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97338" w14:textId="77777777" w:rsidR="0074491C" w:rsidRPr="00BD6C90" w:rsidRDefault="0074491C" w:rsidP="0074491C">
      <w:pPr>
        <w:spacing w:after="0"/>
        <w:jc w:val="both"/>
        <w:rPr>
          <w:rFonts w:ascii="Arial" w:hAnsi="Arial" w:cs="Arial"/>
        </w:rPr>
      </w:pPr>
      <w:r>
        <w:rPr>
          <w:rFonts w:ascii="Arial" w:eastAsia="Times New Roman" w:hAnsi="Arial" w:cs="Arial"/>
          <w:b/>
          <w:noProof/>
          <w:spacing w:val="-3"/>
          <w:lang w:val="es-ES_tradnl" w:eastAsia="es-ES_tradnl"/>
        </w:rPr>
        <mc:AlternateContent>
          <mc:Choice Requires="wps">
            <w:drawing>
              <wp:anchor distT="0" distB="0" distL="114300" distR="114300" simplePos="0" relativeHeight="251659264" behindDoc="0" locked="0" layoutInCell="1" allowOverlap="1" wp14:anchorId="75F959B4" wp14:editId="79F33736">
                <wp:simplePos x="0" y="0"/>
                <wp:positionH relativeFrom="column">
                  <wp:posOffset>-688340</wp:posOffset>
                </wp:positionH>
                <wp:positionV relativeFrom="paragraph">
                  <wp:posOffset>-513715</wp:posOffset>
                </wp:positionV>
                <wp:extent cx="760095" cy="237490"/>
                <wp:effectExtent l="1270" t="3810" r="635" b="0"/>
                <wp:wrapNone/>
                <wp:docPr id="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EE30F" w14:textId="77777777" w:rsidR="0074491C" w:rsidRPr="00D43539" w:rsidRDefault="0074491C" w:rsidP="0074491C">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959B4" id="_x0000_t202" coordsize="21600,21600" o:spt="202" path="m,l,21600r21600,l21600,xe">
                <v:stroke joinstyle="miter"/>
                <v:path gradientshapeok="t" o:connecttype="rect"/>
              </v:shapetype>
              <v:shape id="Text Box 16" o:spid="_x0000_s1026" type="#_x0000_t202" style="position:absolute;left:0;text-align:left;margin-left:-54.2pt;margin-top:-40.45pt;width:59.8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" filled="f" stroked="f">
                <v:textbox>
                  <w:txbxContent>
                    <w:p w14:paraId="1A6EE30F" w14:textId="77777777" w:rsidR="0074491C" w:rsidRPr="00D43539" w:rsidRDefault="0074491C" w:rsidP="0074491C">
                      <w:pPr>
                        <w:rPr>
                          <w:rFonts w:ascii="Arial" w:hAnsi="Arial" w:cs="Arial"/>
                          <w:sz w:val="16"/>
                          <w:szCs w:val="16"/>
                        </w:rPr>
                      </w:pPr>
                    </w:p>
                  </w:txbxContent>
                </v:textbox>
              </v:shape>
            </w:pict>
          </mc:Fallback>
        </mc:AlternateContent>
      </w:r>
    </w:p>
    <w:p w14:paraId="265AFB66" w14:textId="77777777" w:rsidR="0074491C" w:rsidRPr="00405904" w:rsidRDefault="0074491C" w:rsidP="0074491C">
      <w:pPr>
        <w:keepNext/>
        <w:widowControl w:val="0"/>
        <w:autoSpaceDE w:val="0"/>
        <w:autoSpaceDN w:val="0"/>
        <w:spacing w:after="0" w:line="240" w:lineRule="auto"/>
        <w:jc w:val="center"/>
        <w:outlineLvl w:val="3"/>
        <w:rPr>
          <w:rFonts w:ascii="Verdana" w:hAnsi="Verdana" w:cs="Arial"/>
        </w:rPr>
      </w:pPr>
      <w:r>
        <w:rPr>
          <w:rFonts w:ascii="Verdana" w:eastAsia="Times New Roman" w:hAnsi="Verdana" w:cs="Arial"/>
          <w:b/>
          <w:spacing w:val="-3"/>
          <w:lang w:eastAsia="es-ES"/>
        </w:rPr>
        <w:t xml:space="preserve">LA DIRECTORA GENERAL </w:t>
      </w:r>
      <w:r w:rsidRPr="00405904">
        <w:rPr>
          <w:rFonts w:ascii="Verdana" w:eastAsia="Times New Roman" w:hAnsi="Verdana" w:cs="Arial"/>
          <w:b/>
          <w:spacing w:val="-3"/>
          <w:lang w:eastAsia="es-ES"/>
        </w:rPr>
        <w:t>DEL INSTITUTO COLOMBIANO DE BIENESTAR FAMILIAR (ICBF) CECILIA DE LA FUENTE DE LLERAS</w:t>
      </w:r>
    </w:p>
    <w:p w14:paraId="0B6B4E60" w14:textId="77777777" w:rsidR="0074491C" w:rsidRPr="00405904" w:rsidRDefault="0074491C" w:rsidP="0074491C">
      <w:pPr>
        <w:spacing w:after="0"/>
        <w:jc w:val="both"/>
        <w:rPr>
          <w:rFonts w:ascii="Verdana" w:hAnsi="Verdana" w:cs="Arial"/>
        </w:rPr>
      </w:pPr>
    </w:p>
    <w:p w14:paraId="2EAA75F1" w14:textId="77777777" w:rsidR="0074491C" w:rsidRPr="00405904" w:rsidRDefault="0074491C" w:rsidP="0074491C">
      <w:pPr>
        <w:spacing w:after="0"/>
        <w:jc w:val="both"/>
        <w:rPr>
          <w:rFonts w:ascii="Verdana" w:hAnsi="Verdana" w:cs="Arial"/>
        </w:rPr>
      </w:pPr>
    </w:p>
    <w:p w14:paraId="5C7B79D0" w14:textId="77777777" w:rsidR="0074491C" w:rsidRPr="00B94085" w:rsidRDefault="0074491C" w:rsidP="0074491C">
      <w:pPr>
        <w:spacing w:after="0"/>
        <w:jc w:val="center"/>
        <w:rPr>
          <w:rFonts w:ascii="Verdana" w:hAnsi="Verdana" w:cs="Arial"/>
        </w:rPr>
      </w:pPr>
      <w:r w:rsidRPr="00B94085">
        <w:rPr>
          <w:rFonts w:ascii="Verdana" w:eastAsia="Times New Roman" w:hAnsi="Verdana" w:cs="Arial"/>
          <w:lang w:eastAsia="es-ES"/>
        </w:rPr>
        <w:t>En uso de sus facultades legales</w:t>
      </w:r>
      <w:r w:rsidRPr="00B94085">
        <w:rPr>
          <w:rFonts w:ascii="Verdana" w:hAnsi="Verdana" w:cs="Arial"/>
        </w:rPr>
        <w:t xml:space="preserve"> y estatutarias, en especial las conferidas en el artículo 28 de la Ley 7 de 1979, el artículo 78 de la Ley 489 de 1998, el artículo 28 del Decreto 334 de 1980, el artículo 2 del Decreto 987 de 2012, el Decreto 1871 de 2022, las demás normas concordantes y complementarias, y</w:t>
      </w:r>
    </w:p>
    <w:p w14:paraId="07FD038C" w14:textId="77777777" w:rsidR="0074491C" w:rsidRPr="00405904" w:rsidRDefault="0074491C" w:rsidP="0074491C">
      <w:pPr>
        <w:spacing w:after="0"/>
        <w:jc w:val="both"/>
        <w:rPr>
          <w:rFonts w:ascii="Verdana" w:hAnsi="Verdana" w:cs="Arial"/>
        </w:rPr>
      </w:pPr>
      <w:r w:rsidRPr="00405904">
        <w:rPr>
          <w:rFonts w:ascii="Verdana" w:hAnsi="Verdana" w:cs="Arial"/>
        </w:rPr>
        <w:t xml:space="preserve">                                    </w:t>
      </w:r>
    </w:p>
    <w:p w14:paraId="107DC351" w14:textId="77777777" w:rsidR="0074491C" w:rsidRPr="00405904" w:rsidRDefault="0074491C" w:rsidP="0074491C">
      <w:pPr>
        <w:spacing w:after="0"/>
        <w:jc w:val="both"/>
        <w:rPr>
          <w:rFonts w:ascii="Verdana" w:hAnsi="Verdana" w:cs="Arial"/>
        </w:rPr>
      </w:pPr>
      <w:r w:rsidRPr="00405904">
        <w:rPr>
          <w:rFonts w:ascii="Verdana" w:hAnsi="Verdana" w:cs="Arial"/>
        </w:rPr>
        <w:t xml:space="preserve">                                      </w:t>
      </w:r>
    </w:p>
    <w:p w14:paraId="43BAA968" w14:textId="77777777" w:rsidR="0074491C" w:rsidRPr="00405904" w:rsidRDefault="0074491C" w:rsidP="0074491C">
      <w:pPr>
        <w:spacing w:after="0"/>
        <w:jc w:val="both"/>
        <w:rPr>
          <w:rFonts w:ascii="Verdana" w:hAnsi="Verdana" w:cs="Arial"/>
        </w:rPr>
      </w:pPr>
    </w:p>
    <w:p w14:paraId="6B01D059" w14:textId="77777777" w:rsidR="0074491C" w:rsidRPr="00405904" w:rsidRDefault="0074491C" w:rsidP="0074491C">
      <w:pPr>
        <w:spacing w:after="0"/>
        <w:jc w:val="center"/>
        <w:rPr>
          <w:rFonts w:ascii="Verdana" w:hAnsi="Verdana" w:cs="Arial"/>
          <w:b/>
        </w:rPr>
      </w:pPr>
      <w:r w:rsidRPr="00405904">
        <w:rPr>
          <w:rFonts w:ascii="Verdana" w:hAnsi="Verdana" w:cs="Arial"/>
          <w:b/>
        </w:rPr>
        <w:t>CONSIDERANDO</w:t>
      </w:r>
    </w:p>
    <w:p w14:paraId="3FA2D0CE" w14:textId="77777777" w:rsidR="0074491C" w:rsidRPr="00405904" w:rsidRDefault="0074491C" w:rsidP="0074491C">
      <w:pPr>
        <w:spacing w:after="0"/>
        <w:jc w:val="center"/>
        <w:rPr>
          <w:rFonts w:ascii="Verdana" w:hAnsi="Verdana" w:cs="Arial"/>
          <w:b/>
        </w:rPr>
      </w:pPr>
    </w:p>
    <w:p w14:paraId="64314D05" w14:textId="77777777" w:rsidR="0074491C" w:rsidRPr="00405904" w:rsidRDefault="0074491C" w:rsidP="0074491C">
      <w:pPr>
        <w:spacing w:after="0"/>
        <w:jc w:val="center"/>
        <w:rPr>
          <w:rFonts w:ascii="Verdana" w:hAnsi="Verdana" w:cs="Arial"/>
          <w:b/>
        </w:rPr>
      </w:pPr>
    </w:p>
    <w:p w14:paraId="52649F05" w14:textId="77777777" w:rsidR="0074491C" w:rsidRPr="00B94085" w:rsidRDefault="0074491C" w:rsidP="0074491C">
      <w:pPr>
        <w:spacing w:after="0"/>
        <w:jc w:val="both"/>
        <w:rPr>
          <w:rFonts w:ascii="Verdana" w:hAnsi="Verdana" w:cs="Arial"/>
        </w:rPr>
      </w:pPr>
      <w:r w:rsidRPr="00B94085">
        <w:rPr>
          <w:rFonts w:ascii="Verdana" w:hAnsi="Verdana" w:cs="Arial"/>
        </w:rPr>
        <w:t xml:space="preserve">Que el artículo 44 de la Constitución Política de Colombia señala como derechos fundamentales de </w:t>
      </w:r>
      <w:proofErr w:type="gramStart"/>
      <w:r w:rsidRPr="00B94085">
        <w:rPr>
          <w:rFonts w:ascii="Verdana" w:hAnsi="Verdana" w:cs="Arial"/>
        </w:rPr>
        <w:t>las niñas y los niños</w:t>
      </w:r>
      <w:proofErr w:type="gramEnd"/>
      <w:r w:rsidRPr="00B94085">
        <w:rPr>
          <w:rFonts w:ascii="Verdana" w:hAnsi="Verdana" w:cs="Arial"/>
        </w:rPr>
        <w:t>, la vida, la integridad física, la salud y la seguridad social, la alimentación equilibrada, su nombre y nacionalidad, tener una familia y no ser separados de ella, el cuidado, el amor, la educación y la cultura, la recreación y la libre expresión de su opinión. A esto hay que sumarle los demás derechos consagrados en la Constitución, en las leyes y en los tratados internacionales ratificados por Colombia.</w:t>
      </w:r>
    </w:p>
    <w:p w14:paraId="7935535C" w14:textId="77777777" w:rsidR="0074491C" w:rsidRPr="00B94085" w:rsidRDefault="0074491C" w:rsidP="0074491C">
      <w:pPr>
        <w:spacing w:after="0"/>
        <w:jc w:val="both"/>
        <w:rPr>
          <w:rFonts w:ascii="Verdana" w:hAnsi="Verdana" w:cs="Arial"/>
        </w:rPr>
      </w:pPr>
    </w:p>
    <w:p w14:paraId="0DCBFABE" w14:textId="77777777" w:rsidR="0074491C" w:rsidRPr="00B94085" w:rsidRDefault="0074491C" w:rsidP="0074491C">
      <w:pPr>
        <w:spacing w:after="0"/>
        <w:jc w:val="both"/>
        <w:rPr>
          <w:rFonts w:ascii="Verdana" w:hAnsi="Verdana" w:cs="Arial"/>
        </w:rPr>
      </w:pPr>
      <w:r w:rsidRPr="00B94085">
        <w:rPr>
          <w:rFonts w:ascii="Verdana" w:hAnsi="Verdana" w:cs="Arial"/>
        </w:rPr>
        <w:t>Que el citado artículo 44 de Constitución Política consagra la obligación de la familia, la sociedad y el Estado de asistirlos y protegerlos para garantizar su desarrollo armónico e integral y el ejercicio pleno de sus derechos en virtud del principio de interés superior de los niños, las niñas y los adolescentes.</w:t>
      </w:r>
    </w:p>
    <w:p w14:paraId="655F0A7C" w14:textId="77777777" w:rsidR="0074491C" w:rsidRPr="00B94085" w:rsidRDefault="0074491C" w:rsidP="0074491C">
      <w:pPr>
        <w:spacing w:after="0"/>
        <w:jc w:val="both"/>
        <w:rPr>
          <w:rFonts w:ascii="Verdana" w:hAnsi="Verdana" w:cs="Arial"/>
        </w:rPr>
      </w:pPr>
    </w:p>
    <w:p w14:paraId="0A22317C" w14:textId="77777777" w:rsidR="0074491C" w:rsidRPr="00B94085" w:rsidRDefault="0074491C" w:rsidP="0074491C">
      <w:pPr>
        <w:spacing w:after="0"/>
        <w:jc w:val="both"/>
        <w:rPr>
          <w:rFonts w:ascii="Verdana" w:hAnsi="Verdana" w:cs="Arial"/>
        </w:rPr>
      </w:pPr>
      <w:r w:rsidRPr="00B94085">
        <w:rPr>
          <w:rFonts w:ascii="Verdana" w:hAnsi="Verdana" w:cs="Arial"/>
        </w:rPr>
        <w:t>Que la Ley 1622 del 2013 tiene como finalidad: “Garantizar la participación, concertación e incidencia de las y los jóvenes sobre decisiones que los afectan en los ámbitos social, económico, político, cultural y ambiental de la Nación”. En el artículo 8 de la Ley 1622 de 2013, donde se enlistan y describen las medidas de prevención, protección, promoción y garantías de los derechos de los y las jóvenes.</w:t>
      </w:r>
    </w:p>
    <w:p w14:paraId="5CD10DE1" w14:textId="77777777" w:rsidR="0074491C" w:rsidRPr="00B94085" w:rsidRDefault="0074491C" w:rsidP="0074491C">
      <w:pPr>
        <w:spacing w:after="0"/>
        <w:jc w:val="both"/>
        <w:rPr>
          <w:rFonts w:ascii="Verdana" w:hAnsi="Verdana" w:cs="Arial"/>
        </w:rPr>
      </w:pPr>
    </w:p>
    <w:p w14:paraId="5B0E548B" w14:textId="77777777" w:rsidR="0074491C" w:rsidRPr="00B94085" w:rsidRDefault="0074491C" w:rsidP="0074491C">
      <w:pPr>
        <w:spacing w:after="0"/>
        <w:jc w:val="both"/>
        <w:rPr>
          <w:rFonts w:ascii="Verdana" w:hAnsi="Verdana" w:cs="Arial"/>
        </w:rPr>
      </w:pPr>
      <w:r w:rsidRPr="00B94085">
        <w:rPr>
          <w:rFonts w:ascii="Verdana" w:hAnsi="Verdana" w:cs="Arial"/>
        </w:rPr>
        <w:t>Que, en el año 2018, Colombia adoptó la Política Nacional de Infancia y Adolescencia (2018-2030), la cual tiene como objetivo “</w:t>
      </w:r>
      <w:r w:rsidRPr="00B94085">
        <w:rPr>
          <w:rFonts w:ascii="Verdana" w:hAnsi="Verdana" w:cs="Arial"/>
          <w:i/>
          <w:iCs/>
        </w:rPr>
        <w:t>generar las condiciones de bienestar, acceso a oportunidades con equidad e incidencia de las niñas, los niños y los adolescentes en la transformación del país</w:t>
      </w:r>
      <w:r w:rsidRPr="00B94085">
        <w:rPr>
          <w:rFonts w:ascii="Verdana" w:hAnsi="Verdana" w:cs="Arial"/>
        </w:rPr>
        <w:t>”.</w:t>
      </w:r>
    </w:p>
    <w:p w14:paraId="4FCE303D" w14:textId="77777777" w:rsidR="0074491C" w:rsidRPr="00B94085" w:rsidRDefault="0074491C" w:rsidP="0074491C">
      <w:pPr>
        <w:spacing w:after="0"/>
        <w:jc w:val="both"/>
        <w:rPr>
          <w:rFonts w:ascii="Verdana" w:hAnsi="Verdana" w:cs="Arial"/>
        </w:rPr>
      </w:pPr>
    </w:p>
    <w:p w14:paraId="341D6289" w14:textId="77777777" w:rsidR="0074491C" w:rsidRPr="00B94085" w:rsidRDefault="0074491C" w:rsidP="0074491C">
      <w:pPr>
        <w:spacing w:after="0"/>
        <w:jc w:val="both"/>
        <w:rPr>
          <w:rFonts w:ascii="Verdana" w:hAnsi="Verdana" w:cs="Arial"/>
        </w:rPr>
      </w:pPr>
      <w:r w:rsidRPr="00B94085">
        <w:rPr>
          <w:rFonts w:ascii="Verdana" w:hAnsi="Verdana" w:cs="Arial"/>
        </w:rPr>
        <w:t>Que el Código de la Infancia y la Adolescencia, Ley 1098 de 2006, establece en el parágrafo del artículo 11, que el Instituto Colombiano de Bienestar Familiar mantendrá todas las funciones que tenía hasta ese momento en virtud de la Ley 75 de 1968 y la Ley 7 de 1979 y definirá los lineamientos técnicos que las entidades deben cumplir para garantizar los derechos de los niños, las niñas y los adolescentes y asegurar su restablecimiento cuando hubiere lugar.</w:t>
      </w:r>
    </w:p>
    <w:p w14:paraId="6659FB75" w14:textId="77777777" w:rsidR="0074491C" w:rsidRPr="00B94085" w:rsidRDefault="0074491C" w:rsidP="0074491C">
      <w:pPr>
        <w:spacing w:after="0"/>
        <w:jc w:val="both"/>
        <w:rPr>
          <w:rFonts w:ascii="Verdana" w:hAnsi="Verdana" w:cs="Arial"/>
        </w:rPr>
      </w:pPr>
    </w:p>
    <w:p w14:paraId="2510A19B" w14:textId="77777777" w:rsidR="0074491C" w:rsidRPr="00B94085" w:rsidRDefault="0074491C" w:rsidP="0074491C">
      <w:pPr>
        <w:spacing w:after="0"/>
        <w:jc w:val="both"/>
        <w:rPr>
          <w:rFonts w:ascii="Verdana" w:hAnsi="Verdana" w:cs="Arial"/>
        </w:rPr>
      </w:pPr>
      <w:r w:rsidRPr="00B94085">
        <w:rPr>
          <w:rFonts w:ascii="Verdana" w:hAnsi="Verdana" w:cs="Arial"/>
        </w:rPr>
        <w:t>Que el CONPES 4040 Pacto: Colombia con las Juventudes, tiene como objetivo general: “Fortalecer el desarrollo integral de la población joven urbana y rural y la construcción de sus proyectos de vida para contribuir a su vinculación como agentes de desarrollo político, económico, social y cultural del país”.</w:t>
      </w:r>
    </w:p>
    <w:p w14:paraId="0A147295" w14:textId="77777777" w:rsidR="0074491C" w:rsidRPr="00B94085" w:rsidRDefault="0074491C" w:rsidP="0074491C">
      <w:pPr>
        <w:spacing w:after="0"/>
        <w:jc w:val="both"/>
        <w:rPr>
          <w:rFonts w:ascii="Verdana" w:hAnsi="Verdana" w:cs="Arial"/>
        </w:rPr>
      </w:pPr>
    </w:p>
    <w:p w14:paraId="4D7C653E" w14:textId="77777777" w:rsidR="0074491C" w:rsidRPr="00B94085" w:rsidRDefault="0074491C" w:rsidP="0074491C">
      <w:pPr>
        <w:spacing w:after="0"/>
        <w:jc w:val="both"/>
        <w:rPr>
          <w:rFonts w:ascii="Verdana" w:hAnsi="Verdana" w:cs="Arial"/>
        </w:rPr>
      </w:pPr>
      <w:r w:rsidRPr="00B94085">
        <w:rPr>
          <w:rFonts w:ascii="Verdana" w:hAnsi="Verdana" w:cs="Arial"/>
        </w:rPr>
        <w:t>Que de conformidad con el numeral 4 del artículo 33 del Decreto 987 de 2012, modificado por el artículo 5 del Decreto 879 de 2020, corresponde a la Dirección de Adolescencia y Juventud, “</w:t>
      </w:r>
      <w:r w:rsidRPr="00B94085">
        <w:rPr>
          <w:rFonts w:ascii="Verdana" w:hAnsi="Verdana" w:cs="Arial"/>
          <w:i/>
          <w:iCs/>
        </w:rPr>
        <w:t>Apoyar en la formulación e implementación de planes, programas y proyectos en favor de la adolescencia y juventud, en coordinación con las entidades del Sistema Nacional de Bienestar Familiar, la Consejería Presidencial para la Juventud, el sector privado y organismos internacionales, orientados a la promoción y garantía de los derechos de los adolescentes y jóvenes y a la prevención de sus vulneraciones.”</w:t>
      </w:r>
    </w:p>
    <w:p w14:paraId="3844CE52" w14:textId="77777777" w:rsidR="0074491C" w:rsidRPr="00B94085" w:rsidRDefault="0074491C" w:rsidP="0074491C">
      <w:pPr>
        <w:spacing w:after="0"/>
        <w:jc w:val="both"/>
        <w:rPr>
          <w:rFonts w:ascii="Verdana" w:hAnsi="Verdana" w:cs="Arial"/>
        </w:rPr>
      </w:pPr>
    </w:p>
    <w:p w14:paraId="42ABEE9D" w14:textId="77777777" w:rsidR="0074491C" w:rsidRDefault="0074491C" w:rsidP="0074491C">
      <w:pPr>
        <w:spacing w:after="0"/>
        <w:jc w:val="both"/>
        <w:rPr>
          <w:rFonts w:ascii="Verdana" w:hAnsi="Verdana" w:cs="Arial"/>
        </w:rPr>
      </w:pPr>
      <w:r w:rsidRPr="00B94085">
        <w:rPr>
          <w:rFonts w:ascii="Verdana" w:hAnsi="Verdana" w:cs="Arial"/>
        </w:rPr>
        <w:t>Que, conforme con las funciones propias del ICBF, la Dirección de Adolescencia y Juventud fortalece y cualifica su oferta de atención, la promoción de derechos y la prevención de vulneraciones, buscando contribuir al cierre de brechas y a la equidad mediante el acompañamiento, el acceso a la información y el conocimiento por parte de los jóvenes, preparándolos para asumir los retos y participar de las oportunidades que traen las nuevas economías en el marco de la Cuarta Revolución Industrial.</w:t>
      </w:r>
    </w:p>
    <w:p w14:paraId="58EDDA2B" w14:textId="77777777" w:rsidR="0074491C" w:rsidRDefault="0074491C" w:rsidP="0074491C">
      <w:pPr>
        <w:spacing w:after="0"/>
        <w:jc w:val="both"/>
        <w:rPr>
          <w:rFonts w:ascii="Verdana" w:hAnsi="Verdana" w:cs="Arial"/>
        </w:rPr>
      </w:pPr>
    </w:p>
    <w:p w14:paraId="37D79B5B" w14:textId="77777777" w:rsidR="0074491C" w:rsidRPr="00C10D5B" w:rsidRDefault="0074491C" w:rsidP="0074491C">
      <w:pPr>
        <w:pStyle w:val="TableParagraph"/>
        <w:spacing w:line="276" w:lineRule="auto"/>
        <w:ind w:right="56"/>
        <w:jc w:val="both"/>
        <w:rPr>
          <w:rFonts w:ascii="Verdana" w:hAnsi="Verdana" w:cs="Arial"/>
        </w:rPr>
      </w:pPr>
      <w:r>
        <w:rPr>
          <w:rFonts w:ascii="Verdana" w:hAnsi="Verdana" w:cs="Arial"/>
        </w:rPr>
        <w:t>Que</w:t>
      </w:r>
      <w:bookmarkStart w:id="0" w:name="_Hlk139551151"/>
      <w:r>
        <w:rPr>
          <w:rFonts w:ascii="Verdana" w:hAnsi="Verdana" w:cs="Arial"/>
        </w:rPr>
        <w:t xml:space="preserve"> </w:t>
      </w:r>
      <w:r w:rsidRPr="00C10D5B">
        <w:rPr>
          <w:rFonts w:ascii="Verdana" w:hAnsi="Verdana" w:cs="Arial"/>
        </w:rPr>
        <w:t>la Ley 2294 de 2023 y las bases del Plan Nacional de Desarrollo 2022-2026 “Colombia, Potencia Mundial de la Vida” tienen como objetivo sentar las bases para que el país se convierta en un líder de la protección de la vida a partir de la construcción de un nuevo contrato social que propicie la superación de injusticias y exclusiones históricas, la no repetición del conflicto, el cambio de nuestro relacionamiento con el ambiente y una transformación productiva sustentada en el conocimiento y en armonía con la naturaleza. Este proceso debe desembocar en la paz total, entendida como la búsqueda de una oportunidad para que todos podamos vivir una vida digna, basada en justicia; es decir, en una cultura de la paz que reconoce el valor excelso de la vida en todas sus formas y que garantiza el cuidado de la casa común.</w:t>
      </w:r>
    </w:p>
    <w:p w14:paraId="656FD5F0" w14:textId="77777777" w:rsidR="0074491C" w:rsidRPr="00C10D5B" w:rsidRDefault="0074491C" w:rsidP="0074491C">
      <w:pPr>
        <w:pStyle w:val="TableParagraph"/>
        <w:spacing w:line="276" w:lineRule="auto"/>
        <w:ind w:right="56"/>
        <w:jc w:val="both"/>
        <w:rPr>
          <w:rFonts w:ascii="Verdana" w:hAnsi="Verdana" w:cs="Arial"/>
        </w:rPr>
      </w:pPr>
    </w:p>
    <w:p w14:paraId="0E6F36E6" w14:textId="77777777" w:rsidR="0074491C" w:rsidRDefault="0074491C" w:rsidP="0074491C">
      <w:pPr>
        <w:pStyle w:val="TableParagraph"/>
        <w:spacing w:line="276" w:lineRule="auto"/>
        <w:ind w:right="56"/>
        <w:jc w:val="both"/>
        <w:rPr>
          <w:rFonts w:ascii="Verdana" w:hAnsi="Verdana" w:cs="Arial"/>
        </w:rPr>
      </w:pPr>
      <w:r w:rsidRPr="00C10D5B">
        <w:rPr>
          <w:rFonts w:ascii="Verdana" w:hAnsi="Verdana" w:cs="Arial"/>
        </w:rPr>
        <w:t>Que con la expedición de la Ley 2281 de 2023 “Por medio de la cual se crea el Ministerio de la Igualdad y Equidad y se dictan otras disposiciones” y del Decreto 1075 de 29 de Junio de 2023 “Por el cual se adopta la estructura del Ministerio de Igualdad y Equidad y se dictan otras disposiciones”</w:t>
      </w:r>
      <w:r>
        <w:rPr>
          <w:rFonts w:ascii="Verdana" w:hAnsi="Verdana" w:cs="Arial"/>
        </w:rPr>
        <w:t xml:space="preserve"> se crea una nueva estructura en el estado colombiano que da un alcance diferente a los programas de los cuales son beneficiarios los adolescentes y jóvenes; razón por la cual se requiere </w:t>
      </w:r>
      <w:r w:rsidRPr="00C10D5B">
        <w:rPr>
          <w:rFonts w:ascii="Verdana" w:hAnsi="Verdana" w:cs="Arial"/>
        </w:rPr>
        <w:t>una reestructuración de la oferta institucional que tenga en cuenta la nueva estructura, alcance y funciones con vocación de transectorialidad con las que no cuenta actualmente el programa Generaciones Sacúdete</w:t>
      </w:r>
      <w:r>
        <w:rPr>
          <w:rFonts w:ascii="Verdana" w:hAnsi="Verdana" w:cs="Arial"/>
        </w:rPr>
        <w:t>.</w:t>
      </w:r>
    </w:p>
    <w:p w14:paraId="5B99DFCF" w14:textId="77777777" w:rsidR="0074491C" w:rsidRDefault="0074491C" w:rsidP="0074491C">
      <w:pPr>
        <w:pStyle w:val="TableParagraph"/>
        <w:spacing w:line="276" w:lineRule="auto"/>
        <w:ind w:right="56"/>
        <w:jc w:val="both"/>
        <w:rPr>
          <w:rFonts w:ascii="Verdana" w:hAnsi="Verdana" w:cs="Arial"/>
        </w:rPr>
      </w:pPr>
    </w:p>
    <w:p w14:paraId="392BE244" w14:textId="77777777" w:rsidR="0074491C" w:rsidRPr="00C10D5B" w:rsidRDefault="0074491C" w:rsidP="0074491C">
      <w:pPr>
        <w:pStyle w:val="TableParagraph"/>
        <w:spacing w:line="276" w:lineRule="auto"/>
        <w:ind w:right="56"/>
        <w:jc w:val="both"/>
        <w:rPr>
          <w:rFonts w:ascii="Verdana" w:hAnsi="Verdana" w:cs="Arial"/>
        </w:rPr>
      </w:pPr>
      <w:r>
        <w:rPr>
          <w:rFonts w:ascii="Verdana" w:hAnsi="Verdana" w:cs="Arial"/>
        </w:rPr>
        <w:t xml:space="preserve">Que en virtud de lo anterior la Direccion de Adolescencia y Juventud adelanto el </w:t>
      </w:r>
      <w:r>
        <w:rPr>
          <w:rFonts w:ascii="Verdana" w:hAnsi="Verdana" w:cs="Arial"/>
        </w:rPr>
        <w:lastRenderedPageBreak/>
        <w:t>proceso de diseño y construcción de la Modalidad Fortalecimiento de Habilidades, Vocaciones y Talentos con el fin de responder a las nuevas necesidades y metas que plantea el Plan Nacional de Desarrollo 2022-2026: Colombia Potencia Mundial de la Vida y la nueva estructura y funciones del Sector Igualdad y Equidad en materia de adolescencia y juventud</w:t>
      </w:r>
      <w:r w:rsidRPr="00C10D5B">
        <w:rPr>
          <w:rFonts w:ascii="Verdana" w:hAnsi="Verdana" w:cs="Arial"/>
        </w:rPr>
        <w:t>.</w:t>
      </w:r>
    </w:p>
    <w:bookmarkEnd w:id="0"/>
    <w:p w14:paraId="63940AEA" w14:textId="77777777" w:rsidR="0074491C" w:rsidRPr="00B94085" w:rsidRDefault="0074491C" w:rsidP="0074491C">
      <w:pPr>
        <w:spacing w:after="0"/>
        <w:jc w:val="both"/>
        <w:rPr>
          <w:rFonts w:ascii="Verdana" w:hAnsi="Verdana" w:cs="Arial"/>
        </w:rPr>
      </w:pPr>
    </w:p>
    <w:p w14:paraId="4173A666" w14:textId="77777777" w:rsidR="0074491C" w:rsidRPr="00405904" w:rsidRDefault="0074491C" w:rsidP="0074491C">
      <w:pPr>
        <w:spacing w:after="0"/>
        <w:jc w:val="both"/>
        <w:rPr>
          <w:rFonts w:ascii="Verdana" w:hAnsi="Verdana" w:cs="Arial"/>
        </w:rPr>
      </w:pPr>
      <w:r w:rsidRPr="00405904">
        <w:rPr>
          <w:rFonts w:ascii="Verdana" w:hAnsi="Verdana" w:cs="Arial"/>
        </w:rPr>
        <w:t>En mérito de lo expuesto,</w:t>
      </w:r>
    </w:p>
    <w:p w14:paraId="0CC36668" w14:textId="77777777" w:rsidR="0074491C" w:rsidRPr="00405904" w:rsidRDefault="0074491C" w:rsidP="0074491C">
      <w:pPr>
        <w:spacing w:after="0"/>
        <w:jc w:val="both"/>
        <w:rPr>
          <w:rFonts w:ascii="Verdana" w:hAnsi="Verdana" w:cs="Arial"/>
        </w:rPr>
      </w:pPr>
    </w:p>
    <w:p w14:paraId="3F3C64F8" w14:textId="77777777" w:rsidR="0074491C" w:rsidRPr="00405904" w:rsidRDefault="0074491C" w:rsidP="0074491C">
      <w:pPr>
        <w:spacing w:after="0"/>
        <w:jc w:val="center"/>
        <w:rPr>
          <w:rFonts w:ascii="Verdana" w:hAnsi="Verdana" w:cs="Arial"/>
          <w:b/>
        </w:rPr>
      </w:pPr>
      <w:r w:rsidRPr="00405904">
        <w:rPr>
          <w:rFonts w:ascii="Verdana" w:hAnsi="Verdana" w:cs="Arial"/>
          <w:b/>
        </w:rPr>
        <w:t>RESUELVE</w:t>
      </w:r>
    </w:p>
    <w:p w14:paraId="0AFA58FC" w14:textId="77777777" w:rsidR="0074491C" w:rsidRPr="00405904" w:rsidRDefault="0074491C" w:rsidP="0074491C">
      <w:pPr>
        <w:spacing w:after="0"/>
        <w:jc w:val="both"/>
        <w:rPr>
          <w:rFonts w:ascii="Verdana" w:hAnsi="Verdana" w:cs="Arial"/>
          <w:b/>
        </w:rPr>
      </w:pPr>
    </w:p>
    <w:p w14:paraId="41347BB0" w14:textId="77777777" w:rsidR="0074491C" w:rsidRPr="00405904" w:rsidRDefault="0074491C" w:rsidP="0074491C">
      <w:pPr>
        <w:spacing w:after="0"/>
        <w:jc w:val="both"/>
        <w:rPr>
          <w:rFonts w:ascii="Verdana" w:hAnsi="Verdana" w:cs="Arial"/>
          <w:b/>
        </w:rPr>
      </w:pPr>
    </w:p>
    <w:p w14:paraId="1579D500" w14:textId="77777777" w:rsidR="0074491C" w:rsidRDefault="0074491C" w:rsidP="0074491C">
      <w:pPr>
        <w:spacing w:after="0"/>
        <w:jc w:val="both"/>
        <w:rPr>
          <w:rFonts w:ascii="Verdana" w:hAnsi="Verdana" w:cs="Arial"/>
          <w:bCs/>
        </w:rPr>
      </w:pPr>
      <w:r w:rsidRPr="00405904">
        <w:rPr>
          <w:rFonts w:ascii="Verdana" w:hAnsi="Verdana" w:cs="Arial"/>
          <w:b/>
        </w:rPr>
        <w:t xml:space="preserve">ARTÍCULO PRIMERO. </w:t>
      </w:r>
      <w:r w:rsidRPr="00B63394">
        <w:rPr>
          <w:rFonts w:ascii="Verdana" w:hAnsi="Verdana" w:cs="Arial"/>
          <w:b/>
        </w:rPr>
        <w:t>ADOPTAR</w:t>
      </w:r>
      <w:r w:rsidRPr="00B63394">
        <w:rPr>
          <w:rFonts w:ascii="Verdana" w:hAnsi="Verdana" w:cs="Arial"/>
          <w:bCs/>
        </w:rPr>
        <w:t xml:space="preserve"> el Manual Operativo de la Modalidad Fortalecimiento de Habilidade</w:t>
      </w:r>
      <w:r>
        <w:rPr>
          <w:rFonts w:ascii="Verdana" w:hAnsi="Verdana" w:cs="Arial"/>
          <w:bCs/>
        </w:rPr>
        <w:t>s, Vocaciones y Talentos de Adolescentes y Jóvenes.</w:t>
      </w:r>
    </w:p>
    <w:p w14:paraId="7DED0E1A" w14:textId="77777777" w:rsidR="0074491C" w:rsidRDefault="0074491C" w:rsidP="0074491C">
      <w:pPr>
        <w:spacing w:after="0"/>
        <w:jc w:val="both"/>
        <w:rPr>
          <w:rFonts w:ascii="Verdana" w:hAnsi="Verdana" w:cs="Arial"/>
          <w:bCs/>
        </w:rPr>
      </w:pPr>
    </w:p>
    <w:p w14:paraId="0A4308FD" w14:textId="77777777" w:rsidR="0074491C" w:rsidRPr="00B63394" w:rsidRDefault="0074491C" w:rsidP="0074491C">
      <w:pPr>
        <w:spacing w:after="0"/>
        <w:jc w:val="both"/>
        <w:rPr>
          <w:rFonts w:ascii="Verdana" w:hAnsi="Verdana" w:cs="Arial"/>
          <w:bCs/>
        </w:rPr>
      </w:pPr>
      <w:r w:rsidRPr="00405904">
        <w:rPr>
          <w:rFonts w:ascii="Verdana" w:hAnsi="Verdana" w:cs="Arial"/>
          <w:b/>
        </w:rPr>
        <w:t>ARTÍCULO SEGUNDO.</w:t>
      </w:r>
      <w:r w:rsidRPr="00B63394">
        <w:rPr>
          <w:rFonts w:ascii="Arial" w:hAnsi="Arial" w:cs="Arial"/>
          <w:b/>
          <w:bCs/>
        </w:rPr>
        <w:t xml:space="preserve"> </w:t>
      </w:r>
      <w:r w:rsidRPr="00B63394">
        <w:rPr>
          <w:rFonts w:ascii="Verdana" w:hAnsi="Verdana" w:cs="Arial"/>
          <w:bCs/>
        </w:rPr>
        <w:t>El Manual Operativo de la Modalidad Fortalecimiento de Habilidade</w:t>
      </w:r>
      <w:r>
        <w:rPr>
          <w:rFonts w:ascii="Verdana" w:hAnsi="Verdana" w:cs="Arial"/>
          <w:bCs/>
        </w:rPr>
        <w:t>s, Vocaciones y Talentos de Adolescentes y Jóvenes</w:t>
      </w:r>
      <w:r w:rsidRPr="00B63394">
        <w:rPr>
          <w:rFonts w:ascii="Verdana" w:hAnsi="Verdana" w:cs="Arial"/>
          <w:bCs/>
        </w:rPr>
        <w:t>, es de obligatorio cumplimiento por todos los actores involucrados en el desarrollo y ejecución de la modalidad, contratistas, servidores públicos y demás colaboradores del ICBF que prestan, asesoran y orientan el Servicio Público de Bienestar Familiar.</w:t>
      </w:r>
    </w:p>
    <w:p w14:paraId="48BC8A08" w14:textId="77777777" w:rsidR="0074491C" w:rsidRPr="00B63394" w:rsidRDefault="0074491C" w:rsidP="0074491C">
      <w:pPr>
        <w:spacing w:after="0"/>
        <w:jc w:val="both"/>
        <w:rPr>
          <w:rFonts w:ascii="Verdana" w:hAnsi="Verdana" w:cs="Arial"/>
          <w:bCs/>
        </w:rPr>
      </w:pPr>
    </w:p>
    <w:p w14:paraId="0408309F" w14:textId="77777777" w:rsidR="0074491C" w:rsidRPr="00B63394" w:rsidRDefault="0074491C" w:rsidP="0074491C">
      <w:pPr>
        <w:spacing w:after="0"/>
        <w:jc w:val="both"/>
        <w:rPr>
          <w:rFonts w:ascii="Verdana" w:hAnsi="Verdana" w:cs="Arial"/>
          <w:bCs/>
        </w:rPr>
      </w:pPr>
      <w:r w:rsidRPr="00B63394">
        <w:rPr>
          <w:rFonts w:ascii="Verdana" w:hAnsi="Verdana" w:cs="Arial"/>
          <w:b/>
        </w:rPr>
        <w:t xml:space="preserve">ARTÍCULO TERCERO. </w:t>
      </w:r>
      <w:r w:rsidRPr="00B63394">
        <w:rPr>
          <w:rFonts w:ascii="Verdana" w:hAnsi="Verdana" w:cs="Arial"/>
          <w:bCs/>
        </w:rPr>
        <w:t xml:space="preserve">Los </w:t>
      </w:r>
      <w:proofErr w:type="gramStart"/>
      <w:r w:rsidRPr="00B63394">
        <w:rPr>
          <w:rFonts w:ascii="Verdana" w:hAnsi="Verdana" w:cs="Arial"/>
          <w:bCs/>
        </w:rPr>
        <w:t>Directores Regionales</w:t>
      </w:r>
      <w:proofErr w:type="gramEnd"/>
      <w:r w:rsidRPr="00B63394">
        <w:rPr>
          <w:rFonts w:ascii="Verdana" w:hAnsi="Verdana" w:cs="Arial"/>
          <w:bCs/>
        </w:rPr>
        <w:t>, Coordinadores de Grupo y Coordinadores de Centros Zonales serán los responsables de aplicar y verificar el cumplimiento de las condiciones del Manual Operativo adoptado en la presente Resolución.</w:t>
      </w:r>
    </w:p>
    <w:p w14:paraId="493E03D3" w14:textId="77777777" w:rsidR="0074491C" w:rsidRPr="00B63394" w:rsidRDefault="0074491C" w:rsidP="0074491C">
      <w:pPr>
        <w:spacing w:after="0"/>
        <w:jc w:val="both"/>
        <w:rPr>
          <w:rFonts w:ascii="Verdana" w:hAnsi="Verdana" w:cs="Arial"/>
          <w:bCs/>
        </w:rPr>
      </w:pPr>
    </w:p>
    <w:p w14:paraId="6B259B1A" w14:textId="77777777" w:rsidR="0074491C" w:rsidRPr="00B63394" w:rsidRDefault="0074491C" w:rsidP="0074491C">
      <w:pPr>
        <w:spacing w:after="0"/>
        <w:jc w:val="both"/>
        <w:rPr>
          <w:rFonts w:ascii="Verdana" w:hAnsi="Verdana" w:cs="Arial"/>
        </w:rPr>
      </w:pPr>
      <w:r w:rsidRPr="00B63394">
        <w:rPr>
          <w:rFonts w:ascii="Verdana" w:hAnsi="Verdana" w:cs="Arial"/>
          <w:b/>
        </w:rPr>
        <w:t xml:space="preserve">ARTÍCULO CUARTO. </w:t>
      </w:r>
      <w:r w:rsidRPr="00B63394">
        <w:rPr>
          <w:rFonts w:ascii="Verdana" w:hAnsi="Verdana" w:cs="Arial"/>
          <w:bCs/>
        </w:rPr>
        <w:t xml:space="preserve"> </w:t>
      </w:r>
      <w:r w:rsidRPr="00B63394">
        <w:rPr>
          <w:rFonts w:ascii="Verdana" w:hAnsi="Verdana" w:cs="Arial"/>
        </w:rPr>
        <w:t>Las demás disposiciones no modificadas por la presente resolución continuarán vigentes.</w:t>
      </w:r>
    </w:p>
    <w:p w14:paraId="1CBC3267" w14:textId="77777777" w:rsidR="0074491C" w:rsidRPr="00B63394" w:rsidRDefault="0074491C" w:rsidP="0074491C">
      <w:pPr>
        <w:spacing w:after="0"/>
        <w:jc w:val="both"/>
        <w:rPr>
          <w:rFonts w:ascii="Verdana" w:hAnsi="Verdana" w:cs="Arial"/>
          <w:bCs/>
        </w:rPr>
      </w:pPr>
    </w:p>
    <w:p w14:paraId="7AE659EE" w14:textId="77777777" w:rsidR="0074491C" w:rsidRPr="00B63394" w:rsidRDefault="0074491C" w:rsidP="0074491C">
      <w:pPr>
        <w:spacing w:after="0"/>
        <w:jc w:val="both"/>
        <w:rPr>
          <w:rFonts w:ascii="Verdana" w:hAnsi="Verdana" w:cs="Arial"/>
          <w:bCs/>
        </w:rPr>
      </w:pPr>
      <w:r w:rsidRPr="00B63394">
        <w:rPr>
          <w:rFonts w:ascii="Verdana" w:hAnsi="Verdana" w:cs="Arial"/>
          <w:b/>
          <w:bCs/>
        </w:rPr>
        <w:t>ARTÍCULO QUINTO.</w:t>
      </w:r>
      <w:r w:rsidRPr="00B63394">
        <w:rPr>
          <w:rFonts w:ascii="Verdana" w:hAnsi="Verdana" w:cs="Arial"/>
          <w:bCs/>
        </w:rPr>
        <w:t xml:space="preserve"> La presente Resolución rige a partir de su publicación y deroga la Resolución 6312 del 30 de noviembre de 2020.</w:t>
      </w:r>
    </w:p>
    <w:p w14:paraId="7214E85C" w14:textId="77777777" w:rsidR="0074491C" w:rsidRDefault="0074491C" w:rsidP="0074491C">
      <w:pPr>
        <w:spacing w:after="0"/>
        <w:jc w:val="both"/>
        <w:rPr>
          <w:rFonts w:ascii="Verdana" w:hAnsi="Verdana" w:cs="Arial"/>
          <w:bCs/>
        </w:rPr>
      </w:pPr>
    </w:p>
    <w:p w14:paraId="2722F6A7" w14:textId="77777777" w:rsidR="0074491C" w:rsidRPr="00405904" w:rsidRDefault="0074491C" w:rsidP="0074491C">
      <w:pPr>
        <w:spacing w:after="0" w:line="240" w:lineRule="atLeast"/>
        <w:jc w:val="center"/>
        <w:rPr>
          <w:rFonts w:ascii="Verdana" w:hAnsi="Verdana" w:cs="Arial"/>
        </w:rPr>
      </w:pPr>
      <w:r w:rsidRPr="00405904">
        <w:rPr>
          <w:rFonts w:ascii="Verdana" w:hAnsi="Verdana" w:cs="Arial"/>
        </w:rPr>
        <w:t>COMUNÍQUESE Y CÚMPLASE</w:t>
      </w:r>
    </w:p>
    <w:p w14:paraId="035D276F" w14:textId="77777777" w:rsidR="0074491C" w:rsidRPr="00405904" w:rsidRDefault="0074491C" w:rsidP="0074491C">
      <w:pPr>
        <w:spacing w:after="0" w:line="240" w:lineRule="atLeast"/>
        <w:jc w:val="center"/>
        <w:rPr>
          <w:rFonts w:ascii="Verdana" w:hAnsi="Verdana" w:cs="Arial"/>
        </w:rPr>
      </w:pPr>
      <w:r w:rsidRPr="00405904">
        <w:rPr>
          <w:rFonts w:ascii="Verdana" w:hAnsi="Verdana" w:cs="Arial"/>
        </w:rPr>
        <w:t>Dada en lugar y fecha</w:t>
      </w:r>
    </w:p>
    <w:p w14:paraId="27BE7ABC" w14:textId="77777777" w:rsidR="0074491C" w:rsidRPr="00405904" w:rsidRDefault="0074491C" w:rsidP="0074491C">
      <w:pPr>
        <w:spacing w:after="0" w:line="240" w:lineRule="atLeast"/>
        <w:jc w:val="center"/>
        <w:rPr>
          <w:rFonts w:ascii="Verdana" w:hAnsi="Verdana" w:cs="Arial"/>
        </w:rPr>
      </w:pPr>
    </w:p>
    <w:p w14:paraId="5177349F" w14:textId="77777777" w:rsidR="0074491C" w:rsidRDefault="0074491C" w:rsidP="0074491C">
      <w:pPr>
        <w:spacing w:after="0" w:line="240" w:lineRule="atLeast"/>
        <w:jc w:val="center"/>
        <w:rPr>
          <w:rFonts w:ascii="Verdana" w:hAnsi="Verdana" w:cs="Arial"/>
        </w:rPr>
      </w:pPr>
    </w:p>
    <w:p w14:paraId="54574961" w14:textId="77777777" w:rsidR="0074491C" w:rsidRDefault="0074491C" w:rsidP="0074491C">
      <w:pPr>
        <w:autoSpaceDE w:val="0"/>
        <w:autoSpaceDN w:val="0"/>
        <w:adjustRightInd w:val="0"/>
        <w:spacing w:after="0" w:line="240" w:lineRule="atLeast"/>
        <w:jc w:val="center"/>
        <w:rPr>
          <w:rFonts w:ascii="Verdana" w:hAnsi="Verdana" w:cs="Arial"/>
          <w:b/>
        </w:rPr>
      </w:pPr>
    </w:p>
    <w:p w14:paraId="2B045FC1" w14:textId="33DD8580" w:rsidR="0074491C" w:rsidRPr="00405904" w:rsidRDefault="0074491C" w:rsidP="0074491C">
      <w:pPr>
        <w:autoSpaceDE w:val="0"/>
        <w:autoSpaceDN w:val="0"/>
        <w:adjustRightInd w:val="0"/>
        <w:spacing w:after="0" w:line="240" w:lineRule="atLeast"/>
        <w:jc w:val="center"/>
        <w:rPr>
          <w:rFonts w:ascii="Verdana" w:hAnsi="Verdana" w:cs="Arial"/>
          <w:b/>
          <w:color w:val="000000"/>
          <w:lang w:eastAsia="es-CO"/>
        </w:rPr>
      </w:pPr>
      <w:r>
        <w:rPr>
          <w:rFonts w:ascii="Verdana" w:hAnsi="Verdana" w:cs="Arial"/>
          <w:b/>
        </w:rPr>
        <w:t>ASTRID ELIANA CÁCERES CÁRDENAS</w:t>
      </w:r>
    </w:p>
    <w:p w14:paraId="61DA4A73" w14:textId="77777777" w:rsidR="0074491C" w:rsidRPr="00405904" w:rsidRDefault="0074491C" w:rsidP="0074491C">
      <w:pPr>
        <w:spacing w:after="0"/>
        <w:jc w:val="center"/>
        <w:rPr>
          <w:rFonts w:ascii="Verdana" w:hAnsi="Verdana" w:cs="Arial"/>
        </w:rPr>
      </w:pPr>
      <w:r>
        <w:rPr>
          <w:rFonts w:ascii="Verdana" w:hAnsi="Verdana" w:cs="Arial"/>
        </w:rPr>
        <w:t>Directora General</w:t>
      </w:r>
    </w:p>
    <w:p w14:paraId="0E6707BB" w14:textId="77777777" w:rsidR="0074491C" w:rsidRDefault="0074491C" w:rsidP="0074491C">
      <w:pPr>
        <w:spacing w:after="0"/>
        <w:jc w:val="both"/>
        <w:rPr>
          <w:rFonts w:ascii="Verdana" w:hAnsi="Verdana" w:cs="Arial"/>
          <w:sz w:val="18"/>
          <w:szCs w:val="18"/>
        </w:rPr>
      </w:pPr>
    </w:p>
    <w:p w14:paraId="53F4DD48" w14:textId="77777777" w:rsidR="0074491C" w:rsidRDefault="0074491C" w:rsidP="0074491C">
      <w:pPr>
        <w:spacing w:after="0"/>
        <w:jc w:val="both"/>
        <w:rPr>
          <w:rFonts w:ascii="Verdana" w:hAnsi="Verdana" w:cs="Arial"/>
          <w:sz w:val="18"/>
          <w:szCs w:val="18"/>
        </w:rPr>
      </w:pPr>
      <w:r w:rsidRPr="00405904">
        <w:rPr>
          <w:rFonts w:ascii="Verdana" w:hAnsi="Verdana" w:cs="Arial"/>
          <w:sz w:val="18"/>
          <w:szCs w:val="18"/>
        </w:rPr>
        <w:t xml:space="preserve">Aprobó: </w:t>
      </w:r>
      <w:r>
        <w:rPr>
          <w:rFonts w:ascii="Verdana" w:hAnsi="Verdana" w:cs="Arial"/>
          <w:sz w:val="18"/>
          <w:szCs w:val="18"/>
        </w:rPr>
        <w:t xml:space="preserve">Adriana Velasquez Lasprilla – </w:t>
      </w:r>
      <w:proofErr w:type="gramStart"/>
      <w:r>
        <w:rPr>
          <w:rFonts w:ascii="Verdana" w:hAnsi="Verdana" w:cs="Arial"/>
          <w:sz w:val="18"/>
          <w:szCs w:val="18"/>
        </w:rPr>
        <w:t>Subdirectora</w:t>
      </w:r>
      <w:proofErr w:type="gramEnd"/>
      <w:r>
        <w:rPr>
          <w:rFonts w:ascii="Verdana" w:hAnsi="Verdana" w:cs="Arial"/>
          <w:sz w:val="18"/>
          <w:szCs w:val="18"/>
        </w:rPr>
        <w:t xml:space="preserve"> General</w:t>
      </w:r>
    </w:p>
    <w:p w14:paraId="73D9E905" w14:textId="77777777" w:rsidR="0074491C" w:rsidRPr="00405904" w:rsidRDefault="0074491C" w:rsidP="0074491C">
      <w:pPr>
        <w:spacing w:after="0"/>
        <w:jc w:val="both"/>
        <w:rPr>
          <w:rFonts w:ascii="Verdana" w:hAnsi="Verdana" w:cs="Arial"/>
          <w:sz w:val="18"/>
          <w:szCs w:val="18"/>
        </w:rPr>
      </w:pPr>
      <w:r w:rsidRPr="00912FCC">
        <w:rPr>
          <w:rFonts w:ascii="Verdana" w:hAnsi="Verdana" w:cs="Arial"/>
          <w:sz w:val="18"/>
          <w:szCs w:val="18"/>
        </w:rPr>
        <w:t xml:space="preserve">Daniel Eduardo Lozano – </w:t>
      </w:r>
      <w:proofErr w:type="gramStart"/>
      <w:r w:rsidRPr="00912FCC">
        <w:rPr>
          <w:rFonts w:ascii="Verdana" w:hAnsi="Verdana" w:cs="Arial"/>
          <w:sz w:val="18"/>
          <w:szCs w:val="18"/>
        </w:rPr>
        <w:t>Jefe</w:t>
      </w:r>
      <w:proofErr w:type="gramEnd"/>
      <w:r w:rsidRPr="00912FCC">
        <w:rPr>
          <w:rFonts w:ascii="Verdana" w:hAnsi="Verdana" w:cs="Arial"/>
          <w:sz w:val="18"/>
          <w:szCs w:val="18"/>
        </w:rPr>
        <w:t xml:space="preserve"> Oficina Asesora Jurídica</w:t>
      </w:r>
      <w:r w:rsidRPr="00405904">
        <w:rPr>
          <w:rFonts w:ascii="Verdana" w:hAnsi="Verdana" w:cs="Arial"/>
          <w:sz w:val="18"/>
          <w:szCs w:val="18"/>
        </w:rPr>
        <w:t xml:space="preserve"> </w:t>
      </w:r>
    </w:p>
    <w:p w14:paraId="09CD6B2B" w14:textId="77777777" w:rsidR="0074491C" w:rsidRPr="00405904" w:rsidRDefault="0074491C" w:rsidP="0074491C">
      <w:pPr>
        <w:spacing w:after="0"/>
        <w:jc w:val="both"/>
        <w:rPr>
          <w:rFonts w:ascii="Verdana" w:hAnsi="Verdana" w:cs="Arial"/>
          <w:sz w:val="18"/>
          <w:szCs w:val="18"/>
        </w:rPr>
      </w:pPr>
      <w:r w:rsidRPr="00405904">
        <w:rPr>
          <w:rFonts w:ascii="Verdana" w:hAnsi="Verdana" w:cs="Arial"/>
          <w:sz w:val="18"/>
          <w:szCs w:val="18"/>
        </w:rPr>
        <w:t xml:space="preserve">Revisó: </w:t>
      </w:r>
      <w:r>
        <w:rPr>
          <w:rFonts w:ascii="Verdana" w:hAnsi="Verdana" w:cs="Arial"/>
          <w:sz w:val="18"/>
          <w:szCs w:val="18"/>
        </w:rPr>
        <w:t xml:space="preserve">Naya Gutierrez Pinzon – </w:t>
      </w:r>
      <w:proofErr w:type="gramStart"/>
      <w:r>
        <w:rPr>
          <w:rFonts w:ascii="Verdana" w:hAnsi="Verdana" w:cs="Arial"/>
          <w:sz w:val="18"/>
          <w:szCs w:val="18"/>
        </w:rPr>
        <w:t>Directora</w:t>
      </w:r>
      <w:proofErr w:type="gramEnd"/>
      <w:r>
        <w:rPr>
          <w:rFonts w:ascii="Verdana" w:hAnsi="Verdana" w:cs="Arial"/>
          <w:sz w:val="18"/>
          <w:szCs w:val="18"/>
        </w:rPr>
        <w:t xml:space="preserve"> de Adolescencia y Juventud </w:t>
      </w:r>
    </w:p>
    <w:p w14:paraId="2894F7F6" w14:textId="77777777" w:rsidR="0074491C" w:rsidRPr="00405904" w:rsidRDefault="0074491C" w:rsidP="0074491C">
      <w:pPr>
        <w:spacing w:after="0"/>
        <w:jc w:val="both"/>
        <w:rPr>
          <w:rFonts w:ascii="Verdana" w:hAnsi="Verdana" w:cs="Arial"/>
          <w:sz w:val="18"/>
          <w:szCs w:val="18"/>
        </w:rPr>
      </w:pPr>
      <w:r w:rsidRPr="00405904">
        <w:rPr>
          <w:rFonts w:ascii="Verdana" w:hAnsi="Verdana" w:cs="Arial"/>
          <w:sz w:val="18"/>
          <w:szCs w:val="18"/>
        </w:rPr>
        <w:t xml:space="preserve">Proyectó: </w:t>
      </w:r>
      <w:r>
        <w:rPr>
          <w:rFonts w:ascii="Verdana" w:hAnsi="Verdana" w:cs="Arial"/>
          <w:sz w:val="18"/>
          <w:szCs w:val="18"/>
        </w:rPr>
        <w:t>Juan Sebastian Rivera Galvis – Contratista Direccion de Adolescencia y Juventud</w:t>
      </w:r>
    </w:p>
    <w:p w14:paraId="1D7056FA" w14:textId="77777777" w:rsidR="00B92FB1" w:rsidRPr="0074491C" w:rsidRDefault="00B92FB1" w:rsidP="0074491C"/>
    <w:sectPr w:rsidR="00B92FB1" w:rsidRPr="0074491C" w:rsidSect="00FA5A07">
      <w:headerReference w:type="even" r:id="rId7"/>
      <w:headerReference w:type="default" r:id="rId8"/>
      <w:footerReference w:type="default" r:id="rId9"/>
      <w:headerReference w:type="first" r:id="rId10"/>
      <w:pgSz w:w="12240" w:h="20160" w:code="5"/>
      <w:pgMar w:top="1136" w:right="1134" w:bottom="567"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B938" w14:textId="77777777" w:rsidR="00E136E0" w:rsidRDefault="00E136E0" w:rsidP="00B92FB1">
      <w:pPr>
        <w:spacing w:after="0" w:line="240" w:lineRule="auto"/>
      </w:pPr>
      <w:r>
        <w:separator/>
      </w:r>
    </w:p>
  </w:endnote>
  <w:endnote w:type="continuationSeparator" w:id="0">
    <w:p w14:paraId="46A0BA82" w14:textId="77777777" w:rsidR="00E136E0" w:rsidRDefault="00E136E0"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8AC4" w14:textId="77777777" w:rsidR="00B92FB1" w:rsidRDefault="00C93110" w:rsidP="00B92FB1">
    <w:pPr>
      <w:spacing w:after="0" w:line="240" w:lineRule="auto"/>
    </w:pPr>
    <w:r>
      <w:rPr>
        <w:noProof/>
      </w:rPr>
      <mc:AlternateContent>
        <mc:Choice Requires="wps">
          <w:drawing>
            <wp:anchor distT="45720" distB="45720" distL="114300" distR="114300" simplePos="0" relativeHeight="251656192" behindDoc="1" locked="0" layoutInCell="1" allowOverlap="1" wp14:anchorId="727E7568" wp14:editId="786AFD81">
              <wp:simplePos x="0" y="0"/>
              <wp:positionH relativeFrom="column">
                <wp:posOffset>-451485</wp:posOffset>
              </wp:positionH>
              <wp:positionV relativeFrom="paragraph">
                <wp:posOffset>127635</wp:posOffset>
              </wp:positionV>
              <wp:extent cx="3253740" cy="354330"/>
              <wp:effectExtent l="0" t="3810" r="3810" b="381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71E3C" w14:textId="77777777" w:rsidR="00FB758C" w:rsidRPr="006C7934" w:rsidRDefault="004E5577" w:rsidP="00FB758C">
                          <w:pPr>
                            <w:autoSpaceDE w:val="0"/>
                            <w:autoSpaceDN w:val="0"/>
                            <w:adjustRightInd w:val="0"/>
                            <w:spacing w:after="0" w:line="240" w:lineRule="auto"/>
                            <w:jc w:val="center"/>
                            <w:rPr>
                              <w:rFonts w:ascii="Arial" w:hAnsi="Arial" w:cs="Arial"/>
                              <w:color w:val="595959"/>
                              <w:sz w:val="18"/>
                              <w:szCs w:val="18"/>
                            </w:rPr>
                          </w:pPr>
                          <w:r w:rsidRPr="006C7934">
                            <w:rPr>
                              <w:rFonts w:ascii="Arial" w:hAnsi="Arial" w:cs="Arial"/>
                              <w:color w:val="595959"/>
                              <w:sz w:val="18"/>
                              <w:szCs w:val="18"/>
                            </w:rPr>
                            <w:t xml:space="preserve">Dirección </w:t>
                          </w:r>
                          <w:r w:rsidR="00B2730F" w:rsidRPr="006C7934">
                            <w:rPr>
                              <w:rFonts w:ascii="Arial" w:hAnsi="Arial" w:cs="Arial"/>
                              <w:color w:val="595959"/>
                              <w:sz w:val="18"/>
                              <w:szCs w:val="18"/>
                            </w:rPr>
                            <w:t>Centro Zonal</w:t>
                          </w:r>
                        </w:p>
                        <w:p w14:paraId="384FABBB" w14:textId="77777777" w:rsidR="00BD1F25" w:rsidRPr="006C7934" w:rsidRDefault="004E5577" w:rsidP="00FB758C">
                          <w:pPr>
                            <w:autoSpaceDE w:val="0"/>
                            <w:autoSpaceDN w:val="0"/>
                            <w:adjustRightInd w:val="0"/>
                            <w:spacing w:after="0" w:line="240" w:lineRule="auto"/>
                            <w:jc w:val="center"/>
                            <w:rPr>
                              <w:rFonts w:ascii="Arial" w:hAnsi="Arial" w:cs="Arial"/>
                              <w:color w:val="595959"/>
                              <w:sz w:val="18"/>
                              <w:szCs w:val="18"/>
                            </w:rPr>
                          </w:pPr>
                          <w:r w:rsidRPr="006C7934">
                            <w:rPr>
                              <w:rFonts w:ascii="Arial" w:hAnsi="Arial" w:cs="Arial"/>
                              <w:color w:val="595959"/>
                              <w:sz w:val="18"/>
                              <w:szCs w:val="18"/>
                            </w:rPr>
                            <w:t>Teléfono</w:t>
                          </w:r>
                          <w:r w:rsidR="00BD1F25" w:rsidRPr="006C7934">
                            <w:rPr>
                              <w:rFonts w:ascii="Arial" w:hAnsi="Arial" w:cs="Arial"/>
                              <w:color w:val="595959"/>
                              <w:sz w:val="18"/>
                              <w:szCs w:val="18"/>
                            </w:rPr>
                            <w:t xml:space="preserve">: </w:t>
                          </w:r>
                          <w:proofErr w:type="spellStart"/>
                          <w:r w:rsidRPr="006C7934">
                            <w:rPr>
                              <w:rFonts w:ascii="Arial" w:hAnsi="Arial" w:cs="Arial"/>
                              <w:color w:val="595959"/>
                              <w:sz w:val="18"/>
                              <w:szCs w:val="18"/>
                            </w:rPr>
                            <w:t>xxx</w:t>
                          </w:r>
                          <w:proofErr w:type="spellEnd"/>
                          <w:r w:rsidR="00BD1F25" w:rsidRPr="006C7934">
                            <w:rPr>
                              <w:rFonts w:ascii="Arial" w:hAnsi="Arial" w:cs="Arial"/>
                              <w:color w:val="595959"/>
                              <w:sz w:val="18"/>
                              <w:szCs w:val="18"/>
                            </w:rPr>
                            <w:t xml:space="preserve"> </w:t>
                          </w:r>
                          <w:proofErr w:type="spellStart"/>
                          <w:r w:rsidRPr="006C7934">
                            <w:rPr>
                              <w:rFonts w:ascii="Arial" w:hAnsi="Arial" w:cs="Arial"/>
                              <w:color w:val="595959"/>
                              <w:sz w:val="18"/>
                              <w:szCs w:val="18"/>
                            </w:rPr>
                            <w:t>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7E7568" id="_x0000_t202" coordsize="21600,21600" o:spt="202" path="m,l,21600r21600,l21600,xe">
              <v:stroke joinstyle="miter"/>
              <v:path gradientshapeok="t" o:connecttype="rect"/>
            </v:shapetype>
            <v:shape id="_x0000_s1028" type="#_x0000_t202" style="position:absolute;margin-left:-35.55pt;margin-top:10.05pt;width:256.2pt;height:27.9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" filled="f" stroked="f">
              <v:textbox style="mso-fit-shape-to-text:t">
                <w:txbxContent>
                  <w:p w14:paraId="19F71E3C" w14:textId="77777777" w:rsidR="00FB758C" w:rsidRPr="006C7934" w:rsidRDefault="004E5577" w:rsidP="00FB758C">
                    <w:pPr>
                      <w:autoSpaceDE w:val="0"/>
                      <w:autoSpaceDN w:val="0"/>
                      <w:adjustRightInd w:val="0"/>
                      <w:spacing w:after="0" w:line="240" w:lineRule="auto"/>
                      <w:jc w:val="center"/>
                      <w:rPr>
                        <w:rFonts w:ascii="Arial" w:hAnsi="Arial" w:cs="Arial"/>
                        <w:color w:val="595959"/>
                        <w:sz w:val="18"/>
                        <w:szCs w:val="18"/>
                      </w:rPr>
                    </w:pPr>
                    <w:r w:rsidRPr="006C7934">
                      <w:rPr>
                        <w:rFonts w:ascii="Arial" w:hAnsi="Arial" w:cs="Arial"/>
                        <w:color w:val="595959"/>
                        <w:sz w:val="18"/>
                        <w:szCs w:val="18"/>
                      </w:rPr>
                      <w:t xml:space="preserve">Dirección </w:t>
                    </w:r>
                    <w:r w:rsidR="00B2730F" w:rsidRPr="006C7934">
                      <w:rPr>
                        <w:rFonts w:ascii="Arial" w:hAnsi="Arial" w:cs="Arial"/>
                        <w:color w:val="595959"/>
                        <w:sz w:val="18"/>
                        <w:szCs w:val="18"/>
                      </w:rPr>
                      <w:t>Centro Zonal</w:t>
                    </w:r>
                  </w:p>
                  <w:p w14:paraId="384FABBB" w14:textId="77777777" w:rsidR="00BD1F25" w:rsidRPr="006C7934" w:rsidRDefault="004E5577" w:rsidP="00FB758C">
                    <w:pPr>
                      <w:autoSpaceDE w:val="0"/>
                      <w:autoSpaceDN w:val="0"/>
                      <w:adjustRightInd w:val="0"/>
                      <w:spacing w:after="0" w:line="240" w:lineRule="auto"/>
                      <w:jc w:val="center"/>
                      <w:rPr>
                        <w:rFonts w:ascii="Arial" w:hAnsi="Arial" w:cs="Arial"/>
                        <w:color w:val="595959"/>
                        <w:sz w:val="18"/>
                        <w:szCs w:val="18"/>
                      </w:rPr>
                    </w:pPr>
                    <w:r w:rsidRPr="006C7934">
                      <w:rPr>
                        <w:rFonts w:ascii="Arial" w:hAnsi="Arial" w:cs="Arial"/>
                        <w:color w:val="595959"/>
                        <w:sz w:val="18"/>
                        <w:szCs w:val="18"/>
                      </w:rPr>
                      <w:t>Teléfono</w:t>
                    </w:r>
                    <w:r w:rsidR="00BD1F25" w:rsidRPr="006C7934">
                      <w:rPr>
                        <w:rFonts w:ascii="Arial" w:hAnsi="Arial" w:cs="Arial"/>
                        <w:color w:val="595959"/>
                        <w:sz w:val="18"/>
                        <w:szCs w:val="18"/>
                      </w:rPr>
                      <w:t xml:space="preserve">: </w:t>
                    </w:r>
                    <w:proofErr w:type="spellStart"/>
                    <w:r w:rsidRPr="006C7934">
                      <w:rPr>
                        <w:rFonts w:ascii="Arial" w:hAnsi="Arial" w:cs="Arial"/>
                        <w:color w:val="595959"/>
                        <w:sz w:val="18"/>
                        <w:szCs w:val="18"/>
                      </w:rPr>
                      <w:t>xxx</w:t>
                    </w:r>
                    <w:proofErr w:type="spellEnd"/>
                    <w:r w:rsidR="00BD1F25" w:rsidRPr="006C7934">
                      <w:rPr>
                        <w:rFonts w:ascii="Arial" w:hAnsi="Arial" w:cs="Arial"/>
                        <w:color w:val="595959"/>
                        <w:sz w:val="18"/>
                        <w:szCs w:val="18"/>
                      </w:rPr>
                      <w:t xml:space="preserve"> </w:t>
                    </w:r>
                    <w:proofErr w:type="spellStart"/>
                    <w:r w:rsidRPr="006C7934">
                      <w:rPr>
                        <w:rFonts w:ascii="Arial" w:hAnsi="Arial" w:cs="Arial"/>
                        <w:color w:val="595959"/>
                        <w:sz w:val="18"/>
                        <w:szCs w:val="18"/>
                      </w:rPr>
                      <w:t>xxxx</w:t>
                    </w:r>
                    <w:proofErr w:type="spellEnd"/>
                  </w:p>
                </w:txbxContent>
              </v:textbox>
            </v:shape>
          </w:pict>
        </mc:Fallback>
      </mc:AlternateContent>
    </w:r>
    <w:r>
      <w:rPr>
        <w:noProof/>
      </w:rPr>
      <mc:AlternateContent>
        <mc:Choice Requires="wps">
          <w:drawing>
            <wp:anchor distT="45720" distB="45720" distL="114300" distR="114300" simplePos="0" relativeHeight="251655168" behindDoc="1" locked="0" layoutInCell="1" allowOverlap="1" wp14:anchorId="3B8C3F44" wp14:editId="0E63E1DB">
              <wp:simplePos x="0" y="0"/>
              <wp:positionH relativeFrom="column">
                <wp:posOffset>2815590</wp:posOffset>
              </wp:positionH>
              <wp:positionV relativeFrom="paragraph">
                <wp:posOffset>127635</wp:posOffset>
              </wp:positionV>
              <wp:extent cx="3303270" cy="354330"/>
              <wp:effectExtent l="0" t="3810" r="1905" b="381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1ECFD" w14:textId="77777777" w:rsidR="00FB758C" w:rsidRPr="006C7934" w:rsidRDefault="00BD1F25" w:rsidP="00BD1F25">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18FD6753" w14:textId="77777777" w:rsidR="00FB758C" w:rsidRPr="006C7934" w:rsidRDefault="00BD1F25" w:rsidP="00BD1F25">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8C3F44" id="_x0000_s1029" type="#_x0000_t202" style="position:absolute;margin-left:221.7pt;margin-top:10.05pt;width:260.1pt;height:27.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" filled="f" stroked="f">
              <v:textbox style="mso-fit-shape-to-text:t">
                <w:txbxContent>
                  <w:p w14:paraId="2351ECFD" w14:textId="77777777" w:rsidR="00FB758C" w:rsidRPr="006C7934" w:rsidRDefault="00BD1F25" w:rsidP="00BD1F25">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18FD6753" w14:textId="77777777" w:rsidR="00FB758C" w:rsidRPr="006C7934" w:rsidRDefault="00BD1F25" w:rsidP="00BD1F25">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rPr>
      <w:drawing>
        <wp:anchor distT="0" distB="0" distL="114300" distR="114300" simplePos="0" relativeHeight="251654144" behindDoc="1" locked="0" layoutInCell="1" allowOverlap="1" wp14:anchorId="28DC5358" wp14:editId="27762712">
          <wp:simplePos x="0" y="0"/>
          <wp:positionH relativeFrom="column">
            <wp:posOffset>-504825</wp:posOffset>
          </wp:positionH>
          <wp:positionV relativeFrom="paragraph">
            <wp:posOffset>-530860</wp:posOffset>
          </wp:positionV>
          <wp:extent cx="6649085" cy="1264920"/>
          <wp:effectExtent l="0" t="0" r="0" b="0"/>
          <wp:wrapNone/>
          <wp:docPr id="21" name="Imagen 21"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FB1">
      <w:t xml:space="preserve">                                                </w:t>
    </w:r>
  </w:p>
  <w:p w14:paraId="05EA8322" w14:textId="77777777"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179EB" w14:textId="77777777" w:rsidR="00E136E0" w:rsidRDefault="00E136E0" w:rsidP="00B92FB1">
      <w:pPr>
        <w:spacing w:after="0" w:line="240" w:lineRule="auto"/>
      </w:pPr>
      <w:r>
        <w:separator/>
      </w:r>
    </w:p>
  </w:footnote>
  <w:footnote w:type="continuationSeparator" w:id="0">
    <w:p w14:paraId="1AEC7AE5" w14:textId="77777777" w:rsidR="00E136E0" w:rsidRDefault="00E136E0" w:rsidP="00B9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1CE" w14:textId="77777777" w:rsidR="000B1E33" w:rsidRDefault="00000000">
    <w:pPr>
      <w:pStyle w:val="Encabezado"/>
    </w:pPr>
    <w:r>
      <w:rPr>
        <w:noProof/>
      </w:rPr>
      <w:pict w14:anchorId="2B114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33894" o:spid="_x0000_s1032" type="#_x0000_t136" style="position:absolute;margin-left:0;margin-top:0;width:464.1pt;height:198.9pt;rotation:315;z-index:-251657216;mso-wrap-edited:f;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E4F9" w14:textId="77777777" w:rsidR="00B92FB1" w:rsidRDefault="00B73B7E" w:rsidP="00B92FB1">
    <w:pPr>
      <w:pStyle w:val="Encabezado"/>
      <w:tabs>
        <w:tab w:val="clear" w:pos="8504"/>
        <w:tab w:val="right" w:pos="9214"/>
      </w:tabs>
      <w:ind w:right="-568"/>
    </w:pPr>
    <w:r>
      <w:rPr>
        <w:rFonts w:ascii="Verdana" w:hAnsi="Verdana" w:cs="Arial"/>
        <w:noProof/>
        <w:sz w:val="20"/>
        <w:lang w:eastAsia="es-CO"/>
      </w:rPr>
      <w:drawing>
        <wp:anchor distT="0" distB="0" distL="114300" distR="114300" simplePos="0" relativeHeight="251666432" behindDoc="1" locked="0" layoutInCell="1" allowOverlap="1" wp14:anchorId="4FD4EC67" wp14:editId="367E05C8">
          <wp:simplePos x="0" y="0"/>
          <wp:positionH relativeFrom="column">
            <wp:posOffset>5419725</wp:posOffset>
          </wp:positionH>
          <wp:positionV relativeFrom="paragraph">
            <wp:posOffset>-361950</wp:posOffset>
          </wp:positionV>
          <wp:extent cx="579755" cy="655955"/>
          <wp:effectExtent l="0" t="0" r="0" b="0"/>
          <wp:wrapNone/>
          <wp:docPr id="9" name="Imagen 9" descr="Logo ICBF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CBF gr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001F560C">
      <w:rPr>
        <w:noProof/>
      </w:rPr>
      <mc:AlternateContent>
        <mc:Choice Requires="wps">
          <w:drawing>
            <wp:anchor distT="45720" distB="45720" distL="114300" distR="114300" simplePos="0" relativeHeight="251653120" behindDoc="0" locked="0" layoutInCell="1" allowOverlap="1" wp14:anchorId="1BB0A5BF" wp14:editId="62D34CED">
              <wp:simplePos x="0" y="0"/>
              <wp:positionH relativeFrom="page">
                <wp:align>center</wp:align>
              </wp:positionH>
              <wp:positionV relativeFrom="paragraph">
                <wp:posOffset>-448310</wp:posOffset>
              </wp:positionV>
              <wp:extent cx="3776345" cy="792480"/>
              <wp:effectExtent l="0" t="0" r="0" b="762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998B3" w14:textId="77777777" w:rsidR="00FB758C" w:rsidRPr="00535C0C" w:rsidRDefault="00FB758C" w:rsidP="001F560C">
                          <w:pPr>
                            <w:autoSpaceDE w:val="0"/>
                            <w:autoSpaceDN w:val="0"/>
                            <w:adjustRightInd w:val="0"/>
                            <w:spacing w:after="0" w:line="240" w:lineRule="auto"/>
                            <w:jc w:val="center"/>
                            <w:rPr>
                              <w:rFonts w:ascii="Arial" w:hAnsi="Arial" w:cs="Arial"/>
                              <w:b/>
                              <w:sz w:val="24"/>
                              <w:szCs w:val="24"/>
                            </w:rPr>
                          </w:pPr>
                          <w:r w:rsidRPr="00535C0C">
                            <w:rPr>
                              <w:rFonts w:ascii="Arial" w:hAnsi="Arial" w:cs="Arial"/>
                              <w:b/>
                              <w:sz w:val="24"/>
                              <w:szCs w:val="24"/>
                            </w:rPr>
                            <w:t>Instituto Colombiano de Bienestar Familiar</w:t>
                          </w:r>
                        </w:p>
                        <w:p w14:paraId="6053B8A8" w14:textId="77777777" w:rsidR="00FB758C" w:rsidRPr="00535C0C" w:rsidRDefault="00FB758C" w:rsidP="001F560C">
                          <w:pPr>
                            <w:autoSpaceDE w:val="0"/>
                            <w:autoSpaceDN w:val="0"/>
                            <w:adjustRightInd w:val="0"/>
                            <w:spacing w:after="0" w:line="240" w:lineRule="auto"/>
                            <w:jc w:val="center"/>
                            <w:rPr>
                              <w:rFonts w:ascii="Arial" w:hAnsi="Arial" w:cs="Arial"/>
                              <w:color w:val="808080"/>
                              <w:sz w:val="24"/>
                              <w:szCs w:val="24"/>
                            </w:rPr>
                          </w:pPr>
                          <w:r w:rsidRPr="00535C0C">
                            <w:rPr>
                              <w:rFonts w:ascii="Arial" w:hAnsi="Arial" w:cs="Arial"/>
                              <w:color w:val="808080"/>
                              <w:sz w:val="24"/>
                              <w:szCs w:val="24"/>
                            </w:rPr>
                            <w:t>Cecilia De la Fuente de Lleras</w:t>
                          </w:r>
                        </w:p>
                        <w:p w14:paraId="590519B0" w14:textId="4126FB01" w:rsidR="00FB758C" w:rsidRPr="001A6713" w:rsidRDefault="0074491C" w:rsidP="001F560C">
                          <w:pPr>
                            <w:spacing w:after="0" w:line="240" w:lineRule="auto"/>
                            <w:jc w:val="center"/>
                            <w:rPr>
                              <w:rFonts w:ascii="Arial" w:hAnsi="Arial" w:cs="Arial"/>
                              <w:b/>
                              <w:color w:val="000000"/>
                              <w:sz w:val="24"/>
                              <w:szCs w:val="24"/>
                            </w:rPr>
                          </w:pPr>
                          <w:r>
                            <w:rPr>
                              <w:rFonts w:ascii="Arial" w:hAnsi="Arial" w:cs="Arial"/>
                              <w:b/>
                              <w:color w:val="000000"/>
                              <w:sz w:val="24"/>
                              <w:szCs w:val="24"/>
                            </w:rPr>
                            <w:t>Direccion de Adolescencia y Juventud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B0A5BF" id="_x0000_t202" coordsize="21600,21600" o:spt="202" path="m,l,21600r21600,l21600,xe">
              <v:stroke joinstyle="miter"/>
              <v:path gradientshapeok="t" o:connecttype="rect"/>
            </v:shapetype>
            <v:shape id="Cuadro de texto 2" o:spid="_x0000_s1027" type="#_x0000_t202" style="position:absolute;margin-left:0;margin-top:-35.3pt;width:297.35pt;height:62.4pt;z-index:25165312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" filled="f" stroked="f">
              <v:textbox style="mso-fit-shape-to-text:t">
                <w:txbxContent>
                  <w:p w14:paraId="17A998B3" w14:textId="77777777" w:rsidR="00FB758C" w:rsidRPr="00535C0C" w:rsidRDefault="00FB758C" w:rsidP="001F560C">
                    <w:pPr>
                      <w:autoSpaceDE w:val="0"/>
                      <w:autoSpaceDN w:val="0"/>
                      <w:adjustRightInd w:val="0"/>
                      <w:spacing w:after="0" w:line="240" w:lineRule="auto"/>
                      <w:jc w:val="center"/>
                      <w:rPr>
                        <w:rFonts w:ascii="Arial" w:hAnsi="Arial" w:cs="Arial"/>
                        <w:b/>
                        <w:sz w:val="24"/>
                        <w:szCs w:val="24"/>
                      </w:rPr>
                    </w:pPr>
                    <w:r w:rsidRPr="00535C0C">
                      <w:rPr>
                        <w:rFonts w:ascii="Arial" w:hAnsi="Arial" w:cs="Arial"/>
                        <w:b/>
                        <w:sz w:val="24"/>
                        <w:szCs w:val="24"/>
                      </w:rPr>
                      <w:t>Instituto Colombiano de Bienestar Familiar</w:t>
                    </w:r>
                  </w:p>
                  <w:p w14:paraId="6053B8A8" w14:textId="77777777" w:rsidR="00FB758C" w:rsidRPr="00535C0C" w:rsidRDefault="00FB758C" w:rsidP="001F560C">
                    <w:pPr>
                      <w:autoSpaceDE w:val="0"/>
                      <w:autoSpaceDN w:val="0"/>
                      <w:adjustRightInd w:val="0"/>
                      <w:spacing w:after="0" w:line="240" w:lineRule="auto"/>
                      <w:jc w:val="center"/>
                      <w:rPr>
                        <w:rFonts w:ascii="Arial" w:hAnsi="Arial" w:cs="Arial"/>
                        <w:color w:val="808080"/>
                        <w:sz w:val="24"/>
                        <w:szCs w:val="24"/>
                      </w:rPr>
                    </w:pPr>
                    <w:r w:rsidRPr="00535C0C">
                      <w:rPr>
                        <w:rFonts w:ascii="Arial" w:hAnsi="Arial" w:cs="Arial"/>
                        <w:color w:val="808080"/>
                        <w:sz w:val="24"/>
                        <w:szCs w:val="24"/>
                      </w:rPr>
                      <w:t>Cecilia De la Fuente de Lleras</w:t>
                    </w:r>
                  </w:p>
                  <w:p w14:paraId="590519B0" w14:textId="4126FB01" w:rsidR="00FB758C" w:rsidRPr="001A6713" w:rsidRDefault="0074491C" w:rsidP="001F560C">
                    <w:pPr>
                      <w:spacing w:after="0" w:line="240" w:lineRule="auto"/>
                      <w:jc w:val="center"/>
                      <w:rPr>
                        <w:rFonts w:ascii="Arial" w:hAnsi="Arial" w:cs="Arial"/>
                        <w:b/>
                        <w:color w:val="000000"/>
                        <w:sz w:val="24"/>
                        <w:szCs w:val="24"/>
                      </w:rPr>
                    </w:pPr>
                    <w:r>
                      <w:rPr>
                        <w:rFonts w:ascii="Arial" w:hAnsi="Arial" w:cs="Arial"/>
                        <w:b/>
                        <w:color w:val="000000"/>
                        <w:sz w:val="24"/>
                        <w:szCs w:val="24"/>
                      </w:rPr>
                      <w:t>Direccion de Adolescencia y Juventud</w:t>
                    </w:r>
                  </w:p>
                </w:txbxContent>
              </v:textbox>
              <w10:wrap type="square" anchorx="page"/>
            </v:shape>
          </w:pict>
        </mc:Fallback>
      </mc:AlternateContent>
    </w:r>
    <w:r w:rsidR="001F560C" w:rsidRPr="001F560C">
      <w:rPr>
        <w:noProof/>
      </w:rPr>
      <w:drawing>
        <wp:anchor distT="0" distB="0" distL="114300" distR="114300" simplePos="0" relativeHeight="251664384" behindDoc="0" locked="0" layoutInCell="1" allowOverlap="1" wp14:anchorId="5F3B174F" wp14:editId="78FA0B29">
          <wp:simplePos x="0" y="0"/>
          <wp:positionH relativeFrom="column">
            <wp:posOffset>-469900</wp:posOffset>
          </wp:positionH>
          <wp:positionV relativeFrom="paragraph">
            <wp:posOffset>-265430</wp:posOffset>
          </wp:positionV>
          <wp:extent cx="1227455" cy="534035"/>
          <wp:effectExtent l="0" t="0" r="0" b="0"/>
          <wp:wrapNone/>
          <wp:docPr id="7" name="Imagen 7" descr="C:\Users\yohan.pinzon\AppData\Local\Microsoft\Windows\INetCache\Content.Word\Logo Colombia potencia de la Vida ESCALA DE GRI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han.pinzon\AppData\Local\Microsoft\Windows\INetCache\Content.Word\Logo Colombia potencia de la Vida ESCALA DE GRIS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7455" cy="534035"/>
                  </a:xfrm>
                  <a:prstGeom prst="rect">
                    <a:avLst/>
                  </a:prstGeom>
                  <a:noFill/>
                  <a:ln>
                    <a:noFill/>
                  </a:ln>
                </pic:spPr>
              </pic:pic>
            </a:graphicData>
          </a:graphic>
        </wp:anchor>
      </w:drawing>
    </w:r>
    <w:r w:rsidR="00FA5A07">
      <w:rPr>
        <w:noProof/>
      </w:rPr>
      <mc:AlternateContent>
        <mc:Choice Requires="wps">
          <w:drawing>
            <wp:anchor distT="0" distB="0" distL="114300" distR="114300" simplePos="0" relativeHeight="251657216" behindDoc="0" locked="0" layoutInCell="1" allowOverlap="1" wp14:anchorId="2B8B1F74" wp14:editId="13426CDA">
              <wp:simplePos x="0" y="0"/>
              <wp:positionH relativeFrom="column">
                <wp:posOffset>-523875</wp:posOffset>
              </wp:positionH>
              <wp:positionV relativeFrom="paragraph">
                <wp:posOffset>492760</wp:posOffset>
              </wp:positionV>
              <wp:extent cx="6711315" cy="0"/>
              <wp:effectExtent l="1333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B1BBC" id="_x0000_t32" coordsize="21600,21600" o:spt="32" o:oned="t" path="m,l21600,21600e" filled="f">
              <v:path arrowok="t" fillok="f" o:connecttype="none"/>
              <o:lock v:ext="edit" shapetype="t"/>
            </v:shapetype>
            <v:shape id="AutoShape 5" o:spid="_x0000_s1026" type="#_x0000_t32" style="position:absolute;margin-left:-41.25pt;margin-top:38.8pt;width:528.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v7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rKMxhXgFWltjYkSI/q1bxo+t0hpauOqJZH47eTAd8seCTvXMLFGQiyGz5rBjYE8GOt&#10;jo3tAyRUAR1jS063lvCjRxQeZ49Z9pBN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"/>
          </w:pict>
        </mc:Fallback>
      </mc:AlternateContent>
    </w:r>
    <w:r w:rsidR="00000000">
      <w:rPr>
        <w:noProof/>
      </w:rPr>
      <w:pict w14:anchorId="76569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33895" o:spid="_x0000_s1030" type="#_x0000_t136" style="position:absolute;margin-left:0;margin-top:0;width:464.1pt;height:198.9pt;rotation:315;z-index:-251656192;mso-wrap-edited:f;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B92FB1">
      <w:t xml:space="preserve">                                                                                                                                                                                                                                                                                                                                                                                                                   </w:t>
    </w:r>
  </w:p>
  <w:p w14:paraId="4407CB6B" w14:textId="77777777" w:rsidR="00FA5A07" w:rsidRPr="007F453B" w:rsidRDefault="00FA5A07" w:rsidP="00FA5A07">
    <w:pPr>
      <w:pStyle w:val="Encabezado"/>
      <w:tabs>
        <w:tab w:val="clear" w:pos="8504"/>
        <w:tab w:val="right" w:pos="9214"/>
      </w:tabs>
      <w:ind w:right="-568"/>
    </w:pPr>
    <w:r>
      <w:t xml:space="preserve">                                                                                                                                                                                                                                                     </w:t>
    </w:r>
  </w:p>
  <w:p w14:paraId="30BB1368" w14:textId="77777777" w:rsidR="0074491C" w:rsidRPr="00405904" w:rsidRDefault="0074491C" w:rsidP="0074491C">
    <w:pPr>
      <w:autoSpaceDE w:val="0"/>
      <w:autoSpaceDN w:val="0"/>
      <w:adjustRightInd w:val="0"/>
      <w:spacing w:after="0"/>
      <w:jc w:val="center"/>
      <w:rPr>
        <w:rFonts w:ascii="Verdana" w:eastAsia="Times New Roman" w:hAnsi="Verdana" w:cs="Arial"/>
        <w:b/>
        <w:color w:val="000000"/>
        <w:lang w:eastAsia="es-CO"/>
      </w:rPr>
    </w:pPr>
    <w:r w:rsidRPr="00405904">
      <w:rPr>
        <w:rFonts w:ascii="Verdana" w:eastAsia="Times New Roman" w:hAnsi="Verdana" w:cs="Arial"/>
        <w:b/>
        <w:color w:val="000000"/>
        <w:lang w:eastAsia="es-CO"/>
      </w:rPr>
      <w:t>RESOLUCIÓN No. XXX DE XXX</w:t>
    </w:r>
  </w:p>
  <w:p w14:paraId="13E440D2" w14:textId="77777777" w:rsidR="0074491C" w:rsidRPr="00405904" w:rsidRDefault="0074491C" w:rsidP="0074491C">
    <w:pPr>
      <w:autoSpaceDE w:val="0"/>
      <w:autoSpaceDN w:val="0"/>
      <w:adjustRightInd w:val="0"/>
      <w:spacing w:after="0"/>
      <w:jc w:val="center"/>
      <w:rPr>
        <w:rFonts w:ascii="Verdana" w:eastAsia="Times New Roman" w:hAnsi="Verdana" w:cs="Arial"/>
        <w:color w:val="000000"/>
        <w:lang w:eastAsia="es-CO"/>
      </w:rPr>
    </w:pPr>
    <w:r w:rsidRPr="00405904">
      <w:rPr>
        <w:rFonts w:ascii="Verdana" w:eastAsia="Times New Roman" w:hAnsi="Verdana" w:cs="Arial"/>
        <w:color w:val="000000"/>
        <w:lang w:eastAsia="es-CO"/>
      </w:rPr>
      <w:t>(Fecha)</w:t>
    </w:r>
  </w:p>
  <w:p w14:paraId="36976911" w14:textId="77777777" w:rsidR="0074491C" w:rsidRDefault="0074491C" w:rsidP="0074491C">
    <w:pPr>
      <w:autoSpaceDE w:val="0"/>
      <w:autoSpaceDN w:val="0"/>
      <w:adjustRightInd w:val="0"/>
      <w:spacing w:after="0"/>
      <w:jc w:val="center"/>
      <w:rPr>
        <w:rFonts w:ascii="Arial" w:eastAsia="Times New Roman" w:hAnsi="Arial" w:cs="Arial"/>
        <w:i/>
        <w:color w:val="000000"/>
        <w:lang w:eastAsia="es-CO"/>
      </w:rPr>
    </w:pPr>
  </w:p>
  <w:p w14:paraId="69A69487" w14:textId="77777777" w:rsidR="0074491C" w:rsidRDefault="0074491C" w:rsidP="0074491C">
    <w:pPr>
      <w:autoSpaceDE w:val="0"/>
      <w:autoSpaceDN w:val="0"/>
      <w:adjustRightInd w:val="0"/>
      <w:spacing w:after="0"/>
      <w:jc w:val="center"/>
      <w:rPr>
        <w:rFonts w:ascii="Arial" w:eastAsia="Times New Roman" w:hAnsi="Arial" w:cs="Arial"/>
        <w:i/>
        <w:color w:val="000000"/>
        <w:lang w:eastAsia="es-CO"/>
      </w:rPr>
    </w:pPr>
  </w:p>
  <w:p w14:paraId="369CF9B4" w14:textId="77777777" w:rsidR="0074491C" w:rsidRPr="00405904" w:rsidRDefault="0074491C" w:rsidP="0074491C">
    <w:pPr>
      <w:autoSpaceDE w:val="0"/>
      <w:autoSpaceDN w:val="0"/>
      <w:adjustRightInd w:val="0"/>
      <w:spacing w:after="0"/>
      <w:jc w:val="center"/>
      <w:rPr>
        <w:rFonts w:ascii="Verdana" w:hAnsi="Verdana"/>
      </w:rPr>
    </w:pPr>
    <w:r w:rsidRPr="00405904">
      <w:rPr>
        <w:rFonts w:ascii="Verdana" w:eastAsia="Times New Roman" w:hAnsi="Verdana" w:cs="Arial"/>
        <w:i/>
        <w:color w:val="000000"/>
        <w:lang w:eastAsia="es-CO"/>
      </w:rPr>
      <w:t>“Por la cual</w:t>
    </w:r>
    <w:r>
      <w:rPr>
        <w:rFonts w:ascii="Verdana" w:eastAsia="Times New Roman" w:hAnsi="Verdana" w:cs="Arial"/>
        <w:i/>
        <w:color w:val="000000"/>
        <w:lang w:eastAsia="es-CO"/>
      </w:rPr>
      <w:t xml:space="preserve"> se adopta el Manual Operativo de la Modalidad Fortalecimiento de Habilidades, Vocaciones y Talentos de Adolescentes y Jóvenes</w:t>
    </w:r>
    <w:r w:rsidRPr="00405904">
      <w:rPr>
        <w:rFonts w:ascii="Verdana" w:eastAsia="Times New Roman" w:hAnsi="Verdana" w:cs="Arial"/>
        <w:i/>
        <w:color w:val="000000"/>
        <w:lang w:eastAsia="es-CO"/>
      </w:rPr>
      <w:t>”</w:t>
    </w:r>
  </w:p>
  <w:p w14:paraId="6D3CAAE8" w14:textId="77777777" w:rsidR="00B92FB1" w:rsidRDefault="00B92FB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7305" w14:textId="77777777" w:rsidR="000B1E33" w:rsidRDefault="00000000">
    <w:pPr>
      <w:pStyle w:val="Encabezado"/>
    </w:pPr>
    <w:r>
      <w:rPr>
        <w:noProof/>
      </w:rPr>
      <w:pict w14:anchorId="7AC59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33893" o:spid="_x0000_s1025" type="#_x0000_t136" style="position:absolute;margin-left:0;margin-top:0;width:464.1pt;height:198.9pt;rotation:315;z-index:-251658240;mso-wrap-edited:f;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3682A"/>
    <w:rsid w:val="00041D6F"/>
    <w:rsid w:val="0004538D"/>
    <w:rsid w:val="000B1E33"/>
    <w:rsid w:val="000C3EA3"/>
    <w:rsid w:val="001A6713"/>
    <w:rsid w:val="001C242B"/>
    <w:rsid w:val="001F560C"/>
    <w:rsid w:val="00277F79"/>
    <w:rsid w:val="002C0ABC"/>
    <w:rsid w:val="003943EF"/>
    <w:rsid w:val="003B10D4"/>
    <w:rsid w:val="003C2C40"/>
    <w:rsid w:val="00404F59"/>
    <w:rsid w:val="004554AF"/>
    <w:rsid w:val="00490F50"/>
    <w:rsid w:val="004E5577"/>
    <w:rsid w:val="00535C0C"/>
    <w:rsid w:val="005750FD"/>
    <w:rsid w:val="005A7572"/>
    <w:rsid w:val="005D4C82"/>
    <w:rsid w:val="005D7D30"/>
    <w:rsid w:val="006B1159"/>
    <w:rsid w:val="006C7934"/>
    <w:rsid w:val="0074491C"/>
    <w:rsid w:val="00771492"/>
    <w:rsid w:val="007B6F11"/>
    <w:rsid w:val="007F5337"/>
    <w:rsid w:val="008E1DA6"/>
    <w:rsid w:val="00915363"/>
    <w:rsid w:val="00942999"/>
    <w:rsid w:val="009B2507"/>
    <w:rsid w:val="00A57AD7"/>
    <w:rsid w:val="00A87367"/>
    <w:rsid w:val="00B2730F"/>
    <w:rsid w:val="00B73B7E"/>
    <w:rsid w:val="00B822A7"/>
    <w:rsid w:val="00B92FB1"/>
    <w:rsid w:val="00BB1C7B"/>
    <w:rsid w:val="00BD1F25"/>
    <w:rsid w:val="00C93110"/>
    <w:rsid w:val="00D2239A"/>
    <w:rsid w:val="00D36767"/>
    <w:rsid w:val="00DC379E"/>
    <w:rsid w:val="00E136E0"/>
    <w:rsid w:val="00E73D85"/>
    <w:rsid w:val="00F000ED"/>
    <w:rsid w:val="00F52334"/>
    <w:rsid w:val="00F976E4"/>
    <w:rsid w:val="00FA5A07"/>
    <w:rsid w:val="00FB758C"/>
    <w:rsid w:val="00FD2D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D9827"/>
  <w15:chartTrackingRefBased/>
  <w15:docId w15:val="{5CBAC9B1-CA96-4936-8C5B-8EE866EE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customStyle="1" w:styleId="TableParagraph">
    <w:name w:val="Table Paragraph"/>
    <w:basedOn w:val="Normal"/>
    <w:uiPriority w:val="1"/>
    <w:qFormat/>
    <w:rsid w:val="0074491C"/>
    <w:pPr>
      <w:widowControl w:val="0"/>
      <w:autoSpaceDE w:val="0"/>
      <w:autoSpaceDN w:val="0"/>
      <w:spacing w:after="0" w:line="240" w:lineRule="auto"/>
      <w:ind w:left="69"/>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0CD02-036A-4E1F-BBE8-31E06E58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6182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Juan Sebastian Rivera Galvis</cp:lastModifiedBy>
  <cp:revision>2</cp:revision>
  <cp:lastPrinted>2019-01-25T16:36:00Z</cp:lastPrinted>
  <dcterms:created xsi:type="dcterms:W3CDTF">2023-07-11T14:25:00Z</dcterms:created>
  <dcterms:modified xsi:type="dcterms:W3CDTF">2023-07-11T14:25:00Z</dcterms:modified>
</cp:coreProperties>
</file>