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ECFD" w14:textId="77777777" w:rsidR="00835286" w:rsidRPr="00C71899" w:rsidRDefault="006E239F" w:rsidP="00835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ACTA DE INICIO DE SERVICIOS DE UTILIDAD PÚBLICA</w:t>
      </w:r>
      <w:r w:rsidR="00835286" w:rsidRPr="00C718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0A8B0E" w14:textId="3A7A2DD4" w:rsidR="00835286" w:rsidRPr="00C71899" w:rsidRDefault="00835286" w:rsidP="00835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INSTITUTO COLOMBIANO DE BIENESTAR FAMILIAR </w:t>
      </w:r>
    </w:p>
    <w:p w14:paraId="6885444B" w14:textId="77777777" w:rsidR="00835286" w:rsidRPr="00C71899" w:rsidRDefault="00835286" w:rsidP="00835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NIT. 899999239</w:t>
      </w:r>
    </w:p>
    <w:p w14:paraId="3EAD64E6" w14:textId="5B99E885" w:rsidR="006E239F" w:rsidRPr="00C71899" w:rsidRDefault="006E239F" w:rsidP="006E23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04ADDD" w14:textId="73E2A6E2" w:rsidR="006E239F" w:rsidRPr="00C71899" w:rsidRDefault="006E239F" w:rsidP="006E23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No. </w:t>
      </w:r>
    </w:p>
    <w:p w14:paraId="578EB6C0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B69C57D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3CA09D9" w14:textId="0B6D9F9D" w:rsidR="006E239F" w:rsidRPr="00C71899" w:rsidRDefault="006E239F" w:rsidP="006E23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Municipio</w:t>
      </w:r>
      <w:r w:rsidR="004E6B2C" w:rsidRPr="00C71899">
        <w:rPr>
          <w:rFonts w:ascii="Arial" w:hAnsi="Arial" w:cs="Arial"/>
          <w:b/>
          <w:bCs/>
          <w:sz w:val="24"/>
          <w:szCs w:val="24"/>
        </w:rPr>
        <w:t>/Ciudad</w:t>
      </w:r>
      <w:r w:rsidRPr="00C71899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8E8C7F0" w14:textId="52A2FC11" w:rsidR="006E239F" w:rsidRPr="00C71899" w:rsidRDefault="006E239F" w:rsidP="006E23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Departamento: </w:t>
      </w:r>
    </w:p>
    <w:p w14:paraId="366D0915" w14:textId="1F218C87" w:rsidR="008A1261" w:rsidRPr="00C71899" w:rsidRDefault="008A1261" w:rsidP="006E23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Regional/ Sede de la Dirección General:</w:t>
      </w:r>
    </w:p>
    <w:p w14:paraId="0A43305F" w14:textId="5CEC508D" w:rsidR="008A1261" w:rsidRPr="00C71899" w:rsidRDefault="008A1261" w:rsidP="006E23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Centro Zonal:</w:t>
      </w:r>
    </w:p>
    <w:p w14:paraId="054B10A4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Fecha de presentación ante la entidad:</w:t>
      </w:r>
      <w:r w:rsidRPr="00C71899">
        <w:rPr>
          <w:rFonts w:ascii="Arial" w:hAnsi="Arial" w:cs="Arial"/>
          <w:sz w:val="24"/>
          <w:szCs w:val="24"/>
        </w:rPr>
        <w:t xml:space="preserve"> 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DD / MM / AAAA</w:t>
      </w:r>
    </w:p>
    <w:p w14:paraId="2BCA1DE0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Fecha de inicio de actividades</w:t>
      </w:r>
      <w:r w:rsidRPr="00C71899">
        <w:rPr>
          <w:rFonts w:ascii="Arial" w:hAnsi="Arial" w:cs="Arial"/>
          <w:sz w:val="24"/>
          <w:szCs w:val="24"/>
        </w:rPr>
        <w:t xml:space="preserve">: 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DD / MM / AAAA</w:t>
      </w:r>
    </w:p>
    <w:p w14:paraId="217AE1D7" w14:textId="2B3C00E5" w:rsidR="008A1261" w:rsidRPr="00C71899" w:rsidRDefault="008A1261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Fecha de finalización de actividades</w:t>
      </w:r>
      <w:r w:rsidRPr="00C71899">
        <w:rPr>
          <w:rFonts w:ascii="Arial" w:hAnsi="Arial" w:cs="Arial"/>
          <w:sz w:val="24"/>
          <w:szCs w:val="24"/>
        </w:rPr>
        <w:t xml:space="preserve">: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DD / MM / AAAA</w:t>
      </w:r>
    </w:p>
    <w:p w14:paraId="0DFE612A" w14:textId="77777777" w:rsidR="001B749B" w:rsidRPr="00C71899" w:rsidRDefault="001B749B" w:rsidP="001B74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Número de la plaza en el SIUP: </w:t>
      </w:r>
    </w:p>
    <w:p w14:paraId="58DA5ACF" w14:textId="77777777" w:rsidR="00456127" w:rsidRPr="00C71899" w:rsidRDefault="00456127" w:rsidP="004561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Descripción de la plaza:</w:t>
      </w:r>
    </w:p>
    <w:p w14:paraId="541B5F3C" w14:textId="2D4DCFE1" w:rsidR="001B749B" w:rsidRPr="00C71899" w:rsidRDefault="001B749B" w:rsidP="001B749B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Duración:</w:t>
      </w:r>
      <w:r w:rsidRPr="00C71899">
        <w:rPr>
          <w:rFonts w:ascii="Arial" w:hAnsi="Arial" w:cs="Arial"/>
          <w:sz w:val="24"/>
          <w:szCs w:val="24"/>
        </w:rPr>
        <w:t xml:space="preserve">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(</w:t>
      </w:r>
      <w:r w:rsidR="00E77718" w:rsidRPr="00C71899">
        <w:rPr>
          <w:rFonts w:ascii="Arial" w:hAnsi="Arial" w:cs="Arial"/>
          <w:color w:val="7F7F7F" w:themeColor="text1" w:themeTint="80"/>
          <w:sz w:val="24"/>
          <w:szCs w:val="24"/>
        </w:rPr>
        <w:t>de acuerdo a lo establecido en la decisión judicial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):</w:t>
      </w:r>
    </w:p>
    <w:p w14:paraId="7FD342A3" w14:textId="7C953AC3" w:rsidR="00A15EEB" w:rsidRPr="00C71899" w:rsidRDefault="00A15EEB" w:rsidP="001B74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Horario: </w:t>
      </w:r>
    </w:p>
    <w:p w14:paraId="413A0F12" w14:textId="77777777" w:rsidR="001B749B" w:rsidRPr="00C71899" w:rsidRDefault="001B749B" w:rsidP="001B749B">
      <w:pPr>
        <w:jc w:val="both"/>
        <w:rPr>
          <w:rFonts w:ascii="Arial" w:hAnsi="Arial" w:cs="Arial"/>
          <w:sz w:val="24"/>
          <w:szCs w:val="24"/>
        </w:rPr>
      </w:pPr>
    </w:p>
    <w:p w14:paraId="438451B5" w14:textId="4C00BFB2" w:rsidR="006E239F" w:rsidRPr="00C71899" w:rsidRDefault="006E239F" w:rsidP="006E239F">
      <w:pPr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 xml:space="preserve">Considerando lo dispuesto en la Ley 2292 de 2023 y el Decreto 1451 de 2023, </w:t>
      </w:r>
      <w:r w:rsidR="006E2DAB" w:rsidRPr="00C71899">
        <w:rPr>
          <w:rFonts w:ascii="Arial" w:hAnsi="Arial" w:cs="Arial"/>
          <w:sz w:val="24"/>
          <w:szCs w:val="24"/>
        </w:rPr>
        <w:t xml:space="preserve">el Instituto Colombiano de Bienestar Familiar-ICBF </w:t>
      </w:r>
      <w:r w:rsidRPr="00C71899">
        <w:rPr>
          <w:rFonts w:ascii="Arial" w:hAnsi="Arial" w:cs="Arial"/>
          <w:sz w:val="24"/>
          <w:szCs w:val="24"/>
        </w:rPr>
        <w:t xml:space="preserve">y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 xml:space="preserve">(NOMBRE DE LA MUJER BENEFICIARIA) </w:t>
      </w:r>
      <w:r w:rsidR="0023356F" w:rsidRPr="00C71899">
        <w:rPr>
          <w:rFonts w:ascii="Arial" w:hAnsi="Arial" w:cs="Arial"/>
          <w:color w:val="7F7F7F" w:themeColor="text1" w:themeTint="80"/>
          <w:sz w:val="24"/>
          <w:szCs w:val="24"/>
        </w:rPr>
        <w:t xml:space="preserve">identificada con número de cédula </w:t>
      </w:r>
      <w:proofErr w:type="gramStart"/>
      <w:r w:rsidR="004A169F" w:rsidRPr="00C71899">
        <w:rPr>
          <w:rFonts w:ascii="Arial" w:hAnsi="Arial" w:cs="Arial"/>
          <w:color w:val="7F7F7F" w:themeColor="text1" w:themeTint="80"/>
          <w:sz w:val="24"/>
          <w:szCs w:val="24"/>
        </w:rPr>
        <w:t xml:space="preserve">( </w:t>
      </w:r>
      <w:r w:rsidR="0023356F" w:rsidRPr="00C71899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gramEnd"/>
      <w:r w:rsidR="0023356F" w:rsidRPr="00C71899">
        <w:rPr>
          <w:rFonts w:ascii="Arial" w:hAnsi="Arial" w:cs="Arial"/>
          <w:color w:val="7F7F7F" w:themeColor="text1" w:themeTint="80"/>
          <w:sz w:val="24"/>
          <w:szCs w:val="24"/>
        </w:rPr>
        <w:t xml:space="preserve">      ) </w:t>
      </w:r>
      <w:r w:rsidRPr="00C71899">
        <w:rPr>
          <w:rFonts w:ascii="Arial" w:hAnsi="Arial" w:cs="Arial"/>
          <w:sz w:val="24"/>
          <w:szCs w:val="24"/>
        </w:rPr>
        <w:t>suscriben la presente acta de inicio de la ejecución del plan de servicios de utilidad pública, de acuerdo con lo ordenado por el auto (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DATOS DEL AUTO</w:t>
      </w:r>
      <w:r w:rsidRPr="00C71899">
        <w:rPr>
          <w:rFonts w:ascii="Arial" w:hAnsi="Arial" w:cs="Arial"/>
          <w:sz w:val="24"/>
          <w:szCs w:val="24"/>
        </w:rPr>
        <w:t xml:space="preserve">) expedido por el JUZGADO </w:t>
      </w:r>
      <w:r w:rsidRPr="00C71899">
        <w:rPr>
          <w:rFonts w:ascii="Arial" w:hAnsi="Arial" w:cs="Arial"/>
          <w:color w:val="7F7F7F" w:themeColor="text1" w:themeTint="80"/>
          <w:sz w:val="24"/>
          <w:szCs w:val="24"/>
        </w:rPr>
        <w:t>(DATOS DEL JUZGADO)</w:t>
      </w:r>
      <w:r w:rsidR="00BB78A9" w:rsidRPr="00C71899"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5E1F3EAE" w14:textId="77777777" w:rsidR="00BB78A9" w:rsidRPr="00C71899" w:rsidRDefault="00BB78A9" w:rsidP="006E239F">
      <w:pPr>
        <w:jc w:val="both"/>
        <w:rPr>
          <w:rFonts w:ascii="Arial" w:hAnsi="Arial" w:cs="Arial"/>
          <w:sz w:val="24"/>
          <w:szCs w:val="24"/>
        </w:rPr>
      </w:pPr>
    </w:p>
    <w:p w14:paraId="463F5D74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7F0F6AC" w14:textId="5186AD62" w:rsidR="006E239F" w:rsidRPr="00C71899" w:rsidRDefault="00BB78A9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>Aunado con lo anterior hace parte integral de la presente acta el plan de ejecución de servicios de utilidad pública</w:t>
      </w:r>
      <w:r w:rsidR="00D6523E" w:rsidRPr="00C71899">
        <w:rPr>
          <w:rFonts w:ascii="Arial" w:hAnsi="Arial" w:cs="Arial"/>
          <w:sz w:val="24"/>
          <w:szCs w:val="24"/>
        </w:rPr>
        <w:t xml:space="preserve">, servicio que se deberá </w:t>
      </w:r>
      <w:r w:rsidR="0009566B" w:rsidRPr="00C71899">
        <w:rPr>
          <w:rFonts w:ascii="Arial" w:hAnsi="Arial" w:cs="Arial"/>
          <w:sz w:val="24"/>
          <w:szCs w:val="24"/>
        </w:rPr>
        <w:t>prestar</w:t>
      </w:r>
      <w:r w:rsidR="00D6523E" w:rsidRPr="00C71899">
        <w:rPr>
          <w:rFonts w:ascii="Arial" w:hAnsi="Arial" w:cs="Arial"/>
          <w:sz w:val="24"/>
          <w:szCs w:val="24"/>
        </w:rPr>
        <w:t xml:space="preserve"> de manera inmediata</w:t>
      </w:r>
      <w:r w:rsidR="0009566B" w:rsidRPr="00C71899">
        <w:rPr>
          <w:rFonts w:ascii="Arial" w:hAnsi="Arial" w:cs="Arial"/>
          <w:sz w:val="24"/>
          <w:szCs w:val="24"/>
        </w:rPr>
        <w:t xml:space="preserve">, sin que en ningún evento supere los cinco (5) días hábiles siguientes, labor que estará supeditada a un mínimo de cinco (5) horas y máximo 20 horas semanales. </w:t>
      </w:r>
      <w:r w:rsidR="00D6523E" w:rsidRPr="00C71899">
        <w:rPr>
          <w:rFonts w:ascii="Arial" w:hAnsi="Arial" w:cs="Arial"/>
          <w:sz w:val="24"/>
          <w:szCs w:val="24"/>
        </w:rPr>
        <w:t xml:space="preserve"> </w:t>
      </w:r>
    </w:p>
    <w:p w14:paraId="31587B86" w14:textId="77777777" w:rsidR="00BB78A9" w:rsidRPr="00C71899" w:rsidRDefault="00BB78A9" w:rsidP="006E239F">
      <w:pPr>
        <w:jc w:val="both"/>
        <w:rPr>
          <w:rFonts w:ascii="Arial" w:hAnsi="Arial" w:cs="Arial"/>
          <w:sz w:val="24"/>
          <w:szCs w:val="24"/>
        </w:rPr>
      </w:pPr>
    </w:p>
    <w:p w14:paraId="4233DB8F" w14:textId="1D743B12" w:rsidR="006E239F" w:rsidRPr="00C71899" w:rsidRDefault="006E239F" w:rsidP="006E23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>Información de</w:t>
      </w:r>
      <w:r w:rsidR="00EB45EA" w:rsidRPr="00C71899">
        <w:rPr>
          <w:rFonts w:ascii="Arial" w:hAnsi="Arial" w:cs="Arial"/>
          <w:b/>
          <w:bCs/>
          <w:sz w:val="24"/>
          <w:szCs w:val="24"/>
        </w:rPr>
        <w:t xml:space="preserve"> la</w:t>
      </w:r>
      <w:r w:rsidRPr="00C71899">
        <w:rPr>
          <w:rFonts w:ascii="Arial" w:hAnsi="Arial" w:cs="Arial"/>
          <w:b/>
          <w:bCs/>
          <w:sz w:val="24"/>
          <w:szCs w:val="24"/>
        </w:rPr>
        <w:t xml:space="preserve"> </w:t>
      </w:r>
      <w:r w:rsidR="006E50B7" w:rsidRPr="00C71899">
        <w:rPr>
          <w:rFonts w:ascii="Arial" w:hAnsi="Arial" w:cs="Arial"/>
          <w:b/>
          <w:bCs/>
          <w:sz w:val="24"/>
          <w:szCs w:val="24"/>
        </w:rPr>
        <w:t>beneficiaria</w:t>
      </w:r>
      <w:r w:rsidRPr="00C71899">
        <w:rPr>
          <w:rFonts w:ascii="Arial" w:hAnsi="Arial" w:cs="Arial"/>
          <w:b/>
          <w:bCs/>
          <w:sz w:val="24"/>
          <w:szCs w:val="24"/>
        </w:rPr>
        <w:t xml:space="preserve"> que realizará los servicios de utilidad pública</w:t>
      </w:r>
    </w:p>
    <w:p w14:paraId="472AFE11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239F" w:rsidRPr="00C71899" w14:paraId="794EB8F5" w14:textId="77777777" w:rsidTr="006E239F">
        <w:tc>
          <w:tcPr>
            <w:tcW w:w="8828" w:type="dxa"/>
          </w:tcPr>
          <w:p w14:paraId="7D5431CE" w14:textId="40ED5740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Nombres y apellidos: </w:t>
            </w:r>
          </w:p>
          <w:p w14:paraId="56CCEEBB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079A5B" w14:textId="2E306158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Número de documento de identificación: </w:t>
            </w:r>
          </w:p>
          <w:p w14:paraId="0EC2FE38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B96BE7" w14:textId="11133E58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Teléfono(s) de contacto: </w:t>
            </w:r>
          </w:p>
          <w:p w14:paraId="4FEA9DFF" w14:textId="77777777" w:rsidR="00336831" w:rsidRPr="00C71899" w:rsidRDefault="00336831" w:rsidP="003368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E9EB25" w14:textId="25EEA988" w:rsidR="00336831" w:rsidRPr="00C71899" w:rsidRDefault="00336831" w:rsidP="003368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Dirección de residencia: </w:t>
            </w:r>
          </w:p>
          <w:p w14:paraId="1FF38914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1EFE75" w14:textId="76BC266F" w:rsidR="006E50B7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Dirección de correo electrónico (si tiene): </w:t>
            </w:r>
          </w:p>
          <w:p w14:paraId="28E877F5" w14:textId="2A4B737D" w:rsidR="006E239F" w:rsidRPr="00C71899" w:rsidRDefault="006E239F" w:rsidP="003368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ADF21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DB3CA7F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1FA8634E" w14:textId="77777777" w:rsidR="002A4B41" w:rsidRPr="00C71899" w:rsidRDefault="002A4B41" w:rsidP="006E23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0D06B0" w14:textId="56A0F335" w:rsidR="006E239F" w:rsidRPr="00C71899" w:rsidRDefault="006E239F" w:rsidP="006E23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1899">
        <w:rPr>
          <w:rFonts w:ascii="Arial" w:hAnsi="Arial" w:cs="Arial"/>
          <w:b/>
          <w:bCs/>
          <w:sz w:val="24"/>
          <w:szCs w:val="24"/>
        </w:rPr>
        <w:t xml:space="preserve">Información de la persona responsable de la supervisión de las actividades de servicio de utilidad pública en la </w:t>
      </w:r>
      <w:r w:rsidR="00453DCB" w:rsidRPr="00C71899">
        <w:rPr>
          <w:rFonts w:ascii="Arial" w:hAnsi="Arial" w:cs="Arial"/>
          <w:b/>
          <w:bCs/>
          <w:sz w:val="24"/>
          <w:szCs w:val="24"/>
        </w:rPr>
        <w:t>E</w:t>
      </w:r>
      <w:r w:rsidRPr="00C71899">
        <w:rPr>
          <w:rFonts w:ascii="Arial" w:hAnsi="Arial" w:cs="Arial"/>
          <w:b/>
          <w:bCs/>
          <w:sz w:val="24"/>
          <w:szCs w:val="24"/>
        </w:rPr>
        <w:t>ntidad</w:t>
      </w:r>
    </w:p>
    <w:p w14:paraId="5C158DFB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239F" w:rsidRPr="00C71899" w14:paraId="09ADAB2A" w14:textId="77777777" w:rsidTr="006E239F">
        <w:tc>
          <w:tcPr>
            <w:tcW w:w="8828" w:type="dxa"/>
          </w:tcPr>
          <w:p w14:paraId="6A30EEF3" w14:textId="5FFF890B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Nombres y apellidos del supervisor: </w:t>
            </w:r>
          </w:p>
          <w:p w14:paraId="1872A7EC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4BD098" w14:textId="6C9AA355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Cargo: </w:t>
            </w:r>
          </w:p>
          <w:p w14:paraId="101061E5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8E3BC5" w14:textId="57DB775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Número de documento de identificación: </w:t>
            </w:r>
          </w:p>
          <w:p w14:paraId="08942293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97EBA1" w14:textId="197E2BC9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 xml:space="preserve">Teléfono(s) de contacto: </w:t>
            </w:r>
          </w:p>
          <w:p w14:paraId="173AFD1E" w14:textId="77777777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AE58C" w14:textId="599B0A05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899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  <w:r w:rsidR="007B03A8" w:rsidRPr="00C7189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718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EC3B5A" w14:textId="18627612" w:rsidR="006E239F" w:rsidRPr="00C71899" w:rsidRDefault="006E239F" w:rsidP="006E23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C00A3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113B9F48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1E4E2312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36A432F8" w14:textId="2DCCC428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>Firma de las partes:</w:t>
      </w:r>
    </w:p>
    <w:p w14:paraId="191365FE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54442E3B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EB0B816" w14:textId="2A1700D9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>Nombre de la beneficiaria:</w:t>
      </w:r>
    </w:p>
    <w:p w14:paraId="5C931A14" w14:textId="4F884EA3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 xml:space="preserve">Número de documento de identificación: </w:t>
      </w:r>
    </w:p>
    <w:p w14:paraId="125C554C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 xml:space="preserve">Firma: </w:t>
      </w:r>
      <w:r w:rsidRPr="00C71899">
        <w:rPr>
          <w:rFonts w:ascii="Arial" w:hAnsi="Arial" w:cs="Arial"/>
          <w:sz w:val="24"/>
          <w:szCs w:val="24"/>
        </w:rPr>
        <w:tab/>
      </w:r>
    </w:p>
    <w:p w14:paraId="7B410AE4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62D355DC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94BB535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3E3AC6CC" w14:textId="4A4E127A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>Nombre del supervisor</w:t>
      </w:r>
      <w:r w:rsidR="006723BF" w:rsidRPr="00C71899">
        <w:rPr>
          <w:rFonts w:ascii="Arial" w:hAnsi="Arial" w:cs="Arial"/>
          <w:sz w:val="24"/>
          <w:szCs w:val="24"/>
        </w:rPr>
        <w:t xml:space="preserve"> de</w:t>
      </w:r>
      <w:r w:rsidR="002A4B41" w:rsidRPr="00C71899">
        <w:rPr>
          <w:rFonts w:ascii="Arial" w:hAnsi="Arial" w:cs="Arial"/>
          <w:sz w:val="24"/>
          <w:szCs w:val="24"/>
        </w:rPr>
        <w:t xml:space="preserve"> actividades de</w:t>
      </w:r>
      <w:r w:rsidR="006723BF" w:rsidRPr="00C71899">
        <w:rPr>
          <w:rFonts w:ascii="Arial" w:hAnsi="Arial" w:cs="Arial"/>
          <w:sz w:val="24"/>
          <w:szCs w:val="24"/>
        </w:rPr>
        <w:t xml:space="preserve">l servicio de utilidad pública </w:t>
      </w:r>
    </w:p>
    <w:p w14:paraId="6FE9462A" w14:textId="45435952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 xml:space="preserve">Número de documento de identificación: </w:t>
      </w:r>
    </w:p>
    <w:p w14:paraId="0C824BEE" w14:textId="0A9C291B" w:rsidR="00A81AE7" w:rsidRPr="00C71899" w:rsidRDefault="00A81AE7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>Cargo</w:t>
      </w:r>
      <w:r w:rsidR="00674248" w:rsidRPr="00C71899">
        <w:rPr>
          <w:rFonts w:ascii="Arial" w:hAnsi="Arial" w:cs="Arial"/>
          <w:sz w:val="24"/>
          <w:szCs w:val="24"/>
        </w:rPr>
        <w:t xml:space="preserve">: </w:t>
      </w:r>
    </w:p>
    <w:p w14:paraId="6335B317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  <w:r w:rsidRPr="00C71899">
        <w:rPr>
          <w:rFonts w:ascii="Arial" w:hAnsi="Arial" w:cs="Arial"/>
          <w:sz w:val="24"/>
          <w:szCs w:val="24"/>
        </w:rPr>
        <w:t xml:space="preserve">Firma: </w:t>
      </w:r>
      <w:r w:rsidRPr="00C71899">
        <w:rPr>
          <w:rFonts w:ascii="Arial" w:hAnsi="Arial" w:cs="Arial"/>
          <w:sz w:val="24"/>
          <w:szCs w:val="24"/>
        </w:rPr>
        <w:tab/>
      </w:r>
    </w:p>
    <w:p w14:paraId="1E246089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4981FD0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B0969AC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0327AFC0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248DF812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572A188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49ABCAD4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5E90FA8F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AE92E17" w14:textId="77777777" w:rsidR="006E239F" w:rsidRPr="00C71899" w:rsidRDefault="006E239F" w:rsidP="006E239F">
      <w:pPr>
        <w:jc w:val="both"/>
        <w:rPr>
          <w:rFonts w:ascii="Arial" w:hAnsi="Arial" w:cs="Arial"/>
          <w:sz w:val="24"/>
          <w:szCs w:val="24"/>
        </w:rPr>
      </w:pPr>
    </w:p>
    <w:p w14:paraId="79F619AE" w14:textId="23313823" w:rsidR="00987993" w:rsidRDefault="00987993" w:rsidP="006E239F">
      <w:pPr>
        <w:jc w:val="both"/>
        <w:rPr>
          <w:rFonts w:ascii="Arial" w:hAnsi="Arial" w:cs="Arial"/>
          <w:sz w:val="24"/>
          <w:szCs w:val="24"/>
        </w:rPr>
      </w:pPr>
    </w:p>
    <w:p w14:paraId="7D971FAF" w14:textId="77777777" w:rsidR="00C71899" w:rsidRPr="00C71899" w:rsidRDefault="00C71899" w:rsidP="00C71899">
      <w:pPr>
        <w:rPr>
          <w:rFonts w:ascii="Arial" w:hAnsi="Arial" w:cs="Arial"/>
          <w:sz w:val="24"/>
          <w:szCs w:val="24"/>
        </w:rPr>
      </w:pPr>
    </w:p>
    <w:p w14:paraId="175CA7A2" w14:textId="77777777" w:rsidR="00C71899" w:rsidRPr="00C71899" w:rsidRDefault="00C71899" w:rsidP="00C71899">
      <w:pPr>
        <w:rPr>
          <w:rFonts w:ascii="Arial" w:hAnsi="Arial" w:cs="Arial"/>
          <w:sz w:val="24"/>
          <w:szCs w:val="24"/>
        </w:rPr>
      </w:pPr>
    </w:p>
    <w:p w14:paraId="5065CE61" w14:textId="77777777" w:rsidR="00C71899" w:rsidRPr="00C71899" w:rsidRDefault="00C71899" w:rsidP="00C71899">
      <w:pPr>
        <w:rPr>
          <w:rFonts w:ascii="Arial" w:hAnsi="Arial" w:cs="Arial"/>
          <w:sz w:val="24"/>
          <w:szCs w:val="24"/>
        </w:rPr>
      </w:pPr>
    </w:p>
    <w:p w14:paraId="0234C95C" w14:textId="3E1D8B7D" w:rsidR="00C71899" w:rsidRPr="00C71899" w:rsidRDefault="00C71899" w:rsidP="00C71899">
      <w:pPr>
        <w:tabs>
          <w:tab w:val="left" w:pos="59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71899" w:rsidRPr="00C7189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506C" w14:textId="77777777" w:rsidR="001A681A" w:rsidRDefault="001A681A" w:rsidP="00A001A0">
      <w:r>
        <w:separator/>
      </w:r>
    </w:p>
  </w:endnote>
  <w:endnote w:type="continuationSeparator" w:id="0">
    <w:p w14:paraId="792D261C" w14:textId="77777777" w:rsidR="001A681A" w:rsidRDefault="001A681A" w:rsidP="00A0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el">
    <w:altName w:val="Cambria"/>
    <w:charset w:val="00"/>
    <w:family w:val="roman"/>
    <w:pitch w:val="default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2FDD" w14:textId="77777777" w:rsidR="00F45747" w:rsidRDefault="00F45747" w:rsidP="00F45747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¡Antes de imprimir este documento… piense en el medio ambiente!</w:t>
    </w:r>
  </w:p>
  <w:p w14:paraId="512332B0" w14:textId="77777777" w:rsidR="00F45747" w:rsidRDefault="00F45747" w:rsidP="00F4574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4E5C5803" w14:textId="77777777" w:rsidR="00F45747" w:rsidRDefault="00F45747" w:rsidP="00F45747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8A00865" w14:textId="77777777" w:rsidR="00F45747" w:rsidRDefault="00F45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3E76" w14:textId="77777777" w:rsidR="001A681A" w:rsidRDefault="001A681A" w:rsidP="00A001A0">
      <w:r>
        <w:separator/>
      </w:r>
    </w:p>
  </w:footnote>
  <w:footnote w:type="continuationSeparator" w:id="0">
    <w:p w14:paraId="5E61EAA9" w14:textId="77777777" w:rsidR="001A681A" w:rsidRDefault="001A681A" w:rsidP="00A0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2" w:type="dxa"/>
      <w:tblInd w:w="-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2"/>
      <w:gridCol w:w="6418"/>
      <w:gridCol w:w="1599"/>
      <w:gridCol w:w="1563"/>
    </w:tblGrid>
    <w:tr w:rsidR="00A001A0" w:rsidRPr="00636C1E" w14:paraId="2739C414" w14:textId="77777777" w:rsidTr="00A001A0">
      <w:trPr>
        <w:cantSplit/>
        <w:trHeight w:val="688"/>
      </w:trPr>
      <w:tc>
        <w:tcPr>
          <w:tcW w:w="1232" w:type="dxa"/>
          <w:vMerge w:val="restart"/>
        </w:tcPr>
        <w:p w14:paraId="7722AA83" w14:textId="77777777" w:rsidR="00A001A0" w:rsidRDefault="00A001A0" w:rsidP="00A001A0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335D54A" wp14:editId="7C526BE5">
                <wp:simplePos x="0" y="0"/>
                <wp:positionH relativeFrom="column">
                  <wp:posOffset>15142</wp:posOffset>
                </wp:positionH>
                <wp:positionV relativeFrom="paragraph">
                  <wp:posOffset>62816</wp:posOffset>
                </wp:positionV>
                <wp:extent cx="623181" cy="747346"/>
                <wp:effectExtent l="0" t="0" r="571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506" cy="752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18" w:type="dxa"/>
          <w:vMerge w:val="restart"/>
          <w:vAlign w:val="center"/>
        </w:tcPr>
        <w:p w14:paraId="12BCD9FF" w14:textId="44B3C7F4" w:rsidR="00C5676D" w:rsidRDefault="003019B1" w:rsidP="00A001A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PROCESO </w:t>
          </w:r>
          <w:r w:rsidR="00C5676D">
            <w:rPr>
              <w:rFonts w:ascii="Arial" w:hAnsi="Arial" w:cs="Arial"/>
              <w:b/>
              <w:bCs/>
              <w:sz w:val="20"/>
            </w:rPr>
            <w:t>GESTIÓN DEL TALENTO HUMANO</w:t>
          </w:r>
        </w:p>
        <w:p w14:paraId="7203CCE6" w14:textId="18D52D91" w:rsidR="003019B1" w:rsidRDefault="00B2149A" w:rsidP="003019B1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bookmarkStart w:id="0" w:name="_Hlk158905768"/>
          <w:r>
            <w:rPr>
              <w:rFonts w:ascii="Arial" w:hAnsi="Arial" w:cs="Arial"/>
              <w:b/>
              <w:sz w:val="20"/>
            </w:rPr>
            <w:t xml:space="preserve">FORMATO </w:t>
          </w:r>
          <w:r w:rsidR="003019B1">
            <w:rPr>
              <w:rFonts w:ascii="Arial" w:hAnsi="Arial" w:cs="Arial"/>
              <w:b/>
              <w:sz w:val="20"/>
            </w:rPr>
            <w:t>ACTA DE IN</w:t>
          </w:r>
          <w:r w:rsidR="00C71899">
            <w:rPr>
              <w:rFonts w:ascii="Arial" w:hAnsi="Arial" w:cs="Arial"/>
              <w:b/>
              <w:sz w:val="20"/>
            </w:rPr>
            <w:t>I</w:t>
          </w:r>
          <w:r w:rsidR="003019B1">
            <w:rPr>
              <w:rFonts w:ascii="Arial" w:hAnsi="Arial" w:cs="Arial"/>
              <w:b/>
              <w:sz w:val="20"/>
            </w:rPr>
            <w:t>CIO DE SERVICIOS DE UTILIDAD PÚBLICA</w:t>
          </w:r>
        </w:p>
        <w:bookmarkEnd w:id="0"/>
        <w:p w14:paraId="757D5AD2" w14:textId="4042CD26" w:rsidR="003019B1" w:rsidRPr="0078317E" w:rsidRDefault="003019B1" w:rsidP="00A001A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599" w:type="dxa"/>
          <w:vAlign w:val="center"/>
        </w:tcPr>
        <w:p w14:paraId="65121F40" w14:textId="07E6E16E" w:rsidR="00A001A0" w:rsidRPr="00FA7E13" w:rsidRDefault="00CD024D" w:rsidP="00A001A0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F1.P44.GTH</w:t>
          </w:r>
        </w:p>
      </w:tc>
      <w:tc>
        <w:tcPr>
          <w:tcW w:w="1563" w:type="dxa"/>
          <w:vAlign w:val="center"/>
        </w:tcPr>
        <w:p w14:paraId="0345C8EC" w14:textId="53349DEA" w:rsidR="00A001A0" w:rsidRPr="00FA7E13" w:rsidRDefault="00CD024D" w:rsidP="00A001A0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22</w:t>
          </w:r>
          <w:r w:rsidR="00A001A0" w:rsidRPr="00FA7E13">
            <w:rPr>
              <w:rFonts w:ascii="Arial" w:hAnsi="Arial" w:cs="Arial"/>
              <w:sz w:val="20"/>
            </w:rPr>
            <w:t>/</w:t>
          </w:r>
          <w:r w:rsidR="00A001A0">
            <w:rPr>
              <w:rFonts w:ascii="Arial" w:hAnsi="Arial" w:cs="Arial"/>
              <w:sz w:val="20"/>
            </w:rPr>
            <w:t>02</w:t>
          </w:r>
          <w:r w:rsidR="00A001A0" w:rsidRPr="00FA7E13">
            <w:rPr>
              <w:rFonts w:ascii="Arial" w:hAnsi="Arial" w:cs="Arial"/>
              <w:sz w:val="20"/>
            </w:rPr>
            <w:t>/202</w:t>
          </w:r>
          <w:r w:rsidR="00A001A0">
            <w:rPr>
              <w:rFonts w:ascii="Arial" w:hAnsi="Arial" w:cs="Arial"/>
              <w:sz w:val="20"/>
            </w:rPr>
            <w:t>4</w:t>
          </w:r>
        </w:p>
      </w:tc>
    </w:tr>
    <w:tr w:rsidR="00A001A0" w:rsidRPr="00636C1E" w14:paraId="0F3D7172" w14:textId="77777777" w:rsidTr="00A001A0">
      <w:trPr>
        <w:cantSplit/>
        <w:trHeight w:val="705"/>
      </w:trPr>
      <w:tc>
        <w:tcPr>
          <w:tcW w:w="1232" w:type="dxa"/>
          <w:vMerge/>
        </w:tcPr>
        <w:p w14:paraId="6E23EB89" w14:textId="77777777" w:rsidR="00A001A0" w:rsidRDefault="00A001A0" w:rsidP="00A001A0">
          <w:pPr>
            <w:pStyle w:val="Encabezado"/>
          </w:pPr>
        </w:p>
      </w:tc>
      <w:tc>
        <w:tcPr>
          <w:tcW w:w="6418" w:type="dxa"/>
          <w:vMerge/>
        </w:tcPr>
        <w:p w14:paraId="730FE76B" w14:textId="77777777" w:rsidR="00A001A0" w:rsidRPr="00FA7E13" w:rsidRDefault="00A001A0" w:rsidP="00A001A0">
          <w:pPr>
            <w:pStyle w:val="Encabezado"/>
            <w:rPr>
              <w:sz w:val="20"/>
            </w:rPr>
          </w:pPr>
        </w:p>
      </w:tc>
      <w:tc>
        <w:tcPr>
          <w:tcW w:w="1599" w:type="dxa"/>
          <w:vAlign w:val="center"/>
        </w:tcPr>
        <w:p w14:paraId="442DEF6E" w14:textId="6B7A901C" w:rsidR="00A001A0" w:rsidRPr="00FA7E13" w:rsidRDefault="00A001A0" w:rsidP="00A001A0">
          <w:pPr>
            <w:pStyle w:val="Encabezado"/>
            <w:jc w:val="center"/>
            <w:rPr>
              <w:rFonts w:ascii="Arial" w:hAnsi="Arial" w:cs="Arial"/>
              <w:bCs/>
              <w:sz w:val="20"/>
            </w:rPr>
          </w:pPr>
          <w:r w:rsidRPr="00FA7E13">
            <w:rPr>
              <w:rFonts w:ascii="Arial" w:hAnsi="Arial" w:cs="Arial"/>
              <w:bCs/>
              <w:sz w:val="20"/>
            </w:rPr>
            <w:t xml:space="preserve">Versión </w:t>
          </w:r>
          <w:r w:rsidR="00CD024D">
            <w:rPr>
              <w:rFonts w:ascii="Arial" w:hAnsi="Arial" w:cs="Arial"/>
              <w:bCs/>
              <w:sz w:val="20"/>
            </w:rPr>
            <w:t>1</w:t>
          </w:r>
        </w:p>
      </w:tc>
      <w:tc>
        <w:tcPr>
          <w:tcW w:w="1563" w:type="dxa"/>
          <w:tcMar>
            <w:left w:w="57" w:type="dxa"/>
            <w:right w:w="57" w:type="dxa"/>
          </w:tcMar>
          <w:vAlign w:val="center"/>
        </w:tcPr>
        <w:p w14:paraId="314716AB" w14:textId="03167B3B" w:rsidR="00A001A0" w:rsidRPr="00FA7E13" w:rsidRDefault="00A001A0" w:rsidP="00A001A0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FA7E13">
            <w:rPr>
              <w:rFonts w:ascii="Arial" w:hAnsi="Arial" w:cs="Arial"/>
              <w:sz w:val="20"/>
            </w:rPr>
            <w:t xml:space="preserve">Página </w:t>
          </w:r>
          <w:r w:rsidRPr="00FA7E13">
            <w:rPr>
              <w:rStyle w:val="Nmerodepgina"/>
              <w:rFonts w:cs="Arial"/>
            </w:rPr>
            <w:fldChar w:fldCharType="begin"/>
          </w:r>
          <w:r w:rsidRPr="00FA7E13">
            <w:rPr>
              <w:rStyle w:val="Nmerodepgina"/>
              <w:rFonts w:cs="Arial"/>
            </w:rPr>
            <w:instrText xml:space="preserve"> PAGE </w:instrText>
          </w:r>
          <w:r w:rsidRPr="00FA7E13">
            <w:rPr>
              <w:rStyle w:val="Nmerodepgina"/>
              <w:rFonts w:cs="Arial"/>
            </w:rPr>
            <w:fldChar w:fldCharType="separate"/>
          </w:r>
          <w:r w:rsidRPr="00FA7E13">
            <w:rPr>
              <w:rStyle w:val="Nmerodepgina"/>
              <w:rFonts w:cs="Arial"/>
              <w:noProof/>
            </w:rPr>
            <w:t>14</w:t>
          </w:r>
          <w:r w:rsidRPr="00FA7E13">
            <w:rPr>
              <w:rStyle w:val="Nmerodepgina"/>
              <w:rFonts w:cs="Arial"/>
            </w:rPr>
            <w:fldChar w:fldCharType="end"/>
          </w:r>
          <w:r w:rsidRPr="00FA7E13">
            <w:rPr>
              <w:rFonts w:ascii="Arial" w:hAnsi="Arial" w:cs="Arial"/>
              <w:sz w:val="20"/>
            </w:rPr>
            <w:t xml:space="preserve"> de </w:t>
          </w:r>
          <w:r>
            <w:rPr>
              <w:rFonts w:ascii="Arial" w:hAnsi="Arial" w:cs="Arial"/>
              <w:sz w:val="20"/>
            </w:rPr>
            <w:t>2</w:t>
          </w:r>
        </w:p>
      </w:tc>
    </w:tr>
  </w:tbl>
  <w:p w14:paraId="2A398BDB" w14:textId="77777777" w:rsidR="00A001A0" w:rsidRDefault="00A001A0" w:rsidP="00A001A0">
    <w:pPr>
      <w:pStyle w:val="Encabezad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9F"/>
    <w:rsid w:val="0008718E"/>
    <w:rsid w:val="0009566B"/>
    <w:rsid w:val="000B6479"/>
    <w:rsid w:val="001A681A"/>
    <w:rsid w:val="001B749B"/>
    <w:rsid w:val="0023356F"/>
    <w:rsid w:val="002A4B41"/>
    <w:rsid w:val="003019B1"/>
    <w:rsid w:val="00311540"/>
    <w:rsid w:val="00320232"/>
    <w:rsid w:val="00333562"/>
    <w:rsid w:val="00336831"/>
    <w:rsid w:val="003752BE"/>
    <w:rsid w:val="003845F3"/>
    <w:rsid w:val="00453DCB"/>
    <w:rsid w:val="00456127"/>
    <w:rsid w:val="004A169F"/>
    <w:rsid w:val="004E6B2C"/>
    <w:rsid w:val="005D2788"/>
    <w:rsid w:val="005F4E2C"/>
    <w:rsid w:val="006723BF"/>
    <w:rsid w:val="00674248"/>
    <w:rsid w:val="006C6C69"/>
    <w:rsid w:val="006E239F"/>
    <w:rsid w:val="006E2DAB"/>
    <w:rsid w:val="006E50B7"/>
    <w:rsid w:val="00765121"/>
    <w:rsid w:val="00770363"/>
    <w:rsid w:val="007B03A8"/>
    <w:rsid w:val="00835286"/>
    <w:rsid w:val="008A1261"/>
    <w:rsid w:val="008F40D5"/>
    <w:rsid w:val="0092701A"/>
    <w:rsid w:val="00987993"/>
    <w:rsid w:val="009C51C5"/>
    <w:rsid w:val="00A001A0"/>
    <w:rsid w:val="00A15EEB"/>
    <w:rsid w:val="00A67362"/>
    <w:rsid w:val="00A81AE7"/>
    <w:rsid w:val="00B043F8"/>
    <w:rsid w:val="00B2149A"/>
    <w:rsid w:val="00B33F9A"/>
    <w:rsid w:val="00BB78A9"/>
    <w:rsid w:val="00C5676D"/>
    <w:rsid w:val="00C71899"/>
    <w:rsid w:val="00CD024D"/>
    <w:rsid w:val="00CE17EE"/>
    <w:rsid w:val="00D6523E"/>
    <w:rsid w:val="00E77718"/>
    <w:rsid w:val="00EB45EA"/>
    <w:rsid w:val="00F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14A3"/>
  <w15:chartTrackingRefBased/>
  <w15:docId w15:val="{389344FF-9287-2843-B23F-D040BDD0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32"/>
    <w:pPr>
      <w:widowControl w:val="0"/>
    </w:pPr>
    <w:rPr>
      <w:rFonts w:ascii="ariel" w:hAnsi="ariel" w:cs="Palatino"/>
      <w:kern w:val="0"/>
      <w:sz w:val="26"/>
      <w:szCs w:val="2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0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A0"/>
    <w:rPr>
      <w:rFonts w:ascii="ariel" w:hAnsi="ariel" w:cs="Palatino"/>
      <w:kern w:val="0"/>
      <w:sz w:val="26"/>
      <w:szCs w:val="2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0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A0"/>
    <w:rPr>
      <w:rFonts w:ascii="ariel" w:hAnsi="ariel" w:cs="Palatino"/>
      <w:kern w:val="0"/>
      <w:sz w:val="26"/>
      <w:szCs w:val="20"/>
      <w:lang w:eastAsia="es-MX"/>
      <w14:ligatures w14:val="none"/>
    </w:rPr>
  </w:style>
  <w:style w:type="character" w:styleId="Nmerodepgina">
    <w:name w:val="page number"/>
    <w:uiPriority w:val="99"/>
    <w:rsid w:val="00A001A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Escallón Vicaría</dc:creator>
  <cp:keywords/>
  <dc:description/>
  <cp:lastModifiedBy>Cesar Augusto Rodriguez Chaparro</cp:lastModifiedBy>
  <cp:revision>3</cp:revision>
  <dcterms:created xsi:type="dcterms:W3CDTF">2024-02-15T21:10:00Z</dcterms:created>
  <dcterms:modified xsi:type="dcterms:W3CDTF">2024-02-22T13:52:00Z</dcterms:modified>
</cp:coreProperties>
</file>