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2AF17" w14:textId="601477D2" w:rsidR="00507CA5" w:rsidRPr="00961409" w:rsidRDefault="00507CA5" w:rsidP="00507CA5">
      <w:pPr>
        <w:spacing w:after="0"/>
        <w:jc w:val="center"/>
        <w:rPr>
          <w:rFonts w:ascii="Arial" w:eastAsia="Times New Roman" w:hAnsi="Arial" w:cs="Arial"/>
          <w:b/>
          <w:caps/>
          <w:noProof/>
          <w:lang w:eastAsia="es-CO"/>
        </w:rPr>
      </w:pPr>
    </w:p>
    <w:p w14:paraId="0C45A748" w14:textId="672F2F86" w:rsidR="00C5503B" w:rsidRPr="00961409" w:rsidRDefault="00C5503B" w:rsidP="00507CA5">
      <w:pPr>
        <w:spacing w:after="0"/>
        <w:jc w:val="center"/>
        <w:rPr>
          <w:rFonts w:ascii="Arial" w:eastAsia="Times New Roman" w:hAnsi="Arial" w:cs="Arial"/>
          <w:b/>
          <w:caps/>
          <w:noProof/>
          <w:lang w:eastAsia="es-CO"/>
        </w:rPr>
      </w:pPr>
    </w:p>
    <w:p w14:paraId="76CA696A" w14:textId="77777777" w:rsidR="00C5503B" w:rsidRPr="00961409" w:rsidRDefault="00C5503B" w:rsidP="00C5503B">
      <w:pPr>
        <w:spacing w:after="0" w:line="240" w:lineRule="auto"/>
        <w:ind w:right="618"/>
        <w:jc w:val="center"/>
        <w:rPr>
          <w:rFonts w:ascii="Arial" w:eastAsia="Times New Roman" w:hAnsi="Arial" w:cs="Arial"/>
          <w:b/>
          <w:caps/>
          <w:noProof/>
          <w:lang w:eastAsia="es-CO"/>
        </w:rPr>
      </w:pPr>
      <w:r w:rsidRPr="00961409">
        <w:rPr>
          <w:rFonts w:ascii="Arial" w:eastAsia="Times New Roman" w:hAnsi="Arial" w:cs="Arial"/>
          <w:b/>
          <w:caps/>
          <w:noProof/>
          <w:lang w:eastAsia="es-CO"/>
        </w:rPr>
        <w:t xml:space="preserve">AUTO FORMULA PLIEGO DE CARGOS  </w:t>
      </w:r>
    </w:p>
    <w:p w14:paraId="4E3B0EE7" w14:textId="77777777" w:rsidR="00C5503B" w:rsidRPr="00961409" w:rsidRDefault="00C5503B" w:rsidP="00C5503B">
      <w:pPr>
        <w:spacing w:after="0" w:line="240" w:lineRule="auto"/>
        <w:ind w:right="618"/>
        <w:jc w:val="center"/>
        <w:rPr>
          <w:rFonts w:ascii="Arial" w:eastAsia="Times New Roman" w:hAnsi="Arial" w:cs="Arial"/>
          <w:b/>
          <w:caps/>
          <w:noProof/>
          <w:lang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8"/>
        <w:gridCol w:w="6270"/>
      </w:tblGrid>
      <w:tr w:rsidR="00961409" w:rsidRPr="00961409" w14:paraId="09410F84" w14:textId="77777777" w:rsidTr="00F4474C">
        <w:tc>
          <w:tcPr>
            <w:tcW w:w="2558" w:type="dxa"/>
            <w:shd w:val="clear" w:color="auto" w:fill="auto"/>
          </w:tcPr>
          <w:p w14:paraId="4AB79673"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RADICADO</w:t>
            </w:r>
          </w:p>
        </w:tc>
        <w:tc>
          <w:tcPr>
            <w:tcW w:w="6651" w:type="dxa"/>
            <w:shd w:val="clear" w:color="auto" w:fill="auto"/>
          </w:tcPr>
          <w:p w14:paraId="00138E27" w14:textId="77777777" w:rsidR="00C5503B" w:rsidRPr="00961409" w:rsidRDefault="00C5503B" w:rsidP="00F4474C">
            <w:pPr>
              <w:spacing w:after="0" w:line="240" w:lineRule="auto"/>
              <w:ind w:right="618"/>
              <w:rPr>
                <w:rFonts w:ascii="Arial" w:hAnsi="Arial" w:cs="Arial"/>
              </w:rPr>
            </w:pPr>
          </w:p>
        </w:tc>
      </w:tr>
      <w:tr w:rsidR="00961409" w:rsidRPr="00961409" w14:paraId="41A2DB2A" w14:textId="77777777" w:rsidTr="00F4474C">
        <w:tc>
          <w:tcPr>
            <w:tcW w:w="2558" w:type="dxa"/>
            <w:shd w:val="clear" w:color="auto" w:fill="auto"/>
          </w:tcPr>
          <w:p w14:paraId="1FFCE7EA"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DISCIPLINADO</w:t>
            </w:r>
          </w:p>
        </w:tc>
        <w:tc>
          <w:tcPr>
            <w:tcW w:w="6651" w:type="dxa"/>
            <w:shd w:val="clear" w:color="auto" w:fill="auto"/>
          </w:tcPr>
          <w:p w14:paraId="4459BC8A" w14:textId="77777777" w:rsidR="00C5503B" w:rsidRPr="00961409" w:rsidRDefault="00C5503B" w:rsidP="00F4474C">
            <w:pPr>
              <w:spacing w:after="0" w:line="240" w:lineRule="auto"/>
              <w:ind w:right="618"/>
              <w:rPr>
                <w:rFonts w:ascii="Arial" w:hAnsi="Arial" w:cs="Arial"/>
              </w:rPr>
            </w:pPr>
          </w:p>
        </w:tc>
      </w:tr>
      <w:tr w:rsidR="00961409" w:rsidRPr="00961409" w14:paraId="72CEFAED" w14:textId="77777777" w:rsidTr="00F4474C">
        <w:tc>
          <w:tcPr>
            <w:tcW w:w="2558" w:type="dxa"/>
            <w:shd w:val="clear" w:color="auto" w:fill="auto"/>
          </w:tcPr>
          <w:p w14:paraId="1FBEBCB7"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CARGO DESEMPEÑADO</w:t>
            </w:r>
          </w:p>
        </w:tc>
        <w:tc>
          <w:tcPr>
            <w:tcW w:w="6651" w:type="dxa"/>
            <w:shd w:val="clear" w:color="auto" w:fill="auto"/>
          </w:tcPr>
          <w:p w14:paraId="735A85E1" w14:textId="77777777" w:rsidR="00C5503B" w:rsidRPr="00961409" w:rsidRDefault="00C5503B" w:rsidP="00F4474C">
            <w:pPr>
              <w:spacing w:after="0" w:line="240" w:lineRule="auto"/>
              <w:ind w:right="618"/>
              <w:rPr>
                <w:rFonts w:ascii="Arial" w:hAnsi="Arial" w:cs="Arial"/>
              </w:rPr>
            </w:pPr>
          </w:p>
        </w:tc>
      </w:tr>
      <w:tr w:rsidR="00961409" w:rsidRPr="00961409" w14:paraId="151BFA43" w14:textId="77777777" w:rsidTr="00F4474C">
        <w:tc>
          <w:tcPr>
            <w:tcW w:w="2558" w:type="dxa"/>
            <w:shd w:val="clear" w:color="auto" w:fill="auto"/>
          </w:tcPr>
          <w:p w14:paraId="097D4F69"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QUEJOSO O INFORMANTE</w:t>
            </w:r>
          </w:p>
        </w:tc>
        <w:tc>
          <w:tcPr>
            <w:tcW w:w="6651" w:type="dxa"/>
            <w:shd w:val="clear" w:color="auto" w:fill="auto"/>
          </w:tcPr>
          <w:p w14:paraId="275C259F" w14:textId="77777777" w:rsidR="00C5503B" w:rsidRPr="00961409" w:rsidRDefault="00C5503B" w:rsidP="00F4474C">
            <w:pPr>
              <w:spacing w:after="0" w:line="240" w:lineRule="auto"/>
              <w:ind w:right="618"/>
              <w:rPr>
                <w:rFonts w:ascii="Arial" w:hAnsi="Arial" w:cs="Arial"/>
              </w:rPr>
            </w:pPr>
          </w:p>
        </w:tc>
      </w:tr>
      <w:tr w:rsidR="00961409" w:rsidRPr="00961409" w14:paraId="68FC3244" w14:textId="77777777" w:rsidTr="00F4474C">
        <w:tc>
          <w:tcPr>
            <w:tcW w:w="2558" w:type="dxa"/>
            <w:shd w:val="clear" w:color="auto" w:fill="auto"/>
          </w:tcPr>
          <w:p w14:paraId="6D5CAA56"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FECHA DE QUEJA O INFORME</w:t>
            </w:r>
          </w:p>
        </w:tc>
        <w:tc>
          <w:tcPr>
            <w:tcW w:w="6651" w:type="dxa"/>
            <w:shd w:val="clear" w:color="auto" w:fill="auto"/>
          </w:tcPr>
          <w:p w14:paraId="16FFA8D2" w14:textId="77777777" w:rsidR="00C5503B" w:rsidRPr="00961409" w:rsidRDefault="00C5503B" w:rsidP="00F4474C">
            <w:pPr>
              <w:spacing w:after="0" w:line="240" w:lineRule="auto"/>
              <w:ind w:right="618"/>
              <w:rPr>
                <w:rFonts w:ascii="Arial" w:hAnsi="Arial" w:cs="Arial"/>
              </w:rPr>
            </w:pPr>
          </w:p>
        </w:tc>
      </w:tr>
      <w:tr w:rsidR="00961409" w:rsidRPr="00961409" w14:paraId="04211A60" w14:textId="77777777" w:rsidTr="00F4474C">
        <w:trPr>
          <w:trHeight w:val="655"/>
        </w:trPr>
        <w:tc>
          <w:tcPr>
            <w:tcW w:w="2558" w:type="dxa"/>
            <w:shd w:val="clear" w:color="auto" w:fill="auto"/>
          </w:tcPr>
          <w:p w14:paraId="2E213A77"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FECHA DE LOS HECHOS</w:t>
            </w:r>
          </w:p>
        </w:tc>
        <w:tc>
          <w:tcPr>
            <w:tcW w:w="6651" w:type="dxa"/>
            <w:shd w:val="clear" w:color="auto" w:fill="auto"/>
          </w:tcPr>
          <w:p w14:paraId="4BCC9FF3" w14:textId="77777777" w:rsidR="00C5503B" w:rsidRPr="00961409" w:rsidRDefault="00C5503B" w:rsidP="00F4474C">
            <w:pPr>
              <w:spacing w:after="0" w:line="240" w:lineRule="auto"/>
              <w:ind w:right="618"/>
              <w:rPr>
                <w:rFonts w:ascii="Arial" w:hAnsi="Arial" w:cs="Arial"/>
              </w:rPr>
            </w:pPr>
          </w:p>
        </w:tc>
      </w:tr>
      <w:tr w:rsidR="00C5503B" w:rsidRPr="00961409" w14:paraId="4DB8534C" w14:textId="77777777" w:rsidTr="00F4474C">
        <w:tc>
          <w:tcPr>
            <w:tcW w:w="2558" w:type="dxa"/>
            <w:shd w:val="clear" w:color="auto" w:fill="auto"/>
          </w:tcPr>
          <w:p w14:paraId="04FD9A56" w14:textId="77777777" w:rsidR="00C5503B" w:rsidRPr="00961409" w:rsidRDefault="00C5503B" w:rsidP="00F4474C">
            <w:pPr>
              <w:spacing w:after="0" w:line="240" w:lineRule="auto"/>
              <w:ind w:right="618"/>
              <w:rPr>
                <w:rFonts w:ascii="Arial" w:hAnsi="Arial" w:cs="Arial"/>
                <w:b/>
              </w:rPr>
            </w:pPr>
            <w:r w:rsidRPr="00961409">
              <w:rPr>
                <w:rFonts w:ascii="Arial" w:hAnsi="Arial" w:cs="Arial"/>
                <w:b/>
              </w:rPr>
              <w:t>ASUNTO</w:t>
            </w:r>
          </w:p>
        </w:tc>
        <w:tc>
          <w:tcPr>
            <w:tcW w:w="6651" w:type="dxa"/>
            <w:shd w:val="clear" w:color="auto" w:fill="auto"/>
          </w:tcPr>
          <w:p w14:paraId="10169755" w14:textId="77777777" w:rsidR="00C5503B" w:rsidRPr="00961409" w:rsidRDefault="00C5503B" w:rsidP="00F4474C">
            <w:pPr>
              <w:spacing w:after="0" w:line="240" w:lineRule="auto"/>
              <w:ind w:right="618"/>
              <w:jc w:val="both"/>
              <w:rPr>
                <w:rFonts w:ascii="Arial" w:hAnsi="Arial" w:cs="Arial"/>
              </w:rPr>
            </w:pPr>
            <w:r w:rsidRPr="00961409">
              <w:rPr>
                <w:rFonts w:ascii="Arial" w:eastAsia="Batang" w:hAnsi="Arial" w:cs="Arial"/>
              </w:rPr>
              <w:t>Auto que evalúa la investigación disciplinaria y formula Pliego de Cargos (artículos 221, 222 y 223 de la Ley 1952 de 2019)</w:t>
            </w:r>
          </w:p>
        </w:tc>
      </w:tr>
    </w:tbl>
    <w:p w14:paraId="33606606" w14:textId="77777777" w:rsidR="00C5503B" w:rsidRPr="00961409" w:rsidRDefault="00C5503B" w:rsidP="00C5503B">
      <w:pPr>
        <w:spacing w:after="0" w:line="360" w:lineRule="auto"/>
        <w:ind w:right="618"/>
        <w:jc w:val="both"/>
        <w:rPr>
          <w:rFonts w:ascii="Arial" w:hAnsi="Arial" w:cs="Arial"/>
        </w:rPr>
      </w:pPr>
    </w:p>
    <w:p w14:paraId="67E542DD" w14:textId="32A26840" w:rsidR="00C5503B" w:rsidRPr="00961409" w:rsidRDefault="1A86D1E6" w:rsidP="434C6AE1">
      <w:pPr>
        <w:jc w:val="center"/>
        <w:rPr>
          <w:rFonts w:ascii="Arial" w:eastAsia="Arial" w:hAnsi="Arial" w:cs="Arial"/>
        </w:rPr>
      </w:pPr>
      <w:r w:rsidRPr="434C6AE1">
        <w:rPr>
          <w:rFonts w:ascii="Arial" w:eastAsia="Arial" w:hAnsi="Arial" w:cs="Arial"/>
          <w:i/>
          <w:iCs/>
          <w:color w:val="FF0000"/>
          <w:sz w:val="28"/>
          <w:szCs w:val="28"/>
          <w:lang w:val="es-MX"/>
        </w:rPr>
        <w:t>“Este es un formato, recuerde que toda decisión motivada deberá exponer razonadamente</w:t>
      </w:r>
      <w:r w:rsidRPr="434C6AE1">
        <w:rPr>
          <w:rFonts w:ascii="Arial" w:eastAsia="Arial" w:hAnsi="Arial" w:cs="Arial"/>
          <w:i/>
          <w:iCs/>
          <w:color w:val="FF0000"/>
          <w:sz w:val="24"/>
          <w:szCs w:val="24"/>
        </w:rPr>
        <w:t xml:space="preserve"> l</w:t>
      </w:r>
      <w:r w:rsidRPr="434C6AE1">
        <w:rPr>
          <w:rFonts w:ascii="Arial" w:eastAsia="Arial" w:hAnsi="Arial" w:cs="Arial"/>
          <w:i/>
          <w:iCs/>
          <w:color w:val="FF0000"/>
          <w:sz w:val="28"/>
          <w:szCs w:val="28"/>
        </w:rPr>
        <w:t>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5DBEB089" w14:textId="45A40DBB" w:rsidR="00C5503B" w:rsidRPr="00961409" w:rsidRDefault="00C5503B" w:rsidP="434C6AE1">
      <w:pPr>
        <w:spacing w:after="0" w:line="360" w:lineRule="auto"/>
        <w:ind w:right="618"/>
        <w:jc w:val="both"/>
        <w:rPr>
          <w:rFonts w:ascii="Arial" w:hAnsi="Arial" w:cs="Arial"/>
        </w:rPr>
      </w:pPr>
    </w:p>
    <w:p w14:paraId="1436BEBD" w14:textId="6FD1C6A6" w:rsidR="00C5503B" w:rsidRPr="00961409" w:rsidRDefault="00C5503B" w:rsidP="00C5503B">
      <w:pPr>
        <w:spacing w:after="0" w:line="360" w:lineRule="auto"/>
        <w:ind w:right="618"/>
        <w:jc w:val="both"/>
        <w:rPr>
          <w:rFonts w:ascii="Arial" w:hAnsi="Arial" w:cs="Arial"/>
        </w:rPr>
      </w:pPr>
      <w:r w:rsidRPr="00961409">
        <w:rPr>
          <w:rFonts w:ascii="Arial" w:hAnsi="Arial" w:cs="Arial"/>
        </w:rPr>
        <w:t>Bogotá, D.C.</w:t>
      </w:r>
    </w:p>
    <w:p w14:paraId="134001E0" w14:textId="778756B3" w:rsidR="00C5503B" w:rsidRPr="00961409" w:rsidRDefault="00C5503B" w:rsidP="00C5503B">
      <w:pPr>
        <w:spacing w:after="0" w:line="360" w:lineRule="auto"/>
        <w:ind w:right="-518"/>
        <w:jc w:val="both"/>
        <w:rPr>
          <w:rFonts w:ascii="Arial" w:hAnsi="Arial" w:cs="Arial"/>
        </w:rPr>
      </w:pPr>
    </w:p>
    <w:p w14:paraId="1E16168D" w14:textId="77777777" w:rsidR="00C5503B" w:rsidRPr="00961409" w:rsidRDefault="00C5503B" w:rsidP="00C5503B">
      <w:pPr>
        <w:spacing w:after="0" w:line="360" w:lineRule="auto"/>
        <w:ind w:right="-518"/>
        <w:jc w:val="both"/>
        <w:rPr>
          <w:rFonts w:ascii="Arial" w:hAnsi="Arial" w:cs="Arial"/>
        </w:rPr>
      </w:pPr>
    </w:p>
    <w:p w14:paraId="19949E1B" w14:textId="77777777" w:rsidR="00C5503B" w:rsidRPr="00961409" w:rsidRDefault="00C5503B" w:rsidP="00C5503B">
      <w:pPr>
        <w:numPr>
          <w:ilvl w:val="0"/>
          <w:numId w:val="2"/>
        </w:numPr>
        <w:spacing w:after="0" w:line="360" w:lineRule="auto"/>
        <w:ind w:right="-518"/>
        <w:jc w:val="center"/>
        <w:rPr>
          <w:rFonts w:ascii="Arial" w:eastAsia="Times New Roman" w:hAnsi="Arial" w:cs="Arial"/>
          <w:b/>
          <w:lang w:eastAsia="es-ES"/>
        </w:rPr>
      </w:pPr>
      <w:r w:rsidRPr="00961409">
        <w:rPr>
          <w:rFonts w:ascii="Arial" w:eastAsia="Times New Roman" w:hAnsi="Arial" w:cs="Arial"/>
          <w:b/>
          <w:lang w:eastAsia="es-ES"/>
        </w:rPr>
        <w:t>OBJETO DEL PRONUNCIAMIENTO</w:t>
      </w:r>
    </w:p>
    <w:p w14:paraId="75824055" w14:textId="77777777" w:rsidR="00C5503B" w:rsidRPr="00961409" w:rsidRDefault="00C5503B" w:rsidP="00C5503B">
      <w:pPr>
        <w:spacing w:after="0" w:line="360" w:lineRule="auto"/>
        <w:ind w:right="-518"/>
        <w:jc w:val="both"/>
        <w:rPr>
          <w:rFonts w:ascii="Arial" w:hAnsi="Arial" w:cs="Arial"/>
        </w:rPr>
      </w:pPr>
    </w:p>
    <w:p w14:paraId="20EAE482" w14:textId="77777777" w:rsidR="00C5503B" w:rsidRPr="00961409" w:rsidRDefault="00C5503B" w:rsidP="00C5503B">
      <w:pPr>
        <w:spacing w:after="0" w:line="360" w:lineRule="auto"/>
        <w:ind w:right="-518"/>
        <w:jc w:val="both"/>
        <w:rPr>
          <w:rFonts w:ascii="Arial" w:hAnsi="Arial" w:cs="Arial"/>
          <w:b/>
          <w:bCs/>
        </w:rPr>
      </w:pPr>
      <w:r w:rsidRPr="00961409">
        <w:rPr>
          <w:rFonts w:ascii="Arial" w:hAnsi="Arial" w:cs="Arial"/>
        </w:rPr>
        <w:t xml:space="preserve">Procede el Despacho a efectuar la evaluación a que hacen referencia los artículos 221 y siguientes de la Ley 1952 de 2019, dentro de las diligencias radicadas bajo el número _____, en las que se investiga la presunta conducta irregular desarrollada por (nombres y apellidos completos, cédula de ciudadanía, cargo y dependencia en la que estaba adscrito (a)), para la época de los hechos. </w:t>
      </w:r>
    </w:p>
    <w:p w14:paraId="6E4D0ACB" w14:textId="77777777" w:rsidR="00C5503B" w:rsidRPr="00961409" w:rsidRDefault="00C5503B" w:rsidP="00C5503B">
      <w:pPr>
        <w:spacing w:after="0" w:line="360" w:lineRule="auto"/>
        <w:ind w:right="-518"/>
        <w:jc w:val="both"/>
        <w:rPr>
          <w:rFonts w:ascii="Arial" w:hAnsi="Arial" w:cs="Arial"/>
        </w:rPr>
      </w:pPr>
    </w:p>
    <w:p w14:paraId="594B3C8B" w14:textId="77777777" w:rsidR="00C5503B" w:rsidRPr="00961409" w:rsidRDefault="00C5503B" w:rsidP="00C5503B">
      <w:pPr>
        <w:spacing w:after="0" w:line="360" w:lineRule="auto"/>
        <w:ind w:right="-518"/>
        <w:jc w:val="both"/>
        <w:rPr>
          <w:rFonts w:ascii="Arial" w:hAnsi="Arial" w:cs="Arial"/>
          <w:b/>
          <w:bCs/>
          <w:shd w:val="clear" w:color="auto" w:fill="FFFFFF"/>
        </w:rPr>
      </w:pPr>
      <w:r w:rsidRPr="00961409">
        <w:rPr>
          <w:rFonts w:ascii="Arial" w:hAnsi="Arial" w:cs="Arial"/>
          <w:b/>
          <w:bCs/>
          <w:shd w:val="clear" w:color="auto" w:fill="FFFFFF"/>
        </w:rPr>
        <w:t>Como medida de protección a la intimidad del NNA involucrado, se dispondrá la supresión de los datos que permitan su identificación. Se precisa que en este proveído se hará referencia al nombre del NNA mediante las siglas _____. (Esto en el evento que se relacione la investigación con actuaciones en los que se deben citar a los NNA)</w:t>
      </w:r>
    </w:p>
    <w:p w14:paraId="365E7EC2" w14:textId="77777777" w:rsidR="00C5503B" w:rsidRDefault="00C5503B" w:rsidP="00C5503B">
      <w:pPr>
        <w:spacing w:after="0" w:line="360" w:lineRule="auto"/>
        <w:ind w:right="-518"/>
        <w:jc w:val="center"/>
        <w:rPr>
          <w:rFonts w:ascii="Arial" w:hAnsi="Arial" w:cs="Arial"/>
          <w:b/>
          <w:u w:val="single"/>
        </w:rPr>
      </w:pPr>
    </w:p>
    <w:p w14:paraId="4A7757B9" w14:textId="77777777" w:rsidR="0067750B" w:rsidRDefault="0067750B" w:rsidP="00C5503B">
      <w:pPr>
        <w:spacing w:after="0" w:line="360" w:lineRule="auto"/>
        <w:ind w:right="-518"/>
        <w:jc w:val="center"/>
        <w:rPr>
          <w:rFonts w:ascii="Arial" w:hAnsi="Arial" w:cs="Arial"/>
          <w:b/>
          <w:u w:val="single"/>
        </w:rPr>
      </w:pPr>
    </w:p>
    <w:p w14:paraId="7DCDEE86" w14:textId="77777777" w:rsidR="0067750B" w:rsidRPr="00961409" w:rsidRDefault="0067750B" w:rsidP="00C5503B">
      <w:pPr>
        <w:spacing w:after="0" w:line="360" w:lineRule="auto"/>
        <w:ind w:right="-518"/>
        <w:jc w:val="center"/>
        <w:rPr>
          <w:rFonts w:ascii="Arial" w:hAnsi="Arial" w:cs="Arial"/>
          <w:b/>
          <w:u w:val="single"/>
        </w:rPr>
      </w:pPr>
    </w:p>
    <w:p w14:paraId="62319F48" w14:textId="77777777" w:rsidR="00C5503B" w:rsidRPr="00961409" w:rsidRDefault="00C5503B" w:rsidP="00C5503B">
      <w:pPr>
        <w:spacing w:after="0" w:line="360" w:lineRule="auto"/>
        <w:ind w:right="-518"/>
        <w:jc w:val="center"/>
        <w:rPr>
          <w:rFonts w:ascii="Arial" w:eastAsia="Times New Roman" w:hAnsi="Arial" w:cs="Arial"/>
          <w:lang w:eastAsia="es-ES"/>
        </w:rPr>
      </w:pPr>
      <w:r w:rsidRPr="00961409">
        <w:rPr>
          <w:rFonts w:ascii="Arial" w:eastAsia="Times New Roman" w:hAnsi="Arial" w:cs="Arial"/>
          <w:b/>
          <w:lang w:eastAsia="es-ES"/>
        </w:rPr>
        <w:lastRenderedPageBreak/>
        <w:t>II. HECHOS</w:t>
      </w:r>
    </w:p>
    <w:p w14:paraId="24B87FF3" w14:textId="77777777" w:rsidR="00C5503B" w:rsidRPr="00961409" w:rsidRDefault="00C5503B" w:rsidP="00C5503B">
      <w:pPr>
        <w:spacing w:after="0" w:line="360" w:lineRule="auto"/>
        <w:ind w:right="-518"/>
        <w:rPr>
          <w:rFonts w:ascii="Arial" w:hAnsi="Arial" w:cs="Arial"/>
          <w:b/>
          <w:u w:val="single"/>
        </w:rPr>
      </w:pPr>
    </w:p>
    <w:p w14:paraId="55114B3E" w14:textId="039A7F1D" w:rsidR="00C5503B" w:rsidRPr="00961409" w:rsidRDefault="00C5503B" w:rsidP="00C5503B">
      <w:pPr>
        <w:spacing w:line="360" w:lineRule="auto"/>
        <w:ind w:right="-518"/>
        <w:jc w:val="both"/>
        <w:rPr>
          <w:rFonts w:ascii="Arial" w:hAnsi="Arial" w:cs="Arial"/>
          <w:color w:val="4472C4" w:themeColor="accent1"/>
        </w:rPr>
      </w:pPr>
      <w:r w:rsidRPr="00961409">
        <w:rPr>
          <w:rFonts w:ascii="Arial" w:hAnsi="Arial" w:cs="Arial"/>
          <w:color w:val="4472C4" w:themeColor="accent1"/>
        </w:rPr>
        <w:t xml:space="preserve">(Se debe describir de manera sucinta </w:t>
      </w:r>
      <w:r w:rsidR="003D131C" w:rsidRPr="00961409">
        <w:rPr>
          <w:rFonts w:ascii="Arial" w:hAnsi="Arial" w:cs="Arial"/>
          <w:color w:val="4472C4" w:themeColor="accent1"/>
        </w:rPr>
        <w:t xml:space="preserve">la noticia disciplinaria </w:t>
      </w:r>
      <w:r w:rsidRPr="00961409">
        <w:rPr>
          <w:rFonts w:ascii="Arial" w:hAnsi="Arial" w:cs="Arial"/>
          <w:color w:val="4472C4" w:themeColor="accent1"/>
        </w:rPr>
        <w:t xml:space="preserve">que originó la actuación -queja </w:t>
      </w:r>
      <w:r w:rsidR="00E7518C" w:rsidRPr="00961409">
        <w:rPr>
          <w:rFonts w:ascii="Arial" w:hAnsi="Arial" w:cs="Arial"/>
          <w:color w:val="4472C4" w:themeColor="accent1"/>
        </w:rPr>
        <w:t>/ informe (memorando-</w:t>
      </w:r>
      <w:r w:rsidRPr="00961409">
        <w:rPr>
          <w:rFonts w:ascii="Arial" w:hAnsi="Arial" w:cs="Arial"/>
          <w:color w:val="4472C4" w:themeColor="accent1"/>
        </w:rPr>
        <w:t>oficio-</w:t>
      </w:r>
      <w:r w:rsidR="00E7518C" w:rsidRPr="00961409">
        <w:rPr>
          <w:rFonts w:ascii="Arial" w:hAnsi="Arial" w:cs="Arial"/>
          <w:color w:val="4472C4" w:themeColor="accent1"/>
        </w:rPr>
        <w:t>correo electrónico)</w:t>
      </w:r>
      <w:r w:rsidRPr="00961409">
        <w:rPr>
          <w:rFonts w:ascii="Arial" w:hAnsi="Arial" w:cs="Arial"/>
          <w:color w:val="4472C4" w:themeColor="accent1"/>
        </w:rPr>
        <w:t xml:space="preserve"> la fecha, y los hechos </w:t>
      </w:r>
      <w:r w:rsidR="00E7518C" w:rsidRPr="00961409">
        <w:rPr>
          <w:rFonts w:ascii="Arial" w:hAnsi="Arial" w:cs="Arial"/>
          <w:color w:val="4472C4" w:themeColor="accent1"/>
        </w:rPr>
        <w:t>disciplinariamente relevantes</w:t>
      </w:r>
      <w:r w:rsidRPr="00961409">
        <w:rPr>
          <w:rFonts w:ascii="Arial" w:hAnsi="Arial" w:cs="Arial"/>
          <w:color w:val="4472C4" w:themeColor="accent1"/>
        </w:rPr>
        <w:t>).</w:t>
      </w:r>
      <w:r w:rsidRPr="00961409">
        <w:rPr>
          <w:rStyle w:val="Refdenotaalpie"/>
          <w:rFonts w:cs="Arial"/>
          <w:b/>
          <w:color w:val="4472C4" w:themeColor="accent1"/>
        </w:rPr>
        <w:footnoteReference w:id="1"/>
      </w:r>
    </w:p>
    <w:p w14:paraId="13806BAF" w14:textId="77777777" w:rsidR="00C5503B" w:rsidRPr="00961409" w:rsidRDefault="00C5503B" w:rsidP="00C5503B">
      <w:pPr>
        <w:spacing w:after="0" w:line="360" w:lineRule="auto"/>
        <w:ind w:right="567"/>
        <w:jc w:val="center"/>
        <w:rPr>
          <w:rFonts w:ascii="Arial" w:hAnsi="Arial" w:cs="Arial"/>
          <w:b/>
          <w:u w:val="single"/>
        </w:rPr>
      </w:pPr>
    </w:p>
    <w:p w14:paraId="40AFCA1A" w14:textId="77777777" w:rsidR="00C5503B" w:rsidRPr="00961409" w:rsidRDefault="00C5503B" w:rsidP="00C5503B">
      <w:pPr>
        <w:spacing w:after="0" w:line="360" w:lineRule="auto"/>
        <w:ind w:right="-518"/>
        <w:jc w:val="center"/>
        <w:rPr>
          <w:rFonts w:ascii="Arial" w:eastAsia="Times New Roman" w:hAnsi="Arial" w:cs="Arial"/>
          <w:b/>
          <w:bCs/>
          <w:lang w:eastAsia="es-ES"/>
        </w:rPr>
      </w:pPr>
      <w:r w:rsidRPr="00961409">
        <w:rPr>
          <w:rFonts w:ascii="Arial" w:eastAsia="Times New Roman" w:hAnsi="Arial" w:cs="Arial"/>
          <w:b/>
          <w:bCs/>
          <w:lang w:eastAsia="es-ES"/>
        </w:rPr>
        <w:t>III. ANTECEDENTES PROCESALES</w:t>
      </w:r>
    </w:p>
    <w:p w14:paraId="32E923C2" w14:textId="77777777" w:rsidR="00C5503B" w:rsidRPr="00961409" w:rsidRDefault="00C5503B" w:rsidP="00C5503B">
      <w:pPr>
        <w:spacing w:after="0" w:line="360" w:lineRule="auto"/>
        <w:ind w:right="-518"/>
        <w:jc w:val="center"/>
        <w:rPr>
          <w:rFonts w:ascii="Arial" w:hAnsi="Arial" w:cs="Arial"/>
          <w:b/>
          <w:u w:val="single"/>
        </w:rPr>
      </w:pPr>
    </w:p>
    <w:p w14:paraId="350D9AED" w14:textId="77777777" w:rsidR="00C5503B" w:rsidRPr="00961409" w:rsidRDefault="00C5503B" w:rsidP="00C5503B">
      <w:pPr>
        <w:spacing w:after="0" w:line="360" w:lineRule="auto"/>
        <w:ind w:right="-518"/>
        <w:jc w:val="center"/>
        <w:rPr>
          <w:rFonts w:ascii="Arial" w:hAnsi="Arial" w:cs="Arial"/>
          <w:bCs/>
          <w:u w:val="single"/>
        </w:rPr>
      </w:pPr>
      <w:r w:rsidRPr="00961409">
        <w:rPr>
          <w:rFonts w:ascii="Arial" w:hAnsi="Arial" w:cs="Arial"/>
          <w:bCs/>
          <w:u w:val="single"/>
        </w:rPr>
        <w:t>(</w:t>
      </w:r>
      <w:r w:rsidRPr="00961409">
        <w:rPr>
          <w:rFonts w:ascii="Arial" w:hAnsi="Arial" w:cs="Arial"/>
          <w:bCs/>
          <w:color w:val="4472C4" w:themeColor="accent1"/>
          <w:u w:val="single"/>
        </w:rPr>
        <w:t>Incluir de manera cronológica las providencias surtidas en la actuación disciplinaria)</w:t>
      </w:r>
    </w:p>
    <w:p w14:paraId="65FD3A95" w14:textId="77777777" w:rsidR="00C5503B" w:rsidRPr="00961409" w:rsidRDefault="00C5503B" w:rsidP="00C5503B">
      <w:pPr>
        <w:spacing w:after="0" w:line="360" w:lineRule="auto"/>
        <w:ind w:right="-518"/>
        <w:jc w:val="center"/>
        <w:rPr>
          <w:rFonts w:ascii="Arial" w:hAnsi="Arial" w:cs="Arial"/>
          <w:bCs/>
          <w:u w:val="single"/>
        </w:rPr>
      </w:pPr>
    </w:p>
    <w:p w14:paraId="3EBD40B8" w14:textId="77777777" w:rsidR="00C5503B" w:rsidRPr="00961409" w:rsidRDefault="00C5503B" w:rsidP="00C5503B">
      <w:pPr>
        <w:spacing w:line="360" w:lineRule="auto"/>
        <w:ind w:right="-518"/>
        <w:jc w:val="both"/>
        <w:rPr>
          <w:rFonts w:ascii="Arial" w:hAnsi="Arial" w:cs="Arial"/>
        </w:rPr>
      </w:pPr>
      <w:r w:rsidRPr="00961409">
        <w:rPr>
          <w:rFonts w:ascii="Arial" w:hAnsi="Arial" w:cs="Arial"/>
          <w:b/>
          <w:bCs/>
        </w:rPr>
        <w:t>3.1.</w:t>
      </w:r>
      <w:r w:rsidRPr="00961409">
        <w:rPr>
          <w:rFonts w:ascii="Arial" w:hAnsi="Arial" w:cs="Arial"/>
        </w:rPr>
        <w:t xml:space="preserve"> Auto No. _____de (fecha) por medio del cual se inició Indagación Previa.</w:t>
      </w:r>
      <w:r w:rsidRPr="00961409">
        <w:rPr>
          <w:rStyle w:val="Refdenotaalpie"/>
          <w:rFonts w:cs="Arial"/>
        </w:rPr>
        <w:footnoteReference w:id="2"/>
      </w:r>
    </w:p>
    <w:p w14:paraId="7D689D78" w14:textId="77777777" w:rsidR="00C5503B" w:rsidRPr="00961409" w:rsidRDefault="00C5503B" w:rsidP="00C5503B">
      <w:pPr>
        <w:spacing w:line="360" w:lineRule="auto"/>
        <w:ind w:right="-518"/>
        <w:jc w:val="both"/>
        <w:rPr>
          <w:rFonts w:ascii="Arial" w:hAnsi="Arial" w:cs="Arial"/>
        </w:rPr>
      </w:pPr>
      <w:r w:rsidRPr="00961409">
        <w:rPr>
          <w:rFonts w:ascii="Arial" w:hAnsi="Arial" w:cs="Arial"/>
          <w:b/>
          <w:bCs/>
        </w:rPr>
        <w:t>3.2.</w:t>
      </w:r>
      <w:r w:rsidRPr="00961409">
        <w:rPr>
          <w:rFonts w:ascii="Arial" w:hAnsi="Arial" w:cs="Arial"/>
        </w:rPr>
        <w:t xml:space="preserve"> Auto No. ____de (fecha) a través del cual se ordenó Investigación Disciplinaria en contra de (nombres y apellidos completos, número de documento de identidad, cargo y dependencia adscrita para la época)</w:t>
      </w:r>
      <w:r w:rsidRPr="00961409">
        <w:rPr>
          <w:rStyle w:val="Refdenotaalpie"/>
          <w:rFonts w:cs="Arial"/>
          <w:b/>
          <w:bCs/>
        </w:rPr>
        <w:footnoteReference w:id="3"/>
      </w:r>
      <w:r w:rsidRPr="00961409">
        <w:rPr>
          <w:rFonts w:ascii="Arial" w:hAnsi="Arial" w:cs="Arial"/>
        </w:rPr>
        <w:t>, decisión que se notificó (describir si fue personalmente o de la forma alterna).</w:t>
      </w:r>
      <w:r w:rsidRPr="00961409">
        <w:rPr>
          <w:rStyle w:val="Refdenotaalpie"/>
          <w:rFonts w:cs="Arial"/>
        </w:rPr>
        <w:footnoteReference w:id="4"/>
      </w:r>
    </w:p>
    <w:p w14:paraId="316E0180" w14:textId="77777777" w:rsidR="00C5503B" w:rsidRPr="00961409" w:rsidRDefault="00C5503B" w:rsidP="00C5503B">
      <w:pPr>
        <w:pStyle w:val="Prrafodelista"/>
        <w:spacing w:line="360" w:lineRule="auto"/>
        <w:ind w:left="0" w:right="-518"/>
        <w:jc w:val="both"/>
        <w:rPr>
          <w:rFonts w:cs="Arial"/>
          <w:sz w:val="22"/>
          <w:szCs w:val="22"/>
        </w:rPr>
      </w:pPr>
      <w:r w:rsidRPr="00961409">
        <w:rPr>
          <w:rFonts w:cs="Arial"/>
          <w:b/>
          <w:bCs/>
          <w:sz w:val="22"/>
          <w:szCs w:val="22"/>
        </w:rPr>
        <w:t>3.3.</w:t>
      </w:r>
      <w:r w:rsidRPr="00961409">
        <w:rPr>
          <w:rFonts w:cs="Arial"/>
          <w:sz w:val="22"/>
          <w:szCs w:val="22"/>
        </w:rPr>
        <w:t xml:space="preserve"> Auto No. ______de (fecha) por medio del cual se declaró el cierre de la presente investigación y se corrió el término para presentar alegatos </w:t>
      </w:r>
      <w:proofErr w:type="spellStart"/>
      <w:r w:rsidRPr="00961409">
        <w:rPr>
          <w:rFonts w:cs="Arial"/>
          <w:sz w:val="22"/>
          <w:szCs w:val="22"/>
        </w:rPr>
        <w:t>precalificatorios</w:t>
      </w:r>
      <w:proofErr w:type="spellEnd"/>
      <w:r w:rsidRPr="00961409">
        <w:rPr>
          <w:rFonts w:cs="Arial"/>
          <w:sz w:val="22"/>
          <w:szCs w:val="22"/>
        </w:rPr>
        <w:t>,</w:t>
      </w:r>
      <w:r w:rsidRPr="00961409">
        <w:rPr>
          <w:rStyle w:val="Refdenotaalpie"/>
          <w:rFonts w:cs="Arial"/>
          <w:sz w:val="22"/>
          <w:szCs w:val="22"/>
        </w:rPr>
        <w:footnoteReference w:id="5"/>
      </w:r>
      <w:r w:rsidRPr="00961409">
        <w:rPr>
          <w:rFonts w:cs="Arial"/>
          <w:sz w:val="22"/>
          <w:szCs w:val="22"/>
        </w:rPr>
        <w:t xml:space="preserve"> (se debe indicar la fecha y forma de notificación e, igualmente y si se presentaron alegatos dentro del término de ley).</w:t>
      </w:r>
      <w:r w:rsidRPr="00961409">
        <w:rPr>
          <w:rStyle w:val="Refdenotaalpie"/>
          <w:rFonts w:cs="Arial"/>
          <w:sz w:val="22"/>
          <w:szCs w:val="22"/>
        </w:rPr>
        <w:footnoteReference w:id="6"/>
      </w:r>
    </w:p>
    <w:p w14:paraId="643C5D8B" w14:textId="77777777" w:rsidR="00C5503B" w:rsidRPr="00961409" w:rsidRDefault="00C5503B" w:rsidP="00C5503B">
      <w:pPr>
        <w:pStyle w:val="Prrafodelista"/>
        <w:spacing w:line="360" w:lineRule="auto"/>
        <w:ind w:left="0" w:right="-518"/>
        <w:jc w:val="both"/>
        <w:rPr>
          <w:rFonts w:cs="Arial"/>
          <w:sz w:val="22"/>
          <w:szCs w:val="22"/>
        </w:rPr>
      </w:pPr>
    </w:p>
    <w:p w14:paraId="7ADD99B9" w14:textId="77777777" w:rsidR="00C5503B" w:rsidRPr="00961409" w:rsidRDefault="00C5503B" w:rsidP="00C5503B">
      <w:pPr>
        <w:spacing w:after="0" w:line="360" w:lineRule="auto"/>
        <w:ind w:right="-518"/>
        <w:jc w:val="center"/>
        <w:rPr>
          <w:rFonts w:ascii="Arial" w:hAnsi="Arial" w:cs="Arial"/>
          <w:b/>
          <w:bCs/>
        </w:rPr>
      </w:pPr>
      <w:r w:rsidRPr="00961409">
        <w:rPr>
          <w:rFonts w:ascii="Arial" w:hAnsi="Arial" w:cs="Arial"/>
          <w:b/>
          <w:bCs/>
        </w:rPr>
        <w:t>IV. IDENTIDAD DEL DISCIPLINADO</w:t>
      </w:r>
    </w:p>
    <w:p w14:paraId="225F548E" w14:textId="77777777" w:rsidR="00C5503B" w:rsidRPr="00961409" w:rsidRDefault="00C5503B" w:rsidP="00C5503B">
      <w:pPr>
        <w:spacing w:after="0" w:line="360" w:lineRule="auto"/>
        <w:ind w:right="-518"/>
        <w:rPr>
          <w:rFonts w:ascii="Arial" w:hAnsi="Arial" w:cs="Arial"/>
          <w:b/>
          <w:bCs/>
        </w:rPr>
      </w:pPr>
    </w:p>
    <w:p w14:paraId="3E3B9949" w14:textId="77777777" w:rsidR="00C5503B" w:rsidRPr="00961409" w:rsidRDefault="00C5503B" w:rsidP="00C5503B">
      <w:pPr>
        <w:spacing w:after="0" w:line="360" w:lineRule="auto"/>
        <w:ind w:right="-518"/>
        <w:jc w:val="both"/>
        <w:rPr>
          <w:rFonts w:ascii="Arial" w:hAnsi="Arial" w:cs="Arial"/>
        </w:rPr>
      </w:pPr>
    </w:p>
    <w:p w14:paraId="0F746D39" w14:textId="77777777" w:rsidR="00C5503B" w:rsidRPr="00961409" w:rsidRDefault="00C5503B" w:rsidP="00C5503B">
      <w:pPr>
        <w:spacing w:after="0" w:line="360" w:lineRule="auto"/>
        <w:ind w:right="-518"/>
        <w:jc w:val="both"/>
        <w:rPr>
          <w:rFonts w:ascii="Arial" w:hAnsi="Arial" w:cs="Arial"/>
        </w:rPr>
      </w:pPr>
      <w:r w:rsidRPr="00961409">
        <w:rPr>
          <w:rFonts w:ascii="Arial" w:hAnsi="Arial" w:cs="Arial"/>
          <w:b/>
          <w:bCs/>
        </w:rPr>
        <w:t xml:space="preserve">4.1. </w:t>
      </w:r>
      <w:r w:rsidRPr="00961409">
        <w:rPr>
          <w:rFonts w:ascii="Arial" w:hAnsi="Arial" w:cs="Arial"/>
          <w:color w:val="4472C4" w:themeColor="accent1"/>
        </w:rPr>
        <w:t>(Nombres y apellidos completos, número de documento de identificación, cargo y dependencia adscrita para la fecha los hechos).</w:t>
      </w:r>
      <w:r w:rsidRPr="00961409">
        <w:rPr>
          <w:rFonts w:ascii="Arial" w:hAnsi="Arial" w:cs="Arial"/>
          <w:b/>
          <w:bCs/>
          <w:color w:val="4472C4" w:themeColor="accent1"/>
        </w:rPr>
        <w:t xml:space="preserve">  </w:t>
      </w:r>
      <w:r w:rsidRPr="00961409">
        <w:rPr>
          <w:rFonts w:ascii="Arial" w:hAnsi="Arial" w:cs="Arial"/>
          <w:color w:val="4472C4" w:themeColor="accent1"/>
        </w:rPr>
        <w:t>Calidad de servidor (a) público (a) demostrada con la documentación allegada por (dependencia que remitió la información</w:t>
      </w:r>
      <w:r w:rsidRPr="00961409">
        <w:rPr>
          <w:rFonts w:ascii="Arial" w:hAnsi="Arial" w:cs="Arial"/>
        </w:rPr>
        <w:t>).</w:t>
      </w:r>
      <w:r w:rsidRPr="00961409">
        <w:rPr>
          <w:rStyle w:val="Refdenotaalpie"/>
          <w:rFonts w:cs="Arial"/>
        </w:rPr>
        <w:footnoteReference w:id="7"/>
      </w:r>
    </w:p>
    <w:p w14:paraId="008EE62C" w14:textId="77777777" w:rsidR="00C5503B" w:rsidRPr="00961409" w:rsidRDefault="00C5503B" w:rsidP="00C5503B">
      <w:pPr>
        <w:spacing w:after="0" w:line="360" w:lineRule="auto"/>
        <w:ind w:right="335"/>
        <w:jc w:val="both"/>
        <w:rPr>
          <w:rFonts w:ascii="Arial" w:hAnsi="Arial" w:cs="Arial"/>
        </w:rPr>
      </w:pPr>
    </w:p>
    <w:p w14:paraId="0520DDE3" w14:textId="77777777" w:rsidR="00C5503B" w:rsidRPr="00961409" w:rsidRDefault="00C5503B" w:rsidP="00C5503B">
      <w:pPr>
        <w:widowControl w:val="0"/>
        <w:autoSpaceDE w:val="0"/>
        <w:autoSpaceDN w:val="0"/>
        <w:adjustRightInd w:val="0"/>
        <w:spacing w:after="0" w:line="360" w:lineRule="auto"/>
        <w:ind w:right="-518"/>
        <w:jc w:val="both"/>
        <w:rPr>
          <w:rFonts w:ascii="Arial" w:hAnsi="Arial" w:cs="Arial"/>
        </w:rPr>
      </w:pPr>
    </w:p>
    <w:p w14:paraId="58ECEDE9" w14:textId="77777777" w:rsidR="00C5503B" w:rsidRPr="00961409" w:rsidRDefault="00C5503B" w:rsidP="00C5503B">
      <w:pPr>
        <w:spacing w:after="0" w:line="360" w:lineRule="auto"/>
        <w:ind w:right="-518"/>
        <w:jc w:val="center"/>
        <w:rPr>
          <w:rFonts w:ascii="Arial" w:hAnsi="Arial" w:cs="Arial"/>
          <w:b/>
        </w:rPr>
      </w:pPr>
      <w:r w:rsidRPr="00961409">
        <w:rPr>
          <w:rFonts w:ascii="Arial" w:hAnsi="Arial" w:cs="Arial"/>
          <w:b/>
        </w:rPr>
        <w:t>V. CONSIDERACIONES DEL DESPACHO</w:t>
      </w:r>
    </w:p>
    <w:p w14:paraId="146FDB92" w14:textId="77777777" w:rsidR="00C5503B" w:rsidRPr="00961409" w:rsidRDefault="00C5503B" w:rsidP="00C5503B">
      <w:pPr>
        <w:spacing w:after="0" w:line="360" w:lineRule="auto"/>
        <w:ind w:right="-518"/>
        <w:jc w:val="both"/>
        <w:rPr>
          <w:rFonts w:ascii="Arial" w:hAnsi="Arial" w:cs="Arial"/>
          <w:lang w:val="es-MX"/>
        </w:rPr>
      </w:pPr>
    </w:p>
    <w:p w14:paraId="2247350D" w14:textId="77777777" w:rsidR="00C5503B" w:rsidRPr="00961409" w:rsidRDefault="00C5503B" w:rsidP="00C5503B">
      <w:pPr>
        <w:tabs>
          <w:tab w:val="left" w:pos="2268"/>
          <w:tab w:val="left" w:pos="2552"/>
        </w:tabs>
        <w:overflowPunct w:val="0"/>
        <w:autoSpaceDE w:val="0"/>
        <w:autoSpaceDN w:val="0"/>
        <w:adjustRightInd w:val="0"/>
        <w:spacing w:after="0" w:line="360" w:lineRule="auto"/>
        <w:ind w:right="-518"/>
        <w:contextualSpacing/>
        <w:jc w:val="both"/>
        <w:rPr>
          <w:rFonts w:ascii="Arial" w:hAnsi="Arial" w:cs="Arial"/>
          <w:lang w:val="es-CO"/>
        </w:rPr>
      </w:pPr>
      <w:r w:rsidRPr="00961409">
        <w:rPr>
          <w:rFonts w:ascii="Arial" w:hAnsi="Arial" w:cs="Arial"/>
          <w:lang w:val="es-CO"/>
        </w:rPr>
        <w:t>Procede el Despacho a evaluar la conducta del investigado (a) en consideración a las pruebas que obran en el expediente:</w:t>
      </w:r>
    </w:p>
    <w:p w14:paraId="3F9F5CB6" w14:textId="77777777" w:rsidR="0067750B" w:rsidRDefault="0067750B" w:rsidP="00C5503B">
      <w:pPr>
        <w:spacing w:after="0" w:line="360" w:lineRule="auto"/>
        <w:ind w:right="-518"/>
        <w:jc w:val="both"/>
        <w:rPr>
          <w:rFonts w:ascii="Arial" w:hAnsi="Arial" w:cs="Arial"/>
        </w:rPr>
      </w:pPr>
    </w:p>
    <w:p w14:paraId="24C0ADEE" w14:textId="60448496" w:rsidR="00C5503B" w:rsidRPr="00961409" w:rsidRDefault="00C5503B" w:rsidP="00C5503B">
      <w:pPr>
        <w:spacing w:after="0" w:line="360" w:lineRule="auto"/>
        <w:ind w:right="-518"/>
        <w:jc w:val="both"/>
        <w:rPr>
          <w:rFonts w:ascii="Arial" w:hAnsi="Arial" w:cs="Arial"/>
        </w:rPr>
      </w:pPr>
      <w:r w:rsidRPr="00961409">
        <w:rPr>
          <w:rFonts w:ascii="Arial" w:hAnsi="Arial" w:cs="Arial"/>
        </w:rPr>
        <w:lastRenderedPageBreak/>
        <w:t>En este sentido, contempla el Código General Disciplinario en el artículo 221:</w:t>
      </w:r>
    </w:p>
    <w:p w14:paraId="0EDD5CA1" w14:textId="77777777" w:rsidR="00C5503B" w:rsidRPr="00961409" w:rsidRDefault="00C5503B" w:rsidP="00C5503B">
      <w:pPr>
        <w:spacing w:after="0" w:line="360" w:lineRule="auto"/>
        <w:ind w:right="-518"/>
        <w:jc w:val="both"/>
        <w:rPr>
          <w:rFonts w:ascii="Arial" w:hAnsi="Arial" w:cs="Arial"/>
        </w:rPr>
      </w:pPr>
    </w:p>
    <w:p w14:paraId="5D3745CF" w14:textId="77777777" w:rsidR="00C5503B" w:rsidRPr="00961409" w:rsidRDefault="00C5503B" w:rsidP="0003536F">
      <w:pPr>
        <w:spacing w:after="0" w:line="240" w:lineRule="auto"/>
        <w:ind w:left="1134" w:right="-234"/>
        <w:jc w:val="both"/>
        <w:rPr>
          <w:rFonts w:ascii="Arial" w:hAnsi="Arial" w:cs="Arial"/>
          <w:i/>
          <w:iCs/>
        </w:rPr>
      </w:pPr>
      <w:r w:rsidRPr="00961409">
        <w:rPr>
          <w:rFonts w:ascii="Arial" w:hAnsi="Arial" w:cs="Arial"/>
          <w:i/>
          <w:iCs/>
        </w:rPr>
        <w:t>“[…] decisión de evaluación</w:t>
      </w:r>
      <w:r w:rsidRPr="00961409">
        <w:rPr>
          <w:rFonts w:ascii="Arial" w:hAnsi="Arial" w:cs="Arial"/>
          <w:b/>
          <w:bCs/>
          <w:i/>
          <w:iCs/>
        </w:rPr>
        <w:t>.</w:t>
      </w:r>
      <w:r w:rsidRPr="00961409">
        <w:rPr>
          <w:rFonts w:ascii="Arial" w:hAnsi="Arial" w:cs="Arial"/>
          <w:i/>
          <w:iCs/>
        </w:rPr>
        <w:t> &lt;artículo modificado por el artículo 38 de la Ley 2094 de 2021. El nuevo texto es el siguiente:&gt; Una vez surtida la etapa prevista en el artículo anterior, el funcionario de conocimiento, mediante decisión motivada, evaluará el mérito de las pruebas recaudadas y formulará pliego de cargos al disciplinable o terminará la actuación y ordenará el archivo, según corresponda […]”</w:t>
      </w:r>
    </w:p>
    <w:p w14:paraId="2C7DEE51" w14:textId="77777777" w:rsidR="00C5503B" w:rsidRPr="00961409" w:rsidRDefault="00C5503B" w:rsidP="00C5503B">
      <w:pPr>
        <w:spacing w:after="0" w:line="360" w:lineRule="auto"/>
        <w:ind w:right="-518"/>
        <w:jc w:val="both"/>
        <w:rPr>
          <w:rFonts w:ascii="Arial" w:hAnsi="Arial" w:cs="Arial"/>
          <w:lang w:val="es-MX"/>
        </w:rPr>
      </w:pPr>
    </w:p>
    <w:p w14:paraId="762C6447" w14:textId="77777777" w:rsidR="00C5503B" w:rsidRPr="00961409" w:rsidRDefault="00C5503B" w:rsidP="00C5503B">
      <w:pPr>
        <w:spacing w:after="0" w:line="360" w:lineRule="auto"/>
        <w:ind w:right="-518"/>
        <w:jc w:val="both"/>
        <w:rPr>
          <w:rFonts w:ascii="Arial" w:hAnsi="Arial" w:cs="Arial"/>
          <w:lang w:val="es-MX"/>
        </w:rPr>
      </w:pPr>
      <w:r w:rsidRPr="00961409">
        <w:rPr>
          <w:rFonts w:ascii="Arial" w:hAnsi="Arial" w:cs="Arial"/>
          <w:lang w:val="es-MX"/>
        </w:rPr>
        <w:t>A su vez, el artículo 222 de la Ley 1952 de 2019 determina los elementos que deben observarse para proveer el pliego de cargos:</w:t>
      </w:r>
    </w:p>
    <w:p w14:paraId="200FE33E" w14:textId="77777777" w:rsidR="00C5503B" w:rsidRPr="00961409" w:rsidRDefault="00C5503B" w:rsidP="00C5503B">
      <w:pPr>
        <w:spacing w:after="0" w:line="360" w:lineRule="auto"/>
        <w:ind w:right="-518"/>
        <w:jc w:val="both"/>
        <w:rPr>
          <w:rFonts w:ascii="Arial" w:hAnsi="Arial" w:cs="Arial"/>
          <w:lang w:val="es-MX"/>
        </w:rPr>
      </w:pPr>
    </w:p>
    <w:p w14:paraId="1C8D8749" w14:textId="77777777" w:rsidR="00C5503B" w:rsidRPr="00961409" w:rsidRDefault="00C5503B" w:rsidP="00C5503B">
      <w:pPr>
        <w:spacing w:after="0" w:line="360" w:lineRule="auto"/>
        <w:ind w:right="-518"/>
        <w:jc w:val="both"/>
        <w:rPr>
          <w:rFonts w:ascii="Arial" w:hAnsi="Arial" w:cs="Arial"/>
          <w:lang w:val="es-MX"/>
        </w:rPr>
      </w:pPr>
      <w:r w:rsidRPr="00961409">
        <w:rPr>
          <w:rFonts w:ascii="Arial" w:hAnsi="Arial" w:cs="Arial"/>
          <w:lang w:val="es-MX"/>
        </w:rPr>
        <w:t>a) Demostración objetiva de la falta.</w:t>
      </w:r>
    </w:p>
    <w:p w14:paraId="7C8BB31D" w14:textId="77777777" w:rsidR="00C5503B" w:rsidRPr="00961409" w:rsidRDefault="00C5503B" w:rsidP="00C5503B">
      <w:pPr>
        <w:spacing w:after="0" w:line="360" w:lineRule="auto"/>
        <w:ind w:right="-518"/>
        <w:jc w:val="both"/>
        <w:rPr>
          <w:rFonts w:ascii="Arial" w:hAnsi="Arial" w:cs="Arial"/>
          <w:lang w:val="es-MX"/>
        </w:rPr>
      </w:pPr>
      <w:r w:rsidRPr="00961409">
        <w:rPr>
          <w:rFonts w:ascii="Arial" w:hAnsi="Arial" w:cs="Arial"/>
          <w:lang w:val="es-MX"/>
        </w:rPr>
        <w:t>b) Prueba que comprometa la responsabilidad del disciplinado.</w:t>
      </w:r>
    </w:p>
    <w:p w14:paraId="16635733" w14:textId="77777777" w:rsidR="00C5503B" w:rsidRPr="00961409" w:rsidRDefault="00C5503B" w:rsidP="00C5503B">
      <w:pPr>
        <w:spacing w:after="0" w:line="360" w:lineRule="auto"/>
        <w:ind w:right="-518"/>
        <w:jc w:val="both"/>
        <w:rPr>
          <w:rFonts w:ascii="Arial" w:hAnsi="Arial" w:cs="Arial"/>
          <w:lang w:val="es-MX"/>
        </w:rPr>
      </w:pPr>
    </w:p>
    <w:p w14:paraId="7C14F626" w14:textId="77777777" w:rsidR="00C5503B" w:rsidRPr="00961409" w:rsidRDefault="00C5503B" w:rsidP="00C5503B">
      <w:pPr>
        <w:spacing w:after="0" w:line="360" w:lineRule="auto"/>
        <w:ind w:right="-518"/>
        <w:jc w:val="both"/>
        <w:rPr>
          <w:rFonts w:ascii="Arial" w:hAnsi="Arial" w:cs="Arial"/>
          <w:lang w:val="es-MX"/>
        </w:rPr>
      </w:pPr>
      <w:r w:rsidRPr="00961409">
        <w:rPr>
          <w:rFonts w:ascii="Arial" w:hAnsi="Arial" w:cs="Arial"/>
          <w:lang w:val="es-MX"/>
        </w:rPr>
        <w:t>Por su parte, el artículo 26 ibidem, preceptúa:</w:t>
      </w:r>
    </w:p>
    <w:p w14:paraId="4B33F99A" w14:textId="77777777" w:rsidR="00C5503B" w:rsidRPr="00961409" w:rsidRDefault="00C5503B" w:rsidP="00C5503B">
      <w:pPr>
        <w:spacing w:after="0" w:line="360" w:lineRule="auto"/>
        <w:ind w:right="-518"/>
        <w:jc w:val="both"/>
        <w:rPr>
          <w:rFonts w:ascii="Arial" w:hAnsi="Arial" w:cs="Arial"/>
          <w:lang w:val="es-MX"/>
        </w:rPr>
      </w:pPr>
    </w:p>
    <w:p w14:paraId="23FB7512" w14:textId="77777777" w:rsidR="00C5503B" w:rsidRPr="00961409" w:rsidRDefault="00C5503B" w:rsidP="0003536F">
      <w:pPr>
        <w:spacing w:after="0" w:line="240" w:lineRule="auto"/>
        <w:ind w:left="1134" w:right="-234"/>
        <w:jc w:val="both"/>
        <w:rPr>
          <w:rFonts w:ascii="Arial" w:hAnsi="Arial" w:cs="Arial"/>
          <w:i/>
          <w:iCs/>
          <w:lang w:val="es-MX"/>
        </w:rPr>
      </w:pPr>
      <w:r w:rsidRPr="00961409">
        <w:rPr>
          <w:rFonts w:ascii="Arial" w:hAnsi="Arial" w:cs="Arial"/>
          <w:b/>
          <w:bCs/>
          <w:i/>
          <w:iCs/>
        </w:rPr>
        <w:t>“[…] LA FALTA DISCIPLINARIA.</w:t>
      </w:r>
      <w:r w:rsidRPr="00961409">
        <w:rPr>
          <w:rFonts w:ascii="Arial" w:hAnsi="Arial" w:cs="Arial"/>
          <w:i/>
          <w:iCs/>
        </w:rPr>
        <w:t> </w:t>
      </w:r>
      <w:r w:rsidRPr="00961409">
        <w:rPr>
          <w:rFonts w:ascii="Arial" w:hAnsi="Arial" w:cs="Arial"/>
          <w:b/>
          <w:bCs/>
          <w:i/>
          <w:iCs/>
        </w:rPr>
        <w:t>Constituye falta disciplinaria</w:t>
      </w:r>
      <w:r w:rsidRPr="00961409">
        <w:rPr>
          <w:rFonts w:ascii="Arial" w:hAnsi="Arial" w:cs="Arial"/>
          <w:i/>
          <w:iCs/>
        </w:rPr>
        <w:t xml:space="preserve"> y, por lo tanto, da lugar a la imposición de la sanción disciplinaria correspondiente la incursión en cualquiera de las conductas previstas en este código que conlleven incumplimiento de deberes</w:t>
      </w:r>
      <w:r w:rsidRPr="00961409">
        <w:rPr>
          <w:rFonts w:ascii="Arial" w:hAnsi="Arial" w:cs="Arial"/>
          <w:b/>
          <w:bCs/>
          <w:i/>
          <w:iCs/>
        </w:rPr>
        <w:t>,</w:t>
      </w:r>
      <w:r w:rsidRPr="00961409">
        <w:rPr>
          <w:rFonts w:ascii="Arial" w:hAnsi="Arial" w:cs="Arial"/>
          <w:i/>
          <w:iCs/>
        </w:rPr>
        <w:t xml:space="preserve"> extralimitación en el ejercicio de derechos y funciones, prohibiciones y violación del régimen de inhabilidades, incompatibilidades, impedimentos y conflicto de intereses, sin estar amparado por cualquiera de las causales de exclusión de responsabilidad contempladas en esta ley [..</w:t>
      </w:r>
      <w:r w:rsidRPr="00961409">
        <w:rPr>
          <w:rFonts w:ascii="Arial" w:hAnsi="Arial" w:cs="Arial"/>
          <w:i/>
          <w:iCs/>
          <w:lang w:val="es-MX"/>
        </w:rPr>
        <w:t>.]” (Negrilla del Despacho)</w:t>
      </w:r>
    </w:p>
    <w:p w14:paraId="00C6EB24" w14:textId="77777777" w:rsidR="00C5503B" w:rsidRPr="00961409" w:rsidRDefault="00C5503B" w:rsidP="00C5503B">
      <w:pPr>
        <w:tabs>
          <w:tab w:val="left" w:pos="8364"/>
        </w:tabs>
        <w:suppressAutoHyphens/>
        <w:spacing w:after="0" w:line="360" w:lineRule="auto"/>
        <w:ind w:left="567" w:right="-518"/>
        <w:jc w:val="both"/>
        <w:rPr>
          <w:rFonts w:ascii="Arial" w:hAnsi="Arial" w:cs="Arial"/>
          <w:lang w:eastAsia="es-MX"/>
        </w:rPr>
      </w:pPr>
    </w:p>
    <w:p w14:paraId="6BAAA300" w14:textId="77777777" w:rsidR="00C5503B" w:rsidRPr="00961409" w:rsidRDefault="00C5503B" w:rsidP="00C5503B">
      <w:pPr>
        <w:spacing w:after="0" w:line="360" w:lineRule="auto"/>
        <w:ind w:right="335"/>
        <w:jc w:val="both"/>
        <w:rPr>
          <w:rFonts w:ascii="Arial" w:hAnsi="Arial" w:cs="Arial"/>
        </w:rPr>
      </w:pPr>
    </w:p>
    <w:p w14:paraId="0C3C254C" w14:textId="77777777" w:rsidR="00C5503B" w:rsidRPr="00961409" w:rsidRDefault="00C5503B" w:rsidP="00245F35">
      <w:pPr>
        <w:suppressAutoHyphens/>
        <w:spacing w:after="0" w:line="360" w:lineRule="auto"/>
        <w:ind w:right="-93"/>
        <w:jc w:val="both"/>
        <w:rPr>
          <w:rFonts w:ascii="Arial" w:hAnsi="Arial" w:cs="Arial"/>
          <w:lang w:eastAsia="es-MX"/>
        </w:rPr>
      </w:pPr>
      <w:bookmarkStart w:id="0" w:name="_Hlk531879893"/>
      <w:r w:rsidRPr="00961409">
        <w:rPr>
          <w:rFonts w:ascii="Arial" w:hAnsi="Arial" w:cs="Arial"/>
          <w:lang w:eastAsia="es-MX"/>
        </w:rPr>
        <w:t xml:space="preserve">A la luz del análisis conjunto de las pruebas obrantes en el expediente y de acuerdo con las reglas de la sana crítica, se puede establecer de manera provisional, que el </w:t>
      </w:r>
      <w:r w:rsidRPr="00961409">
        <w:rPr>
          <w:rFonts w:ascii="Arial" w:hAnsi="Arial" w:cs="Arial"/>
        </w:rPr>
        <w:t>señor (a) ______</w:t>
      </w:r>
      <w:r w:rsidRPr="00961409">
        <w:rPr>
          <w:rFonts w:ascii="Arial" w:hAnsi="Arial" w:cs="Arial"/>
          <w:lang w:eastAsia="es-MX"/>
        </w:rPr>
        <w:t>, presuntamente incurrió en la siguiente irregularidad de tipo disciplinario:</w:t>
      </w:r>
    </w:p>
    <w:p w14:paraId="7A6F9678" w14:textId="77777777" w:rsidR="00C5503B" w:rsidRPr="00961409" w:rsidRDefault="00C5503B" w:rsidP="00245F35">
      <w:pPr>
        <w:suppressAutoHyphens/>
        <w:spacing w:after="0" w:line="360" w:lineRule="auto"/>
        <w:ind w:right="-93"/>
        <w:jc w:val="both"/>
        <w:rPr>
          <w:rFonts w:ascii="Arial" w:hAnsi="Arial" w:cs="Arial"/>
          <w:lang w:eastAsia="es-MX"/>
        </w:rPr>
      </w:pPr>
    </w:p>
    <w:p w14:paraId="25EC6CD6" w14:textId="77777777" w:rsidR="00C5503B" w:rsidRPr="00961409" w:rsidRDefault="00C5503B" w:rsidP="00245F35">
      <w:pPr>
        <w:spacing w:after="0" w:line="360" w:lineRule="auto"/>
        <w:ind w:right="-93"/>
        <w:jc w:val="both"/>
        <w:rPr>
          <w:rFonts w:ascii="Arial" w:hAnsi="Arial" w:cs="Arial"/>
        </w:rPr>
      </w:pPr>
    </w:p>
    <w:p w14:paraId="7A180F4D" w14:textId="77777777" w:rsidR="00C5503B" w:rsidRPr="00961409" w:rsidRDefault="00C5503B" w:rsidP="00245F35">
      <w:pPr>
        <w:spacing w:after="0" w:line="360" w:lineRule="auto"/>
        <w:ind w:right="-93"/>
        <w:rPr>
          <w:rFonts w:ascii="Arial" w:hAnsi="Arial" w:cs="Arial"/>
          <w:b/>
          <w:bCs/>
        </w:rPr>
      </w:pPr>
      <w:r w:rsidRPr="00961409">
        <w:rPr>
          <w:rFonts w:ascii="Arial" w:hAnsi="Arial" w:cs="Arial"/>
          <w:b/>
          <w:bCs/>
        </w:rPr>
        <w:t>5.1. Cargo</w:t>
      </w:r>
    </w:p>
    <w:p w14:paraId="080FFAB5" w14:textId="77777777" w:rsidR="00C5503B" w:rsidRPr="00961409" w:rsidRDefault="00C5503B" w:rsidP="00245F35">
      <w:pPr>
        <w:spacing w:after="0" w:line="360" w:lineRule="auto"/>
        <w:ind w:right="-93"/>
        <w:rPr>
          <w:rFonts w:ascii="Arial" w:hAnsi="Arial" w:cs="Arial"/>
        </w:rPr>
      </w:pPr>
    </w:p>
    <w:bookmarkEnd w:id="0"/>
    <w:p w14:paraId="68119D6F" w14:textId="61E2B48F" w:rsidR="00C5503B" w:rsidRDefault="00C5503B" w:rsidP="00245F35">
      <w:pPr>
        <w:spacing w:after="0" w:line="360" w:lineRule="auto"/>
        <w:ind w:right="-93"/>
        <w:jc w:val="both"/>
        <w:rPr>
          <w:rFonts w:ascii="Arial" w:hAnsi="Arial" w:cs="Arial"/>
          <w:lang w:val="es-CO"/>
        </w:rPr>
      </w:pPr>
      <w:r w:rsidRPr="00961409">
        <w:rPr>
          <w:rFonts w:ascii="Arial" w:hAnsi="Arial" w:cs="Arial"/>
        </w:rPr>
        <w:t>El señor (a) ______,</w:t>
      </w:r>
      <w:r w:rsidRPr="00961409">
        <w:rPr>
          <w:rFonts w:ascii="Arial" w:hAnsi="Arial" w:cs="Arial"/>
          <w:b/>
        </w:rPr>
        <w:t xml:space="preserve"> identificado (a) con la cédula de ciudadanía No. _____ </w:t>
      </w:r>
      <w:r w:rsidRPr="00961409">
        <w:rPr>
          <w:rFonts w:ascii="Arial" w:hAnsi="Arial" w:cs="Arial"/>
        </w:rPr>
        <w:t xml:space="preserve">en su calidad de (cargo desempeñado para la época de los hechos) </w:t>
      </w:r>
      <w:r w:rsidRPr="00961409">
        <w:rPr>
          <w:rFonts w:ascii="Arial" w:hAnsi="Arial" w:cs="Arial"/>
          <w:spacing w:val="-3"/>
        </w:rPr>
        <w:t>adscrito al __________________________</w:t>
      </w:r>
      <w:r w:rsidRPr="00961409">
        <w:rPr>
          <w:rFonts w:ascii="Arial" w:hAnsi="Arial" w:cs="Arial"/>
        </w:rPr>
        <w:t xml:space="preserve"> para la época de los hechos, presuntamente incurrió en falta disciplinaria cuando en el periodo comprendido entre (día, mes y año) al parecer </w:t>
      </w:r>
      <w:r w:rsidRPr="00961409">
        <w:rPr>
          <w:rFonts w:ascii="Arial" w:hAnsi="Arial" w:cs="Arial"/>
          <w:lang w:val="es-MX"/>
        </w:rPr>
        <w:t>__________________ (</w:t>
      </w:r>
      <w:r w:rsidRPr="00E61D96">
        <w:rPr>
          <w:rFonts w:ascii="Arial" w:hAnsi="Arial" w:cs="Arial"/>
          <w:color w:val="4472C4" w:themeColor="accent1"/>
          <w:lang w:val="es-MX"/>
        </w:rPr>
        <w:t>circunstancias de tiempo</w:t>
      </w:r>
      <w:r w:rsidR="008133D1" w:rsidRPr="00E61D96">
        <w:rPr>
          <w:rFonts w:ascii="Arial" w:hAnsi="Arial" w:cs="Arial"/>
          <w:color w:val="4472C4" w:themeColor="accent1"/>
          <w:lang w:val="es-MX"/>
        </w:rPr>
        <w:t>,</w:t>
      </w:r>
      <w:r w:rsidRPr="00E61D96">
        <w:rPr>
          <w:rFonts w:ascii="Arial" w:hAnsi="Arial" w:cs="Arial"/>
          <w:color w:val="4472C4" w:themeColor="accent1"/>
          <w:lang w:val="es-MX"/>
        </w:rPr>
        <w:t xml:space="preserve"> lugar </w:t>
      </w:r>
      <w:r w:rsidR="00E61D96" w:rsidRPr="00E61D96">
        <w:rPr>
          <w:rFonts w:ascii="Arial" w:hAnsi="Arial" w:cs="Arial"/>
          <w:color w:val="4472C4" w:themeColor="accent1"/>
          <w:lang w:val="es-MX"/>
        </w:rPr>
        <w:t xml:space="preserve">y </w:t>
      </w:r>
      <w:r w:rsidR="00E61D96" w:rsidRPr="00490B0A">
        <w:rPr>
          <w:rFonts w:ascii="Arial" w:hAnsi="Arial" w:cs="Arial"/>
          <w:color w:val="4472C4" w:themeColor="accent1"/>
          <w:lang w:val="es-MX"/>
        </w:rPr>
        <w:t>modo</w:t>
      </w:r>
      <w:r w:rsidR="00E61D96" w:rsidRPr="00E61D96">
        <w:rPr>
          <w:rFonts w:ascii="Arial" w:hAnsi="Arial" w:cs="Arial"/>
          <w:color w:val="4472C4" w:themeColor="accent1"/>
          <w:lang w:val="es-MX"/>
        </w:rPr>
        <w:t xml:space="preserve"> </w:t>
      </w:r>
      <w:r w:rsidRPr="00E61D96">
        <w:rPr>
          <w:rFonts w:ascii="Arial" w:hAnsi="Arial" w:cs="Arial"/>
          <w:color w:val="4472C4" w:themeColor="accent1"/>
          <w:lang w:val="es-MX"/>
        </w:rPr>
        <w:t>de la conducta objeto de reproche disciplinario</w:t>
      </w:r>
      <w:r w:rsidR="00E61D96" w:rsidRPr="00E61D96">
        <w:rPr>
          <w:rFonts w:ascii="Arial" w:hAnsi="Arial" w:cs="Arial"/>
          <w:color w:val="4472C4" w:themeColor="accent1"/>
          <w:lang w:val="es-MX"/>
        </w:rPr>
        <w:t xml:space="preserve">, </w:t>
      </w:r>
      <w:r w:rsidR="00E61D96" w:rsidRPr="00931F58">
        <w:rPr>
          <w:rFonts w:ascii="Arial" w:hAnsi="Arial" w:cs="Arial"/>
          <w:b/>
          <w:bCs/>
          <w:color w:val="4472C4" w:themeColor="accent1"/>
          <w:u w:val="single"/>
          <w:lang w:val="es-MX"/>
        </w:rPr>
        <w:t>el modo</w:t>
      </w:r>
      <w:r w:rsidR="00E61D96" w:rsidRPr="00E61D96">
        <w:rPr>
          <w:rFonts w:ascii="Arial" w:hAnsi="Arial" w:cs="Arial"/>
          <w:color w:val="4472C4" w:themeColor="accent1"/>
          <w:lang w:val="es-MX"/>
        </w:rPr>
        <w:t xml:space="preserve"> corresponde a</w:t>
      </w:r>
      <w:r w:rsidR="00931F58">
        <w:rPr>
          <w:rFonts w:ascii="Arial" w:hAnsi="Arial" w:cs="Arial"/>
          <w:color w:val="4472C4" w:themeColor="accent1"/>
          <w:lang w:val="es-MX"/>
        </w:rPr>
        <w:t xml:space="preserve"> la </w:t>
      </w:r>
      <w:r w:rsidR="00A32668">
        <w:rPr>
          <w:rFonts w:ascii="Arial" w:hAnsi="Arial" w:cs="Arial"/>
          <w:color w:val="4472C4" w:themeColor="accent1"/>
          <w:lang w:val="es-MX"/>
        </w:rPr>
        <w:t>adecuación</w:t>
      </w:r>
      <w:r w:rsidR="00931F58">
        <w:rPr>
          <w:rFonts w:ascii="Arial" w:hAnsi="Arial" w:cs="Arial"/>
          <w:color w:val="4472C4" w:themeColor="accent1"/>
          <w:lang w:val="es-MX"/>
        </w:rPr>
        <w:t xml:space="preserve"> que del</w:t>
      </w:r>
      <w:r w:rsidR="00E61D96" w:rsidRPr="00E61D96">
        <w:rPr>
          <w:rFonts w:ascii="Arial" w:hAnsi="Arial" w:cs="Arial"/>
          <w:color w:val="4472C4" w:themeColor="accent1"/>
          <w:lang w:val="es-MX"/>
        </w:rPr>
        <w:t xml:space="preserve"> </w:t>
      </w:r>
      <w:r w:rsidR="00E61D96" w:rsidRPr="00A436D3">
        <w:rPr>
          <w:rFonts w:ascii="Arial" w:hAnsi="Arial" w:cs="Arial"/>
          <w:b/>
          <w:bCs/>
          <w:color w:val="4472C4" w:themeColor="accent1"/>
          <w:u w:val="single"/>
          <w:lang w:val="es-MX"/>
        </w:rPr>
        <w:t>verbo rector</w:t>
      </w:r>
      <w:r w:rsidR="00245F35">
        <w:rPr>
          <w:rFonts w:ascii="Arial" w:hAnsi="Arial" w:cs="Arial"/>
          <w:color w:val="4472C4" w:themeColor="accent1"/>
          <w:lang w:val="es-MX"/>
        </w:rPr>
        <w:t xml:space="preserve"> </w:t>
      </w:r>
      <w:r w:rsidR="00EA5358">
        <w:rPr>
          <w:rFonts w:ascii="Arial" w:hAnsi="Arial" w:cs="Arial"/>
          <w:color w:val="4472C4" w:themeColor="accent1"/>
          <w:lang w:val="es-MX"/>
        </w:rPr>
        <w:t>debe</w:t>
      </w:r>
      <w:r w:rsidR="00A32668">
        <w:rPr>
          <w:rFonts w:ascii="Arial" w:hAnsi="Arial" w:cs="Arial"/>
          <w:color w:val="4472C4" w:themeColor="accent1"/>
          <w:lang w:val="es-MX"/>
        </w:rPr>
        <w:t xml:space="preserve"> corresponder a </w:t>
      </w:r>
      <w:r w:rsidR="00245F35">
        <w:rPr>
          <w:rFonts w:ascii="Arial" w:hAnsi="Arial" w:cs="Arial"/>
          <w:color w:val="4472C4" w:themeColor="accent1"/>
          <w:lang w:val="es-MX"/>
        </w:rPr>
        <w:t>la tipicidad de</w:t>
      </w:r>
      <w:r w:rsidR="00A32668">
        <w:rPr>
          <w:rFonts w:ascii="Arial" w:hAnsi="Arial" w:cs="Arial"/>
          <w:color w:val="4472C4" w:themeColor="accent1"/>
          <w:lang w:val="es-MX"/>
        </w:rPr>
        <w:t xml:space="preserve"> </w:t>
      </w:r>
      <w:r w:rsidR="00245F35">
        <w:rPr>
          <w:rFonts w:ascii="Arial" w:hAnsi="Arial" w:cs="Arial"/>
          <w:color w:val="4472C4" w:themeColor="accent1"/>
          <w:lang w:val="es-MX"/>
        </w:rPr>
        <w:t>l</w:t>
      </w:r>
      <w:r w:rsidR="00A32668">
        <w:rPr>
          <w:rFonts w:ascii="Arial" w:hAnsi="Arial" w:cs="Arial"/>
          <w:color w:val="4472C4" w:themeColor="accent1"/>
          <w:lang w:val="es-MX"/>
        </w:rPr>
        <w:t>a conducta endilgada</w:t>
      </w:r>
      <w:r w:rsidRPr="00961409">
        <w:rPr>
          <w:rFonts w:ascii="Arial" w:hAnsi="Arial" w:cs="Arial"/>
          <w:lang w:val="es-MX"/>
        </w:rPr>
        <w:t>)</w:t>
      </w:r>
      <w:r w:rsidRPr="00961409">
        <w:rPr>
          <w:rFonts w:ascii="Arial" w:hAnsi="Arial" w:cs="Arial"/>
          <w:lang w:val="es-CO"/>
        </w:rPr>
        <w:t>.</w:t>
      </w:r>
    </w:p>
    <w:p w14:paraId="2D869AE0" w14:textId="77777777" w:rsidR="0067750B" w:rsidRDefault="0067750B" w:rsidP="00245F35">
      <w:pPr>
        <w:spacing w:after="0" w:line="360" w:lineRule="auto"/>
        <w:ind w:right="-93"/>
        <w:jc w:val="both"/>
        <w:rPr>
          <w:rFonts w:ascii="Arial" w:hAnsi="Arial" w:cs="Arial"/>
          <w:lang w:val="es-CO"/>
        </w:rPr>
      </w:pPr>
    </w:p>
    <w:p w14:paraId="5F7D6375" w14:textId="77777777" w:rsidR="0067750B" w:rsidRPr="00961409" w:rsidRDefault="0067750B" w:rsidP="00245F35">
      <w:pPr>
        <w:spacing w:after="0" w:line="360" w:lineRule="auto"/>
        <w:ind w:right="-93"/>
        <w:jc w:val="both"/>
        <w:rPr>
          <w:rFonts w:ascii="Arial" w:hAnsi="Arial" w:cs="Arial"/>
        </w:rPr>
      </w:pPr>
    </w:p>
    <w:p w14:paraId="06D1A78F" w14:textId="77777777" w:rsidR="00C5503B" w:rsidRPr="00961409" w:rsidRDefault="00C5503B" w:rsidP="00245F35">
      <w:pPr>
        <w:spacing w:after="0" w:line="360" w:lineRule="auto"/>
        <w:ind w:right="-93"/>
        <w:jc w:val="both"/>
        <w:rPr>
          <w:rFonts w:ascii="Arial" w:hAnsi="Arial" w:cs="Arial"/>
        </w:rPr>
      </w:pPr>
    </w:p>
    <w:p w14:paraId="3415D292" w14:textId="77777777" w:rsidR="00C5503B" w:rsidRPr="00961409" w:rsidRDefault="00C5503B" w:rsidP="00245F35">
      <w:pPr>
        <w:spacing w:after="0" w:line="360" w:lineRule="auto"/>
        <w:ind w:right="-93"/>
        <w:jc w:val="both"/>
        <w:rPr>
          <w:rFonts w:ascii="Arial" w:hAnsi="Arial" w:cs="Arial"/>
          <w:b/>
        </w:rPr>
      </w:pPr>
      <w:r w:rsidRPr="00961409">
        <w:rPr>
          <w:rFonts w:ascii="Arial" w:hAnsi="Arial" w:cs="Arial"/>
          <w:b/>
        </w:rPr>
        <w:lastRenderedPageBreak/>
        <w:t>5.2. D</w:t>
      </w:r>
      <w:proofErr w:type="spellStart"/>
      <w:r w:rsidRPr="00961409">
        <w:rPr>
          <w:rFonts w:ascii="Arial" w:hAnsi="Arial" w:cs="Arial"/>
          <w:b/>
          <w:lang w:val="es-ES_tradnl" w:eastAsia="es-CO"/>
        </w:rPr>
        <w:t>e</w:t>
      </w:r>
      <w:proofErr w:type="spellEnd"/>
      <w:r w:rsidRPr="00961409">
        <w:rPr>
          <w:rFonts w:ascii="Arial" w:hAnsi="Arial" w:cs="Arial"/>
          <w:b/>
          <w:lang w:val="es-ES_tradnl" w:eastAsia="es-CO"/>
        </w:rPr>
        <w:t xml:space="preserve"> la tipicidad del cargo –normas presuntamente vulneradas-</w:t>
      </w:r>
    </w:p>
    <w:p w14:paraId="443BF8AA" w14:textId="77777777" w:rsidR="00C5503B" w:rsidRPr="00961409" w:rsidRDefault="00C5503B" w:rsidP="00245F35">
      <w:pPr>
        <w:spacing w:after="0" w:line="360" w:lineRule="auto"/>
        <w:ind w:right="-93"/>
        <w:jc w:val="both"/>
        <w:rPr>
          <w:rFonts w:ascii="Arial" w:hAnsi="Arial" w:cs="Arial"/>
          <w:b/>
        </w:rPr>
      </w:pPr>
    </w:p>
    <w:p w14:paraId="4BBF727D" w14:textId="77777777" w:rsidR="00C5503B" w:rsidRPr="00961409" w:rsidRDefault="00C5503B" w:rsidP="00245F35">
      <w:pPr>
        <w:spacing w:after="0" w:line="360" w:lineRule="auto"/>
        <w:ind w:right="-93"/>
        <w:jc w:val="both"/>
        <w:rPr>
          <w:rFonts w:ascii="Arial" w:hAnsi="Arial" w:cs="Arial"/>
          <w:bCs/>
        </w:rPr>
      </w:pPr>
      <w:r w:rsidRPr="00961409">
        <w:rPr>
          <w:rFonts w:ascii="Arial" w:hAnsi="Arial" w:cs="Arial"/>
          <w:bCs/>
        </w:rPr>
        <w:t>Conforme a lo descrito en el artículo 4º de la Ley 1952 de 2019 que a la letra dice:</w:t>
      </w:r>
    </w:p>
    <w:p w14:paraId="0A98125C" w14:textId="77777777" w:rsidR="00C5503B" w:rsidRPr="00961409" w:rsidRDefault="00C5503B" w:rsidP="00C5503B">
      <w:pPr>
        <w:spacing w:after="0" w:line="360" w:lineRule="auto"/>
        <w:ind w:right="-518"/>
        <w:jc w:val="both"/>
        <w:rPr>
          <w:rFonts w:ascii="Arial" w:hAnsi="Arial" w:cs="Arial"/>
          <w:bCs/>
        </w:rPr>
      </w:pPr>
    </w:p>
    <w:p w14:paraId="07050AF3" w14:textId="77777777" w:rsidR="00C5503B" w:rsidRPr="00961409" w:rsidRDefault="00C5503B" w:rsidP="0003536F">
      <w:pPr>
        <w:spacing w:after="0" w:line="240" w:lineRule="auto"/>
        <w:ind w:left="1134" w:right="-234"/>
        <w:jc w:val="both"/>
        <w:rPr>
          <w:rFonts w:ascii="Arial" w:hAnsi="Arial" w:cs="Arial"/>
          <w:bCs/>
          <w:i/>
          <w:iCs/>
        </w:rPr>
      </w:pPr>
      <w:r w:rsidRPr="00961409">
        <w:rPr>
          <w:rFonts w:ascii="Arial" w:hAnsi="Arial" w:cs="Arial"/>
          <w:bCs/>
          <w:i/>
          <w:iCs/>
        </w:rPr>
        <w:t xml:space="preserve"> “[…] Los destinatarios del este código solo serán investigados y sancionados disciplinariamente por comportamientos que estén descritos como falta en la ley vigente al momento de su realización. La preexistencia también se predica de las normas complementarias […]”</w:t>
      </w:r>
    </w:p>
    <w:p w14:paraId="6781B03E" w14:textId="77777777" w:rsidR="00C5503B" w:rsidRPr="00961409" w:rsidRDefault="00C5503B" w:rsidP="0003536F">
      <w:pPr>
        <w:spacing w:after="0" w:line="240" w:lineRule="auto"/>
        <w:ind w:left="1134" w:right="-234"/>
        <w:jc w:val="both"/>
        <w:rPr>
          <w:rFonts w:ascii="Arial" w:hAnsi="Arial" w:cs="Arial"/>
          <w:i/>
          <w:iCs/>
        </w:rPr>
      </w:pPr>
    </w:p>
    <w:p w14:paraId="75531B8D" w14:textId="77777777" w:rsidR="00C5503B" w:rsidRPr="00961409" w:rsidRDefault="00C5503B" w:rsidP="00C5503B">
      <w:pPr>
        <w:spacing w:after="0" w:line="360" w:lineRule="auto"/>
        <w:ind w:right="709"/>
        <w:jc w:val="both"/>
        <w:rPr>
          <w:rFonts w:ascii="Arial" w:hAnsi="Arial" w:cs="Arial"/>
        </w:rPr>
      </w:pPr>
    </w:p>
    <w:p w14:paraId="1054F90C" w14:textId="77777777" w:rsidR="00C5503B" w:rsidRPr="00961409" w:rsidRDefault="00C5503B" w:rsidP="00C5503B">
      <w:pPr>
        <w:spacing w:after="0" w:line="360" w:lineRule="auto"/>
        <w:ind w:right="-518"/>
        <w:jc w:val="both"/>
        <w:rPr>
          <w:rFonts w:ascii="Arial" w:hAnsi="Arial" w:cs="Arial"/>
          <w:b/>
        </w:rPr>
      </w:pPr>
      <w:r w:rsidRPr="00961409">
        <w:rPr>
          <w:rFonts w:ascii="Arial" w:hAnsi="Arial" w:cs="Arial"/>
          <w:bCs/>
          <w:iCs/>
        </w:rPr>
        <w:t xml:space="preserve">En estricto acatamiento al citado principio de legalidad se tiene que con el comportamiento descrito en el acápite anterior (nombre del disciplinado), presuntamente, vulneró (se transcriben las normas típicas vulneradas en tanto deber, prohibición, etc., </w:t>
      </w:r>
      <w:bookmarkStart w:id="1" w:name="_Hlk531880243"/>
      <w:r w:rsidRPr="00961409">
        <w:rPr>
          <w:rFonts w:ascii="Arial" w:hAnsi="Arial" w:cs="Arial"/>
          <w:bCs/>
          <w:iCs/>
        </w:rPr>
        <w:t>como también el complemento normativo, resaltado en negrilla el verbo o acción que corresponda a la conducta endilgada)</w:t>
      </w:r>
    </w:p>
    <w:bookmarkEnd w:id="1"/>
    <w:p w14:paraId="26E2E88C" w14:textId="77777777" w:rsidR="00C5503B" w:rsidRPr="00961409" w:rsidRDefault="00C5503B" w:rsidP="00C5503B">
      <w:pPr>
        <w:spacing w:after="0" w:line="360" w:lineRule="auto"/>
        <w:ind w:right="335"/>
        <w:jc w:val="center"/>
        <w:rPr>
          <w:rFonts w:ascii="Arial" w:hAnsi="Arial" w:cs="Arial"/>
          <w:b/>
          <w:u w:val="single"/>
          <w:lang w:val="es-MX"/>
        </w:rPr>
      </w:pPr>
    </w:p>
    <w:p w14:paraId="6A001C9F" w14:textId="77777777" w:rsidR="00C5503B" w:rsidRPr="00961409" w:rsidRDefault="00C5503B" w:rsidP="00C5503B">
      <w:pPr>
        <w:spacing w:after="0" w:line="360" w:lineRule="auto"/>
        <w:ind w:right="-518"/>
        <w:rPr>
          <w:rFonts w:ascii="Arial" w:hAnsi="Arial" w:cs="Arial"/>
          <w:i/>
        </w:rPr>
      </w:pPr>
    </w:p>
    <w:p w14:paraId="2156F0D5" w14:textId="77777777" w:rsidR="00C5503B" w:rsidRPr="00961409" w:rsidRDefault="00C5503B" w:rsidP="00C5503B">
      <w:pPr>
        <w:spacing w:after="0" w:line="360" w:lineRule="auto"/>
        <w:ind w:right="-518"/>
        <w:rPr>
          <w:rFonts w:ascii="Arial" w:hAnsi="Arial" w:cs="Arial"/>
          <w:b/>
          <w:lang w:val="es-MX"/>
        </w:rPr>
      </w:pPr>
      <w:r w:rsidRPr="00961409">
        <w:rPr>
          <w:rFonts w:ascii="Arial" w:hAnsi="Arial" w:cs="Arial"/>
          <w:b/>
          <w:bCs/>
          <w:iCs/>
        </w:rPr>
        <w:t>5.2.1.</w:t>
      </w:r>
      <w:r w:rsidRPr="00961409">
        <w:rPr>
          <w:rFonts w:ascii="Arial" w:hAnsi="Arial" w:cs="Arial"/>
          <w:i/>
        </w:rPr>
        <w:t xml:space="preserve"> </w:t>
      </w:r>
      <w:r w:rsidRPr="00961409">
        <w:rPr>
          <w:rFonts w:ascii="Arial" w:hAnsi="Arial" w:cs="Arial"/>
          <w:b/>
          <w:bCs/>
          <w:iCs/>
        </w:rPr>
        <w:t>C</w:t>
      </w:r>
      <w:proofErr w:type="spellStart"/>
      <w:r w:rsidRPr="00961409">
        <w:rPr>
          <w:rFonts w:ascii="Arial" w:hAnsi="Arial" w:cs="Arial"/>
          <w:b/>
          <w:bCs/>
          <w:iCs/>
          <w:lang w:val="es-MX"/>
        </w:rPr>
        <w:t>oncepto</w:t>
      </w:r>
      <w:proofErr w:type="spellEnd"/>
      <w:r w:rsidRPr="00961409">
        <w:rPr>
          <w:rFonts w:ascii="Arial" w:hAnsi="Arial" w:cs="Arial"/>
          <w:b/>
          <w:lang w:val="es-MX"/>
        </w:rPr>
        <w:t xml:space="preserve"> de violación de las normas</w:t>
      </w:r>
    </w:p>
    <w:p w14:paraId="1F61D287" w14:textId="77777777" w:rsidR="00C5503B" w:rsidRPr="00961409" w:rsidRDefault="00C5503B" w:rsidP="00C5503B">
      <w:pPr>
        <w:spacing w:after="0" w:line="360" w:lineRule="auto"/>
        <w:ind w:right="-518"/>
        <w:jc w:val="both"/>
        <w:rPr>
          <w:rFonts w:ascii="Arial" w:hAnsi="Arial" w:cs="Arial"/>
          <w:b/>
          <w:u w:val="single"/>
          <w:lang w:val="es-MX"/>
        </w:rPr>
      </w:pPr>
    </w:p>
    <w:p w14:paraId="06D652E6" w14:textId="77777777" w:rsidR="00C5503B" w:rsidRPr="00961409" w:rsidRDefault="00C5503B" w:rsidP="00C5503B">
      <w:pPr>
        <w:spacing w:after="0" w:line="360" w:lineRule="auto"/>
        <w:ind w:right="-518"/>
        <w:jc w:val="both"/>
        <w:rPr>
          <w:rFonts w:ascii="Arial" w:hAnsi="Arial" w:cs="Arial"/>
          <w:lang w:val="es-MX"/>
        </w:rPr>
      </w:pPr>
      <w:r w:rsidRPr="00961409">
        <w:rPr>
          <w:rFonts w:ascii="Arial" w:hAnsi="Arial" w:cs="Arial"/>
          <w:lang w:val="es-MX"/>
        </w:rPr>
        <w:t xml:space="preserve">La responsabilidad disciplinaria para los servidores públicos tiene fundamento en los artículos 6° y 123 de la Carta Política, con ocasión de la omisión o extralimitación en el cumplimiento de los deberes funcionales previstos en la ley o en los reglamentos, así: </w:t>
      </w:r>
    </w:p>
    <w:p w14:paraId="6736EA77" w14:textId="77777777" w:rsidR="00C5503B" w:rsidRPr="00961409" w:rsidRDefault="00C5503B" w:rsidP="00C5503B">
      <w:pPr>
        <w:spacing w:after="0" w:line="360" w:lineRule="auto"/>
        <w:ind w:right="-518"/>
        <w:jc w:val="both"/>
        <w:rPr>
          <w:rFonts w:ascii="Arial" w:hAnsi="Arial" w:cs="Arial"/>
          <w:lang w:val="es-MX"/>
        </w:rPr>
      </w:pPr>
    </w:p>
    <w:p w14:paraId="40CDB7D0" w14:textId="77777777" w:rsidR="00C5503B" w:rsidRPr="00961409" w:rsidRDefault="00C5503B" w:rsidP="00A436D3">
      <w:pPr>
        <w:widowControl w:val="0"/>
        <w:suppressAutoHyphens/>
        <w:spacing w:after="0" w:line="240" w:lineRule="auto"/>
        <w:ind w:left="1134" w:right="-518"/>
        <w:jc w:val="both"/>
        <w:rPr>
          <w:rFonts w:ascii="Arial" w:eastAsia="Andale Sans UI" w:hAnsi="Arial" w:cs="Arial"/>
          <w:bCs/>
          <w:i/>
          <w:iCs/>
          <w:u w:val="single"/>
          <w:lang w:val="es-MX"/>
        </w:rPr>
      </w:pPr>
      <w:r w:rsidRPr="00961409">
        <w:rPr>
          <w:rFonts w:ascii="Arial" w:eastAsia="Andale Sans UI" w:hAnsi="Arial" w:cs="Arial"/>
          <w:bCs/>
          <w:i/>
          <w:iCs/>
          <w:lang w:val="es-MX"/>
        </w:rPr>
        <w:t xml:space="preserve">“[…] Artículo 6. Los particulares solo </w:t>
      </w:r>
      <w:r w:rsidRPr="00961409">
        <w:rPr>
          <w:rFonts w:ascii="Arial" w:eastAsia="Andale Sans UI" w:hAnsi="Arial" w:cs="Arial"/>
          <w:bCs/>
          <w:i/>
          <w:iCs/>
          <w:u w:val="single"/>
          <w:lang w:val="es-MX"/>
        </w:rPr>
        <w:t>son responsables ante las Autoridades por infringir la Constitución y las Leyes</w:t>
      </w:r>
      <w:r w:rsidRPr="00961409">
        <w:rPr>
          <w:rFonts w:ascii="Arial" w:eastAsia="Andale Sans UI" w:hAnsi="Arial" w:cs="Arial"/>
          <w:bCs/>
          <w:i/>
          <w:iCs/>
          <w:lang w:val="es-MX"/>
        </w:rPr>
        <w:t xml:space="preserve">. </w:t>
      </w:r>
      <w:r w:rsidRPr="00961409">
        <w:rPr>
          <w:rFonts w:ascii="Arial" w:eastAsia="Andale Sans UI" w:hAnsi="Arial" w:cs="Arial"/>
          <w:bCs/>
          <w:i/>
          <w:iCs/>
          <w:u w:val="single"/>
          <w:lang w:val="es-MX"/>
        </w:rPr>
        <w:t>Los Servidores Públicos lo son por la misma causa y por omisión</w:t>
      </w:r>
      <w:r w:rsidRPr="00961409">
        <w:rPr>
          <w:rFonts w:ascii="Arial" w:eastAsia="Andale Sans UI" w:hAnsi="Arial" w:cs="Arial"/>
          <w:bCs/>
          <w:i/>
          <w:iCs/>
          <w:lang w:val="es-MX"/>
        </w:rPr>
        <w:t xml:space="preserve"> o extralimitación </w:t>
      </w:r>
      <w:r w:rsidRPr="00961409">
        <w:rPr>
          <w:rFonts w:ascii="Arial" w:eastAsia="Andale Sans UI" w:hAnsi="Arial" w:cs="Arial"/>
          <w:bCs/>
          <w:i/>
          <w:iCs/>
          <w:u w:val="single"/>
          <w:lang w:val="es-MX"/>
        </w:rPr>
        <w:t>en el ejercicio de sus funciones.</w:t>
      </w:r>
    </w:p>
    <w:p w14:paraId="2F118593" w14:textId="77777777" w:rsidR="00C5503B" w:rsidRPr="00961409" w:rsidRDefault="00C5503B" w:rsidP="00A436D3">
      <w:pPr>
        <w:spacing w:after="0" w:line="240" w:lineRule="auto"/>
        <w:ind w:left="1134" w:right="-518"/>
        <w:rPr>
          <w:rFonts w:ascii="Arial" w:eastAsia="Andale Sans UI" w:hAnsi="Arial" w:cs="Arial"/>
          <w:bCs/>
          <w:i/>
          <w:iCs/>
          <w:lang w:val="es-MX"/>
        </w:rPr>
      </w:pPr>
    </w:p>
    <w:p w14:paraId="4E3E182A" w14:textId="77777777" w:rsidR="00C5503B" w:rsidRDefault="00C5503B" w:rsidP="00A436D3">
      <w:pPr>
        <w:shd w:val="clear" w:color="auto" w:fill="FFFFFF"/>
        <w:overflowPunct w:val="0"/>
        <w:autoSpaceDE w:val="0"/>
        <w:autoSpaceDN w:val="0"/>
        <w:adjustRightInd w:val="0"/>
        <w:spacing w:after="0" w:line="240" w:lineRule="auto"/>
        <w:ind w:left="1134" w:right="-518"/>
        <w:jc w:val="both"/>
        <w:rPr>
          <w:rFonts w:ascii="Arial" w:eastAsia="Times New Roman" w:hAnsi="Arial" w:cs="Arial"/>
          <w:bCs/>
          <w:i/>
          <w:iCs/>
          <w:lang w:eastAsia="es-ES"/>
        </w:rPr>
      </w:pPr>
      <w:r w:rsidRPr="00961409">
        <w:rPr>
          <w:rFonts w:ascii="Arial" w:eastAsia="Times New Roman" w:hAnsi="Arial" w:cs="Arial"/>
          <w:bCs/>
          <w:i/>
          <w:iCs/>
          <w:lang w:val="es-MX" w:eastAsia="es-MX"/>
        </w:rPr>
        <w:t xml:space="preserve">Artículo </w:t>
      </w:r>
      <w:r w:rsidRPr="00961409">
        <w:rPr>
          <w:rFonts w:ascii="Arial" w:eastAsia="Times New Roman" w:hAnsi="Arial" w:cs="Arial"/>
          <w:bCs/>
          <w:i/>
          <w:iCs/>
          <w:caps/>
          <w:lang w:val="es-MX" w:eastAsia="es-MX"/>
        </w:rPr>
        <w:t xml:space="preserve">123. </w:t>
      </w:r>
      <w:r w:rsidRPr="00961409">
        <w:rPr>
          <w:rFonts w:ascii="Arial" w:eastAsia="Times New Roman" w:hAnsi="Arial" w:cs="Arial"/>
          <w:bCs/>
          <w:i/>
          <w:iCs/>
          <w:lang w:eastAsia="es-ES"/>
        </w:rPr>
        <w:t xml:space="preserve">Son servidores públicos los miembros de las corporaciones públicas, los empleados y trabajadores del Estado y de sus entidades descentralizadas territorialmente y por servicios. </w:t>
      </w:r>
      <w:r w:rsidRPr="00961409">
        <w:rPr>
          <w:rFonts w:ascii="Arial" w:eastAsia="Times New Roman" w:hAnsi="Arial" w:cs="Arial"/>
          <w:bCs/>
          <w:i/>
          <w:iCs/>
          <w:u w:val="single"/>
          <w:lang w:eastAsia="es-ES"/>
        </w:rPr>
        <w:t>Los servidores públicos están al servicio del Estado y de la comunidad; ejercerán sus funciones en la forma prevista por la Constitución, la ley y el reglamento [</w:t>
      </w:r>
      <w:r w:rsidRPr="00961409">
        <w:rPr>
          <w:rFonts w:ascii="Arial" w:eastAsia="Times New Roman" w:hAnsi="Arial" w:cs="Arial"/>
          <w:bCs/>
          <w:i/>
          <w:iCs/>
          <w:lang w:eastAsia="es-ES"/>
        </w:rPr>
        <w:t xml:space="preserve">…]” (Resaltado del Despacho) </w:t>
      </w:r>
    </w:p>
    <w:p w14:paraId="405BAE29" w14:textId="77777777" w:rsidR="00A436D3" w:rsidRPr="00961409" w:rsidRDefault="00A436D3" w:rsidP="00C5503B">
      <w:pPr>
        <w:shd w:val="clear" w:color="auto" w:fill="FFFFFF"/>
        <w:overflowPunct w:val="0"/>
        <w:autoSpaceDE w:val="0"/>
        <w:autoSpaceDN w:val="0"/>
        <w:adjustRightInd w:val="0"/>
        <w:spacing w:after="0" w:line="240" w:lineRule="auto"/>
        <w:ind w:left="1134" w:right="1134"/>
        <w:jc w:val="both"/>
        <w:rPr>
          <w:rFonts w:ascii="Arial" w:eastAsia="Times New Roman" w:hAnsi="Arial" w:cs="Arial"/>
          <w:bCs/>
          <w:i/>
          <w:iCs/>
          <w:lang w:eastAsia="es-ES"/>
        </w:rPr>
      </w:pPr>
    </w:p>
    <w:p w14:paraId="3F31F333" w14:textId="77777777" w:rsidR="00C5503B" w:rsidRPr="00961409" w:rsidRDefault="00C5503B" w:rsidP="00C5503B">
      <w:pPr>
        <w:spacing w:after="0" w:line="360" w:lineRule="auto"/>
        <w:ind w:right="335"/>
        <w:rPr>
          <w:rFonts w:ascii="Arial" w:hAnsi="Arial" w:cs="Arial"/>
          <w:b/>
          <w:u w:val="single"/>
          <w:lang w:val="es-MX"/>
        </w:rPr>
      </w:pPr>
    </w:p>
    <w:p w14:paraId="7A4BD399" w14:textId="77777777" w:rsidR="00C5503B" w:rsidRPr="00961409" w:rsidRDefault="00C5503B" w:rsidP="00A436D3">
      <w:pPr>
        <w:spacing w:after="0" w:line="360" w:lineRule="auto"/>
        <w:ind w:right="-234"/>
        <w:jc w:val="both"/>
        <w:rPr>
          <w:rFonts w:ascii="Arial" w:hAnsi="Arial" w:cs="Arial"/>
          <w:lang w:val="es-MX"/>
        </w:rPr>
      </w:pPr>
      <w:bookmarkStart w:id="2" w:name="_Hlk531956260"/>
      <w:bookmarkStart w:id="3" w:name="_Hlk531880497"/>
      <w:r w:rsidRPr="00961409">
        <w:rPr>
          <w:rFonts w:ascii="Arial" w:hAnsi="Arial" w:cs="Arial"/>
          <w:lang w:val="es-MX"/>
        </w:rPr>
        <w:t xml:space="preserve">Así, debe considerarse que los empleados del Estado son servidores públicos de conformidad con lo establecido en el artículo 123 de la Carta Política. En ese orden, será empleado o funcionario aquella persona nombrada para ejercer un empleo y que ha tomado posesión de este, de acuerdo con el artículo 2° del Decreto Ley 2400 del 19 de septiembre de 1968 </w:t>
      </w:r>
      <w:r w:rsidRPr="00961409">
        <w:rPr>
          <w:rFonts w:ascii="Arial" w:hAnsi="Arial" w:cs="Arial"/>
          <w:i/>
          <w:lang w:val="es-MX"/>
        </w:rPr>
        <w:t>“Por el cual se modifican las normas que regulan la administración del personal civil y se dictan otras disposiciones”,</w:t>
      </w:r>
      <w:r w:rsidRPr="00961409">
        <w:rPr>
          <w:rFonts w:ascii="Arial" w:hAnsi="Arial" w:cs="Arial"/>
          <w:lang w:val="es-MX"/>
        </w:rPr>
        <w:t xml:space="preserve"> modificado a su vez por el artículo 1° del Decreto Nacional 3078 de 1968.</w:t>
      </w:r>
    </w:p>
    <w:p w14:paraId="4A01A040" w14:textId="77777777" w:rsidR="00C5503B" w:rsidRPr="00961409" w:rsidRDefault="00C5503B" w:rsidP="00A436D3">
      <w:pPr>
        <w:spacing w:after="0" w:line="360" w:lineRule="auto"/>
        <w:ind w:right="-234"/>
        <w:jc w:val="both"/>
        <w:rPr>
          <w:rFonts w:ascii="Arial" w:hAnsi="Arial" w:cs="Arial"/>
          <w:lang w:val="es-MX"/>
        </w:rPr>
      </w:pPr>
    </w:p>
    <w:bookmarkEnd w:id="2"/>
    <w:p w14:paraId="635B528F" w14:textId="77777777" w:rsidR="0067750B" w:rsidRDefault="00C5503B" w:rsidP="00A436D3">
      <w:pPr>
        <w:spacing w:after="0" w:line="360" w:lineRule="auto"/>
        <w:ind w:right="-234"/>
        <w:jc w:val="both"/>
        <w:rPr>
          <w:rFonts w:ascii="Arial" w:hAnsi="Arial" w:cs="Arial"/>
          <w:lang w:val="es-MX"/>
        </w:rPr>
      </w:pPr>
      <w:r w:rsidRPr="00961409">
        <w:rPr>
          <w:rFonts w:ascii="Arial" w:hAnsi="Arial" w:cs="Arial"/>
          <w:lang w:val="es-MX"/>
        </w:rPr>
        <w:t xml:space="preserve">Bajo este contexto, se observa en el acervo que obra en el expediente, que </w:t>
      </w:r>
      <w:proofErr w:type="gramStart"/>
      <w:r w:rsidRPr="00961409">
        <w:rPr>
          <w:rFonts w:ascii="Arial" w:hAnsi="Arial" w:cs="Arial"/>
          <w:lang w:val="es-MX"/>
        </w:rPr>
        <w:t>para  el</w:t>
      </w:r>
      <w:proofErr w:type="gramEnd"/>
      <w:r w:rsidRPr="00961409">
        <w:rPr>
          <w:rFonts w:ascii="Arial" w:hAnsi="Arial" w:cs="Arial"/>
          <w:lang w:val="es-MX"/>
        </w:rPr>
        <w:t xml:space="preserve"> día _______________, el disciplinado </w:t>
      </w:r>
      <w:r w:rsidRPr="00961409">
        <w:rPr>
          <w:rFonts w:ascii="Arial" w:hAnsi="Arial" w:cs="Arial"/>
          <w:b/>
          <w:lang w:val="es-MX"/>
        </w:rPr>
        <w:t>________________,</w:t>
      </w:r>
      <w:r w:rsidRPr="00961409">
        <w:rPr>
          <w:rFonts w:ascii="Arial" w:hAnsi="Arial" w:cs="Arial"/>
          <w:lang w:val="es-MX"/>
        </w:rPr>
        <w:t xml:space="preserve"> fungía como </w:t>
      </w:r>
      <w:r w:rsidRPr="00961409">
        <w:rPr>
          <w:rFonts w:ascii="Arial" w:hAnsi="Arial" w:cs="Arial"/>
        </w:rPr>
        <w:t>Cargo _____ Código _____, Grado ___</w:t>
      </w:r>
      <w:r w:rsidRPr="00961409">
        <w:rPr>
          <w:rFonts w:ascii="Arial" w:hAnsi="Arial" w:cs="Arial"/>
          <w:spacing w:val="-3"/>
        </w:rPr>
        <w:t xml:space="preserve">  adscrito al __________________________</w:t>
      </w:r>
      <w:r w:rsidRPr="00961409">
        <w:rPr>
          <w:rFonts w:ascii="Arial" w:hAnsi="Arial" w:cs="Arial"/>
          <w:lang w:val="es-MX"/>
        </w:rPr>
        <w:t xml:space="preserve">, luego de haber sido nombrado </w:t>
      </w:r>
    </w:p>
    <w:p w14:paraId="298022E4" w14:textId="77777777" w:rsidR="0067750B" w:rsidRDefault="0067750B" w:rsidP="00A436D3">
      <w:pPr>
        <w:spacing w:after="0" w:line="360" w:lineRule="auto"/>
        <w:ind w:right="-234"/>
        <w:jc w:val="both"/>
        <w:rPr>
          <w:rFonts w:ascii="Arial" w:hAnsi="Arial" w:cs="Arial"/>
          <w:lang w:val="es-MX"/>
        </w:rPr>
      </w:pPr>
    </w:p>
    <w:p w14:paraId="02A73660" w14:textId="77777777" w:rsidR="0067750B" w:rsidRDefault="0067750B" w:rsidP="00A436D3">
      <w:pPr>
        <w:spacing w:after="0" w:line="360" w:lineRule="auto"/>
        <w:ind w:right="-234"/>
        <w:jc w:val="both"/>
        <w:rPr>
          <w:rFonts w:ascii="Arial" w:hAnsi="Arial" w:cs="Arial"/>
          <w:lang w:val="es-MX"/>
        </w:rPr>
      </w:pPr>
    </w:p>
    <w:p w14:paraId="3B6D80E8" w14:textId="33C75F7E" w:rsidR="00C5503B" w:rsidRPr="00961409" w:rsidRDefault="00C5503B" w:rsidP="00A436D3">
      <w:pPr>
        <w:spacing w:after="0" w:line="360" w:lineRule="auto"/>
        <w:ind w:right="-234"/>
        <w:jc w:val="both"/>
        <w:rPr>
          <w:rFonts w:ascii="Arial" w:hAnsi="Arial" w:cs="Arial"/>
          <w:lang w:val="es-MX"/>
        </w:rPr>
      </w:pPr>
      <w:r w:rsidRPr="00961409">
        <w:rPr>
          <w:rFonts w:ascii="Arial" w:hAnsi="Arial" w:cs="Arial"/>
          <w:lang w:val="es-MX"/>
        </w:rPr>
        <w:t xml:space="preserve">y debidamente posesionado mediante Resolución </w:t>
      </w:r>
      <w:proofErr w:type="spellStart"/>
      <w:r w:rsidRPr="00961409">
        <w:rPr>
          <w:rFonts w:ascii="Arial" w:hAnsi="Arial" w:cs="Arial"/>
          <w:lang w:val="es-MX"/>
        </w:rPr>
        <w:t>N°</w:t>
      </w:r>
      <w:proofErr w:type="spellEnd"/>
      <w:r w:rsidRPr="00961409">
        <w:rPr>
          <w:rFonts w:ascii="Arial" w:hAnsi="Arial" w:cs="Arial"/>
          <w:lang w:val="es-MX"/>
        </w:rPr>
        <w:t xml:space="preserve"> ____ del ____ de ____ </w:t>
      </w:r>
      <w:proofErr w:type="spellStart"/>
      <w:r w:rsidRPr="00961409">
        <w:rPr>
          <w:rFonts w:ascii="Arial" w:hAnsi="Arial" w:cs="Arial"/>
          <w:lang w:val="es-MX"/>
        </w:rPr>
        <w:t>de</w:t>
      </w:r>
      <w:proofErr w:type="spellEnd"/>
      <w:r w:rsidRPr="00961409">
        <w:rPr>
          <w:rFonts w:ascii="Arial" w:hAnsi="Arial" w:cs="Arial"/>
          <w:lang w:val="es-MX"/>
        </w:rPr>
        <w:t xml:space="preserve"> ____, con acta de posesión  </w:t>
      </w:r>
      <w:proofErr w:type="spellStart"/>
      <w:r w:rsidRPr="00961409">
        <w:rPr>
          <w:rFonts w:ascii="Arial" w:hAnsi="Arial" w:cs="Arial"/>
          <w:lang w:val="es-MX"/>
        </w:rPr>
        <w:t>N°</w:t>
      </w:r>
      <w:proofErr w:type="spellEnd"/>
      <w:r w:rsidRPr="00961409">
        <w:rPr>
          <w:rFonts w:ascii="Arial" w:hAnsi="Arial" w:cs="Arial"/>
          <w:lang w:val="es-MX"/>
        </w:rPr>
        <w:t xml:space="preserve"> _____ del ____ de ______ </w:t>
      </w:r>
      <w:proofErr w:type="spellStart"/>
      <w:r w:rsidRPr="00961409">
        <w:rPr>
          <w:rFonts w:ascii="Arial" w:hAnsi="Arial" w:cs="Arial"/>
          <w:lang w:val="es-MX"/>
        </w:rPr>
        <w:t>de</w:t>
      </w:r>
      <w:proofErr w:type="spellEnd"/>
      <w:r w:rsidRPr="00961409">
        <w:rPr>
          <w:rFonts w:ascii="Arial" w:hAnsi="Arial" w:cs="Arial"/>
          <w:lang w:val="es-MX"/>
        </w:rPr>
        <w:t xml:space="preserve"> ____</w:t>
      </w:r>
      <w:r w:rsidRPr="00961409">
        <w:rPr>
          <w:rFonts w:ascii="Arial" w:hAnsi="Arial" w:cs="Arial"/>
          <w:vertAlign w:val="superscript"/>
          <w:lang w:val="es-MX"/>
        </w:rPr>
        <w:footnoteReference w:id="8"/>
      </w:r>
      <w:r w:rsidRPr="00961409">
        <w:rPr>
          <w:rFonts w:ascii="Arial" w:hAnsi="Arial" w:cs="Arial"/>
          <w:lang w:val="es-MX"/>
        </w:rPr>
        <w:t xml:space="preserve">, </w:t>
      </w:r>
      <w:r w:rsidRPr="00961409">
        <w:rPr>
          <w:rFonts w:ascii="Arial" w:eastAsia="Andale Sans UI" w:hAnsi="Arial" w:cs="Arial"/>
        </w:rPr>
        <w:t xml:space="preserve">por lo que acorde con los dictados de las citadas normas, ostentaba la calidad de servidor público y por tanto, de sujeto disciplinable </w:t>
      </w:r>
      <w:r w:rsidRPr="00961409">
        <w:rPr>
          <w:rFonts w:ascii="Arial" w:hAnsi="Arial" w:cs="Arial"/>
          <w:lang w:val="es-MX"/>
        </w:rPr>
        <w:t xml:space="preserve">según el artículo 25 de la Ley 1952 de 2019, </w:t>
      </w:r>
      <w:r w:rsidRPr="00961409">
        <w:rPr>
          <w:rFonts w:ascii="Arial" w:eastAsia="Andale Sans UI" w:hAnsi="Arial" w:cs="Arial"/>
        </w:rPr>
        <w:t xml:space="preserve">llamado a ejercer la función pública con irrestricto cumplimiento del ordenamiento jurídico vigente, </w:t>
      </w:r>
      <w:r w:rsidRPr="00961409">
        <w:rPr>
          <w:rFonts w:ascii="Arial" w:hAnsi="Arial" w:cs="Arial"/>
          <w:lang w:val="es-MX"/>
        </w:rPr>
        <w:t>cuya infracción o injustificada inobservancia genera responsabilidad disciplinaria.</w:t>
      </w:r>
    </w:p>
    <w:p w14:paraId="72F70CF5" w14:textId="77777777" w:rsidR="00C5503B" w:rsidRPr="00961409" w:rsidRDefault="00C5503B" w:rsidP="00C5503B">
      <w:pPr>
        <w:spacing w:after="0" w:line="360" w:lineRule="auto"/>
        <w:ind w:right="709"/>
        <w:jc w:val="both"/>
        <w:rPr>
          <w:rFonts w:ascii="Arial" w:hAnsi="Arial" w:cs="Arial"/>
          <w:highlight w:val="cyan"/>
          <w:lang w:val="es-MX"/>
        </w:rPr>
      </w:pPr>
    </w:p>
    <w:p w14:paraId="0AB91A8E" w14:textId="77777777" w:rsidR="00C5503B" w:rsidRPr="00961409" w:rsidRDefault="00C5503B" w:rsidP="00526A57">
      <w:pPr>
        <w:spacing w:after="0" w:line="360" w:lineRule="auto"/>
        <w:ind w:right="-234"/>
        <w:jc w:val="both"/>
        <w:rPr>
          <w:rFonts w:ascii="Arial" w:hAnsi="Arial" w:cs="Arial"/>
          <w:lang w:val="es-MX"/>
        </w:rPr>
      </w:pPr>
      <w:r w:rsidRPr="00961409">
        <w:rPr>
          <w:rFonts w:ascii="Arial" w:hAnsi="Arial" w:cs="Arial"/>
          <w:lang w:val="es-MX"/>
        </w:rPr>
        <w:t>Ahora bien, el Legislador ha establecido que constituye falta disciplinaria, de acuerdo con el artículo 26 de la Ley 1952 de 2019:</w:t>
      </w:r>
    </w:p>
    <w:p w14:paraId="7A3C5D53" w14:textId="77777777" w:rsidR="00C5503B" w:rsidRPr="00961409" w:rsidRDefault="00C5503B" w:rsidP="00C5503B">
      <w:pPr>
        <w:tabs>
          <w:tab w:val="left" w:pos="8789"/>
        </w:tabs>
        <w:spacing w:after="0" w:line="360" w:lineRule="auto"/>
        <w:ind w:right="335"/>
        <w:jc w:val="both"/>
        <w:rPr>
          <w:rFonts w:ascii="Arial" w:hAnsi="Arial" w:cs="Arial"/>
          <w:lang w:val="es-MX"/>
        </w:rPr>
      </w:pPr>
    </w:p>
    <w:p w14:paraId="78D52BA4" w14:textId="77777777" w:rsidR="00C5503B" w:rsidRPr="00961409" w:rsidRDefault="00C5503B" w:rsidP="00526A57">
      <w:pPr>
        <w:tabs>
          <w:tab w:val="left" w:pos="8789"/>
        </w:tabs>
        <w:spacing w:after="0" w:line="240" w:lineRule="auto"/>
        <w:ind w:left="1134" w:right="-376"/>
        <w:jc w:val="both"/>
        <w:rPr>
          <w:rFonts w:ascii="Arial" w:hAnsi="Arial" w:cs="Arial"/>
          <w:bCs/>
          <w:i/>
          <w:iCs/>
          <w:lang w:val="es-MX"/>
        </w:rPr>
      </w:pPr>
      <w:r w:rsidRPr="00961409">
        <w:rPr>
          <w:rFonts w:ascii="Arial" w:hAnsi="Arial" w:cs="Arial"/>
          <w:bCs/>
          <w:i/>
          <w:iCs/>
          <w:lang w:val="es-MX"/>
        </w:rPr>
        <w:t>“[…] la incursión en cualquiera de las conductas o comportamientos previstos en este código que conlleve incumplimiento de deberes, extralimitación en el ejercicio de derechos y funciones, prohibiciones y violación del régimen de inhabilidades, incompatibilidades, impedimentos y conflicto de intereses, sin estar amparado por cualquiera de las causales de exclusión de responsabilidad contempladas en esta ley […]”.</w:t>
      </w:r>
    </w:p>
    <w:p w14:paraId="24F82166" w14:textId="77777777" w:rsidR="00C5503B" w:rsidRPr="00961409" w:rsidRDefault="00C5503B" w:rsidP="00C5503B">
      <w:pPr>
        <w:tabs>
          <w:tab w:val="left" w:pos="8789"/>
        </w:tabs>
        <w:spacing w:after="0" w:line="360" w:lineRule="auto"/>
        <w:ind w:right="335"/>
        <w:jc w:val="both"/>
        <w:rPr>
          <w:rFonts w:ascii="Arial" w:hAnsi="Arial" w:cs="Arial"/>
          <w:lang w:val="es-MX"/>
        </w:rPr>
      </w:pPr>
    </w:p>
    <w:p w14:paraId="5E261268" w14:textId="77777777" w:rsidR="00C5503B" w:rsidRPr="00961409" w:rsidRDefault="00C5503B" w:rsidP="00526A57">
      <w:pPr>
        <w:overflowPunct w:val="0"/>
        <w:autoSpaceDE w:val="0"/>
        <w:autoSpaceDN w:val="0"/>
        <w:adjustRightInd w:val="0"/>
        <w:spacing w:after="0" w:line="360" w:lineRule="auto"/>
        <w:ind w:right="-234"/>
        <w:jc w:val="both"/>
        <w:rPr>
          <w:rFonts w:ascii="Arial" w:eastAsia="Times New Roman" w:hAnsi="Arial" w:cs="Arial"/>
          <w:lang w:val="es-MX" w:eastAsia="es-ES"/>
        </w:rPr>
      </w:pPr>
      <w:r w:rsidRPr="00961409">
        <w:rPr>
          <w:rFonts w:ascii="Arial" w:eastAsia="Times New Roman" w:hAnsi="Arial" w:cs="Arial"/>
          <w:lang w:val="es-MX" w:eastAsia="es-ES"/>
        </w:rPr>
        <w:t xml:space="preserve">Así mismo, el artículo 27 ibidem establece que </w:t>
      </w:r>
      <w:r w:rsidRPr="00961409">
        <w:rPr>
          <w:rFonts w:ascii="Arial" w:eastAsia="Times New Roman" w:hAnsi="Arial" w:cs="Arial"/>
          <w:lang w:val="es-CO" w:eastAsia="es-CO"/>
        </w:rPr>
        <w:t xml:space="preserve">las faltas disciplinarias se realizan por acción u omisión en el cumplimiento de los deberes propios del cargo o función, o con ocasión de ellos, o por extralimitación de sus funciones. </w:t>
      </w:r>
    </w:p>
    <w:p w14:paraId="759CFD24" w14:textId="77777777" w:rsidR="00C5503B" w:rsidRPr="00961409" w:rsidRDefault="00C5503B" w:rsidP="00526A57">
      <w:pPr>
        <w:overflowPunct w:val="0"/>
        <w:autoSpaceDE w:val="0"/>
        <w:autoSpaceDN w:val="0"/>
        <w:adjustRightInd w:val="0"/>
        <w:spacing w:after="0" w:line="360" w:lineRule="auto"/>
        <w:ind w:right="-234"/>
        <w:jc w:val="both"/>
        <w:rPr>
          <w:rFonts w:ascii="Arial" w:eastAsia="Times New Roman" w:hAnsi="Arial" w:cs="Arial"/>
          <w:b/>
          <w:lang w:eastAsia="es-ES"/>
        </w:rPr>
      </w:pPr>
    </w:p>
    <w:p w14:paraId="22A8345B" w14:textId="77777777" w:rsidR="00C5503B" w:rsidRPr="00526A57" w:rsidRDefault="00C5503B" w:rsidP="00526A57">
      <w:pPr>
        <w:overflowPunct w:val="0"/>
        <w:autoSpaceDE w:val="0"/>
        <w:autoSpaceDN w:val="0"/>
        <w:adjustRightInd w:val="0"/>
        <w:spacing w:after="0" w:line="360" w:lineRule="auto"/>
        <w:ind w:right="-234"/>
        <w:jc w:val="both"/>
        <w:rPr>
          <w:rFonts w:ascii="Arial" w:eastAsia="Times New Roman" w:hAnsi="Arial" w:cs="Arial"/>
          <w:bCs/>
          <w:color w:val="4472C4" w:themeColor="accent1"/>
          <w:lang w:eastAsia="es-ES"/>
        </w:rPr>
      </w:pPr>
      <w:r w:rsidRPr="00526A57">
        <w:rPr>
          <w:rFonts w:ascii="Arial" w:eastAsia="Times New Roman" w:hAnsi="Arial" w:cs="Arial"/>
          <w:bCs/>
          <w:color w:val="4472C4" w:themeColor="accent1"/>
          <w:lang w:eastAsia="es-ES"/>
        </w:rPr>
        <w:t>(Se hace análisis y fundamentación, dependiendo el cargo y la falta que se esté endilgando, considerando cómo y porqué se vulneró la normativa típica enrostrada al disciplinado)</w:t>
      </w:r>
    </w:p>
    <w:p w14:paraId="29ED5EA7" w14:textId="77777777" w:rsidR="00C5503B" w:rsidRPr="00526A57" w:rsidRDefault="00C5503B" w:rsidP="00C5503B">
      <w:pPr>
        <w:overflowPunct w:val="0"/>
        <w:autoSpaceDE w:val="0"/>
        <w:autoSpaceDN w:val="0"/>
        <w:adjustRightInd w:val="0"/>
        <w:spacing w:after="0" w:line="360" w:lineRule="auto"/>
        <w:jc w:val="both"/>
        <w:rPr>
          <w:rFonts w:ascii="Arial" w:eastAsia="Times New Roman" w:hAnsi="Arial" w:cs="Arial"/>
          <w:color w:val="4472C4" w:themeColor="accent1"/>
          <w:lang w:eastAsia="es-ES"/>
        </w:rPr>
      </w:pPr>
    </w:p>
    <w:p w14:paraId="1254ED1C" w14:textId="77777777" w:rsidR="00C5503B" w:rsidRPr="00961409" w:rsidRDefault="00C5503B" w:rsidP="00C5503B">
      <w:pPr>
        <w:spacing w:after="0" w:line="360" w:lineRule="auto"/>
        <w:ind w:right="-518"/>
        <w:jc w:val="both"/>
        <w:rPr>
          <w:rFonts w:ascii="Arial" w:hAnsi="Arial" w:cs="Arial"/>
        </w:rPr>
      </w:pPr>
    </w:p>
    <w:p w14:paraId="5F1906BD" w14:textId="77777777" w:rsidR="00C5503B" w:rsidRPr="00961409" w:rsidRDefault="00C5503B" w:rsidP="00C5503B">
      <w:pPr>
        <w:spacing w:after="0" w:line="360" w:lineRule="auto"/>
        <w:ind w:right="-518"/>
        <w:rPr>
          <w:rFonts w:ascii="Arial" w:hAnsi="Arial" w:cs="Arial"/>
          <w:b/>
          <w:lang w:eastAsia="es-ES"/>
        </w:rPr>
      </w:pPr>
      <w:r w:rsidRPr="00961409">
        <w:rPr>
          <w:rFonts w:ascii="Arial" w:hAnsi="Arial" w:cs="Arial"/>
          <w:b/>
        </w:rPr>
        <w:t>5.2.2. Modalidad específica de la conducta</w:t>
      </w:r>
    </w:p>
    <w:p w14:paraId="5E246A02" w14:textId="77777777" w:rsidR="00C5503B" w:rsidRPr="00961409" w:rsidRDefault="00C5503B" w:rsidP="00C5503B">
      <w:pPr>
        <w:spacing w:after="0" w:line="360" w:lineRule="auto"/>
        <w:ind w:right="-518"/>
        <w:jc w:val="both"/>
        <w:rPr>
          <w:rFonts w:ascii="Arial" w:hAnsi="Arial" w:cs="Arial"/>
          <w:b/>
        </w:rPr>
      </w:pPr>
    </w:p>
    <w:p w14:paraId="3603B767" w14:textId="77777777" w:rsidR="00C5503B" w:rsidRPr="00961409" w:rsidRDefault="00C5503B" w:rsidP="00C5503B">
      <w:pPr>
        <w:spacing w:after="0" w:line="360" w:lineRule="auto"/>
        <w:ind w:right="-518"/>
        <w:jc w:val="both"/>
        <w:rPr>
          <w:rFonts w:ascii="Arial" w:hAnsi="Arial" w:cs="Arial"/>
        </w:rPr>
      </w:pPr>
      <w:r w:rsidRPr="00961409">
        <w:rPr>
          <w:rFonts w:ascii="Arial" w:hAnsi="Arial" w:cs="Arial"/>
        </w:rPr>
        <w:t>Se reitera, de acuerdo con el artículo 27 de la Ley 1952 de 2019 la presunta falta en que incurrió el investigado se dio por (acción u omisión, se debe fundamentar)</w:t>
      </w:r>
    </w:p>
    <w:p w14:paraId="479FBABE" w14:textId="77777777" w:rsidR="00C5503B" w:rsidRPr="00961409" w:rsidRDefault="00C5503B" w:rsidP="00C5503B">
      <w:pPr>
        <w:overflowPunct w:val="0"/>
        <w:autoSpaceDE w:val="0"/>
        <w:autoSpaceDN w:val="0"/>
        <w:adjustRightInd w:val="0"/>
        <w:spacing w:after="0" w:line="360" w:lineRule="auto"/>
        <w:jc w:val="both"/>
        <w:rPr>
          <w:rFonts w:ascii="Arial" w:eastAsia="Times New Roman" w:hAnsi="Arial" w:cs="Arial"/>
          <w:lang w:eastAsia="es-ES"/>
        </w:rPr>
      </w:pPr>
    </w:p>
    <w:p w14:paraId="55CBDA12" w14:textId="77777777" w:rsidR="00C5503B" w:rsidRPr="00961409" w:rsidRDefault="00C5503B" w:rsidP="00C5503B">
      <w:pPr>
        <w:tabs>
          <w:tab w:val="left" w:pos="5160"/>
        </w:tabs>
        <w:overflowPunct w:val="0"/>
        <w:autoSpaceDE w:val="0"/>
        <w:autoSpaceDN w:val="0"/>
        <w:adjustRightInd w:val="0"/>
        <w:spacing w:after="0" w:line="360" w:lineRule="auto"/>
        <w:ind w:right="-518"/>
        <w:jc w:val="both"/>
        <w:rPr>
          <w:rFonts w:ascii="Arial" w:hAnsi="Arial" w:cs="Arial"/>
        </w:rPr>
      </w:pPr>
    </w:p>
    <w:p w14:paraId="0879D695" w14:textId="77777777" w:rsidR="00C5503B" w:rsidRPr="00961409" w:rsidRDefault="00C5503B" w:rsidP="00C5503B">
      <w:pPr>
        <w:tabs>
          <w:tab w:val="left" w:pos="5160"/>
          <w:tab w:val="left" w:pos="8789"/>
        </w:tabs>
        <w:overflowPunct w:val="0"/>
        <w:autoSpaceDE w:val="0"/>
        <w:autoSpaceDN w:val="0"/>
        <w:adjustRightInd w:val="0"/>
        <w:spacing w:after="0" w:line="360" w:lineRule="auto"/>
        <w:ind w:right="-518"/>
        <w:rPr>
          <w:rFonts w:ascii="Arial" w:hAnsi="Arial" w:cs="Arial"/>
          <w:b/>
          <w:caps/>
        </w:rPr>
      </w:pPr>
      <w:r w:rsidRPr="00961409">
        <w:rPr>
          <w:rFonts w:ascii="Arial" w:hAnsi="Arial" w:cs="Arial"/>
          <w:b/>
        </w:rPr>
        <w:t>5.3. De la ilicitud sustancial del comportamiento</w:t>
      </w:r>
    </w:p>
    <w:p w14:paraId="4529D723" w14:textId="77777777" w:rsidR="00C5503B" w:rsidRPr="00961409" w:rsidRDefault="00C5503B" w:rsidP="00C5503B">
      <w:pPr>
        <w:tabs>
          <w:tab w:val="left" w:pos="5160"/>
        </w:tabs>
        <w:overflowPunct w:val="0"/>
        <w:autoSpaceDE w:val="0"/>
        <w:autoSpaceDN w:val="0"/>
        <w:adjustRightInd w:val="0"/>
        <w:spacing w:after="0" w:line="360" w:lineRule="auto"/>
        <w:ind w:right="-518"/>
        <w:jc w:val="both"/>
        <w:rPr>
          <w:rFonts w:ascii="Arial" w:hAnsi="Arial" w:cs="Arial"/>
        </w:rPr>
      </w:pPr>
    </w:p>
    <w:p w14:paraId="712F3EB7" w14:textId="77777777" w:rsidR="00C5503B" w:rsidRPr="00961409" w:rsidRDefault="00C5503B" w:rsidP="00C5503B">
      <w:pPr>
        <w:tabs>
          <w:tab w:val="left" w:pos="9072"/>
        </w:tabs>
        <w:spacing w:after="0" w:line="360" w:lineRule="auto"/>
        <w:ind w:right="-518"/>
        <w:jc w:val="both"/>
        <w:rPr>
          <w:rFonts w:ascii="Arial" w:hAnsi="Arial" w:cs="Arial"/>
        </w:rPr>
      </w:pPr>
      <w:r w:rsidRPr="00961409">
        <w:rPr>
          <w:rFonts w:ascii="Arial" w:hAnsi="Arial" w:cs="Arial"/>
        </w:rPr>
        <w:t>El concepto de Ilicitud Sustancial se consagra en el artículo 9º de la Ley 1952 de 2019 como componente esencial de la conducta disciplinable, que corresponde a la injustificada afectación sustancial del deber funcional, que a la letra dice:</w:t>
      </w:r>
    </w:p>
    <w:p w14:paraId="3C85ECFD" w14:textId="77777777" w:rsidR="00C5503B" w:rsidRPr="00961409" w:rsidRDefault="00C5503B" w:rsidP="00C5503B">
      <w:pPr>
        <w:tabs>
          <w:tab w:val="left" w:pos="9072"/>
        </w:tabs>
        <w:spacing w:after="0" w:line="360" w:lineRule="auto"/>
        <w:ind w:right="-518"/>
        <w:jc w:val="both"/>
        <w:rPr>
          <w:rFonts w:ascii="Arial" w:hAnsi="Arial" w:cs="Arial"/>
        </w:rPr>
      </w:pPr>
    </w:p>
    <w:p w14:paraId="78E17F26" w14:textId="77777777" w:rsidR="00C5503B" w:rsidRPr="00961409" w:rsidRDefault="00C5503B" w:rsidP="000704FA">
      <w:pPr>
        <w:tabs>
          <w:tab w:val="left" w:pos="9072"/>
        </w:tabs>
        <w:spacing w:after="0" w:line="240" w:lineRule="auto"/>
        <w:ind w:left="1134" w:right="-518"/>
        <w:jc w:val="both"/>
        <w:rPr>
          <w:rFonts w:ascii="Arial" w:hAnsi="Arial" w:cs="Arial"/>
          <w:i/>
          <w:iCs/>
        </w:rPr>
      </w:pPr>
      <w:r w:rsidRPr="00961409">
        <w:rPr>
          <w:rFonts w:ascii="Arial" w:hAnsi="Arial" w:cs="Arial"/>
          <w:i/>
          <w:iCs/>
        </w:rPr>
        <w:t>“[…] Ilicitud sustancial. La conducta del disciplinable será ilícita cuando afecte sustancialmente el deber funcional sin justificación alguna […]”</w:t>
      </w:r>
    </w:p>
    <w:p w14:paraId="7DD7BB74" w14:textId="77777777" w:rsidR="00C5503B" w:rsidRPr="00961409" w:rsidRDefault="00C5503B" w:rsidP="00C5503B">
      <w:pPr>
        <w:tabs>
          <w:tab w:val="left" w:pos="9072"/>
        </w:tabs>
        <w:spacing w:after="0" w:line="360" w:lineRule="auto"/>
        <w:ind w:right="-518"/>
        <w:jc w:val="both"/>
        <w:rPr>
          <w:rFonts w:ascii="Arial" w:hAnsi="Arial" w:cs="Arial"/>
        </w:rPr>
      </w:pPr>
    </w:p>
    <w:p w14:paraId="583F4BA6" w14:textId="77777777" w:rsidR="00C5503B" w:rsidRPr="00961409" w:rsidRDefault="00C5503B" w:rsidP="00C5503B">
      <w:pPr>
        <w:tabs>
          <w:tab w:val="left" w:pos="9072"/>
        </w:tabs>
        <w:spacing w:after="0" w:line="360" w:lineRule="auto"/>
        <w:ind w:right="-518"/>
        <w:jc w:val="both"/>
        <w:rPr>
          <w:rFonts w:ascii="Arial" w:eastAsia="Times New Roman" w:hAnsi="Arial" w:cs="Arial"/>
          <w:lang w:eastAsia="es-ES"/>
        </w:rPr>
      </w:pPr>
      <w:r w:rsidRPr="00961409">
        <w:rPr>
          <w:rFonts w:ascii="Arial" w:hAnsi="Arial" w:cs="Arial"/>
        </w:rPr>
        <w:t>(Fundamentar como y porqué la conducta endilgada afectó sustancialmente el deber funcional, como también los principios del CPACA que inobservó el disciplinado (a) con el comportamiento, aclarando el por qué se dio sin justificación alguna)</w:t>
      </w:r>
    </w:p>
    <w:bookmarkEnd w:id="3"/>
    <w:p w14:paraId="261D2CCD" w14:textId="77777777" w:rsidR="00C5503B" w:rsidRPr="00961409" w:rsidRDefault="00C5503B" w:rsidP="00C5503B">
      <w:pPr>
        <w:spacing w:after="0" w:line="360" w:lineRule="auto"/>
        <w:ind w:right="-518"/>
        <w:rPr>
          <w:rFonts w:ascii="Arial" w:hAnsi="Arial" w:cs="Arial"/>
          <w:b/>
          <w:lang w:val="es-ES_tradnl" w:eastAsia="es-ES"/>
        </w:rPr>
      </w:pPr>
      <w:r w:rsidRPr="00961409">
        <w:rPr>
          <w:rFonts w:ascii="Arial" w:hAnsi="Arial" w:cs="Arial"/>
          <w:b/>
          <w:lang w:val="es-ES_tradnl"/>
        </w:rPr>
        <w:t>5.4. Forma de culpabilidad - imputación subjetiva</w:t>
      </w:r>
    </w:p>
    <w:p w14:paraId="484C7FB3" w14:textId="77777777" w:rsidR="00C5503B" w:rsidRPr="00961409" w:rsidRDefault="00C5503B" w:rsidP="00C5503B">
      <w:pPr>
        <w:spacing w:after="0" w:line="360" w:lineRule="auto"/>
        <w:ind w:right="-518"/>
        <w:jc w:val="both"/>
        <w:rPr>
          <w:rFonts w:ascii="Arial" w:hAnsi="Arial" w:cs="Arial"/>
          <w:lang w:val="es-ES_tradnl"/>
        </w:rPr>
      </w:pPr>
    </w:p>
    <w:p w14:paraId="39CBDDF4" w14:textId="77777777" w:rsidR="00C5503B" w:rsidRPr="00961409" w:rsidRDefault="00C5503B" w:rsidP="00C5503B">
      <w:pPr>
        <w:spacing w:after="0" w:line="360" w:lineRule="auto"/>
        <w:ind w:right="-518"/>
        <w:jc w:val="both"/>
        <w:rPr>
          <w:rFonts w:ascii="Arial" w:hAnsi="Arial" w:cs="Arial"/>
        </w:rPr>
      </w:pPr>
      <w:r w:rsidRPr="00961409">
        <w:rPr>
          <w:rFonts w:ascii="Arial" w:hAnsi="Arial" w:cs="Arial"/>
        </w:rPr>
        <w:t xml:space="preserve">Señala el artículo 10 de la Ley 1952 de 2019: </w:t>
      </w:r>
    </w:p>
    <w:p w14:paraId="5D0EB101" w14:textId="77777777" w:rsidR="00C5503B" w:rsidRPr="00961409" w:rsidRDefault="00C5503B" w:rsidP="00C5503B">
      <w:pPr>
        <w:spacing w:after="0" w:line="360" w:lineRule="auto"/>
        <w:ind w:right="-518"/>
        <w:jc w:val="both"/>
        <w:rPr>
          <w:rFonts w:ascii="Arial" w:hAnsi="Arial" w:cs="Arial"/>
        </w:rPr>
      </w:pPr>
    </w:p>
    <w:p w14:paraId="17A96BA0" w14:textId="77777777" w:rsidR="00C5503B" w:rsidRPr="00961409" w:rsidRDefault="00C5503B" w:rsidP="000704FA">
      <w:pPr>
        <w:spacing w:after="0" w:line="240" w:lineRule="auto"/>
        <w:ind w:left="1134" w:right="-518"/>
        <w:jc w:val="both"/>
        <w:rPr>
          <w:rFonts w:ascii="Arial" w:hAnsi="Arial" w:cs="Arial"/>
        </w:rPr>
      </w:pPr>
      <w:r w:rsidRPr="00961409">
        <w:rPr>
          <w:rFonts w:ascii="Arial" w:hAnsi="Arial" w:cs="Arial"/>
          <w:i/>
          <w:iCs/>
        </w:rPr>
        <w:t>“[…] en materia disciplinaria solo se podrá imponer sanción por conductas realizadas con culpabilidad. Las conductas solo son sancionables a título de dolo o culpa. Queda proscrita toda forma de responsabilidad objetiva […]”.</w:t>
      </w:r>
    </w:p>
    <w:p w14:paraId="5992A10E" w14:textId="77777777" w:rsidR="00C5503B" w:rsidRPr="00961409" w:rsidRDefault="00C5503B" w:rsidP="00C5503B">
      <w:pPr>
        <w:spacing w:after="0" w:line="360" w:lineRule="auto"/>
        <w:ind w:right="-518"/>
        <w:jc w:val="both"/>
        <w:rPr>
          <w:rFonts w:ascii="Arial" w:hAnsi="Arial" w:cs="Arial"/>
        </w:rPr>
      </w:pPr>
    </w:p>
    <w:p w14:paraId="69397E4F" w14:textId="77777777" w:rsidR="00C5503B" w:rsidRPr="00961409" w:rsidRDefault="00C5503B" w:rsidP="00C5503B">
      <w:pPr>
        <w:spacing w:line="360" w:lineRule="auto"/>
        <w:ind w:right="-518"/>
        <w:jc w:val="both"/>
        <w:rPr>
          <w:rFonts w:ascii="Arial" w:hAnsi="Arial" w:cs="Arial"/>
        </w:rPr>
      </w:pPr>
      <w:r w:rsidRPr="00961409">
        <w:rPr>
          <w:rFonts w:ascii="Arial" w:hAnsi="Arial" w:cs="Arial"/>
        </w:rPr>
        <w:t xml:space="preserve">Acorde con la normativa, establece el artículo 29 de la Ley 1952 de 2019 -modificado por el artículo 4º de la Ley 2094 de 2021-: </w:t>
      </w:r>
    </w:p>
    <w:p w14:paraId="5DAF8FF0" w14:textId="77777777" w:rsidR="00C5503B" w:rsidRDefault="00C5503B" w:rsidP="000704FA">
      <w:pPr>
        <w:spacing w:line="240" w:lineRule="auto"/>
        <w:ind w:left="1134" w:right="-518"/>
        <w:jc w:val="both"/>
        <w:rPr>
          <w:rFonts w:ascii="Arial" w:hAnsi="Arial" w:cs="Arial"/>
          <w:i/>
          <w:iCs/>
        </w:rPr>
      </w:pPr>
      <w:r w:rsidRPr="00961409">
        <w:rPr>
          <w:rFonts w:ascii="Arial" w:hAnsi="Arial" w:cs="Arial"/>
          <w:i/>
          <w:iCs/>
        </w:rPr>
        <w:t>“[…] la conducta es culposa cuando el sujeto disciplinable incurre en los hechos constitutivos de falta disciplinaria, por la infracción al deber objetivo de cuidado funcionalmente exigible y debió haberla previsto por ser previsible o habiéndole previsto confió en poder evitarla….la culpa sancionable podrá ser gravísima o grave…la culpa será grave  cuando se incurra en falta disciplinaria por inobservancia del cuidado necesario que cualquier personal del común imprime en sus actuaciones […]” (Negrillas del Despacho)</w:t>
      </w:r>
    </w:p>
    <w:p w14:paraId="71E4D74E" w14:textId="77777777" w:rsidR="000704FA" w:rsidRPr="00961409" w:rsidRDefault="000704FA" w:rsidP="000704FA">
      <w:pPr>
        <w:spacing w:line="240" w:lineRule="auto"/>
        <w:ind w:left="1134" w:right="-518"/>
        <w:jc w:val="both"/>
        <w:rPr>
          <w:rFonts w:ascii="Arial" w:hAnsi="Arial" w:cs="Arial"/>
          <w:i/>
          <w:iCs/>
        </w:rPr>
      </w:pPr>
    </w:p>
    <w:p w14:paraId="3331D1F7" w14:textId="77777777" w:rsidR="00C5503B" w:rsidRPr="000704FA" w:rsidRDefault="00C5503B" w:rsidP="000704FA">
      <w:pPr>
        <w:spacing w:after="0" w:line="360" w:lineRule="auto"/>
        <w:ind w:right="-376"/>
        <w:jc w:val="both"/>
        <w:rPr>
          <w:rFonts w:ascii="Arial" w:hAnsi="Arial" w:cs="Arial"/>
          <w:color w:val="4472C4" w:themeColor="accent1"/>
        </w:rPr>
      </w:pPr>
      <w:r w:rsidRPr="000704FA">
        <w:rPr>
          <w:rFonts w:ascii="Arial" w:hAnsi="Arial" w:cs="Arial"/>
          <w:color w:val="4472C4" w:themeColor="accent1"/>
        </w:rPr>
        <w:t>(Fundamentar la modalidad en la que incurrió el disciplinado respecto del cargo endilgado)</w:t>
      </w:r>
    </w:p>
    <w:p w14:paraId="1950BA2A" w14:textId="77777777" w:rsidR="00C5503B" w:rsidRPr="00961409" w:rsidRDefault="00C5503B" w:rsidP="00C5503B">
      <w:pPr>
        <w:spacing w:after="0" w:line="360" w:lineRule="auto"/>
        <w:ind w:left="567" w:right="335"/>
        <w:jc w:val="both"/>
        <w:rPr>
          <w:rFonts w:ascii="Arial" w:hAnsi="Arial" w:cs="Arial"/>
        </w:rPr>
      </w:pPr>
    </w:p>
    <w:p w14:paraId="49029108" w14:textId="77777777" w:rsidR="00C5503B" w:rsidRPr="00961409" w:rsidRDefault="00C5503B" w:rsidP="00C5503B">
      <w:pPr>
        <w:suppressAutoHyphens/>
        <w:overflowPunct w:val="0"/>
        <w:autoSpaceDE w:val="0"/>
        <w:autoSpaceDN w:val="0"/>
        <w:adjustRightInd w:val="0"/>
        <w:spacing w:after="0" w:line="360" w:lineRule="auto"/>
        <w:ind w:right="-518"/>
        <w:rPr>
          <w:rFonts w:ascii="Arial" w:eastAsia="Times New Roman" w:hAnsi="Arial" w:cs="Arial"/>
          <w:b/>
          <w:lang w:val="es-CO" w:eastAsia="es-ES"/>
        </w:rPr>
      </w:pPr>
      <w:r w:rsidRPr="00961409">
        <w:rPr>
          <w:rFonts w:ascii="Arial" w:eastAsia="Times New Roman" w:hAnsi="Arial" w:cs="Arial"/>
          <w:b/>
          <w:noProof/>
          <w:lang w:eastAsia="es-ES"/>
        </w:rPr>
        <w:t>5.5.</w:t>
      </w:r>
      <w:r w:rsidRPr="00961409">
        <w:rPr>
          <w:rFonts w:ascii="Arial" w:eastAsia="Times New Roman" w:hAnsi="Arial" w:cs="Arial"/>
          <w:b/>
          <w:lang w:val="es-CO" w:eastAsia="es-ES"/>
        </w:rPr>
        <w:t xml:space="preserve"> Análisis de las pruebas que fundamentan el cargo formulado</w:t>
      </w:r>
    </w:p>
    <w:p w14:paraId="0282CD75" w14:textId="77777777" w:rsidR="00C5503B" w:rsidRPr="00961409" w:rsidRDefault="00C5503B" w:rsidP="00C5503B">
      <w:pPr>
        <w:suppressAutoHyphens/>
        <w:overflowPunct w:val="0"/>
        <w:autoSpaceDE w:val="0"/>
        <w:autoSpaceDN w:val="0"/>
        <w:adjustRightInd w:val="0"/>
        <w:spacing w:after="0" w:line="360" w:lineRule="auto"/>
        <w:ind w:right="-518"/>
        <w:rPr>
          <w:rFonts w:ascii="Arial" w:eastAsia="Times New Roman" w:hAnsi="Arial" w:cs="Arial"/>
          <w:lang w:val="es-CO" w:eastAsia="es-ES"/>
        </w:rPr>
      </w:pPr>
    </w:p>
    <w:p w14:paraId="6F10A40B" w14:textId="77777777" w:rsidR="00C5503B" w:rsidRPr="00961409" w:rsidRDefault="00C5503B" w:rsidP="00C5503B">
      <w:pPr>
        <w:spacing w:after="0" w:line="360" w:lineRule="auto"/>
        <w:ind w:right="-518"/>
        <w:jc w:val="both"/>
        <w:rPr>
          <w:rFonts w:ascii="Arial" w:eastAsia="Times New Roman" w:hAnsi="Arial" w:cs="Arial"/>
          <w:lang w:val="es-CO" w:eastAsia="es-ES"/>
        </w:rPr>
      </w:pPr>
      <w:r w:rsidRPr="00961409">
        <w:rPr>
          <w:rFonts w:ascii="Arial" w:eastAsia="Times New Roman" w:hAnsi="Arial" w:cs="Arial"/>
          <w:lang w:val="es-CO" w:eastAsia="es-ES"/>
        </w:rPr>
        <w:t>Sea lo primero en decir que al cartulario se allegaron las pruebas conducentes, pertinentes y útiles que permiten indicar la presunta falta disciplinaria en que incurrió el disciplinable para la fecha de los hechos.</w:t>
      </w:r>
    </w:p>
    <w:p w14:paraId="6C723015" w14:textId="77777777" w:rsidR="00C5503B" w:rsidRPr="00961409" w:rsidRDefault="00C5503B" w:rsidP="00C5503B">
      <w:pPr>
        <w:spacing w:after="0" w:line="360" w:lineRule="auto"/>
        <w:ind w:right="-518"/>
        <w:jc w:val="both"/>
        <w:rPr>
          <w:rFonts w:ascii="Arial" w:eastAsia="Times New Roman" w:hAnsi="Arial" w:cs="Arial"/>
          <w:lang w:val="es-CO" w:eastAsia="es-ES"/>
        </w:rPr>
      </w:pPr>
    </w:p>
    <w:p w14:paraId="73AB90BC" w14:textId="77777777" w:rsidR="00C5503B" w:rsidRPr="000704FA" w:rsidRDefault="00C5503B" w:rsidP="000704FA">
      <w:pPr>
        <w:spacing w:after="0" w:line="360" w:lineRule="auto"/>
        <w:ind w:right="-518"/>
        <w:jc w:val="both"/>
        <w:rPr>
          <w:rFonts w:ascii="Arial" w:hAnsi="Arial" w:cs="Arial"/>
          <w:i/>
          <w:iCs/>
          <w:color w:val="4472C4" w:themeColor="accent1"/>
        </w:rPr>
      </w:pPr>
      <w:r w:rsidRPr="000704FA">
        <w:rPr>
          <w:rFonts w:ascii="Arial" w:hAnsi="Arial" w:cs="Arial"/>
          <w:i/>
          <w:iCs/>
          <w:color w:val="4472C4" w:themeColor="accent1"/>
        </w:rPr>
        <w:t>(Fundamentar y analizar tanto en lo particular como de conjunto las pruebas allegadas al expediente, en tanto sean pertinentes, conducentes y útiles para soportar la decisión de formulación de cargos)</w:t>
      </w:r>
    </w:p>
    <w:p w14:paraId="17DC66EC" w14:textId="77777777" w:rsidR="00C5503B" w:rsidRPr="00961409" w:rsidRDefault="00C5503B" w:rsidP="000704FA">
      <w:pPr>
        <w:spacing w:after="0" w:line="360" w:lineRule="auto"/>
        <w:ind w:left="567" w:right="-518"/>
        <w:jc w:val="both"/>
        <w:rPr>
          <w:rFonts w:ascii="Arial" w:hAnsi="Arial" w:cs="Arial"/>
        </w:rPr>
      </w:pPr>
    </w:p>
    <w:p w14:paraId="7D65317D" w14:textId="77777777" w:rsidR="00C5503B" w:rsidRPr="00961409" w:rsidRDefault="00C5503B" w:rsidP="000704FA">
      <w:pPr>
        <w:spacing w:after="0" w:line="360" w:lineRule="auto"/>
        <w:ind w:right="-518"/>
        <w:jc w:val="both"/>
        <w:rPr>
          <w:rFonts w:ascii="Arial" w:hAnsi="Arial" w:cs="Arial"/>
        </w:rPr>
      </w:pPr>
      <w:r w:rsidRPr="00961409">
        <w:rPr>
          <w:rFonts w:ascii="Arial" w:hAnsi="Arial" w:cs="Arial"/>
        </w:rPr>
        <w:t>Como se advierte del análisis probatorio que antecede la falta se encuentra objetivamente demostrada y compromete la responsabilidad del disciplinado (a), presupuestos para continuar con la actuación disciplinaria, al tenor de lo consagrado en el artículo 222 de la Ley 1952 de 2019.</w:t>
      </w:r>
    </w:p>
    <w:p w14:paraId="2E288CBC" w14:textId="77777777" w:rsidR="00C5503B" w:rsidRDefault="00C5503B" w:rsidP="00C5503B">
      <w:pPr>
        <w:spacing w:after="0" w:line="360" w:lineRule="auto"/>
        <w:ind w:right="335"/>
        <w:jc w:val="both"/>
        <w:rPr>
          <w:rFonts w:ascii="Arial" w:hAnsi="Arial" w:cs="Arial"/>
        </w:rPr>
      </w:pPr>
    </w:p>
    <w:p w14:paraId="4A401F2C" w14:textId="77777777" w:rsidR="0067750B" w:rsidRDefault="0067750B" w:rsidP="00C5503B">
      <w:pPr>
        <w:spacing w:after="0" w:line="360" w:lineRule="auto"/>
        <w:ind w:right="335"/>
        <w:jc w:val="both"/>
        <w:rPr>
          <w:rFonts w:ascii="Arial" w:hAnsi="Arial" w:cs="Arial"/>
        </w:rPr>
      </w:pPr>
    </w:p>
    <w:p w14:paraId="19858595" w14:textId="77777777" w:rsidR="0067750B" w:rsidRDefault="0067750B" w:rsidP="00C5503B">
      <w:pPr>
        <w:spacing w:after="0" w:line="360" w:lineRule="auto"/>
        <w:ind w:right="335"/>
        <w:jc w:val="both"/>
        <w:rPr>
          <w:rFonts w:ascii="Arial" w:hAnsi="Arial" w:cs="Arial"/>
        </w:rPr>
      </w:pPr>
    </w:p>
    <w:p w14:paraId="063252D7" w14:textId="77777777" w:rsidR="0067750B" w:rsidRPr="00961409" w:rsidRDefault="0067750B" w:rsidP="00C5503B">
      <w:pPr>
        <w:spacing w:after="0" w:line="360" w:lineRule="auto"/>
        <w:ind w:right="335"/>
        <w:jc w:val="both"/>
        <w:rPr>
          <w:rFonts w:ascii="Arial" w:hAnsi="Arial" w:cs="Arial"/>
        </w:rPr>
      </w:pPr>
    </w:p>
    <w:p w14:paraId="64ABD9BE" w14:textId="77777777" w:rsidR="00C5503B" w:rsidRPr="00961409" w:rsidRDefault="00C5503B" w:rsidP="00C5503B">
      <w:pPr>
        <w:spacing w:after="0" w:line="360" w:lineRule="auto"/>
        <w:ind w:right="-518"/>
        <w:rPr>
          <w:rFonts w:ascii="Arial" w:hAnsi="Arial" w:cs="Arial"/>
          <w:b/>
        </w:rPr>
      </w:pPr>
      <w:r w:rsidRPr="00961409">
        <w:rPr>
          <w:rFonts w:ascii="Arial" w:hAnsi="Arial" w:cs="Arial"/>
          <w:b/>
        </w:rPr>
        <w:t>5.6. Calificación Provisional de la Falta</w:t>
      </w:r>
    </w:p>
    <w:p w14:paraId="2FCD38DF" w14:textId="77777777" w:rsidR="00C5503B" w:rsidRPr="00961409" w:rsidRDefault="00C5503B" w:rsidP="00C5503B">
      <w:pPr>
        <w:tabs>
          <w:tab w:val="left" w:pos="2268"/>
          <w:tab w:val="left" w:pos="4678"/>
        </w:tabs>
        <w:suppressAutoHyphens/>
        <w:spacing w:after="0" w:line="360" w:lineRule="auto"/>
        <w:ind w:right="-518"/>
        <w:jc w:val="both"/>
        <w:rPr>
          <w:rFonts w:ascii="Arial" w:hAnsi="Arial" w:cs="Arial"/>
          <w:lang w:eastAsia="es-MX"/>
        </w:rPr>
      </w:pPr>
    </w:p>
    <w:p w14:paraId="6F0B9D99" w14:textId="77777777" w:rsidR="00C5503B" w:rsidRPr="00961409" w:rsidRDefault="00C5503B" w:rsidP="00C62095">
      <w:pPr>
        <w:spacing w:after="0" w:line="360" w:lineRule="auto"/>
        <w:ind w:right="-376"/>
        <w:jc w:val="both"/>
        <w:rPr>
          <w:rFonts w:ascii="Arial" w:hAnsi="Arial" w:cs="Arial"/>
          <w:lang w:val="es-MX"/>
        </w:rPr>
      </w:pPr>
      <w:r w:rsidRPr="00961409">
        <w:rPr>
          <w:rFonts w:ascii="Arial" w:hAnsi="Arial" w:cs="Arial"/>
          <w:lang w:val="es-MX"/>
        </w:rPr>
        <w:t>Establece el artículo 47 de la Ley 1952 de 2019 que las faltas gravísimas están taxativamente señaladas en ese código, en tanto las faltas graves o leves se determinarán de conformidad con los siguientes criterios, que para el caso en estudio se considerarán:</w:t>
      </w:r>
    </w:p>
    <w:p w14:paraId="2BA9E793" w14:textId="77777777" w:rsidR="00C5503B" w:rsidRPr="00961409" w:rsidRDefault="00C5503B" w:rsidP="00C5503B">
      <w:pPr>
        <w:spacing w:after="0" w:line="360" w:lineRule="auto"/>
        <w:ind w:right="335"/>
        <w:jc w:val="both"/>
        <w:rPr>
          <w:rFonts w:ascii="Arial" w:hAnsi="Arial" w:cs="Arial"/>
          <w:lang w:val="es-MX"/>
        </w:rPr>
      </w:pPr>
    </w:p>
    <w:p w14:paraId="3025C8F2" w14:textId="153BD5CA" w:rsidR="00C5503B" w:rsidRPr="00961409" w:rsidRDefault="00C5503B" w:rsidP="00C62095">
      <w:pPr>
        <w:spacing w:after="0" w:line="360" w:lineRule="auto"/>
        <w:ind w:right="-518"/>
        <w:jc w:val="both"/>
        <w:rPr>
          <w:rFonts w:ascii="Arial" w:hAnsi="Arial" w:cs="Arial"/>
        </w:rPr>
      </w:pPr>
      <w:r w:rsidRPr="00961409">
        <w:rPr>
          <w:rFonts w:ascii="Arial" w:hAnsi="Arial" w:cs="Arial"/>
          <w:lang w:val="es-MX"/>
        </w:rPr>
        <w:t>(</w:t>
      </w:r>
      <w:r w:rsidRPr="00FD09E0">
        <w:rPr>
          <w:rFonts w:ascii="Arial" w:hAnsi="Arial" w:cs="Arial"/>
          <w:i/>
          <w:iCs/>
          <w:color w:val="4472C4" w:themeColor="accent1"/>
          <w:lang w:val="es-MX"/>
        </w:rPr>
        <w:t xml:space="preserve">Fundamentar los </w:t>
      </w:r>
      <w:r w:rsidR="00FC6D70" w:rsidRPr="00FD09E0">
        <w:rPr>
          <w:rFonts w:ascii="Arial" w:hAnsi="Arial" w:cs="Arial"/>
          <w:i/>
          <w:iCs/>
          <w:color w:val="4472C4" w:themeColor="accent1"/>
          <w:lang w:val="es-MX"/>
        </w:rPr>
        <w:t xml:space="preserve">9 </w:t>
      </w:r>
      <w:r w:rsidRPr="00FD09E0">
        <w:rPr>
          <w:rFonts w:ascii="Arial" w:hAnsi="Arial" w:cs="Arial"/>
          <w:i/>
          <w:iCs/>
          <w:color w:val="4472C4" w:themeColor="accent1"/>
          <w:lang w:val="es-MX"/>
        </w:rPr>
        <w:t>criterios</w:t>
      </w:r>
      <w:r w:rsidR="004E73D4" w:rsidRPr="00FD09E0">
        <w:rPr>
          <w:rFonts w:ascii="Arial" w:hAnsi="Arial" w:cs="Arial"/>
          <w:i/>
          <w:iCs/>
          <w:color w:val="4472C4" w:themeColor="accent1"/>
          <w:lang w:val="es-MX"/>
        </w:rPr>
        <w:t xml:space="preserve"> que determinan la levedad o </w:t>
      </w:r>
      <w:proofErr w:type="gramStart"/>
      <w:r w:rsidR="004E73D4" w:rsidRPr="00FD09E0">
        <w:rPr>
          <w:rFonts w:ascii="Arial" w:hAnsi="Arial" w:cs="Arial"/>
          <w:i/>
          <w:iCs/>
          <w:color w:val="4472C4" w:themeColor="accent1"/>
          <w:lang w:val="es-MX"/>
        </w:rPr>
        <w:t xml:space="preserve">gravedad </w:t>
      </w:r>
      <w:r w:rsidRPr="00FD09E0">
        <w:rPr>
          <w:rFonts w:ascii="Arial" w:hAnsi="Arial" w:cs="Arial"/>
          <w:i/>
          <w:iCs/>
          <w:color w:val="4472C4" w:themeColor="accent1"/>
          <w:lang w:val="es-MX"/>
        </w:rPr>
        <w:t xml:space="preserve"> de</w:t>
      </w:r>
      <w:proofErr w:type="gramEnd"/>
      <w:r w:rsidRPr="00FD09E0">
        <w:rPr>
          <w:rFonts w:ascii="Arial" w:hAnsi="Arial" w:cs="Arial"/>
          <w:i/>
          <w:iCs/>
          <w:color w:val="4472C4" w:themeColor="accent1"/>
          <w:lang w:val="es-MX"/>
        </w:rPr>
        <w:t xml:space="preserve"> la calificación provisional en la que incurrió el disciplinable</w:t>
      </w:r>
      <w:r w:rsidR="004E73D4" w:rsidRPr="00FD09E0">
        <w:rPr>
          <w:rFonts w:ascii="Arial" w:hAnsi="Arial" w:cs="Arial"/>
          <w:i/>
          <w:iCs/>
          <w:color w:val="4472C4" w:themeColor="accent1"/>
          <w:lang w:val="es-MX"/>
        </w:rPr>
        <w:t>, no hacerlo puede generar nulidad</w:t>
      </w:r>
      <w:r w:rsidRPr="00961409">
        <w:rPr>
          <w:rFonts w:ascii="Arial" w:hAnsi="Arial" w:cs="Arial"/>
          <w:lang w:val="es-MX"/>
        </w:rPr>
        <w:t>)</w:t>
      </w:r>
    </w:p>
    <w:p w14:paraId="349ABDE3" w14:textId="77777777" w:rsidR="00C5503B" w:rsidRPr="00961409" w:rsidRDefault="00C5503B" w:rsidP="00C5503B">
      <w:pPr>
        <w:spacing w:after="0" w:line="360" w:lineRule="auto"/>
        <w:ind w:right="335"/>
        <w:jc w:val="both"/>
        <w:rPr>
          <w:rFonts w:ascii="Arial" w:hAnsi="Arial" w:cs="Arial"/>
        </w:rPr>
      </w:pPr>
    </w:p>
    <w:p w14:paraId="2F737C5E" w14:textId="77777777" w:rsidR="00C5503B" w:rsidRPr="00961409" w:rsidRDefault="00C5503B" w:rsidP="00C5503B">
      <w:pPr>
        <w:spacing w:after="0" w:line="360" w:lineRule="auto"/>
        <w:ind w:right="-518"/>
        <w:jc w:val="both"/>
        <w:rPr>
          <w:rFonts w:ascii="Arial" w:eastAsia="Times New Roman" w:hAnsi="Arial" w:cs="Arial"/>
          <w:lang w:val="es-CO" w:eastAsia="es-ES"/>
        </w:rPr>
      </w:pPr>
      <w:r w:rsidRPr="00961409">
        <w:rPr>
          <w:rFonts w:ascii="Arial" w:eastAsia="Times New Roman" w:hAnsi="Arial" w:cs="Arial"/>
          <w:lang w:val="es-CO" w:eastAsia="es-ES"/>
        </w:rPr>
        <w:t>En este orden, por los fundamentos anteriormente expuestos la falta atribuida al disciplinado (a) se califica, provisionalmente, como (</w:t>
      </w:r>
      <w:r w:rsidRPr="00961409">
        <w:rPr>
          <w:rFonts w:ascii="Arial" w:eastAsia="Times New Roman" w:hAnsi="Arial" w:cs="Arial"/>
          <w:b/>
          <w:lang w:val="es-CO" w:eastAsia="es-ES"/>
        </w:rPr>
        <w:t>GRAVE o LEVE)</w:t>
      </w:r>
      <w:r w:rsidRPr="00961409">
        <w:rPr>
          <w:rFonts w:ascii="Arial" w:eastAsia="Times New Roman" w:hAnsi="Arial" w:cs="Arial"/>
          <w:lang w:val="es-CO" w:eastAsia="es-ES"/>
        </w:rPr>
        <w:t xml:space="preserve">, habida cuenta que analizados y ponderados los criterios contenidos en el artículo 47 del Código General Disciplinario las circunstancias que determinan la gravedad de la conducta tienen mayor incidencia y preponderancia para este Despacho, siendo pertinente su calificación de esta manera. </w:t>
      </w:r>
    </w:p>
    <w:p w14:paraId="7C76DFE3" w14:textId="77777777" w:rsidR="00C5503B" w:rsidRPr="00961409" w:rsidRDefault="00C5503B" w:rsidP="00C5503B">
      <w:pPr>
        <w:spacing w:after="0" w:line="360" w:lineRule="auto"/>
        <w:ind w:right="-518"/>
        <w:jc w:val="both"/>
        <w:rPr>
          <w:rFonts w:ascii="Arial" w:eastAsia="Times New Roman" w:hAnsi="Arial" w:cs="Arial"/>
          <w:lang w:val="es-CO" w:eastAsia="es-ES"/>
        </w:rPr>
      </w:pPr>
    </w:p>
    <w:p w14:paraId="7777FB13" w14:textId="77777777" w:rsidR="00C5503B" w:rsidRPr="00FD09E0" w:rsidRDefault="00C5503B" w:rsidP="00FD09E0">
      <w:pPr>
        <w:spacing w:after="0" w:line="360" w:lineRule="auto"/>
        <w:ind w:right="-518"/>
        <w:jc w:val="both"/>
        <w:rPr>
          <w:rFonts w:ascii="Arial" w:hAnsi="Arial" w:cs="Arial"/>
          <w:i/>
          <w:iCs/>
          <w:color w:val="4472C4" w:themeColor="accent1"/>
        </w:rPr>
      </w:pPr>
      <w:r w:rsidRPr="00FD09E0">
        <w:rPr>
          <w:rFonts w:ascii="Arial" w:hAnsi="Arial" w:cs="Arial"/>
          <w:i/>
          <w:iCs/>
          <w:color w:val="4472C4" w:themeColor="accent1"/>
        </w:rPr>
        <w:t>(En tanto las faltas gravísimas son taxativas, se deben transcribir las que se endilgan al disciplinado y concluir que la calificación se realiza de manera provisional)</w:t>
      </w:r>
    </w:p>
    <w:p w14:paraId="50E81298" w14:textId="77777777" w:rsidR="00C5503B" w:rsidRPr="00961409" w:rsidRDefault="00C5503B" w:rsidP="00C5503B">
      <w:pPr>
        <w:spacing w:after="0" w:line="360" w:lineRule="auto"/>
        <w:ind w:right="335"/>
        <w:jc w:val="both"/>
        <w:rPr>
          <w:rFonts w:ascii="Arial" w:hAnsi="Arial" w:cs="Arial"/>
        </w:rPr>
      </w:pPr>
    </w:p>
    <w:p w14:paraId="721E3372" w14:textId="77777777" w:rsidR="00C5503B" w:rsidRPr="00961409" w:rsidRDefault="00C5503B" w:rsidP="00C5503B">
      <w:pPr>
        <w:spacing w:after="0" w:line="360" w:lineRule="auto"/>
        <w:ind w:right="335"/>
        <w:jc w:val="both"/>
        <w:rPr>
          <w:rFonts w:ascii="Arial" w:hAnsi="Arial" w:cs="Arial"/>
        </w:rPr>
      </w:pPr>
    </w:p>
    <w:p w14:paraId="0BA8A1A4" w14:textId="77777777" w:rsidR="00C5503B" w:rsidRPr="00961409" w:rsidRDefault="00C5503B" w:rsidP="00C5503B">
      <w:pPr>
        <w:tabs>
          <w:tab w:val="left" w:pos="8789"/>
        </w:tabs>
        <w:spacing w:after="0" w:line="360" w:lineRule="auto"/>
        <w:ind w:right="-518"/>
        <w:jc w:val="both"/>
        <w:rPr>
          <w:rFonts w:ascii="Arial" w:eastAsia="Times New Roman" w:hAnsi="Arial" w:cs="Arial"/>
          <w:b/>
        </w:rPr>
      </w:pPr>
      <w:r w:rsidRPr="00961409">
        <w:rPr>
          <w:rFonts w:ascii="Arial" w:hAnsi="Arial" w:cs="Arial"/>
          <w:b/>
        </w:rPr>
        <w:t>5.7. Análisis de los argumentos expuestos por los sujetos procesales</w:t>
      </w:r>
    </w:p>
    <w:p w14:paraId="5F4DC28E" w14:textId="77777777" w:rsidR="00C5503B" w:rsidRPr="00961409" w:rsidRDefault="00C5503B" w:rsidP="00655388">
      <w:pPr>
        <w:tabs>
          <w:tab w:val="left" w:pos="8789"/>
        </w:tabs>
        <w:spacing w:after="0" w:line="360" w:lineRule="auto"/>
        <w:ind w:right="-518"/>
        <w:jc w:val="both"/>
        <w:rPr>
          <w:rFonts w:ascii="Arial" w:hAnsi="Arial" w:cs="Arial"/>
        </w:rPr>
      </w:pPr>
    </w:p>
    <w:p w14:paraId="452DA158" w14:textId="77777777" w:rsidR="00C5503B" w:rsidRPr="00961409" w:rsidRDefault="00C5503B" w:rsidP="00655388">
      <w:pPr>
        <w:spacing w:after="0" w:line="360" w:lineRule="auto"/>
        <w:ind w:right="-518"/>
        <w:jc w:val="both"/>
        <w:rPr>
          <w:rFonts w:ascii="Arial" w:hAnsi="Arial" w:cs="Arial"/>
        </w:rPr>
      </w:pPr>
      <w:r w:rsidRPr="00961409">
        <w:rPr>
          <w:rFonts w:ascii="Arial" w:hAnsi="Arial" w:cs="Arial"/>
        </w:rPr>
        <w:t>(Se debe tener en cuenta los argumentos de los sujetos procesales y la decisión del despacho frente a cada argumento, debidamente fundamentado)</w:t>
      </w:r>
    </w:p>
    <w:p w14:paraId="5BDB9AD7" w14:textId="77777777" w:rsidR="00C5503B" w:rsidRPr="00961409" w:rsidRDefault="00C5503B" w:rsidP="00655388">
      <w:pPr>
        <w:tabs>
          <w:tab w:val="left" w:pos="8789"/>
        </w:tabs>
        <w:spacing w:after="0" w:line="360" w:lineRule="auto"/>
        <w:ind w:right="-518"/>
        <w:jc w:val="both"/>
        <w:rPr>
          <w:rFonts w:ascii="Arial" w:eastAsia="Times New Roman" w:hAnsi="Arial" w:cs="Arial"/>
          <w:lang w:eastAsia="es-ES"/>
        </w:rPr>
      </w:pPr>
    </w:p>
    <w:p w14:paraId="12D002D3" w14:textId="77777777" w:rsidR="00C5503B" w:rsidRPr="00961409" w:rsidRDefault="00C5503B" w:rsidP="00655388">
      <w:pPr>
        <w:tabs>
          <w:tab w:val="left" w:pos="8789"/>
        </w:tabs>
        <w:spacing w:after="0" w:line="360" w:lineRule="auto"/>
        <w:ind w:right="-518"/>
        <w:jc w:val="both"/>
        <w:rPr>
          <w:rFonts w:ascii="Arial" w:eastAsia="Times New Roman" w:hAnsi="Arial" w:cs="Arial"/>
          <w:lang w:eastAsia="es-ES"/>
        </w:rPr>
      </w:pPr>
      <w:r w:rsidRPr="00961409">
        <w:rPr>
          <w:rFonts w:ascii="Arial" w:eastAsia="Times New Roman" w:hAnsi="Arial" w:cs="Arial"/>
          <w:lang w:eastAsia="es-ES"/>
        </w:rPr>
        <w:t xml:space="preserve">En mérito de lo expuesto, el </w:t>
      </w:r>
      <w:proofErr w:type="gramStart"/>
      <w:r w:rsidRPr="00961409">
        <w:rPr>
          <w:rFonts w:ascii="Arial" w:eastAsia="Times New Roman" w:hAnsi="Arial" w:cs="Arial"/>
          <w:lang w:eastAsia="es-ES"/>
        </w:rPr>
        <w:t>Jefe</w:t>
      </w:r>
      <w:proofErr w:type="gramEnd"/>
      <w:r w:rsidRPr="00961409">
        <w:rPr>
          <w:rFonts w:ascii="Arial" w:eastAsia="Times New Roman" w:hAnsi="Arial" w:cs="Arial"/>
          <w:lang w:eastAsia="es-ES"/>
        </w:rPr>
        <w:t xml:space="preserve"> de la Oficina de Control Interno Disciplinario del Instituto Colombiano de Bienestar Familiar – ICBF, en uso de sus facultades </w:t>
      </w:r>
    </w:p>
    <w:p w14:paraId="51090E86" w14:textId="77777777" w:rsidR="00C5503B" w:rsidRPr="00961409" w:rsidRDefault="00C5503B" w:rsidP="00C5503B">
      <w:pPr>
        <w:tabs>
          <w:tab w:val="left" w:pos="8789"/>
        </w:tabs>
        <w:suppressAutoHyphens/>
        <w:overflowPunct w:val="0"/>
        <w:autoSpaceDE w:val="0"/>
        <w:autoSpaceDN w:val="0"/>
        <w:adjustRightInd w:val="0"/>
        <w:spacing w:after="0" w:line="360" w:lineRule="auto"/>
        <w:ind w:right="-518"/>
        <w:jc w:val="center"/>
        <w:rPr>
          <w:rFonts w:ascii="Arial" w:eastAsia="Times New Roman" w:hAnsi="Arial" w:cs="Arial"/>
          <w:b/>
          <w:noProof/>
          <w:lang w:eastAsia="es-ES"/>
        </w:rPr>
      </w:pPr>
    </w:p>
    <w:p w14:paraId="637F1B85" w14:textId="77777777" w:rsidR="00C5503B" w:rsidRPr="00961409" w:rsidRDefault="00C5503B" w:rsidP="00C5503B">
      <w:pPr>
        <w:tabs>
          <w:tab w:val="left" w:pos="8789"/>
        </w:tabs>
        <w:suppressAutoHyphens/>
        <w:overflowPunct w:val="0"/>
        <w:autoSpaceDE w:val="0"/>
        <w:autoSpaceDN w:val="0"/>
        <w:adjustRightInd w:val="0"/>
        <w:spacing w:after="0" w:line="360" w:lineRule="auto"/>
        <w:ind w:right="-518"/>
        <w:jc w:val="center"/>
        <w:rPr>
          <w:rFonts w:ascii="Arial" w:eastAsia="Times New Roman" w:hAnsi="Arial" w:cs="Arial"/>
          <w:b/>
          <w:noProof/>
          <w:lang w:eastAsia="es-ES"/>
        </w:rPr>
      </w:pPr>
    </w:p>
    <w:p w14:paraId="719146BB" w14:textId="77777777" w:rsidR="00C5503B" w:rsidRPr="00961409" w:rsidRDefault="00C5503B" w:rsidP="00C5503B">
      <w:pPr>
        <w:tabs>
          <w:tab w:val="left" w:pos="8789"/>
        </w:tabs>
        <w:suppressAutoHyphens/>
        <w:overflowPunct w:val="0"/>
        <w:autoSpaceDE w:val="0"/>
        <w:autoSpaceDN w:val="0"/>
        <w:adjustRightInd w:val="0"/>
        <w:spacing w:after="0" w:line="360" w:lineRule="auto"/>
        <w:ind w:right="-518"/>
        <w:jc w:val="center"/>
        <w:rPr>
          <w:rFonts w:ascii="Arial" w:eastAsia="Times New Roman" w:hAnsi="Arial" w:cs="Arial"/>
          <w:b/>
          <w:noProof/>
          <w:lang w:val="pt-PT" w:eastAsia="es-ES"/>
        </w:rPr>
      </w:pPr>
      <w:r w:rsidRPr="00961409">
        <w:rPr>
          <w:rFonts w:ascii="Arial" w:eastAsia="Times New Roman" w:hAnsi="Arial" w:cs="Arial"/>
          <w:b/>
          <w:noProof/>
          <w:lang w:val="pt-PT" w:eastAsia="es-ES"/>
        </w:rPr>
        <w:t>VI. R E S U E L V E:</w:t>
      </w:r>
    </w:p>
    <w:p w14:paraId="33DAC8A3" w14:textId="77777777" w:rsidR="00C5503B" w:rsidRPr="00961409" w:rsidRDefault="00C5503B" w:rsidP="00C5503B">
      <w:pPr>
        <w:tabs>
          <w:tab w:val="left" w:pos="8789"/>
        </w:tabs>
        <w:suppressAutoHyphens/>
        <w:overflowPunct w:val="0"/>
        <w:autoSpaceDE w:val="0"/>
        <w:autoSpaceDN w:val="0"/>
        <w:adjustRightInd w:val="0"/>
        <w:spacing w:after="0" w:line="360" w:lineRule="auto"/>
        <w:ind w:right="-518"/>
        <w:jc w:val="center"/>
        <w:rPr>
          <w:rFonts w:ascii="Arial" w:eastAsia="Times New Roman" w:hAnsi="Arial" w:cs="Arial"/>
          <w:b/>
          <w:noProof/>
          <w:lang w:val="pt-PT" w:eastAsia="es-ES"/>
        </w:rPr>
      </w:pPr>
    </w:p>
    <w:p w14:paraId="6B4FEC5B" w14:textId="77777777" w:rsidR="00C5503B" w:rsidRPr="00961409" w:rsidRDefault="00C5503B" w:rsidP="00C5503B">
      <w:pPr>
        <w:spacing w:line="360" w:lineRule="auto"/>
        <w:ind w:right="-518"/>
        <w:jc w:val="both"/>
        <w:rPr>
          <w:rFonts w:ascii="Arial" w:hAnsi="Arial" w:cs="Arial"/>
        </w:rPr>
      </w:pPr>
      <w:r w:rsidRPr="00961409">
        <w:rPr>
          <w:rFonts w:ascii="Arial" w:hAnsi="Arial" w:cs="Arial"/>
          <w:b/>
          <w:bCs/>
        </w:rPr>
        <w:t>PRIMERO:</w:t>
      </w:r>
      <w:r w:rsidRPr="00961409">
        <w:rPr>
          <w:rFonts w:ascii="Arial" w:hAnsi="Arial" w:cs="Arial"/>
        </w:rPr>
        <w:t xml:space="preserve"> </w:t>
      </w:r>
      <w:r w:rsidRPr="00961409">
        <w:rPr>
          <w:rFonts w:ascii="Arial" w:hAnsi="Arial" w:cs="Arial"/>
          <w:b/>
          <w:bCs/>
        </w:rPr>
        <w:t>F</w:t>
      </w:r>
      <w:r w:rsidRPr="00961409">
        <w:rPr>
          <w:rFonts w:ascii="Arial" w:hAnsi="Arial" w:cs="Arial"/>
          <w:b/>
          <w:bCs/>
          <w:lang w:val="es-MX"/>
        </w:rPr>
        <w:t>ORMULAR</w:t>
      </w:r>
      <w:r w:rsidRPr="00961409">
        <w:rPr>
          <w:rFonts w:ascii="Arial" w:hAnsi="Arial" w:cs="Arial"/>
          <w:lang w:val="es-MX"/>
        </w:rPr>
        <w:t xml:space="preserve"> pliego de cargos</w:t>
      </w:r>
      <w:r w:rsidRPr="00961409">
        <w:rPr>
          <w:rFonts w:ascii="Arial" w:hAnsi="Arial" w:cs="Arial"/>
        </w:rPr>
        <w:t xml:space="preserve"> en contra de </w:t>
      </w:r>
      <w:r w:rsidRPr="00655388">
        <w:rPr>
          <w:rFonts w:ascii="Arial" w:hAnsi="Arial" w:cs="Arial"/>
          <w:color w:val="4472C4" w:themeColor="accent1"/>
        </w:rPr>
        <w:t>(nombres y apellidos completos, número de documento de identidad, cargo y dependencia)</w:t>
      </w:r>
      <w:r w:rsidRPr="00961409">
        <w:rPr>
          <w:rFonts w:ascii="Arial" w:eastAsia="Times New Roman" w:hAnsi="Arial" w:cs="Arial"/>
          <w:lang w:eastAsia="es-ES"/>
        </w:rPr>
        <w:t xml:space="preserve">, </w:t>
      </w:r>
      <w:r w:rsidRPr="00961409">
        <w:rPr>
          <w:rFonts w:ascii="Arial" w:hAnsi="Arial" w:cs="Arial"/>
          <w:spacing w:val="-3"/>
        </w:rPr>
        <w:t>para la época de los hechos</w:t>
      </w:r>
      <w:r w:rsidRPr="00961409">
        <w:rPr>
          <w:rFonts w:ascii="Arial" w:hAnsi="Arial" w:cs="Arial"/>
        </w:rPr>
        <w:t>, por la posible incursión en falta disciplinaria calificada provisionalmente como (gravísima, grave o leve), dada la presunta vulneración de (describir el tipo disciplinario en que al parecer incurrió), siendo que: “[…]  transcribir el cargo endilgado</w:t>
      </w:r>
      <w:r w:rsidRPr="00961409">
        <w:rPr>
          <w:rFonts w:ascii="Arial" w:eastAsia="Times New Roman" w:hAnsi="Arial" w:cs="Arial"/>
          <w:spacing w:val="-3"/>
          <w:lang w:val="es-MX" w:eastAsia="zh-CN"/>
        </w:rPr>
        <w:t xml:space="preserve"> […]</w:t>
      </w:r>
      <w:r w:rsidRPr="00961409">
        <w:rPr>
          <w:rFonts w:ascii="Arial" w:hAnsi="Arial" w:cs="Arial"/>
        </w:rPr>
        <w:t>, de conformidad con lo considerado en la parte motiva de esta providencia.</w:t>
      </w:r>
    </w:p>
    <w:p w14:paraId="742B4269" w14:textId="77777777" w:rsidR="00C5503B" w:rsidRPr="00961409" w:rsidRDefault="00C5503B" w:rsidP="00C5503B">
      <w:pPr>
        <w:tabs>
          <w:tab w:val="left" w:pos="8789"/>
          <w:tab w:val="left" w:pos="9072"/>
        </w:tabs>
        <w:spacing w:after="0" w:line="360" w:lineRule="auto"/>
        <w:ind w:right="-518"/>
        <w:jc w:val="both"/>
        <w:rPr>
          <w:rFonts w:ascii="Arial" w:hAnsi="Arial" w:cs="Arial"/>
        </w:rPr>
      </w:pPr>
    </w:p>
    <w:p w14:paraId="585A1BAD" w14:textId="77777777" w:rsidR="0067750B" w:rsidRDefault="0067750B" w:rsidP="00C5503B">
      <w:pPr>
        <w:tabs>
          <w:tab w:val="left" w:pos="8789"/>
          <w:tab w:val="left" w:pos="9072"/>
        </w:tabs>
        <w:spacing w:after="0" w:line="360" w:lineRule="auto"/>
        <w:ind w:right="-518"/>
        <w:jc w:val="both"/>
        <w:rPr>
          <w:rFonts w:ascii="Arial" w:hAnsi="Arial" w:cs="Arial"/>
          <w:b/>
        </w:rPr>
      </w:pPr>
    </w:p>
    <w:p w14:paraId="479F20F3" w14:textId="77777777" w:rsidR="0067750B" w:rsidRDefault="0067750B" w:rsidP="00C5503B">
      <w:pPr>
        <w:tabs>
          <w:tab w:val="left" w:pos="8789"/>
          <w:tab w:val="left" w:pos="9072"/>
        </w:tabs>
        <w:spacing w:after="0" w:line="360" w:lineRule="auto"/>
        <w:ind w:right="-518"/>
        <w:jc w:val="both"/>
        <w:rPr>
          <w:rFonts w:ascii="Arial" w:hAnsi="Arial" w:cs="Arial"/>
          <w:b/>
        </w:rPr>
      </w:pPr>
    </w:p>
    <w:p w14:paraId="3A9FB0F4" w14:textId="13E4B276" w:rsidR="00C5503B" w:rsidRPr="00961409" w:rsidRDefault="00C5503B" w:rsidP="00C5503B">
      <w:pPr>
        <w:tabs>
          <w:tab w:val="left" w:pos="8789"/>
          <w:tab w:val="left" w:pos="9072"/>
        </w:tabs>
        <w:spacing w:after="0" w:line="360" w:lineRule="auto"/>
        <w:ind w:right="-518"/>
        <w:jc w:val="both"/>
        <w:rPr>
          <w:rFonts w:ascii="Arial" w:hAnsi="Arial" w:cs="Arial"/>
        </w:rPr>
      </w:pPr>
      <w:r w:rsidRPr="00961409">
        <w:rPr>
          <w:rFonts w:ascii="Arial" w:hAnsi="Arial" w:cs="Arial"/>
          <w:b/>
        </w:rPr>
        <w:t>SEGUNDO:</w:t>
      </w:r>
      <w:r w:rsidRPr="00961409">
        <w:rPr>
          <w:rFonts w:ascii="Arial" w:hAnsi="Arial" w:cs="Arial"/>
        </w:rPr>
        <w:t xml:space="preserve"> </w:t>
      </w:r>
      <w:r w:rsidRPr="00961409">
        <w:rPr>
          <w:rFonts w:ascii="Arial" w:hAnsi="Arial" w:cs="Arial"/>
          <w:b/>
          <w:bCs/>
        </w:rPr>
        <w:t>NOTIFICAR</w:t>
      </w:r>
      <w:r w:rsidRPr="00961409">
        <w:rPr>
          <w:rFonts w:ascii="Arial" w:hAnsi="Arial" w:cs="Arial"/>
        </w:rPr>
        <w:t xml:space="preserve"> esta decisión de formulación de pliego de cargos a (nombres y apellidos completos) en la forma establecida en el artículo 225 de la Ley 1952 de 2019 -modificado por el artículo 39 de la Ley 2094 de 2021-. En la notificación, se deberá informar a los disciplinables lo dispuesto en el numeral 5° del artículo 215 de la Ley 1952 de 2019, modificada por la Ley 2094 de 2021, acerca de la oportunidad y beneficios de la confesión o de la aceptación de cargos, señalados en el artículo 162 de la Ley 1952 de 2019, modificado por el artículo 30 de la Ley 2094 de 2021, así:</w:t>
      </w:r>
    </w:p>
    <w:p w14:paraId="1B544F65" w14:textId="77777777" w:rsidR="00C5503B" w:rsidRPr="00961409" w:rsidRDefault="00C5503B" w:rsidP="00C5503B">
      <w:pPr>
        <w:widowControl w:val="0"/>
        <w:autoSpaceDE w:val="0"/>
        <w:autoSpaceDN w:val="0"/>
        <w:adjustRightInd w:val="0"/>
        <w:spacing w:after="0" w:line="360" w:lineRule="auto"/>
        <w:ind w:right="-518"/>
        <w:jc w:val="both"/>
        <w:rPr>
          <w:rFonts w:ascii="Arial" w:hAnsi="Arial" w:cs="Arial"/>
        </w:rPr>
      </w:pPr>
    </w:p>
    <w:p w14:paraId="0C768580" w14:textId="77777777" w:rsidR="00C5503B" w:rsidRPr="00961409" w:rsidRDefault="00C5503B" w:rsidP="005C0F62">
      <w:pPr>
        <w:widowControl w:val="0"/>
        <w:autoSpaceDE w:val="0"/>
        <w:autoSpaceDN w:val="0"/>
        <w:adjustRightInd w:val="0"/>
        <w:spacing w:before="100" w:after="100" w:line="240" w:lineRule="auto"/>
        <w:ind w:leftChars="515" w:left="1133" w:right="-234"/>
        <w:jc w:val="both"/>
        <w:rPr>
          <w:rFonts w:ascii="Arial" w:hAnsi="Arial" w:cs="Arial"/>
          <w:i/>
          <w:iCs/>
        </w:rPr>
      </w:pPr>
      <w:r w:rsidRPr="00961409">
        <w:rPr>
          <w:rFonts w:ascii="Arial" w:hAnsi="Arial" w:cs="Arial"/>
          <w:b/>
          <w:bCs/>
          <w:i/>
          <w:iCs/>
        </w:rPr>
        <w:t>“[…] ARTÍCULO 162. OPORTUNIDAD Y BENEFICIOS DE LA CONFESIÓN Y DE LA ACEPTACIÓN DE CARGOS. </w:t>
      </w:r>
      <w:r w:rsidRPr="00961409">
        <w:rPr>
          <w:rFonts w:ascii="Arial" w:hAnsi="Arial" w:cs="Arial"/>
          <w:i/>
          <w:iCs/>
        </w:rPr>
        <w:t xml:space="preserve"> La confesión y la aceptación de cargos proceden, en la etapa de investigación, desde la apertura de esta hasta antes de la ejecutoria del Auto de cierre. Al momento de la confesión o de la aceptación de cargos se dejará la respectiva constancia. Corresponderá a la Autoridad disciplinaria evaluar la manifestación y, en el término improrrogable de diez (10) días, elaborará un acta que contenga los términos de la confesión o de la aceptación de cargos, los hechos, su encuadramiento típico, su calificación y la forma de culpabilidad. Dicho documento equivaldrá al pliego de cargos; el cual será remitido al funcionario de juzgamiento para que, dentro de los cuarenta y cinco (45) días siguientes a su recibo, profiera el respectivo fallo.</w:t>
      </w:r>
    </w:p>
    <w:p w14:paraId="39EC2EA1" w14:textId="77777777" w:rsidR="00C5503B" w:rsidRPr="00961409" w:rsidRDefault="00C5503B" w:rsidP="005C0F62">
      <w:pPr>
        <w:widowControl w:val="0"/>
        <w:autoSpaceDE w:val="0"/>
        <w:autoSpaceDN w:val="0"/>
        <w:adjustRightInd w:val="0"/>
        <w:spacing w:before="100" w:after="100" w:line="240" w:lineRule="auto"/>
        <w:ind w:leftChars="515" w:left="1133" w:right="-234"/>
        <w:jc w:val="both"/>
        <w:rPr>
          <w:rFonts w:ascii="Arial" w:hAnsi="Arial" w:cs="Arial"/>
          <w:i/>
          <w:iCs/>
        </w:rPr>
      </w:pPr>
      <w:r w:rsidRPr="00961409">
        <w:rPr>
          <w:rFonts w:ascii="Arial" w:hAnsi="Arial" w:cs="Arial"/>
          <w:i/>
          <w:iCs/>
        </w:rPr>
        <w:t>Si la aceptación de cargos o la confesión se producen en la fase de juzgamiento, se dejará la respectiva constancia y, se proferirá la decisión dentro de los quince (15) días siguientes. La aceptación de cargos o la confesión en esta etapa procede hasta antes de la ejecutoria del Auto que concede el traslado para alegar de conclusión.</w:t>
      </w:r>
    </w:p>
    <w:p w14:paraId="34C5B9FE" w14:textId="77777777" w:rsidR="00C5503B" w:rsidRPr="00961409" w:rsidRDefault="00C5503B" w:rsidP="005C0F62">
      <w:pPr>
        <w:widowControl w:val="0"/>
        <w:autoSpaceDE w:val="0"/>
        <w:autoSpaceDN w:val="0"/>
        <w:adjustRightInd w:val="0"/>
        <w:spacing w:before="100" w:after="100" w:line="240" w:lineRule="auto"/>
        <w:ind w:leftChars="515" w:left="1133" w:right="-234"/>
        <w:jc w:val="both"/>
        <w:rPr>
          <w:rFonts w:ascii="Arial" w:hAnsi="Arial" w:cs="Arial"/>
          <w:i/>
          <w:iCs/>
        </w:rPr>
      </w:pPr>
      <w:r w:rsidRPr="00961409">
        <w:rPr>
          <w:rFonts w:ascii="Arial" w:hAnsi="Arial" w:cs="Arial"/>
          <w:i/>
          <w:iCs/>
        </w:rPr>
        <w:t>Si la confesión o aceptación de cargos se produce en la etapa de investigación, las sanciones de inhabilidad, suspensión o multa se disminuirán hasta la mitad. Si se produce en la etapa de juzgamiento, se reducirán en una tercera parte.</w:t>
      </w:r>
    </w:p>
    <w:p w14:paraId="207D2782" w14:textId="77777777" w:rsidR="00C5503B" w:rsidRPr="00961409" w:rsidRDefault="00C5503B" w:rsidP="005C0F62">
      <w:pPr>
        <w:widowControl w:val="0"/>
        <w:autoSpaceDE w:val="0"/>
        <w:autoSpaceDN w:val="0"/>
        <w:adjustRightInd w:val="0"/>
        <w:spacing w:before="100" w:after="100" w:line="240" w:lineRule="auto"/>
        <w:ind w:leftChars="515" w:left="1133" w:right="-234"/>
        <w:jc w:val="both"/>
        <w:rPr>
          <w:rFonts w:ascii="Arial" w:hAnsi="Arial" w:cs="Arial"/>
          <w:i/>
          <w:iCs/>
        </w:rPr>
      </w:pPr>
      <w:r w:rsidRPr="00961409">
        <w:rPr>
          <w:rFonts w:ascii="Arial" w:hAnsi="Arial" w:cs="Arial"/>
          <w:i/>
          <w:iCs/>
        </w:rPr>
        <w:t>El anterior beneficio no se aplicará cuando se trate de las faltas gravísimas contenidas en el artículo 52 de este código. En el evento en que la confesión o aceptación de cargos sea parcial, se procederá a la ruptura de la unidad procesal en los términos de esta ley.</w:t>
      </w:r>
    </w:p>
    <w:p w14:paraId="7C615EB8" w14:textId="77777777" w:rsidR="00C5503B" w:rsidRPr="00961409" w:rsidRDefault="00C5503B" w:rsidP="005C0F62">
      <w:pPr>
        <w:widowControl w:val="0"/>
        <w:autoSpaceDE w:val="0"/>
        <w:autoSpaceDN w:val="0"/>
        <w:adjustRightInd w:val="0"/>
        <w:spacing w:before="100" w:after="100" w:line="240" w:lineRule="auto"/>
        <w:ind w:leftChars="515" w:left="1133" w:right="-234"/>
        <w:jc w:val="both"/>
        <w:rPr>
          <w:rFonts w:ascii="Arial" w:hAnsi="Arial" w:cs="Arial"/>
        </w:rPr>
      </w:pPr>
      <w:r w:rsidRPr="00961409">
        <w:rPr>
          <w:rFonts w:ascii="Arial" w:hAnsi="Arial" w:cs="Arial"/>
          <w:b/>
          <w:bCs/>
          <w:i/>
          <w:iCs/>
        </w:rPr>
        <w:t>PARÁGRAFO.</w:t>
      </w:r>
      <w:r w:rsidRPr="00961409">
        <w:rPr>
          <w:rFonts w:ascii="Arial" w:hAnsi="Arial" w:cs="Arial"/>
          <w:i/>
          <w:iCs/>
        </w:rPr>
        <w:t> No habrá lugar a la retractación, salvo la violación de derechos y garantías fundamentales […]”</w:t>
      </w:r>
    </w:p>
    <w:p w14:paraId="3E7BB766" w14:textId="77777777" w:rsidR="00C5503B" w:rsidRPr="00961409" w:rsidRDefault="00C5503B" w:rsidP="005C0F62">
      <w:pPr>
        <w:tabs>
          <w:tab w:val="left" w:pos="8789"/>
          <w:tab w:val="left" w:pos="9072"/>
        </w:tabs>
        <w:spacing w:after="0" w:line="240" w:lineRule="auto"/>
        <w:ind w:leftChars="515" w:left="1133" w:right="-234"/>
        <w:jc w:val="both"/>
        <w:rPr>
          <w:rFonts w:ascii="Arial" w:eastAsia="Times New Roman" w:hAnsi="Arial" w:cs="Arial"/>
          <w:b/>
          <w:lang w:val="es-ES_tradnl" w:eastAsia="es-ES"/>
        </w:rPr>
      </w:pPr>
    </w:p>
    <w:p w14:paraId="2B3795F4" w14:textId="77777777" w:rsidR="00C5503B" w:rsidRPr="00961409" w:rsidRDefault="00C5503B" w:rsidP="005C0F62">
      <w:pPr>
        <w:tabs>
          <w:tab w:val="left" w:pos="8789"/>
          <w:tab w:val="left" w:pos="9072"/>
        </w:tabs>
        <w:spacing w:after="0" w:line="360" w:lineRule="auto"/>
        <w:ind w:leftChars="515" w:left="1133" w:right="-234"/>
        <w:jc w:val="both"/>
        <w:rPr>
          <w:rFonts w:ascii="Arial" w:eastAsia="Times New Roman" w:hAnsi="Arial" w:cs="Arial"/>
          <w:b/>
          <w:lang w:val="es-ES_tradnl" w:eastAsia="es-ES"/>
        </w:rPr>
      </w:pPr>
    </w:p>
    <w:p w14:paraId="0E807993" w14:textId="77777777" w:rsidR="00C5503B" w:rsidRPr="00961409" w:rsidRDefault="00C5503B" w:rsidP="00C5503B">
      <w:pPr>
        <w:pStyle w:val="paragraph"/>
        <w:spacing w:before="0" w:beforeAutospacing="0" w:after="0" w:afterAutospacing="0" w:line="360" w:lineRule="auto"/>
        <w:ind w:right="-510"/>
        <w:jc w:val="both"/>
        <w:textAlignment w:val="baseline"/>
        <w:rPr>
          <w:rFonts w:ascii="Arial" w:hAnsi="Arial" w:cs="Arial"/>
          <w:sz w:val="22"/>
          <w:szCs w:val="22"/>
        </w:rPr>
      </w:pPr>
      <w:r w:rsidRPr="00961409">
        <w:rPr>
          <w:rStyle w:val="normaltextrun"/>
          <w:rFonts w:ascii="Arial" w:hAnsi="Arial" w:cs="Arial"/>
          <w:b/>
          <w:bCs/>
          <w:sz w:val="22"/>
          <w:szCs w:val="22"/>
          <w:lang w:val="es-ES"/>
        </w:rPr>
        <w:t xml:space="preserve">TERCERO: </w:t>
      </w:r>
      <w:r w:rsidRPr="00961409">
        <w:rPr>
          <w:rStyle w:val="normaltextrun"/>
          <w:rFonts w:ascii="Arial" w:hAnsi="Arial" w:cs="Arial"/>
          <w:sz w:val="22"/>
          <w:szCs w:val="22"/>
          <w:lang w:val="es-ES"/>
        </w:rPr>
        <w:t>En el evento en que los sujetos disciplinables residan o laboren en otra sede diferente a la de este despacho, acorde con lo establecido en el artículo 124 de la Ley 1952 de 2019 -modificado por el artículo 21 de la Ley 2094 de 2021, se comisionará por el término de diez (10) días hábiles al Coordinador del Grupo Jurídico de la respectiva regional del ICBF, o quien haga sus veces, para que realice la notificación personal del pliego de cargos. Si no pudiere realizar la notificación personal, se fijará edicto en lugar visible de la secretaría del despacho comisionado, por el término de cinco (5) días. Cumplido lo anterior, el comisionado devolverá inmediatamente al comitente la actuación, con las constancias correspondientes. La actuación permanecerá en la secretaría del funcionario que profirió la decisión.</w:t>
      </w:r>
      <w:r w:rsidRPr="00961409">
        <w:rPr>
          <w:rStyle w:val="normaltextrun"/>
          <w:rFonts w:ascii="Arial" w:hAnsi="Arial" w:cs="Arial"/>
          <w:sz w:val="22"/>
          <w:szCs w:val="22"/>
        </w:rPr>
        <w:t>  </w:t>
      </w:r>
      <w:r w:rsidRPr="00961409">
        <w:rPr>
          <w:rStyle w:val="eop"/>
          <w:rFonts w:ascii="Arial" w:hAnsi="Arial" w:cs="Arial"/>
          <w:sz w:val="22"/>
          <w:szCs w:val="22"/>
        </w:rPr>
        <w:t> </w:t>
      </w:r>
    </w:p>
    <w:p w14:paraId="71C4BE43" w14:textId="77777777" w:rsidR="00C5503B" w:rsidRPr="00961409" w:rsidRDefault="00C5503B" w:rsidP="00C5503B">
      <w:pPr>
        <w:pStyle w:val="paragraph"/>
        <w:spacing w:before="0" w:beforeAutospacing="0" w:after="0" w:afterAutospacing="0" w:line="360" w:lineRule="auto"/>
        <w:ind w:right="-510"/>
        <w:jc w:val="both"/>
        <w:textAlignment w:val="baseline"/>
        <w:rPr>
          <w:rFonts w:ascii="Arial" w:hAnsi="Arial" w:cs="Arial"/>
          <w:sz w:val="22"/>
          <w:szCs w:val="22"/>
        </w:rPr>
      </w:pPr>
      <w:r w:rsidRPr="00961409">
        <w:rPr>
          <w:rStyle w:val="normaltextrun"/>
          <w:rFonts w:ascii="Arial" w:hAnsi="Arial" w:cs="Arial"/>
          <w:sz w:val="22"/>
          <w:szCs w:val="22"/>
        </w:rPr>
        <w:t>  </w:t>
      </w:r>
      <w:r w:rsidRPr="00961409">
        <w:rPr>
          <w:rStyle w:val="eop"/>
          <w:rFonts w:ascii="Arial" w:hAnsi="Arial" w:cs="Arial"/>
          <w:sz w:val="22"/>
          <w:szCs w:val="22"/>
        </w:rPr>
        <w:t> </w:t>
      </w:r>
    </w:p>
    <w:p w14:paraId="23C40395" w14:textId="77777777" w:rsidR="00C5503B" w:rsidRPr="00961409" w:rsidRDefault="00C5503B" w:rsidP="00C5503B">
      <w:pPr>
        <w:pStyle w:val="paragraph"/>
        <w:spacing w:before="0" w:beforeAutospacing="0" w:after="0" w:afterAutospacing="0" w:line="360" w:lineRule="auto"/>
        <w:ind w:right="-510"/>
        <w:jc w:val="both"/>
        <w:textAlignment w:val="baseline"/>
        <w:rPr>
          <w:rFonts w:ascii="Arial" w:hAnsi="Arial" w:cs="Arial"/>
          <w:sz w:val="22"/>
          <w:szCs w:val="22"/>
        </w:rPr>
      </w:pPr>
      <w:r w:rsidRPr="00961409">
        <w:rPr>
          <w:rStyle w:val="normaltextrun"/>
          <w:rFonts w:ascii="Arial" w:hAnsi="Arial" w:cs="Arial"/>
          <w:sz w:val="22"/>
          <w:szCs w:val="22"/>
          <w:lang w:val="es-ES"/>
        </w:rPr>
        <w:lastRenderedPageBreak/>
        <w:t>Por secretaría líbrese el respectivo despacho comisorio.</w:t>
      </w:r>
      <w:r w:rsidRPr="00961409">
        <w:rPr>
          <w:rStyle w:val="normaltextrun"/>
          <w:rFonts w:ascii="Arial" w:hAnsi="Arial" w:cs="Arial"/>
          <w:sz w:val="22"/>
          <w:szCs w:val="22"/>
        </w:rPr>
        <w:t>  </w:t>
      </w:r>
      <w:r w:rsidRPr="00961409">
        <w:rPr>
          <w:rStyle w:val="eop"/>
          <w:rFonts w:ascii="Arial" w:hAnsi="Arial" w:cs="Arial"/>
          <w:sz w:val="22"/>
          <w:szCs w:val="22"/>
        </w:rPr>
        <w:t> </w:t>
      </w:r>
    </w:p>
    <w:p w14:paraId="31CA2CB1" w14:textId="77777777" w:rsidR="00C5503B" w:rsidRPr="00961409" w:rsidRDefault="00C5503B" w:rsidP="00C5503B">
      <w:pPr>
        <w:tabs>
          <w:tab w:val="left" w:pos="8789"/>
          <w:tab w:val="left" w:pos="9072"/>
        </w:tabs>
        <w:spacing w:after="0" w:line="360" w:lineRule="auto"/>
        <w:ind w:right="-518"/>
        <w:jc w:val="both"/>
        <w:rPr>
          <w:rFonts w:ascii="Arial" w:eastAsia="Times New Roman" w:hAnsi="Arial" w:cs="Arial"/>
          <w:b/>
          <w:lang w:val="es-ES_tradnl" w:eastAsia="es-ES"/>
        </w:rPr>
      </w:pPr>
    </w:p>
    <w:p w14:paraId="342159AB" w14:textId="77777777" w:rsidR="00C5503B" w:rsidRPr="00961409" w:rsidRDefault="00C5503B" w:rsidP="00C5503B">
      <w:pPr>
        <w:tabs>
          <w:tab w:val="left" w:pos="8789"/>
          <w:tab w:val="left" w:pos="9072"/>
        </w:tabs>
        <w:spacing w:after="0" w:line="360" w:lineRule="auto"/>
        <w:ind w:right="-518"/>
        <w:jc w:val="both"/>
        <w:rPr>
          <w:rFonts w:ascii="Arial" w:hAnsi="Arial" w:cs="Arial"/>
        </w:rPr>
      </w:pPr>
      <w:r w:rsidRPr="00961409">
        <w:rPr>
          <w:rFonts w:ascii="Arial" w:hAnsi="Arial" w:cs="Arial"/>
          <w:b/>
          <w:bCs/>
          <w:lang w:val="es-ES_tradnl"/>
        </w:rPr>
        <w:t xml:space="preserve">CUARTO: REMITIR, </w:t>
      </w:r>
      <w:r w:rsidRPr="00961409">
        <w:rPr>
          <w:rFonts w:ascii="Arial" w:hAnsi="Arial" w:cs="Arial"/>
          <w:lang w:val="es-ES_tradnl"/>
        </w:rPr>
        <w:t xml:space="preserve">una vez cumplida la notificación de que trata los anteriores artículos </w:t>
      </w:r>
      <w:r w:rsidRPr="00961409">
        <w:rPr>
          <w:rFonts w:ascii="Arial" w:hAnsi="Arial" w:cs="Arial"/>
        </w:rPr>
        <w:t xml:space="preserve">y en atención </w:t>
      </w:r>
      <w:r w:rsidRPr="00961409">
        <w:rPr>
          <w:rFonts w:ascii="Arial" w:hAnsi="Arial" w:cs="Arial"/>
          <w:lang w:val="es-ES_tradnl"/>
        </w:rPr>
        <w:t xml:space="preserve">con lo dispuesto en el párrafo 4º del artículo 225 de la Ley 1952 de 2019- modificado por el artículo 39 de la Ley 2094 de 2021 y </w:t>
      </w:r>
      <w:r w:rsidRPr="00961409">
        <w:rPr>
          <w:rFonts w:ascii="Arial" w:hAnsi="Arial" w:cs="Arial"/>
        </w:rPr>
        <w:t>a la competencia establecida mediante Resolución No. 2292 de 2022, “p</w:t>
      </w:r>
      <w:r w:rsidRPr="00961409">
        <w:rPr>
          <w:rFonts w:ascii="Arial" w:hAnsi="Arial" w:cs="Arial"/>
          <w:i/>
          <w:iCs/>
        </w:rPr>
        <w:t>or la cual se adiciona y modifica la resolución 060 de 2013 y se dictan otras disposiciones</w:t>
      </w:r>
      <w:r w:rsidRPr="00961409">
        <w:rPr>
          <w:rFonts w:ascii="Arial" w:hAnsi="Arial" w:cs="Arial"/>
        </w:rPr>
        <w:t xml:space="preserve">”, </w:t>
      </w:r>
      <w:r w:rsidRPr="00961409">
        <w:rPr>
          <w:rFonts w:ascii="Arial" w:hAnsi="Arial" w:cs="Arial"/>
          <w:b/>
          <w:bCs/>
        </w:rPr>
        <w:t xml:space="preserve">el expediente a la Secretaria General del Instituto Colombiano de Bienestar Familiar – Grupo de Juzgamiento Disciplinario, para que </w:t>
      </w:r>
      <w:r w:rsidRPr="00961409">
        <w:rPr>
          <w:rFonts w:ascii="Arial" w:hAnsi="Arial" w:cs="Arial"/>
          <w:b/>
          <w:bCs/>
          <w:lang w:val="es-ES_tradnl"/>
        </w:rPr>
        <w:t xml:space="preserve">prosiga con el conocimiento de la actuación, </w:t>
      </w:r>
      <w:r w:rsidRPr="00961409">
        <w:rPr>
          <w:rFonts w:ascii="Arial" w:hAnsi="Arial" w:cs="Arial"/>
          <w:lang w:val="es-ES_tradnl"/>
        </w:rPr>
        <w:t xml:space="preserve">de conformidad con lo dispuesto en los artículos 225 A y s.s. de la Ley 1952 de 2019; ello </w:t>
      </w:r>
      <w:r w:rsidRPr="00961409">
        <w:rPr>
          <w:rFonts w:ascii="Arial" w:hAnsi="Arial" w:cs="Arial"/>
        </w:rPr>
        <w:t xml:space="preserve">de conformidad con la previsión legal consagrada en los artículos 12 y 263 del Código General Disciplinario. </w:t>
      </w:r>
    </w:p>
    <w:p w14:paraId="7E79C704" w14:textId="77777777" w:rsidR="00C5503B" w:rsidRPr="00961409" w:rsidRDefault="00C5503B" w:rsidP="00C5503B">
      <w:pPr>
        <w:tabs>
          <w:tab w:val="left" w:pos="8789"/>
          <w:tab w:val="left" w:pos="9072"/>
        </w:tabs>
        <w:spacing w:after="0" w:line="360" w:lineRule="auto"/>
        <w:ind w:right="-518"/>
        <w:jc w:val="both"/>
        <w:rPr>
          <w:rFonts w:ascii="Arial" w:hAnsi="Arial" w:cs="Arial"/>
          <w:b/>
          <w:bCs/>
          <w:lang w:val="es-ES_tradnl"/>
        </w:rPr>
      </w:pPr>
    </w:p>
    <w:p w14:paraId="20D4D2C0" w14:textId="77777777" w:rsidR="00C5503B" w:rsidRPr="00961409" w:rsidRDefault="00C5503B" w:rsidP="00C5503B">
      <w:pPr>
        <w:suppressAutoHyphens/>
        <w:autoSpaceDN w:val="0"/>
        <w:spacing w:after="0" w:line="360" w:lineRule="auto"/>
        <w:ind w:right="-518"/>
        <w:jc w:val="both"/>
        <w:textAlignment w:val="baseline"/>
        <w:rPr>
          <w:rFonts w:ascii="Arial" w:hAnsi="Arial" w:cs="Arial"/>
        </w:rPr>
      </w:pPr>
      <w:r w:rsidRPr="00961409">
        <w:rPr>
          <w:rFonts w:ascii="Arial" w:hAnsi="Arial" w:cs="Arial"/>
          <w:b/>
          <w:bCs/>
        </w:rPr>
        <w:t xml:space="preserve">QUINTO: </w:t>
      </w:r>
      <w:r w:rsidRPr="00961409">
        <w:rPr>
          <w:rFonts w:ascii="Arial" w:hAnsi="Arial" w:cs="Arial"/>
        </w:rPr>
        <w:t xml:space="preserve">Contra la presente determinación no proceden recursos, según lo dispone el artículo 222 del Código General Disciplinario o Ley 1952 de 2019. </w:t>
      </w:r>
    </w:p>
    <w:p w14:paraId="1FA5D19D" w14:textId="77777777" w:rsidR="00C5503B" w:rsidRPr="00961409" w:rsidRDefault="00C5503B" w:rsidP="00C5503B">
      <w:pPr>
        <w:suppressAutoHyphens/>
        <w:autoSpaceDN w:val="0"/>
        <w:spacing w:after="0" w:line="360" w:lineRule="auto"/>
        <w:ind w:right="-518"/>
        <w:jc w:val="both"/>
        <w:textAlignment w:val="baseline"/>
        <w:rPr>
          <w:rFonts w:ascii="Arial" w:hAnsi="Arial" w:cs="Arial"/>
        </w:rPr>
      </w:pPr>
    </w:p>
    <w:p w14:paraId="376740EA" w14:textId="77777777" w:rsidR="00C5503B" w:rsidRPr="00961409" w:rsidRDefault="00C5503B" w:rsidP="00C5503B">
      <w:pPr>
        <w:suppressAutoHyphens/>
        <w:autoSpaceDN w:val="0"/>
        <w:spacing w:after="0" w:line="360" w:lineRule="auto"/>
        <w:ind w:right="-518"/>
        <w:jc w:val="both"/>
        <w:textAlignment w:val="baseline"/>
        <w:rPr>
          <w:rFonts w:ascii="Arial" w:hAnsi="Arial" w:cs="Arial"/>
        </w:rPr>
      </w:pPr>
      <w:r w:rsidRPr="00961409">
        <w:rPr>
          <w:rFonts w:ascii="Arial" w:hAnsi="Arial" w:cs="Arial"/>
          <w:b/>
          <w:bCs/>
        </w:rPr>
        <w:t>SEXTO:</w:t>
      </w:r>
      <w:r w:rsidRPr="00961409">
        <w:rPr>
          <w:rFonts w:ascii="Arial" w:hAnsi="Arial" w:cs="Arial"/>
        </w:rPr>
        <w:t xml:space="preserve"> Por secretaría dese cumplimiento a lo dispuesto en la parte resolutiva de esta providencia.</w:t>
      </w:r>
    </w:p>
    <w:p w14:paraId="0EFD14D0" w14:textId="77777777" w:rsidR="005C0F62" w:rsidRDefault="005C0F62" w:rsidP="00C5503B">
      <w:pPr>
        <w:spacing w:after="0" w:line="360" w:lineRule="auto"/>
        <w:ind w:right="-518"/>
        <w:jc w:val="center"/>
        <w:rPr>
          <w:rFonts w:ascii="Arial" w:eastAsia="Times New Roman" w:hAnsi="Arial" w:cs="Arial"/>
          <w:b/>
          <w:lang w:eastAsia="es-ES"/>
        </w:rPr>
      </w:pPr>
    </w:p>
    <w:p w14:paraId="06F57846" w14:textId="77777777" w:rsidR="005C0F62" w:rsidRDefault="005C0F62" w:rsidP="00C5503B">
      <w:pPr>
        <w:spacing w:after="0" w:line="360" w:lineRule="auto"/>
        <w:ind w:right="-518"/>
        <w:jc w:val="center"/>
        <w:rPr>
          <w:rFonts w:ascii="Arial" w:eastAsia="Times New Roman" w:hAnsi="Arial" w:cs="Arial"/>
          <w:b/>
          <w:lang w:eastAsia="es-ES"/>
        </w:rPr>
      </w:pPr>
    </w:p>
    <w:p w14:paraId="15168DE6" w14:textId="1E142C55" w:rsidR="00C5503B" w:rsidRPr="00961409" w:rsidRDefault="00C5503B" w:rsidP="00C5503B">
      <w:pPr>
        <w:spacing w:after="0" w:line="360" w:lineRule="auto"/>
        <w:ind w:right="-518"/>
        <w:jc w:val="center"/>
        <w:rPr>
          <w:rFonts w:ascii="Arial" w:eastAsia="Times New Roman" w:hAnsi="Arial" w:cs="Arial"/>
          <w:b/>
          <w:lang w:eastAsia="es-ES"/>
        </w:rPr>
      </w:pPr>
      <w:r w:rsidRPr="00961409">
        <w:rPr>
          <w:rFonts w:ascii="Arial" w:eastAsia="Times New Roman" w:hAnsi="Arial" w:cs="Arial"/>
          <w:b/>
          <w:lang w:eastAsia="es-ES"/>
        </w:rPr>
        <w:t>NOTIFÍQUESE Y CÚMPLASE,</w:t>
      </w:r>
    </w:p>
    <w:p w14:paraId="1D4E77BD" w14:textId="77777777" w:rsidR="00C5503B" w:rsidRPr="00961409" w:rsidRDefault="00C5503B" w:rsidP="00C5503B">
      <w:pPr>
        <w:autoSpaceDE w:val="0"/>
        <w:spacing w:after="0" w:line="360" w:lineRule="auto"/>
        <w:ind w:right="-518"/>
        <w:jc w:val="both"/>
        <w:rPr>
          <w:rFonts w:ascii="Arial" w:hAnsi="Arial" w:cs="Arial"/>
          <w:lang w:val="es-CO"/>
        </w:rPr>
      </w:pPr>
    </w:p>
    <w:p w14:paraId="66545690" w14:textId="77777777" w:rsidR="00C5503B" w:rsidRPr="00961409" w:rsidRDefault="00C5503B" w:rsidP="00C5503B">
      <w:pPr>
        <w:spacing w:line="360" w:lineRule="auto"/>
        <w:ind w:right="-518"/>
        <w:jc w:val="both"/>
        <w:rPr>
          <w:rFonts w:ascii="Arial" w:hAnsi="Arial" w:cs="Arial"/>
          <w:b/>
          <w:bCs/>
          <w:lang w:eastAsia="es-CO"/>
        </w:rPr>
      </w:pPr>
    </w:p>
    <w:p w14:paraId="0EEAB24A" w14:textId="77777777" w:rsidR="00624428" w:rsidRPr="00C01DF0" w:rsidRDefault="00624428" w:rsidP="00624428">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5CC6728F" w14:textId="77777777" w:rsidR="00624428" w:rsidRPr="00C01DF0" w:rsidRDefault="00624428" w:rsidP="00624428">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4425C233" w14:textId="77777777" w:rsidR="00624428" w:rsidRDefault="00624428" w:rsidP="00624428">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7797E7BB" w14:textId="77777777" w:rsidR="00624428" w:rsidRDefault="00624428" w:rsidP="00624428">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19A1DC89" w14:textId="77777777" w:rsidR="00624428" w:rsidRDefault="00624428" w:rsidP="00624428">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719620F3" w14:textId="77777777" w:rsidR="00624428" w:rsidRDefault="00624428" w:rsidP="00624428">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277AF86C" w14:textId="77777777" w:rsidR="00624428" w:rsidRDefault="00624428" w:rsidP="00624428">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3D67E661" w14:textId="3C918C07" w:rsidR="0069784E" w:rsidRPr="00961409" w:rsidRDefault="0069784E" w:rsidP="00132158"/>
    <w:sectPr w:rsidR="0069784E" w:rsidRPr="00961409" w:rsidSect="0069784E">
      <w:headerReference w:type="even" r:id="rId10"/>
      <w:headerReference w:type="default" r:id="rId11"/>
      <w:footerReference w:type="default" r:id="rId12"/>
      <w:headerReference w:type="first" r:id="rId13"/>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E4C64" w14:textId="77777777" w:rsidR="00FF0DFF" w:rsidRDefault="00FF0DFF" w:rsidP="00DD51DD">
      <w:pPr>
        <w:spacing w:after="0" w:line="240" w:lineRule="auto"/>
      </w:pPr>
      <w:r>
        <w:separator/>
      </w:r>
    </w:p>
  </w:endnote>
  <w:endnote w:type="continuationSeparator" w:id="0">
    <w:p w14:paraId="36D66199" w14:textId="77777777" w:rsidR="00FF0DFF" w:rsidRDefault="00FF0DFF" w:rsidP="00DD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1D43" w14:textId="0755E016" w:rsidR="000C48FF" w:rsidRDefault="0067750B">
    <w:pPr>
      <w:pStyle w:val="Piedepgina"/>
    </w:pPr>
    <w:r>
      <w:rPr>
        <w:noProof/>
      </w:rPr>
      <mc:AlternateContent>
        <mc:Choice Requires="wps">
          <w:drawing>
            <wp:anchor distT="45720" distB="45720" distL="114300" distR="114300" simplePos="0" relativeHeight="251702272" behindDoc="1" locked="0" layoutInCell="1" allowOverlap="1" wp14:anchorId="0482549B" wp14:editId="6208D318">
              <wp:simplePos x="0" y="0"/>
              <wp:positionH relativeFrom="column">
                <wp:posOffset>3053715</wp:posOffset>
              </wp:positionH>
              <wp:positionV relativeFrom="paragraph">
                <wp:posOffset>-78740</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B6AB" w14:textId="77777777" w:rsidR="0067750B" w:rsidRPr="00972005" w:rsidRDefault="0067750B" w:rsidP="0067750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0DE9DBB" w14:textId="77777777" w:rsidR="0067750B" w:rsidRPr="00972005" w:rsidRDefault="0067750B" w:rsidP="0067750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82549B" id="_x0000_t202" coordsize="21600,21600" o:spt="202" path="m,l,21600r21600,l21600,xe">
              <v:stroke joinstyle="miter"/>
              <v:path gradientshapeok="t" o:connecttype="rect"/>
            </v:shapetype>
            <v:shape id="_x0000_s1028" type="#_x0000_t202" style="position:absolute;margin-left:240.45pt;margin-top:-6.2pt;width:260.1pt;height:29.1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98dr+94AAAALAQAADwAAAGRycy9kb3ducmV2LnhtbEyPwU7DMBBE70j8&#10;g7VI3Fo7UYEQ4lQVassRKBFnN16SiHht2W4a/h73BMfVPM28rdazGdmEPgyWJGRLAQyptXqgTkLz&#10;sVsUwEJUpNVoCSX8YIB1fX1VqVLbM73jdIgdSyUUSiWhj9GVnIe2R6PC0jqklH1Zb1RMp++49uqc&#10;ys3IcyHuuVEDpYVeOXzusf0+nIwEF93+4cW/vm22u0k0n/smH7qtlLc38+YJWMQ5/sFw0U/qUCen&#10;oz2RDmyUsCrEY0IlLLJ8BexCCJFlwI4puyuA1xX//0P9CwAA//8DAFBLAQItABQABgAIAAAAIQC2&#10;gziS/gAAAOEBAAATAAAAAAAAAAAAAAAAAAAAAABbQ29udGVudF9UeXBlc10ueG1sUEsBAi0AFAAG&#10;AAgAAAAhADj9If/WAAAAlAEAAAsAAAAAAAAAAAAAAAAALwEAAF9yZWxzLy5yZWxzUEsBAi0AFAAG&#10;AAgAAAAhAKado3LiAQAAqAMAAA4AAAAAAAAAAAAAAAAALgIAAGRycy9lMm9Eb2MueG1sUEsBAi0A&#10;FAAGAAgAAAAhAPfHa/veAAAACwEAAA8AAAAAAAAAAAAAAAAAPAQAAGRycy9kb3ducmV2LnhtbFBL&#10;BQYAAAAABAAEAPMAAABHBQAAAAA=&#10;" filled="f" stroked="f">
              <v:textbox style="mso-fit-shape-to-text:t">
                <w:txbxContent>
                  <w:p w14:paraId="391AB6AB" w14:textId="77777777" w:rsidR="0067750B" w:rsidRPr="00972005" w:rsidRDefault="0067750B" w:rsidP="0067750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0DE9DBB" w14:textId="77777777" w:rsidR="0067750B" w:rsidRPr="00972005" w:rsidRDefault="0067750B" w:rsidP="0067750B">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700224" behindDoc="1" locked="0" layoutInCell="1" allowOverlap="1" wp14:anchorId="1604CBA9" wp14:editId="3FE0A766">
              <wp:simplePos x="0" y="0"/>
              <wp:positionH relativeFrom="column">
                <wp:posOffset>-327660</wp:posOffset>
              </wp:positionH>
              <wp:positionV relativeFrom="paragraph">
                <wp:posOffset>-151130</wp:posOffset>
              </wp:positionV>
              <wp:extent cx="3253740" cy="647065"/>
              <wp:effectExtent l="0" t="0" r="0" b="635"/>
              <wp:wrapNone/>
              <wp:docPr id="13204305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5D23C"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69CF3172"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4CA8CC10"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02A96000"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04CBA9" id="_x0000_s1029" type="#_x0000_t202" style="position:absolute;margin-left:-25.8pt;margin-top:-11.9pt;width:256.2pt;height:50.95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GnWZyt4AAAAKAQAADwAAAGRycy9kb3ducmV2LnhtbEyPzU7DMBCE70i8&#10;g7VI3Fo7AdIqxKkq1JYjUCLObrwkEfGPbDcNb89ygtuM9tPsTLWZzcgmDHFwVkK2FMDQtk4PtpPQ&#10;vO8Xa2AxKavV6CxK+MYIm/r6qlKldhf7htMxdYxCbCyVhD4lX3Ie2x6Nikvn0dLt0wWjEtnQcR3U&#10;hcLNyHMhCm7UYOlDrzw+9dh+Hc9Ggk/+sHoOL6/b3X4SzcehyYduJ+Xtzbx9BJZwTn8w/Nan6lBT&#10;p5M7Wx3ZKGHxkBWEksjvaAMR94UgcZKwWmfA64r/n1D/AAAA//8DAFBLAQItABQABgAIAAAAIQC2&#10;gziS/gAAAOEBAAATAAAAAAAAAAAAAAAAAAAAAABbQ29udGVudF9UeXBlc10ueG1sUEsBAi0AFAAG&#10;AAgAAAAhADj9If/WAAAAlAEAAAsAAAAAAAAAAAAAAAAALwEAAF9yZWxzLy5yZWxzUEsBAi0AFAAG&#10;AAgAAAAhAGY1ByziAQAAqAMAAA4AAAAAAAAAAAAAAAAALgIAAGRycy9lMm9Eb2MueG1sUEsBAi0A&#10;FAAGAAgAAAAhABp1mcreAAAACgEAAA8AAAAAAAAAAAAAAAAAPAQAAGRycy9kb3ducmV2LnhtbFBL&#10;BQYAAAAABAAEAPMAAABHBQAAAAA=&#10;" filled="f" stroked="f">
              <v:textbox style="mso-fit-shape-to-text:t">
                <w:txbxContent>
                  <w:p w14:paraId="5635D23C"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69CF3172"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4CA8CC10"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02A96000" w14:textId="77777777" w:rsidR="0067750B" w:rsidRPr="00972005" w:rsidRDefault="0067750B" w:rsidP="0067750B">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w:drawing>
        <wp:anchor distT="0" distB="0" distL="114300" distR="114300" simplePos="0" relativeHeight="251698176" behindDoc="1" locked="0" layoutInCell="1" allowOverlap="1" wp14:anchorId="04E0E94F" wp14:editId="14F08A54">
          <wp:simplePos x="0" y="0"/>
          <wp:positionH relativeFrom="page">
            <wp:align>right</wp:align>
          </wp:positionH>
          <wp:positionV relativeFrom="paragraph">
            <wp:posOffset>-790575</wp:posOffset>
          </wp:positionV>
          <wp:extent cx="7759700" cy="1423670"/>
          <wp:effectExtent l="0" t="0" r="0" b="508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FBE52" w14:textId="77777777" w:rsidR="00FF0DFF" w:rsidRDefault="00FF0DFF" w:rsidP="00DD51DD">
      <w:pPr>
        <w:spacing w:after="0" w:line="240" w:lineRule="auto"/>
      </w:pPr>
      <w:r>
        <w:separator/>
      </w:r>
    </w:p>
  </w:footnote>
  <w:footnote w:type="continuationSeparator" w:id="0">
    <w:p w14:paraId="34CA1A78" w14:textId="77777777" w:rsidR="00FF0DFF" w:rsidRDefault="00FF0DFF" w:rsidP="00DD51DD">
      <w:pPr>
        <w:spacing w:after="0" w:line="240" w:lineRule="auto"/>
      </w:pPr>
      <w:r>
        <w:continuationSeparator/>
      </w:r>
    </w:p>
  </w:footnote>
  <w:footnote w:id="1">
    <w:p w14:paraId="46F68249" w14:textId="77777777" w:rsidR="00C5503B" w:rsidRPr="00286905" w:rsidRDefault="00C5503B" w:rsidP="00C5503B">
      <w:pPr>
        <w:pStyle w:val="Textonotapie"/>
        <w:rPr>
          <w:sz w:val="16"/>
          <w:szCs w:val="16"/>
          <w:lang w:val="es-MX"/>
        </w:rPr>
      </w:pPr>
      <w:r w:rsidRPr="00286905">
        <w:rPr>
          <w:rStyle w:val="Refdenotaalpie"/>
          <w:sz w:val="16"/>
          <w:szCs w:val="16"/>
        </w:rPr>
        <w:footnoteRef/>
      </w:r>
      <w:r w:rsidRPr="00286905">
        <w:rPr>
          <w:sz w:val="16"/>
          <w:szCs w:val="16"/>
        </w:rPr>
        <w:t xml:space="preserve"> F</w:t>
      </w:r>
      <w:r w:rsidRPr="00286905">
        <w:rPr>
          <w:sz w:val="16"/>
          <w:szCs w:val="16"/>
          <w:lang w:val="es-MX"/>
        </w:rPr>
        <w:t xml:space="preserve">olios </w:t>
      </w:r>
      <w:r>
        <w:rPr>
          <w:sz w:val="16"/>
          <w:szCs w:val="16"/>
          <w:lang w:val="es-MX"/>
        </w:rPr>
        <w:t>XXX</w:t>
      </w:r>
      <w:r w:rsidRPr="00286905">
        <w:rPr>
          <w:sz w:val="16"/>
          <w:szCs w:val="16"/>
          <w:lang w:val="es-MX"/>
        </w:rPr>
        <w:t xml:space="preserve"> del </w:t>
      </w:r>
      <w:r>
        <w:rPr>
          <w:sz w:val="16"/>
          <w:szCs w:val="16"/>
          <w:lang w:val="es-MX"/>
        </w:rPr>
        <w:t>cuaderno original o anexo x</w:t>
      </w:r>
    </w:p>
  </w:footnote>
  <w:footnote w:id="2">
    <w:p w14:paraId="79F0FD9D" w14:textId="77777777" w:rsidR="00C5503B" w:rsidRPr="00286905" w:rsidRDefault="00C5503B" w:rsidP="00C5503B">
      <w:pPr>
        <w:pStyle w:val="Textonotapie"/>
        <w:rPr>
          <w:rFonts w:cs="Arial"/>
          <w:sz w:val="16"/>
          <w:szCs w:val="16"/>
          <w:lang w:val="es-ES"/>
        </w:rPr>
      </w:pPr>
      <w:r w:rsidRPr="00286905">
        <w:rPr>
          <w:rStyle w:val="Refdenotaalpie"/>
          <w:rFonts w:cs="Arial"/>
          <w:sz w:val="16"/>
          <w:szCs w:val="16"/>
        </w:rPr>
        <w:footnoteRef/>
      </w:r>
      <w:r w:rsidRPr="00286905">
        <w:rPr>
          <w:rFonts w:cs="Arial"/>
          <w:sz w:val="16"/>
          <w:szCs w:val="16"/>
        </w:rPr>
        <w:t xml:space="preserve"> </w:t>
      </w:r>
      <w:r w:rsidRPr="00286905">
        <w:rPr>
          <w:rFonts w:cs="Arial"/>
          <w:sz w:val="16"/>
          <w:szCs w:val="16"/>
          <w:lang w:val="es-ES"/>
        </w:rPr>
        <w:t>Folios</w:t>
      </w:r>
      <w:r>
        <w:rPr>
          <w:rFonts w:cs="Arial"/>
          <w:sz w:val="16"/>
          <w:szCs w:val="16"/>
          <w:lang w:val="es-ES"/>
        </w:rPr>
        <w:t xml:space="preserve"> x</w:t>
      </w:r>
    </w:p>
  </w:footnote>
  <w:footnote w:id="3">
    <w:p w14:paraId="2D3E5ABC" w14:textId="77777777" w:rsidR="00C5503B" w:rsidRPr="00286905" w:rsidRDefault="00C5503B" w:rsidP="00C5503B">
      <w:pPr>
        <w:pStyle w:val="Textonotapie"/>
        <w:rPr>
          <w:sz w:val="16"/>
          <w:szCs w:val="16"/>
          <w:lang w:val="es-MX"/>
        </w:rPr>
      </w:pPr>
      <w:r w:rsidRPr="00286905">
        <w:rPr>
          <w:rStyle w:val="Refdenotaalpie"/>
          <w:sz w:val="16"/>
          <w:szCs w:val="16"/>
        </w:rPr>
        <w:footnoteRef/>
      </w:r>
      <w:r w:rsidRPr="00286905">
        <w:rPr>
          <w:sz w:val="16"/>
          <w:szCs w:val="16"/>
        </w:rPr>
        <w:t xml:space="preserve"> </w:t>
      </w:r>
      <w:r w:rsidRPr="00286905">
        <w:rPr>
          <w:sz w:val="16"/>
          <w:szCs w:val="16"/>
          <w:lang w:val="es-MX"/>
        </w:rPr>
        <w:t>Folios</w:t>
      </w:r>
      <w:r>
        <w:rPr>
          <w:sz w:val="16"/>
          <w:szCs w:val="16"/>
          <w:lang w:val="es-MX"/>
        </w:rPr>
        <w:t xml:space="preserve"> x</w:t>
      </w:r>
    </w:p>
  </w:footnote>
  <w:footnote w:id="4">
    <w:p w14:paraId="4C2BAAF3" w14:textId="77777777" w:rsidR="00C5503B" w:rsidRPr="00286905" w:rsidRDefault="00C5503B" w:rsidP="00C5503B">
      <w:pPr>
        <w:pStyle w:val="Textonotapie"/>
        <w:rPr>
          <w:sz w:val="16"/>
          <w:szCs w:val="16"/>
          <w:lang w:val="es-MX"/>
        </w:rPr>
      </w:pPr>
      <w:r w:rsidRPr="00286905">
        <w:rPr>
          <w:rStyle w:val="Refdenotaalpie"/>
          <w:sz w:val="16"/>
          <w:szCs w:val="16"/>
        </w:rPr>
        <w:footnoteRef/>
      </w:r>
      <w:r w:rsidRPr="00286905">
        <w:rPr>
          <w:sz w:val="16"/>
          <w:szCs w:val="16"/>
        </w:rPr>
        <w:t xml:space="preserve"> F</w:t>
      </w:r>
      <w:r w:rsidRPr="00286905">
        <w:rPr>
          <w:sz w:val="16"/>
          <w:szCs w:val="16"/>
          <w:lang w:val="es-MX"/>
        </w:rPr>
        <w:t xml:space="preserve">olios </w:t>
      </w:r>
      <w:r>
        <w:rPr>
          <w:sz w:val="16"/>
          <w:szCs w:val="16"/>
          <w:lang w:val="es-MX"/>
        </w:rPr>
        <w:t>x</w:t>
      </w:r>
    </w:p>
  </w:footnote>
  <w:footnote w:id="5">
    <w:p w14:paraId="4249FF26" w14:textId="77777777" w:rsidR="00C5503B" w:rsidRPr="00286905" w:rsidRDefault="00C5503B" w:rsidP="00C5503B">
      <w:pPr>
        <w:pStyle w:val="Textonotapie"/>
        <w:rPr>
          <w:sz w:val="16"/>
          <w:szCs w:val="16"/>
          <w:lang w:val="es-ES"/>
        </w:rPr>
      </w:pPr>
      <w:r w:rsidRPr="00286905">
        <w:rPr>
          <w:rStyle w:val="Refdenotaalpie"/>
          <w:sz w:val="16"/>
          <w:szCs w:val="16"/>
        </w:rPr>
        <w:footnoteRef/>
      </w:r>
      <w:r w:rsidRPr="00286905">
        <w:rPr>
          <w:sz w:val="16"/>
          <w:szCs w:val="16"/>
        </w:rPr>
        <w:t xml:space="preserve"> </w:t>
      </w:r>
      <w:r w:rsidRPr="00286905">
        <w:rPr>
          <w:sz w:val="16"/>
          <w:szCs w:val="16"/>
          <w:lang w:val="es-ES"/>
        </w:rPr>
        <w:t>Folio</w:t>
      </w:r>
      <w:r>
        <w:rPr>
          <w:sz w:val="16"/>
          <w:szCs w:val="16"/>
          <w:lang w:val="es-ES"/>
        </w:rPr>
        <w:t>s x</w:t>
      </w:r>
      <w:r w:rsidRPr="00286905">
        <w:rPr>
          <w:sz w:val="16"/>
          <w:szCs w:val="16"/>
          <w:lang w:val="es-ES"/>
        </w:rPr>
        <w:t xml:space="preserve"> </w:t>
      </w:r>
    </w:p>
  </w:footnote>
  <w:footnote w:id="6">
    <w:p w14:paraId="2BCE2A99" w14:textId="77777777" w:rsidR="00C5503B" w:rsidRPr="00286905" w:rsidRDefault="00C5503B" w:rsidP="00C5503B">
      <w:pPr>
        <w:pStyle w:val="Textonotapie"/>
        <w:rPr>
          <w:sz w:val="16"/>
          <w:szCs w:val="16"/>
          <w:lang w:val="es-ES"/>
        </w:rPr>
      </w:pPr>
      <w:r w:rsidRPr="00286905">
        <w:rPr>
          <w:rStyle w:val="Refdenotaalpie"/>
          <w:sz w:val="16"/>
          <w:szCs w:val="16"/>
        </w:rPr>
        <w:footnoteRef/>
      </w:r>
      <w:r w:rsidRPr="00286905">
        <w:rPr>
          <w:sz w:val="16"/>
          <w:szCs w:val="16"/>
        </w:rPr>
        <w:t xml:space="preserve"> </w:t>
      </w:r>
      <w:r w:rsidRPr="00286905">
        <w:rPr>
          <w:sz w:val="16"/>
          <w:szCs w:val="16"/>
          <w:lang w:val="es-ES"/>
        </w:rPr>
        <w:t>Folio</w:t>
      </w:r>
      <w:r>
        <w:rPr>
          <w:sz w:val="16"/>
          <w:szCs w:val="16"/>
          <w:lang w:val="es-ES"/>
        </w:rPr>
        <w:t xml:space="preserve"> x</w:t>
      </w:r>
      <w:r w:rsidRPr="00286905">
        <w:rPr>
          <w:sz w:val="16"/>
          <w:szCs w:val="16"/>
          <w:lang w:val="es-ES"/>
        </w:rPr>
        <w:t xml:space="preserve"> </w:t>
      </w:r>
    </w:p>
  </w:footnote>
  <w:footnote w:id="7">
    <w:p w14:paraId="1F450899" w14:textId="77777777" w:rsidR="00C5503B" w:rsidRPr="00286905" w:rsidRDefault="00C5503B" w:rsidP="00C5503B">
      <w:pPr>
        <w:pStyle w:val="Textonotapie"/>
        <w:tabs>
          <w:tab w:val="center" w:pos="4419"/>
        </w:tabs>
        <w:rPr>
          <w:rFonts w:cs="Arial"/>
          <w:sz w:val="16"/>
          <w:szCs w:val="16"/>
          <w:lang w:val="es-ES"/>
        </w:rPr>
      </w:pPr>
      <w:r w:rsidRPr="00286905">
        <w:rPr>
          <w:rStyle w:val="Refdenotaalpie"/>
          <w:rFonts w:cs="Arial"/>
          <w:sz w:val="16"/>
          <w:szCs w:val="16"/>
        </w:rPr>
        <w:footnoteRef/>
      </w:r>
      <w:r w:rsidRPr="00286905">
        <w:rPr>
          <w:rFonts w:cs="Arial"/>
          <w:sz w:val="16"/>
          <w:szCs w:val="16"/>
        </w:rPr>
        <w:t xml:space="preserve"> </w:t>
      </w:r>
      <w:r>
        <w:rPr>
          <w:rFonts w:cs="Arial"/>
          <w:sz w:val="16"/>
          <w:szCs w:val="16"/>
        </w:rPr>
        <w:t>Folio x</w:t>
      </w:r>
    </w:p>
  </w:footnote>
  <w:footnote w:id="8">
    <w:p w14:paraId="3667A754" w14:textId="77777777" w:rsidR="00C5503B" w:rsidRDefault="00C5503B" w:rsidP="00C5503B">
      <w:pPr>
        <w:pStyle w:val="Textonotapie"/>
        <w:jc w:val="both"/>
      </w:pPr>
      <w:r w:rsidRPr="00CD0945">
        <w:rPr>
          <w:rStyle w:val="Refdenotaalpie"/>
          <w:sz w:val="16"/>
          <w:szCs w:val="16"/>
        </w:rPr>
        <w:footnoteRef/>
      </w:r>
      <w:r w:rsidRPr="00CD0945">
        <w:rPr>
          <w:sz w:val="16"/>
          <w:szCs w:val="16"/>
        </w:rPr>
        <w:t xml:space="preserve"> </w:t>
      </w:r>
      <w:r>
        <w:rPr>
          <w:sz w:val="16"/>
          <w:szCs w:val="16"/>
        </w:rPr>
        <w:t>Folios x</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7ED7" w14:textId="0595838A" w:rsidR="00672874" w:rsidRDefault="00000000">
    <w:pPr>
      <w:pStyle w:val="Encabezado"/>
    </w:pPr>
    <w:r>
      <w:rPr>
        <w:noProof/>
      </w:rPr>
      <w:pict w14:anchorId="4C2D6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034738" o:spid="_x0000_s1026" type="#_x0000_t136" style="position:absolute;margin-left:0;margin-top:0;width:436.1pt;height:186.9pt;rotation:315;z-index:-2516264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34CFA" w14:textId="627491BE" w:rsidR="00DD51DD" w:rsidRDefault="0067750B">
    <w:pPr>
      <w:pStyle w:val="Encabezado"/>
    </w:pPr>
    <w:r w:rsidRPr="00AA4863">
      <w:rPr>
        <w:b/>
        <w:bCs/>
        <w:noProof/>
      </w:rPr>
      <mc:AlternateContent>
        <mc:Choice Requires="wps">
          <w:drawing>
            <wp:anchor distT="45720" distB="45720" distL="114300" distR="114300" simplePos="0" relativeHeight="251696128" behindDoc="0" locked="0" layoutInCell="1" allowOverlap="1" wp14:anchorId="7BD7FD7A" wp14:editId="27628DC9">
              <wp:simplePos x="0" y="0"/>
              <wp:positionH relativeFrom="column">
                <wp:posOffset>-337185</wp:posOffset>
              </wp:positionH>
              <wp:positionV relativeFrom="paragraph">
                <wp:posOffset>112395</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6E97" w14:textId="77777777" w:rsidR="0067750B" w:rsidRPr="00AD0F06" w:rsidRDefault="0067750B" w:rsidP="0067750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2A5A6190" w14:textId="77777777" w:rsidR="0067750B" w:rsidRPr="00AD0F06" w:rsidRDefault="0067750B" w:rsidP="0067750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85D8875" w14:textId="77777777" w:rsidR="0067750B" w:rsidRPr="00AD0F06" w:rsidRDefault="0067750B" w:rsidP="0067750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6748E4B7" w14:textId="77777777" w:rsidR="0067750B" w:rsidRPr="00AD0F06" w:rsidRDefault="0067750B" w:rsidP="0067750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D7FD7A" id="_x0000_t202" coordsize="21600,21600" o:spt="202" path="m,l,21600r21600,l21600,xe">
              <v:stroke joinstyle="miter"/>
              <v:path gradientshapeok="t" o:connecttype="rect"/>
            </v:shapetype>
            <v:shape id="Cuadro de texto 2" o:spid="_x0000_s1026" type="#_x0000_t202" style="position:absolute;margin-left:-26.55pt;margin-top:8.85pt;width:451.55pt;height:60.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Bxm3or3gAAAAoBAAAPAAAAZHJzL2Rvd25yZXYueG1sTI/BTsMwEETvSP0H&#10;a5F6a+1SQtoQp0JFXEEUqNSbG2+TqPE6it0m/D3LCY478zQ7k29G14or9qHxpGExVyCQSm8bqjR8&#10;frzMViBCNGRN6wk1fGOATTG5yU1m/UDveN3FSnAIhcxoqGPsMilDWaMzYe47JPZOvncm8tlX0vZm&#10;4HDXyjulHqQzDfGH2nS4rbE87y5Ow9fr6bC/V2/Vs0u6wY9KkltLrae349MjiIhj/IPhtz5Xh4I7&#10;Hf2FbBCthlmyXDDKRpqCYGCVKB53ZGGZrkEWufw/ofgBAAD//wMAUEsBAi0AFAAGAAgAAAAhALaD&#10;OJL+AAAA4QEAABMAAAAAAAAAAAAAAAAAAAAAAFtDb250ZW50X1R5cGVzXS54bWxQSwECLQAUAAYA&#10;CAAAACEAOP0h/9YAAACUAQAACwAAAAAAAAAAAAAAAAAvAQAAX3JlbHMvLnJlbHNQSwECLQAUAAYA&#10;CAAAACEAKd1DBuEBAAChAwAADgAAAAAAAAAAAAAAAAAuAgAAZHJzL2Uyb0RvYy54bWxQSwECLQAU&#10;AAYACAAAACEAcZt6K94AAAAKAQAADwAAAAAAAAAAAAAAAAA7BAAAZHJzL2Rvd25yZXYueG1sUEsF&#10;BgAAAAAEAAQA8wAAAEYFAAAAAA==&#10;" filled="f" stroked="f">
              <v:textbox>
                <w:txbxContent>
                  <w:p w14:paraId="37F76E97" w14:textId="77777777" w:rsidR="0067750B" w:rsidRPr="00AD0F06" w:rsidRDefault="0067750B" w:rsidP="0067750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2A5A6190" w14:textId="77777777" w:rsidR="0067750B" w:rsidRPr="00AD0F06" w:rsidRDefault="0067750B" w:rsidP="0067750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85D8875" w14:textId="77777777" w:rsidR="0067750B" w:rsidRPr="00AD0F06" w:rsidRDefault="0067750B" w:rsidP="0067750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6748E4B7" w14:textId="77777777" w:rsidR="0067750B" w:rsidRPr="00AD0F06" w:rsidRDefault="0067750B" w:rsidP="0067750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v:textbox>
            </v:shape>
          </w:pict>
        </mc:Fallback>
      </mc:AlternateContent>
    </w:r>
    <w:r w:rsidRPr="00AA4863">
      <w:rPr>
        <w:b/>
        <w:bCs/>
        <w:noProof/>
      </w:rPr>
      <w:drawing>
        <wp:anchor distT="0" distB="0" distL="114300" distR="114300" simplePos="0" relativeHeight="251694080" behindDoc="1" locked="0" layoutInCell="1" allowOverlap="1" wp14:anchorId="2F27DA34" wp14:editId="7F641544">
          <wp:simplePos x="0" y="0"/>
          <wp:positionH relativeFrom="page">
            <wp:posOffset>-28575</wp:posOffset>
          </wp:positionH>
          <wp:positionV relativeFrom="paragraph">
            <wp:posOffset>-451485</wp:posOffset>
          </wp:positionV>
          <wp:extent cx="7750175" cy="1569720"/>
          <wp:effectExtent l="0" t="0" r="3175"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D0D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034739" o:spid="_x0000_s1027" type="#_x0000_t136" style="position:absolute;margin-left:0;margin-top:0;width:436.1pt;height:186.9pt;rotation:315;z-index:-25162444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
      <w:sdtPr>
        <w:id w:val="-779036539"/>
        <w:docPartObj>
          <w:docPartGallery w:val="Page Numbers (Margins)"/>
          <w:docPartUnique/>
        </w:docPartObj>
      </w:sdtPr>
      <w:sdtContent>
        <w:r w:rsidR="00225195">
          <w:rPr>
            <w:noProof/>
          </w:rPr>
          <mc:AlternateContent>
            <mc:Choice Requires="wps">
              <w:drawing>
                <wp:anchor distT="0" distB="0" distL="114300" distR="114300" simplePos="0" relativeHeight="251685888" behindDoc="0" locked="0" layoutInCell="0" allowOverlap="1" wp14:anchorId="589DCE16" wp14:editId="46419054">
                  <wp:simplePos x="0" y="0"/>
                  <wp:positionH relativeFrom="rightMargin">
                    <wp:align>center</wp:align>
                  </wp:positionH>
                  <wp:positionV relativeFrom="page">
                    <wp:align>center</wp:align>
                  </wp:positionV>
                  <wp:extent cx="762000" cy="895350"/>
                  <wp:effectExtent l="0" t="0" r="0" b="0"/>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8"/>
                                  <w:szCs w:val="18"/>
                                </w:rPr>
                                <w:id w:val="-1807150379"/>
                                <w:docPartObj>
                                  <w:docPartGallery w:val="Page Numbers (Margins)"/>
                                  <w:docPartUnique/>
                                </w:docPartObj>
                              </w:sdtPr>
                              <w:sdtContent>
                                <w:p w14:paraId="38F80B7E" w14:textId="77777777" w:rsidR="00225195" w:rsidRPr="00225195" w:rsidRDefault="00225195">
                                  <w:pPr>
                                    <w:jc w:val="center"/>
                                    <w:rPr>
                                      <w:rFonts w:asciiTheme="majorHAnsi" w:eastAsiaTheme="majorEastAsia" w:hAnsiTheme="majorHAnsi" w:cstheme="majorBidi"/>
                                      <w:sz w:val="18"/>
                                      <w:szCs w:val="18"/>
                                    </w:rPr>
                                  </w:pPr>
                                  <w:r w:rsidRPr="00225195">
                                    <w:rPr>
                                      <w:rFonts w:asciiTheme="minorHAnsi" w:eastAsiaTheme="minorEastAsia" w:hAnsiTheme="minorHAnsi"/>
                                      <w:sz w:val="18"/>
                                      <w:szCs w:val="18"/>
                                    </w:rPr>
                                    <w:fldChar w:fldCharType="begin"/>
                                  </w:r>
                                  <w:r w:rsidRPr="00225195">
                                    <w:rPr>
                                      <w:sz w:val="18"/>
                                      <w:szCs w:val="18"/>
                                    </w:rPr>
                                    <w:instrText>PAGE  \* MERGEFORMAT</w:instrText>
                                  </w:r>
                                  <w:r w:rsidRPr="00225195">
                                    <w:rPr>
                                      <w:rFonts w:asciiTheme="minorHAnsi" w:eastAsiaTheme="minorEastAsia" w:hAnsiTheme="minorHAnsi"/>
                                      <w:sz w:val="18"/>
                                      <w:szCs w:val="18"/>
                                    </w:rPr>
                                    <w:fldChar w:fldCharType="separate"/>
                                  </w:r>
                                  <w:r w:rsidRPr="00225195">
                                    <w:rPr>
                                      <w:rFonts w:asciiTheme="majorHAnsi" w:eastAsiaTheme="majorEastAsia" w:hAnsiTheme="majorHAnsi" w:cstheme="majorBidi"/>
                                      <w:sz w:val="18"/>
                                      <w:szCs w:val="18"/>
                                    </w:rPr>
                                    <w:t>2</w:t>
                                  </w:r>
                                  <w:r w:rsidRPr="00225195">
                                    <w:rPr>
                                      <w:rFonts w:asciiTheme="majorHAnsi" w:eastAsiaTheme="majorEastAsia" w:hAnsiTheme="majorHAnsi"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rect id="Rectángulo 2" style="position:absolute;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spid="_x0000_s1027" o:allowincell="f" stroked="f" w14:anchorId="589DC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v:textbox>
                    <w:txbxContent>
                      <w:sdt>
                        <w:sdtPr>
                          <w:rPr>
                            <w:rFonts w:asciiTheme="majorHAnsi" w:hAnsiTheme="majorHAnsi" w:eastAsiaTheme="majorEastAsia" w:cstheme="majorBidi"/>
                            <w:sz w:val="18"/>
                            <w:szCs w:val="18"/>
                          </w:rPr>
                          <w:id w:val="-1807150379"/>
                          <w:docPartObj>
                            <w:docPartGallery w:val="Page Numbers (Margins)"/>
                            <w:docPartUnique/>
                          </w:docPartObj>
                        </w:sdtPr>
                        <w:sdtContent>
                          <w:p w:rsidRPr="00225195" w:rsidR="00225195" w:rsidRDefault="00225195" w14:paraId="38F80B7E" w14:textId="77777777">
                            <w:pPr>
                              <w:jc w:val="center"/>
                              <w:rPr>
                                <w:rFonts w:asciiTheme="majorHAnsi" w:hAnsiTheme="majorHAnsi" w:eastAsiaTheme="majorEastAsia" w:cstheme="majorBidi"/>
                                <w:sz w:val="18"/>
                                <w:szCs w:val="18"/>
                              </w:rPr>
                            </w:pPr>
                            <w:r w:rsidRPr="00225195">
                              <w:rPr>
                                <w:rFonts w:asciiTheme="minorHAnsi" w:hAnsiTheme="minorHAnsi" w:eastAsiaTheme="minorEastAsia"/>
                                <w:sz w:val="18"/>
                                <w:szCs w:val="18"/>
                              </w:rPr>
                              <w:fldChar w:fldCharType="begin"/>
                            </w:r>
                            <w:r w:rsidRPr="00225195">
                              <w:rPr>
                                <w:sz w:val="18"/>
                                <w:szCs w:val="18"/>
                              </w:rPr>
                              <w:instrText>PAGE  \* MERGEFORMAT</w:instrText>
                            </w:r>
                            <w:r w:rsidRPr="00225195">
                              <w:rPr>
                                <w:rFonts w:asciiTheme="minorHAnsi" w:hAnsiTheme="minorHAnsi" w:eastAsiaTheme="minorEastAsia"/>
                                <w:sz w:val="18"/>
                                <w:szCs w:val="18"/>
                              </w:rPr>
                              <w:fldChar w:fldCharType="separate"/>
                            </w:r>
                            <w:r w:rsidRPr="00225195">
                              <w:rPr>
                                <w:rFonts w:asciiTheme="majorHAnsi" w:hAnsiTheme="majorHAnsi" w:eastAsiaTheme="majorEastAsia" w:cstheme="majorBidi"/>
                                <w:sz w:val="18"/>
                                <w:szCs w:val="18"/>
                              </w:rPr>
                              <w:t>2</w:t>
                            </w:r>
                            <w:r w:rsidRPr="00225195">
                              <w:rPr>
                                <w:rFonts w:asciiTheme="majorHAnsi" w:hAnsiTheme="majorHAnsi" w:eastAsiaTheme="majorEastAsia" w:cstheme="majorBidi"/>
                                <w:sz w:val="18"/>
                                <w:szCs w:val="18"/>
                              </w:rPr>
                              <w:fldChar w:fldCharType="end"/>
                            </w:r>
                          </w:p>
                        </w:sdtContent>
                      </w:sdt>
                    </w:txbxContent>
                  </v:textbox>
                  <w10:wrap anchorx="margin" anchory="page"/>
                </v:rect>
              </w:pict>
            </mc:Fallback>
          </mc:AlternateContent>
        </w:r>
      </w:sdtContent>
    </w:sdt>
  </w:p>
  <w:p w14:paraId="21ECD37C" w14:textId="656D94EE" w:rsidR="00DD51DD" w:rsidRDefault="0067750B" w:rsidP="0067750B">
    <w:pPr>
      <w:pStyle w:val="Encabezado"/>
      <w:tabs>
        <w:tab w:val="clear" w:pos="4419"/>
        <w:tab w:val="clear" w:pos="8838"/>
        <w:tab w:val="left" w:pos="5325"/>
      </w:tabs>
    </w:pPr>
    <w:r>
      <w:tab/>
    </w:r>
  </w:p>
  <w:p w14:paraId="063F274E" w14:textId="4ECF92A8" w:rsidR="00DD51DD" w:rsidRDefault="00DD51DD">
    <w:pPr>
      <w:pStyle w:val="Encabezado"/>
    </w:pPr>
  </w:p>
  <w:p w14:paraId="60726CCE" w14:textId="7C0E9239" w:rsidR="00200D9C" w:rsidRDefault="00200D9C">
    <w:pPr>
      <w:pStyle w:val="Encabezado"/>
    </w:pPr>
  </w:p>
  <w:p w14:paraId="6796AE61" w14:textId="24758C0F" w:rsidR="00EB3B9A" w:rsidRDefault="00EB3B9A">
    <w:pPr>
      <w:pStyle w:val="Encabezado"/>
    </w:pPr>
  </w:p>
  <w:p w14:paraId="0EB8B688" w14:textId="61271987" w:rsidR="00142C39" w:rsidRDefault="00142C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9BB29" w14:textId="3E362EAD" w:rsidR="00672874" w:rsidRDefault="00000000">
    <w:pPr>
      <w:pStyle w:val="Encabezado"/>
    </w:pPr>
    <w:r>
      <w:rPr>
        <w:noProof/>
      </w:rPr>
      <w:pict w14:anchorId="5EBE1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034737" o:spid="_x0000_s1025" type="#_x0000_t136" style="position:absolute;margin-left:0;margin-top:0;width:436.1pt;height:186.9pt;rotation:315;z-index:-2516285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EC1B96"/>
    <w:multiLevelType w:val="hybridMultilevel"/>
    <w:tmpl w:val="2FF8C0A0"/>
    <w:lvl w:ilvl="0" w:tplc="DCE6E13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3BF3951"/>
    <w:multiLevelType w:val="hybridMultilevel"/>
    <w:tmpl w:val="9F60C998"/>
    <w:lvl w:ilvl="0" w:tplc="0ED095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80814680">
    <w:abstractNumId w:val="1"/>
  </w:num>
  <w:num w:numId="2" w16cid:durableId="112554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DD"/>
    <w:rsid w:val="00003FDF"/>
    <w:rsid w:val="0003536F"/>
    <w:rsid w:val="000704FA"/>
    <w:rsid w:val="000C48FF"/>
    <w:rsid w:val="000C709A"/>
    <w:rsid w:val="001124F7"/>
    <w:rsid w:val="00132158"/>
    <w:rsid w:val="00142C39"/>
    <w:rsid w:val="001B7E79"/>
    <w:rsid w:val="001D55CB"/>
    <w:rsid w:val="00200D9C"/>
    <w:rsid w:val="00225195"/>
    <w:rsid w:val="00243275"/>
    <w:rsid w:val="00245F35"/>
    <w:rsid w:val="00293701"/>
    <w:rsid w:val="002E1C19"/>
    <w:rsid w:val="002E3599"/>
    <w:rsid w:val="002F0B60"/>
    <w:rsid w:val="002F3C0B"/>
    <w:rsid w:val="00374FC8"/>
    <w:rsid w:val="0038648B"/>
    <w:rsid w:val="003D131C"/>
    <w:rsid w:val="00440DC3"/>
    <w:rsid w:val="00467515"/>
    <w:rsid w:val="00490B0A"/>
    <w:rsid w:val="004B2A90"/>
    <w:rsid w:val="004E73D4"/>
    <w:rsid w:val="004F5DDE"/>
    <w:rsid w:val="005007A8"/>
    <w:rsid w:val="00507CA5"/>
    <w:rsid w:val="00526A57"/>
    <w:rsid w:val="00534533"/>
    <w:rsid w:val="005B20F0"/>
    <w:rsid w:val="005B7148"/>
    <w:rsid w:val="005C0CD1"/>
    <w:rsid w:val="005C0F62"/>
    <w:rsid w:val="00624428"/>
    <w:rsid w:val="0064486A"/>
    <w:rsid w:val="00655388"/>
    <w:rsid w:val="00656176"/>
    <w:rsid w:val="00672874"/>
    <w:rsid w:val="0067750B"/>
    <w:rsid w:val="0069784E"/>
    <w:rsid w:val="00697A61"/>
    <w:rsid w:val="006A2610"/>
    <w:rsid w:val="006F0FCD"/>
    <w:rsid w:val="00785C86"/>
    <w:rsid w:val="007952C6"/>
    <w:rsid w:val="007964A2"/>
    <w:rsid w:val="007D00EA"/>
    <w:rsid w:val="007E00CB"/>
    <w:rsid w:val="008133D1"/>
    <w:rsid w:val="00837B3C"/>
    <w:rsid w:val="00893841"/>
    <w:rsid w:val="008977BB"/>
    <w:rsid w:val="008B2C30"/>
    <w:rsid w:val="008E5735"/>
    <w:rsid w:val="008F66D6"/>
    <w:rsid w:val="0090297E"/>
    <w:rsid w:val="009312D8"/>
    <w:rsid w:val="00931F58"/>
    <w:rsid w:val="00961409"/>
    <w:rsid w:val="00981200"/>
    <w:rsid w:val="009D0D33"/>
    <w:rsid w:val="009D73D0"/>
    <w:rsid w:val="00A04D12"/>
    <w:rsid w:val="00A119DE"/>
    <w:rsid w:val="00A230B6"/>
    <w:rsid w:val="00A2346A"/>
    <w:rsid w:val="00A23933"/>
    <w:rsid w:val="00A32668"/>
    <w:rsid w:val="00A436D3"/>
    <w:rsid w:val="00A7235C"/>
    <w:rsid w:val="00A838FA"/>
    <w:rsid w:val="00AA3F1C"/>
    <w:rsid w:val="00BB1379"/>
    <w:rsid w:val="00BE623A"/>
    <w:rsid w:val="00C5503B"/>
    <w:rsid w:val="00C61876"/>
    <w:rsid w:val="00C62095"/>
    <w:rsid w:val="00C657EB"/>
    <w:rsid w:val="00D2031D"/>
    <w:rsid w:val="00D65BE6"/>
    <w:rsid w:val="00D8029A"/>
    <w:rsid w:val="00DB1854"/>
    <w:rsid w:val="00DD51DD"/>
    <w:rsid w:val="00E1369E"/>
    <w:rsid w:val="00E14DA4"/>
    <w:rsid w:val="00E61D96"/>
    <w:rsid w:val="00E7518C"/>
    <w:rsid w:val="00EA5358"/>
    <w:rsid w:val="00EB3B9A"/>
    <w:rsid w:val="00F3650C"/>
    <w:rsid w:val="00F54F25"/>
    <w:rsid w:val="00FA2203"/>
    <w:rsid w:val="00FC6D70"/>
    <w:rsid w:val="00FD09E0"/>
    <w:rsid w:val="00FF0DFF"/>
    <w:rsid w:val="1A86D1E6"/>
    <w:rsid w:val="434C6A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C71D"/>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DD"/>
    <w:pPr>
      <w:spacing w:after="200" w:line="276" w:lineRule="auto"/>
    </w:pPr>
    <w:rPr>
      <w:rFonts w:ascii="Calibri" w:eastAsia="Calibri" w:hAnsi="Calibri" w:cs="Times New Roman"/>
      <w:lang w:val="es-ES"/>
    </w:rPr>
  </w:style>
  <w:style w:type="paragraph" w:styleId="Ttulo2">
    <w:name w:val="heading 2"/>
    <w:basedOn w:val="Normal"/>
    <w:next w:val="Normal"/>
    <w:link w:val="Ttulo2Car"/>
    <w:uiPriority w:val="9"/>
    <w:semiHidden/>
    <w:unhideWhenUsed/>
    <w:qFormat/>
    <w:rsid w:val="0065617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DD51DD"/>
  </w:style>
  <w:style w:type="paragraph" w:styleId="Piedepgina">
    <w:name w:val="footer"/>
    <w:basedOn w:val="Normal"/>
    <w:link w:val="Piedepgina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DD51DD"/>
  </w:style>
  <w:style w:type="paragraph" w:styleId="NormalWeb">
    <w:name w:val="Normal (Web)"/>
    <w:basedOn w:val="Normal"/>
    <w:uiPriority w:val="99"/>
    <w:unhideWhenUsed/>
    <w:rsid w:val="00E14DA4"/>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ommoncomponentsqlik">
    <w:name w:val="commoncomponentsqlik"/>
    <w:basedOn w:val="Fuentedeprrafopredeter"/>
    <w:rsid w:val="00E14DA4"/>
  </w:style>
  <w:style w:type="character" w:customStyle="1" w:styleId="commoncomponentsqlikview">
    <w:name w:val="commoncomponentsqlikview"/>
    <w:basedOn w:val="Fuentedeprrafopredeter"/>
    <w:rsid w:val="00E14DA4"/>
  </w:style>
  <w:style w:type="character" w:customStyle="1" w:styleId="path">
    <w:name w:val="path"/>
    <w:basedOn w:val="Fuentedeprrafopredeter"/>
    <w:rsid w:val="00E14DA4"/>
  </w:style>
  <w:style w:type="table" w:styleId="Tablaconcuadrcula">
    <w:name w:val="Table Grid"/>
    <w:basedOn w:val="Tablanormal"/>
    <w:uiPriority w:val="39"/>
    <w:rsid w:val="00E1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14D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DA4"/>
    <w:rPr>
      <w:rFonts w:ascii="Segoe UI" w:eastAsia="Calibri" w:hAnsi="Segoe UI" w:cs="Segoe UI"/>
      <w:sz w:val="18"/>
      <w:szCs w:val="18"/>
      <w:lang w:val="es-ES"/>
    </w:rPr>
  </w:style>
  <w:style w:type="character" w:styleId="Textoennegrita">
    <w:name w:val="Strong"/>
    <w:basedOn w:val="Fuentedeprrafopredeter"/>
    <w:uiPriority w:val="22"/>
    <w:qFormat/>
    <w:rsid w:val="000C48FF"/>
    <w:rPr>
      <w:b/>
      <w:bCs/>
    </w:rPr>
  </w:style>
  <w:style w:type="character" w:customStyle="1" w:styleId="Ttulo2Car">
    <w:name w:val="Título 2 Car"/>
    <w:basedOn w:val="Fuentedeprrafopredeter"/>
    <w:link w:val="Ttulo2"/>
    <w:uiPriority w:val="9"/>
    <w:semiHidden/>
    <w:rsid w:val="00656176"/>
    <w:rPr>
      <w:rFonts w:ascii="Calibri Light" w:eastAsia="Times New Roman" w:hAnsi="Calibri Light" w:cs="Times New Roman"/>
      <w:color w:val="2E74B5"/>
      <w:sz w:val="26"/>
      <w:szCs w:val="26"/>
      <w:lang w:val="es-ES"/>
    </w:rPr>
  </w:style>
  <w:style w:type="paragraph" w:styleId="Textoindependiente">
    <w:name w:val="Body Text"/>
    <w:basedOn w:val="Normal"/>
    <w:link w:val="TextoindependienteCar"/>
    <w:unhideWhenUsed/>
    <w:rsid w:val="00656176"/>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656176"/>
    <w:rPr>
      <w:rFonts w:ascii="Arial" w:eastAsia="Times New Roman" w:hAnsi="Arial" w:cs="Arial"/>
      <w:color w:val="000000"/>
      <w:sz w:val="24"/>
      <w:szCs w:val="20"/>
      <w:lang w:val="es-MX" w:eastAsia="zh-CN"/>
    </w:rPr>
  </w:style>
  <w:style w:type="character" w:customStyle="1" w:styleId="EstiloFernandoCar">
    <w:name w:val="Estilo Fernando Car"/>
    <w:link w:val="EstiloFernando"/>
    <w:locked/>
    <w:rsid w:val="005007A8"/>
    <w:rPr>
      <w:rFonts w:ascii="Arial" w:hAnsi="Arial" w:cs="Arial"/>
      <w:sz w:val="24"/>
      <w:szCs w:val="24"/>
      <w:lang w:val="es-ES"/>
    </w:rPr>
  </w:style>
  <w:style w:type="paragraph" w:customStyle="1" w:styleId="EstiloFernando">
    <w:name w:val="Estilo Fernando"/>
    <w:basedOn w:val="Normal"/>
    <w:link w:val="EstiloFernandoCar"/>
    <w:qFormat/>
    <w:rsid w:val="005007A8"/>
    <w:pPr>
      <w:spacing w:after="0"/>
      <w:ind w:right="142"/>
      <w:jc w:val="both"/>
    </w:pPr>
    <w:rPr>
      <w:rFonts w:ascii="Arial" w:eastAsiaTheme="minorHAnsi" w:hAnsi="Arial" w:cs="Arial"/>
      <w:sz w:val="24"/>
      <w:szCs w:val="24"/>
    </w:rPr>
  </w:style>
  <w:style w:type="paragraph" w:styleId="Prrafodelista">
    <w:name w:val="List Paragraph"/>
    <w:basedOn w:val="Normal"/>
    <w:uiPriority w:val="34"/>
    <w:qFormat/>
    <w:rsid w:val="00C5503B"/>
    <w:pPr>
      <w:spacing w:after="0" w:line="240" w:lineRule="auto"/>
      <w:ind w:left="720"/>
      <w:contextualSpacing/>
    </w:pPr>
    <w:rPr>
      <w:rFonts w:ascii="Arial" w:eastAsia="Times New Roman" w:hAnsi="Arial"/>
      <w:sz w:val="24"/>
      <w:szCs w:val="20"/>
      <w:lang w:val="es-CO" w:eastAsia="es-ES"/>
    </w:rPr>
  </w:style>
  <w:style w:type="paragraph" w:styleId="Textonotapie">
    <w:name w:val="footnote text"/>
    <w:aliases w:val="Footnote Text Char Char Char Char Char,Footnote Text Char Char Char Char,Footnote reference,FA Fu,Footnote Text Char Char Char,texto de nota al pie,Footnote Text Char Char Char Char Char Char Char Char,texto de nota al pi,Texto nota pie C"/>
    <w:basedOn w:val="Normal"/>
    <w:link w:val="TextonotapieCar"/>
    <w:uiPriority w:val="99"/>
    <w:unhideWhenUsed/>
    <w:qFormat/>
    <w:rsid w:val="00C5503B"/>
    <w:pPr>
      <w:spacing w:after="0" w:line="240" w:lineRule="auto"/>
    </w:pPr>
    <w:rPr>
      <w:rFonts w:ascii="Arial" w:eastAsia="Times New Roman" w:hAnsi="Arial"/>
      <w:sz w:val="20"/>
      <w:szCs w:val="20"/>
      <w:lang w:val="es-CO" w:eastAsia="es-ES"/>
    </w:rPr>
  </w:style>
  <w:style w:type="character" w:customStyle="1" w:styleId="TextonotapieCar">
    <w:name w:val="Texto nota pie Car"/>
    <w:aliases w:val="Footnote Text Char Char Char Char Char Car,Footnote Text Char Char Char Char Car,Footnote reference Car,FA Fu Car,Footnote Text Char Char Char Car,texto de nota al pie Car,Footnote Text Char Char Char Char Char Char Char Char Car"/>
    <w:basedOn w:val="Fuentedeprrafopredeter"/>
    <w:link w:val="Textonotapie"/>
    <w:uiPriority w:val="99"/>
    <w:rsid w:val="00C5503B"/>
    <w:rPr>
      <w:rFonts w:ascii="Arial" w:eastAsia="Times New Roman" w:hAnsi="Arial" w:cs="Times New Roman"/>
      <w:sz w:val="20"/>
      <w:szCs w:val="20"/>
      <w:lang w:eastAsia="es-ES"/>
    </w:rPr>
  </w:style>
  <w:style w:type="character" w:styleId="Refdenotaalpie">
    <w:name w:val="footnote reference"/>
    <w:aliases w:val="referencia nota al pie,Texto de nota al pie,BVI fnr,Ref. de nota al pie2,Nota de pie,Ref,de nota al pie,Footnote symbol,Footnote,Pie de pagina,Ref. de nota al pie 2, de nota al pie,Appel note de bas de page,Footnotes refss,f1,4_G,FC"/>
    <w:qFormat/>
    <w:rsid w:val="00C5503B"/>
    <w:rPr>
      <w:vertAlign w:val="superscript"/>
    </w:rPr>
  </w:style>
  <w:style w:type="paragraph" w:customStyle="1" w:styleId="paragraph">
    <w:name w:val="paragraph"/>
    <w:basedOn w:val="Normal"/>
    <w:rsid w:val="00C5503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C5503B"/>
  </w:style>
  <w:style w:type="character" w:customStyle="1" w:styleId="eop">
    <w:name w:val="eop"/>
    <w:basedOn w:val="Fuentedeprrafopredeter"/>
    <w:rsid w:val="00C5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1862">
      <w:bodyDiv w:val="1"/>
      <w:marLeft w:val="0"/>
      <w:marRight w:val="0"/>
      <w:marTop w:val="0"/>
      <w:marBottom w:val="0"/>
      <w:divBdr>
        <w:top w:val="none" w:sz="0" w:space="0" w:color="auto"/>
        <w:left w:val="none" w:sz="0" w:space="0" w:color="auto"/>
        <w:bottom w:val="none" w:sz="0" w:space="0" w:color="auto"/>
        <w:right w:val="none" w:sz="0" w:space="0" w:color="auto"/>
      </w:divBdr>
    </w:div>
    <w:div w:id="1033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6B60A6-3B50-4126-BA3D-95A9BA20F72B}">
  <ds:schemaRefs>
    <ds:schemaRef ds:uri="http://schemas.microsoft.com/sharepoint/v3/contenttype/forms"/>
  </ds:schemaRefs>
</ds:datastoreItem>
</file>

<file path=customXml/itemProps2.xml><?xml version="1.0" encoding="utf-8"?>
<ds:datastoreItem xmlns:ds="http://schemas.openxmlformats.org/officeDocument/2006/customXml" ds:itemID="{C4266F00-5F40-4DE7-A23F-4F00FAE399B1}"/>
</file>

<file path=customXml/itemProps3.xml><?xml version="1.0" encoding="utf-8"?>
<ds:datastoreItem xmlns:ds="http://schemas.openxmlformats.org/officeDocument/2006/customXml" ds:itemID="{6043C13E-DAD0-4F37-A84E-B4B16C6A4DA8}">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2809</Words>
  <Characters>15455</Characters>
  <Application>Microsoft Office Word</Application>
  <DocSecurity>0</DocSecurity>
  <Lines>128</Lines>
  <Paragraphs>36</Paragraphs>
  <ScaleCrop>false</ScaleCrop>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Yein Passos Guerrero</dc:creator>
  <cp:lastModifiedBy>Diana Paola Montaño Aponte</cp:lastModifiedBy>
  <cp:revision>30</cp:revision>
  <dcterms:created xsi:type="dcterms:W3CDTF">2023-08-16T23:36:00Z</dcterms:created>
  <dcterms:modified xsi:type="dcterms:W3CDTF">2024-06-13T17:09:00Z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