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83F1"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themeColor="text1"/>
          <w:u w:val="single"/>
        </w:rPr>
        <w:t>CLÁUSULA PRIMERA - OBJETO:</w:t>
      </w:r>
      <w:r w:rsidRPr="009C2725">
        <w:rPr>
          <w:rFonts w:ascii="Arial Narrow" w:eastAsia="Arial Narrow" w:hAnsi="Arial Narrow" w:cs="Kohinoor Bangla"/>
          <w:color w:val="000000" w:themeColor="text1"/>
        </w:rPr>
        <w:t xml:space="preserve"> El objeto del contrato es el indicado en los estudios y documentos previos, los cuales hacen parte integral del contrato de aporte y en la plataforma SECOP II.</w:t>
      </w:r>
    </w:p>
    <w:p w14:paraId="14876675"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297248EF"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CLÁUSULA SEGUNDA - OBLIGACIONES GENERALES DEL ICBF:</w:t>
      </w:r>
    </w:p>
    <w:p w14:paraId="2064B5AB" w14:textId="77777777" w:rsidR="003E0282" w:rsidRPr="009C2725" w:rsidRDefault="003E0282" w:rsidP="003E0282">
      <w:pPr>
        <w:pBdr>
          <w:top w:val="nil"/>
          <w:left w:val="nil"/>
          <w:bottom w:val="nil"/>
          <w:right w:val="nil"/>
          <w:between w:val="nil"/>
        </w:pBdr>
        <w:spacing w:after="0" w:line="0" w:lineRule="atLeast"/>
        <w:ind w:left="284" w:hanging="284"/>
        <w:jc w:val="both"/>
        <w:rPr>
          <w:rFonts w:ascii="Arial Narrow" w:eastAsia="Arial Narrow" w:hAnsi="Arial Narrow" w:cs="Kohinoor Bangla"/>
          <w:color w:val="000000" w:themeColor="text1"/>
        </w:rPr>
      </w:pPr>
    </w:p>
    <w:p w14:paraId="529A277A" w14:textId="77777777" w:rsidR="003E0282" w:rsidRPr="009C2725" w:rsidRDefault="003E0282" w:rsidP="003E0282">
      <w:pPr>
        <w:pStyle w:val="Prrafodelista"/>
        <w:numPr>
          <w:ilvl w:val="0"/>
          <w:numId w:val="1"/>
        </w:numPr>
        <w:pBdr>
          <w:top w:val="nil"/>
          <w:left w:val="nil"/>
          <w:bottom w:val="nil"/>
          <w:right w:val="nil"/>
          <w:between w:val="nil"/>
        </w:pBdr>
        <w:spacing w:after="0" w:line="0" w:lineRule="atLeast"/>
        <w:ind w:left="426" w:hanging="284"/>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Suministrar la información que previamente requiera EL CONTRATISTA en relación con el objeto del presente contrato.  </w:t>
      </w:r>
    </w:p>
    <w:p w14:paraId="7EE962A9" w14:textId="77777777" w:rsidR="003E0282" w:rsidRPr="009C2725" w:rsidRDefault="003E0282" w:rsidP="003E0282">
      <w:pPr>
        <w:pStyle w:val="Prrafodelista"/>
        <w:numPr>
          <w:ilvl w:val="0"/>
          <w:numId w:val="1"/>
        </w:numPr>
        <w:pBdr>
          <w:top w:val="nil"/>
          <w:left w:val="nil"/>
          <w:bottom w:val="nil"/>
          <w:right w:val="nil"/>
          <w:between w:val="nil"/>
        </w:pBdr>
        <w:spacing w:after="0" w:line="0" w:lineRule="atLeast"/>
        <w:ind w:left="426" w:hanging="284"/>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Exigir a EL CONTRATISTA la ejecución idónea y oportuna de las obligaciones del presente contrato.   </w:t>
      </w:r>
    </w:p>
    <w:p w14:paraId="5A7AEA73" w14:textId="77777777" w:rsidR="003E0282" w:rsidRPr="009C2725" w:rsidRDefault="003E0282" w:rsidP="003E0282">
      <w:pPr>
        <w:pStyle w:val="Prrafodelista"/>
        <w:numPr>
          <w:ilvl w:val="0"/>
          <w:numId w:val="1"/>
        </w:numPr>
        <w:pBdr>
          <w:top w:val="nil"/>
          <w:left w:val="nil"/>
          <w:bottom w:val="nil"/>
          <w:right w:val="nil"/>
          <w:between w:val="nil"/>
        </w:pBdr>
        <w:spacing w:after="0" w:line="0" w:lineRule="atLeast"/>
        <w:ind w:left="426" w:hanging="284"/>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Designar y efectuar la supervisión y seguimiento del presente contrato, acorde con la normatividad aplicable y en particular la Guía General para el Ejercicio de Supervisión e Interventoría de Contratos y Convenios Suscritos por el ICBF o el documento qué lo modifique adicione o sustituya.  </w:t>
      </w:r>
    </w:p>
    <w:p w14:paraId="38811DC3" w14:textId="77777777" w:rsidR="003E0282" w:rsidRPr="009C2725" w:rsidRDefault="003E0282" w:rsidP="003E0282">
      <w:pPr>
        <w:pStyle w:val="Prrafodelista"/>
        <w:numPr>
          <w:ilvl w:val="0"/>
          <w:numId w:val="1"/>
        </w:numPr>
        <w:pBdr>
          <w:top w:val="nil"/>
          <w:left w:val="nil"/>
          <w:bottom w:val="nil"/>
          <w:right w:val="nil"/>
          <w:between w:val="nil"/>
        </w:pBdr>
        <w:spacing w:after="0" w:line="0" w:lineRule="atLeast"/>
        <w:ind w:left="426" w:hanging="284"/>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Desembolsar el valor del aporte del ICBF en los términos pactados de conformidad con el plan anual de caja (PAC) aprobado por el Ministerio de Hacienda y Crédito Público (cuando sea financiado con recursos Nación) o por el ICBF (cuando sea financiado con recursos propios). </w:t>
      </w:r>
    </w:p>
    <w:p w14:paraId="4C5F8F77" w14:textId="77777777" w:rsidR="003E0282" w:rsidRPr="009C2725" w:rsidRDefault="003E0282" w:rsidP="003E0282">
      <w:pPr>
        <w:pStyle w:val="Prrafodelista"/>
        <w:numPr>
          <w:ilvl w:val="0"/>
          <w:numId w:val="1"/>
        </w:numPr>
        <w:pBdr>
          <w:top w:val="nil"/>
          <w:left w:val="nil"/>
          <w:bottom w:val="nil"/>
          <w:right w:val="nil"/>
          <w:between w:val="nil"/>
        </w:pBdr>
        <w:spacing w:after="0" w:line="0" w:lineRule="atLeast"/>
        <w:ind w:left="426" w:hanging="284"/>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Mantener actualizada la información técnica, administrativa, financiera y jurídica en el expediente contractual en la plataforma transaccional de contratación pública y en físico y en las plataformas tecnológicas dispuestas por el ICBF, de acuerdo con el Manual de Contratación vigente y la normatividad que le aplique.</w:t>
      </w:r>
    </w:p>
    <w:p w14:paraId="639C608D"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lang w:val="es-CO"/>
        </w:rPr>
      </w:pPr>
    </w:p>
    <w:p w14:paraId="7EC7A449" w14:textId="4126C339" w:rsidR="003E0282"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Pr>
          <w:rFonts w:ascii="Arial Narrow" w:eastAsia="Arial Narrow" w:hAnsi="Arial Narrow" w:cs="Kohinoor Bangla"/>
          <w:b/>
          <w:bCs/>
          <w:color w:val="000000" w:themeColor="text1"/>
          <w:u w:val="single"/>
        </w:rPr>
        <w:t>TERCERA</w:t>
      </w:r>
      <w:r w:rsidRPr="009C2725">
        <w:rPr>
          <w:rFonts w:ascii="Arial Narrow" w:eastAsia="Arial Narrow" w:hAnsi="Arial Narrow" w:cs="Kohinoor Bangla"/>
          <w:b/>
          <w:bCs/>
          <w:color w:val="000000" w:themeColor="text1"/>
          <w:u w:val="single"/>
        </w:rPr>
        <w:t xml:space="preserve"> - OBLIGACIONES GENERALES DE EL CONTRATISTA:</w:t>
      </w:r>
      <w:r>
        <w:rPr>
          <w:rFonts w:ascii="Arial Narrow" w:eastAsia="Arial Narrow" w:hAnsi="Arial Narrow" w:cs="Kohinoor Bangla"/>
          <w:b/>
          <w:bCs/>
          <w:color w:val="000000" w:themeColor="text1"/>
          <w:u w:val="single"/>
        </w:rPr>
        <w:t xml:space="preserve"> </w:t>
      </w:r>
      <w:r w:rsidRPr="77787E42">
        <w:rPr>
          <w:rFonts w:ascii="Arial Narrow" w:eastAsia="Arial Narrow" w:hAnsi="Arial Narrow" w:cs="Kohinoor Bangla"/>
          <w:color w:val="000000" w:themeColor="text1"/>
        </w:rPr>
        <w:t xml:space="preserve">El CONTRATISTA deberá aceptar y cumplir con las siguientes obligaciones: </w:t>
      </w:r>
    </w:p>
    <w:p w14:paraId="5E08FF5A" w14:textId="77777777" w:rsidR="003E0282" w:rsidRPr="003E0282"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4BF68193"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Ejecutar y cumplir a cabalidad con el desarrollo del objeto del contrato.  </w:t>
      </w:r>
    </w:p>
    <w:p w14:paraId="4AD5C463"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Asumir la responsabilidad de todas las actividades relativas a la ejecución de sus obligaciones establecidas en este contrato. En ningún caso asumirá responsabilidad alguna por el incumplimiento de cualquier obligación del ICBF.  </w:t>
      </w:r>
    </w:p>
    <w:p w14:paraId="05DBD798"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Compartir con el ICBF la información y las herramientas metodológicas necesarias para el cabal desarrollo del contrato. </w:t>
      </w:r>
    </w:p>
    <w:p w14:paraId="5DEA9C96"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Entregar al supervisor del contrato, los informes que se soliciten sobre cualquier aspecto y/o resultados obtenidos cuando así se requiera. </w:t>
      </w:r>
    </w:p>
    <w:p w14:paraId="0C861371"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Atender oportunamente los requerimientos, instrucciones y/o recomendaciones que durante el desarrollo del contrato le imparta EL ICBF a través de los supervisores, para una correcta ejecución y cumplimiento de sus obligaciones en el desarrollo del objeto contractual.  </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0EA48D93"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Suministrar información necesaria para atender los requerimientos que sean efectuados por los organismos de control del Estado Colombiano en relación con la ejecución, desarrollo o implementación del contrato, cuando se requiera por parte del supervisor.</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59D80ABB"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Utilizar la imagen del ICBF de acuerdo con los lineamientos establecidos en el Manual de Identidad Visual vigente</w:t>
      </w:r>
      <w:r>
        <w:rPr>
          <w:rFonts w:ascii="Arial Narrow" w:eastAsia="Arial Narrow" w:hAnsi="Arial Narrow" w:cs="Arial Narrow"/>
          <w:color w:val="000000" w:themeColor="text1"/>
        </w:rPr>
        <w:t>.</w:t>
      </w:r>
      <w:r w:rsidRPr="00063AA8">
        <w:rPr>
          <w:rFonts w:ascii="Arial Narrow" w:eastAsia="Arial Narrow" w:hAnsi="Arial Narrow" w:cs="Arial Narrow"/>
          <w:color w:val="000000" w:themeColor="text1"/>
        </w:rPr>
        <w:t xml:space="preserve"> Salvo autorización expresa y escrita de las partes</w:t>
      </w:r>
      <w:r>
        <w:rPr>
          <w:rFonts w:ascii="Arial Narrow" w:eastAsia="Arial Narrow" w:hAnsi="Arial Narrow" w:cs="Arial Narrow"/>
          <w:color w:val="000000" w:themeColor="text1"/>
        </w:rPr>
        <w:t>,</w:t>
      </w:r>
      <w:r w:rsidRPr="00063AA8">
        <w:rPr>
          <w:rFonts w:ascii="Arial Narrow" w:eastAsia="Arial Narrow" w:hAnsi="Arial Narrow" w:cs="Arial Narrow"/>
          <w:color w:val="000000" w:themeColor="text1"/>
        </w:rPr>
        <w:t xml:space="preserve"> ningún funcionario podrá utilizar el nombre, emblema o sello oficial de la otra parte para fines publicitarios o de cualquier otra índole.</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502088F7"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Guardar estricta reserva sobre toda la información y documentos que tenga acceso y manejo en el desarrollo de su actividad o que llegue a conocer en el desarrollo del contrato y que no tenga carácter de pública. En consecuencia, se obliga a no divulgar por ningún medio dicha información o documentos a terceros, sin la previa autorización escrita del ICBF.</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0B334E31"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Garantizar la correcta ejecución de los recursos financieros entregados por el ICBF, según los requerimientos técnicos, logísticos y administrativos necesarios para el cumplimiento del objeto del contrato.</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4A4B54D7"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lastRenderedPageBreak/>
        <w:t>Reintegrar los saldos no ejecutados si los hubiere, correspondiente a los recursos del ICBF, en la cuenta que designe la entidad para tal fin. En todo caso, los pagos se realizarán sobre los valores ejecutados y debidamente legalizados por el contratante.</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470287EF"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Disponer de una cuenta bancaria de ahorros exclusiva para el contrato y llevar una contabilidad independiente para el manejo de los recursos aportados por el ICBF. Los rendimientos financieros que estos recursos puedan generar deben ser reintegrados a la cuenta bancaria a nombre del ICBF, y será informada por el supervisor del contrato conforme a las directrices del grupo financiero.</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4725AEC5"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 xml:space="preserve">Efectuar el pago de salarios, prestaciones e indemnizaciones de carácter laboral del personal contratado, para la ejecución del contrato, así como el pago de honorarios, los impuestos, gravámenes, aportes y servicios de cualquier género que establezcan las leyes colombianas y demás erogaciones necesarias para la ejecución de este. </w:t>
      </w:r>
    </w:p>
    <w:p w14:paraId="0BAE9855"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 xml:space="preserve">Cumplir, si a ello hubiere lugar, con lo establecido en el artículo 50 de la Ley 789 de 2002, relacionado con los aportes a los sistemas de salud, ARL, pensiones y aportes a cajas de compensación familiar, ICBF, SENA, cuando a ello haya lugar, durante la ejecución del contrato y hasta su liquidación, estableciendo una correcta relación entre el monto cancelado y las sumas que debieron haber sido cotizadas de acuerdo al Decreto 1703 de 2002, Ley 797 de 2003, Decreto 510 de 2003 y Ley 1562 de 2012, o las normas que lo modifiquen o complementen. </w:t>
      </w:r>
    </w:p>
    <w:p w14:paraId="4416A369"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Realizar la afiliación a la ARL del personal que contrate para la ejecución del contrato.</w:t>
      </w:r>
    </w:p>
    <w:p w14:paraId="3387C544"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 xml:space="preserve">Garantizar durante la ejecución del contrato la permanencia y vinculación del personal mínimo requerido en la ficha de condiciones técnicas. </w:t>
      </w:r>
    </w:p>
    <w:p w14:paraId="7AA79E89"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Devolver al ICBF, una vez finalizada la ejecución del contrato, los documentos que en desarrollo de este se hayan producido, e igualmente todos los archivos que se hayan generado en cumplimiento de sus obligaciones.</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0B79F000"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Cumplir con las demás obligaciones que se deriven de la naturaleza del contrato y que garanticen su cabal y oportuna ejecución.</w:t>
      </w:r>
      <w:r w:rsidRPr="00872ED0">
        <w:rPr>
          <w:rFonts w:ascii="Arial" w:eastAsia="Arial Narrow" w:hAnsi="Arial" w:cs="Arial"/>
          <w:color w:val="000000" w:themeColor="text1"/>
        </w:rPr>
        <w:t>  </w:t>
      </w:r>
    </w:p>
    <w:p w14:paraId="20FAD1B7"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514C27A1" w14:textId="6B9C5BA3"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Pr>
          <w:rFonts w:ascii="Arial Narrow" w:eastAsia="Arial Narrow" w:hAnsi="Arial Narrow" w:cs="Kohinoor Bangla"/>
          <w:b/>
          <w:bCs/>
          <w:color w:val="000000" w:themeColor="text1"/>
          <w:u w:val="single"/>
        </w:rPr>
        <w:t>CUARTA</w:t>
      </w:r>
      <w:r w:rsidRPr="009C2725">
        <w:rPr>
          <w:rFonts w:ascii="Arial Narrow" w:eastAsia="Arial Narrow" w:hAnsi="Arial Narrow" w:cs="Kohinoor Bangla"/>
          <w:b/>
          <w:bCs/>
          <w:color w:val="000000" w:themeColor="text1"/>
          <w:u w:val="single"/>
        </w:rPr>
        <w:t xml:space="preserve"> - OBLIGACIONES ESPECÍFICAS DE EL CONTRATISTA:</w:t>
      </w:r>
    </w:p>
    <w:p w14:paraId="1880A5B4"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p>
    <w:p w14:paraId="1A619D32" w14:textId="64C5F4CA" w:rsidR="003E0282" w:rsidRDefault="003E02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1</w:t>
      </w:r>
      <w:r w:rsidRPr="00474412">
        <w:rPr>
          <w:rFonts w:ascii="Arial Narrow" w:hAnsi="Arial Narrow" w:cs="Arial"/>
          <w:b/>
          <w:bCs/>
          <w:color w:val="000000" w:themeColor="text1"/>
        </w:rPr>
        <w:t>.</w:t>
      </w:r>
      <w:r w:rsidRPr="00877F57">
        <w:rPr>
          <w:rFonts w:ascii="Arial Narrow" w:hAnsi="Arial Narrow" w:cs="Arial"/>
          <w:color w:val="000000" w:themeColor="text1"/>
        </w:rPr>
        <w:t xml:space="preserve"> Desarrollar y dar cumplimiento estricto al plan de trabajo participativo de la propuesta presentada </w:t>
      </w:r>
      <w:r w:rsidRPr="00E84783">
        <w:rPr>
          <w:rFonts w:ascii="Arial Narrow" w:hAnsi="Arial Narrow" w:cs="Arial"/>
          <w:color w:val="EE0000"/>
        </w:rPr>
        <w:t xml:space="preserve">“(nombre de la propuesta)”, </w:t>
      </w:r>
      <w:r w:rsidRPr="00877F57">
        <w:rPr>
          <w:rFonts w:ascii="Arial Narrow" w:hAnsi="Arial Narrow" w:cs="Arial"/>
          <w:color w:val="000000" w:themeColor="text1"/>
        </w:rPr>
        <w:t>presentado y aprobado junto a la propuesta, de conformidad con lo establecido en</w:t>
      </w:r>
      <w:r w:rsidR="00B64123">
        <w:rPr>
          <w:rFonts w:ascii="Arial Narrow" w:hAnsi="Arial Narrow" w:cs="Arial"/>
          <w:color w:val="000000" w:themeColor="text1"/>
        </w:rPr>
        <w:t xml:space="preserve"> </w:t>
      </w:r>
      <w:r w:rsidR="003D3AF4">
        <w:rPr>
          <w:rFonts w:ascii="Arial Narrow" w:hAnsi="Arial Narrow" w:cs="Arial"/>
          <w:color w:val="000000" w:themeColor="text1"/>
        </w:rPr>
        <w:t>la Guía Operativa de Servicios</w:t>
      </w:r>
      <w:r w:rsidRPr="00877F57">
        <w:rPr>
          <w:rFonts w:ascii="Arial Narrow" w:hAnsi="Arial Narrow" w:cs="Arial"/>
          <w:color w:val="000000" w:themeColor="text1"/>
        </w:rPr>
        <w:t>, siguiendo los enfoques y el marco de sentido del Servicio</w:t>
      </w:r>
      <w:r>
        <w:rPr>
          <w:rFonts w:ascii="Arial Narrow" w:hAnsi="Arial Narrow" w:cs="Arial"/>
          <w:color w:val="000000" w:themeColor="text1"/>
        </w:rPr>
        <w:t>.</w:t>
      </w:r>
    </w:p>
    <w:p w14:paraId="2DD8407C"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5C2EAD29" w14:textId="7B76D8A9" w:rsidR="003E0282" w:rsidRDefault="003E0282" w:rsidP="003E0282">
      <w:pPr>
        <w:tabs>
          <w:tab w:val="left" w:pos="10695"/>
        </w:tabs>
        <w:spacing w:after="0" w:line="240" w:lineRule="auto"/>
        <w:ind w:right="59"/>
        <w:jc w:val="both"/>
        <w:rPr>
          <w:rFonts w:ascii="Arial Narrow" w:hAnsi="Arial Narrow" w:cs="Arial"/>
          <w:color w:val="000000" w:themeColor="text1"/>
        </w:rPr>
      </w:pPr>
      <w:r w:rsidRPr="5C7A44B7">
        <w:rPr>
          <w:rFonts w:ascii="Arial Narrow" w:hAnsi="Arial Narrow" w:cs="Arial"/>
          <w:b/>
          <w:bCs/>
          <w:color w:val="000000" w:themeColor="text1"/>
        </w:rPr>
        <w:t>2.</w:t>
      </w:r>
      <w:r w:rsidRPr="003E0282">
        <w:rPr>
          <w:rFonts w:ascii="Arial Narrow" w:hAnsi="Arial Narrow" w:cs="Arial"/>
          <w:b/>
          <w:bCs/>
          <w:color w:val="000000" w:themeColor="text1"/>
        </w:rPr>
        <w:t>Obligaciones relativas a la contratación del personal idóneo:</w:t>
      </w:r>
      <w:r w:rsidRPr="5C7A44B7">
        <w:rPr>
          <w:rFonts w:ascii="Arial Narrow" w:hAnsi="Arial Narrow" w:cs="Arial"/>
          <w:color w:val="000000" w:themeColor="text1"/>
        </w:rPr>
        <w:t xml:space="preserve"> 2.1 Diseñar e implementar un proceso de selección del talento humano de acuerdo con</w:t>
      </w:r>
      <w:r w:rsidR="003D3AF4">
        <w:rPr>
          <w:rFonts w:ascii="Arial Narrow" w:hAnsi="Arial Narrow" w:cs="Arial"/>
          <w:color w:val="000000" w:themeColor="text1"/>
        </w:rPr>
        <w:t xml:space="preserve"> lo estipulado en el Anexo de perfiles de talento humano</w:t>
      </w:r>
      <w:r w:rsidRPr="5C7A44B7">
        <w:rPr>
          <w:rFonts w:ascii="Arial Narrow" w:hAnsi="Arial Narrow" w:cs="Arial"/>
          <w:color w:val="000000" w:themeColor="text1"/>
        </w:rPr>
        <w:t xml:space="preserve">, objeto y obligaciones y las particularidades </w:t>
      </w:r>
      <w:r w:rsidR="00B64123">
        <w:rPr>
          <w:rFonts w:ascii="Arial Narrow" w:hAnsi="Arial Narrow" w:cs="Arial"/>
          <w:color w:val="000000" w:themeColor="text1"/>
        </w:rPr>
        <w:t>diferenciales</w:t>
      </w:r>
      <w:r w:rsidRPr="5C7A44B7">
        <w:rPr>
          <w:rFonts w:ascii="Arial Narrow" w:hAnsi="Arial Narrow" w:cs="Arial"/>
          <w:color w:val="000000" w:themeColor="text1"/>
        </w:rPr>
        <w:t xml:space="preserve"> de la población.2.2 Contratar el talento humano propio</w:t>
      </w:r>
      <w:r w:rsidR="003D3AF4">
        <w:rPr>
          <w:rFonts w:ascii="Arial Narrow" w:hAnsi="Arial Narrow" w:cs="Arial"/>
          <w:color w:val="000000" w:themeColor="text1"/>
        </w:rPr>
        <w:t xml:space="preserve"> contemplando la vinculación de sabedores del territorio avalado por las comunidades con conocimiento ancestrales</w:t>
      </w:r>
      <w:r w:rsidRPr="5C7A44B7">
        <w:rPr>
          <w:rFonts w:ascii="Arial Narrow" w:hAnsi="Arial Narrow" w:cs="Arial"/>
          <w:color w:val="000000" w:themeColor="text1"/>
        </w:rPr>
        <w:t xml:space="preserve"> y </w:t>
      </w:r>
      <w:r w:rsidR="003D3AF4">
        <w:rPr>
          <w:rFonts w:ascii="Arial Narrow" w:hAnsi="Arial Narrow" w:cs="Arial"/>
          <w:color w:val="000000" w:themeColor="text1"/>
        </w:rPr>
        <w:t xml:space="preserve">el equipo </w:t>
      </w:r>
      <w:r w:rsidRPr="5C7A44B7">
        <w:rPr>
          <w:rFonts w:ascii="Arial Narrow" w:hAnsi="Arial Narrow" w:cs="Arial"/>
          <w:color w:val="000000" w:themeColor="text1"/>
        </w:rPr>
        <w:t xml:space="preserve">externo requerido y cualificado para la implementación de la propuesta, de acuerdo con los cargos o roles específicos establecidos en </w:t>
      </w:r>
      <w:r w:rsidR="00B64123">
        <w:rPr>
          <w:rFonts w:ascii="Arial Narrow" w:hAnsi="Arial Narrow" w:cs="Arial"/>
          <w:color w:val="000000" w:themeColor="text1"/>
        </w:rPr>
        <w:t xml:space="preserve">el </w:t>
      </w:r>
      <w:r w:rsidR="003D3AF4">
        <w:rPr>
          <w:rFonts w:ascii="Arial Narrow" w:hAnsi="Arial Narrow" w:cs="Arial"/>
          <w:color w:val="000000" w:themeColor="text1"/>
        </w:rPr>
        <w:t>la Guía Operativa de Servicios</w:t>
      </w:r>
      <w:r w:rsidRPr="5C7A44B7">
        <w:rPr>
          <w:rFonts w:ascii="Arial Narrow" w:hAnsi="Arial Narrow" w:cs="Arial"/>
          <w:color w:val="000000" w:themeColor="text1"/>
        </w:rPr>
        <w:t xml:space="preserve">. 2.3 </w:t>
      </w:r>
      <w:r w:rsidRPr="003D3AF4">
        <w:rPr>
          <w:rFonts w:ascii="Arial Narrow" w:hAnsi="Arial Narrow" w:cs="Arial"/>
          <w:color w:val="000000" w:themeColor="text1"/>
        </w:rPr>
        <w:t xml:space="preserve">Conformar un equipo base o los equipos base que se requieran para el acompañamiento del número de familias </w:t>
      </w:r>
      <w:r w:rsidR="00B64123" w:rsidRPr="003D3AF4">
        <w:rPr>
          <w:rFonts w:ascii="Arial Narrow" w:hAnsi="Arial Narrow" w:cs="Arial"/>
          <w:color w:val="000000" w:themeColor="text1"/>
        </w:rPr>
        <w:t xml:space="preserve">y comunidades con enfoque diferencial </w:t>
      </w:r>
      <w:r w:rsidRPr="003D3AF4">
        <w:rPr>
          <w:rFonts w:ascii="Arial Narrow" w:hAnsi="Arial Narrow" w:cs="Arial"/>
          <w:color w:val="000000" w:themeColor="text1"/>
        </w:rPr>
        <w:t>según las condiciones del territorio como el acceso, dispersión, condiciones ambientales y territoriales, etc., en ningún caso este equipo base podrá ser inferior a 5 profesionales o sabedores, ni superior a 8 profesionales o sabedores,  por cada 100 familias, en concordancia con el total de familias aprobadas o según las proporcionalidades que se avalen por el supervisor del contrato. En caso de aprobarse menos de 100 familias por contrato, en ningún caso podrá ser inferior a 50 familias, se deberá contratar un número de profesionales y/o sabedores, proporcional al total de familias participantes.</w:t>
      </w:r>
      <w:r w:rsidRPr="5C7A44B7">
        <w:rPr>
          <w:rFonts w:ascii="Arial Narrow" w:hAnsi="Arial Narrow" w:cs="Arial"/>
          <w:color w:val="000000" w:themeColor="text1"/>
        </w:rPr>
        <w:t xml:space="preserve"> 2.4 Presentar al supervisor del contrato dentro de los tres (3) días hábiles siguientes a la firma del acta de inicio y previo a la contratación del talento humano, una matriz y hojas de vida del talento humano del equipo base y provisional proyectados para la contratación, con soportes en medio digital que den cuenta del cumplimiento del perfil, idoneidad y los demás requisitos requeridos </w:t>
      </w:r>
      <w:r w:rsidRPr="5C7A44B7">
        <w:rPr>
          <w:rFonts w:ascii="Arial Narrow" w:hAnsi="Arial Narrow" w:cs="Arial"/>
          <w:color w:val="000000" w:themeColor="text1"/>
        </w:rPr>
        <w:lastRenderedPageBreak/>
        <w:t xml:space="preserve">por la ley. La selección del talento humano estará a cargo del contratista quien debe, en todo caso, materializar y cumplir con los perfiles específicos dispuestos en </w:t>
      </w:r>
      <w:r w:rsidR="003D3AF4">
        <w:rPr>
          <w:rFonts w:ascii="Arial Narrow" w:hAnsi="Arial Narrow" w:cs="Arial"/>
          <w:color w:val="000000" w:themeColor="text1"/>
        </w:rPr>
        <w:t>la Guía Operativa de Servicios</w:t>
      </w:r>
      <w:r w:rsidR="003D3AF4" w:rsidRPr="5C7A44B7">
        <w:rPr>
          <w:rFonts w:ascii="Arial Narrow" w:hAnsi="Arial Narrow" w:cs="Arial"/>
          <w:color w:val="000000" w:themeColor="text1"/>
        </w:rPr>
        <w:t xml:space="preserve"> </w:t>
      </w:r>
      <w:r w:rsidRPr="5C7A44B7">
        <w:rPr>
          <w:rFonts w:ascii="Arial Narrow" w:hAnsi="Arial Narrow" w:cs="Arial"/>
          <w:color w:val="000000" w:themeColor="text1"/>
        </w:rPr>
        <w:t>y sus anexos de que debe ser validado por el profesional jurídico contratado en la regional para el apoyo a la Dirección de Familias y Comunidades. 2.5 la Unidad ejecutora Propia deberá garantizar que la totalidad del talento humano contratado no está incurso en inhabilidades jurídica y/o administrativas, procesos o sancionatorios por violencias basadas en género, investigaciones o procesos por corrupción, por malos manejos de recursos públicos, entre otros. 2.6 la Unidad Ejecutora Propia en todas sus actuaciones relacionadas con la implementación de la propuesta deberá obrar de manera transparente y corresponsable con la</w:t>
      </w:r>
      <w:r w:rsidR="009C2496">
        <w:rPr>
          <w:rFonts w:ascii="Arial Narrow" w:hAnsi="Arial Narrow" w:cs="Arial"/>
          <w:color w:val="000000" w:themeColor="text1"/>
        </w:rPr>
        <w:t xml:space="preserve"> población con enfoque diferencial</w:t>
      </w:r>
      <w:r w:rsidRPr="5C7A44B7">
        <w:rPr>
          <w:rFonts w:ascii="Arial Narrow" w:hAnsi="Arial Narrow" w:cs="Arial"/>
          <w:color w:val="000000" w:themeColor="text1"/>
        </w:rPr>
        <w:t xml:space="preserve"> y el ICBF garantizando practicas éticas de cuidado y relacionamiento. 2.7 Presentar al comité técnico operativo del contrato para su revisión y verificación, las modificaciones del talento humano que se presenten durante su ejecución, identificando las personas que se retiran y presentando los soportes correspondientes de las que ingresan</w:t>
      </w:r>
      <w:r w:rsidR="009C2496">
        <w:rPr>
          <w:rFonts w:ascii="Arial Narrow" w:hAnsi="Arial Narrow" w:cs="Arial"/>
          <w:color w:val="000000" w:themeColor="text1"/>
        </w:rPr>
        <w:t xml:space="preserve"> </w:t>
      </w:r>
      <w:r w:rsidRPr="5C7A44B7">
        <w:rPr>
          <w:rFonts w:ascii="Arial Narrow" w:hAnsi="Arial Narrow" w:cs="Arial"/>
          <w:color w:val="000000" w:themeColor="text1"/>
        </w:rPr>
        <w:t>y 2.8 Presentar al supervisor del contrato las certificaciones de todo el talento humano de consulta de inhabilidades por delitos sexuales contra niños, niñas y adolescentes, en cumplimiento de lo dispuesto en la Ley 1918 de 2018.</w:t>
      </w:r>
    </w:p>
    <w:p w14:paraId="05B5EF1D" w14:textId="77777777" w:rsidR="003E0282" w:rsidRDefault="003E0282" w:rsidP="003E0282">
      <w:pPr>
        <w:tabs>
          <w:tab w:val="left" w:pos="10695"/>
        </w:tabs>
        <w:spacing w:after="0"/>
        <w:ind w:right="59"/>
        <w:jc w:val="both"/>
        <w:rPr>
          <w:rFonts w:ascii="Arial Narrow" w:eastAsia="Arial Narrow" w:hAnsi="Arial Narrow" w:cs="Arial Narrow"/>
          <w:b/>
          <w:bCs/>
          <w:color w:val="000000" w:themeColor="text1"/>
          <w:lang w:val="es"/>
        </w:rPr>
      </w:pPr>
    </w:p>
    <w:p w14:paraId="2FA2F09F" w14:textId="66DB5C6F" w:rsidR="003E0282" w:rsidRDefault="003E0282" w:rsidP="003E0282">
      <w:pPr>
        <w:tabs>
          <w:tab w:val="left" w:pos="10695"/>
        </w:tabs>
        <w:spacing w:after="0"/>
        <w:ind w:right="59"/>
        <w:jc w:val="both"/>
        <w:rPr>
          <w:rFonts w:ascii="Arial Narrow" w:hAnsi="Arial Narrow" w:cs="Arial"/>
          <w:color w:val="000000" w:themeColor="text1"/>
          <w:lang w:val="es"/>
        </w:rPr>
      </w:pPr>
      <w:r w:rsidRPr="165AA93D">
        <w:rPr>
          <w:rFonts w:ascii="Arial Narrow" w:eastAsia="Arial Narrow" w:hAnsi="Arial Narrow" w:cs="Arial Narrow"/>
          <w:b/>
          <w:bCs/>
          <w:color w:val="000000" w:themeColor="text1"/>
          <w:lang w:val="es"/>
        </w:rPr>
        <w:t>3.</w:t>
      </w:r>
      <w:r w:rsidRPr="165AA93D">
        <w:rPr>
          <w:rFonts w:ascii="Arial Narrow" w:hAnsi="Arial Narrow" w:cs="Arial"/>
          <w:color w:val="000000" w:themeColor="text1"/>
          <w:lang w:val="es"/>
        </w:rPr>
        <w:t xml:space="preserve"> La entidad se obliga a garantizar que la selección y vinculación del talento </w:t>
      </w:r>
      <w:r w:rsidRPr="00432EAD">
        <w:rPr>
          <w:rFonts w:ascii="Arial Narrow" w:hAnsi="Arial Narrow" w:cs="Arial"/>
          <w:color w:val="000000" w:themeColor="text1"/>
          <w:lang w:val="es"/>
        </w:rPr>
        <w:t xml:space="preserve">humano requerido para la prestación del servicio de </w:t>
      </w:r>
      <w:r w:rsidR="009C2496" w:rsidRPr="00432EAD">
        <w:rPr>
          <w:rFonts w:ascii="Arial Narrow" w:hAnsi="Arial Narrow" w:cs="Arial"/>
          <w:color w:val="000000" w:themeColor="text1"/>
          <w:lang w:val="es"/>
        </w:rPr>
        <w:t xml:space="preserve">atención a la población con enfoque diferencial que </w:t>
      </w:r>
      <w:r w:rsidRPr="00432EAD">
        <w:rPr>
          <w:rFonts w:ascii="Arial Narrow" w:hAnsi="Arial Narrow" w:cs="Arial"/>
          <w:color w:val="000000" w:themeColor="text1"/>
          <w:lang w:val="es"/>
        </w:rPr>
        <w:t>se realice conforme a los criterios de idoneidad, cualificación y pertinencia establecidos por el INSTITUTO COLOMBIANO DE BIENESTAR FAMILIAR – ICBF. Para tal efecto, deberá adelantar, el proceso de revisión, verificación y validación de los perfiles del personal propuesto, que determine la entidad para evaluar las competencias personales, sociales y profesionales de los aspirantes.</w:t>
      </w:r>
      <w:r w:rsidR="00432EAD" w:rsidRPr="00432EAD">
        <w:rPr>
          <w:rFonts w:ascii="Arial Narrow" w:hAnsi="Arial Narrow" w:cs="Arial"/>
          <w:color w:val="000000" w:themeColor="text1"/>
          <w:lang w:val="es"/>
        </w:rPr>
        <w:t xml:space="preserve"> Para el caso de los sabedores el ICBF realizará las consultas a las autoridades de la comunidad quienes</w:t>
      </w:r>
      <w:r w:rsidR="00432EAD">
        <w:rPr>
          <w:rFonts w:ascii="Arial Narrow" w:hAnsi="Arial Narrow" w:cs="Arial"/>
          <w:color w:val="000000" w:themeColor="text1"/>
          <w:lang w:val="es"/>
        </w:rPr>
        <w:t xml:space="preserve"> avalarán y emitirán las certificaciones del conocimiento ancestral. </w:t>
      </w:r>
    </w:p>
    <w:p w14:paraId="283B1189"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7D1C8E4E" w14:textId="3F76DB61"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4.</w:t>
      </w:r>
      <w:r w:rsidRPr="1D22A729">
        <w:rPr>
          <w:rFonts w:ascii="Arial Narrow" w:hAnsi="Arial Narrow" w:cs="Arial"/>
          <w:color w:val="000000" w:themeColor="text1"/>
        </w:rPr>
        <w:t xml:space="preserve"> </w:t>
      </w:r>
      <w:r w:rsidRPr="003E0282">
        <w:rPr>
          <w:rFonts w:ascii="Arial Narrow" w:hAnsi="Arial Narrow" w:cs="Arial"/>
          <w:b/>
          <w:bCs/>
          <w:color w:val="000000" w:themeColor="text1"/>
        </w:rPr>
        <w:t>Obligaciones relacionadas con la formación del talento humano contratado:</w:t>
      </w:r>
      <w:r w:rsidRPr="1D22A729">
        <w:rPr>
          <w:rFonts w:ascii="Arial Narrow" w:hAnsi="Arial Narrow" w:cs="Arial"/>
          <w:color w:val="000000" w:themeColor="text1"/>
        </w:rPr>
        <w:t xml:space="preserve"> 4.1 Realizar un evento de inducción al talento humano sobre los lineamientos técnicos, administrativos, financieros y jurídicos del servicio. 4.2 Garantizar la realización de acciones de cualificación del talento humano vinculado, a través de procesos de inducción, actualización, capacitación y asistencia técnica.4.3 Realizar un evento amplio con las comunidades partícipes en la propuesta, para la socialización de la propuesta aprobada, sus alcances, metodología de implementación y los compromisos que asume la comunidad y la Unidad Ejecutora Propia.</w:t>
      </w:r>
      <w:r w:rsidR="00432EAD">
        <w:rPr>
          <w:rFonts w:ascii="Arial Narrow" w:hAnsi="Arial Narrow" w:cs="Arial"/>
          <w:color w:val="000000" w:themeColor="text1"/>
        </w:rPr>
        <w:t xml:space="preserve"> 4.4 En el caso de los sabedores estos deben tener el conocimiento del marco del sentido del servicio.  </w:t>
      </w:r>
    </w:p>
    <w:p w14:paraId="4B8C48DC"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p>
    <w:p w14:paraId="5FD409F2" w14:textId="394E0BAD"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 xml:space="preserve">5. </w:t>
      </w:r>
      <w:r w:rsidRPr="003E0282">
        <w:rPr>
          <w:rFonts w:ascii="Arial Narrow" w:hAnsi="Arial Narrow" w:cs="Arial"/>
          <w:b/>
          <w:bCs/>
          <w:color w:val="000000" w:themeColor="text1"/>
        </w:rPr>
        <w:t>Obligaciones relativas a la verificación de documentos básicos para garantía de derechos:</w:t>
      </w:r>
      <w:r w:rsidRPr="1D22A729">
        <w:rPr>
          <w:rFonts w:ascii="Arial Narrow" w:hAnsi="Arial Narrow" w:cs="Arial"/>
          <w:color w:val="000000" w:themeColor="text1"/>
        </w:rPr>
        <w:t xml:space="preserve"> 5.1 Verificar </w:t>
      </w:r>
      <w:r w:rsidR="00C6650B" w:rsidRPr="1D22A729">
        <w:rPr>
          <w:rFonts w:ascii="Arial Narrow" w:hAnsi="Arial Narrow" w:cs="Arial"/>
          <w:color w:val="000000" w:themeColor="text1"/>
        </w:rPr>
        <w:t xml:space="preserve">la </w:t>
      </w:r>
      <w:r w:rsidR="00C6650B">
        <w:rPr>
          <w:rFonts w:ascii="Arial Narrow" w:hAnsi="Arial Narrow" w:cs="Arial"/>
          <w:color w:val="000000" w:themeColor="text1"/>
        </w:rPr>
        <w:t>vinculación</w:t>
      </w:r>
      <w:r w:rsidR="00432EAD">
        <w:rPr>
          <w:rFonts w:ascii="Arial Narrow" w:hAnsi="Arial Narrow" w:cs="Arial"/>
          <w:color w:val="000000" w:themeColor="text1"/>
        </w:rPr>
        <w:t xml:space="preserve"> de las familias </w:t>
      </w:r>
      <w:r w:rsidR="00C6650B">
        <w:rPr>
          <w:rFonts w:ascii="Arial Narrow" w:hAnsi="Arial Narrow" w:cs="Arial"/>
          <w:color w:val="000000" w:themeColor="text1"/>
        </w:rPr>
        <w:t xml:space="preserve">y población con enfoque diferencial </w:t>
      </w:r>
      <w:r w:rsidR="00432EAD">
        <w:rPr>
          <w:rFonts w:ascii="Arial Narrow" w:hAnsi="Arial Narrow" w:cs="Arial"/>
          <w:color w:val="000000" w:themeColor="text1"/>
        </w:rPr>
        <w:t>en el sistema</w:t>
      </w:r>
      <w:r w:rsidR="00C6650B">
        <w:rPr>
          <w:rFonts w:ascii="Arial Narrow" w:hAnsi="Arial Narrow" w:cs="Arial"/>
          <w:color w:val="000000" w:themeColor="text1"/>
        </w:rPr>
        <w:t xml:space="preserve"> aplicativo cuéntame o formatos e instrumentos determinados por la dirección para la vinculación, </w:t>
      </w:r>
      <w:r w:rsidRPr="1D22A729">
        <w:rPr>
          <w:rFonts w:ascii="Arial Narrow" w:hAnsi="Arial Narrow" w:cs="Arial"/>
          <w:color w:val="000000" w:themeColor="text1"/>
        </w:rPr>
        <w:t>de conformidad con lo establecido en la Guía Operativa del Servicio</w:t>
      </w:r>
      <w:r w:rsidR="00432EAD">
        <w:rPr>
          <w:rFonts w:ascii="Arial Narrow" w:hAnsi="Arial Narrow" w:cs="Arial"/>
          <w:color w:val="000000" w:themeColor="text1"/>
        </w:rPr>
        <w:t xml:space="preserve"> de enfoque diferencial</w:t>
      </w:r>
      <w:r w:rsidRPr="1D22A729">
        <w:rPr>
          <w:rFonts w:ascii="Arial Narrow" w:hAnsi="Arial Narrow" w:cs="Arial"/>
          <w:color w:val="000000" w:themeColor="text1"/>
        </w:rPr>
        <w:t xml:space="preserve">. 5.2 Desarrollar el plan de trabajo participativo presentado y aprobado junto a la propuesta, de conformidad con lo establecido en la Guía Operativa del </w:t>
      </w:r>
      <w:r w:rsidR="00432EAD">
        <w:rPr>
          <w:rFonts w:ascii="Arial Narrow" w:hAnsi="Arial Narrow" w:cs="Arial"/>
          <w:color w:val="000000" w:themeColor="text1"/>
        </w:rPr>
        <w:t>de enfoque diferencial</w:t>
      </w:r>
      <w:r w:rsidRPr="1D22A729">
        <w:rPr>
          <w:rFonts w:ascii="Arial Narrow" w:hAnsi="Arial Narrow" w:cs="Arial"/>
          <w:color w:val="000000" w:themeColor="text1"/>
        </w:rPr>
        <w:t xml:space="preserve">. 5.3 Aplicar los instrumentos y formatos que hacen parte de la Guía Operativa en las actividades que se realicen con las comunidades y familias.  </w:t>
      </w:r>
    </w:p>
    <w:p w14:paraId="648E6393"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458EF65D" w14:textId="4C6CF2EC"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6.</w:t>
      </w:r>
      <w:r w:rsidRPr="1D22A729">
        <w:rPr>
          <w:rFonts w:ascii="Arial Narrow" w:hAnsi="Arial Narrow" w:cs="Arial"/>
          <w:color w:val="000000" w:themeColor="text1"/>
        </w:rPr>
        <w:t xml:space="preserve">Garantizar el cubrimiento de los gastos de transporte necesarios para el desplazamiento y permanencia del talento humano en las comunidades para el cumplimiento de las actividades en el marco de la ejecución del Servicio </w:t>
      </w:r>
      <w:r w:rsidR="00C6650B">
        <w:rPr>
          <w:rFonts w:ascii="Arial Narrow" w:hAnsi="Arial Narrow" w:cs="Arial"/>
          <w:color w:val="000000" w:themeColor="text1"/>
        </w:rPr>
        <w:t>con enfoque diferencial</w:t>
      </w:r>
      <w:r w:rsidRPr="1D22A729">
        <w:rPr>
          <w:rFonts w:ascii="Arial Narrow" w:hAnsi="Arial Narrow" w:cs="Arial"/>
          <w:color w:val="000000" w:themeColor="text1"/>
        </w:rPr>
        <w:t xml:space="preserve">. </w:t>
      </w:r>
    </w:p>
    <w:p w14:paraId="188E2036"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1F76639A"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lastRenderedPageBreak/>
        <w:t>7.</w:t>
      </w:r>
      <w:r w:rsidRPr="1D22A729">
        <w:rPr>
          <w:rFonts w:ascii="Arial Narrow" w:hAnsi="Arial Narrow" w:cs="Arial"/>
          <w:color w:val="000000" w:themeColor="text1"/>
        </w:rPr>
        <w:t xml:space="preserve">Proveer los elementos de identificación al talento humano, establecidos en la Guía Operativa del Servicio. Acogiendo las especificaciones del Manual de Imagen Corporativa del ICBF vigente. </w:t>
      </w:r>
    </w:p>
    <w:p w14:paraId="1BD7D653"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4245FDA7"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8.</w:t>
      </w:r>
      <w:r w:rsidRPr="1D22A729">
        <w:rPr>
          <w:rFonts w:ascii="Arial Narrow" w:hAnsi="Arial Narrow" w:cs="Arial"/>
          <w:color w:val="000000" w:themeColor="text1"/>
        </w:rPr>
        <w:t xml:space="preserve"> Resguardar la documentación en medio físico y digital, generada durante la ejecución del contrato de aporte; esta información podrá ser consultada por la supervisión del contrato cuando se requiera.</w:t>
      </w:r>
    </w:p>
    <w:p w14:paraId="1220BECC"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0D444465" w14:textId="1E8FE79A"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9.</w:t>
      </w:r>
      <w:r w:rsidRPr="1D22A729">
        <w:rPr>
          <w:rFonts w:ascii="Arial Narrow" w:hAnsi="Arial Narrow" w:cs="Arial"/>
          <w:color w:val="000000" w:themeColor="text1"/>
        </w:rPr>
        <w:t xml:space="preserve">Garantizar ambientes adecuados y seguros para el desarrollo de las actividades y de conformidad con La Guía Operativa del Servicio </w:t>
      </w:r>
      <w:r w:rsidR="00C6650B">
        <w:rPr>
          <w:rFonts w:ascii="Arial Narrow" w:hAnsi="Arial Narrow" w:cs="Arial"/>
          <w:color w:val="000000" w:themeColor="text1"/>
        </w:rPr>
        <w:t xml:space="preserve">enfoque diferencial </w:t>
      </w:r>
      <w:r w:rsidRPr="1D22A729">
        <w:rPr>
          <w:rFonts w:ascii="Arial Narrow" w:hAnsi="Arial Narrow" w:cs="Arial"/>
          <w:color w:val="000000" w:themeColor="text1"/>
        </w:rPr>
        <w:t>y sus anexos</w:t>
      </w:r>
      <w:r w:rsidR="00C6650B">
        <w:rPr>
          <w:rFonts w:ascii="Arial Narrow" w:hAnsi="Arial Narrow" w:cs="Arial"/>
          <w:color w:val="000000" w:themeColor="text1"/>
        </w:rPr>
        <w:t>, de acuerdo a las condiciones del territorio</w:t>
      </w:r>
      <w:r w:rsidRPr="1D22A729">
        <w:rPr>
          <w:rFonts w:ascii="Arial Narrow" w:hAnsi="Arial Narrow" w:cs="Arial"/>
          <w:color w:val="000000" w:themeColor="text1"/>
        </w:rPr>
        <w:t>.</w:t>
      </w:r>
    </w:p>
    <w:p w14:paraId="0F009795"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24C3EE25" w14:textId="42AB8B2B"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10.</w:t>
      </w:r>
      <w:r w:rsidRPr="1D22A729">
        <w:rPr>
          <w:rFonts w:ascii="Arial Narrow" w:hAnsi="Arial Narrow" w:cs="Arial"/>
          <w:color w:val="000000" w:themeColor="text1"/>
        </w:rPr>
        <w:t>Entregar los productos y soportes de cumplimiento de las obligaciones y actividades desarrolladas de cada uno de los periodos de ejecución que son requisito para los desembolsos, Así como todos los soportes que den cumplimiento de todas las obligaciones del Sistema Integrado de Gestión - SIGE de acuerdo con el desarrollo y momento de la ejecución.</w:t>
      </w:r>
      <w:r w:rsidR="00C6650B">
        <w:rPr>
          <w:rFonts w:ascii="Arial Narrow" w:hAnsi="Arial Narrow" w:cs="Arial"/>
          <w:color w:val="000000" w:themeColor="text1"/>
        </w:rPr>
        <w:t xml:space="preserve"> (según aplique de conformidad con las condiciones del territorio y del contrato suscrito)</w:t>
      </w:r>
    </w:p>
    <w:p w14:paraId="0B93D211"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40EE9ABC"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11</w:t>
      </w:r>
      <w:r w:rsidRPr="1D22A729">
        <w:rPr>
          <w:rFonts w:ascii="Arial Narrow" w:hAnsi="Arial Narrow" w:cs="Arial"/>
          <w:color w:val="000000" w:themeColor="text1"/>
        </w:rPr>
        <w:t>.Reportar los cambios y novedades que se presenten durante la ejecución de la propuesta, los cuales, deben ser sustentados en debida forma en los comités técnicos y avalados por el supervisor.</w:t>
      </w:r>
    </w:p>
    <w:p w14:paraId="1CB2FFDB"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1A0E3B12"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12</w:t>
      </w:r>
      <w:r w:rsidRPr="1D22A729">
        <w:rPr>
          <w:rFonts w:ascii="Arial Narrow" w:hAnsi="Arial Narrow" w:cs="Arial"/>
          <w:color w:val="000000" w:themeColor="text1"/>
        </w:rPr>
        <w:t>.Garantizar la disponibilidad y el uso de los medios tecnológicos y de comunicaciones necesarios para registrar, validar y transmitir en forma veraz y oportuna, la información sobre los usuarios y el acompañamiento realizado la cual será entregada al ICBF, mediante los mecanismos y procedimientos establecidos para el efecto.</w:t>
      </w:r>
    </w:p>
    <w:p w14:paraId="2EFCD218"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3414B12B"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13.</w:t>
      </w:r>
      <w:r w:rsidRPr="1D22A729">
        <w:rPr>
          <w:rFonts w:ascii="Arial Narrow" w:hAnsi="Arial Narrow" w:cs="Arial"/>
          <w:color w:val="000000" w:themeColor="text1"/>
        </w:rPr>
        <w:t>Garantizar los procesos adecuados de protección, confidencialidad y análisis de la información generada a partir de la implementación del servicio.</w:t>
      </w:r>
    </w:p>
    <w:p w14:paraId="18DD9F48"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09344CC6"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14.</w:t>
      </w:r>
      <w:r w:rsidRPr="1D22A729">
        <w:rPr>
          <w:rFonts w:ascii="Arial Narrow" w:hAnsi="Arial Narrow" w:cs="Arial"/>
          <w:color w:val="000000" w:themeColor="text1"/>
        </w:rPr>
        <w:t>Garantizar el registro y la actualización de la información en la plataforma y los sistemas de información que disponga el ICBF, incluyendo las novedades de retiro o fallecimiento de usuarios y talento humano conforme se presenten durante la ejecución contractual.</w:t>
      </w:r>
    </w:p>
    <w:p w14:paraId="36720393"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4EFFE85B"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15.</w:t>
      </w:r>
      <w:r w:rsidRPr="1D22A729">
        <w:rPr>
          <w:rFonts w:ascii="Arial Narrow" w:hAnsi="Arial Narrow" w:cs="Arial"/>
          <w:color w:val="000000" w:themeColor="text1"/>
        </w:rPr>
        <w:t>Desarrollar una propuesta concertada, para fortalecer las capacidades de las autoridades tradicionales o líderes de las comunidades, que faciliten la movilización de acciones de prevención de la desnutrición aguda al interior de las comunidades étnicas y campesinas.</w:t>
      </w:r>
    </w:p>
    <w:p w14:paraId="4A81CF9D"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71068ABB"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16.</w:t>
      </w:r>
      <w:r w:rsidRPr="1D22A729">
        <w:rPr>
          <w:rFonts w:ascii="Arial Narrow" w:hAnsi="Arial Narrow" w:cs="Arial"/>
          <w:color w:val="000000" w:themeColor="text1"/>
        </w:rPr>
        <w:t xml:space="preserve"> Elaborar un informe técnico final que dé cuenta del cumplimiento de las actividades desarrolladas, así como los resultados y efectos alcanzados en relación con los objetivos generales y específicos de la propuesta. </w:t>
      </w:r>
    </w:p>
    <w:p w14:paraId="230519D4"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15BC9117"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17</w:t>
      </w:r>
      <w:r w:rsidRPr="1D22A729">
        <w:rPr>
          <w:rFonts w:ascii="Arial Narrow" w:hAnsi="Arial Narrow" w:cs="Arial"/>
          <w:color w:val="000000" w:themeColor="text1"/>
        </w:rPr>
        <w:t>. Elaborar un informe financiero final que recoja todas las evidencias contables de ejecución de los recursos, según la estructura financiera propuesta y las decisiones de los cambios de rubros aprobados por el supervisor del contrato.</w:t>
      </w:r>
    </w:p>
    <w:p w14:paraId="7E16E63C"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p>
    <w:p w14:paraId="4F8B858E" w14:textId="6627FD6A" w:rsidR="003E0282" w:rsidRPr="00C6650B" w:rsidRDefault="003E0282" w:rsidP="00C6650B">
      <w:pPr>
        <w:pStyle w:val="Prrafodelista"/>
        <w:numPr>
          <w:ilvl w:val="0"/>
          <w:numId w:val="3"/>
        </w:numPr>
        <w:tabs>
          <w:tab w:val="left" w:pos="10695"/>
        </w:tabs>
        <w:spacing w:after="0" w:line="240" w:lineRule="auto"/>
        <w:ind w:right="59"/>
        <w:jc w:val="both"/>
        <w:rPr>
          <w:rFonts w:ascii="Arial Narrow" w:hAnsi="Arial Narrow" w:cs="Arial"/>
          <w:b/>
          <w:bCs/>
          <w:color w:val="000000" w:themeColor="text1"/>
        </w:rPr>
      </w:pPr>
      <w:r w:rsidRPr="00C6650B">
        <w:rPr>
          <w:rFonts w:ascii="Arial Narrow" w:hAnsi="Arial Narrow" w:cs="Arial"/>
          <w:color w:val="000000" w:themeColor="text1"/>
        </w:rPr>
        <w:t>Constituir y allegar al ICBF las garantías requeridas dentro de los dos (2) días hábiles siguientes a la suscripción del contrato</w:t>
      </w:r>
      <w:r w:rsidRPr="00C6650B">
        <w:rPr>
          <w:rFonts w:ascii="Arial Narrow" w:hAnsi="Arial Narrow" w:cs="Arial"/>
          <w:b/>
          <w:bCs/>
          <w:color w:val="000000" w:themeColor="text1"/>
        </w:rPr>
        <w:t xml:space="preserve">. </w:t>
      </w:r>
    </w:p>
    <w:p w14:paraId="0304B1DC" w14:textId="77777777" w:rsidR="00C6650B" w:rsidRPr="00C6650B" w:rsidRDefault="00C6650B" w:rsidP="00C6650B">
      <w:pPr>
        <w:pStyle w:val="Prrafodelista"/>
        <w:tabs>
          <w:tab w:val="left" w:pos="10695"/>
        </w:tabs>
        <w:spacing w:after="0" w:line="240" w:lineRule="auto"/>
        <w:ind w:left="360" w:right="59"/>
        <w:jc w:val="both"/>
        <w:rPr>
          <w:rFonts w:ascii="Arial Narrow" w:hAnsi="Arial Narrow" w:cs="Arial"/>
          <w:b/>
          <w:bCs/>
          <w:color w:val="000000" w:themeColor="text1"/>
        </w:rPr>
      </w:pPr>
    </w:p>
    <w:p w14:paraId="206DE2A6" w14:textId="24A2E462" w:rsidR="003E0282" w:rsidRDefault="003E02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 xml:space="preserve">19. </w:t>
      </w:r>
      <w:r w:rsidRPr="00C10BC5">
        <w:rPr>
          <w:rFonts w:ascii="Arial Narrow" w:hAnsi="Arial Narrow" w:cs="Arial"/>
          <w:color w:val="000000" w:themeColor="text1"/>
        </w:rPr>
        <w:t>Suscribir el acta de inicio al día siguiente hábil de la fecha en que se aprueben las garantías. Participar y apoyar al ICBF en todas las reuniones a las que éste lo convoque relacionadas con la ejecución del contra</w:t>
      </w:r>
      <w:r w:rsidR="00C6650B">
        <w:rPr>
          <w:rFonts w:ascii="Arial Narrow" w:hAnsi="Arial Narrow" w:cs="Arial"/>
          <w:color w:val="000000" w:themeColor="text1"/>
        </w:rPr>
        <w:t>to.</w:t>
      </w:r>
    </w:p>
    <w:p w14:paraId="7FD9912A" w14:textId="1E125D35"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lastRenderedPageBreak/>
        <w:t xml:space="preserve">20. </w:t>
      </w:r>
      <w:r w:rsidRPr="00624A2D">
        <w:rPr>
          <w:rFonts w:ascii="Arial Narrow" w:hAnsi="Arial Narrow" w:cs="Arial"/>
          <w:color w:val="000000" w:themeColor="text1"/>
        </w:rPr>
        <w:t>Promover el desarrollo efectivo y eficaz de</w:t>
      </w:r>
      <w:r w:rsidR="00C6650B">
        <w:rPr>
          <w:rFonts w:ascii="Arial Narrow" w:hAnsi="Arial Narrow" w:cs="Arial"/>
          <w:color w:val="000000" w:themeColor="text1"/>
        </w:rPr>
        <w:t xml:space="preserve"> propuestas comunitarias</w:t>
      </w:r>
      <w:r w:rsidRPr="00624A2D">
        <w:rPr>
          <w:rFonts w:ascii="Arial Narrow" w:hAnsi="Arial Narrow" w:cs="Arial"/>
          <w:color w:val="000000" w:themeColor="text1"/>
        </w:rPr>
        <w:t>, y mantener informado al ICBF de cualquier novedad en la atenci</w:t>
      </w:r>
      <w:r>
        <w:rPr>
          <w:rFonts w:ascii="Arial Narrow" w:hAnsi="Arial Narrow" w:cs="Arial"/>
          <w:color w:val="000000" w:themeColor="text1"/>
        </w:rPr>
        <w:t>ón</w:t>
      </w:r>
    </w:p>
    <w:p w14:paraId="58A2EE6B" w14:textId="4636E468"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r w:rsidRPr="165AA93D">
        <w:rPr>
          <w:rFonts w:ascii="Arial Narrow" w:hAnsi="Arial Narrow" w:cs="Arial"/>
          <w:b/>
          <w:bCs/>
          <w:color w:val="000000" w:themeColor="text1"/>
        </w:rPr>
        <w:t>2</w:t>
      </w:r>
      <w:r>
        <w:rPr>
          <w:rFonts w:ascii="Arial Narrow" w:hAnsi="Arial Narrow" w:cs="Arial"/>
          <w:b/>
          <w:bCs/>
          <w:color w:val="000000" w:themeColor="text1"/>
        </w:rPr>
        <w:t>1</w:t>
      </w:r>
      <w:r w:rsidRPr="165AA93D">
        <w:rPr>
          <w:rFonts w:ascii="Arial Narrow" w:hAnsi="Arial Narrow" w:cs="Arial"/>
          <w:b/>
          <w:bCs/>
          <w:color w:val="000000" w:themeColor="text1"/>
        </w:rPr>
        <w:t xml:space="preserve"> </w:t>
      </w:r>
      <w:r w:rsidRPr="165AA93D">
        <w:rPr>
          <w:rFonts w:ascii="Arial Narrow" w:hAnsi="Arial Narrow" w:cs="Arial"/>
          <w:color w:val="000000" w:themeColor="text1"/>
        </w:rPr>
        <w:t>Disponer bajo su propia responsabilidad de todos los elementos y espacios necesarios para la correcta prestación de las actividades esenciales del servicio.</w:t>
      </w:r>
      <w:r w:rsidRPr="165AA93D">
        <w:rPr>
          <w:rFonts w:ascii="Arial Narrow" w:hAnsi="Arial Narrow" w:cs="Arial"/>
          <w:b/>
          <w:bCs/>
          <w:color w:val="000000" w:themeColor="text1"/>
        </w:rPr>
        <w:t xml:space="preserve"> </w:t>
      </w:r>
    </w:p>
    <w:p w14:paraId="7DA169F1" w14:textId="42E54EB6" w:rsidR="003E0282" w:rsidRPr="007074EE"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22. </w:t>
      </w:r>
      <w:r w:rsidRPr="00160EA5">
        <w:rPr>
          <w:rFonts w:ascii="Arial Narrow" w:hAnsi="Arial Narrow" w:cs="Arial"/>
          <w:color w:val="000000" w:themeColor="text1"/>
        </w:rPr>
        <w:t xml:space="preserve">Llevar la contabilidad separada, que permita identificar claramente la ejecución de los recursos asociados a la propuesta aprobada, entrega de informes financieros mensuales durante los primeros 10 días del mes siguiente, con los debidos soportes de la ejecución de los recursos aportados por el ICBF y la contrapartida, según las normas y procedimientos legalmente establecidos. </w:t>
      </w:r>
    </w:p>
    <w:p w14:paraId="2B17D60A" w14:textId="4EA25D44"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23. </w:t>
      </w:r>
      <w:r w:rsidRPr="00160EA5">
        <w:rPr>
          <w:rFonts w:ascii="Arial Narrow" w:hAnsi="Arial Narrow" w:cs="Arial"/>
          <w:color w:val="000000" w:themeColor="text1"/>
        </w:rPr>
        <w:t>Acatar las directrices que emita el grupo administrativo regional para la entrega al ICBF, en relación con los archivos físicos y digitales con la información de las familias y comunidades</w:t>
      </w:r>
      <w:r w:rsidR="00C6650B">
        <w:rPr>
          <w:rFonts w:ascii="Arial Narrow" w:hAnsi="Arial Narrow" w:cs="Arial"/>
          <w:color w:val="000000" w:themeColor="text1"/>
        </w:rPr>
        <w:t xml:space="preserve"> con enfoque diferencial</w:t>
      </w:r>
      <w:r w:rsidRPr="00160EA5">
        <w:rPr>
          <w:rFonts w:ascii="Arial Narrow" w:hAnsi="Arial Narrow" w:cs="Arial"/>
          <w:color w:val="000000" w:themeColor="text1"/>
        </w:rPr>
        <w:t xml:space="preserve"> que se haya producido durante la ejecución del contrato, teniendo en cuenta la Política de Cero Papel</w:t>
      </w:r>
      <w:r w:rsidRPr="00C10BC5">
        <w:rPr>
          <w:rFonts w:ascii="Arial Narrow" w:hAnsi="Arial Narrow" w:cs="Arial"/>
          <w:b/>
          <w:bCs/>
          <w:color w:val="000000" w:themeColor="text1"/>
        </w:rPr>
        <w:t>.</w:t>
      </w:r>
    </w:p>
    <w:p w14:paraId="2878C506" w14:textId="7201D91C" w:rsidR="003E0282" w:rsidRDefault="003E0282" w:rsidP="003E0282">
      <w:pPr>
        <w:tabs>
          <w:tab w:val="left" w:pos="10695"/>
        </w:tabs>
        <w:spacing w:after="0" w:line="240" w:lineRule="auto"/>
        <w:ind w:right="59"/>
        <w:jc w:val="both"/>
        <w:rPr>
          <w:rFonts w:ascii="Arial Narrow" w:hAnsi="Arial Narrow" w:cs="Arial"/>
          <w:color w:val="000000" w:themeColor="text1"/>
        </w:rPr>
      </w:pPr>
      <w:r w:rsidRPr="165AA93D">
        <w:rPr>
          <w:rFonts w:ascii="Arial Narrow" w:hAnsi="Arial Narrow" w:cs="Arial"/>
          <w:b/>
          <w:bCs/>
          <w:color w:val="000000" w:themeColor="text1"/>
        </w:rPr>
        <w:t>2</w:t>
      </w:r>
      <w:r>
        <w:rPr>
          <w:rFonts w:ascii="Arial Narrow" w:hAnsi="Arial Narrow" w:cs="Arial"/>
          <w:b/>
          <w:bCs/>
          <w:color w:val="000000" w:themeColor="text1"/>
        </w:rPr>
        <w:t>4</w:t>
      </w:r>
      <w:r w:rsidRPr="165AA93D">
        <w:rPr>
          <w:rFonts w:ascii="Arial Narrow" w:hAnsi="Arial Narrow" w:cs="Arial"/>
          <w:b/>
          <w:bCs/>
          <w:color w:val="000000" w:themeColor="text1"/>
        </w:rPr>
        <w:t>.</w:t>
      </w:r>
      <w:r w:rsidRPr="165AA93D">
        <w:rPr>
          <w:rFonts w:ascii="Arial Narrow" w:hAnsi="Arial Narrow" w:cs="Arial"/>
          <w:color w:val="000000" w:themeColor="text1"/>
        </w:rPr>
        <w:t xml:space="preserve"> Permitir que los contenidos desarrollados en el marco de la ejecución del contrato puedan ser utilizados por el Sistema Nacional de Bienestar Familiar en otros procesos que sean autorizados por el nivel nacional y regional; salvo aquellos que las comunidades </w:t>
      </w:r>
      <w:r w:rsidR="00C6650B">
        <w:rPr>
          <w:rFonts w:ascii="Arial Narrow" w:hAnsi="Arial Narrow" w:cs="Arial"/>
          <w:color w:val="000000" w:themeColor="text1"/>
        </w:rPr>
        <w:t>con enfoque diferencial</w:t>
      </w:r>
      <w:r w:rsidRPr="165AA93D">
        <w:rPr>
          <w:rFonts w:ascii="Arial Narrow" w:hAnsi="Arial Narrow" w:cs="Arial"/>
          <w:color w:val="000000" w:themeColor="text1"/>
        </w:rPr>
        <w:t xml:space="preserve"> no autoricen en el marco de su autonomía</w:t>
      </w:r>
      <w:r w:rsidR="00C6650B">
        <w:rPr>
          <w:rFonts w:ascii="Arial Narrow" w:hAnsi="Arial Narrow" w:cs="Arial"/>
          <w:color w:val="000000" w:themeColor="text1"/>
        </w:rPr>
        <w:t>.</w:t>
      </w:r>
    </w:p>
    <w:p w14:paraId="3674DA0E" w14:textId="3C36EC1A" w:rsidR="003E0282" w:rsidRDefault="003E02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25.</w:t>
      </w:r>
      <w:r w:rsidRPr="0081739C">
        <w:rPr>
          <w:rFonts w:ascii="Arial Narrow" w:hAnsi="Arial Narrow" w:cs="Arial"/>
          <w:color w:val="000000" w:themeColor="text1"/>
        </w:rPr>
        <w:t xml:space="preserve">Mantener correctamente actualizados los sistemas de información que sean determinados por el ICBF durante la ejecución del contrato. Cuando se requiera el uso de información que involucre niñas, niños y adolescentes, se requiere la autorización informada y consentida con firma por parte de los padres o representantes legales sobre su expresa aceptación para tal fin. Cumplir con la política de buen trato y antirracismo con los colaboradores internos y externos del Instituto Colombiano de Bienestar Familiar. </w:t>
      </w:r>
    </w:p>
    <w:p w14:paraId="63E03F09" w14:textId="77777777" w:rsidR="00D07174" w:rsidRPr="0081739C" w:rsidRDefault="00D07174" w:rsidP="003E0282">
      <w:pPr>
        <w:tabs>
          <w:tab w:val="left" w:pos="10695"/>
        </w:tabs>
        <w:spacing w:after="0" w:line="240" w:lineRule="auto"/>
        <w:ind w:right="59"/>
        <w:jc w:val="both"/>
        <w:rPr>
          <w:rFonts w:ascii="Arial Narrow" w:hAnsi="Arial Narrow" w:cs="Arial"/>
          <w:color w:val="000000" w:themeColor="text1"/>
        </w:rPr>
      </w:pPr>
    </w:p>
    <w:p w14:paraId="3BDE156A" w14:textId="4C824251" w:rsidR="003E0282" w:rsidRPr="0081739C" w:rsidRDefault="003E0282" w:rsidP="003E0282">
      <w:pPr>
        <w:tabs>
          <w:tab w:val="left" w:pos="10695"/>
        </w:tabs>
        <w:spacing w:after="0" w:line="240" w:lineRule="auto"/>
        <w:ind w:right="59"/>
        <w:jc w:val="both"/>
        <w:rPr>
          <w:rFonts w:ascii="Arial Narrow" w:hAnsi="Arial Narrow" w:cs="Arial"/>
          <w:color w:val="000000" w:themeColor="text1"/>
        </w:rPr>
      </w:pPr>
      <w:r w:rsidRPr="165AA93D">
        <w:rPr>
          <w:rFonts w:ascii="Arial Narrow" w:hAnsi="Arial Narrow" w:cs="Arial"/>
          <w:b/>
          <w:bCs/>
          <w:color w:val="000000" w:themeColor="text1"/>
        </w:rPr>
        <w:t>2</w:t>
      </w:r>
      <w:r>
        <w:rPr>
          <w:rFonts w:ascii="Arial Narrow" w:hAnsi="Arial Narrow" w:cs="Arial"/>
          <w:b/>
          <w:bCs/>
          <w:color w:val="000000" w:themeColor="text1"/>
        </w:rPr>
        <w:t>6</w:t>
      </w:r>
      <w:r w:rsidRPr="165AA93D">
        <w:rPr>
          <w:rFonts w:ascii="Arial Narrow" w:hAnsi="Arial Narrow" w:cs="Arial"/>
          <w:b/>
          <w:bCs/>
          <w:color w:val="000000" w:themeColor="text1"/>
        </w:rPr>
        <w:t xml:space="preserve"> </w:t>
      </w:r>
      <w:r w:rsidRPr="165AA93D">
        <w:rPr>
          <w:rFonts w:ascii="Arial Narrow" w:hAnsi="Arial Narrow" w:cs="Arial"/>
          <w:color w:val="000000" w:themeColor="text1"/>
        </w:rPr>
        <w:t>Disponer de una cuenta bancaria de ahorros exclusiva para el manejo de los recursos del contrato de aporte. Los rendimientos financieros que generen deberán ser reintegrados únicamente a la cuenta bancaria a nombre del ICBF, información que será suministrada por escrito por parte del supervisor del contrato, según directriz del Grupo Financiero de la Regional, evento que debe cumplirse hasta la fecha en que se cierre o cancele la cuenta destinada para este fin.  Si la Unidad Ejecutora presenta una cuenta bancaria que haya utilizado previamente para el manejo de recursos propios, deberá estar certificada por parte del Banco con saldo cero.</w:t>
      </w:r>
    </w:p>
    <w:p w14:paraId="51E8648A" w14:textId="77777777"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p>
    <w:p w14:paraId="5B65E496" w14:textId="2CDF1FC7" w:rsidR="003E0282" w:rsidRPr="0081739C" w:rsidRDefault="003E0282" w:rsidP="003E0282">
      <w:pPr>
        <w:tabs>
          <w:tab w:val="left" w:pos="10695"/>
        </w:tabs>
        <w:spacing w:after="0" w:line="240" w:lineRule="auto"/>
        <w:ind w:right="59"/>
        <w:jc w:val="both"/>
        <w:rPr>
          <w:rFonts w:ascii="Arial Narrow" w:hAnsi="Arial Narrow" w:cs="Arial"/>
          <w:color w:val="000000" w:themeColor="text1"/>
        </w:rPr>
      </w:pPr>
      <w:r w:rsidRPr="0081739C">
        <w:rPr>
          <w:rFonts w:ascii="Arial Narrow" w:hAnsi="Arial Narrow" w:cs="Arial"/>
          <w:b/>
          <w:bCs/>
          <w:color w:val="000000" w:themeColor="text1"/>
        </w:rPr>
        <w:t>PARÁGRAFO</w:t>
      </w:r>
      <w:r w:rsidRPr="0081739C">
        <w:rPr>
          <w:rFonts w:ascii="Arial Narrow" w:hAnsi="Arial Narrow" w:cs="Arial"/>
          <w:color w:val="000000" w:themeColor="text1"/>
        </w:rPr>
        <w:t>. En cualquier tiempo de ejecución del contrato, en virtud del artículo 214 de la Ley 1955 del 2019, podrá el ICBF solicitar la conversión de la cuenta que se tenga o la apertura de una nueva, que en todo caso deberá ser una cuenta bancaria de ahorros, teniendo en cuenta las definiciones, criterios de selección y la operatividad de la cuenta que para tal fin establezca el ICBF, información que será suministrada por el supervisor, si la Unidad Ejecutora Propia se encuentra o no obligado a la apertura una cuenta de ahorros.</w:t>
      </w:r>
    </w:p>
    <w:p w14:paraId="060E81B8" w14:textId="77777777" w:rsidR="003E0282" w:rsidRDefault="003E0282" w:rsidP="003E0282">
      <w:pPr>
        <w:tabs>
          <w:tab w:val="left" w:pos="10695"/>
        </w:tabs>
        <w:spacing w:after="0" w:line="240" w:lineRule="auto"/>
        <w:ind w:right="59"/>
        <w:jc w:val="both"/>
        <w:rPr>
          <w:rFonts w:ascii="Arial Narrow" w:hAnsi="Arial Narrow" w:cs="Arial"/>
          <w:b/>
          <w:bCs/>
          <w:color w:val="000000" w:themeColor="text1"/>
        </w:rPr>
      </w:pPr>
    </w:p>
    <w:p w14:paraId="6EFF4241" w14:textId="395896F3" w:rsidR="003E0282" w:rsidRPr="00AB3BF0" w:rsidRDefault="003E02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 xml:space="preserve">27. </w:t>
      </w:r>
      <w:r w:rsidRPr="00AB3BF0">
        <w:rPr>
          <w:rFonts w:ascii="Arial Narrow" w:hAnsi="Arial Narrow" w:cs="Arial"/>
          <w:color w:val="000000" w:themeColor="text1"/>
        </w:rPr>
        <w:t>Remitir al supervisor del contrato, copia del documento donde conste la operación que, por concepto de reintegros, rendimientos financieros, multas o cualquier otro, se causen a favor de la Entidad en razón a la ejecución del contrato, en los tiempos que se definan entre la supervisión y la Unidad Ejecutora Propia en el marco del primer Comité Técnico Operativo.</w:t>
      </w:r>
    </w:p>
    <w:p w14:paraId="519DA9CE" w14:textId="77777777"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p>
    <w:p w14:paraId="288816C9" w14:textId="3256F44E" w:rsidR="003E0282" w:rsidRDefault="003E0282" w:rsidP="003E0282">
      <w:pPr>
        <w:tabs>
          <w:tab w:val="left" w:pos="10695"/>
        </w:tabs>
        <w:spacing w:after="0" w:line="240" w:lineRule="auto"/>
        <w:ind w:right="59"/>
        <w:jc w:val="both"/>
        <w:rPr>
          <w:rFonts w:ascii="Arial Narrow" w:hAnsi="Arial Narrow" w:cs="Arial"/>
          <w:b/>
          <w:bCs/>
          <w:color w:val="000000" w:themeColor="text1"/>
        </w:rPr>
      </w:pPr>
      <w:r w:rsidRPr="00C10BC5">
        <w:rPr>
          <w:rFonts w:ascii="Arial Narrow" w:hAnsi="Arial Narrow" w:cs="Arial"/>
          <w:b/>
          <w:bCs/>
          <w:color w:val="000000" w:themeColor="text1"/>
        </w:rPr>
        <w:t>PARÁGRAFO</w:t>
      </w:r>
      <w:r w:rsidR="00D07174">
        <w:rPr>
          <w:rFonts w:ascii="Arial Narrow" w:hAnsi="Arial Narrow" w:cs="Arial"/>
          <w:color w:val="000000" w:themeColor="text1"/>
        </w:rPr>
        <w:t>.</w:t>
      </w:r>
      <w:r w:rsidRPr="00AB3BF0">
        <w:rPr>
          <w:rFonts w:ascii="Arial Narrow" w:hAnsi="Arial Narrow" w:cs="Arial"/>
          <w:color w:val="000000" w:themeColor="text1"/>
        </w:rPr>
        <w:t xml:space="preserve"> La consignación que sustenta la operación, a que hace referencia esta obligación, debe realizarse únicamente en la cuenta informada por escrito por el supervisor del contrato y en todo caso a nombre del ICBF.</w:t>
      </w:r>
      <w:r>
        <w:rPr>
          <w:rFonts w:ascii="Arial Narrow" w:hAnsi="Arial Narrow" w:cs="Arial"/>
          <w:b/>
          <w:bCs/>
          <w:color w:val="000000" w:themeColor="text1"/>
        </w:rPr>
        <w:t xml:space="preserve"> </w:t>
      </w:r>
    </w:p>
    <w:p w14:paraId="715FF08B" w14:textId="77777777" w:rsidR="00D07174" w:rsidRDefault="00D07174" w:rsidP="003E0282">
      <w:pPr>
        <w:tabs>
          <w:tab w:val="left" w:pos="10695"/>
        </w:tabs>
        <w:spacing w:after="0" w:line="240" w:lineRule="auto"/>
        <w:ind w:right="59"/>
        <w:jc w:val="both"/>
        <w:rPr>
          <w:rFonts w:ascii="Arial Narrow" w:hAnsi="Arial Narrow" w:cs="Arial"/>
          <w:b/>
          <w:bCs/>
          <w:color w:val="000000" w:themeColor="text1"/>
        </w:rPr>
      </w:pPr>
    </w:p>
    <w:p w14:paraId="6D006EC5" w14:textId="43A5F220" w:rsidR="003E0282" w:rsidRPr="00C81859" w:rsidRDefault="003E02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28</w:t>
      </w:r>
      <w:r w:rsidRPr="00C81859">
        <w:rPr>
          <w:rFonts w:ascii="Arial Narrow" w:hAnsi="Arial Narrow" w:cs="Arial"/>
          <w:color w:val="000000" w:themeColor="text1"/>
        </w:rPr>
        <w:t xml:space="preserve">. Cumplir con las políticas de seguridad, los procedimientos para el manejo de la información definidos por el ICBF, los cuales se describen a continuación: a) HABEAS DATA. La entrega de la información de beneficiarios del servicio permite el acceso a datos de carácter privado o reservado protegidos por el derecho fundamental del Habeas Data </w:t>
      </w:r>
      <w:r w:rsidRPr="00C81859">
        <w:rPr>
          <w:rFonts w:ascii="Arial Narrow" w:hAnsi="Arial Narrow" w:cs="Arial"/>
          <w:color w:val="000000" w:themeColor="text1"/>
        </w:rPr>
        <w:lastRenderedPageBreak/>
        <w:t xml:space="preserve">establecido en el artículo 15 de la Constitución Política de Colombia. Por consiguiente, todas las personas que intervienen en la generación, administración y manipulación de la información generada por el servicio, se obligan a hacer uso de esta información de carácter privado o reservado con sujeción a las normas y disposiciones constitucionales y legales vigentes, y a la jurisprudencia de la Corte Constitucional sobre la materia. b) USO DE LA INFORMACIÓN. Todas las personas que intervienen en la generación, administración y manipulación de la información generada por el servicio, se comprometen a usarla exclusivamente para el propósito que fue señalado en su solicitud; y, por lo tanto, se comprometen a no divulgar o suministrar más allá de ello, a terceros, privados o públicos, la información que le sea suministrada. c) DISTRIBUCIÓN DE LA INFORMACIÓN. Todas las personas que intervienen en la generación, administración y manipulación de la información generada por el servicio tienen restringida la circulación y entrega de esta información a terceros, totalmente ajenos al ámbito propio en el cual se obtuvo. Dicha información deberá ser protegida con la debida reserva, custodia y conservación, y sólo podrá ser utilizada para los fines de Ley, por parte de las personas naturales y jurídicas que accedan a ésta. Igualmente, en ningún caso se podrá publicar en medios de comunicación, información personal de las familias que se encuentren en la Guía del Servicio. </w:t>
      </w:r>
    </w:p>
    <w:p w14:paraId="44A66FEE" w14:textId="77777777"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p>
    <w:p w14:paraId="3B82365B" w14:textId="4CE72628" w:rsidR="003E0282" w:rsidRDefault="003E0282" w:rsidP="003E0282">
      <w:pPr>
        <w:tabs>
          <w:tab w:val="left" w:pos="10695"/>
        </w:tabs>
        <w:spacing w:after="0" w:line="240" w:lineRule="auto"/>
        <w:ind w:right="59"/>
        <w:jc w:val="both"/>
        <w:rPr>
          <w:rFonts w:ascii="Arial Narrow" w:hAnsi="Arial Narrow" w:cs="Arial"/>
          <w:b/>
          <w:bCs/>
          <w:color w:val="000000" w:themeColor="text1"/>
        </w:rPr>
      </w:pPr>
      <w:r w:rsidRPr="00C10BC5">
        <w:rPr>
          <w:rFonts w:ascii="Arial Narrow" w:hAnsi="Arial Narrow" w:cs="Arial"/>
          <w:b/>
          <w:bCs/>
          <w:color w:val="000000" w:themeColor="text1"/>
        </w:rPr>
        <w:t xml:space="preserve">PARÁGRAFO: </w:t>
      </w:r>
      <w:r w:rsidRPr="00465D0E">
        <w:rPr>
          <w:rFonts w:ascii="Arial Narrow" w:hAnsi="Arial Narrow" w:cs="Arial"/>
          <w:color w:val="000000" w:themeColor="text1"/>
        </w:rPr>
        <w:t>Esta obligación permanecerá vigente aún después de la terminación por cualquier causa de la vinculación que ligue a las partes. Por lo tanto, en caso de que EL CONTRATANTE tenga prueba de que EL CONTRATISTA ha divulgado cualquier tipo de documentación o información que en forma alguna se relacione con el presente contrato, EL CONTRATISTA indemnizará los perjuicios que con tal hecho cause a EL CONTRATANTE. No se considerará incumplida esta cláusula cuando la información o documentos deban ser revelados por mandato judicial y/o legal o cuando la información manejada tenga el carácter de pública</w:t>
      </w:r>
      <w:r w:rsidRPr="00C10BC5">
        <w:rPr>
          <w:rFonts w:ascii="Arial Narrow" w:hAnsi="Arial Narrow" w:cs="Arial"/>
          <w:b/>
          <w:bCs/>
          <w:color w:val="000000" w:themeColor="text1"/>
        </w:rPr>
        <w:t>.</w:t>
      </w:r>
    </w:p>
    <w:p w14:paraId="4E18AD6B" w14:textId="77777777" w:rsidR="003E0282" w:rsidRDefault="003E0282" w:rsidP="003E0282">
      <w:pPr>
        <w:tabs>
          <w:tab w:val="left" w:pos="10695"/>
        </w:tabs>
        <w:spacing w:after="0" w:line="240" w:lineRule="auto"/>
        <w:ind w:right="59"/>
        <w:jc w:val="both"/>
        <w:rPr>
          <w:rFonts w:ascii="Arial Narrow" w:hAnsi="Arial Narrow" w:cs="Arial"/>
          <w:b/>
          <w:bCs/>
          <w:color w:val="000000" w:themeColor="text1"/>
        </w:rPr>
      </w:pPr>
    </w:p>
    <w:p w14:paraId="12BEA14E" w14:textId="77777777" w:rsidR="003E0282"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29. </w:t>
      </w:r>
      <w:r w:rsidRPr="00465D0E">
        <w:rPr>
          <w:rFonts w:ascii="Arial Narrow" w:hAnsi="Arial Narrow" w:cs="Arial"/>
          <w:color w:val="000000" w:themeColor="text1"/>
        </w:rPr>
        <w:t>Acatar las directrices que el ICBF disponga cuando se presenten situaciones que afecten el normal desarrollo del servicio como: inundaciones, desastres naturales, epidemias y pandemias, conflicto armado y otras alertas emitidas por las instituciones públicas competentes.</w:t>
      </w:r>
      <w:r w:rsidRPr="00C10BC5">
        <w:rPr>
          <w:rFonts w:ascii="Arial Narrow" w:hAnsi="Arial Narrow" w:cs="Arial"/>
          <w:b/>
          <w:bCs/>
          <w:color w:val="000000" w:themeColor="text1"/>
        </w:rPr>
        <w:t xml:space="preserve"> </w:t>
      </w:r>
    </w:p>
    <w:p w14:paraId="2193C4E8" w14:textId="77777777" w:rsidR="00D07174" w:rsidRDefault="00D07174" w:rsidP="003E0282">
      <w:pPr>
        <w:tabs>
          <w:tab w:val="left" w:pos="10695"/>
        </w:tabs>
        <w:spacing w:after="0" w:line="240" w:lineRule="auto"/>
        <w:ind w:right="59"/>
        <w:jc w:val="both"/>
        <w:rPr>
          <w:rFonts w:ascii="Arial Narrow" w:hAnsi="Arial Narrow" w:cs="Arial"/>
          <w:b/>
          <w:bCs/>
          <w:color w:val="000000" w:themeColor="text1"/>
        </w:rPr>
      </w:pPr>
    </w:p>
    <w:p w14:paraId="62AB784D" w14:textId="2A84E441" w:rsidR="003E0282"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30. </w:t>
      </w:r>
      <w:r w:rsidRPr="00465D0E">
        <w:rPr>
          <w:rFonts w:ascii="Arial Narrow" w:hAnsi="Arial Narrow" w:cs="Arial"/>
          <w:color w:val="000000" w:themeColor="text1"/>
        </w:rPr>
        <w:t xml:space="preserve">Informar al ICBF y/o a las autoridades competentes cuando se presenten peticiones o amenazas por parte de quienes actúen por fuera de la Ley con el fin de obligarlo a hacer u omitir algún acto o hecho en contra de la Ley. El incumplimiento de esta obligación y la celebración de pactos o acuerdos prohibidos darán lugar a la terminación del contrato. </w:t>
      </w:r>
    </w:p>
    <w:p w14:paraId="2ACAC289" w14:textId="300D4B59"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31. </w:t>
      </w:r>
      <w:r w:rsidRPr="00DE2C9C">
        <w:rPr>
          <w:rFonts w:ascii="Arial Narrow" w:hAnsi="Arial Narrow" w:cs="Arial"/>
          <w:color w:val="000000" w:themeColor="text1"/>
        </w:rPr>
        <w:t>Designar por escrito dos representantes de la UEP</w:t>
      </w:r>
      <w:r w:rsidR="00D07174">
        <w:rPr>
          <w:rFonts w:ascii="Arial Narrow" w:hAnsi="Arial Narrow" w:cs="Arial"/>
          <w:color w:val="000000" w:themeColor="text1"/>
        </w:rPr>
        <w:t xml:space="preserve"> (UNIDAD EJECUTORA PROPIA) </w:t>
      </w:r>
      <w:r w:rsidRPr="00DE2C9C">
        <w:rPr>
          <w:rFonts w:ascii="Arial Narrow" w:hAnsi="Arial Narrow" w:cs="Arial"/>
          <w:color w:val="000000" w:themeColor="text1"/>
        </w:rPr>
        <w:t>uno será representante legal y un profesional del equipo técnico</w:t>
      </w:r>
      <w:r w:rsidR="00D07174">
        <w:rPr>
          <w:rFonts w:ascii="Arial Narrow" w:hAnsi="Arial Narrow" w:cs="Arial"/>
          <w:color w:val="000000" w:themeColor="text1"/>
        </w:rPr>
        <w:t>,</w:t>
      </w:r>
      <w:r w:rsidRPr="00DE2C9C">
        <w:rPr>
          <w:rFonts w:ascii="Arial Narrow" w:hAnsi="Arial Narrow" w:cs="Arial"/>
          <w:color w:val="000000" w:themeColor="text1"/>
        </w:rPr>
        <w:t xml:space="preserve"> con el fin de que haga parte del Comité Técnico Operativo para el cumplimiento del presente contrato.</w:t>
      </w:r>
    </w:p>
    <w:p w14:paraId="3F95D8FD" w14:textId="5764171B" w:rsidR="003E0282"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32. </w:t>
      </w:r>
      <w:r w:rsidRPr="00DE2C9C">
        <w:rPr>
          <w:rFonts w:ascii="Arial Narrow" w:hAnsi="Arial Narrow" w:cs="Arial"/>
          <w:color w:val="000000" w:themeColor="text1"/>
        </w:rPr>
        <w:t>Entregar al supervisor del contrato y presentar al Comité Técnico Operativo según el cronograma acordado en el primer comité Técnico Operativo toda la información y soportes de cumplimiento que se requiera para la autorización de los desembolsos. El informe financiero debe estar aprobado y firmado por el representante legal y/o contador público, y en caso de que la entidad se encuentre obligada a tener revisor fiscal, debe estar aprobado y firmado también por este</w:t>
      </w:r>
      <w:r w:rsidRPr="00C10BC5">
        <w:rPr>
          <w:rFonts w:ascii="Arial Narrow" w:hAnsi="Arial Narrow" w:cs="Arial"/>
          <w:b/>
          <w:bCs/>
          <w:color w:val="000000" w:themeColor="text1"/>
        </w:rPr>
        <w:t xml:space="preserve">. </w:t>
      </w:r>
    </w:p>
    <w:p w14:paraId="05D16EB4" w14:textId="5718EFAF" w:rsidR="00A26682" w:rsidRDefault="003E0282" w:rsidP="00A266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33. </w:t>
      </w:r>
      <w:r w:rsidRPr="00DE2C9C">
        <w:rPr>
          <w:rFonts w:ascii="Arial Narrow" w:hAnsi="Arial Narrow" w:cs="Arial"/>
          <w:color w:val="000000" w:themeColor="text1"/>
        </w:rPr>
        <w:t xml:space="preserve">Entregar al supervisor del contrato el informe financiero final, correspondiente a la ejecución total de los recursos aportados por el ICBF y contrapartida, junto con los debidos soportes, en que conste los pagos realizados durante toda la ejecución del contrato y que se encuentra a paz y salvo con proveedores y talento humano vinculado. El informe financiero final debe estar aprobado y firmado por el representante legal y/o contador público y en caso de que la entidad se encuentre obligada a tener revisor fiscal, debe estar aprobado y firmado por este también. </w:t>
      </w:r>
    </w:p>
    <w:p w14:paraId="1EF8827C" w14:textId="3F787A32" w:rsidR="003E0282" w:rsidRPr="00DE2C9C" w:rsidRDefault="00A266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34</w:t>
      </w:r>
      <w:r w:rsidR="003E0282">
        <w:rPr>
          <w:rFonts w:ascii="Arial Narrow" w:hAnsi="Arial Narrow" w:cs="Arial"/>
          <w:b/>
          <w:bCs/>
          <w:color w:val="000000" w:themeColor="text1"/>
        </w:rPr>
        <w:t xml:space="preserve">. </w:t>
      </w:r>
      <w:r w:rsidR="003E0282" w:rsidRPr="00DE2C9C">
        <w:rPr>
          <w:rFonts w:ascii="Arial Narrow" w:hAnsi="Arial Narrow" w:cs="Arial"/>
          <w:color w:val="000000" w:themeColor="text1"/>
        </w:rPr>
        <w:t>Presentar al supervisor del contrato y al comité técnico operativo para su aprobación mensual de gastos e ingresos, en el Formato Flujo de Caja que corresponde.</w:t>
      </w:r>
    </w:p>
    <w:p w14:paraId="641D5FA1" w14:textId="7A752BC1" w:rsidR="003E0282" w:rsidRPr="00877F57" w:rsidRDefault="00A266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lastRenderedPageBreak/>
        <w:t>35</w:t>
      </w:r>
      <w:r w:rsidR="003E0282" w:rsidRPr="165AA93D">
        <w:rPr>
          <w:rFonts w:ascii="Arial Narrow" w:hAnsi="Arial Narrow" w:cs="Arial"/>
          <w:color w:val="000000" w:themeColor="text1"/>
        </w:rPr>
        <w:t xml:space="preserve"> Obligaciones correspondientes a las compras locales: El contratista deberá cumplir con la Ley 2046 de 2020, invirtiendo mensualmente al menos el 30% de los recursos destinados para la compra de alimentos, adquiriéndolos directamente a los pequeños productores agropecuarios locales, productores de la agricultura campesina, familiar o comunitaria locales, organizaciones de estos productores o a las industrias y emprendimientos agroalimentarios que procesen materias primas adquiridas directamente a estos productores locales. Estas compras deberán realizarse aplicando y cumpliendo con lo dispuesto en la guía “G5.ABS- Guía Orientadora para la Implementación de la Estrategia de Compras Locales”. </w:t>
      </w:r>
    </w:p>
    <w:p w14:paraId="55EA9C6C"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247FBB85" w14:textId="091058C5" w:rsidR="003E0282" w:rsidRDefault="003E0282" w:rsidP="003E0282">
      <w:pPr>
        <w:tabs>
          <w:tab w:val="left" w:pos="10695"/>
        </w:tabs>
        <w:spacing w:after="0" w:line="240" w:lineRule="auto"/>
        <w:ind w:right="59"/>
        <w:jc w:val="both"/>
        <w:rPr>
          <w:rFonts w:ascii="Arial Narrow" w:hAnsi="Arial Narrow" w:cs="Arial"/>
          <w:color w:val="000000" w:themeColor="text1"/>
        </w:rPr>
      </w:pPr>
      <w:r w:rsidRPr="00683352">
        <w:rPr>
          <w:rFonts w:ascii="Arial Narrow" w:hAnsi="Arial Narrow" w:cs="Arial"/>
          <w:b/>
          <w:bCs/>
          <w:color w:val="000000" w:themeColor="text1"/>
        </w:rPr>
        <w:t>PARÁGRAFO:</w:t>
      </w:r>
      <w:r w:rsidRPr="00877F57">
        <w:rPr>
          <w:rFonts w:ascii="Arial Narrow" w:hAnsi="Arial Narrow" w:cs="Arial"/>
          <w:color w:val="000000" w:themeColor="text1"/>
        </w:rPr>
        <w:t xml:space="preserve"> El reporte de las compras públicas locales de alimentos debe realizarse haciendo uso de la última versión del formato de seguimiento, en un archivo único para cada vigencia fiscal, discriminando el valor total del componente alimentario para cada periodo. Cada reporte debe ser entregado al supervisor y/o interventor del contrato para su revisión, validación y posterior firma por parte del contratista y el supervisor y/o interventor, con la misma periodicidad establecida para la presentación de informes de ejecución del contrato.  </w:t>
      </w:r>
    </w:p>
    <w:p w14:paraId="5349A074"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p>
    <w:p w14:paraId="4A9D5263"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r w:rsidRPr="00877F57">
        <w:rPr>
          <w:rFonts w:ascii="Arial Narrow" w:hAnsi="Arial Narrow" w:cs="Arial"/>
          <w:color w:val="000000" w:themeColor="text1"/>
        </w:rPr>
        <w:t>La forma de pago utilizada por el Contratista para realizar el pago de los productos a los pequeños productores y demás actores de la agricultura campesina, familiar y comunitaria, o de sus organizaciones, se deberá realizar contra entrega y en efectivo o transferencia bancaria a cuentas de ahorros, cuentas corrientes o transferencias a través de billeteras digitales, depósitos de bajo monto o transferencias a cuentas de ahorros de trámite simplificado (CATS).</w:t>
      </w:r>
    </w:p>
    <w:p w14:paraId="106E8E6A"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7C5A21F1" w14:textId="77777777" w:rsidR="003E0282" w:rsidRPr="00683352" w:rsidRDefault="003E0282" w:rsidP="003E0282">
      <w:pPr>
        <w:tabs>
          <w:tab w:val="left" w:pos="10695"/>
        </w:tabs>
        <w:spacing w:after="0" w:line="240" w:lineRule="auto"/>
        <w:ind w:right="59"/>
        <w:jc w:val="both"/>
        <w:rPr>
          <w:rFonts w:ascii="Arial Narrow" w:hAnsi="Arial Narrow" w:cs="Arial"/>
          <w:b/>
          <w:bCs/>
          <w:color w:val="000000" w:themeColor="text1"/>
        </w:rPr>
      </w:pPr>
      <w:r w:rsidRPr="00D07174">
        <w:rPr>
          <w:rFonts w:ascii="Arial Narrow" w:hAnsi="Arial Narrow" w:cs="Arial"/>
          <w:b/>
          <w:bCs/>
          <w:color w:val="000000" w:themeColor="text1"/>
        </w:rPr>
        <w:t>OBLIGACIONES RELACIONADAS CON LA RECEPCIÓN, ALMACENAMIENTO, SUMINISTRO, INVENTARIO Y CUSTODIA DE LOS ALIMENTOS DE ALTO VALOR NUTRICIONAL (EN CASO DE APLICAR)</w:t>
      </w:r>
    </w:p>
    <w:p w14:paraId="28D5058D"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753C859C" w14:textId="783EB755" w:rsidR="00E96000"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EE0000"/>
        </w:rPr>
      </w:pPr>
      <w:r w:rsidRPr="00E96000">
        <w:rPr>
          <w:rFonts w:ascii="Arial Narrow" w:hAnsi="Arial Narrow" w:cs="Arial"/>
        </w:rPr>
        <w:t>Suministrar a la regional del ICBF los datos del punto de entrega o puntos primarios donde la Entidad Territorial recibirá los Alimentos de Alto Valor Nutricional (municipio de ubicación del punto, nombre del responsable y suplente, número de identificación, teléfonos, horario de atención, número de cupos a atender en este punto). Así mismo, informar oportunamente los cambios de los datos del punto de entrega primario a la Regional o Centro Zonal en los primeros 15 días calendario del mes. 45.1. Utilizar los Alimentos de Alto Valor Nutricional únicamente para cumplir a cabalidad el objeto del presente contrato, de conformidad con las directrices, lineamientos, normas y procedimientos establecidos por el ICBF. En ningún caso, se podrá donar, vender, intercambiar, usar indebidamente, destinar o en general disponer de los Alimentos de Alto Valor Nutricional en forma diferente a la autorizada por el ICBF</w:t>
      </w:r>
      <w:r w:rsidR="00E96000" w:rsidRPr="00E96000">
        <w:rPr>
          <w:rFonts w:ascii="Arial Narrow" w:hAnsi="Arial Narrow" w:cs="Arial"/>
        </w:rPr>
        <w:t xml:space="preserve">. </w:t>
      </w:r>
      <w:r w:rsidR="00E96000" w:rsidRPr="00E96000">
        <w:rPr>
          <w:rFonts w:ascii="Arial Narrow" w:hAnsi="Arial Narrow" w:cs="Arial"/>
          <w:color w:val="EE0000"/>
        </w:rPr>
        <w:t>(en caso de que sea aceptada por la comunidad de acuerdo con su cosmovisión)</w:t>
      </w:r>
    </w:p>
    <w:p w14:paraId="0D0EFC5B" w14:textId="77777777" w:rsidR="003E0282" w:rsidRPr="00E96000" w:rsidRDefault="003E0282" w:rsidP="003E0282">
      <w:pPr>
        <w:tabs>
          <w:tab w:val="left" w:pos="10695"/>
        </w:tabs>
        <w:spacing w:after="0" w:line="240" w:lineRule="auto"/>
        <w:ind w:right="59"/>
        <w:jc w:val="both"/>
        <w:rPr>
          <w:rFonts w:ascii="Arial Narrow" w:hAnsi="Arial Narrow" w:cs="Arial"/>
          <w:b/>
          <w:bCs/>
          <w:color w:val="000000" w:themeColor="text1"/>
        </w:rPr>
      </w:pPr>
    </w:p>
    <w:p w14:paraId="12F3DFFD" w14:textId="3E910320" w:rsidR="003E0282"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EE0000"/>
        </w:rPr>
      </w:pPr>
      <w:r w:rsidRPr="00E96000">
        <w:rPr>
          <w:rFonts w:ascii="Arial Narrow" w:hAnsi="Arial Narrow" w:cs="Arial"/>
          <w:color w:val="000000" w:themeColor="text1"/>
        </w:rPr>
        <w:t>Llevar control por escrito en los formatos definidos por el ICBF mediante el instrumento Anexo 57 de la rotación de inventarios y la entrega de los Alimentos de Alto Valor Nutricional a las unidades ejecutoras o de servicio o usuarios, donde se registre el movimiento de los alimentos, los saldos y las personas responsables de su recibo y distribución, el cual debe corresponder a la cantidad de usuarios programados. Estos soportes deben presentarse en medio magnético o en documento físico de acuerdo con las particularidades de los territorios donde se ejecuten, mensualmente durante los diez primeros días hábiles siguientes al mes vencido, al Centro Zonal ICBF de influencia en el municipio donde está ubicado el punto de entrega.</w:t>
      </w:r>
      <w:r w:rsidR="00E96000" w:rsidRPr="00E96000">
        <w:rPr>
          <w:rFonts w:ascii="Arial Narrow" w:hAnsi="Arial Narrow" w:cs="Arial"/>
          <w:color w:val="000000" w:themeColor="text1"/>
        </w:rPr>
        <w:t xml:space="preserve"> </w:t>
      </w:r>
      <w:r w:rsidR="00E96000" w:rsidRPr="00E96000">
        <w:rPr>
          <w:rFonts w:ascii="Arial Narrow" w:hAnsi="Arial Narrow" w:cs="Arial"/>
          <w:color w:val="EE0000"/>
        </w:rPr>
        <w:t>(en caso de que sea aceptada por la comunidad de acuerdo con su cosmovisión)</w:t>
      </w:r>
    </w:p>
    <w:p w14:paraId="30E4B7D7"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516D7F28" w14:textId="624FB4CB" w:rsidR="003E0282"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000000" w:themeColor="text1"/>
        </w:rPr>
      </w:pPr>
      <w:r w:rsidRPr="00E96000">
        <w:rPr>
          <w:rFonts w:ascii="Arial Narrow" w:hAnsi="Arial Narrow" w:cs="Arial"/>
          <w:color w:val="000000" w:themeColor="text1"/>
        </w:rPr>
        <w:lastRenderedPageBreak/>
        <w:t>En caso de requerir un transporte adicional de los Alimentos de Alto Valor Nutricional para realizar la entrega a familias participantes, éste debe ser realizado en condiciones adecuadas que garanticen la inocuidad del AAVN, sin que ello implique ningún costo para el ICBF.</w:t>
      </w:r>
    </w:p>
    <w:p w14:paraId="70B40961"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4A782CD6" w14:textId="29E2966C" w:rsidR="00E96000"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EE0000"/>
        </w:rPr>
      </w:pPr>
      <w:r w:rsidRPr="00E96000">
        <w:rPr>
          <w:rFonts w:ascii="Arial Narrow" w:hAnsi="Arial Narrow" w:cs="Arial"/>
          <w:color w:val="000000" w:themeColor="text1"/>
        </w:rPr>
        <w:t>Recibir y atender las recomendaciones y asesoría técnica del ICBF en lo concerniente al manejo, recepción, custodia y distribución de los Alimentos de Alto Valor Nutricional.</w:t>
      </w:r>
      <w:r w:rsidR="00E96000" w:rsidRPr="00E96000">
        <w:rPr>
          <w:rFonts w:ascii="Arial Narrow" w:hAnsi="Arial Narrow" w:cs="Arial"/>
          <w:color w:val="000000" w:themeColor="text1"/>
        </w:rPr>
        <w:t xml:space="preserve"> </w:t>
      </w:r>
      <w:r w:rsidR="00E96000" w:rsidRPr="00E96000">
        <w:rPr>
          <w:rFonts w:ascii="Arial Narrow" w:hAnsi="Arial Narrow" w:cs="Arial"/>
          <w:color w:val="EE0000"/>
        </w:rPr>
        <w:t>(en caso de que sea aceptada por la comunidad de acuerdo con su cosmovisión)</w:t>
      </w:r>
    </w:p>
    <w:p w14:paraId="280A6718"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3221D23F" w14:textId="1948E2A3" w:rsidR="003E0282"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EE0000"/>
        </w:rPr>
      </w:pPr>
      <w:r w:rsidRPr="00E96000">
        <w:rPr>
          <w:rFonts w:ascii="Arial Narrow" w:hAnsi="Arial Narrow" w:cs="Arial"/>
          <w:color w:val="000000" w:themeColor="text1"/>
        </w:rPr>
        <w:t>Realizar actividades que promuevan el control social para el adecuado uso de los Alimentos de Alto Valor Nutricional de acuerdo con las indicaciones dadas por el ICBF, así como asistir a las capacitaciones, mesas públicas, rendición de cuentas o audiencias de veeduría ciudadana a las cuales se le convoque por parte del ICBF.</w:t>
      </w:r>
      <w:r w:rsidR="00E96000" w:rsidRPr="00E96000">
        <w:rPr>
          <w:rFonts w:ascii="Arial Narrow" w:hAnsi="Arial Narrow" w:cs="Arial"/>
          <w:color w:val="000000" w:themeColor="text1"/>
        </w:rPr>
        <w:t xml:space="preserve"> </w:t>
      </w:r>
      <w:r w:rsidR="00E96000" w:rsidRPr="00E96000">
        <w:rPr>
          <w:rFonts w:ascii="Arial Narrow" w:hAnsi="Arial Narrow" w:cs="Arial"/>
          <w:color w:val="EE0000"/>
        </w:rPr>
        <w:t>(en caso de que sea aceptada por la comunidad de acuerdo con su cosmovisión)</w:t>
      </w:r>
    </w:p>
    <w:p w14:paraId="568B7C26"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40269FA9" w14:textId="77991C15" w:rsidR="003E0282"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000000" w:themeColor="text1"/>
        </w:rPr>
      </w:pPr>
      <w:r w:rsidRPr="00E96000">
        <w:rPr>
          <w:rFonts w:ascii="Arial Narrow" w:hAnsi="Arial Narrow" w:cs="Arial"/>
          <w:color w:val="000000" w:themeColor="text1"/>
        </w:rPr>
        <w:t>Atender oportunamente los requerimientos que el ICBF realice, especialmente para dar respuesta a los organismos de control del Estado y novedades presentadas en las visitas realizadas por la Interventoría y/o el ICBF.</w:t>
      </w:r>
    </w:p>
    <w:p w14:paraId="24C7F8C7"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269FB0BA" w14:textId="2A743AAC" w:rsidR="003E0282"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EE0000"/>
        </w:rPr>
      </w:pPr>
      <w:r w:rsidRPr="00E96000">
        <w:rPr>
          <w:rFonts w:ascii="Arial Narrow" w:hAnsi="Arial Narrow" w:cs="Arial"/>
          <w:color w:val="000000" w:themeColor="text1"/>
        </w:rPr>
        <w:t>Realizar al ICBF el pago del valor de los Alimentos de Alto Valor Nutricional cuando se presenten vencimientos o generen averías por mal almacenamiento o redistribución, hurto o pérdida, teniendo en cuenta el precio del mes de entrega o el precio definido por el ICBF en caso de entregarse otro tipo de Alimento de Alto Valor Nutricional.</w:t>
      </w:r>
      <w:r w:rsidR="00E96000" w:rsidRPr="00E96000">
        <w:rPr>
          <w:rFonts w:ascii="Arial Narrow" w:hAnsi="Arial Narrow" w:cs="Arial"/>
          <w:color w:val="000000" w:themeColor="text1"/>
        </w:rPr>
        <w:t xml:space="preserve"> </w:t>
      </w:r>
      <w:r w:rsidR="00E96000" w:rsidRPr="00E96000">
        <w:rPr>
          <w:rFonts w:ascii="Arial Narrow" w:hAnsi="Arial Narrow" w:cs="Arial"/>
          <w:color w:val="EE0000"/>
        </w:rPr>
        <w:t>(en caso de que sea aceptada por la comunidad de acuerdo con su cosmovisión)</w:t>
      </w:r>
    </w:p>
    <w:p w14:paraId="574B9F85"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0B3383E4" w14:textId="69BEFE7A" w:rsidR="003E0282"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000000" w:themeColor="text1"/>
        </w:rPr>
      </w:pPr>
      <w:r w:rsidRPr="00E96000">
        <w:rPr>
          <w:rFonts w:ascii="Arial Narrow" w:hAnsi="Arial Narrow" w:cs="Arial"/>
          <w:color w:val="000000" w:themeColor="text1"/>
        </w:rPr>
        <w:t>Atender con oportunidad las visitas que se efectúen por parte del ICBF u otras interventorías relacionadas con la distribución de Alimentos de Alto Valor Nutricional. Así mismo, dar trámite oportuno, a las acciones preventivas y correctivas necesarias para la solución de las novedades generadas producto de estas visitas e interventorías.</w:t>
      </w:r>
    </w:p>
    <w:p w14:paraId="52577BBF"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013337E4" w14:textId="021ABD14" w:rsidR="003E0282"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000000" w:themeColor="text1"/>
        </w:rPr>
      </w:pPr>
      <w:r w:rsidRPr="00E96000">
        <w:rPr>
          <w:rFonts w:ascii="Arial Narrow" w:hAnsi="Arial Narrow" w:cs="Arial"/>
          <w:color w:val="000000" w:themeColor="text1"/>
        </w:rPr>
        <w:t>Al finalizar el contrato, la Unidad Ejecutora Propia deberá redistribuir por su cuenta (transportar de un lugar a otro) los saldos de los Alimentos de Alto Valor Nutricional que queden en sus puntos de entrega de acuerdo con las indicaciones que imparta el ICBF.</w:t>
      </w:r>
    </w:p>
    <w:p w14:paraId="24F3CFB7"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16D76CA6" w14:textId="1E2F55F1" w:rsidR="003E0282" w:rsidRPr="00E96000" w:rsidRDefault="003E0282" w:rsidP="00E96000">
      <w:pPr>
        <w:pStyle w:val="Prrafodelista"/>
        <w:numPr>
          <w:ilvl w:val="0"/>
          <w:numId w:val="5"/>
        </w:numPr>
        <w:pBdr>
          <w:top w:val="nil"/>
          <w:left w:val="nil"/>
          <w:bottom w:val="nil"/>
          <w:right w:val="nil"/>
          <w:between w:val="nil"/>
        </w:pBdr>
        <w:spacing w:after="0" w:line="0" w:lineRule="atLeast"/>
        <w:jc w:val="both"/>
        <w:rPr>
          <w:rFonts w:ascii="Arial Narrow" w:hAnsi="Arial Narrow" w:cs="Arial"/>
          <w:color w:val="000000" w:themeColor="text1"/>
        </w:rPr>
      </w:pPr>
      <w:r w:rsidRPr="00E96000">
        <w:rPr>
          <w:rFonts w:ascii="Arial Narrow" w:hAnsi="Arial Narrow" w:cs="Arial"/>
          <w:color w:val="000000" w:themeColor="text1"/>
        </w:rPr>
        <w:t>Dado el caso que se presente contrapartida en el presente contrato, los bienes aportados como contrapartida no podrán ser retirados durante la ejecución del contrato o una vez este haya finalizado. El supervisor del contrato verificará el cumplimiento de la obligación de entregar la contrapartida y en consecuencia, en caso de incumplimiento, podrá iniciar</w:t>
      </w:r>
      <w:r w:rsidR="00A26682" w:rsidRPr="00E96000">
        <w:rPr>
          <w:rFonts w:ascii="Arial Narrow" w:hAnsi="Arial Narrow" w:cs="Arial"/>
          <w:color w:val="000000" w:themeColor="text1"/>
        </w:rPr>
        <w:t>.</w:t>
      </w:r>
    </w:p>
    <w:p w14:paraId="6A992098" w14:textId="77777777" w:rsidR="00A26682" w:rsidRPr="009C2725" w:rsidRDefault="00A266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616FD4F3" w14:textId="5972C780"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color w:val="000000" w:themeColor="text1"/>
          <w:u w:val="single"/>
        </w:rPr>
        <w:t xml:space="preserve">CLÁUSULA </w:t>
      </w:r>
      <w:r w:rsidR="00A26682">
        <w:rPr>
          <w:rFonts w:ascii="Arial Narrow" w:eastAsia="Arial Narrow" w:hAnsi="Arial Narrow" w:cs="Kohinoor Bangla"/>
          <w:b/>
          <w:bCs/>
          <w:color w:val="000000" w:themeColor="text1"/>
          <w:u w:val="single"/>
        </w:rPr>
        <w:t>QUINTA</w:t>
      </w:r>
      <w:r w:rsidRPr="009C2725">
        <w:rPr>
          <w:rFonts w:ascii="Arial Narrow" w:eastAsia="Arial Narrow" w:hAnsi="Arial Narrow" w:cs="Kohinoor Bangla"/>
          <w:b/>
          <w:bCs/>
          <w:color w:val="000000" w:themeColor="text1"/>
          <w:u w:val="single"/>
        </w:rPr>
        <w:t xml:space="preserve"> - OBLIGACIONES DE EL CONTRATISTA CUALIFICADAS POR SU ESPECIAL RELEVANCIA O IMPACTO: </w:t>
      </w:r>
      <w:r w:rsidRPr="009C2725">
        <w:rPr>
          <w:rFonts w:ascii="Arial Narrow" w:eastAsia="Arial Narrow" w:hAnsi="Arial Narrow" w:cs="Kohinoor Bangla"/>
          <w:color w:val="000000" w:themeColor="text1"/>
        </w:rPr>
        <w:t>Entre las distintas obligaciones generales y específicas pactadas en el presente contrato a cargo de EL CONTRATISTA se entenderán cualificadas por su especial relevancia o impacto las indicadas en esta cláusula.</w:t>
      </w:r>
    </w:p>
    <w:p w14:paraId="1A495468"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46A7EE33" w14:textId="62BA8FD6" w:rsidR="00A26682" w:rsidRPr="00E66357" w:rsidRDefault="00A26682" w:rsidP="00A26682">
      <w:pPr>
        <w:tabs>
          <w:tab w:val="left" w:pos="10695"/>
        </w:tabs>
        <w:spacing w:after="0" w:line="240" w:lineRule="auto"/>
        <w:jc w:val="both"/>
        <w:rPr>
          <w:rFonts w:ascii="Arial Narrow" w:eastAsia="Times New Roman" w:hAnsi="Arial Narrow" w:cs="Arial"/>
          <w:lang w:eastAsia="es-ES"/>
        </w:rPr>
      </w:pPr>
      <w:r w:rsidRPr="00E66357">
        <w:rPr>
          <w:rFonts w:ascii="Arial Narrow" w:eastAsia="Times New Roman" w:hAnsi="Arial Narrow" w:cs="Arial"/>
          <w:b/>
          <w:bCs/>
          <w:lang w:eastAsia="es-ES"/>
        </w:rPr>
        <w:t>1</w:t>
      </w:r>
      <w:r w:rsidRPr="00E66357">
        <w:rPr>
          <w:rFonts w:ascii="Arial Narrow" w:eastAsia="Times New Roman" w:hAnsi="Arial Narrow" w:cs="Arial"/>
          <w:lang w:eastAsia="es-ES"/>
        </w:rPr>
        <w:t xml:space="preserve">. Prestar el servicio objeto del presente contrato manera ininterrumpida para </w:t>
      </w:r>
      <w:r w:rsidRPr="00E66357">
        <w:rPr>
          <w:rFonts w:ascii="Arial Narrow" w:eastAsia="Times New Roman" w:hAnsi="Arial Narrow" w:cs="Arial"/>
          <w:color w:val="EE0000"/>
          <w:lang w:eastAsia="es-ES"/>
        </w:rPr>
        <w:t>(número de</w:t>
      </w:r>
      <w:r w:rsidR="00D07174">
        <w:rPr>
          <w:rFonts w:ascii="Arial Narrow" w:eastAsia="Times New Roman" w:hAnsi="Arial Narrow" w:cs="Arial"/>
          <w:color w:val="EE0000"/>
          <w:lang w:eastAsia="es-ES"/>
        </w:rPr>
        <w:t xml:space="preserve"> población beneficiaria</w:t>
      </w:r>
      <w:r w:rsidRPr="00E66357">
        <w:rPr>
          <w:rFonts w:ascii="Arial Narrow" w:eastAsia="Times New Roman" w:hAnsi="Arial Narrow" w:cs="Arial"/>
          <w:color w:val="EE0000"/>
          <w:lang w:eastAsia="es-ES"/>
        </w:rPr>
        <w:t xml:space="preserve">) </w:t>
      </w:r>
      <w:r w:rsidR="00D07174">
        <w:rPr>
          <w:rFonts w:ascii="Arial Narrow" w:eastAsia="Times New Roman" w:hAnsi="Arial Narrow" w:cs="Arial"/>
          <w:lang w:eastAsia="es-ES"/>
        </w:rPr>
        <w:t>con enfoque diferencial</w:t>
      </w:r>
      <w:r w:rsidRPr="00E66357">
        <w:rPr>
          <w:rFonts w:ascii="Arial Narrow" w:eastAsia="Times New Roman" w:hAnsi="Arial Narrow" w:cs="Arial"/>
          <w:lang w:eastAsia="es-ES"/>
        </w:rPr>
        <w:t xml:space="preserve"> </w:t>
      </w:r>
      <w:r w:rsidRPr="00E66357">
        <w:rPr>
          <w:rFonts w:ascii="Arial Narrow" w:eastAsia="Times New Roman" w:hAnsi="Arial Narrow" w:cs="Arial"/>
          <w:color w:val="EE0000"/>
          <w:lang w:eastAsia="es-ES"/>
        </w:rPr>
        <w:t xml:space="preserve">(nombrar la comunidad), </w:t>
      </w:r>
      <w:r w:rsidRPr="00E66357">
        <w:rPr>
          <w:rFonts w:ascii="Arial Narrow" w:eastAsia="Times New Roman" w:hAnsi="Arial Narrow" w:cs="Arial"/>
          <w:lang w:eastAsia="es-ES"/>
        </w:rPr>
        <w:t xml:space="preserve">en el o los municipios de </w:t>
      </w:r>
      <w:r w:rsidRPr="00E66357">
        <w:rPr>
          <w:rFonts w:ascii="Arial Narrow" w:eastAsia="Times New Roman" w:hAnsi="Arial Narrow" w:cs="Arial"/>
          <w:color w:val="EE0000"/>
          <w:lang w:eastAsia="es-ES"/>
        </w:rPr>
        <w:t xml:space="preserve">(indicar el municipio), </w:t>
      </w:r>
      <w:r w:rsidRPr="00E66357">
        <w:rPr>
          <w:rFonts w:ascii="Arial Narrow" w:eastAsia="Times New Roman" w:hAnsi="Arial Narrow" w:cs="Arial"/>
          <w:lang w:eastAsia="es-ES"/>
        </w:rPr>
        <w:t>de acuerdo con la propuesta presentada, la cual hace parte integral del presente contrato.</w:t>
      </w:r>
    </w:p>
    <w:p w14:paraId="3369EC80" w14:textId="77777777" w:rsidR="00A26682" w:rsidRPr="00E66357" w:rsidRDefault="00A26682" w:rsidP="00A26682">
      <w:pPr>
        <w:tabs>
          <w:tab w:val="left" w:pos="10695"/>
        </w:tabs>
        <w:spacing w:after="0" w:line="240" w:lineRule="auto"/>
        <w:ind w:right="59"/>
        <w:jc w:val="both"/>
        <w:rPr>
          <w:rFonts w:ascii="Arial Narrow" w:eastAsia="Times New Roman" w:hAnsi="Arial Narrow" w:cs="Arial"/>
          <w:lang w:eastAsia="es-ES"/>
        </w:rPr>
      </w:pPr>
    </w:p>
    <w:p w14:paraId="01A2B967" w14:textId="77777777" w:rsidR="00A26682" w:rsidRPr="00E66357" w:rsidRDefault="00A26682" w:rsidP="00A26682">
      <w:pPr>
        <w:tabs>
          <w:tab w:val="left" w:pos="10695"/>
        </w:tabs>
        <w:spacing w:after="0" w:line="240" w:lineRule="auto"/>
        <w:ind w:right="59"/>
        <w:jc w:val="both"/>
        <w:rPr>
          <w:rFonts w:ascii="Arial Narrow" w:hAnsi="Arial Narrow" w:cs="Arial"/>
        </w:rPr>
      </w:pPr>
      <w:r w:rsidRPr="00E66357">
        <w:rPr>
          <w:rFonts w:ascii="Arial Narrow" w:eastAsia="Times New Roman" w:hAnsi="Arial Narrow" w:cs="Arial"/>
          <w:b/>
          <w:bCs/>
          <w:lang w:eastAsia="es-ES"/>
        </w:rPr>
        <w:lastRenderedPageBreak/>
        <w:t>2.</w:t>
      </w:r>
      <w:r w:rsidRPr="00E66357">
        <w:rPr>
          <w:rFonts w:ascii="Arial Narrow" w:hAnsi="Arial Narrow" w:cs="Arial"/>
        </w:rPr>
        <w:t xml:space="preserve">Disponer bajo su propia responsabilidad del personal idóneo, competente y asumir el pago de los honorarios o salarios y prestaciones sociales, de forma oportuna del talento humano contratado, lo mismo que los impuestos, retenciones, aportes y servicios de cualquier género que establezcan las leyes colombianas y demás erogaciones necesarias para la ejecución del contrato. </w:t>
      </w:r>
    </w:p>
    <w:p w14:paraId="5AAF6228" w14:textId="77777777" w:rsidR="00A26682" w:rsidRPr="00E66357" w:rsidRDefault="00A26682" w:rsidP="00A26682">
      <w:pPr>
        <w:tabs>
          <w:tab w:val="left" w:pos="10695"/>
        </w:tabs>
        <w:spacing w:after="0" w:line="240" w:lineRule="auto"/>
        <w:ind w:right="59"/>
        <w:jc w:val="both"/>
        <w:rPr>
          <w:rFonts w:ascii="Arial Narrow" w:hAnsi="Arial Narrow" w:cs="Arial"/>
        </w:rPr>
      </w:pPr>
    </w:p>
    <w:p w14:paraId="15558C26" w14:textId="77777777" w:rsidR="00A26682" w:rsidRPr="00E66357" w:rsidRDefault="00A26682" w:rsidP="00A26682">
      <w:pPr>
        <w:tabs>
          <w:tab w:val="left" w:pos="10695"/>
        </w:tabs>
        <w:spacing w:after="0" w:line="240" w:lineRule="auto"/>
        <w:ind w:right="59"/>
        <w:jc w:val="both"/>
        <w:rPr>
          <w:rFonts w:ascii="Arial Narrow" w:eastAsia="Arial Narrow" w:hAnsi="Arial Narrow" w:cs="Kohinoor Bangla"/>
          <w:bCs/>
          <w:color w:val="000000" w:themeColor="text1"/>
        </w:rPr>
      </w:pPr>
      <w:r w:rsidRPr="00E66357">
        <w:rPr>
          <w:rFonts w:ascii="Arial Narrow" w:eastAsia="Arial Narrow" w:hAnsi="Arial Narrow" w:cs="Kohinoor Bangla"/>
          <w:b/>
          <w:color w:val="000000" w:themeColor="text1"/>
        </w:rPr>
        <w:t>3.</w:t>
      </w:r>
      <w:r w:rsidRPr="00E66357">
        <w:rPr>
          <w:rFonts w:ascii="Arial Narrow" w:eastAsia="Arial Narrow" w:hAnsi="Arial Narrow" w:cs="Kohinoor Bangla"/>
          <w:bCs/>
          <w:color w:val="000000" w:themeColor="text1"/>
        </w:rPr>
        <w:t xml:space="preserve"> Asegurar la prestación del servicio de manera que no implique riesgos ni suponga vulneración de los derechos de los beneficiarios del servicio público de bienestar familiar.</w:t>
      </w:r>
    </w:p>
    <w:p w14:paraId="0DEE572A" w14:textId="77777777" w:rsidR="00A26682" w:rsidRPr="00E66357" w:rsidRDefault="00A26682" w:rsidP="00A26682">
      <w:pPr>
        <w:tabs>
          <w:tab w:val="left" w:pos="10695"/>
        </w:tabs>
        <w:spacing w:after="0" w:line="240" w:lineRule="auto"/>
        <w:ind w:right="59"/>
        <w:jc w:val="both"/>
        <w:rPr>
          <w:rFonts w:ascii="Arial Narrow" w:hAnsi="Arial Narrow" w:cs="Arial"/>
        </w:rPr>
      </w:pPr>
    </w:p>
    <w:p w14:paraId="0B929312" w14:textId="77777777" w:rsidR="00A26682" w:rsidRPr="00E66357" w:rsidRDefault="00A26682" w:rsidP="00A26682">
      <w:pPr>
        <w:tabs>
          <w:tab w:val="left" w:pos="10695"/>
        </w:tabs>
        <w:spacing w:after="0" w:line="240" w:lineRule="auto"/>
        <w:jc w:val="both"/>
        <w:rPr>
          <w:rFonts w:ascii="Arial Narrow" w:eastAsia="Times New Roman" w:hAnsi="Arial Narrow" w:cs="Arial"/>
          <w:lang w:eastAsia="es-ES"/>
        </w:rPr>
      </w:pPr>
      <w:r w:rsidRPr="00E66357">
        <w:rPr>
          <w:rFonts w:ascii="Arial Narrow" w:hAnsi="Arial Narrow" w:cs="Arial"/>
          <w:b/>
          <w:bCs/>
        </w:rPr>
        <w:t>4.</w:t>
      </w:r>
      <w:r w:rsidRPr="00E66357">
        <w:rPr>
          <w:rFonts w:ascii="Arial Narrow" w:hAnsi="Arial Narrow" w:cs="Arial"/>
        </w:rPr>
        <w:t xml:space="preserve"> Garantizar la idoneidad ética y jurídica del talento humano contratado, especialmente que no esté incurso en procesos de inhabilidades administrativas, penales, disciplinarias y/o relacionadas con violencias basadas en género y corrupción</w:t>
      </w:r>
    </w:p>
    <w:p w14:paraId="1120BE7B" w14:textId="77777777" w:rsidR="00A26682" w:rsidRPr="00E66357" w:rsidRDefault="00A26682" w:rsidP="00A26682">
      <w:pPr>
        <w:tabs>
          <w:tab w:val="left" w:pos="10695"/>
        </w:tabs>
        <w:spacing w:after="0" w:line="240" w:lineRule="auto"/>
        <w:ind w:right="59"/>
        <w:jc w:val="both"/>
        <w:rPr>
          <w:rFonts w:ascii="Arial Narrow" w:hAnsi="Arial Narrow" w:cs="Arial"/>
        </w:rPr>
      </w:pPr>
    </w:p>
    <w:p w14:paraId="30383D37" w14:textId="55B9C8FB" w:rsidR="00A26682" w:rsidRPr="00E66357" w:rsidRDefault="00A26682" w:rsidP="00A26682">
      <w:pPr>
        <w:tabs>
          <w:tab w:val="left" w:pos="10695"/>
        </w:tabs>
        <w:spacing w:after="0" w:line="240" w:lineRule="auto"/>
        <w:jc w:val="both"/>
        <w:rPr>
          <w:rFonts w:ascii="Arial Narrow" w:eastAsia="Times New Roman" w:hAnsi="Arial Narrow" w:cs="Arial"/>
          <w:lang w:eastAsia="es-ES"/>
        </w:rPr>
      </w:pPr>
      <w:r w:rsidRPr="00E66357">
        <w:rPr>
          <w:rFonts w:ascii="Arial Narrow" w:eastAsia="Times New Roman" w:hAnsi="Arial Narrow" w:cs="Arial"/>
          <w:b/>
          <w:bCs/>
          <w:lang w:eastAsia="es-ES"/>
        </w:rPr>
        <w:t>5.</w:t>
      </w:r>
      <w:r w:rsidRPr="00E66357">
        <w:rPr>
          <w:rFonts w:ascii="Arial Narrow" w:eastAsia="Times New Roman" w:hAnsi="Arial Narrow" w:cs="Arial"/>
          <w:lang w:eastAsia="es-ES"/>
        </w:rPr>
        <w:t xml:space="preserve"> Prestar el servicio objeto del presente contrato manera ininterrumpida para </w:t>
      </w:r>
      <w:r w:rsidR="00D07174" w:rsidRPr="00E66357">
        <w:rPr>
          <w:rFonts w:ascii="Arial Narrow" w:eastAsia="Times New Roman" w:hAnsi="Arial Narrow" w:cs="Arial"/>
          <w:color w:val="EE0000"/>
          <w:lang w:eastAsia="es-ES"/>
        </w:rPr>
        <w:t>(número de</w:t>
      </w:r>
      <w:r w:rsidR="00D07174">
        <w:rPr>
          <w:rFonts w:ascii="Arial Narrow" w:eastAsia="Times New Roman" w:hAnsi="Arial Narrow" w:cs="Arial"/>
          <w:color w:val="EE0000"/>
          <w:lang w:eastAsia="es-ES"/>
        </w:rPr>
        <w:t xml:space="preserve"> población beneficiaria</w:t>
      </w:r>
      <w:r w:rsidR="00D07174" w:rsidRPr="00E66357">
        <w:rPr>
          <w:rFonts w:ascii="Arial Narrow" w:eastAsia="Times New Roman" w:hAnsi="Arial Narrow" w:cs="Arial"/>
          <w:color w:val="EE0000"/>
          <w:lang w:eastAsia="es-ES"/>
        </w:rPr>
        <w:t xml:space="preserve">) </w:t>
      </w:r>
      <w:r w:rsidR="00D07174">
        <w:rPr>
          <w:rFonts w:ascii="Arial Narrow" w:eastAsia="Times New Roman" w:hAnsi="Arial Narrow" w:cs="Arial"/>
          <w:lang w:eastAsia="es-ES"/>
        </w:rPr>
        <w:t>con enfoque diferencial</w:t>
      </w:r>
      <w:r w:rsidR="00D07174" w:rsidRPr="00E66357">
        <w:rPr>
          <w:rFonts w:ascii="Arial Narrow" w:eastAsia="Times New Roman" w:hAnsi="Arial Narrow" w:cs="Arial"/>
          <w:lang w:eastAsia="es-ES"/>
        </w:rPr>
        <w:t xml:space="preserve"> </w:t>
      </w:r>
      <w:r w:rsidR="00D07174" w:rsidRPr="00E66357">
        <w:rPr>
          <w:rFonts w:ascii="Arial Narrow" w:eastAsia="Times New Roman" w:hAnsi="Arial Narrow" w:cs="Arial"/>
          <w:color w:val="EE0000"/>
          <w:lang w:eastAsia="es-ES"/>
        </w:rPr>
        <w:t xml:space="preserve">(nombrar la comunidad), </w:t>
      </w:r>
      <w:r w:rsidR="00D07174" w:rsidRPr="00E66357">
        <w:rPr>
          <w:rFonts w:ascii="Arial Narrow" w:eastAsia="Times New Roman" w:hAnsi="Arial Narrow" w:cs="Arial"/>
          <w:lang w:eastAsia="es-ES"/>
        </w:rPr>
        <w:t xml:space="preserve">en el o los municipios de </w:t>
      </w:r>
      <w:r w:rsidR="00D07174" w:rsidRPr="00E66357">
        <w:rPr>
          <w:rFonts w:ascii="Arial Narrow" w:eastAsia="Times New Roman" w:hAnsi="Arial Narrow" w:cs="Arial"/>
          <w:color w:val="EE0000"/>
          <w:lang w:eastAsia="es-ES"/>
        </w:rPr>
        <w:t xml:space="preserve">(indicar el municipio), </w:t>
      </w:r>
      <w:r w:rsidRPr="00E66357">
        <w:rPr>
          <w:rFonts w:ascii="Arial Narrow" w:eastAsia="Times New Roman" w:hAnsi="Arial Narrow" w:cs="Arial"/>
          <w:lang w:eastAsia="es-ES"/>
        </w:rPr>
        <w:t xml:space="preserve">de acuerdo con la propuesta presentada, la cual hace parte integral del presente contrato, </w:t>
      </w:r>
    </w:p>
    <w:p w14:paraId="78913A39" w14:textId="77777777" w:rsidR="00A26682" w:rsidRPr="00E66357" w:rsidRDefault="00A26682" w:rsidP="00A26682">
      <w:pPr>
        <w:tabs>
          <w:tab w:val="left" w:pos="10695"/>
        </w:tabs>
        <w:spacing w:after="0" w:line="240" w:lineRule="auto"/>
        <w:jc w:val="both"/>
        <w:rPr>
          <w:rFonts w:ascii="Arial Narrow" w:hAnsi="Arial Narrow" w:cs="Arial"/>
        </w:rPr>
      </w:pPr>
    </w:p>
    <w:p w14:paraId="76739557" w14:textId="63827E37" w:rsidR="00A26682" w:rsidRPr="00D07174" w:rsidRDefault="00A26682" w:rsidP="00A26682">
      <w:pPr>
        <w:tabs>
          <w:tab w:val="left" w:pos="10695"/>
        </w:tabs>
        <w:spacing w:after="0" w:line="240" w:lineRule="auto"/>
        <w:ind w:right="59"/>
        <w:jc w:val="both"/>
        <w:rPr>
          <w:rFonts w:ascii="Arial Narrow" w:hAnsi="Arial Narrow" w:cs="Arial"/>
          <w:color w:val="EE0000"/>
        </w:rPr>
      </w:pPr>
      <w:r w:rsidRPr="00E66357">
        <w:rPr>
          <w:rFonts w:ascii="Arial Narrow" w:hAnsi="Arial Narrow" w:cs="Arial"/>
          <w:b/>
          <w:bCs/>
        </w:rPr>
        <w:t>6.</w:t>
      </w:r>
      <w:r w:rsidRPr="00E66357">
        <w:rPr>
          <w:rFonts w:ascii="Arial Narrow" w:hAnsi="Arial Narrow" w:cs="Arial"/>
        </w:rPr>
        <w:t xml:space="preserve"> Dar cumplimiento al componente de Alimentación y Nutrición definido en la propuesta aprobada por la comunidad, de conformidad con lo establecido en la Guía Operativa del Servicio sus anexos y orientaciones.</w:t>
      </w:r>
      <w:r w:rsidR="00D07174">
        <w:rPr>
          <w:rFonts w:ascii="Arial Narrow" w:hAnsi="Arial Narrow" w:cs="Arial"/>
        </w:rPr>
        <w:t xml:space="preserve"> </w:t>
      </w:r>
      <w:r w:rsidR="00D07174" w:rsidRPr="00D07174">
        <w:rPr>
          <w:rFonts w:ascii="Arial Narrow" w:hAnsi="Arial Narrow" w:cs="Arial"/>
          <w:color w:val="EE0000"/>
        </w:rPr>
        <w:t>(en caso de qu</w:t>
      </w:r>
      <w:r w:rsidR="00D07174">
        <w:rPr>
          <w:rFonts w:ascii="Arial Narrow" w:hAnsi="Arial Narrow" w:cs="Arial"/>
          <w:color w:val="EE0000"/>
        </w:rPr>
        <w:t>e sea aceptada por la comunidad de acuerdo con su cosmovisión</w:t>
      </w:r>
      <w:r w:rsidR="00D07174" w:rsidRPr="00D07174">
        <w:rPr>
          <w:rFonts w:ascii="Arial Narrow" w:hAnsi="Arial Narrow" w:cs="Arial"/>
          <w:color w:val="EE0000"/>
        </w:rPr>
        <w:t>)</w:t>
      </w:r>
    </w:p>
    <w:p w14:paraId="4B351587" w14:textId="77777777" w:rsidR="00A26682" w:rsidRPr="00E66357" w:rsidRDefault="00A26682" w:rsidP="00A26682">
      <w:pPr>
        <w:tabs>
          <w:tab w:val="left" w:pos="10695"/>
        </w:tabs>
        <w:spacing w:after="0" w:line="240" w:lineRule="auto"/>
        <w:jc w:val="both"/>
        <w:rPr>
          <w:rFonts w:ascii="Arial Narrow" w:eastAsia="Times New Roman" w:hAnsi="Arial Narrow" w:cs="Arial"/>
          <w:lang w:eastAsia="es-ES"/>
        </w:rPr>
      </w:pPr>
    </w:p>
    <w:p w14:paraId="4E87BDAD" w14:textId="77777777" w:rsidR="00A26682" w:rsidRPr="00E66357" w:rsidRDefault="00A26682" w:rsidP="00A26682">
      <w:pPr>
        <w:tabs>
          <w:tab w:val="left" w:pos="10695"/>
        </w:tabs>
        <w:spacing w:after="0" w:line="240" w:lineRule="auto"/>
        <w:ind w:right="59"/>
        <w:jc w:val="both"/>
        <w:rPr>
          <w:rFonts w:ascii="Arial Narrow" w:hAnsi="Arial Narrow" w:cs="Arial"/>
        </w:rPr>
      </w:pPr>
      <w:r w:rsidRPr="00E66357">
        <w:rPr>
          <w:rFonts w:ascii="Arial Narrow" w:hAnsi="Arial Narrow" w:cs="Arial"/>
          <w:b/>
          <w:bCs/>
        </w:rPr>
        <w:t>7.</w:t>
      </w:r>
      <w:r w:rsidRPr="00E66357">
        <w:rPr>
          <w:rFonts w:ascii="Arial Narrow" w:hAnsi="Arial Narrow" w:cs="Arial"/>
        </w:rPr>
        <w:t xml:space="preserve"> Apoyar la identificación de casos de desnutrición, especialmente en niñas y niños menores de 5 años, generando las alertas y activando la ruta de remisión al sistema general de salud.</w:t>
      </w:r>
    </w:p>
    <w:p w14:paraId="48846353" w14:textId="77777777" w:rsidR="00A26682" w:rsidRPr="00E66357" w:rsidRDefault="00A26682" w:rsidP="00A26682">
      <w:pPr>
        <w:tabs>
          <w:tab w:val="left" w:pos="10695"/>
        </w:tabs>
        <w:spacing w:after="0" w:line="240" w:lineRule="auto"/>
        <w:ind w:right="59"/>
        <w:jc w:val="both"/>
        <w:rPr>
          <w:rFonts w:ascii="Arial Narrow" w:hAnsi="Arial Narrow" w:cs="Arial"/>
        </w:rPr>
      </w:pPr>
    </w:p>
    <w:p w14:paraId="19E339F3" w14:textId="77777777" w:rsidR="00A26682" w:rsidRPr="00E66357" w:rsidRDefault="00A26682" w:rsidP="00A26682">
      <w:pPr>
        <w:tabs>
          <w:tab w:val="left" w:pos="10695"/>
        </w:tabs>
        <w:spacing w:after="0" w:line="240" w:lineRule="auto"/>
        <w:ind w:right="59"/>
        <w:jc w:val="both"/>
        <w:rPr>
          <w:rFonts w:ascii="Arial Narrow" w:eastAsia="Arial Narrow" w:hAnsi="Arial Narrow" w:cs="Kohinoor Bangla"/>
          <w:bCs/>
          <w:color w:val="000000" w:themeColor="text1"/>
        </w:rPr>
      </w:pPr>
      <w:r w:rsidRPr="00E66357">
        <w:rPr>
          <w:rFonts w:ascii="Arial Narrow" w:eastAsia="Arial Narrow" w:hAnsi="Arial Narrow" w:cs="Kohinoor Bangla"/>
          <w:b/>
          <w:color w:val="000000" w:themeColor="text1"/>
        </w:rPr>
        <w:t>8.</w:t>
      </w:r>
      <w:r w:rsidRPr="00E66357">
        <w:rPr>
          <w:rFonts w:ascii="Arial Narrow" w:eastAsia="Arial Narrow" w:hAnsi="Arial Narrow" w:cs="Kohinoor Bangla"/>
          <w:bCs/>
          <w:color w:val="000000" w:themeColor="text1"/>
        </w:rPr>
        <w:t xml:space="preserve"> Garantizar la entrega de los alimentos cumpliendo con los criterios de calidad y los tiempos estipulados en el presente contrato y sus anexos</w:t>
      </w:r>
    </w:p>
    <w:p w14:paraId="3D32EE1A" w14:textId="77777777" w:rsidR="00A26682" w:rsidRPr="00E66357" w:rsidRDefault="00A26682" w:rsidP="00A26682">
      <w:pPr>
        <w:pStyle w:val="Prrafodelista"/>
        <w:tabs>
          <w:tab w:val="left" w:pos="10695"/>
        </w:tabs>
        <w:spacing w:after="0" w:line="240" w:lineRule="auto"/>
        <w:ind w:left="360" w:right="59"/>
        <w:jc w:val="both"/>
        <w:rPr>
          <w:rFonts w:ascii="Arial Narrow" w:hAnsi="Arial Narrow" w:cs="Arial"/>
        </w:rPr>
      </w:pPr>
    </w:p>
    <w:p w14:paraId="62DACA03" w14:textId="4767E1E5" w:rsidR="00D07174" w:rsidRPr="00D07174" w:rsidRDefault="00A26682" w:rsidP="00D07174">
      <w:pPr>
        <w:tabs>
          <w:tab w:val="left" w:pos="10695"/>
        </w:tabs>
        <w:spacing w:after="0" w:line="240" w:lineRule="auto"/>
        <w:ind w:right="59"/>
        <w:jc w:val="both"/>
        <w:rPr>
          <w:rFonts w:ascii="Arial Narrow" w:hAnsi="Arial Narrow" w:cs="Arial"/>
          <w:color w:val="EE0000"/>
        </w:rPr>
      </w:pPr>
      <w:r w:rsidRPr="00E66357">
        <w:rPr>
          <w:rFonts w:ascii="Arial Narrow" w:hAnsi="Arial Narrow" w:cs="Arial"/>
          <w:b/>
          <w:bCs/>
        </w:rPr>
        <w:t>9</w:t>
      </w:r>
      <w:r w:rsidRPr="00E66357">
        <w:rPr>
          <w:rFonts w:ascii="Arial Narrow" w:hAnsi="Arial Narrow" w:cs="Arial"/>
        </w:rPr>
        <w:t>. Recibir de la regional del ICBF el Alimento de Alto Valor Nutricional y almacenarlo cumpliendo de acuerdo con las instrucciones que imparta el ICBF para garantizar su conservación y uso.</w:t>
      </w:r>
      <w:r w:rsidR="00D07174" w:rsidRPr="00D07174">
        <w:rPr>
          <w:rFonts w:ascii="Arial Narrow" w:hAnsi="Arial Narrow" w:cs="Arial"/>
          <w:color w:val="EE0000"/>
        </w:rPr>
        <w:t xml:space="preserve"> (en caso de qu</w:t>
      </w:r>
      <w:r w:rsidR="00D07174">
        <w:rPr>
          <w:rFonts w:ascii="Arial Narrow" w:hAnsi="Arial Narrow" w:cs="Arial"/>
          <w:color w:val="EE0000"/>
        </w:rPr>
        <w:t>e sea aceptada por la comunidad de acuerdo con su cosmovisión</w:t>
      </w:r>
      <w:r w:rsidR="00D07174" w:rsidRPr="00D07174">
        <w:rPr>
          <w:rFonts w:ascii="Arial Narrow" w:hAnsi="Arial Narrow" w:cs="Arial"/>
          <w:color w:val="EE0000"/>
        </w:rPr>
        <w:t>)</w:t>
      </w:r>
    </w:p>
    <w:p w14:paraId="25B87D81" w14:textId="77777777" w:rsidR="00A26682" w:rsidRPr="00E66357" w:rsidRDefault="00A26682" w:rsidP="00A26682">
      <w:pPr>
        <w:tabs>
          <w:tab w:val="left" w:pos="10695"/>
        </w:tabs>
        <w:spacing w:after="0" w:line="240" w:lineRule="auto"/>
        <w:jc w:val="both"/>
        <w:rPr>
          <w:rFonts w:ascii="Arial Narrow" w:eastAsia="Times New Roman" w:hAnsi="Arial Narrow" w:cs="Arial"/>
          <w:lang w:eastAsia="es-ES"/>
        </w:rPr>
      </w:pPr>
    </w:p>
    <w:p w14:paraId="1BCC51C1" w14:textId="77777777" w:rsidR="00D07174" w:rsidRPr="00D07174" w:rsidRDefault="00A26682" w:rsidP="00D07174">
      <w:pPr>
        <w:tabs>
          <w:tab w:val="left" w:pos="10695"/>
        </w:tabs>
        <w:spacing w:after="0" w:line="240" w:lineRule="auto"/>
        <w:ind w:right="59"/>
        <w:jc w:val="both"/>
        <w:rPr>
          <w:rFonts w:ascii="Arial Narrow" w:hAnsi="Arial Narrow" w:cs="Arial"/>
          <w:color w:val="EE0000"/>
        </w:rPr>
      </w:pPr>
      <w:r w:rsidRPr="00E66357">
        <w:rPr>
          <w:rFonts w:ascii="Arial Narrow" w:hAnsi="Arial Narrow" w:cs="Arial"/>
          <w:b/>
          <w:bCs/>
        </w:rPr>
        <w:t>10.</w:t>
      </w:r>
      <w:r w:rsidRPr="00E66357">
        <w:rPr>
          <w:rFonts w:ascii="Arial Narrow" w:hAnsi="Arial Narrow" w:cs="Arial"/>
        </w:rPr>
        <w:t xml:space="preserve"> Informar al ICBF oportunamente (como máximo el día 15 de cada mes) sobre las dificultades presentadas en el desarrollo del contrato y las que afecten la cantidad y calidad de los Alimentos de Alto Valor Nutricional recibidos, así como los saldos de los AAVN en los puntos de entrega, para que el ICBF pueda ajustar las cantidades a entregar en el siguiente mes y realizar las acciones correspondientes.</w:t>
      </w:r>
      <w:r w:rsidR="00D07174">
        <w:rPr>
          <w:rFonts w:ascii="Arial Narrow" w:hAnsi="Arial Narrow" w:cs="Arial"/>
        </w:rPr>
        <w:t xml:space="preserve"> </w:t>
      </w:r>
      <w:r w:rsidR="00D07174" w:rsidRPr="00D07174">
        <w:rPr>
          <w:rFonts w:ascii="Arial Narrow" w:hAnsi="Arial Narrow" w:cs="Arial"/>
          <w:color w:val="EE0000"/>
        </w:rPr>
        <w:t>(en caso de qu</w:t>
      </w:r>
      <w:r w:rsidR="00D07174">
        <w:rPr>
          <w:rFonts w:ascii="Arial Narrow" w:hAnsi="Arial Narrow" w:cs="Arial"/>
          <w:color w:val="EE0000"/>
        </w:rPr>
        <w:t>e sea aceptada por la comunidad de acuerdo con su cosmovisión</w:t>
      </w:r>
      <w:r w:rsidR="00D07174" w:rsidRPr="00D07174">
        <w:rPr>
          <w:rFonts w:ascii="Arial Narrow" w:hAnsi="Arial Narrow" w:cs="Arial"/>
          <w:color w:val="EE0000"/>
        </w:rPr>
        <w:t>)</w:t>
      </w:r>
    </w:p>
    <w:p w14:paraId="4D9116F2" w14:textId="77777777" w:rsidR="00A26682" w:rsidRPr="00E66357" w:rsidRDefault="00A26682" w:rsidP="00A26682">
      <w:pPr>
        <w:tabs>
          <w:tab w:val="left" w:pos="10695"/>
        </w:tabs>
        <w:spacing w:after="0" w:line="240" w:lineRule="auto"/>
        <w:ind w:right="59"/>
        <w:jc w:val="both"/>
        <w:rPr>
          <w:rFonts w:ascii="Arial Narrow" w:hAnsi="Arial Narrow" w:cs="Arial"/>
        </w:rPr>
      </w:pPr>
    </w:p>
    <w:p w14:paraId="37E16579" w14:textId="4AA5EBA3" w:rsidR="00A26682" w:rsidRDefault="00A26682" w:rsidP="00A26682">
      <w:pPr>
        <w:tabs>
          <w:tab w:val="left" w:pos="10695"/>
        </w:tabs>
        <w:spacing w:after="0" w:line="240" w:lineRule="auto"/>
        <w:ind w:right="59"/>
        <w:jc w:val="both"/>
        <w:rPr>
          <w:rFonts w:ascii="Arial Narrow" w:hAnsi="Arial Narrow" w:cs="Arial"/>
          <w:color w:val="000000" w:themeColor="text1"/>
        </w:rPr>
      </w:pPr>
      <w:r w:rsidRPr="00E66357">
        <w:rPr>
          <w:rFonts w:ascii="Arial Narrow" w:hAnsi="Arial Narrow" w:cs="Arial"/>
          <w:b/>
          <w:bCs/>
          <w:color w:val="000000" w:themeColor="text1"/>
        </w:rPr>
        <w:t xml:space="preserve">11. </w:t>
      </w:r>
      <w:r w:rsidRPr="00E66357">
        <w:rPr>
          <w:rFonts w:ascii="Arial Narrow" w:hAnsi="Arial Narrow" w:cs="Arial"/>
          <w:color w:val="000000" w:themeColor="text1"/>
        </w:rPr>
        <w:t xml:space="preserve">Activar las rutas de restablecimiento de derechos en caso de conocer que una niña, niño, adolescente o joven </w:t>
      </w:r>
      <w:r w:rsidR="00D07174">
        <w:rPr>
          <w:rFonts w:ascii="Arial Narrow" w:hAnsi="Arial Narrow" w:cs="Arial"/>
          <w:color w:val="000000" w:themeColor="text1"/>
        </w:rPr>
        <w:t xml:space="preserve">con enfoque diferencial </w:t>
      </w:r>
      <w:r w:rsidRPr="00E66357">
        <w:rPr>
          <w:rFonts w:ascii="Arial Narrow" w:hAnsi="Arial Narrow" w:cs="Arial"/>
          <w:color w:val="000000" w:themeColor="text1"/>
        </w:rPr>
        <w:t>participante se encuentra en riesgo o vulneración de derechos y hacer seguimiento a las acciones y procesos respecto a los casos reportados durante la vigencia de este contrato</w:t>
      </w:r>
      <w:r>
        <w:rPr>
          <w:rFonts w:ascii="Arial Narrow" w:hAnsi="Arial Narrow" w:cs="Arial"/>
          <w:color w:val="000000" w:themeColor="text1"/>
        </w:rPr>
        <w:t>.</w:t>
      </w:r>
    </w:p>
    <w:p w14:paraId="58D16615" w14:textId="77777777" w:rsidR="00A26682" w:rsidRPr="00A26682" w:rsidRDefault="00A26682" w:rsidP="00A26682">
      <w:pPr>
        <w:tabs>
          <w:tab w:val="left" w:pos="10695"/>
        </w:tabs>
        <w:spacing w:after="0" w:line="240" w:lineRule="auto"/>
        <w:ind w:right="59"/>
        <w:jc w:val="both"/>
        <w:rPr>
          <w:rFonts w:ascii="Arial Narrow" w:hAnsi="Arial Narrow" w:cs="Arial"/>
          <w:b/>
          <w:bCs/>
          <w:color w:val="000000" w:themeColor="text1"/>
        </w:rPr>
      </w:pPr>
    </w:p>
    <w:p w14:paraId="5CFE932B" w14:textId="77777777" w:rsidR="00A26682" w:rsidRDefault="00A26682" w:rsidP="00A26682">
      <w:pPr>
        <w:tabs>
          <w:tab w:val="left" w:pos="10695"/>
        </w:tabs>
        <w:spacing w:after="0" w:line="240" w:lineRule="auto"/>
        <w:ind w:right="59"/>
        <w:jc w:val="both"/>
        <w:rPr>
          <w:rFonts w:ascii="Arial Narrow" w:eastAsia="Arial Narrow" w:hAnsi="Arial Narrow" w:cs="Kohinoor Bangla"/>
          <w:bCs/>
          <w:color w:val="000000" w:themeColor="text1"/>
        </w:rPr>
      </w:pPr>
      <w:r w:rsidRPr="00A03F91">
        <w:rPr>
          <w:rFonts w:ascii="Arial Narrow" w:hAnsi="Arial Narrow" w:cs="Arial"/>
          <w:b/>
          <w:bCs/>
        </w:rPr>
        <w:t>12.</w:t>
      </w:r>
      <w:r w:rsidRPr="00A03F91">
        <w:rPr>
          <w:rFonts w:ascii="Arial Narrow" w:hAnsi="Arial Narrow" w:cs="Arial"/>
        </w:rPr>
        <w:t xml:space="preserve"> </w:t>
      </w:r>
      <w:r w:rsidRPr="00A03F91">
        <w:rPr>
          <w:rFonts w:ascii="Arial Narrow" w:eastAsia="Arial Narrow" w:hAnsi="Arial Narrow" w:cs="Arial Narrow"/>
          <w:color w:val="000000" w:themeColor="text1"/>
        </w:rPr>
        <w:t>Mantener durante la ejecución del contrato actuaciones y/o acciones integras, honestas y transparentes necesarias en el ámbito de lo público. De esta manera</w:t>
      </w:r>
      <w:r w:rsidRPr="00A03F91">
        <w:rPr>
          <w:rFonts w:ascii="Arial Narrow" w:eastAsia="Arial Narrow" w:hAnsi="Arial Narrow" w:cs="Arial Narrow"/>
          <w:b/>
          <w:bCs/>
          <w:color w:val="000000" w:themeColor="text1"/>
        </w:rPr>
        <w:t xml:space="preserve"> </w:t>
      </w:r>
      <w:r w:rsidRPr="00A03F91">
        <w:rPr>
          <w:rFonts w:ascii="Arial Narrow" w:eastAsia="Arial Narrow" w:hAnsi="Arial Narrow" w:cs="Kohinoor Bangla"/>
          <w:bCs/>
          <w:color w:val="000000" w:themeColor="text1"/>
        </w:rPr>
        <w:t>cuando la supervisión advierta hechos o indicios constitutivos de corrupción del contratista dentro del plazo de ejecución del contrato, podrá iniciar los Procesos Administrativos Sancionatorios contractuales, sin perjuicio de las acciones judiciales, disciplinarias, fiscales o penales a que hubiere lugar.</w:t>
      </w:r>
      <w:r>
        <w:rPr>
          <w:rFonts w:ascii="Arial Narrow" w:eastAsia="Arial Narrow" w:hAnsi="Arial Narrow" w:cs="Kohinoor Bangla"/>
          <w:bCs/>
          <w:color w:val="000000" w:themeColor="text1"/>
        </w:rPr>
        <w:t xml:space="preserve"> </w:t>
      </w:r>
    </w:p>
    <w:p w14:paraId="1D1A2880"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0F907571" w14:textId="5BE121B1"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rPr>
        <w:lastRenderedPageBreak/>
        <w:t xml:space="preserve">CLÁUSULA </w:t>
      </w:r>
      <w:r w:rsidR="00A26682">
        <w:rPr>
          <w:rFonts w:ascii="Arial Narrow" w:eastAsia="Arial Narrow" w:hAnsi="Arial Narrow" w:cs="Kohinoor Bangla"/>
          <w:b/>
          <w:bCs/>
          <w:color w:val="000000" w:themeColor="text1"/>
          <w:u w:val="single"/>
        </w:rPr>
        <w:t>SEXTA</w:t>
      </w:r>
      <w:r w:rsidRPr="009C2725">
        <w:rPr>
          <w:rFonts w:ascii="Arial Narrow" w:eastAsia="Arial Narrow" w:hAnsi="Arial Narrow" w:cs="Kohinoor Bangla"/>
          <w:b/>
          <w:bCs/>
          <w:color w:val="000000" w:themeColor="text1"/>
          <w:u w:val="single"/>
        </w:rPr>
        <w:t>- OBLIGACIONES DE EL CONTRATISTA ASOCIADAS A LOS EJES DEL SISTEMA INTEGRADO DE GESTIÓN:</w:t>
      </w:r>
      <w:r w:rsidRPr="009C2725">
        <w:rPr>
          <w:rFonts w:ascii="Arial Narrow" w:eastAsia="Arial Narrow" w:hAnsi="Arial Narrow" w:cs="Kohinoor Bangla"/>
          <w:b/>
          <w:bCs/>
          <w:color w:val="000000" w:themeColor="text1"/>
          <w:lang w:val="es-CO"/>
        </w:rPr>
        <w:t> </w:t>
      </w:r>
      <w:r w:rsidRPr="009C2725">
        <w:rPr>
          <w:rFonts w:ascii="Arial Narrow" w:eastAsia="Arial Narrow" w:hAnsi="Arial Narrow" w:cs="Kohinoor Bangla"/>
          <w:color w:val="000000" w:themeColor="text1"/>
        </w:rPr>
        <w:t>Las obligaciones de la presente cláusula se remiten a las estipuladas en el Estudio Previo, las cuales cuentan con el aval de la Subdirección de Mejoramiento Organizacional de la Dirección de Planeación y Control de Gestión, en el caso que no se especifique en este capítulo, aplicará lo establecido en la GUÍA PARA LA ADQUISICION DE BIENES Y SERVICIOS DE CALIDAD siendo obligación de EL CONTRATISTA conocerla y consultarla.</w:t>
      </w:r>
      <w:r w:rsidRPr="009C2725">
        <w:rPr>
          <w:rFonts w:ascii="Arial Narrow" w:eastAsia="Arial Narrow" w:hAnsi="Arial Narrow" w:cs="Kohinoor Bangla"/>
          <w:color w:val="000000" w:themeColor="text1"/>
          <w:lang w:val="es-CO"/>
        </w:rPr>
        <w:t> </w:t>
      </w:r>
    </w:p>
    <w:p w14:paraId="33F639B5" w14:textId="77777777" w:rsidR="003E0282" w:rsidRPr="009C2725" w:rsidRDefault="003E0282" w:rsidP="003E0282">
      <w:pPr>
        <w:spacing w:after="0" w:line="0" w:lineRule="atLeast"/>
        <w:jc w:val="both"/>
        <w:rPr>
          <w:rFonts w:ascii="Arial Narrow" w:eastAsia="Arial Narrow" w:hAnsi="Arial Narrow" w:cs="Kohinoor Bangla"/>
          <w:u w:val="single"/>
          <w:lang w:val="es-CO"/>
        </w:rPr>
      </w:pPr>
      <w:bookmarkStart w:id="0" w:name="_Hlk200100702"/>
    </w:p>
    <w:bookmarkEnd w:id="0"/>
    <w:p w14:paraId="08109D70" w14:textId="4D52021E"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sidR="00A26682" w:rsidRPr="009C2725">
        <w:rPr>
          <w:rFonts w:ascii="Arial Narrow" w:eastAsia="Arial Narrow" w:hAnsi="Arial Narrow" w:cs="Kohinoor Bangla"/>
          <w:b/>
          <w:bCs/>
          <w:color w:val="000000" w:themeColor="text1"/>
          <w:u w:val="single"/>
        </w:rPr>
        <w:t>SÉPTIMA</w:t>
      </w:r>
      <w:r w:rsidRPr="009C2725">
        <w:rPr>
          <w:rFonts w:ascii="Arial Narrow" w:eastAsia="Arial Narrow" w:hAnsi="Arial Narrow" w:cs="Kohinoor Bangla"/>
          <w:b/>
          <w:bCs/>
          <w:color w:val="000000" w:themeColor="text1"/>
          <w:u w:val="single"/>
        </w:rPr>
        <w:t xml:space="preserve"> - PLAZO DE EJECUCIÓN:</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El plazo de ejecución del contrato de aporte será el establecido en los estudios y documentos previos, los cuales hacen parte integral del contrato de aporte.</w:t>
      </w:r>
    </w:p>
    <w:p w14:paraId="00748C83"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123F2142" w14:textId="58CB7D3C"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r w:rsidRPr="009C2725">
        <w:rPr>
          <w:rFonts w:ascii="Arial Narrow" w:eastAsia="Arial Narrow" w:hAnsi="Arial Narrow" w:cs="Kohinoor Bangla"/>
          <w:b/>
          <w:bCs/>
          <w:color w:val="000000" w:themeColor="text1"/>
          <w:u w:val="single"/>
        </w:rPr>
        <w:t xml:space="preserve">CLÁUSULA </w:t>
      </w:r>
      <w:r w:rsidR="00A26682">
        <w:rPr>
          <w:rFonts w:ascii="Arial Narrow" w:eastAsia="Arial Narrow" w:hAnsi="Arial Narrow" w:cs="Kohinoor Bangla"/>
          <w:b/>
          <w:bCs/>
          <w:color w:val="000000" w:themeColor="text1"/>
          <w:u w:val="single"/>
        </w:rPr>
        <w:t>OCTAVA</w:t>
      </w:r>
      <w:r w:rsidRPr="009C2725">
        <w:rPr>
          <w:rFonts w:ascii="Arial Narrow" w:eastAsia="Arial Narrow" w:hAnsi="Arial Narrow" w:cs="Kohinoor Bangla"/>
          <w:b/>
          <w:bCs/>
          <w:color w:val="000000" w:themeColor="text1"/>
          <w:u w:val="single"/>
        </w:rPr>
        <w:t xml:space="preserve"> - VALOR DEL CONTRATO Y FORMA DE PAGO:</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 xml:space="preserve">El </w:t>
      </w:r>
      <w:r w:rsidR="00B71D1D">
        <w:rPr>
          <w:rFonts w:ascii="Arial Narrow" w:eastAsia="Arial Narrow" w:hAnsi="Arial Narrow" w:cs="Kohinoor Bangla"/>
          <w:color w:val="000000" w:themeColor="text1"/>
        </w:rPr>
        <w:t>valor</w:t>
      </w:r>
      <w:r w:rsidRPr="009C2725">
        <w:rPr>
          <w:rFonts w:ascii="Arial Narrow" w:eastAsia="Arial Narrow" w:hAnsi="Arial Narrow" w:cs="Kohinoor Bangla"/>
          <w:color w:val="000000" w:themeColor="text1"/>
        </w:rPr>
        <w:t xml:space="preserve"> del contrato de aporte será el establecido en los estudios y documentos previos, los cuales hacen parte integral del contrato de aporte.</w:t>
      </w:r>
    </w:p>
    <w:p w14:paraId="1AEBA624"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5D5164CB"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r w:rsidRPr="009C2725">
        <w:rPr>
          <w:rFonts w:ascii="Arial Narrow" w:eastAsia="Arial Narrow" w:hAnsi="Arial Narrow" w:cs="Kohinoor Bangla"/>
          <w:b/>
          <w:bCs/>
          <w:color w:val="000000" w:themeColor="text1"/>
        </w:rPr>
        <w:t>PARÁGRAFO.</w:t>
      </w:r>
      <w:r w:rsidRPr="009C2725">
        <w:rPr>
          <w:rFonts w:ascii="Arial Narrow" w:eastAsia="Arial Narrow" w:hAnsi="Arial Narrow" w:cs="Kohinoor Bangla"/>
          <w:color w:val="000000" w:themeColor="text1"/>
        </w:rPr>
        <w:t xml:space="preserve"> En el caso que EL CONTRATISTA no legalice completamente la ejecución de los recursos entregados en los periodos establecidos en la forma de pago, y de ser necesario para la adecuada y efectiva prestación del servicio, el supervisor del contrato, según el procedimiento y orientaciones que emita el ICBF, excepcionalmente podrá autorizar desembolsos parciales coherentes con la ejecución de los recursos debidamente legalizados por parte de EL CONTRATISTA. La autorización excepcional de estos desembolsos parciales no exime a EL CONTRATISTA de la obligación de legalización total de los recursos ni lo exime de las consecuencias conminatorias o sancionatorias a que haya lugar.</w:t>
      </w:r>
    </w:p>
    <w:p w14:paraId="16949A4D"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5DF02FF9" w14:textId="78FC13BE" w:rsidR="003E0282" w:rsidRPr="009C2725" w:rsidRDefault="003E0282" w:rsidP="003E0282">
      <w:pPr>
        <w:spacing w:after="0" w:line="0" w:lineRule="atLeast"/>
        <w:jc w:val="both"/>
        <w:rPr>
          <w:rFonts w:ascii="Arial Narrow" w:hAnsi="Arial Narrow"/>
        </w:rPr>
      </w:pPr>
      <w:r w:rsidRPr="009C2725">
        <w:rPr>
          <w:rFonts w:ascii="Arial Narrow" w:eastAsia="Arial Narrow" w:hAnsi="Arial Narrow" w:cs="Kohinoor Bangla"/>
          <w:b/>
          <w:bCs/>
          <w:color w:val="000000" w:themeColor="text1"/>
          <w:u w:val="single"/>
          <w:lang w:val="es-CO"/>
        </w:rPr>
        <w:t xml:space="preserve">CLÁUSULA </w:t>
      </w:r>
      <w:r w:rsidR="00A26682">
        <w:rPr>
          <w:rFonts w:ascii="Arial Narrow" w:eastAsia="Arial Narrow" w:hAnsi="Arial Narrow" w:cs="Kohinoor Bangla"/>
          <w:b/>
          <w:bCs/>
          <w:color w:val="000000" w:themeColor="text1"/>
          <w:u w:val="single"/>
          <w:lang w:val="es-CO"/>
        </w:rPr>
        <w:t>NOVENA</w:t>
      </w:r>
      <w:r w:rsidRPr="009C2725">
        <w:rPr>
          <w:rFonts w:ascii="Arial Narrow" w:eastAsia="Arial Narrow" w:hAnsi="Arial Narrow" w:cs="Kohinoor Bangla"/>
          <w:b/>
          <w:bCs/>
          <w:color w:val="000000" w:themeColor="text1"/>
          <w:u w:val="single"/>
          <w:lang w:val="es-CO"/>
        </w:rPr>
        <w:t xml:space="preserve"> - </w:t>
      </w:r>
      <w:r w:rsidRPr="009C2725">
        <w:rPr>
          <w:rFonts w:ascii="Arial Narrow" w:hAnsi="Arial Narrow"/>
          <w:b/>
          <w:u w:val="single"/>
        </w:rPr>
        <w:t>AUTORIZACIÓN PREVIA E IRREVOCABLE PARA DESEMBOLSO A TERCEROS:</w:t>
      </w:r>
      <w:r w:rsidRPr="009C2725">
        <w:rPr>
          <w:rFonts w:ascii="Arial Narrow" w:hAnsi="Arial Narrow"/>
          <w:b/>
        </w:rPr>
        <w:t xml:space="preserve"> </w:t>
      </w:r>
      <w:r w:rsidRPr="009C2725">
        <w:rPr>
          <w:rFonts w:ascii="Arial Narrow" w:hAnsi="Arial Narrow"/>
        </w:rPr>
        <w:t xml:space="preserve">En el evento en que el ICBF por cualquier medio advierta que EL CONTRATISTA incurrió en presunto </w:t>
      </w:r>
      <w:r w:rsidRPr="009C2725">
        <w:rPr>
          <w:rFonts w:ascii="Arial Narrow" w:eastAsia="Arial Narrow" w:hAnsi="Arial Narrow" w:cs="Kohinoor Bangla"/>
          <w:color w:val="000000" w:themeColor="text1"/>
          <w:lang w:val="es-CO"/>
        </w:rPr>
        <w:t>incumplimiento</w:t>
      </w:r>
      <w:r w:rsidRPr="009C2725">
        <w:rPr>
          <w:rFonts w:ascii="Arial Narrow" w:hAnsi="Arial Narrow"/>
        </w:rPr>
        <w:t xml:space="preserve"> de sus obligaciones legales relacionadas con la ejecución del objeto contractual, o frente a terceros que por virtud de la ejecución del contrato hayan adquirido la calidad de acreedores del operador por el suministro de bienes o de servicios directamente relacionados con la operación del contrato de aporte, y previa verificación por parte del ICBF del cumplimiento de las siguientes condiciones:</w:t>
      </w:r>
    </w:p>
    <w:p w14:paraId="626D3F8B" w14:textId="77777777" w:rsidR="003E0282" w:rsidRPr="009C2725" w:rsidRDefault="003E0282" w:rsidP="003E0282">
      <w:pPr>
        <w:spacing w:after="0" w:line="0" w:lineRule="atLeast"/>
        <w:jc w:val="both"/>
        <w:rPr>
          <w:rFonts w:ascii="Arial Narrow" w:hAnsi="Arial Narrow"/>
          <w:b/>
        </w:rPr>
      </w:pPr>
    </w:p>
    <w:p w14:paraId="142B9A68" w14:textId="77777777" w:rsidR="003E0282" w:rsidRPr="009C2725" w:rsidRDefault="003E0282" w:rsidP="003E0282">
      <w:pPr>
        <w:spacing w:after="0" w:line="0" w:lineRule="atLeast"/>
        <w:ind w:left="425"/>
        <w:jc w:val="both"/>
        <w:rPr>
          <w:rFonts w:ascii="Arial Narrow" w:hAnsi="Arial Narrow"/>
        </w:rPr>
      </w:pPr>
      <w:r w:rsidRPr="009C2725">
        <w:rPr>
          <w:rFonts w:ascii="Arial Narrow" w:hAnsi="Arial Narrow"/>
        </w:rPr>
        <w:t>1.</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Que el supervisor determine la ocurrencia de una situación que ponga en riesgo la prestación del servicio público de bienestar familiar que amerite la activación de esta cláusula.</w:t>
      </w:r>
    </w:p>
    <w:p w14:paraId="67CF3243" w14:textId="77777777" w:rsidR="003E0282" w:rsidRPr="009C2725" w:rsidRDefault="003E0282" w:rsidP="003E0282">
      <w:pPr>
        <w:spacing w:after="0" w:line="0" w:lineRule="atLeast"/>
        <w:ind w:left="425"/>
        <w:jc w:val="both"/>
        <w:rPr>
          <w:rFonts w:ascii="Arial Narrow" w:hAnsi="Arial Narrow"/>
        </w:rPr>
      </w:pPr>
      <w:r w:rsidRPr="009C2725">
        <w:rPr>
          <w:rFonts w:ascii="Arial Narrow" w:hAnsi="Arial Narrow"/>
        </w:rPr>
        <w:t>2.</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 xml:space="preserve">Que la situación se derive del presunto incumplimiento de EL CONTRATISTA. </w:t>
      </w:r>
    </w:p>
    <w:p w14:paraId="12C8342C" w14:textId="77777777" w:rsidR="003E0282" w:rsidRPr="009C2725" w:rsidRDefault="003E0282" w:rsidP="003E0282">
      <w:pPr>
        <w:spacing w:after="0" w:line="0" w:lineRule="atLeast"/>
        <w:ind w:left="425"/>
        <w:jc w:val="both"/>
        <w:rPr>
          <w:rFonts w:ascii="Arial Narrow" w:hAnsi="Arial Narrow"/>
        </w:rPr>
      </w:pPr>
      <w:r w:rsidRPr="009C2725">
        <w:rPr>
          <w:rFonts w:ascii="Arial Narrow" w:hAnsi="Arial Narrow"/>
        </w:rPr>
        <w:t>3.</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Que existan recursos pendientes de giro a favor de EL CONTRATSITA, derivados del contrato de aporte suscrito con el ICBF.</w:t>
      </w:r>
    </w:p>
    <w:p w14:paraId="25862AD1" w14:textId="77777777" w:rsidR="003E0282" w:rsidRPr="009C2725" w:rsidRDefault="003E0282" w:rsidP="003E0282">
      <w:pPr>
        <w:spacing w:after="0" w:line="0" w:lineRule="atLeast"/>
        <w:ind w:left="425"/>
        <w:jc w:val="both"/>
        <w:rPr>
          <w:rFonts w:ascii="Arial Narrow" w:hAnsi="Arial Narrow"/>
        </w:rPr>
      </w:pPr>
    </w:p>
    <w:p w14:paraId="27255B8F" w14:textId="77777777" w:rsidR="003E0282" w:rsidRPr="009C2725" w:rsidRDefault="003E0282" w:rsidP="003E0282">
      <w:pPr>
        <w:spacing w:after="0" w:line="0" w:lineRule="atLeast"/>
        <w:jc w:val="both"/>
        <w:rPr>
          <w:rFonts w:ascii="Arial Narrow" w:hAnsi="Arial Narrow"/>
        </w:rPr>
      </w:pPr>
      <w:r w:rsidRPr="009C2725">
        <w:rPr>
          <w:rFonts w:ascii="Arial Narrow" w:hAnsi="Arial Narrow"/>
        </w:rPr>
        <w:t>Podrá el ICBF, por una sola vez y sin que ello implique el reconocimiento de la calidad de contratante, deudor, ni de grado de solidaridad alguno frente a los presuntos acreedores del operador, realizar el pago correspondiente al valor de la obligación debidamente acreditada por el tercero proveedor del bien o servicio destinado a la operación, pago que en ningún caso podrá superar el monto pendiente por desembolsar a EL CONTRATISTA.</w:t>
      </w:r>
    </w:p>
    <w:p w14:paraId="5F36494D" w14:textId="77777777" w:rsidR="003E0282" w:rsidRPr="009C2725" w:rsidRDefault="003E0282" w:rsidP="003E0282">
      <w:pPr>
        <w:spacing w:after="0" w:line="0" w:lineRule="atLeast"/>
        <w:jc w:val="both"/>
        <w:rPr>
          <w:rFonts w:ascii="Arial Narrow" w:hAnsi="Arial Narrow"/>
        </w:rPr>
      </w:pPr>
    </w:p>
    <w:p w14:paraId="40A6EC55" w14:textId="77777777" w:rsidR="003E0282" w:rsidRPr="009C2725" w:rsidRDefault="003E0282" w:rsidP="003E0282">
      <w:pPr>
        <w:spacing w:after="0" w:line="0" w:lineRule="atLeast"/>
        <w:jc w:val="both"/>
        <w:rPr>
          <w:rFonts w:ascii="Arial Narrow" w:hAnsi="Arial Narrow"/>
        </w:rPr>
      </w:pPr>
      <w:r w:rsidRPr="009C2725">
        <w:rPr>
          <w:rFonts w:ascii="Arial Narrow" w:hAnsi="Arial Narrow"/>
        </w:rPr>
        <w:t xml:space="preserve">Para estos efectos el IBF notificará a EL CONTRATISTA sobre la reclamación presentada y otorgará un plazo de tres (3) días hábiles para que el operador subsane el presunto incumplimiento. En caso de que EL CONTRATISTA no cumpla con la obligación dentro del plazo establecido, el ICBF procederá a realizar el pago, descontando el monto correspondiente de los recursos pendientes de giro al operador. Este procedimiento se fundamenta en la necesidad de índole constitucional de garantizar la continuidad en la prestación del servicio público de bienestar familiar, </w:t>
      </w:r>
      <w:r w:rsidRPr="009C2725">
        <w:rPr>
          <w:rFonts w:ascii="Arial Narrow" w:hAnsi="Arial Narrow"/>
        </w:rPr>
        <w:lastRenderedPageBreak/>
        <w:t>especialmente cuando el presunto incumplimiento de EL CONTRATISTA compromete derechos fundamentales de niños, niñas, adolescentes, madres gestantes, familias y demás beneficiarios del contrato.</w:t>
      </w:r>
    </w:p>
    <w:p w14:paraId="5EC55F28" w14:textId="77777777" w:rsidR="003E0282" w:rsidRPr="009C2725" w:rsidRDefault="003E0282" w:rsidP="003E0282">
      <w:pPr>
        <w:spacing w:after="0" w:line="0" w:lineRule="atLeast"/>
        <w:jc w:val="both"/>
        <w:rPr>
          <w:rFonts w:ascii="Arial Narrow" w:hAnsi="Arial Narrow"/>
        </w:rPr>
      </w:pPr>
    </w:p>
    <w:p w14:paraId="54E0590C" w14:textId="77777777" w:rsidR="003E0282" w:rsidRPr="009C2725" w:rsidRDefault="003E0282" w:rsidP="003E0282">
      <w:pPr>
        <w:spacing w:after="0" w:line="0" w:lineRule="atLeast"/>
        <w:jc w:val="both"/>
        <w:rPr>
          <w:rFonts w:ascii="Arial Narrow" w:hAnsi="Arial Narrow"/>
        </w:rPr>
      </w:pPr>
      <w:r w:rsidRPr="009C2725">
        <w:rPr>
          <w:rFonts w:ascii="Arial Narrow" w:hAnsi="Arial Narrow"/>
        </w:rPr>
        <w:t>La ejecución de este mecanismo no exime a EL CONTRATISTA del cumplimiento de sus obligaciones contractuales y legales, ni impide el inicio de las acciones contractuales, administrativas o legales a que haya lugar, incluyendo el proceso sancionatorio administrativo contractual, la aplicación de la cláusula penal, o la declaratoria de caducidad en caso de que se configuren los supuestos previstos para ello.</w:t>
      </w:r>
    </w:p>
    <w:p w14:paraId="3DC50131" w14:textId="77777777" w:rsidR="003E0282" w:rsidRPr="009C2725" w:rsidRDefault="003E0282" w:rsidP="003E0282">
      <w:pPr>
        <w:spacing w:after="0" w:line="0" w:lineRule="atLeast"/>
        <w:jc w:val="both"/>
        <w:rPr>
          <w:rFonts w:ascii="Arial Narrow" w:hAnsi="Arial Narrow"/>
        </w:rPr>
      </w:pPr>
    </w:p>
    <w:p w14:paraId="49CB9ADA" w14:textId="77777777" w:rsidR="003E0282" w:rsidRPr="009C2725" w:rsidRDefault="003E0282" w:rsidP="003E0282">
      <w:pPr>
        <w:spacing w:after="0" w:line="0" w:lineRule="atLeast"/>
        <w:jc w:val="both"/>
        <w:rPr>
          <w:rFonts w:ascii="Arial Narrow" w:hAnsi="Arial Narrow"/>
        </w:rPr>
      </w:pPr>
      <w:r w:rsidRPr="009C2725">
        <w:rPr>
          <w:rFonts w:ascii="Arial Narrow" w:hAnsi="Arial Narrow"/>
        </w:rPr>
        <w:t>Esta estipulación constituye una autorización general, anticipada, irrevocable y expresa de EL CONTRATISTA al ICBF para efectuar, en los términos aquí señalados, el pago directo a sus acreedores en caso de presunto incumplimiento, sin requerir nuevamente una cesión individual, total o parcial de créditos o derechos económicos, ni autorización adicional por parte de EL CONTRATISTA.</w:t>
      </w:r>
    </w:p>
    <w:p w14:paraId="2300862C" w14:textId="77777777" w:rsidR="003E0282" w:rsidRPr="009C2725" w:rsidRDefault="003E0282" w:rsidP="003E0282">
      <w:pPr>
        <w:spacing w:after="0" w:line="0" w:lineRule="atLeast"/>
        <w:jc w:val="both"/>
        <w:rPr>
          <w:rFonts w:ascii="Arial Narrow" w:hAnsi="Arial Narrow"/>
        </w:rPr>
      </w:pPr>
    </w:p>
    <w:p w14:paraId="66280BD1" w14:textId="77777777" w:rsidR="003E0282" w:rsidRPr="009C2725" w:rsidRDefault="003E0282" w:rsidP="003E0282">
      <w:pPr>
        <w:spacing w:after="0" w:line="0" w:lineRule="atLeast"/>
        <w:jc w:val="both"/>
        <w:rPr>
          <w:rFonts w:ascii="Arial Narrow" w:hAnsi="Arial Narrow"/>
        </w:rPr>
      </w:pPr>
      <w:r w:rsidRPr="009C2725">
        <w:rPr>
          <w:rFonts w:ascii="Arial Narrow" w:hAnsi="Arial Narrow"/>
        </w:rPr>
        <w:t>Sin perjuicio de lo anterior, a través de la supervisión del contrato se deberá requerir EL CONTRATISTA para que rinda informe sobre la exigibilidad de la obligación presuntamente insoluta, así como de la cuantía de esta.</w:t>
      </w:r>
    </w:p>
    <w:p w14:paraId="295A35DB" w14:textId="77777777" w:rsidR="003E0282" w:rsidRPr="009C2725" w:rsidRDefault="003E0282" w:rsidP="003E0282">
      <w:pPr>
        <w:spacing w:after="0" w:line="0" w:lineRule="atLeast"/>
        <w:jc w:val="both"/>
        <w:rPr>
          <w:rFonts w:ascii="Arial Narrow" w:eastAsia="Arial Narrow" w:hAnsi="Arial Narrow" w:cs="Kohinoor Bangla"/>
          <w:color w:val="000000" w:themeColor="text1"/>
        </w:rPr>
      </w:pPr>
    </w:p>
    <w:p w14:paraId="04D0DFBD" w14:textId="798E62EC"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lang w:val="es-CO"/>
        </w:rPr>
        <w:t xml:space="preserve">CLÁUSULA DÉCIMA - </w:t>
      </w:r>
      <w:r w:rsidRPr="009C2725">
        <w:rPr>
          <w:rFonts w:ascii="Arial Narrow" w:eastAsia="Arial Narrow" w:hAnsi="Arial Narrow" w:cs="Kohinoor Bangla"/>
          <w:b/>
          <w:bCs/>
          <w:color w:val="000000" w:themeColor="text1"/>
          <w:u w:val="single"/>
        </w:rPr>
        <w:t>SUPERVISIÓN:</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 xml:space="preserve">La supervisión del contrato de aporte recae en el funcionario identificado en el estudio previo o por quien defina con posterioridad el Ordenador de Gasto, mediante documento escrito. Al supervisor le corresponde velar por el cabal cumplimiento de las obligaciones de las partes, y de conformidad con lo estipulado la Ley, el Manual de Contratación del ICBF, la Guía de Supervisión de Contratos y Convenios, y hacer los requerimientos del caso, en especial lo determinado en los estudios y documentos previos. </w:t>
      </w:r>
    </w:p>
    <w:p w14:paraId="5C240C95"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6E038F6F"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 xml:space="preserve">PARÁGRAFO. </w:t>
      </w:r>
      <w:r w:rsidRPr="009C2725">
        <w:rPr>
          <w:rFonts w:ascii="Arial Narrow" w:eastAsia="Arial Narrow" w:hAnsi="Arial Narrow" w:cs="Kohinoor Bangla"/>
          <w:color w:val="000000" w:themeColor="text1"/>
        </w:rPr>
        <w:t xml:space="preserve">Con el fin de vigilar que el contrato de aporte se desarrolle conforme a lo pactado y con las condiciones técnicas y económicas señaladas, el supervisor podrá contar con profesionales de apoyo a la supervisión para efectuar la vigilancia, control y seguimiento a la ejecución del contrato de aporte para asegurar el logro exitoso de los objetivos y finalidades buscados. </w:t>
      </w:r>
    </w:p>
    <w:p w14:paraId="19A29754"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0D942AB0" w14:textId="47CC992C" w:rsidR="003E0282" w:rsidRPr="009C2725" w:rsidRDefault="003E0282" w:rsidP="003E0282">
      <w:pP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u w:val="single"/>
        </w:rPr>
        <w:t xml:space="preserve">CLÁUSULA </w:t>
      </w:r>
      <w:r w:rsidRPr="009C2725">
        <w:rPr>
          <w:rFonts w:ascii="Arial Narrow" w:eastAsia="Arial Narrow" w:hAnsi="Arial Narrow" w:cs="Kohinoor Bangla"/>
          <w:b/>
          <w:bCs/>
          <w:color w:val="000000" w:themeColor="text1"/>
          <w:u w:val="single"/>
          <w:lang w:val="es-CO"/>
        </w:rPr>
        <w:t xml:space="preserve">DÉCIMA </w:t>
      </w:r>
      <w:r w:rsidR="00A26682">
        <w:rPr>
          <w:rFonts w:ascii="Arial Narrow" w:eastAsia="Arial Narrow" w:hAnsi="Arial Narrow" w:cs="Kohinoor Bangla"/>
          <w:b/>
          <w:bCs/>
          <w:color w:val="000000" w:themeColor="text1"/>
          <w:u w:val="single"/>
          <w:lang w:val="es-CO"/>
        </w:rPr>
        <w:t>PRIMERA</w:t>
      </w:r>
      <w:r w:rsidRPr="009C2725">
        <w:rPr>
          <w:rFonts w:ascii="Arial Narrow" w:eastAsia="Arial Narrow" w:hAnsi="Arial Narrow" w:cs="Kohinoor Bangla"/>
          <w:b/>
          <w:bCs/>
          <w:u w:val="single"/>
        </w:rPr>
        <w:t xml:space="preserve"> - COMITÉ TÉCNICO OPERATIVO</w:t>
      </w:r>
      <w:r w:rsidRPr="009C2725">
        <w:rPr>
          <w:rFonts w:ascii="Arial Narrow" w:eastAsia="Arial Narrow" w:hAnsi="Arial Narrow" w:cs="Kohinoor Bangla"/>
          <w:u w:val="single"/>
        </w:rPr>
        <w:t>:</w:t>
      </w:r>
      <w:r w:rsidRPr="009C2725">
        <w:rPr>
          <w:rFonts w:ascii="Arial Narrow" w:eastAsia="Arial Narrow" w:hAnsi="Arial Narrow" w:cs="Kohinoor Bangla"/>
        </w:rPr>
        <w:t xml:space="preserve"> Para el desarrollo y apoyo en el seguimiento se conformará un comité técnico operativo que deberá cumplir con las funciones designadas </w:t>
      </w:r>
      <w:r w:rsidRPr="009C2725">
        <w:rPr>
          <w:rFonts w:ascii="Arial Narrow" w:eastAsia="Arial Narrow" w:hAnsi="Arial Narrow" w:cs="Kohinoor Bangla"/>
          <w:color w:val="000000" w:themeColor="text1"/>
        </w:rPr>
        <w:t>en los estudios y documentos previos, los cuales hacen parte integral del contrato de aporte. Si el objeto del contrato corresponde a un servicio de las modalidades de atención a</w:t>
      </w:r>
      <w:r w:rsidR="00033CAB">
        <w:rPr>
          <w:rFonts w:ascii="Arial Narrow" w:eastAsia="Arial Narrow" w:hAnsi="Arial Narrow" w:cs="Kohinoor Bangla"/>
          <w:color w:val="000000" w:themeColor="text1"/>
        </w:rPr>
        <w:t xml:space="preserve"> población con enfoque diferencial</w:t>
      </w:r>
      <w:r w:rsidRPr="009C2725">
        <w:rPr>
          <w:rFonts w:ascii="Arial Narrow" w:eastAsia="Arial Narrow" w:hAnsi="Arial Narrow" w:cs="Kohinoor Bangla"/>
          <w:color w:val="000000" w:themeColor="text1"/>
        </w:rPr>
        <w:t xml:space="preserve">, el comité deberá dar cumplimiento a lo establecido en </w:t>
      </w:r>
      <w:r w:rsidRPr="009C2725">
        <w:rPr>
          <w:rFonts w:ascii="Arial Narrow" w:eastAsia="Arial Narrow" w:hAnsi="Arial Narrow" w:cs="Kohinoor Bangla"/>
        </w:rPr>
        <w:t>el “Anexo Orientaciones para la Realización de los Comités Técnicos del ICBF”, en su versión que se encuentre vigente, o el documento que lo modifique o sustituya.</w:t>
      </w:r>
    </w:p>
    <w:p w14:paraId="08366C1F"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2ADE8DFF" w14:textId="623CDD2E"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lang w:val="es-CO"/>
        </w:rPr>
        <w:t xml:space="preserve">CLÁUSULA DÉCIMA </w:t>
      </w:r>
      <w:r w:rsidR="00A26682">
        <w:rPr>
          <w:rFonts w:ascii="Arial Narrow" w:eastAsia="Arial Narrow" w:hAnsi="Arial Narrow" w:cs="Kohinoor Bangla"/>
          <w:b/>
          <w:bCs/>
          <w:color w:val="000000" w:themeColor="text1"/>
          <w:u w:val="single"/>
          <w:lang w:val="es-CO"/>
        </w:rPr>
        <w:t>SEGUNDA</w:t>
      </w:r>
      <w:r w:rsidRPr="009C2725">
        <w:rPr>
          <w:rFonts w:ascii="Arial Narrow" w:eastAsia="Arial Narrow" w:hAnsi="Arial Narrow" w:cs="Kohinoor Bangla"/>
          <w:b/>
          <w:bCs/>
          <w:color w:val="000000" w:themeColor="text1"/>
          <w:u w:val="single"/>
          <w:lang w:val="es-CO"/>
        </w:rPr>
        <w:t xml:space="preserve"> - CESIÓN:</w:t>
      </w:r>
      <w:r w:rsidRPr="009C2725">
        <w:rPr>
          <w:rFonts w:ascii="Arial Narrow" w:eastAsia="Arial Narrow" w:hAnsi="Arial Narrow" w:cs="Kohinoor Bangla"/>
          <w:color w:val="000000" w:themeColor="text1"/>
          <w:lang w:val="es-CO"/>
        </w:rPr>
        <w:t xml:space="preserve"> De conformidad con lo establecido en el inciso segundo del artículo 41 de la Ley 80 de 1993, el presente contrato es “intuito personae” en consecuencia no podrá ser cedido a ningún título por el CONTRATISTA sin la autorización previa, expresa y escrita de EL ICBF. El CONTRATISTA responderá por la ejecución de las obligaciones contractuales hasta que el documento de cesión esté suscrito por las partes, esto es, por el representante legal de EL CONTRATISTA, el cesionario y el (la) Ordenador (a) del Gasto, y legalizado en SECOP II. </w:t>
      </w:r>
    </w:p>
    <w:p w14:paraId="36FA33F9"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p>
    <w:p w14:paraId="37A8A41C"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PARÁGRAFO.</w:t>
      </w:r>
      <w:r w:rsidRPr="009C2725">
        <w:rPr>
          <w:rFonts w:ascii="Arial Narrow" w:eastAsia="Arial Narrow" w:hAnsi="Arial Narrow" w:cs="Kohinoor Bangla"/>
          <w:color w:val="000000" w:themeColor="text1"/>
          <w:lang w:val="es-CO"/>
        </w:rPr>
        <w:t xml:space="preserve"> En caso de que se materialice la situación establecida en el parágrafo del artículo 9 de la Ley 80 de 1993 frente a inhabilidades sobrevinientes de EL CONTRATISTA, el ICBF seleccionará al contratista cesionario y ordenará la cesión unilateral del contrato mediante acto administrativo motivado.</w:t>
      </w:r>
    </w:p>
    <w:p w14:paraId="5BAC990B" w14:textId="77777777" w:rsidR="003E0282" w:rsidRPr="009C2725" w:rsidRDefault="003E0282" w:rsidP="003E0282">
      <w:pPr>
        <w:spacing w:after="0" w:line="0" w:lineRule="atLeast"/>
        <w:jc w:val="both"/>
        <w:rPr>
          <w:rFonts w:ascii="Arial Narrow" w:eastAsia="Arial Narrow" w:hAnsi="Arial Narrow" w:cs="Kohinoor Bangla"/>
          <w:color w:val="000000"/>
          <w:u w:val="single"/>
          <w:lang w:val="es-CO"/>
        </w:rPr>
      </w:pPr>
    </w:p>
    <w:p w14:paraId="077810CB" w14:textId="6C275D9D" w:rsidR="003E0282" w:rsidRPr="009C2725" w:rsidRDefault="003E0282" w:rsidP="003E0282">
      <w:pPr>
        <w:spacing w:after="0" w:line="0" w:lineRule="atLeast"/>
        <w:jc w:val="both"/>
        <w:rPr>
          <w:rFonts w:ascii="Arial Narrow" w:eastAsia="Arial Narrow" w:hAnsi="Arial Narrow" w:cs="Kohinoor Bangla"/>
          <w:color w:val="000000"/>
          <w:u w:val="single"/>
          <w:lang w:val="es-CO"/>
        </w:rPr>
      </w:pPr>
      <w:r w:rsidRPr="009C2725">
        <w:rPr>
          <w:rFonts w:ascii="Arial Narrow" w:eastAsia="Arial Narrow" w:hAnsi="Arial Narrow" w:cs="Kohinoor Bangla"/>
          <w:b/>
          <w:bCs/>
          <w:color w:val="000000" w:themeColor="text1"/>
          <w:u w:val="single"/>
          <w:lang w:val="es-CO"/>
        </w:rPr>
        <w:lastRenderedPageBreak/>
        <w:t xml:space="preserve">CLÁUSULA DÉCIMA </w:t>
      </w:r>
      <w:r w:rsidR="00A26682">
        <w:rPr>
          <w:rFonts w:ascii="Arial Narrow" w:eastAsia="Arial Narrow" w:hAnsi="Arial Narrow" w:cs="Kohinoor Bangla"/>
          <w:b/>
          <w:bCs/>
          <w:color w:val="000000" w:themeColor="text1"/>
          <w:u w:val="single"/>
          <w:lang w:val="es-CO"/>
        </w:rPr>
        <w:t>TERCERA</w:t>
      </w:r>
      <w:r w:rsidRPr="009C2725">
        <w:rPr>
          <w:rFonts w:ascii="Arial Narrow" w:eastAsia="Arial Narrow" w:hAnsi="Arial Narrow" w:cs="Kohinoor Bangla"/>
          <w:b/>
          <w:bCs/>
          <w:color w:val="000000" w:themeColor="text1"/>
          <w:u w:val="single"/>
          <w:lang w:val="es-CO"/>
        </w:rPr>
        <w:t xml:space="preserve"> - SUSPENSIÓN:</w:t>
      </w:r>
      <w:r w:rsidRPr="009C2725">
        <w:rPr>
          <w:rFonts w:ascii="Arial Narrow" w:eastAsia="Arial Narrow" w:hAnsi="Arial Narrow" w:cs="Kohinoor Bangla"/>
          <w:color w:val="000000" w:themeColor="text1"/>
          <w:lang w:val="es-CO"/>
        </w:rPr>
        <w:t xml:space="preserve"> Las partes podrán de mutuo acuerdo, por circunstancias de fuerza mayor o caso fortuito, o aquellas que surjan en desarrollo del contrato, suspender su ejecución, mediante la suscripción de una modificación contractual de acuerdo con el procedimiento interno que la entidad contratante aplique, en donde conste tal evento y los soportes que sustentan la situación que da origen a la suspensión. El término de suspensión no será computable para efecto del plazo de ejecución del contrato.</w:t>
      </w:r>
    </w:p>
    <w:p w14:paraId="2428EE66" w14:textId="77777777" w:rsidR="003E0282" w:rsidRPr="009C2725" w:rsidRDefault="003E0282" w:rsidP="003E0282">
      <w:pPr>
        <w:spacing w:after="0" w:line="0" w:lineRule="atLeast"/>
        <w:jc w:val="both"/>
        <w:rPr>
          <w:rFonts w:ascii="Arial Narrow" w:eastAsia="Arial Narrow" w:hAnsi="Arial Narrow" w:cs="Kohinoor Bangla"/>
          <w:color w:val="000000"/>
          <w:u w:val="single"/>
          <w:lang w:val="es-CO"/>
        </w:rPr>
      </w:pPr>
    </w:p>
    <w:p w14:paraId="514E90CD" w14:textId="5896AF01"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DÉCIMA </w:t>
      </w:r>
      <w:r w:rsidR="00A26682">
        <w:rPr>
          <w:rFonts w:ascii="Arial Narrow" w:eastAsia="Arial Narrow" w:hAnsi="Arial Narrow" w:cs="Kohinoor Bangla"/>
          <w:b/>
          <w:bCs/>
          <w:color w:val="000000"/>
          <w:u w:val="single"/>
          <w:lang w:val="es-CO"/>
        </w:rPr>
        <w:t>CUARTA</w:t>
      </w:r>
      <w:r w:rsidRPr="009C2725">
        <w:rPr>
          <w:rFonts w:ascii="Arial Narrow" w:eastAsia="Arial Narrow" w:hAnsi="Arial Narrow" w:cs="Kohinoor Bangla"/>
          <w:b/>
          <w:bCs/>
          <w:color w:val="000000"/>
          <w:u w:val="single"/>
          <w:lang w:val="es-CO"/>
        </w:rPr>
        <w:t xml:space="preserve"> - TERMINACIÓN DEL CONTRATO DE APORTE:</w:t>
      </w:r>
      <w:r w:rsidRPr="009C2725">
        <w:rPr>
          <w:rFonts w:ascii="Arial Narrow" w:eastAsia="Arial Narrow" w:hAnsi="Arial Narrow" w:cs="Kohinoor Bangla"/>
          <w:color w:val="000000"/>
          <w:lang w:val="es-CO"/>
        </w:rPr>
        <w:t xml:space="preserve"> El presente contrato terminará por vencimiento del plazo previsto en los estudios y documentos previos o el de su (s) prórroga (s), si la (s) tuviere, o de manera anticipada: </w:t>
      </w:r>
      <w:r w:rsidRPr="009C2725">
        <w:rPr>
          <w:rFonts w:ascii="Arial Narrow" w:eastAsia="Arial Narrow" w:hAnsi="Arial Narrow" w:cs="Kohinoor Bangla"/>
          <w:b/>
          <w:bCs/>
          <w:color w:val="000000"/>
          <w:lang w:val="es-CO"/>
        </w:rPr>
        <w:t>1.</w:t>
      </w:r>
      <w:r w:rsidRPr="009C2725">
        <w:rPr>
          <w:rFonts w:ascii="Arial Narrow" w:eastAsia="Arial Narrow" w:hAnsi="Arial Narrow" w:cs="Kohinoor Bangla"/>
          <w:color w:val="000000"/>
          <w:lang w:val="es-CO"/>
        </w:rPr>
        <w:t xml:space="preserve"> Por imposibilidad de desarrollar el objeto del contrato. </w:t>
      </w:r>
      <w:r w:rsidRPr="009C2725">
        <w:rPr>
          <w:rFonts w:ascii="Arial Narrow" w:eastAsia="Arial Narrow" w:hAnsi="Arial Narrow" w:cs="Kohinoor Bangla"/>
          <w:b/>
          <w:bCs/>
          <w:color w:val="000000"/>
          <w:lang w:val="es-CO"/>
        </w:rPr>
        <w:t>2.</w:t>
      </w:r>
      <w:r w:rsidRPr="009C2725">
        <w:rPr>
          <w:rFonts w:ascii="Arial Narrow" w:eastAsia="Arial Narrow" w:hAnsi="Arial Narrow" w:cs="Kohinoor Bangla"/>
          <w:color w:val="000000"/>
          <w:lang w:val="es-CO"/>
        </w:rPr>
        <w:t xml:space="preserve"> Por cumplimiento total del objeto del contrato</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b/>
          <w:bCs/>
          <w:color w:val="000000" w:themeColor="text1"/>
          <w:lang w:val="es-CO"/>
        </w:rPr>
        <w:t>3</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c</w:t>
      </w:r>
      <w:r w:rsidRPr="009C2725">
        <w:rPr>
          <w:rFonts w:ascii="Arial Narrow" w:eastAsia="Arial Narrow" w:hAnsi="Arial Narrow" w:cs="Kohinoor Bangla"/>
          <w:color w:val="000000" w:themeColor="text1"/>
          <w:lang w:val="es-CO"/>
        </w:rPr>
        <w:t xml:space="preserve">aso fortuito o fuerza mayor debidamente comprobados. </w:t>
      </w:r>
      <w:r w:rsidRPr="009C2725">
        <w:rPr>
          <w:rFonts w:ascii="Arial Narrow" w:eastAsia="Arial Narrow" w:hAnsi="Arial Narrow" w:cs="Kohinoor Bangla"/>
          <w:b/>
          <w:bCs/>
          <w:color w:val="000000" w:themeColor="text1"/>
          <w:lang w:val="es-CO"/>
        </w:rPr>
        <w:t>4.</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isolución de la persona jurídica. </w:t>
      </w:r>
      <w:r w:rsidRPr="009C2725">
        <w:rPr>
          <w:rFonts w:ascii="Arial Narrow" w:eastAsia="Arial Narrow" w:hAnsi="Arial Narrow" w:cs="Kohinoor Bangla"/>
          <w:b/>
          <w:bCs/>
          <w:color w:val="000000" w:themeColor="text1"/>
          <w:lang w:val="es-CO"/>
        </w:rPr>
        <w:t>5.</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c</w:t>
      </w:r>
      <w:r w:rsidRPr="009C2725">
        <w:rPr>
          <w:rFonts w:ascii="Arial Narrow" w:eastAsia="Arial Narrow" w:hAnsi="Arial Narrow" w:cs="Kohinoor Bangla"/>
          <w:color w:val="000000" w:themeColor="text1"/>
          <w:lang w:val="es-CO"/>
        </w:rPr>
        <w:t xml:space="preserve">ancelación o suspensión de la personería jurídica con la debida expedición del acto administrativo, que para todos los efectos deberá estar en firme. </w:t>
      </w:r>
      <w:r w:rsidRPr="009C2725">
        <w:rPr>
          <w:rFonts w:ascii="Arial Narrow" w:eastAsia="Arial Narrow" w:hAnsi="Arial Narrow" w:cs="Kohinoor Bangla"/>
          <w:b/>
          <w:bCs/>
          <w:color w:val="000000" w:themeColor="text1"/>
          <w:lang w:val="es-CO"/>
        </w:rPr>
        <w:t>6.</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eclaratoria de nulidad del contrato. </w:t>
      </w:r>
      <w:r w:rsidRPr="009C2725">
        <w:rPr>
          <w:rFonts w:ascii="Arial Narrow" w:eastAsia="Arial Narrow" w:hAnsi="Arial Narrow" w:cs="Kohinoor Bangla"/>
          <w:b/>
          <w:bCs/>
          <w:color w:val="000000" w:themeColor="text1"/>
          <w:lang w:val="es-CO"/>
        </w:rPr>
        <w:t>7.</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eclaratoria de caducidad del contrato. </w:t>
      </w:r>
      <w:r w:rsidRPr="009C2725">
        <w:rPr>
          <w:rFonts w:ascii="Arial Narrow" w:eastAsia="Arial Narrow" w:hAnsi="Arial Narrow" w:cs="Kohinoor Bangla"/>
          <w:b/>
          <w:bCs/>
          <w:color w:val="000000"/>
          <w:lang w:val="es-CO"/>
        </w:rPr>
        <w:t>8.</w:t>
      </w:r>
      <w:r w:rsidRPr="009C2725">
        <w:rPr>
          <w:rFonts w:ascii="Arial Narrow" w:eastAsia="Arial Narrow" w:hAnsi="Arial Narrow" w:cs="Kohinoor Bangla"/>
          <w:color w:val="000000"/>
          <w:lang w:val="es-CO"/>
        </w:rPr>
        <w:t xml:space="preserve"> Por las demás causales contempladas en la Ley y en el presente clausulado.</w:t>
      </w:r>
    </w:p>
    <w:p w14:paraId="4E15E8D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3991FD7C"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lang w:val="es-CO"/>
        </w:rPr>
        <w:t xml:space="preserve">PARAGRÁFO PRIMERO. </w:t>
      </w:r>
      <w:r w:rsidRPr="009C2725">
        <w:rPr>
          <w:rFonts w:ascii="Arial Narrow" w:eastAsia="Arial Narrow" w:hAnsi="Arial Narrow" w:cs="Kohinoor Bangla"/>
          <w:color w:val="000000" w:themeColor="text1"/>
          <w:lang w:val="es-CO"/>
        </w:rPr>
        <w:t>En caso de materializarse la situación contemplada el numeral 5 de esta cláusula, las partes podrán tramitar la cesión del contrato por necesidad de continuidad de la prestación del servicio público de bienestar familiar.</w:t>
      </w:r>
    </w:p>
    <w:p w14:paraId="30B64A2D"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p>
    <w:p w14:paraId="5C4868C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 xml:space="preserve">PARÁGRAFO SEGUNDO. </w:t>
      </w:r>
      <w:r w:rsidRPr="009C2725">
        <w:rPr>
          <w:rFonts w:ascii="Arial Narrow" w:eastAsia="Arial Narrow" w:hAnsi="Arial Narrow" w:cs="Kohinoor Bangla"/>
          <w:color w:val="000000" w:themeColor="text1"/>
          <w:lang w:val="es-CO"/>
        </w:rPr>
        <w:t>El ICBF</w:t>
      </w:r>
      <w:r w:rsidRPr="009C2725">
        <w:rPr>
          <w:rFonts w:ascii="Arial Narrow" w:eastAsia="Arial Narrow" w:hAnsi="Arial Narrow" w:cs="Kohinoor Bangla"/>
          <w:b/>
          <w:bCs/>
          <w:color w:val="000000" w:themeColor="text1"/>
          <w:lang w:val="es-CO"/>
        </w:rPr>
        <w:t> </w:t>
      </w:r>
      <w:r w:rsidRPr="009C2725">
        <w:rPr>
          <w:rFonts w:ascii="Arial Narrow" w:eastAsia="Arial Narrow" w:hAnsi="Arial Narrow" w:cs="Kohinoor Bangla"/>
          <w:color w:val="000000" w:themeColor="text1"/>
          <w:lang w:val="es-CO"/>
        </w:rPr>
        <w:t>podrá disponer de la terminación unilateral del contrato de aporte acorde con lo establecido en el artículo 17 de la Ley 80 de 1993.</w:t>
      </w:r>
    </w:p>
    <w:p w14:paraId="60E9731C"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6F1F5ED" w14:textId="4282B68A"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DÉCIMA </w:t>
      </w:r>
      <w:r w:rsidR="00A26682">
        <w:rPr>
          <w:rFonts w:ascii="Arial Narrow" w:eastAsia="Arial Narrow" w:hAnsi="Arial Narrow" w:cs="Kohinoor Bangla"/>
          <w:b/>
          <w:bCs/>
          <w:color w:val="000000" w:themeColor="text1"/>
          <w:u w:val="single"/>
          <w:lang w:val="es-CO"/>
        </w:rPr>
        <w:t>QUINTA</w:t>
      </w:r>
      <w:r w:rsidRPr="009C2725">
        <w:rPr>
          <w:rFonts w:ascii="Arial Narrow" w:eastAsia="Arial Narrow" w:hAnsi="Arial Narrow" w:cs="Kohinoor Bangla"/>
          <w:b/>
          <w:bCs/>
          <w:color w:val="000000"/>
          <w:u w:val="single"/>
          <w:lang w:val="es-CO"/>
        </w:rPr>
        <w:t xml:space="preserve"> - SANCIONES POR INCUMPLIMIENTO:</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 xml:space="preserve">El ICBF podrá declarar el incumplimiento, imponer las multas y sanciones pactadas y hacer efectiva la cláusula penal, de conformidad con lo establecido por los artículos 17 de la Ley 1150 de 2007, 18 y 40 de la Ley 80 de 1993, 86 de la Ley 1474 de 2011 y 2.2.1.2.3.1.19 del Decreto 1082 de 2015, y demás normas aplicables, así: </w:t>
      </w:r>
    </w:p>
    <w:p w14:paraId="3B746F7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CE6324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I) MULTAS</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b/>
          <w:bCs/>
          <w:color w:val="000000" w:themeColor="text1"/>
          <w:lang w:val="es-CO"/>
        </w:rPr>
        <w:t>A.</w:t>
      </w:r>
      <w:r w:rsidRPr="009C2725">
        <w:rPr>
          <w:rFonts w:ascii="Arial Narrow" w:eastAsia="Arial Narrow" w:hAnsi="Arial Narrow" w:cs="Kohinoor Bangla"/>
          <w:color w:val="000000" w:themeColor="text1"/>
          <w:lang w:val="es-CO"/>
        </w:rPr>
        <w:t xml:space="preserve"> Con el objeto de conminar al CONTRATISTA al cumplimiento de las obligaciones que se encuentren en mora o retraso, el ICBF podrá imponerle al CONTRATISTA multas diarias y sucesivas hasta del cero punto uno por ciento (0.1%) del valor del total contrato por cada día de atraso o retardo hasta que se verifique su cumplimiento</w:t>
      </w:r>
      <w:r w:rsidRPr="009C2725">
        <w:rPr>
          <w:rFonts w:ascii="Arial Narrow" w:eastAsia="Arial Narrow" w:hAnsi="Arial Narrow" w:cs="Kohinoor Bangla"/>
          <w:b/>
          <w:bCs/>
          <w:color w:val="000000" w:themeColor="text1"/>
          <w:lang w:val="es-CO"/>
        </w:rPr>
        <w:t>. B.</w:t>
      </w:r>
      <w:r w:rsidRPr="009C2725">
        <w:rPr>
          <w:rFonts w:ascii="Arial Narrow" w:eastAsia="Arial Narrow" w:hAnsi="Arial Narrow" w:cs="Kohinoor Bangla"/>
          <w:color w:val="000000" w:themeColor="text1"/>
          <w:lang w:val="es-CO"/>
        </w:rPr>
        <w:t xml:space="preserve"> Para tal efecto, el ICBF observará el procedimiento establecido en el artículo 86 de la Ley 1474 de 2011 (Estatuto Anticorrupción)</w:t>
      </w:r>
      <w:r w:rsidRPr="009C2725">
        <w:rPr>
          <w:rFonts w:ascii="Arial Narrow" w:eastAsia="Arial Narrow" w:hAnsi="Arial Narrow" w:cs="Kohinoor Bangla"/>
          <w:b/>
          <w:bCs/>
          <w:color w:val="000000" w:themeColor="text1"/>
          <w:lang w:val="es-CO"/>
        </w:rPr>
        <w:t>. C</w:t>
      </w:r>
      <w:r w:rsidRPr="009C2725">
        <w:rPr>
          <w:rFonts w:ascii="Arial Narrow" w:eastAsia="Arial Narrow" w:hAnsi="Arial Narrow" w:cs="Kohinoor Bangla"/>
          <w:color w:val="000000" w:themeColor="text1"/>
          <w:lang w:val="es-CO"/>
        </w:rPr>
        <w:t>. El valor acumulado de las multas impuestas al CONTRATISTA no podrá superar el quince por ciento (15%) del valor total del contrato</w:t>
      </w:r>
      <w:r w:rsidRPr="009C2725">
        <w:rPr>
          <w:rFonts w:ascii="Arial Narrow" w:eastAsia="Arial Narrow" w:hAnsi="Arial Narrow" w:cs="Kohinoor Bangla"/>
          <w:b/>
          <w:bCs/>
          <w:color w:val="000000" w:themeColor="text1"/>
          <w:lang w:val="es-CO"/>
        </w:rPr>
        <w:t>. D</w:t>
      </w:r>
      <w:r w:rsidRPr="009C2725">
        <w:rPr>
          <w:rFonts w:ascii="Arial Narrow" w:eastAsia="Arial Narrow" w:hAnsi="Arial Narrow" w:cs="Kohinoor Bangla"/>
          <w:color w:val="000000" w:themeColor="text1"/>
          <w:lang w:val="es-CO"/>
        </w:rPr>
        <w:t xml:space="preserve">. La imposición de multas no impedirá la aplicación de otras sanciones a que haya lugar por el incumplimiento ni la reclamación de perjuicios por parte del ICBF. </w:t>
      </w:r>
      <w:r w:rsidRPr="009C2725">
        <w:rPr>
          <w:rFonts w:ascii="Arial Narrow" w:eastAsia="Arial Narrow" w:hAnsi="Arial Narrow" w:cs="Kohinoor Bangla"/>
          <w:b/>
          <w:bCs/>
          <w:color w:val="000000" w:themeColor="text1"/>
          <w:lang w:val="es-CO"/>
        </w:rPr>
        <w:t>E</w:t>
      </w:r>
      <w:r w:rsidRPr="009C2725">
        <w:rPr>
          <w:rFonts w:ascii="Arial Narrow" w:eastAsia="Arial Narrow" w:hAnsi="Arial Narrow" w:cs="Kohinoor Bangla"/>
          <w:color w:val="000000" w:themeColor="text1"/>
          <w:lang w:val="es-CO"/>
        </w:rPr>
        <w:t xml:space="preserve">. El pago o compensación del valor de las multas impuestas no exonerará al contratista de la obligación de cumplir con el objeto contratado. </w:t>
      </w:r>
      <w:r w:rsidRPr="009C2725">
        <w:rPr>
          <w:rFonts w:ascii="Arial Narrow" w:eastAsia="Arial Narrow" w:hAnsi="Arial Narrow" w:cs="Kohinoor Bangla"/>
          <w:b/>
          <w:bCs/>
          <w:color w:val="000000" w:themeColor="text1"/>
          <w:lang w:val="es-CO"/>
        </w:rPr>
        <w:t>F.</w:t>
      </w:r>
      <w:r w:rsidRPr="009C2725">
        <w:rPr>
          <w:rFonts w:ascii="Arial Narrow" w:eastAsia="Arial Narrow" w:hAnsi="Arial Narrow" w:cs="Kohinoor Bangla"/>
          <w:color w:val="000000" w:themeColor="text1"/>
          <w:lang w:val="es-CO"/>
        </w:rPr>
        <w:t xml:space="preserve"> El CONTRATISTA autoriza que el ICBF descuente y compense del saldo a su favor, el valor correspondiente a las multas que se llegaren a causar. </w:t>
      </w:r>
    </w:p>
    <w:p w14:paraId="2623B12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424FD340"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bookmarkStart w:id="1" w:name="_Hlk202344133"/>
      <w:r w:rsidRPr="009C2725">
        <w:rPr>
          <w:rFonts w:ascii="Arial Narrow" w:eastAsia="Arial Narrow" w:hAnsi="Arial Narrow" w:cs="Kohinoor Bangla"/>
          <w:b/>
          <w:bCs/>
          <w:color w:val="000000" w:themeColor="text1"/>
          <w:lang w:val="es-CO"/>
        </w:rPr>
        <w:t>II) CLÁUSULA PENAL PECUNIARIA</w:t>
      </w:r>
      <w:r w:rsidRPr="009C2725">
        <w:rPr>
          <w:rFonts w:ascii="Arial Narrow" w:eastAsia="Arial Narrow" w:hAnsi="Arial Narrow" w:cs="Kohinoor Bangla"/>
          <w:color w:val="000000" w:themeColor="text1"/>
          <w:lang w:val="es-CO"/>
        </w:rPr>
        <w:t xml:space="preserve">: </w:t>
      </w:r>
      <w:bookmarkEnd w:id="1"/>
      <w:r w:rsidRPr="009C2725">
        <w:rPr>
          <w:rFonts w:ascii="Arial Narrow" w:eastAsia="Arial Narrow" w:hAnsi="Arial Narrow" w:cs="Kohinoor Bangla"/>
          <w:color w:val="000000" w:themeColor="text1"/>
          <w:lang w:val="es-CO"/>
        </w:rPr>
        <w:t xml:space="preserve"> En caso de declaratoria de caducidad del contrato o, cuando se llegue o se supere el monto máximo acumulado de imposición de multas de conformidad con lo pactado en este contrato o, incumplimiento total o parcial, o cumplimiento imperfecto o defectuoso o, por el retardo en el cumplimiento de las obligaciones a cargo del CONTRATISTA, cuyo cumplimiento tardío afecta la correcta prestación del servicio,  el ICBF podrá imponer y hacer efectiva por concepto de </w:t>
      </w:r>
      <w:r w:rsidRPr="009C2725">
        <w:rPr>
          <w:rFonts w:ascii="Arial Narrow" w:eastAsia="Arial Narrow" w:hAnsi="Arial Narrow" w:cs="Kohinoor Bangla"/>
          <w:b/>
          <w:bCs/>
          <w:color w:val="000000" w:themeColor="text1"/>
          <w:lang w:val="es-CO"/>
        </w:rPr>
        <w:t>cláusula penal pecuniaria general</w:t>
      </w:r>
      <w:r w:rsidRPr="009C2725">
        <w:rPr>
          <w:rFonts w:ascii="Arial Narrow" w:eastAsia="Arial Narrow" w:hAnsi="Arial Narrow" w:cs="Kohinoor Bangla"/>
          <w:color w:val="000000" w:themeColor="text1"/>
          <w:lang w:val="es-CO"/>
        </w:rPr>
        <w:t xml:space="preserve"> una suma equivalente al veinte por ciento (20%) del valor total del Contrato. Sin embargo, cuando este incumplimiento, cumplimiento imperfecto o defectuoso o, el retardo antes mencionado en el cumplimiento se refiera </w:t>
      </w:r>
      <w:r w:rsidRPr="009C2725">
        <w:rPr>
          <w:rFonts w:ascii="Arial Narrow" w:eastAsia="Arial Narrow" w:hAnsi="Arial Narrow" w:cs="Kohinoor Bangla"/>
          <w:i/>
          <w:iCs/>
          <w:color w:val="000000" w:themeColor="text1"/>
          <w:lang w:val="es-CO"/>
        </w:rPr>
        <w:t xml:space="preserve">a cualquiera, una o más, de aquellas </w:t>
      </w:r>
      <w:r w:rsidRPr="009C2725">
        <w:rPr>
          <w:rFonts w:ascii="Arial Narrow" w:eastAsia="Arial Narrow" w:hAnsi="Arial Narrow" w:cs="Kohinoor Bangla"/>
          <w:i/>
          <w:iCs/>
          <w:color w:val="000000" w:themeColor="text1"/>
          <w:lang w:val="es-CO"/>
        </w:rPr>
        <w:lastRenderedPageBreak/>
        <w:t>obligaciones a cargo del CONTRATISTA cualificadas en el presente contrato por su especial relevancia o impacto</w:t>
      </w:r>
      <w:r w:rsidRPr="009C2725">
        <w:rPr>
          <w:rFonts w:ascii="Arial Narrow" w:eastAsia="Arial Narrow" w:hAnsi="Arial Narrow" w:cs="Kohinoor Bangla"/>
          <w:color w:val="000000" w:themeColor="text1"/>
          <w:lang w:val="es-CO"/>
        </w:rPr>
        <w:t xml:space="preserve">, el ICBF podrá imponer y hacer efectiva por concepto de </w:t>
      </w:r>
      <w:r w:rsidRPr="009C2725">
        <w:rPr>
          <w:rFonts w:ascii="Arial Narrow" w:eastAsia="Arial Narrow" w:hAnsi="Arial Narrow" w:cs="Kohinoor Bangla"/>
          <w:b/>
          <w:bCs/>
          <w:color w:val="000000" w:themeColor="text1"/>
          <w:lang w:val="es-CO"/>
        </w:rPr>
        <w:t>cláusula penal pecuniaria específica</w:t>
      </w:r>
      <w:r w:rsidRPr="009C2725">
        <w:rPr>
          <w:rFonts w:ascii="Arial Narrow" w:eastAsia="Arial Narrow" w:hAnsi="Arial Narrow" w:cs="Kohinoor Bangla"/>
          <w:color w:val="000000" w:themeColor="text1"/>
          <w:lang w:val="es-CO"/>
        </w:rPr>
        <w:t xml:space="preserve"> una suma adicional equivalente al diez por ciento (10%) del valor total del Contrato. En cualquiera de estas dos alternativas, cláusula penal general o específica, éstas se tendrán como estimación anticipada y parcial de los perjuicios causados al ICBF, sin que lo anterior sea óbice para que se declare la caducidad del contrato o se impongan las multas a que haya lugar</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En cualquier caso, el incumplimiento de una cláusula u obligación que no se encuentre cualificada en el presente contrato por su especial relevancia o impacto, se aplicara la cláusula penal general.</w:t>
      </w:r>
      <w:r w:rsidRPr="009C2725">
        <w:rPr>
          <w:rFonts w:ascii="Arial Narrow" w:eastAsia="Arial Narrow" w:hAnsi="Arial Narrow" w:cs="Kohinoor Bangla"/>
          <w:b/>
          <w:bCs/>
          <w:color w:val="000000" w:themeColor="text1"/>
          <w:lang w:val="es-CO"/>
        </w:rPr>
        <w:t xml:space="preserve">  A</w:t>
      </w:r>
      <w:r w:rsidRPr="009C2725">
        <w:rPr>
          <w:rFonts w:ascii="Arial Narrow" w:eastAsia="Arial Narrow" w:hAnsi="Arial Narrow" w:cs="Kohinoor Bangla"/>
          <w:color w:val="000000" w:themeColor="text1"/>
          <w:lang w:val="es-CO"/>
        </w:rPr>
        <w:t xml:space="preserve">. Con el fin de dar cumplimiento a los principios de necesidad, proporcionalidad y razonabilidad, aplicables entre otros al ejercicio de la función administrativa,  para  evitar que las actuaciones administrativas sean arbitrarias o excesivas y por el contrario asegurar su equidad y justicia, el valor de la </w:t>
      </w:r>
      <w:r w:rsidRPr="009C2725">
        <w:rPr>
          <w:rFonts w:ascii="Arial Narrow" w:eastAsia="Arial Narrow" w:hAnsi="Arial Narrow" w:cs="Kohinoor Bangla"/>
          <w:b/>
          <w:bCs/>
          <w:color w:val="000000" w:themeColor="text1"/>
          <w:lang w:val="es-CO"/>
        </w:rPr>
        <w:t>cláusula penal pecuniaria general</w:t>
      </w:r>
      <w:r w:rsidRPr="009C2725">
        <w:rPr>
          <w:rFonts w:ascii="Arial Narrow" w:eastAsia="Arial Narrow" w:hAnsi="Arial Narrow" w:cs="Kohinoor Bangla"/>
          <w:color w:val="000000" w:themeColor="text1"/>
          <w:lang w:val="es-CO"/>
        </w:rPr>
        <w:t xml:space="preserve"> variará proporcionalmente al incumplimiento parcial del Contrato que no supere el porcentaje señalado, conforme al principio de proporcionalidad consagrado en los artículos 1596 del Código Civil y 867 del Código de Comercio, normas integradas a la ley de contratación pública, en virtud de los artículos 13 y 40 de la Ley 80 de 1993 y 17 de la Ley 1150 de 2007. Por su parte la tasación de la </w:t>
      </w:r>
      <w:r w:rsidRPr="009C2725">
        <w:rPr>
          <w:rFonts w:ascii="Arial Narrow" w:eastAsia="Arial Narrow" w:hAnsi="Arial Narrow" w:cs="Kohinoor Bangla"/>
          <w:b/>
          <w:bCs/>
          <w:color w:val="000000" w:themeColor="text1"/>
          <w:lang w:val="es-CO"/>
        </w:rPr>
        <w:t>cláusula penal pecuniaria específica</w:t>
      </w:r>
      <w:r w:rsidRPr="009C2725">
        <w:rPr>
          <w:rFonts w:ascii="Arial Narrow" w:eastAsia="Arial Narrow" w:hAnsi="Arial Narrow" w:cs="Kohinoor Bangla"/>
          <w:color w:val="000000" w:themeColor="text1"/>
          <w:lang w:val="es-CO"/>
        </w:rPr>
        <w:t xml:space="preserve"> bajo el entendido de que opera respecto del incumplimiento de cualquiera de aquellas obligaciones cualificadas por su especial relevancia o impacto se establecerá de forma proporcional, aceptada por las partes, pero de acuerdo con la fórmula que más adelante se presenta. </w:t>
      </w:r>
      <w:r w:rsidRPr="009C2725">
        <w:rPr>
          <w:rFonts w:ascii="Arial Narrow" w:eastAsia="Arial Narrow" w:hAnsi="Arial Narrow" w:cs="Kohinoor Bangla"/>
          <w:b/>
          <w:bCs/>
          <w:color w:val="000000" w:themeColor="text1"/>
          <w:lang w:val="es-CO"/>
        </w:rPr>
        <w:t>B</w:t>
      </w:r>
      <w:r w:rsidRPr="009C2725">
        <w:rPr>
          <w:rFonts w:ascii="Arial Narrow" w:eastAsia="Arial Narrow" w:hAnsi="Arial Narrow" w:cs="Kohinoor Bangla"/>
          <w:color w:val="000000" w:themeColor="text1"/>
          <w:lang w:val="es-CO"/>
        </w:rPr>
        <w:t xml:space="preserve">. En concordancia con el artículo 1600 del Código Civil, el cobro de la cláusula penal pecuniaria, general o específica, no impedirá que el ICBF le solicite al CONTRATISTA la totalidad del valor de los perjuicios causados en lo que exceda del valor de la respectiva cláusula penal pecuniaria. </w:t>
      </w:r>
      <w:r w:rsidRPr="009C2725">
        <w:rPr>
          <w:rFonts w:ascii="Arial Narrow" w:eastAsia="Arial Narrow" w:hAnsi="Arial Narrow" w:cs="Kohinoor Bangla"/>
          <w:b/>
          <w:bCs/>
          <w:color w:val="000000" w:themeColor="text1"/>
          <w:lang w:val="es-CO"/>
        </w:rPr>
        <w:t>C.</w:t>
      </w:r>
      <w:r w:rsidRPr="009C2725">
        <w:rPr>
          <w:rFonts w:ascii="Arial Narrow" w:eastAsia="Arial Narrow" w:hAnsi="Arial Narrow" w:cs="Kohinoor Bangla"/>
          <w:color w:val="000000" w:themeColor="text1"/>
          <w:lang w:val="es-CO"/>
        </w:rPr>
        <w:t xml:space="preserve"> El CONTRATISTA autoriza que el ICBF descuente y compense de las sumas que le adeude, los valores correspondientes a la cláusula penal pecuniaria general o específica.</w:t>
      </w:r>
      <w:bookmarkStart w:id="2" w:name="_Hlk202344123"/>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b/>
          <w:bCs/>
          <w:color w:val="000000" w:themeColor="text1"/>
          <w:lang w:val="es-CO"/>
        </w:rPr>
        <w:t>D.</w:t>
      </w:r>
      <w:r w:rsidRPr="009C2725">
        <w:rPr>
          <w:rFonts w:ascii="Arial Narrow" w:eastAsia="Arial Narrow" w:hAnsi="Arial Narrow" w:cs="Kohinoor Bangla"/>
          <w:color w:val="000000" w:themeColor="text1"/>
          <w:lang w:val="es-CO"/>
        </w:rPr>
        <w:t xml:space="preserve"> La declaratoria de incumplimiento aplicará aun habiéndose realizado pagos o desembolsos parciales a EL CONTRATISTA, los cuales no significarán, en ningún caso, la renuncia al ejercicio de la potestad sancionatoria. </w:t>
      </w:r>
      <w:bookmarkEnd w:id="2"/>
      <w:r w:rsidRPr="009C2725">
        <w:rPr>
          <w:rFonts w:ascii="Arial Narrow" w:eastAsia="Arial Narrow" w:hAnsi="Arial Narrow" w:cs="Kohinoor Bangla"/>
          <w:b/>
          <w:bCs/>
          <w:color w:val="000000" w:themeColor="text1"/>
          <w:lang w:val="es-CO"/>
        </w:rPr>
        <w:t>E</w:t>
      </w:r>
      <w:r w:rsidRPr="009C2725">
        <w:rPr>
          <w:rFonts w:ascii="Arial Narrow" w:eastAsia="Arial Narrow" w:hAnsi="Arial Narrow" w:cs="Kohinoor Bangla"/>
          <w:color w:val="000000" w:themeColor="text1"/>
          <w:lang w:val="es-CO"/>
        </w:rPr>
        <w:t>. Para efectos de la declaración de incumplimiento y el cobro de la cláusula penal pecuniaria general o específica, el ICBF aplicará el procedimiento establecido en el artículo 86 de la Ley 1474 de 2011</w:t>
      </w:r>
      <w:r w:rsidRPr="009C2725">
        <w:rPr>
          <w:rFonts w:ascii="Arial Narrow" w:eastAsia="Arial Narrow" w:hAnsi="Arial Narrow" w:cs="Kohinoor Bangla"/>
          <w:b/>
          <w:bCs/>
          <w:color w:val="000000" w:themeColor="text1"/>
          <w:lang w:val="es-CO"/>
        </w:rPr>
        <w:t>. F</w:t>
      </w:r>
      <w:r w:rsidRPr="009C2725">
        <w:rPr>
          <w:rFonts w:ascii="Arial Narrow" w:eastAsia="Arial Narrow" w:hAnsi="Arial Narrow" w:cs="Kohinoor Bangla"/>
          <w:color w:val="000000" w:themeColor="text1"/>
          <w:lang w:val="es-CO"/>
        </w:rPr>
        <w:t xml:space="preserve">. El pago de la cláusula penal pecuniaria general o específica no extingue las obligaciones emanadas del contrato y, por lo tanto, no exime al contratista del cumplimiento de la obligación principal. </w:t>
      </w:r>
    </w:p>
    <w:p w14:paraId="0B680CEE"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31C4AF4C"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 xml:space="preserve">PARÁGRAFO PRIMERO. FÓRMULA PARA APLICAR LA CLÁUSULA PENAL PECUNIARIA GENERAL. </w:t>
      </w:r>
      <w:r w:rsidRPr="009C2725">
        <w:rPr>
          <w:rFonts w:ascii="Arial Narrow" w:eastAsia="Arial Narrow" w:hAnsi="Arial Narrow" w:cs="Kohinoor Bangla"/>
          <w:color w:val="000000"/>
          <w:lang w:val="es-CO"/>
        </w:rPr>
        <w:t>Para efectos de tasar esta clase de pena las partes convienen emplear la siguiente fórmula:</w:t>
      </w:r>
    </w:p>
    <w:p w14:paraId="6185D03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6591FDD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Cantidad total de obligaciones no cualificadas del contrato =</w:t>
      </w:r>
      <w:r w:rsidRPr="009C2725">
        <w:rPr>
          <w:rFonts w:ascii="Arial Narrow" w:eastAsia="Arial Narrow" w:hAnsi="Arial Narrow" w:cs="Kohinoor Bangla"/>
          <w:i/>
          <w:iCs/>
          <w:color w:val="000000"/>
          <w:lang w:val="es-CO"/>
        </w:rPr>
        <w:t xml:space="preserve"> </w:t>
      </w:r>
      <m:oMath>
        <m:r>
          <w:rPr>
            <w:rFonts w:ascii="Cambria Math" w:eastAsia="Arial Narrow" w:hAnsi="Cambria Math" w:cs="Kohinoor Bangla"/>
            <w:color w:val="000000"/>
            <w:lang w:val="es-CO"/>
          </w:rPr>
          <m:t>OT</m:t>
        </m:r>
      </m:oMath>
    </w:p>
    <w:p w14:paraId="2CC3E07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188353C"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Cantidad de obligaciones presuntamente incumplidas =</w:t>
      </w:r>
      <w:r w:rsidRPr="009C2725">
        <w:rPr>
          <w:rFonts w:ascii="Arial Narrow" w:eastAsia="Arial Narrow" w:hAnsi="Arial Narrow" w:cs="Kohinoor Bangla"/>
          <w:i/>
          <w:iCs/>
          <w:color w:val="000000"/>
          <w:lang w:val="es-CO"/>
        </w:rPr>
        <w:t xml:space="preserve"> </w:t>
      </w:r>
      <m:oMath>
        <m:r>
          <w:rPr>
            <w:rFonts w:ascii="Cambria Math" w:eastAsia="Arial Narrow" w:hAnsi="Cambria Math" w:cs="Kohinoor Bangla"/>
            <w:color w:val="000000"/>
            <w:lang w:val="es-CO"/>
          </w:rPr>
          <m:t>Oi</m:t>
        </m:r>
      </m:oMath>
    </w:p>
    <w:p w14:paraId="116F3B7B"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3499AB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Valor total del contrato (incluido valor adiciones) = </w:t>
      </w:r>
      <m:oMath>
        <m:r>
          <w:rPr>
            <w:rFonts w:ascii="Cambria Math" w:eastAsia="Arial Narrow" w:hAnsi="Cambria Math" w:cs="Kohinoor Bangla"/>
            <w:color w:val="000000"/>
            <w:lang w:val="es-CO"/>
          </w:rPr>
          <m:t>VTC</m:t>
        </m:r>
      </m:oMath>
    </w:p>
    <w:p w14:paraId="69C29303"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688EBD38"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Tasación cláusula penal pecuniaria general = </w:t>
      </w:r>
      <m:oMath>
        <m:r>
          <w:rPr>
            <w:rFonts w:ascii="Cambria Math" w:eastAsia="Arial Narrow" w:hAnsi="Cambria Math" w:cs="Kohinoor Bangla"/>
            <w:color w:val="000000"/>
            <w:lang w:val="es-CO"/>
          </w:rPr>
          <m:t>PG</m:t>
        </m:r>
      </m:oMath>
    </w:p>
    <w:p w14:paraId="46FDF31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1763D330"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6BA9886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m:oMathPara>
        <m:oMath>
          <m:r>
            <w:rPr>
              <w:rFonts w:ascii="Cambria Math" w:eastAsia="Arial Narrow" w:hAnsi="Cambria Math" w:cs="Kohinoor Bangla"/>
              <w:color w:val="000000"/>
              <w:lang w:val="es-CO"/>
            </w:rPr>
            <m:t>PG=</m:t>
          </m:r>
          <m:f>
            <m:fPr>
              <m:ctrlPr>
                <w:rPr>
                  <w:rFonts w:ascii="Cambria Math" w:eastAsia="Arial Narrow" w:hAnsi="Cambria Math" w:cs="Kohinoor Bangla"/>
                  <w:i/>
                  <w:color w:val="000000"/>
                  <w:lang w:val="es-CO"/>
                </w:rPr>
              </m:ctrlPr>
            </m:fPr>
            <m:num>
              <m:r>
                <w:rPr>
                  <w:rFonts w:ascii="Cambria Math" w:eastAsia="Arial Narrow" w:hAnsi="Cambria Math" w:cs="Kohinoor Bangla"/>
                  <w:color w:val="000000"/>
                  <w:lang w:val="es-CO"/>
                </w:rPr>
                <m:t>(VTC*0,2*Oi)</m:t>
              </m:r>
            </m:num>
            <m:den>
              <m:r>
                <w:rPr>
                  <w:rFonts w:ascii="Cambria Math" w:eastAsia="Arial Narrow" w:hAnsi="Cambria Math" w:cs="Kohinoor Bangla"/>
                  <w:color w:val="000000"/>
                  <w:lang w:val="es-CO"/>
                </w:rPr>
                <m:t>OT</m:t>
              </m:r>
            </m:den>
          </m:f>
        </m:oMath>
      </m:oMathPara>
    </w:p>
    <w:p w14:paraId="61E247C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40E7B8D0"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w:p>
    <w:p w14:paraId="14A9ED8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 xml:space="preserve">PARÁGRAFO SEGUNDO. FÓRMULA PARA APLICAR LA CLÁUSULA PENAL PECUNICIARA ESPECÍFICA. </w:t>
      </w:r>
      <w:r w:rsidRPr="009C2725">
        <w:rPr>
          <w:rFonts w:ascii="Arial Narrow" w:eastAsia="Arial Narrow" w:hAnsi="Arial Narrow" w:cs="Kohinoor Bangla"/>
          <w:color w:val="000000"/>
          <w:lang w:val="es-CO"/>
        </w:rPr>
        <w:t>Para efectos de tasar esta clase de pena las partes convienen emplear la siguiente fórmula:</w:t>
      </w:r>
    </w:p>
    <w:p w14:paraId="56098E4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47A45C3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Valor total del contrato (incluido valor adiciones) = </w:t>
      </w:r>
      <m:oMath>
        <m:r>
          <w:rPr>
            <w:rFonts w:ascii="Cambria Math" w:eastAsia="Arial Narrow" w:hAnsi="Cambria Math" w:cs="Kohinoor Bangla"/>
            <w:color w:val="000000"/>
            <w:lang w:val="es-CO"/>
          </w:rPr>
          <m:t>VTC</m:t>
        </m:r>
      </m:oMath>
    </w:p>
    <w:p w14:paraId="0773623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08B611E"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Tasación cláusula penal pecuniaria específica = </w:t>
      </w:r>
      <m:oMath>
        <m:r>
          <w:rPr>
            <w:rFonts w:ascii="Cambria Math" w:eastAsia="Arial Narrow" w:hAnsi="Cambria Math" w:cs="Kohinoor Bangla"/>
            <w:color w:val="000000"/>
            <w:lang w:val="es-CO"/>
          </w:rPr>
          <m:t>PE</m:t>
        </m:r>
      </m:oMath>
    </w:p>
    <w:p w14:paraId="2E19C23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2D3DB897"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33DF3A32"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m:oMathPara>
        <m:oMath>
          <m:r>
            <w:rPr>
              <w:rFonts w:ascii="Cambria Math" w:eastAsia="Arial Narrow" w:hAnsi="Cambria Math" w:cs="Kohinoor Bangla"/>
              <w:color w:val="000000"/>
              <w:lang w:val="es-CO"/>
            </w:rPr>
            <m:t>PE=VTC*0,1</m:t>
          </m:r>
        </m:oMath>
      </m:oMathPara>
    </w:p>
    <w:p w14:paraId="15C852A1"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w:p>
    <w:p w14:paraId="4116A263"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w:p>
    <w:p w14:paraId="1C6076C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PORCENTAJE MÁXIMO POR APLICACIÓN DE LA CLÁUSULA PENAL PECUNIARIA GENERAL Y ESPECÍFICA</w:t>
      </w:r>
      <w:r w:rsidRPr="009C2725">
        <w:rPr>
          <w:rFonts w:ascii="Arial Narrow" w:eastAsia="Arial Narrow" w:hAnsi="Arial Narrow" w:cs="Kohinoor Bangla"/>
          <w:color w:val="000000"/>
          <w:lang w:val="es-CO"/>
        </w:rPr>
        <w:t xml:space="preserve">. En el evento en el que el contrato no incluya o identifique obligaciones cualificadas por su especial relevancia o impacto, únicamente procederá la imposición de la </w:t>
      </w:r>
      <w:r w:rsidRPr="009C2725">
        <w:rPr>
          <w:rFonts w:ascii="Arial Narrow" w:eastAsia="Arial Narrow" w:hAnsi="Arial Narrow" w:cs="Kohinoor Bangla"/>
          <w:b/>
          <w:bCs/>
          <w:color w:val="000000"/>
          <w:lang w:val="es-CO"/>
        </w:rPr>
        <w:t>CLÁUSULA PENAL PECUNIARIA GENERAL</w:t>
      </w:r>
      <w:r w:rsidRPr="009C2725">
        <w:rPr>
          <w:rFonts w:ascii="Arial Narrow" w:eastAsia="Arial Narrow" w:hAnsi="Arial Narrow" w:cs="Kohinoor Bangla"/>
          <w:color w:val="000000"/>
          <w:lang w:val="es-CO"/>
        </w:rPr>
        <w:t xml:space="preserve"> hasta el porcentaje señalado. </w:t>
      </w:r>
    </w:p>
    <w:p w14:paraId="3BB9565B"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032C563"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Cuando en el presente contrato se pretenda aplicar tanto </w:t>
      </w:r>
      <w:r w:rsidRPr="009C2725">
        <w:rPr>
          <w:rFonts w:ascii="Arial Narrow" w:eastAsia="Arial Narrow" w:hAnsi="Arial Narrow" w:cs="Kohinoor Bangla"/>
          <w:b/>
          <w:bCs/>
          <w:color w:val="000000"/>
          <w:lang w:val="es-CO"/>
        </w:rPr>
        <w:t>la CLÁUSULA PENAL PECUNIARIA GENERAL</w:t>
      </w:r>
      <w:r w:rsidRPr="009C2725">
        <w:rPr>
          <w:rFonts w:ascii="Arial Narrow" w:eastAsia="Arial Narrow" w:hAnsi="Arial Narrow" w:cs="Kohinoor Bangla"/>
          <w:color w:val="000000"/>
          <w:lang w:val="es-CO"/>
        </w:rPr>
        <w:t xml:space="preserve"> como la </w:t>
      </w:r>
      <w:r w:rsidRPr="009C2725">
        <w:rPr>
          <w:rFonts w:ascii="Arial Narrow" w:eastAsia="Arial Narrow" w:hAnsi="Arial Narrow" w:cs="Kohinoor Bangla"/>
          <w:b/>
          <w:bCs/>
          <w:color w:val="000000"/>
          <w:lang w:val="es-CO"/>
        </w:rPr>
        <w:t>CLÁUSULA PENAL PECUNIARIA ESPECÍFICA</w:t>
      </w:r>
      <w:r w:rsidRPr="009C2725">
        <w:rPr>
          <w:rFonts w:ascii="Arial Narrow" w:eastAsia="Arial Narrow" w:hAnsi="Arial Narrow" w:cs="Kohinoor Bangla"/>
          <w:color w:val="000000"/>
          <w:lang w:val="es-CO"/>
        </w:rPr>
        <w:t xml:space="preserve">, en ningún caso la sumatoria de ambas podrá superar el treinta por ciento </w:t>
      </w:r>
      <w:r w:rsidRPr="009C2725">
        <w:rPr>
          <w:rFonts w:ascii="Arial Narrow" w:eastAsia="Arial Narrow" w:hAnsi="Arial Narrow" w:cs="Kohinoor Bangla"/>
          <w:b/>
          <w:bCs/>
          <w:color w:val="000000"/>
          <w:lang w:val="es-CO"/>
        </w:rPr>
        <w:t>(30%)</w:t>
      </w:r>
      <w:r w:rsidRPr="009C2725">
        <w:rPr>
          <w:rFonts w:ascii="Arial Narrow" w:eastAsia="Arial Narrow" w:hAnsi="Arial Narrow" w:cs="Kohinoor Bangla"/>
          <w:color w:val="000000"/>
          <w:lang w:val="es-CO"/>
        </w:rPr>
        <w:t xml:space="preserve"> del valor total del Contrato. En este evento, la fórmula para aplicar será la siguiente:</w:t>
      </w:r>
    </w:p>
    <w:p w14:paraId="46CB491F" w14:textId="77777777" w:rsidR="003E0282" w:rsidRPr="009C2725" w:rsidRDefault="003E0282" w:rsidP="003E0282">
      <w:pPr>
        <w:spacing w:after="0" w:line="0" w:lineRule="atLeast"/>
        <w:rPr>
          <w:rFonts w:ascii="Arial Narrow" w:eastAsia="Arial Narrow" w:hAnsi="Arial Narrow" w:cs="Arial Narrow"/>
          <w:lang w:val="es"/>
        </w:rPr>
      </w:pPr>
      <w:r w:rsidRPr="009C2725">
        <w:rPr>
          <w:rFonts w:ascii="Arial Narrow" w:eastAsia="Arial Narrow" w:hAnsi="Arial Narrow" w:cs="Kohinoor Bangla"/>
          <w:i/>
          <w:color w:val="000000"/>
          <w:lang w:val="es-CO"/>
        </w:rPr>
        <w:br/>
      </w:r>
      <w:bookmarkStart w:id="3" w:name="_Hlk209795706"/>
      <w:r w:rsidRPr="009C2725">
        <w:rPr>
          <w:rFonts w:ascii="Arial Narrow" w:eastAsia="Arial Narrow" w:hAnsi="Arial Narrow" w:cs="Arial Narrow"/>
          <w:lang w:val="es"/>
        </w:rPr>
        <w:t xml:space="preserve">Tasación cláusula penal pecuniaria general = </w:t>
      </w:r>
      <w:r w:rsidRPr="009C2725">
        <w:rPr>
          <w:noProof/>
        </w:rPr>
        <w:drawing>
          <wp:inline distT="0" distB="0" distL="0" distR="0" wp14:anchorId="62DC8BDA" wp14:editId="41EE0A67">
            <wp:extent cx="180975" cy="161925"/>
            <wp:effectExtent l="0" t="0" r="0" b="0"/>
            <wp:docPr id="15515528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52879" name=""/>
                    <pic:cNvPicPr/>
                  </pic:nvPicPr>
                  <pic:blipFill>
                    <a:blip r:embed="rId7">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7FC10226" w14:textId="77777777" w:rsidR="003E0282" w:rsidRPr="009C2725" w:rsidRDefault="003E0282" w:rsidP="003E0282">
      <w:pPr>
        <w:spacing w:after="0" w:line="0" w:lineRule="atLeast"/>
        <w:rPr>
          <w:rFonts w:ascii="Arial Narrow" w:eastAsia="Arial Narrow" w:hAnsi="Arial Narrow" w:cs="Arial Narrow"/>
          <w:lang w:val="es"/>
        </w:rPr>
      </w:pPr>
      <w:r w:rsidRPr="009C2725">
        <w:rPr>
          <w:rFonts w:ascii="Arial Narrow" w:eastAsia="Arial Narrow" w:hAnsi="Arial Narrow" w:cs="Arial Narrow"/>
          <w:lang w:val="es"/>
        </w:rPr>
        <w:t xml:space="preserve">Tasación cláusula penal pecuniaria específica = </w:t>
      </w:r>
      <w:r w:rsidRPr="009C2725">
        <w:rPr>
          <w:noProof/>
        </w:rPr>
        <w:drawing>
          <wp:inline distT="0" distB="0" distL="0" distR="0" wp14:anchorId="6411F3F2" wp14:editId="1FC885A6">
            <wp:extent cx="180975" cy="161925"/>
            <wp:effectExtent l="0" t="0" r="0" b="0"/>
            <wp:docPr id="566190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9027" name=""/>
                    <pic:cNvPicPr/>
                  </pic:nvPicPr>
                  <pic:blipFill>
                    <a:blip r:embed="rId8">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2A7C6E7B" w14:textId="77777777" w:rsidR="003E0282" w:rsidRPr="009C2725" w:rsidRDefault="003E0282" w:rsidP="003E0282">
      <w:pPr>
        <w:pStyle w:val="Sinespaciado"/>
        <w:spacing w:line="0" w:lineRule="atLeast"/>
        <w:rPr>
          <w:rFonts w:ascii="Arial Narrow" w:eastAsia="Arial Narrow" w:hAnsi="Arial Narrow" w:cs="Arial Narrow"/>
          <w:lang w:val="es"/>
        </w:rPr>
      </w:pPr>
      <w:r w:rsidRPr="009C2725">
        <w:rPr>
          <w:rFonts w:ascii="Arial Narrow" w:eastAsia="Arial Narrow" w:hAnsi="Arial Narrow" w:cs="Arial Narrow"/>
          <w:lang w:val="es"/>
        </w:rPr>
        <w:t xml:space="preserve">Sumatoria penal general y penal específica = </w:t>
      </w:r>
      <w:r w:rsidRPr="009C2725">
        <w:rPr>
          <w:noProof/>
        </w:rPr>
        <w:drawing>
          <wp:inline distT="0" distB="0" distL="0" distR="0" wp14:anchorId="6ABBF902" wp14:editId="484CBB69">
            <wp:extent cx="161925" cy="161925"/>
            <wp:effectExtent l="0" t="0" r="0" b="0"/>
            <wp:docPr id="8367610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61043" name=""/>
                    <pic:cNvPicPr/>
                  </pic:nvPicPr>
                  <pic:blipFill>
                    <a:blip r:embed="rId9">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p>
    <w:p w14:paraId="02A73622" w14:textId="77777777" w:rsidR="003E0282" w:rsidRPr="009C2725" w:rsidRDefault="003E0282" w:rsidP="003E0282">
      <w:pPr>
        <w:spacing w:after="0" w:line="0" w:lineRule="atLeast"/>
        <w:jc w:val="center"/>
        <w:rPr>
          <w:rFonts w:ascii="Arial Narrow" w:eastAsia="Arial Narrow" w:hAnsi="Arial Narrow" w:cs="Arial Narrow"/>
          <w:lang w:val="es"/>
        </w:rPr>
      </w:pPr>
      <w:r w:rsidRPr="009C2725">
        <w:rPr>
          <w:rFonts w:ascii="Arial Narrow" w:eastAsia="Arial Narrow" w:hAnsi="Arial Narrow" w:cs="Arial Narrow"/>
          <w:lang w:val="es"/>
        </w:rPr>
        <w:br/>
      </w:r>
      <w:r w:rsidRPr="009C2725">
        <w:rPr>
          <w:rFonts w:ascii="Arial Narrow" w:eastAsia="Arial Narrow" w:hAnsi="Arial Narrow" w:cs="Arial Narrow"/>
          <w:noProof/>
          <w:shd w:val="clear" w:color="auto" w:fill="FFFFFF" w:themeFill="background1"/>
          <w:lang w:val="es"/>
        </w:rPr>
        <w:drawing>
          <wp:inline distT="0" distB="0" distL="0" distR="0" wp14:anchorId="42BE8462" wp14:editId="21E98A41">
            <wp:extent cx="523875" cy="190500"/>
            <wp:effectExtent l="0" t="0" r="0" b="0"/>
            <wp:docPr id="9620501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50169" name=""/>
                    <pic:cNvPicPr/>
                  </pic:nvPicPr>
                  <pic:blipFill>
                    <a:blip r:embed="rId10">
                      <a:extLst>
                        <a:ext uri="{28A0092B-C50C-407E-A947-70E740481C1C}">
                          <a14:useLocalDpi xmlns:a14="http://schemas.microsoft.com/office/drawing/2010/main" val="0"/>
                        </a:ext>
                      </a:extLst>
                    </a:blip>
                    <a:stretch>
                      <a:fillRect/>
                    </a:stretch>
                  </pic:blipFill>
                  <pic:spPr>
                    <a:xfrm>
                      <a:off x="0" y="0"/>
                      <a:ext cx="523875" cy="190500"/>
                    </a:xfrm>
                    <a:prstGeom prst="rect">
                      <a:avLst/>
                    </a:prstGeom>
                  </pic:spPr>
                </pic:pic>
              </a:graphicData>
            </a:graphic>
          </wp:inline>
        </w:drawing>
      </w:r>
      <w:r w:rsidRPr="009C2725">
        <w:rPr>
          <w:rFonts w:ascii="Arial Narrow" w:eastAsia="Arial Narrow" w:hAnsi="Arial Narrow" w:cs="Arial Narrow"/>
          <w:lang w:val="es"/>
        </w:rPr>
        <w:t xml:space="preserve">+ </w:t>
      </w:r>
      <w:r w:rsidRPr="009C2725">
        <w:rPr>
          <w:rFonts w:ascii="Arial Narrow" w:eastAsia="Arial Narrow" w:hAnsi="Arial Narrow" w:cs="Arial Narrow"/>
          <w:noProof/>
          <w:lang w:val="es"/>
        </w:rPr>
        <w:drawing>
          <wp:inline distT="0" distB="0" distL="0" distR="0" wp14:anchorId="1769B39C" wp14:editId="4D1C32E6">
            <wp:extent cx="180975" cy="190500"/>
            <wp:effectExtent l="0" t="0" r="0" b="0"/>
            <wp:docPr id="5783368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36871" name=""/>
                    <pic:cNvPicPr/>
                  </pic:nvPicPr>
                  <pic:blipFill>
                    <a:blip r:embed="rId11">
                      <a:extLst>
                        <a:ext uri="{28A0092B-C50C-407E-A947-70E740481C1C}">
                          <a14:useLocalDpi xmlns:a14="http://schemas.microsoft.com/office/drawing/2010/main" val="0"/>
                        </a:ext>
                      </a:extLst>
                    </a:blip>
                    <a:stretch>
                      <a:fillRect/>
                    </a:stretch>
                  </pic:blipFill>
                  <pic:spPr>
                    <a:xfrm>
                      <a:off x="0" y="0"/>
                      <a:ext cx="180975" cy="190500"/>
                    </a:xfrm>
                    <a:prstGeom prst="rect">
                      <a:avLst/>
                    </a:prstGeom>
                  </pic:spPr>
                </pic:pic>
              </a:graphicData>
            </a:graphic>
          </wp:inline>
        </w:drawing>
      </w:r>
    </w:p>
    <w:p w14:paraId="63D47AD6" w14:textId="77777777" w:rsidR="003E0282" w:rsidRPr="009C2725" w:rsidRDefault="003E0282" w:rsidP="003E0282">
      <w:pPr>
        <w:spacing w:after="0" w:line="0" w:lineRule="atLeast"/>
        <w:ind w:left="708"/>
        <w:jc w:val="center"/>
        <w:rPr>
          <w:rFonts w:ascii="Arial Narrow" w:eastAsia="Arial Narrow" w:hAnsi="Arial Narrow" w:cs="Arial Narrow"/>
          <w:lang w:val="es"/>
        </w:rPr>
      </w:pPr>
      <w:r w:rsidRPr="009C2725">
        <w:rPr>
          <w:rFonts w:ascii="Arial Narrow" w:eastAsia="Arial Narrow" w:hAnsi="Arial Narrow" w:cs="Arial Narrow"/>
          <w:lang w:val="es"/>
        </w:rPr>
        <w:t xml:space="preserve">Dónde, </w:t>
      </w:r>
      <w:r w:rsidRPr="009C2725">
        <w:rPr>
          <w:rFonts w:ascii="Arial Narrow" w:eastAsia="Arial Narrow" w:hAnsi="Arial Narrow" w:cs="Arial Narrow"/>
          <w:noProof/>
          <w:lang w:val="es"/>
        </w:rPr>
        <w:drawing>
          <wp:inline distT="0" distB="0" distL="0" distR="0" wp14:anchorId="4DD9897B" wp14:editId="2D7C0B0D">
            <wp:extent cx="923925" cy="190500"/>
            <wp:effectExtent l="0" t="0" r="0" b="0"/>
            <wp:docPr id="16958540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54045" name=""/>
                    <pic:cNvPicPr/>
                  </pic:nvPicPr>
                  <pic:blipFill>
                    <a:blip r:embed="rId12">
                      <a:extLst>
                        <a:ext uri="{28A0092B-C50C-407E-A947-70E740481C1C}">
                          <a14:useLocalDpi xmlns:a14="http://schemas.microsoft.com/office/drawing/2010/main" val="0"/>
                        </a:ext>
                      </a:extLst>
                    </a:blip>
                    <a:stretch>
                      <a:fillRect/>
                    </a:stretch>
                  </pic:blipFill>
                  <pic:spPr>
                    <a:xfrm>
                      <a:off x="0" y="0"/>
                      <a:ext cx="923925" cy="190500"/>
                    </a:xfrm>
                    <a:prstGeom prst="rect">
                      <a:avLst/>
                    </a:prstGeom>
                  </pic:spPr>
                </pic:pic>
              </a:graphicData>
            </a:graphic>
          </wp:inline>
        </w:drawing>
      </w:r>
    </w:p>
    <w:bookmarkEnd w:id="3"/>
    <w:p w14:paraId="69793E55"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6B59248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CUARTO. COBRO DE LAS SANCIONES</w:t>
      </w:r>
      <w:r w:rsidRPr="009C2725">
        <w:rPr>
          <w:rFonts w:ascii="Arial Narrow" w:eastAsia="Arial Narrow" w:hAnsi="Arial Narrow" w:cs="Kohinoor Bangla"/>
          <w:color w:val="000000"/>
          <w:lang w:val="es-CO"/>
        </w:rPr>
        <w:t xml:space="preserve">. El valor de la pena y/o de la multa se tomará del saldo a favor del CONTRATISTA si lo hubiere, o si no, de la garantía constituida, y si esto último no fuere posible, se cobrará por la jurisdicción coactiva o por el procedimiento que para tal efecto señale la ley. El pago de las sumas antes señaladas no extingue las obligaciones emanadas del contrato, ni exime al CONTRATISTA de indemnizar los perjuicios causados. </w:t>
      </w:r>
    </w:p>
    <w:p w14:paraId="55DA8311"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3AE2F61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QUINTO. COBRO DE PERJUICIOS ADICIONALES</w:t>
      </w:r>
      <w:r w:rsidRPr="009C2725">
        <w:rPr>
          <w:rFonts w:ascii="Arial Narrow" w:eastAsia="Arial Narrow" w:hAnsi="Arial Narrow" w:cs="Kohinoor Bangla"/>
          <w:color w:val="000000"/>
          <w:lang w:val="es-CO"/>
        </w:rPr>
        <w:t>. El valor de los perjuicios adicionales establecidos en el acto administrativo que decide la actuación administrativa sancionatoria contractual será cobrado por el ICBF, siguiendo el procedimiento judicial que para el efecto señale la ley.</w:t>
      </w:r>
    </w:p>
    <w:p w14:paraId="3008E00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F871B1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 xml:space="preserve">PARÁGRAFO SEXTO. </w:t>
      </w:r>
      <w:r w:rsidRPr="009C2725">
        <w:rPr>
          <w:rFonts w:ascii="Arial Narrow" w:eastAsia="Arial Narrow" w:hAnsi="Arial Narrow" w:cs="Kohinoor Bangla"/>
          <w:color w:val="000000" w:themeColor="text1"/>
          <w:lang w:val="es-CO"/>
        </w:rPr>
        <w:t>Cuando el incumplimiento contractual genere la paralización del servicio que advierta la posibilidad de materialización de riesgos de vulneración de los derechos de niños y niñas, el ICBF podrá contratar de manera inmediata la prestación de los servicios de bienestar familiar, en prevalencia del orden constitucional establecido en el artículo 44.</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En este escenario el ICBF no pagará al CONTRATISTA las sumas comprometidas en la nueva contratación para efectos de la prestación del servicio.</w:t>
      </w:r>
    </w:p>
    <w:p w14:paraId="5D267A0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28241505"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lang w:val="es-CO"/>
        </w:rPr>
        <w:t xml:space="preserve">PARÁGRAFO </w:t>
      </w:r>
      <w:r w:rsidRPr="009C2725">
        <w:rPr>
          <w:rStyle w:val="Textoennegrita"/>
          <w:rFonts w:ascii="Arial Narrow" w:hAnsi="Arial Narrow" w:cs="Arial"/>
        </w:rPr>
        <w:t>SÉPTIMO</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Cuando el Instituto Colombiano de Bienestar Familiar haga uso de la potestad excepcional de declaratoria de caducidad del contrato, dará aplicación a lo establecido en el artículo 18 de la Ley 80 de 1993 y observará el procedimiento establecido en el artículo 86 de la Ley 1474 de 2011.</w:t>
      </w:r>
    </w:p>
    <w:p w14:paraId="0B47165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412FEF6D" w14:textId="77777777" w:rsidR="003E0282" w:rsidRPr="009C2725" w:rsidRDefault="003E0282" w:rsidP="003E0282">
      <w:pPr>
        <w:pStyle w:val="NormalWeb"/>
        <w:spacing w:before="0" w:beforeAutospacing="0" w:after="0" w:afterAutospacing="0" w:line="0" w:lineRule="atLeast"/>
        <w:jc w:val="both"/>
        <w:rPr>
          <w:rFonts w:ascii="Arial Narrow" w:hAnsi="Arial Narrow" w:cs="Arial"/>
          <w:sz w:val="22"/>
          <w:szCs w:val="22"/>
        </w:rPr>
      </w:pPr>
      <w:bookmarkStart w:id="4" w:name="_Hlk209795918"/>
      <w:bookmarkStart w:id="5" w:name="_Hlk209796514"/>
      <w:r w:rsidRPr="009C2725">
        <w:rPr>
          <w:rStyle w:val="Textoennegrita"/>
          <w:rFonts w:ascii="Arial Narrow" w:hAnsi="Arial Narrow" w:cs="Arial"/>
          <w:sz w:val="22"/>
          <w:szCs w:val="22"/>
        </w:rPr>
        <w:t xml:space="preserve">PARÁGRAFO OCTAVO. </w:t>
      </w:r>
      <w:r w:rsidRPr="009C2725">
        <w:rPr>
          <w:rFonts w:ascii="Arial Narrow" w:hAnsi="Arial Narrow" w:cs="Arial"/>
          <w:sz w:val="22"/>
          <w:szCs w:val="22"/>
        </w:rPr>
        <w:t>El incumplimiento de las obligaciones cualificadas por parte del contratista podrá ser considerado por el ICBF como criterio de ausencia de idoneidad para celebrar contratación directa en el régimen especial de aporte en futuras contrataciones, lo anterior toda vez que compromete la idoneidad requerida para la adecuada prestación del servicio público a cargo de la entidad, situación que EL CONTRATISTA manifiesta y acepta de conformidad con los términos previstos en el artículo 125 del Decreto 2388 de 1979.</w:t>
      </w:r>
    </w:p>
    <w:p w14:paraId="670105CE" w14:textId="77777777" w:rsidR="003E0282" w:rsidRPr="009C2725" w:rsidRDefault="003E0282" w:rsidP="003E0282">
      <w:pPr>
        <w:pStyle w:val="NormalWeb"/>
        <w:spacing w:before="0" w:beforeAutospacing="0" w:after="0" w:afterAutospacing="0" w:line="0" w:lineRule="atLeast"/>
        <w:jc w:val="both"/>
        <w:rPr>
          <w:rFonts w:ascii="Arial Narrow" w:hAnsi="Arial Narrow" w:cs="Arial"/>
          <w:sz w:val="22"/>
          <w:szCs w:val="22"/>
        </w:rPr>
      </w:pPr>
    </w:p>
    <w:p w14:paraId="2D48AE8B" w14:textId="77777777" w:rsidR="003E0282" w:rsidRPr="009C2725" w:rsidRDefault="003E0282" w:rsidP="003E0282">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PARÁGRAFO NOVENO. La citación a la audiencia de que trata el artículo 86 de la Ley 1474 de 2011 con miras a hacer efectiva la cláusula penal por incumplimiento contractual, generará para la Dirección de Contratación o la Dirección Regional que corresponda, la obligación de remitir copia de la actuación administrativa a la Oficina de Aseguramiento a la Calidad del ICBF, incluyendo el informe de supervisión que sustenta el presunto incumplimiento, a fin de que evalúe si la conducta u omisión del contratista implica la configuración de una o varias faltas que den lugar a la procedencia de la suspensión o cancelación de la personería jurídica del contratista, conforme con lo dispuesto en la Resolución 6300 de 2024 o la norma que la modifique o sustituya, indistintamente del resultado del proceso administrativo sancionatorio contractual.</w:t>
      </w:r>
    </w:p>
    <w:p w14:paraId="585CC3E4" w14:textId="77777777" w:rsidR="003E0282" w:rsidRPr="009C2725" w:rsidRDefault="003E0282" w:rsidP="003E0282">
      <w:pPr>
        <w:spacing w:after="0" w:line="0" w:lineRule="atLeast"/>
        <w:jc w:val="both"/>
        <w:rPr>
          <w:rStyle w:val="Textoennegrita"/>
          <w:rFonts w:ascii="Arial Narrow" w:hAnsi="Arial Narrow" w:cs="Arial"/>
          <w:b w:val="0"/>
          <w:bCs w:val="0"/>
        </w:rPr>
      </w:pPr>
    </w:p>
    <w:p w14:paraId="79D3E0E9" w14:textId="77777777" w:rsidR="003E0282" w:rsidRPr="009C2725" w:rsidRDefault="003E0282" w:rsidP="003E0282">
      <w:pPr>
        <w:spacing w:after="0" w:line="0" w:lineRule="atLeast"/>
        <w:jc w:val="both"/>
        <w:rPr>
          <w:rFonts w:ascii="Arial Narrow" w:hAnsi="Arial Narrow" w:cs="Arial"/>
          <w:lang w:val="es-CO"/>
        </w:rPr>
      </w:pPr>
      <w:r w:rsidRPr="009C2725">
        <w:rPr>
          <w:rFonts w:ascii="Arial Narrow" w:hAnsi="Arial Narrow" w:cs="Arial"/>
          <w:lang w:val="es-CO"/>
        </w:rPr>
        <w:t> En caso de que se declare el incumplimiento contractual y en consecuencia se haga efectiva la cláusula penal o la caducidad del contrato, se deberá informar de manera inmediata a la Oficina de Aseguramiento a la Calidad del ICBF, a fin de que esta de aplicación a lo establecido en el artículo 48 de la Resolución 6300 de 2024SUSPENSIÓN PR</w:t>
      </w:r>
      <w:r w:rsidRPr="009C2725">
        <w:rPr>
          <w:rFonts w:ascii="Arial Narrow" w:hAnsi="Arial Narrow" w:cs="Arial"/>
        </w:rPr>
        <w:t>OVISIONAL DE LA PERSONERÍA JURÍDICA O LICENCIA DE FUNCIONAMIENTO COMO MEDIDA CAUTELAR</w:t>
      </w:r>
      <w:r w:rsidRPr="009C2725">
        <w:rPr>
          <w:rFonts w:ascii="Arial Narrow" w:hAnsi="Arial Narrow" w:cs="Arial"/>
          <w:lang w:val="es-CO"/>
        </w:rPr>
        <w:t xml:space="preserve"> o la norma que la modifique o sustituya. </w:t>
      </w:r>
    </w:p>
    <w:p w14:paraId="506837BD" w14:textId="77777777" w:rsidR="003E0282" w:rsidRPr="009C2725" w:rsidRDefault="003E0282" w:rsidP="003E0282">
      <w:pPr>
        <w:spacing w:after="0" w:line="0" w:lineRule="atLeast"/>
        <w:jc w:val="both"/>
        <w:rPr>
          <w:rFonts w:ascii="Arial Narrow" w:hAnsi="Arial Narrow" w:cs="Arial"/>
          <w:lang w:val="es-CO"/>
        </w:rPr>
      </w:pPr>
    </w:p>
    <w:p w14:paraId="492F397B" w14:textId="77777777" w:rsidR="003E0282" w:rsidRPr="009C2725" w:rsidRDefault="003E0282" w:rsidP="003E0282">
      <w:pPr>
        <w:spacing w:after="0" w:line="0" w:lineRule="atLeast"/>
        <w:jc w:val="both"/>
        <w:rPr>
          <w:rFonts w:ascii="Arial Narrow" w:hAnsi="Arial Narrow" w:cs="Arial"/>
        </w:rPr>
      </w:pPr>
      <w:r w:rsidRPr="009C2725">
        <w:rPr>
          <w:rFonts w:ascii="Arial Narrow" w:hAnsi="Arial Narrow" w:cs="Arial"/>
          <w:b/>
          <w:bCs/>
          <w:lang w:val="es-CO"/>
        </w:rPr>
        <w:t xml:space="preserve">PARÁGRAFO DÉCIMO </w:t>
      </w:r>
      <w:r w:rsidRPr="009C2725">
        <w:rPr>
          <w:rFonts w:ascii="Arial Narrow" w:hAnsi="Arial Narrow" w:cs="Arial"/>
          <w:lang w:val="es-CO"/>
        </w:rPr>
        <w:t>En caso de que  una vez adelantado el proceso administrativo sancionatorio por parte de la Oficina de Aseguramiento de la Calidad iniciado con ocasión de la declaratoria de incumplimiento total o parcial de una o más obligaciones calificadas o de la declaratoria de caducidad del contrato y como  sanción se ordene la suspensión de la personería jurídica otorgada o reconocida o de la licencia de funcionamiento, el termino de dicha suspensión no podrá ser inferior a seis (6) meses, situación que el contratista reconoce y acepta</w:t>
      </w:r>
      <w:bookmarkEnd w:id="4"/>
      <w:r w:rsidRPr="009C2725">
        <w:rPr>
          <w:rFonts w:ascii="Arial Narrow" w:hAnsi="Arial Narrow" w:cs="Arial"/>
          <w:lang w:val="es-CO"/>
        </w:rPr>
        <w:t xml:space="preserve">. </w:t>
      </w:r>
    </w:p>
    <w:bookmarkEnd w:id="5"/>
    <w:p w14:paraId="33BD0C2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6875621" w14:textId="5D7AA42B" w:rsidR="003E0282" w:rsidRPr="009C2725" w:rsidRDefault="003E0282" w:rsidP="003E0282">
      <w:pP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color w:val="000000" w:themeColor="text1"/>
          <w:u w:val="single"/>
        </w:rPr>
        <w:t>CLÁUSULA DÉCIMA S</w:t>
      </w:r>
      <w:r w:rsidR="00A26682">
        <w:rPr>
          <w:rFonts w:ascii="Arial Narrow" w:eastAsia="Arial Narrow" w:hAnsi="Arial Narrow" w:cs="Kohinoor Bangla"/>
          <w:b/>
          <w:color w:val="000000" w:themeColor="text1"/>
          <w:u w:val="single"/>
        </w:rPr>
        <w:t>EXTA</w:t>
      </w:r>
      <w:r w:rsidRPr="009C2725">
        <w:rPr>
          <w:rFonts w:ascii="Arial Narrow" w:eastAsia="Arial Narrow" w:hAnsi="Arial Narrow" w:cs="Kohinoor Bangla"/>
          <w:b/>
          <w:color w:val="000000" w:themeColor="text1"/>
          <w:u w:val="single"/>
        </w:rPr>
        <w:t xml:space="preserve"> - DECLARATORIA DE CADUCIDAD DEL CONTRATO:</w:t>
      </w:r>
      <w:r w:rsidRPr="009C2725">
        <w:rPr>
          <w:rFonts w:ascii="Arial Narrow" w:eastAsia="Arial Narrow" w:hAnsi="Arial Narrow" w:cs="Kohinoor Bangla"/>
          <w:b/>
          <w:color w:val="000000" w:themeColor="text1"/>
        </w:rPr>
        <w:t xml:space="preserve"> </w:t>
      </w:r>
      <w:r w:rsidRPr="009C2725">
        <w:rPr>
          <w:rFonts w:ascii="Arial Narrow" w:eastAsia="Arial Narrow" w:hAnsi="Arial Narrow" w:cs="Kohinoor Bangla"/>
          <w:bCs/>
          <w:color w:val="000000" w:themeColor="text1"/>
        </w:rPr>
        <w:t>De conformidad con lo establecido en el artículo 18 de la Ley 80 de 1993, cuando se presenten hechos constitutivos de incumplimiento de obligaciones que afecten de manera grave y directa la ejecución del contrato y puedan conducir a su paralización, el ICBF por medio de acto administrativo motivado podrá declarar la caducidad del contrato, terminándolo anticipadamente de manera unilateral y  ordenando su liquidación en el estado en que se encuentre, para lo cual dará aplicación a lo dispuesto en el artículo 86 de la Ley 1474 de 2011 -Estatuto Anticorrupción-, procurando la mayor celeridad posible con el fin de continuar con la prestación del servicio y/o desarrollo del objeto contractual de que se trate.</w:t>
      </w:r>
    </w:p>
    <w:p w14:paraId="410031C4" w14:textId="77777777" w:rsidR="003E0282" w:rsidRPr="009C2725" w:rsidRDefault="003E0282" w:rsidP="003E0282">
      <w:pPr>
        <w:spacing w:after="0" w:line="0" w:lineRule="atLeast"/>
        <w:jc w:val="both"/>
        <w:rPr>
          <w:rFonts w:ascii="Arial Narrow" w:eastAsia="Arial Narrow" w:hAnsi="Arial Narrow" w:cs="Kohinoor Bangla"/>
          <w:color w:val="000000" w:themeColor="text1"/>
        </w:rPr>
      </w:pPr>
    </w:p>
    <w:p w14:paraId="3F81F6C2" w14:textId="77777777" w:rsidR="003E0282" w:rsidRPr="009C2725" w:rsidRDefault="003E0282" w:rsidP="003E0282">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PARÁGRAFO PRIMERO. La citación a la audiencia de que trata el artículo 86 de la Ley 1474 de 2011 con miras a hacer efectiva la declaratoria de la caducidad del contrato, generará para la Dirección de Contratación o la Dirección Regional que corresponda, la obligación de remitir copia de la actuación administrativa a la Oficina de Aseguramiento a la Calidad del ICBF, incluyendo el informe de supervisión que sustenta el inicio del procedimiento, a fin de que evalúe si la conducta u omisión del contratista implica la configuración de una o varias faltas que den lugar a la procedencia de la suspensión o cancelación de la personería jurídica del contratista, conforme con lo dispuesto en la Resolución 6300 de 2024 o la norma que la modifique o sustituya, indistintamente del resultado del proceso administrativo sancionatorio contractual.</w:t>
      </w:r>
    </w:p>
    <w:p w14:paraId="77E4400C" w14:textId="77777777" w:rsidR="003E0282" w:rsidRPr="009C2725" w:rsidRDefault="003E0282" w:rsidP="003E0282">
      <w:pPr>
        <w:spacing w:after="0" w:line="0" w:lineRule="atLeast"/>
        <w:jc w:val="both"/>
        <w:rPr>
          <w:rStyle w:val="Textoennegrita"/>
          <w:rFonts w:ascii="Arial Narrow" w:hAnsi="Arial Narrow" w:cs="Arial"/>
          <w:b w:val="0"/>
          <w:bCs w:val="0"/>
        </w:rPr>
      </w:pPr>
    </w:p>
    <w:p w14:paraId="0A7A08D2" w14:textId="77777777" w:rsidR="003E0282" w:rsidRPr="009C2725" w:rsidRDefault="003E0282" w:rsidP="003E0282">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En caso de que se declare la caducidad del contrato, se deberá informar de manera inmediata a la Oficina de Aseguramiento a la Calidad del ICBF, a fin de que esta de aplicación a lo establecido en el artículo 48 de la Resolución 6300 de 2024 o la norma que la modifique o sustituya.</w:t>
      </w:r>
    </w:p>
    <w:p w14:paraId="06B10888" w14:textId="77777777" w:rsidR="003E0282" w:rsidRPr="009C2725" w:rsidRDefault="003E0282" w:rsidP="003E0282">
      <w:pPr>
        <w:spacing w:after="0" w:line="0" w:lineRule="atLeast"/>
        <w:jc w:val="both"/>
        <w:rPr>
          <w:rFonts w:ascii="Arial Narrow" w:eastAsia="Arial Narrow" w:hAnsi="Arial Narrow" w:cs="Kohinoor Bangla"/>
          <w:b/>
          <w:color w:val="000000" w:themeColor="text1"/>
        </w:rPr>
      </w:pPr>
    </w:p>
    <w:p w14:paraId="50A0EB46" w14:textId="3F92535F" w:rsidR="003E0282" w:rsidRPr="009C2725" w:rsidRDefault="003E0282" w:rsidP="003E0282">
      <w:pP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color w:val="000000" w:themeColor="text1"/>
          <w:u w:val="single"/>
        </w:rPr>
        <w:t xml:space="preserve">CLÁUSULA DÉCIMA </w:t>
      </w:r>
      <w:r w:rsidR="00A26682">
        <w:rPr>
          <w:rFonts w:ascii="Arial Narrow" w:eastAsia="Arial Narrow" w:hAnsi="Arial Narrow" w:cs="Kohinoor Bangla"/>
          <w:b/>
          <w:color w:val="000000" w:themeColor="text1"/>
          <w:u w:val="single"/>
        </w:rPr>
        <w:t>SÉPTIMA</w:t>
      </w:r>
      <w:r w:rsidRPr="009C2725">
        <w:rPr>
          <w:rFonts w:ascii="Arial Narrow" w:eastAsia="Arial Narrow" w:hAnsi="Arial Narrow" w:cs="Kohinoor Bangla"/>
          <w:b/>
          <w:color w:val="000000" w:themeColor="text1"/>
          <w:u w:val="single"/>
        </w:rPr>
        <w:t xml:space="preserve"> - GARANTÍAS:</w:t>
      </w:r>
      <w:r w:rsidRPr="009C2725">
        <w:rPr>
          <w:rFonts w:ascii="Arial Narrow" w:eastAsia="Arial Narrow" w:hAnsi="Arial Narrow" w:cs="Kohinoor Bangla"/>
          <w:color w:val="000000" w:themeColor="text1"/>
        </w:rPr>
        <w:t xml:space="preserve"> El CONTRATISTA deberá constituir a favor del ICBF las garantías de que tratan la Ley 80 de 1993, la Ley 1150 de 2007, y el Decreto 1082 de 2015, considerando el objeto a contratar, las obligaciones contractuales y el valor del contrato de aporte</w:t>
      </w:r>
      <w:r w:rsidRPr="009C2725">
        <w:rPr>
          <w:rFonts w:ascii="Arial Narrow" w:eastAsia="Arial Narrow" w:hAnsi="Arial Narrow" w:cs="Kohinoor Bangla"/>
          <w:color w:val="EE0000"/>
        </w:rPr>
        <w:t xml:space="preserve">. </w:t>
      </w:r>
      <w:r w:rsidRPr="009C2725">
        <w:rPr>
          <w:rFonts w:ascii="Arial Narrow" w:eastAsia="Arial Narrow" w:hAnsi="Arial Narrow" w:cs="Kohinoor Bangla"/>
          <w:color w:val="000000" w:themeColor="text1"/>
        </w:rPr>
        <w:t>Dicha garantía deberá constituirse con los amparos y cuantías señalados en el estudio previo, el cual hace parte integral del contrato.</w:t>
      </w:r>
    </w:p>
    <w:p w14:paraId="486EBA2A"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AE8C003"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themeColor="text1"/>
          <w:lang w:val="es-CO"/>
        </w:rPr>
        <w:t>La Garantía de Responsabilidad Civil Extracontractual (en caso de haberse contemplado en el estudio previo) deberá constituirse conforme a la siguiente tabla que establece el valor asegurado que la ampara, de conformidad con lo establecido en el artículo 2.2.1.2.3.1.17 del Decreto 1082 de 2015:  </w:t>
      </w:r>
    </w:p>
    <w:p w14:paraId="2E1B1C5E"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tbl>
      <w:tblPr>
        <w:tblW w:w="731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3"/>
        <w:gridCol w:w="5340"/>
      </w:tblGrid>
      <w:tr w:rsidR="003E0282" w:rsidRPr="009C2725" w14:paraId="5660F604"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shd w:val="clear" w:color="auto" w:fill="D9D9D9"/>
            <w:hideMark/>
          </w:tcPr>
          <w:p w14:paraId="611BFD7D"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SMLV </w:t>
            </w:r>
          </w:p>
        </w:tc>
        <w:tc>
          <w:tcPr>
            <w:tcW w:w="5340" w:type="dxa"/>
            <w:tcBorders>
              <w:top w:val="single" w:sz="6" w:space="0" w:color="000000"/>
              <w:left w:val="single" w:sz="6" w:space="0" w:color="000000"/>
              <w:bottom w:val="single" w:sz="6" w:space="0" w:color="000000"/>
              <w:right w:val="single" w:sz="6" w:space="0" w:color="000000"/>
            </w:tcBorders>
            <w:shd w:val="clear" w:color="auto" w:fill="D9D9D9"/>
            <w:hideMark/>
          </w:tcPr>
          <w:p w14:paraId="09D89F39"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CUANTÍA </w:t>
            </w:r>
          </w:p>
        </w:tc>
      </w:tr>
      <w:tr w:rsidR="003E0282" w:rsidRPr="009C2725" w14:paraId="11514B4F"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60CAED04"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Doscientos (200) SMMLV</w:t>
            </w:r>
          </w:p>
        </w:tc>
        <w:tc>
          <w:tcPr>
            <w:tcW w:w="5340" w:type="dxa"/>
            <w:tcBorders>
              <w:top w:val="single" w:sz="6" w:space="0" w:color="000000"/>
              <w:left w:val="single" w:sz="6" w:space="0" w:color="000000"/>
              <w:bottom w:val="single" w:sz="6" w:space="0" w:color="000000"/>
              <w:right w:val="single" w:sz="6" w:space="0" w:color="000000"/>
            </w:tcBorders>
            <w:hideMark/>
          </w:tcPr>
          <w:p w14:paraId="63F38C11" w14:textId="77777777" w:rsidR="003E0282" w:rsidRPr="009C2725" w:rsidRDefault="003E0282" w:rsidP="0028167E">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inferior o igual a mil quinientos (1.500) SMMLV. </w:t>
            </w:r>
          </w:p>
        </w:tc>
      </w:tr>
      <w:tr w:rsidR="003E0282" w:rsidRPr="009C2725" w14:paraId="5A997EE5"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76C2D516"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Trescientos (300) SMMLV</w:t>
            </w:r>
          </w:p>
        </w:tc>
        <w:tc>
          <w:tcPr>
            <w:tcW w:w="5340" w:type="dxa"/>
            <w:tcBorders>
              <w:top w:val="single" w:sz="6" w:space="0" w:color="000000"/>
              <w:left w:val="single" w:sz="6" w:space="0" w:color="000000"/>
              <w:bottom w:val="single" w:sz="6" w:space="0" w:color="000000"/>
              <w:right w:val="single" w:sz="6" w:space="0" w:color="000000"/>
            </w:tcBorders>
            <w:hideMark/>
          </w:tcPr>
          <w:p w14:paraId="2B75A075" w14:textId="77777777" w:rsidR="003E0282" w:rsidRPr="009C2725" w:rsidRDefault="003E0282" w:rsidP="0028167E">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mil quinientos (1.500) SMMLV e inferior o igual a dos mil quinientos (2.500) SMMLV. </w:t>
            </w:r>
          </w:p>
        </w:tc>
      </w:tr>
      <w:tr w:rsidR="003E0282" w:rsidRPr="009C2725" w14:paraId="7FD31DFD"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4DA60197"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Cuatrocientos (400) SMMLV</w:t>
            </w:r>
          </w:p>
        </w:tc>
        <w:tc>
          <w:tcPr>
            <w:tcW w:w="5340" w:type="dxa"/>
            <w:tcBorders>
              <w:top w:val="single" w:sz="6" w:space="0" w:color="000000"/>
              <w:left w:val="single" w:sz="6" w:space="0" w:color="000000"/>
              <w:bottom w:val="single" w:sz="6" w:space="0" w:color="000000"/>
              <w:right w:val="single" w:sz="6" w:space="0" w:color="000000"/>
            </w:tcBorders>
            <w:hideMark/>
          </w:tcPr>
          <w:p w14:paraId="7497D4FF" w14:textId="77777777" w:rsidR="003E0282" w:rsidRPr="009C2725" w:rsidRDefault="003E0282" w:rsidP="0028167E">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dos mil quinientos (2.500) SMMLV e inferior o igual a cinco mil (5.000) SMMLV. </w:t>
            </w:r>
          </w:p>
        </w:tc>
      </w:tr>
      <w:tr w:rsidR="003E0282" w:rsidRPr="009C2725" w14:paraId="55456F63"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61326DB7"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Quinientos (500) SMMLV</w:t>
            </w:r>
          </w:p>
        </w:tc>
        <w:tc>
          <w:tcPr>
            <w:tcW w:w="5340" w:type="dxa"/>
            <w:tcBorders>
              <w:top w:val="single" w:sz="6" w:space="0" w:color="000000"/>
              <w:left w:val="single" w:sz="6" w:space="0" w:color="000000"/>
              <w:bottom w:val="single" w:sz="6" w:space="0" w:color="000000"/>
              <w:right w:val="single" w:sz="6" w:space="0" w:color="000000"/>
            </w:tcBorders>
            <w:hideMark/>
          </w:tcPr>
          <w:p w14:paraId="66A7FA97" w14:textId="77777777" w:rsidR="003E0282" w:rsidRPr="009C2725" w:rsidRDefault="003E0282" w:rsidP="0028167E">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cinco mil (5.000) SMMLV e inferior o igual a diez mil (10.000) SMMLV. </w:t>
            </w:r>
          </w:p>
        </w:tc>
      </w:tr>
      <w:tr w:rsidR="003E0282" w:rsidRPr="009C2725" w14:paraId="2A2DD8F6"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63CEFE75"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El cinco por ciento (5%) del valor del contrato.</w:t>
            </w:r>
          </w:p>
        </w:tc>
        <w:tc>
          <w:tcPr>
            <w:tcW w:w="5340" w:type="dxa"/>
            <w:tcBorders>
              <w:top w:val="single" w:sz="6" w:space="0" w:color="000000"/>
              <w:left w:val="single" w:sz="6" w:space="0" w:color="000000"/>
              <w:bottom w:val="single" w:sz="6" w:space="0" w:color="000000"/>
              <w:right w:val="single" w:sz="6" w:space="0" w:color="000000"/>
            </w:tcBorders>
            <w:hideMark/>
          </w:tcPr>
          <w:p w14:paraId="1704B203" w14:textId="77777777" w:rsidR="003E0282" w:rsidRPr="009C2725" w:rsidRDefault="003E0282" w:rsidP="0028167E">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Cuando este sea superior a diez mil (10.000) SMMLV, caso en el cual el valor asegurado debe ser máximo setenta y cinco mil (75.000) SMMLV. </w:t>
            </w:r>
          </w:p>
        </w:tc>
      </w:tr>
    </w:tbl>
    <w:p w14:paraId="3BE90DD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76C5AF79" w14:textId="77777777" w:rsidR="003E0282" w:rsidRPr="009C2725" w:rsidRDefault="003E0282" w:rsidP="003E0282">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rPr>
        <w:t>PARÁGRAFO PRIMERO.</w:t>
      </w:r>
      <w:r w:rsidRPr="009C2725">
        <w:rPr>
          <w:rFonts w:ascii="Arial Narrow" w:eastAsia="Arial Narrow" w:hAnsi="Arial Narrow" w:cs="Kohinoor Bangla"/>
          <w:color w:val="000000"/>
        </w:rPr>
        <w:t xml:space="preserve"> EL CONTRATISTA se compromete a constituir las garantías pactadas, las cuales deberán ser allegadas dentro de los tres (3) días hábiles siguientes al perfeccionamiento del presente negocio jurídico. </w:t>
      </w:r>
    </w:p>
    <w:p w14:paraId="18E9AD25" w14:textId="77777777" w:rsidR="003E0282" w:rsidRPr="009C2725" w:rsidRDefault="003E0282" w:rsidP="003E0282">
      <w:pPr>
        <w:spacing w:after="0" w:line="0" w:lineRule="atLeast"/>
        <w:jc w:val="both"/>
        <w:rPr>
          <w:rFonts w:ascii="Arial Narrow" w:eastAsia="Arial Narrow" w:hAnsi="Arial Narrow" w:cs="Kohinoor Bangla"/>
          <w:color w:val="000000"/>
        </w:rPr>
      </w:pPr>
    </w:p>
    <w:p w14:paraId="57A42567"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color w:val="000000" w:themeColor="text1"/>
        </w:rPr>
        <w:t>PARÁGRAFO SEGUNDO</w:t>
      </w:r>
      <w:r w:rsidRPr="009C2725">
        <w:rPr>
          <w:rFonts w:ascii="Arial Narrow" w:eastAsia="Arial Narrow" w:hAnsi="Arial Narrow" w:cs="Kohinoor Bangla"/>
          <w:b/>
          <w:bCs/>
          <w:color w:val="000000" w:themeColor="text1"/>
        </w:rPr>
        <w:t>.</w:t>
      </w:r>
      <w:r w:rsidRPr="009C2725">
        <w:rPr>
          <w:rFonts w:ascii="Arial Narrow" w:eastAsia="Arial Narrow" w:hAnsi="Arial Narrow" w:cs="Kohinoor Bangla"/>
          <w:color w:val="000000" w:themeColor="text1"/>
        </w:rPr>
        <w:t xml:space="preserve"> EL CONTRATISTA deberá mantener las garantías en plena vigencia y validez en los términos expresados en esta cláusula y en lo dispuesto en el artículo 2.2.1.2.3.1.12 del Decreto 1082 de 2015. En los casos en que se prorrogue el plazo de ejecución y/o adicione el valor del contrato de aporte, </w:t>
      </w:r>
      <w:r w:rsidRPr="009C2725">
        <w:rPr>
          <w:rFonts w:ascii="Arial Narrow" w:eastAsia="Arial Narrow" w:hAnsi="Arial Narrow" w:cs="Kohinoor Bangla"/>
          <w:bCs/>
          <w:color w:val="000000" w:themeColor="text1"/>
        </w:rPr>
        <w:t>EL CONTRATISTA</w:t>
      </w:r>
      <w:r w:rsidRPr="009C2725">
        <w:rPr>
          <w:rFonts w:ascii="Arial Narrow" w:eastAsia="Arial Narrow" w:hAnsi="Arial Narrow" w:cs="Kohinoor Bangla"/>
          <w:color w:val="000000" w:themeColor="text1"/>
        </w:rPr>
        <w:t xml:space="preserve"> se compromete a ampliar las garantías constituidas por el plazo o valor resultante. El hecho de la constitución de estos amparos no exonera a EL CONTRATISTA de las responsabilidades legales en relación con los riesgos asegurados. EL CONTRATISTA </w:t>
      </w:r>
      <w:r w:rsidRPr="009C2725">
        <w:rPr>
          <w:rFonts w:ascii="Arial Narrow" w:eastAsia="Arial Narrow" w:hAnsi="Arial Narrow" w:cs="Kohinoor Bangla"/>
          <w:color w:val="000000" w:themeColor="text1"/>
          <w:lang w:val="es-CO"/>
        </w:rPr>
        <w:t xml:space="preserve">deberá garantizar que las pólizas que se constituyan se encuentren vigentes al momento de la liquidación del contrato, razón por la cual, vencido el plazo contractual, es obligación de éste tramitar su ampliación, procurando que la liquidación se realice dentro del término que se pacte para la garantía de cumplimiento, esto en virtud de lo dispuesto en el Decreto 1082 de 2015 </w:t>
      </w:r>
      <w:r w:rsidRPr="009C2725">
        <w:rPr>
          <w:rFonts w:ascii="Arial Narrow" w:eastAsia="Arial Narrow" w:hAnsi="Arial Narrow" w:cs="Kohinoor Bangla"/>
          <w:color w:val="000000" w:themeColor="text1"/>
        </w:rPr>
        <w:t>Artículo 2.2.1.2.3.1.1 y 2.2.1.2.3.1.12</w:t>
      </w:r>
      <w:r w:rsidRPr="009C2725">
        <w:rPr>
          <w:rFonts w:ascii="Arial Narrow" w:eastAsia="Arial Narrow" w:hAnsi="Arial Narrow" w:cs="Kohinoor Bangla"/>
          <w:color w:val="000000" w:themeColor="text1"/>
          <w:lang w:val="es-CO"/>
        </w:rPr>
        <w:t>.</w:t>
      </w:r>
    </w:p>
    <w:p w14:paraId="4F3BCCC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442B47B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 </w:t>
      </w:r>
    </w:p>
    <w:p w14:paraId="4B6AAFB0"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6E2D0F9" w14:textId="0DF69EEE" w:rsidR="003E0282" w:rsidRPr="009C2725" w:rsidRDefault="003E0282" w:rsidP="003E0282">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u w:val="single"/>
        </w:rPr>
        <w:lastRenderedPageBreak/>
        <w:t xml:space="preserve">CLÁUSULA </w:t>
      </w:r>
      <w:bookmarkStart w:id="6" w:name="_Hlk200100741"/>
      <w:r w:rsidRPr="009C2725">
        <w:rPr>
          <w:rFonts w:ascii="Arial Narrow" w:eastAsia="Arial Narrow" w:hAnsi="Arial Narrow" w:cs="Kohinoor Bangla"/>
          <w:b/>
          <w:bCs/>
          <w:u w:val="single"/>
        </w:rPr>
        <w:t xml:space="preserve">DÉCIMA </w:t>
      </w:r>
      <w:r w:rsidR="00A26682">
        <w:rPr>
          <w:rFonts w:ascii="Arial Narrow" w:eastAsia="Arial Narrow" w:hAnsi="Arial Narrow" w:cs="Kohinoor Bangla"/>
          <w:b/>
          <w:bCs/>
          <w:u w:val="single"/>
        </w:rPr>
        <w:t>OCTAVA</w:t>
      </w:r>
      <w:r w:rsidRPr="009C2725">
        <w:rPr>
          <w:rFonts w:ascii="Arial Narrow" w:eastAsia="Arial Narrow" w:hAnsi="Arial Narrow" w:cs="Kohinoor Bangla"/>
          <w:b/>
          <w:bCs/>
          <w:u w:val="single"/>
        </w:rPr>
        <w:t xml:space="preserve"> - SISTEMA DE SEGURIDAD SOCIAL INTEGRAL Y PAGOS PARAFISCALES:</w:t>
      </w:r>
      <w:bookmarkEnd w:id="6"/>
      <w:r w:rsidRPr="009C2725">
        <w:rPr>
          <w:rFonts w:ascii="Arial Narrow" w:eastAsia="Arial Narrow" w:hAnsi="Arial Narrow" w:cs="Kohinoor Bangla"/>
          <w:b/>
          <w:bCs/>
        </w:rPr>
        <w:t xml:space="preserve"> </w:t>
      </w:r>
      <w:r w:rsidRPr="009C2725">
        <w:rPr>
          <w:rFonts w:ascii="Arial Narrow" w:eastAsia="Arial Narrow" w:hAnsi="Arial Narrow" w:cs="Kohinoor Bangla"/>
        </w:rPr>
        <w:t>De conformidad con lo establecido en las Ley 789 de 2003, Ley 828 de 2003 y Ley 1607 de 2012, o aquellas que las modifiquen o complementen o sustituyan, el CONTRATISTA deberá cumplir con sus obligaciones frente al Sistema de Seguridad Social Integral y Parafiscales. El cumplimiento de esta obligación será indispensable para que se efectúen los pagos por parte del ICBF. En el evento en que no se hubieran realizado totalmente los aportes correspondientes, el ICBF deberá retener las sumas adeudadas al sistema en el momento de la liquidación y efectuará el giro directo de dichos recursos a los correspondientes sistemas con prioridad a los regímenes de salud y pensiones, lo anterior como medida frente a la evasión en el pago de los respectivos aportes. (Ley 789 de 2002 art. 50), y sin perjuicio de lo establecido en la cláusula correspondiente a la ausencia de relación laboral. </w:t>
      </w:r>
    </w:p>
    <w:p w14:paraId="5677B8B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bookmarkStart w:id="7" w:name="_Hlk209794943"/>
    </w:p>
    <w:p w14:paraId="49F669FF" w14:textId="14E41F58"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lang w:val="es-CO"/>
        </w:rPr>
        <w:t xml:space="preserve">CLÁUSULA </w:t>
      </w:r>
      <w:r w:rsidR="00A26682" w:rsidRPr="009C2725">
        <w:rPr>
          <w:rFonts w:ascii="Arial Narrow" w:eastAsia="Arial Narrow" w:hAnsi="Arial Narrow" w:cs="Kohinoor Bangla"/>
          <w:b/>
          <w:bCs/>
          <w:u w:val="single"/>
        </w:rPr>
        <w:t>DÉCIMA NOVENA</w:t>
      </w:r>
      <w:r w:rsidRPr="009C2725">
        <w:rPr>
          <w:rFonts w:ascii="Arial Narrow" w:eastAsia="Arial Narrow" w:hAnsi="Arial Narrow" w:cs="Kohinoor Bangla"/>
          <w:b/>
          <w:bCs/>
          <w:color w:val="000000" w:themeColor="text1"/>
          <w:u w:val="single"/>
          <w:lang w:val="es-CO"/>
        </w:rPr>
        <w:t xml:space="preserve"> </w:t>
      </w:r>
      <w:bookmarkEnd w:id="7"/>
      <w:r w:rsidRPr="009C2725">
        <w:rPr>
          <w:rFonts w:ascii="Arial Narrow" w:eastAsia="Arial Narrow" w:hAnsi="Arial Narrow" w:cs="Kohinoor Bangla"/>
          <w:b/>
          <w:bCs/>
          <w:color w:val="000000" w:themeColor="text1"/>
          <w:u w:val="single"/>
          <w:lang w:val="es-CO"/>
        </w:rPr>
        <w:t>- AUSENCIA DE RELACIÓN LABORAL:</w:t>
      </w:r>
      <w:r w:rsidRPr="009C2725">
        <w:rPr>
          <w:rFonts w:ascii="Arial Narrow" w:eastAsia="Arial Narrow" w:hAnsi="Arial Narrow" w:cs="Kohinoor Bangla"/>
          <w:color w:val="000000" w:themeColor="text1"/>
          <w:lang w:val="es-CO"/>
        </w:rPr>
        <w:t xml:space="preserve"> El presente contrato de aporte no genera vínculo laboral alguno entre EL CONTRATISTA, sus dependientes y/o subcontratistas con el ICBF. Sus derechos se limitarán de acuerdo con la naturaleza del contrato de aporte, a cumplir cabalmente las obligaciones derivadas del mismo en su calidad de CONTRATISTA y a exigir las que correspondan al ICBF, teniendo en cuenta que los compromisos y obligaciones adquiridos por EL CONTRATISTA son independientes y diferentes de las actividades que desarrolla el ICBF. El personal que emplee para la ejecución del contrato de aporte tendrá la vinculación correspondiente con EL CONTRATISTA y por ninguna causa generará con el ICBF relación laboral o contractual alguna. Si por cualquier razón dicho personal, ya sean sus trabajadores o los de sus subcontratistas, demandan al ICBF, EL CONTRATISTA se compromete a pagar las condenas, gastos y costas del proceso, para lo cual autoriza expresamente al ICBF desde ya, para que contrate con cargo a EL CONTRATISTA los abogados y demás personal que necesite para su defensa, previo aviso y acuerdo con este. De igual manera, cualquier reclamación o demanda de parte de un trabajador por motivos de estabilidad reforzada o fuero de maternidad durante la ejecución del contrato de aporte, correrá a cargo de EL CONTRATISTA quien garantizará en todo momento los pagos que correspondan de tal estado. Así mismo y de manera previa a la liquidación, se dejará constancia que no existe reclamación o solicitud alguna por cualquier concepto en materia laboral. Este riesgo es asignado a EL CONTRATISTA, incluso en los casos de retraso en el desembolso por cualquier motivo por parte del ICBF, por lo anterior, EL CONTRATISTA no podrá excusarse para cumplir sus obligaciones laborales o contractuales con el talento humano que ejecuta este contrato.</w:t>
      </w:r>
    </w:p>
    <w:p w14:paraId="0D4D3ED8"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p>
    <w:p w14:paraId="6770AAD3" w14:textId="0E933BE1"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Pr="009C2725">
        <w:rPr>
          <w:rFonts w:ascii="Arial Narrow" w:eastAsia="Arial Narrow" w:hAnsi="Arial Narrow" w:cs="Kohinoor Bangla"/>
          <w:b/>
          <w:bCs/>
          <w:color w:val="000000"/>
          <w:u w:val="single"/>
          <w:lang w:val="es-CO"/>
        </w:rPr>
        <w:t>- SOLUCIÓN DE CONTROVERSIAS:</w:t>
      </w:r>
      <w:r w:rsidRPr="009C2725">
        <w:rPr>
          <w:rFonts w:ascii="Arial Narrow" w:eastAsia="Arial Narrow" w:hAnsi="Arial Narrow" w:cs="Kohinoor Bangla"/>
          <w:color w:val="000000"/>
          <w:lang w:val="es-CO"/>
        </w:rPr>
        <w:t xml:space="preserve"> Las diferencias que surjan entre las partes serán dirimidas mediante la utilización de los mecanismos de solución alternativa de conflictos previstos en la ley, tales como la conciliación, la amigable composición, la transacción, entre otros mecanismos, de conformidad con lo establecido en las normas vigentes. Las partes dispondrán de un término de treinta (30) días hábiles para solucionar sus diferencias a través de los mecanismos de solución alternativa de conflictos, término que podrá ser prorrogado de común acuerdo, contado a partir de la fecha en que cualquiera de ellas realice la solicitud en tal sentido.</w:t>
      </w:r>
    </w:p>
    <w:p w14:paraId="68564FFE"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247C054" w14:textId="5CE716E0"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PRIMERA</w:t>
      </w:r>
      <w:r w:rsidRPr="009C2725">
        <w:rPr>
          <w:rFonts w:ascii="Arial Narrow" w:eastAsia="Arial Narrow" w:hAnsi="Arial Narrow" w:cs="Kohinoor Bangla"/>
          <w:b/>
          <w:bCs/>
          <w:color w:val="000000"/>
          <w:u w:val="single"/>
          <w:lang w:val="es-CO"/>
        </w:rPr>
        <w:t xml:space="preserve"> - SEGURIDAD DE LA INFORMACIÓN Y COMPROMISO DE CONFIDENCIALIDAD:</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color w:val="000000" w:themeColor="text1"/>
        </w:rPr>
        <w:t xml:space="preserve">EL CONTRATISTA se compromete formalmente a no divulgar, usar o explotar la información a la que tenga acceso para la ejecución del presente contrato y mantenerla bajo estricto deber de confidencialidad; sólo podrá usar dicha información para el desarrollo del contrato; así mismo, se compromete a no divulgar la información, en cualquier tiempo, a terceros sin el consentimiento previo y por escrito del ICBF. De la misma manera declara que toda la información que se produzca en la ejecución del contrato será confidencial y/o reservada. </w:t>
      </w:r>
      <w:r w:rsidRPr="009C2725">
        <w:rPr>
          <w:rFonts w:ascii="Arial Narrow" w:eastAsia="Arial Narrow" w:hAnsi="Arial Narrow" w:cs="Kohinoor Bangla"/>
          <w:color w:val="000000"/>
          <w:lang w:val="es-CO"/>
        </w:rPr>
        <w:t xml:space="preserve">Esta obligación de confidencialidad se aplicará para todos los casos, salvo que la información confidencial sea requerida por autoridad competente. </w:t>
      </w:r>
    </w:p>
    <w:p w14:paraId="25AA366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0DF6BA4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lastRenderedPageBreak/>
        <w:t>PARÁGRAFO PRIMERO.</w:t>
      </w:r>
      <w:r w:rsidRPr="009C2725">
        <w:rPr>
          <w:rFonts w:ascii="Arial Narrow" w:eastAsia="Arial Narrow" w:hAnsi="Arial Narrow" w:cs="Kohinoor Bangla"/>
          <w:color w:val="000000"/>
          <w:lang w:val="es-CO"/>
        </w:rPr>
        <w:t xml:space="preserve"> La presente cláusula de confidencialidad se mantendrá vigente mientras la información catalogada como tal conserve el carácter de reservada. En todo caso estará sujeta a la reglamentación sobre información confidencial de los artículos 260 a 266 de la Decisión 486 de la Comisión del Acuerdo de Cartagena y lo previsto en el artículo 1 de la Ley 1755 de 2015, respecto de la información y documentos reservados, artículo 24 sustituido y, en las demás normas concordantes y complementarias que regulen la materia. </w:t>
      </w:r>
    </w:p>
    <w:p w14:paraId="4D543477"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326DA5C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SEGUNDO.</w:t>
      </w:r>
      <w:r w:rsidRPr="009C2725">
        <w:rPr>
          <w:rFonts w:ascii="Arial Narrow" w:eastAsia="Arial Narrow" w:hAnsi="Arial Narrow" w:cs="Kohinoor Bangla"/>
          <w:color w:val="000000"/>
          <w:lang w:val="es-CO"/>
        </w:rPr>
        <w:t xml:space="preserve"> Las partes se obligan a mantener con toda la reserva que sea necesaria la "información confidencial" que reciba de la otra parte a partir de la fecha de firma de este contrato de aporte, o con anterioridad a la misma, y a no enajenarla, arrendarla, prestarla, grabarla, negociarla, revelarla, publicarla, enseñarla, darla a conocer, transmitirla o de alguna otra forma divulgarla o proporcionarla, total o parcialmente a cualquier persona natural o jurídica, nacional o extranjera, pública o privada, por cualquier medio conocido o por conocerse, aun cuando se trate de incluirla o entregarla en otros documentos como estudios, informes, propuestas u ofertas, en todo o en parte. </w:t>
      </w:r>
    </w:p>
    <w:p w14:paraId="337E8AE1"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18A2B8A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TERCERO.</w:t>
      </w:r>
      <w:r w:rsidRPr="009C2725">
        <w:rPr>
          <w:rFonts w:ascii="Arial Narrow" w:eastAsia="Arial Narrow" w:hAnsi="Arial Narrow" w:cs="Kohinoor Bangla"/>
          <w:color w:val="000000"/>
          <w:lang w:val="es-CO"/>
        </w:rPr>
        <w:t xml:space="preserve"> Las partes se obligan a hacer extensiva la obligación de confidencialidad con sus directivos, funcionarios, empleados, trabajadores, agentes, contratistas, independientes, representantes, asesores o cualquier otra persona con ellas vinculadas y que tengan acceso a la citada información, y quienes deberán obligarse a mantenerla de manera confidencial. </w:t>
      </w:r>
      <w:r w:rsidRPr="009C2725">
        <w:rPr>
          <w:rFonts w:ascii="Arial Narrow" w:eastAsia="Arial Narrow" w:hAnsi="Arial Narrow" w:cs="Kohinoor Bangla"/>
          <w:color w:val="000000" w:themeColor="text1"/>
        </w:rPr>
        <w:t>Conforme a lo anterior, EL CONTRATISTA deberá impartir instrucciones a todos sus empleados, contratistas, agentes, asesores, y a cualquier otro representante suyo (cuando corresponda), exigiéndoles el cumplimiento en todo momento de las leyes de la República de Colombia, especialmente de aquellas que rigen la presente relación contractual, y les pondrá las obligaciones de: a) No revelar información propia del ICBF ni sobre los lugares a los cuales tenga acceso, con ocasión de la ejecución del presente contrato. b) No permitir que terceros obtengan información relacionada con el literal anterior. c) No obrar a través de terceros o sugerir que terceros hagan lo propio en su nombre. d) No publicar información alguna, por medios de comunicación electrónica o correos internos de su grupo empresarial, que permita a terceros o a sus funcionarios no autorizados acceder a la información.</w:t>
      </w:r>
    </w:p>
    <w:p w14:paraId="35937DA5"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7647F0A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CUARTO.</w:t>
      </w:r>
      <w:r w:rsidRPr="009C2725">
        <w:rPr>
          <w:rFonts w:ascii="Arial Narrow" w:eastAsia="Arial Narrow" w:hAnsi="Arial Narrow" w:cs="Kohinoor Bangla"/>
          <w:color w:val="000000"/>
          <w:lang w:val="es-CO"/>
        </w:rPr>
        <w:t xml:space="preserve"> Así mismo, toda información, incluida la información personal, que llegue a estar en posesión o en conocimiento de las partes en relación con el presente contrato de aporte está sometida a reserva legal según lo establecido en el numeral 13 del artículo 2.4.1.2.2 y el artículo 2.4.1.2.47 del Decreto 1066 de 2015, adicionado y modificado por el Decreto 567 de 2016, de tal forma que su acceso trasfiere a la persona que la conoce la obligación de guardar dicha reserva y abstenerse de hacerla pública, toda vez que su divulgación podría hacerla sujeta de sanciones penales o disciplinarias según corresponda. Ningún dato personal podrá ser comunicado a un tercero sin la autorización previa por escrito de la persona interesada. </w:t>
      </w:r>
    </w:p>
    <w:p w14:paraId="40E7AB47"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12A2AB9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QUINTO.</w:t>
      </w:r>
      <w:r w:rsidRPr="009C2725">
        <w:rPr>
          <w:rFonts w:ascii="Arial Narrow" w:eastAsia="Arial Narrow" w:hAnsi="Arial Narrow" w:cs="Kohinoor Bangla"/>
          <w:color w:val="000000"/>
          <w:lang w:val="es-CO"/>
        </w:rPr>
        <w:t xml:space="preserve"> En el caso de que las partes recopilen, reciban, utilicen, transfieran o almacenen cualesquiera datos personales en el ejercicio de las funciones derivadas del presente contrato de aporte, estas acatarán los Principios de Protección de Datos. Las obligaciones prescritas en virtud de esta cláusula seguirán vigentes tras el vencimiento o la rescisión de este contrato de aporte.  </w:t>
      </w:r>
    </w:p>
    <w:p w14:paraId="059EAAAA"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3305DC34"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PARÁGRAFO SEXTO.</w:t>
      </w:r>
      <w:r w:rsidRPr="009C2725">
        <w:rPr>
          <w:rFonts w:ascii="Arial Narrow" w:eastAsia="Arial Narrow" w:hAnsi="Arial Narrow" w:cs="Kohinoor Bangla"/>
          <w:color w:val="000000" w:themeColor="text1"/>
        </w:rPr>
        <w:t xml:space="preserve"> Para todos los efectos, se considera información a todo lo relacionado con la misión o negocios del Instituto Colombiano de Bienestar Familiar, cualquiera sea su forma y medio de comunicación y/o conservación, entendiendo por ésta, los formularios, comprobantes propios y/o terceros, información en los sistemas y/o reportes impresos, soportes magnéticos móviles o fijos, así como la información transmitida vía oral. </w:t>
      </w:r>
    </w:p>
    <w:p w14:paraId="02DD8352"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07039EC2"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lastRenderedPageBreak/>
        <w:t>PARÁGRAFO SÉPTIMO.</w:t>
      </w:r>
      <w:r w:rsidRPr="009C2725">
        <w:rPr>
          <w:rFonts w:ascii="Arial Narrow" w:eastAsia="Arial Narrow" w:hAnsi="Arial Narrow" w:cs="Kohinoor Bangla"/>
          <w:color w:val="000000" w:themeColor="text1"/>
        </w:rPr>
        <w:t xml:space="preserve"> Toda la información conservada en los equipos informáticos (archivos y correos electrónicos residentes en servidores de datos centralizados y/o estaciones de trabajo), es de propiedad del Instituto Colombiano de Bienestar Familiar y no de EL CONTRATISTA, por tanto, no puede ser eliminada en ningún caso y podrá ser monitoreada por la supervisión o la oficina autorizada para tal fin, si así se requiriera.</w:t>
      </w:r>
    </w:p>
    <w:p w14:paraId="30EE3446" w14:textId="77777777" w:rsidR="003E0282" w:rsidRPr="009C2725" w:rsidRDefault="003E0282" w:rsidP="003E0282">
      <w:pPr>
        <w:spacing w:after="0" w:line="0" w:lineRule="atLeast"/>
        <w:jc w:val="both"/>
        <w:rPr>
          <w:rFonts w:ascii="Arial Narrow" w:eastAsia="Arial Narrow" w:hAnsi="Arial Narrow" w:cs="Kohinoor Bangla"/>
          <w:color w:val="000000"/>
        </w:rPr>
      </w:pPr>
    </w:p>
    <w:p w14:paraId="3D5829F4" w14:textId="46726010"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SEGUNDA</w:t>
      </w:r>
      <w:r w:rsidRPr="009C2725">
        <w:rPr>
          <w:rFonts w:ascii="Arial Narrow" w:eastAsia="Arial Narrow" w:hAnsi="Arial Narrow" w:cs="Kohinoor Bangla"/>
          <w:b/>
          <w:bCs/>
          <w:color w:val="000000"/>
          <w:u w:val="single"/>
          <w:lang w:val="es-CO"/>
        </w:rPr>
        <w:t xml:space="preserve"> - IMAGEN CORPORATIVA Y VISIBILIDAD:</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Cuando cualquiera de LAS PARTES deba efectuar algún tipo de publicidad exterior visual (pendones, vallas, etc.), pieza o arte que implique diseño y lleve el logo de las entidades, deberá seguir todas las disposiciones previstas en sus respectivos manuales de imagen corporativa o su equivalente o las directrices que emita la Oficina Asesora de Comunicaciones de la Sede de la Dirección General.</w:t>
      </w:r>
    </w:p>
    <w:p w14:paraId="7A4E39A3"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26060905" w14:textId="0CE0683F"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TERCERA</w:t>
      </w:r>
      <w:r w:rsidRPr="009C2725">
        <w:rPr>
          <w:rFonts w:ascii="Arial Narrow" w:eastAsia="Arial Narrow" w:hAnsi="Arial Narrow" w:cs="Kohinoor Bangla"/>
          <w:b/>
          <w:bCs/>
          <w:color w:val="000000"/>
          <w:u w:val="single"/>
          <w:lang w:val="es-CO"/>
        </w:rPr>
        <w:t xml:space="preserve"> - PROPIEDAD INTELECTUAL:</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Si de la ejecución del presente contrato resultan estudios, investigaciones, descubrimientos, invenciones, información, mejoras, diseños, y/o productos o documentos que puedan ser entendidos como producción intelectual, estos pertenecen al ICBF de conformidad con lo establecido en el artículo 20 de la Ley 23 de 1982, modificado por el artículo 28 de la Ley 1450 de 2011, y el artículo 21 de la misma Ley. Lo anterior, sin perjuicio del respeto al derecho moral consagrado en el artículo 11 de la Decisión Andina 351 de 1993 concordante con el artículo 30 de la Ley 23 de 1982. El CONTRATISTA garantiza que los trabajos y servicios prestados al ICBF por el objeto de este contrato no infringen ni vulneran los derechos de propiedad intelectual o industrial o cualesquiera otros derechos legales o contractuales de terceros y se obliga a poner en conocimiento del personal vinculado por cualquier tipo a la ejecución del contrato, lo establecido en esta cláusula y en general todas las condiciones pactadas a través de este contrato de aporte. </w:t>
      </w:r>
    </w:p>
    <w:p w14:paraId="5094C06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75A558F3" w14:textId="26D36E14" w:rsidR="003E0282" w:rsidRPr="009C2725" w:rsidRDefault="003E0282" w:rsidP="003E0282">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u w:val="single"/>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CUARTA</w:t>
      </w:r>
      <w:r w:rsidRPr="009C2725">
        <w:rPr>
          <w:rFonts w:ascii="Arial Narrow" w:eastAsia="Arial Narrow" w:hAnsi="Arial Narrow" w:cs="Kohinoor Bangla"/>
          <w:b/>
          <w:bCs/>
          <w:color w:val="000000"/>
          <w:u w:val="single"/>
        </w:rPr>
        <w:t xml:space="preserve"> - DOCUMENTOS CONTRACTUALES:</w:t>
      </w:r>
      <w:r w:rsidRPr="009C2725">
        <w:rPr>
          <w:rFonts w:ascii="Arial Narrow" w:eastAsia="Arial Narrow" w:hAnsi="Arial Narrow" w:cs="Kohinoor Bangla"/>
          <w:b/>
          <w:bCs/>
          <w:color w:val="000000"/>
        </w:rPr>
        <w:t xml:space="preserve"> </w:t>
      </w:r>
      <w:r w:rsidRPr="009C2725">
        <w:rPr>
          <w:rFonts w:ascii="Arial Narrow" w:eastAsia="Arial Narrow" w:hAnsi="Arial Narrow" w:cs="Kohinoor Bangla"/>
          <w:color w:val="000000"/>
        </w:rPr>
        <w:t>Para todos los efectos, son documentos del contrato de aporte y por tanto hacen parte integral del mismo, todos los documentos previos que sirven como soporte para su elaboración, a saber y sin limitarse a estos; fichas de condiciones técnicas; estudio del sector; estudio de mercado; estudios previos con su anexos;  invitación o su equivalente; adendas expedidas cuando aplique; certificado de disponibilidad presupuestal; la oferta, propuesta o manifestación de interés de EL CONTRSTISTA, manuales, guías o documentos que soportan la ejecución técnica del contrato, así como los demás que se generen con ocasión de la ejecución contractual, los cuales definen igualmente actividades, alcance y compromisos convenidos. </w:t>
      </w:r>
    </w:p>
    <w:p w14:paraId="63524AF3" w14:textId="77777777" w:rsidR="003E0282" w:rsidRPr="009C2725" w:rsidRDefault="003E0282" w:rsidP="003E0282">
      <w:pPr>
        <w:spacing w:after="0" w:line="0" w:lineRule="atLeast"/>
        <w:jc w:val="both"/>
        <w:rPr>
          <w:rFonts w:ascii="Arial Narrow" w:eastAsia="Arial Narrow" w:hAnsi="Arial Narrow" w:cs="Kohinoor Bangla"/>
          <w:color w:val="000000"/>
        </w:rPr>
      </w:pPr>
    </w:p>
    <w:p w14:paraId="67124309" w14:textId="331266B0" w:rsidR="003E0282" w:rsidRPr="009C2725" w:rsidRDefault="003E0282" w:rsidP="003E0282">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u w:val="single"/>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QUINTA</w:t>
      </w:r>
      <w:r w:rsidRPr="009C2725">
        <w:rPr>
          <w:rFonts w:ascii="Arial Narrow" w:eastAsia="Arial Narrow" w:hAnsi="Arial Narrow" w:cs="Kohinoor Bangla"/>
          <w:b/>
          <w:bCs/>
          <w:color w:val="000000"/>
          <w:u w:val="single"/>
        </w:rPr>
        <w:t xml:space="preserve"> - LIQUIDACIÓN:</w:t>
      </w:r>
      <w:r w:rsidRPr="009C2725">
        <w:rPr>
          <w:rFonts w:ascii="Arial Narrow" w:eastAsia="Arial Narrow" w:hAnsi="Arial Narrow" w:cs="Kohinoor Bangla"/>
          <w:color w:val="000000"/>
        </w:rPr>
        <w:t xml:space="preserve"> El presente contrato de aporte se liquidará de mutuo acuerdo entre las partes</w:t>
      </w:r>
      <w:r w:rsidRPr="009C2725">
        <w:rPr>
          <w:rFonts w:ascii="Arial" w:eastAsia="Arial Narrow" w:hAnsi="Arial" w:cs="Arial"/>
          <w:color w:val="000000"/>
        </w:rPr>
        <w:t> </w:t>
      </w:r>
      <w:r w:rsidRPr="009C2725">
        <w:rPr>
          <w:rFonts w:ascii="Arial Narrow" w:eastAsia="Arial Narrow" w:hAnsi="Arial Narrow" w:cs="Kohinoor Bangla"/>
          <w:color w:val="000000"/>
        </w:rPr>
        <w:t>dentro de los seis (6) meses siguientes</w:t>
      </w:r>
      <w:r w:rsidRPr="009C2725">
        <w:rPr>
          <w:rFonts w:ascii="Arial" w:eastAsia="Arial Narrow" w:hAnsi="Arial" w:cs="Arial"/>
          <w:color w:val="000000"/>
        </w:rPr>
        <w:t> </w:t>
      </w:r>
      <w:r w:rsidRPr="009C2725">
        <w:rPr>
          <w:rFonts w:ascii="Arial Narrow" w:eastAsia="Arial Narrow" w:hAnsi="Arial Narrow" w:cs="Kohinoor Bangla"/>
          <w:color w:val="000000"/>
        </w:rPr>
        <w:t>a la expiraci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t</w:t>
      </w:r>
      <w:r w:rsidRPr="009C2725">
        <w:rPr>
          <w:rFonts w:ascii="Arial Narrow" w:eastAsia="Arial Narrow" w:hAnsi="Arial Narrow" w:cs="Arial Narrow"/>
          <w:color w:val="000000"/>
        </w:rPr>
        <w:t>é</w:t>
      </w:r>
      <w:r w:rsidRPr="009C2725">
        <w:rPr>
          <w:rFonts w:ascii="Arial Narrow" w:eastAsia="Arial Narrow" w:hAnsi="Arial Narrow" w:cs="Kohinoor Bangla"/>
          <w:color w:val="000000"/>
        </w:rPr>
        <w:t>rmino previsto para la ejecuci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mismo o a la expedici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acto administrativo que ordene su terminaci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 conformidad con lo estipulado en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60 de la Ley 80 de 1993, modificado parcialmente por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32 de la Ley 1150 de 2007, y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217 del Decreto-Ley 019 de 2012 y, lo previsto en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11 de la Ley 1150 de 2007. </w:t>
      </w:r>
    </w:p>
    <w:p w14:paraId="42A2ACA7" w14:textId="77777777" w:rsidR="003E0282" w:rsidRPr="009C2725" w:rsidRDefault="003E0282" w:rsidP="003E0282">
      <w:pPr>
        <w:spacing w:after="0" w:line="0" w:lineRule="atLeast"/>
        <w:jc w:val="both"/>
        <w:rPr>
          <w:rFonts w:ascii="Arial Narrow" w:eastAsia="Arial Narrow" w:hAnsi="Arial Narrow" w:cs="Kohinoor Bangla"/>
          <w:color w:val="000000"/>
        </w:rPr>
      </w:pPr>
    </w:p>
    <w:p w14:paraId="75C64A3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En caso de que el CONTRATISTA no se presente para efectos de la liquidación de mutuo acuerdo del contrato de aporte, o las partes no lleguen a ningún acuerdo sobre el contenido de la misma, el ICBF podrá adelantar la liquidación en forma unilateral, dentro de los dos (2) meses siguientes al vencimiento del término inicialmente pactado, si vencido el plazo anteriormente establecido, no se ha realizado la liquidación, la misma podrá ser realizada, de mutuo acuerdo o unilateralmente, en cualquier tiempo dentro de los dos años siguientes al vencimiento de los términos aquí previstos, de conformidad con lo dispuesto en el artículo 11 de la Ley 1150 de 2007.  Vencido dicho término se perderá la competencia para realizarla.</w:t>
      </w:r>
    </w:p>
    <w:p w14:paraId="531A587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34C03BC6" w14:textId="6E28A9B9"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lastRenderedPageBreak/>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SEXTA</w:t>
      </w:r>
      <w:r w:rsidRPr="009C2725">
        <w:rPr>
          <w:rFonts w:ascii="Arial Narrow" w:eastAsia="Arial Narrow" w:hAnsi="Arial Narrow" w:cs="Kohinoor Bangla"/>
          <w:b/>
          <w:bCs/>
          <w:color w:val="000000"/>
          <w:u w:val="single"/>
          <w:lang w:val="es-CO"/>
        </w:rPr>
        <w:t>- INDEMNIDAD:</w:t>
      </w:r>
      <w:r w:rsidRPr="009C2725">
        <w:rPr>
          <w:rFonts w:ascii="Arial Narrow" w:eastAsia="Arial Narrow" w:hAnsi="Arial Narrow" w:cs="Kohinoor Bangla"/>
          <w:color w:val="000000"/>
          <w:lang w:val="es-CO"/>
        </w:rPr>
        <w:t xml:space="preserve"> EL CONTRATISTA mantendrá indemne al ICBF contra todo reclamo, demanda, acción legal y costo que pueda causarse o surgir por daños o lesiones a personas o bienes ocasionados por EL CONTRATISTA o su personal durante la ejecución del objeto y obligaciones del contrato. En caso de que se formule reclamo, demanda o acción legal contra el ICBF por asuntos que según el contrato sean de responsabilidad de EL CONTRATISTA, se le comunicará lo más pronto posible de ello para que por su cuenta adopte oportunamente las medidas previstas por la ley para mantener indemne al ICBF y adelante los trámites para llegar a un arreglo del conflicto. EL ICBF, a solicitud de EL CONTRATISTA, podrá prestar su colaboración para atender los reclamos legales y EL CONTRATISTA a su vez reconocerá los costos que estos ocasionen al ICBF, sin que la responsabilidad de EL CONTRATISTA se atenúe por este reconocimiento, ni por el hecho de que el ICBF en un momento haya prestado su colaboración para atender a la defensa de sus intereses contra tales reclamos legales.</w:t>
      </w:r>
    </w:p>
    <w:p w14:paraId="4DC1E868"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22FDB09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Si en cualquiera de los eventos previstos en este numeral EL CONTRATISTA no asume debida y oportunamente la defensa del ICBF, la entidad contratante podrá hacerlo directamente, previa comunicación escrita a EL CONTRATISTA, quien pagará todos los gastos en los que el ICBF incurra por tal motivo. En caso de que así no lo hiciera EL CONTRATISTA, el ICBF tendrá derecho a descontar el valor de tales erogaciones de cualquier suma que le adeude a EL CONTRATISTA. </w:t>
      </w:r>
    </w:p>
    <w:p w14:paraId="796BEC9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3C6039FE" w14:textId="295F1456"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sidRPr="009C2725">
        <w:rPr>
          <w:rFonts w:ascii="Arial Narrow" w:eastAsia="Arial Narrow" w:hAnsi="Arial Narrow" w:cs="Kohinoor Bangla"/>
          <w:b/>
          <w:bCs/>
          <w:color w:val="000000" w:themeColor="text1"/>
          <w:u w:val="single"/>
          <w:lang w:val="es-CO"/>
        </w:rPr>
        <w:t>SÉPTIMA</w:t>
      </w:r>
      <w:r w:rsidRPr="009C2725">
        <w:rPr>
          <w:rFonts w:ascii="Arial Narrow" w:eastAsia="Arial Narrow" w:hAnsi="Arial Narrow" w:cs="Kohinoor Bangla"/>
          <w:b/>
          <w:bCs/>
          <w:color w:val="000000"/>
          <w:u w:val="single"/>
          <w:lang w:val="es-CO"/>
        </w:rPr>
        <w:t xml:space="preserve"> - REQUISITOS DE PERFECCIONAMIENTO Y EJECUCIÓN:</w:t>
      </w:r>
      <w:r w:rsidRPr="009C2725">
        <w:rPr>
          <w:rFonts w:ascii="Arial Narrow" w:eastAsia="Arial Narrow" w:hAnsi="Arial Narrow" w:cs="Kohinoor Bangla"/>
          <w:color w:val="000000"/>
          <w:lang w:val="es-CO"/>
        </w:rPr>
        <w:t xml:space="preserve"> El presente contrato se entenderá perfeccionado con la firma de las partes contratantes, en atención a lo establecido en el artículo 41 de la Ley 80 de 1993. Para su ejecución requiere: </w:t>
      </w:r>
      <w:r w:rsidRPr="009C2725">
        <w:rPr>
          <w:rFonts w:ascii="Arial Narrow" w:eastAsia="Arial Narrow" w:hAnsi="Arial Narrow" w:cs="Kohinoor Bangla"/>
          <w:b/>
          <w:bCs/>
          <w:color w:val="000000"/>
          <w:lang w:val="es-CO"/>
        </w:rPr>
        <w:t xml:space="preserve">1) </w:t>
      </w:r>
      <w:r w:rsidRPr="009C2725">
        <w:rPr>
          <w:rFonts w:ascii="Arial Narrow" w:eastAsia="Arial Narrow" w:hAnsi="Arial Narrow" w:cs="Kohinoor Bangla"/>
          <w:color w:val="000000"/>
          <w:lang w:val="es-CO"/>
        </w:rPr>
        <w:t xml:space="preserve">Registro presupuestal, </w:t>
      </w:r>
      <w:r w:rsidRPr="009C2725">
        <w:rPr>
          <w:rFonts w:ascii="Arial Narrow" w:eastAsia="Arial Narrow" w:hAnsi="Arial Narrow" w:cs="Kohinoor Bangla"/>
          <w:b/>
          <w:bCs/>
          <w:color w:val="000000"/>
          <w:lang w:val="es-CO"/>
        </w:rPr>
        <w:t xml:space="preserve">2) </w:t>
      </w:r>
      <w:r w:rsidRPr="009C2725">
        <w:rPr>
          <w:rFonts w:ascii="Arial Narrow" w:eastAsia="Arial Narrow" w:hAnsi="Arial Narrow" w:cs="Kohinoor Bangla"/>
          <w:color w:val="000000"/>
          <w:lang w:val="es-CO"/>
        </w:rPr>
        <w:t xml:space="preserve">Constitución de la garantía única y demás garantías que se hayan pactado según sea el caso y </w:t>
      </w:r>
      <w:r w:rsidRPr="009C2725">
        <w:rPr>
          <w:rFonts w:ascii="Arial Narrow" w:eastAsia="Arial Narrow" w:hAnsi="Arial Narrow" w:cs="Kohinoor Bangla"/>
          <w:b/>
          <w:bCs/>
          <w:color w:val="000000"/>
          <w:lang w:val="es-CO"/>
        </w:rPr>
        <w:t>3)</w:t>
      </w:r>
      <w:r w:rsidRPr="009C2725">
        <w:rPr>
          <w:rFonts w:ascii="Arial Narrow" w:eastAsia="Arial Narrow" w:hAnsi="Arial Narrow" w:cs="Kohinoor Bangla"/>
          <w:color w:val="000000"/>
          <w:lang w:val="es-CO"/>
        </w:rPr>
        <w:t xml:space="preserve"> La aprobación de la (s) misma (s) por parte del ICBF.  </w:t>
      </w:r>
    </w:p>
    <w:p w14:paraId="529D96B8"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02ABFBB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El inicio de la ejecución estará condicionado, además, a todos los requisitos de inicio contemplados en el estudio previo y demás documentos que hagan parte del presente contrato de aporte.</w:t>
      </w:r>
    </w:p>
    <w:p w14:paraId="1AE38FE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2713E876" w14:textId="5C056B3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w:t>
      </w:r>
      <w:r w:rsidRPr="009C2725">
        <w:rPr>
          <w:rFonts w:ascii="Arial Narrow" w:eastAsia="Arial Narrow" w:hAnsi="Arial Narrow" w:cs="Kohinoor Bangla"/>
          <w:b/>
          <w:bCs/>
          <w:color w:val="000000"/>
          <w:u w:val="single"/>
          <w:lang w:val="es-CO"/>
        </w:rPr>
        <w:t xml:space="preserve"> </w:t>
      </w:r>
      <w:r w:rsidR="00A26682">
        <w:rPr>
          <w:rFonts w:ascii="Arial Narrow" w:eastAsia="Arial Narrow" w:hAnsi="Arial Narrow" w:cs="Kohinoor Bangla"/>
          <w:b/>
          <w:bCs/>
          <w:color w:val="000000"/>
          <w:u w:val="single"/>
          <w:lang w:val="es-CO"/>
        </w:rPr>
        <w:t>OCTAVA</w:t>
      </w:r>
      <w:r w:rsidRPr="009C2725">
        <w:rPr>
          <w:rFonts w:ascii="Arial Narrow" w:eastAsia="Arial Narrow" w:hAnsi="Arial Narrow" w:cs="Kohinoor Bangla"/>
          <w:b/>
          <w:bCs/>
          <w:color w:val="000000"/>
          <w:u w:val="single"/>
          <w:lang w:val="es-CO"/>
        </w:rPr>
        <w:t xml:space="preserve"> - MUTUO ENTENDIMIENTO SOBRE LOS RIESGOS PREVISIBLES:</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LAS PARTES aceptan con la firma del presente contrato que han leído y entendido los riesgos tipificados, estimados y asignados a las partes intervinientes, contenidos en los estudios previos soporte de esta contratación, los cuales hacen parte integral del contrato de aporte. </w:t>
      </w:r>
    </w:p>
    <w:p w14:paraId="41C9BE0D" w14:textId="77777777" w:rsidR="003E0282" w:rsidRPr="009C2725" w:rsidRDefault="003E0282" w:rsidP="003E0282">
      <w:pPr>
        <w:spacing w:after="0" w:line="0" w:lineRule="atLeast"/>
        <w:jc w:val="both"/>
        <w:rPr>
          <w:rFonts w:ascii="Arial Narrow" w:eastAsia="Arial Narrow" w:hAnsi="Arial Narrow" w:cs="Kohinoor Bangla"/>
          <w:color w:val="000000"/>
          <w:u w:val="single"/>
          <w:lang w:val="es-CO"/>
        </w:rPr>
      </w:pPr>
    </w:p>
    <w:p w14:paraId="738CC1A0" w14:textId="5789D9D2"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00A26682" w:rsidRPr="009C2725">
        <w:rPr>
          <w:rFonts w:ascii="Arial Narrow" w:eastAsia="Arial Narrow" w:hAnsi="Arial Narrow" w:cs="Kohinoor Bangla"/>
          <w:b/>
          <w:bCs/>
          <w:color w:val="000000" w:themeColor="text1"/>
          <w:u w:val="single"/>
          <w:lang w:val="es-CO"/>
        </w:rPr>
        <w:t>VIGÉSIMA</w:t>
      </w:r>
      <w:r w:rsidR="00A26682" w:rsidRPr="009C2725">
        <w:rPr>
          <w:rFonts w:ascii="Arial Narrow" w:eastAsia="Arial Narrow" w:hAnsi="Arial Narrow" w:cs="Kohinoor Bangla"/>
          <w:b/>
          <w:bCs/>
          <w:color w:val="000000"/>
          <w:u w:val="single"/>
          <w:lang w:val="es-CO"/>
        </w:rPr>
        <w:t xml:space="preserve"> </w:t>
      </w:r>
      <w:r w:rsidR="00A26682">
        <w:rPr>
          <w:rFonts w:ascii="Arial Narrow" w:eastAsia="Arial Narrow" w:hAnsi="Arial Narrow" w:cs="Kohinoor Bangla"/>
          <w:b/>
          <w:bCs/>
          <w:color w:val="000000"/>
          <w:u w:val="single"/>
          <w:lang w:val="es-CO"/>
        </w:rPr>
        <w:t>NOVENA</w:t>
      </w:r>
      <w:r w:rsidRPr="009C2725">
        <w:rPr>
          <w:rFonts w:ascii="Arial Narrow" w:eastAsia="Arial Narrow" w:hAnsi="Arial Narrow" w:cs="Kohinoor Bangla"/>
          <w:b/>
          <w:bCs/>
          <w:color w:val="000000"/>
          <w:u w:val="single"/>
          <w:lang w:val="es-CO"/>
        </w:rPr>
        <w:t xml:space="preserve"> - SUBCONTRATOS:</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 xml:space="preserve">EL CONTRATISTA en ningún caso podrá subcontratar la totalidad del objeto del presente contrato; únicamente podrá subcontratar, </w:t>
      </w:r>
      <w:r w:rsidRPr="009C2725">
        <w:rPr>
          <w:rFonts w:ascii="Arial Narrow" w:eastAsia="Arial Narrow" w:hAnsi="Arial Narrow" w:cs="Kohinoor Bangla"/>
          <w:color w:val="000000"/>
          <w:u w:val="single"/>
          <w:lang w:val="es-CO"/>
        </w:rPr>
        <w:t>previa autorización de ICBF</w:t>
      </w:r>
      <w:r w:rsidRPr="009C2725">
        <w:rPr>
          <w:rFonts w:ascii="Arial Narrow" w:eastAsia="Arial Narrow" w:hAnsi="Arial Narrow" w:cs="Kohinoor Bangla"/>
          <w:color w:val="000000"/>
          <w:lang w:val="es-CO"/>
        </w:rPr>
        <w:t>, la ejecución de algunas de las actividades específicas que se encuentran bajo su exclusiva responsabilidad, a personas naturales o jurídicas que demuestren su idoneidad para la actividad subcontratada. Los subcontratos celebrados para la ejecución de otras actividades se darán por terminados en la fecha en que finalice este contrato. El subcontratista carecerá absolutamente de relación con el ICBF y, en consecuencia, no tendrá en ningún caso derecho a reclamar ante el ICBF indemnización alguna por ningún tipo de perjuicios.</w:t>
      </w:r>
    </w:p>
    <w:p w14:paraId="79ED0D35"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1620B4A6"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La vinculación del personal y/o proveedores específicos necesarios para el cumplimiento de las obligaciones contractuales en ningún caso se entenderá como subcontratos y, por lo mismo, no deberán ser autorizados por el ICBF, sino que su celebración y ejecución será bajo la autonomía y responsabilidad exclusiva de EL CONTRATISTA, sin perjuicio de las funciones a cargo de la supervisión y del comité técnico operativo.</w:t>
      </w:r>
    </w:p>
    <w:p w14:paraId="7FBF0AA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F08E4BD" w14:textId="5E762D6C" w:rsidR="003E0282" w:rsidRPr="009C2725" w:rsidRDefault="003E0282" w:rsidP="003E0282">
      <w:pPr>
        <w:spacing w:after="0" w:line="0" w:lineRule="atLeast"/>
        <w:jc w:val="both"/>
        <w:rPr>
          <w:rFonts w:ascii="Arial Narrow" w:eastAsia="Arial Narrow" w:hAnsi="Arial Narrow" w:cs="Kohinoor Bangla"/>
          <w:b/>
          <w:bCs/>
          <w:color w:val="000000"/>
          <w:lang w:val="es-CO"/>
        </w:rPr>
      </w:pPr>
      <w:r w:rsidRPr="009C2725">
        <w:rPr>
          <w:rFonts w:ascii="Arial Narrow" w:eastAsia="Arial Narrow" w:hAnsi="Arial Narrow" w:cs="Kohinoor Bangla"/>
          <w:b/>
          <w:bCs/>
          <w:color w:val="000000"/>
          <w:u w:val="single"/>
          <w:lang w:val="es-CO"/>
        </w:rPr>
        <w:lastRenderedPageBreak/>
        <w:t>CLÁUSULA TRIGÉSIMA - VEEDURÍAS Y PARTICIPACIÓN COMUNITARIA:</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En cumplimiento de lo dispuesto en la Ley 850 de 2003 y el artículo 65 de la Ley 80 de 1993 se convoca a las veedurías ciudadanas y organizaciones cívicas comunitarias de profesionales, benéficas o de utilidad común con el fin de garantizar su participación en la ejecución del presente contrato.</w:t>
      </w:r>
    </w:p>
    <w:p w14:paraId="733BFD80"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F790558" w14:textId="19CDFD59"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TRIGÉSIMA </w:t>
      </w:r>
      <w:r w:rsidR="0024717E">
        <w:rPr>
          <w:rFonts w:ascii="Arial Narrow" w:eastAsia="Arial Narrow" w:hAnsi="Arial Narrow" w:cs="Kohinoor Bangla"/>
          <w:b/>
          <w:bCs/>
          <w:color w:val="000000"/>
          <w:u w:val="single"/>
          <w:lang w:val="es-CO"/>
        </w:rPr>
        <w:t>PRIMERA</w:t>
      </w:r>
      <w:r w:rsidRPr="009C2725">
        <w:rPr>
          <w:rFonts w:ascii="Arial Narrow" w:eastAsia="Arial Narrow" w:hAnsi="Arial Narrow" w:cs="Kohinoor Bangla"/>
          <w:b/>
          <w:bCs/>
          <w:color w:val="000000"/>
          <w:u w:val="single"/>
          <w:lang w:val="es-CO"/>
        </w:rPr>
        <w:t xml:space="preserve"> - PACTO FRENTE A LOS DERECHOS DE LOS NIÑOS, PREVENCIÓN Y ERRADICACIÓN DEL TRABAJO INFANTIL Y PROTECCIÓN AL ADOLESCENTE TRABAJADOR</w:t>
      </w:r>
      <w:r w:rsidRPr="009C2725">
        <w:rPr>
          <w:rFonts w:ascii="Arial Narrow" w:eastAsia="Arial Narrow" w:hAnsi="Arial Narrow" w:cs="Kohinoor Bangla"/>
          <w:color w:val="000000"/>
          <w:lang w:val="es-CO"/>
        </w:rPr>
        <w:t>: Además de lo aquí dispuesto, EL CONTRATISTA se compromete a no contratar ni vincular menores de edad para la ejecución del presente contrato, de conformidad con los pactos, convenios y convenciones internacionalmente ratificados por Colombia, según lo establece la Carta Política de 1991 y demás normas vigentes sobre la materia, en particular aquellas que consagran los derechos de los niños.</w:t>
      </w:r>
    </w:p>
    <w:p w14:paraId="40CEE5E6" w14:textId="77777777" w:rsidR="003E0282" w:rsidRPr="009C2725" w:rsidRDefault="003E0282" w:rsidP="003E0282">
      <w:pPr>
        <w:spacing w:after="0" w:line="0" w:lineRule="atLeast"/>
        <w:jc w:val="both"/>
        <w:rPr>
          <w:rFonts w:ascii="Arial Narrow" w:eastAsia="Arial Narrow" w:hAnsi="Arial Narrow" w:cs="Kohinoor Bangla"/>
          <w:b/>
          <w:bCs/>
          <w:color w:val="000000" w:themeColor="text1"/>
          <w:u w:val="single"/>
          <w:lang w:val="es-CO"/>
        </w:rPr>
      </w:pPr>
    </w:p>
    <w:p w14:paraId="5C5675BB" w14:textId="6C4FC61B"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sidRPr="009C2725">
        <w:rPr>
          <w:rFonts w:ascii="Arial Narrow" w:eastAsia="Arial Narrow" w:hAnsi="Arial Narrow" w:cs="Kohinoor Bangla"/>
          <w:b/>
          <w:bCs/>
          <w:color w:val="000000"/>
          <w:u w:val="single"/>
          <w:lang w:val="es-CO"/>
        </w:rPr>
        <w:t xml:space="preserve">TRIGÉSIMA </w:t>
      </w:r>
      <w:r w:rsidR="0024717E">
        <w:rPr>
          <w:rFonts w:ascii="Arial Narrow" w:eastAsia="Arial Narrow" w:hAnsi="Arial Narrow" w:cs="Kohinoor Bangla"/>
          <w:b/>
          <w:bCs/>
          <w:color w:val="000000"/>
          <w:u w:val="single"/>
          <w:lang w:val="es-CO"/>
        </w:rPr>
        <w:t>SEGUNDA</w:t>
      </w:r>
      <w:r w:rsidRPr="009C2725">
        <w:rPr>
          <w:rFonts w:ascii="Arial Narrow" w:eastAsia="Arial Narrow" w:hAnsi="Arial Narrow" w:cs="Kohinoor Bangla"/>
          <w:b/>
          <w:bCs/>
          <w:color w:val="000000"/>
          <w:u w:val="single"/>
          <w:lang w:val="es-CO"/>
        </w:rPr>
        <w:t xml:space="preserve"> -</w:t>
      </w:r>
      <w:r w:rsidRPr="009C2725">
        <w:rPr>
          <w:rFonts w:ascii="Arial Narrow" w:eastAsia="Arial Narrow" w:hAnsi="Arial Narrow" w:cs="Kohinoor Bangla"/>
          <w:b/>
          <w:bCs/>
          <w:color w:val="000000" w:themeColor="text1"/>
          <w:u w:val="single"/>
        </w:rPr>
        <w:t xml:space="preserve"> GASTOS:</w:t>
      </w:r>
      <w:r w:rsidRPr="009C2725">
        <w:rPr>
          <w:rFonts w:ascii="Arial Narrow" w:eastAsia="Arial Narrow" w:hAnsi="Arial Narrow" w:cs="Kohinoor Bangla"/>
          <w:color w:val="000000" w:themeColor="text1"/>
        </w:rPr>
        <w:t xml:space="preserve"> Los gastos que se ocasionen para el perfeccionamiento y ejecución del presente contrato, así como los demás gastos en que se debe incurrir tales como impuestos, primas por constitución, adición, modificación o recuperación de la garantía única, cuando a ella haya lugar, y demás gastos del contrato, correrán por cuenta de EL CONTRATISTA.</w:t>
      </w:r>
    </w:p>
    <w:p w14:paraId="7BEF6437"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29E497A7" w14:textId="4986DD16"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u w:val="single"/>
        </w:rPr>
        <w:t xml:space="preserve">CLÁUSULA </w:t>
      </w:r>
      <w:r w:rsidRPr="009C2725">
        <w:rPr>
          <w:rFonts w:ascii="Arial Narrow" w:eastAsia="Arial Narrow" w:hAnsi="Arial Narrow" w:cs="Kohinoor Bangla"/>
          <w:b/>
          <w:bCs/>
          <w:color w:val="000000"/>
          <w:u w:val="single"/>
          <w:lang w:val="es-CO"/>
        </w:rPr>
        <w:t xml:space="preserve">TRIGÉSIMA </w:t>
      </w:r>
      <w:r w:rsidR="0024717E">
        <w:rPr>
          <w:rFonts w:ascii="Arial Narrow" w:eastAsia="Arial Narrow" w:hAnsi="Arial Narrow" w:cs="Kohinoor Bangla"/>
          <w:b/>
          <w:bCs/>
          <w:color w:val="000000"/>
          <w:u w:val="single"/>
          <w:lang w:val="es-CO"/>
        </w:rPr>
        <w:t>TERCERA</w:t>
      </w:r>
      <w:r w:rsidRPr="009C2725">
        <w:rPr>
          <w:rFonts w:ascii="Arial Narrow" w:eastAsia="Arial Narrow" w:hAnsi="Arial Narrow" w:cs="Kohinoor Bangla"/>
          <w:b/>
          <w:bCs/>
          <w:color w:val="000000"/>
          <w:u w:val="single"/>
          <w:lang w:val="es-CO"/>
        </w:rPr>
        <w:t>- NOTIFICACIONES:</w:t>
      </w:r>
      <w:r w:rsidRPr="009C2725">
        <w:rPr>
          <w:rFonts w:ascii="Arial Narrow" w:eastAsia="Arial Narrow" w:hAnsi="Arial Narrow" w:cs="Kohinoor Bangla"/>
          <w:color w:val="000000"/>
          <w:lang w:val="es-CO"/>
        </w:rPr>
        <w:t xml:space="preserve"> Para efectos de la notificación a EL CONTRATISTA se tendrán en cuenta los datos registrados en la herramienta SECOP II. De conformidad con</w:t>
      </w:r>
      <w:r w:rsidRPr="009C2725">
        <w:rPr>
          <w:rFonts w:ascii="Arial Narrow" w:eastAsia="Arial Narrow" w:hAnsi="Arial Narrow" w:cs="Kohinoor Bangla"/>
          <w:color w:val="000000" w:themeColor="text1"/>
        </w:rPr>
        <w:t xml:space="preserve"> el artículo 56 del Código de Procedimiento Administrativo y de lo Contencioso Administrativo y demás normas concordantes, EL CONTRATISTA autoriza expresamente a EL ICBF a remitir notificaciones electrónicas al correo electrónico registrado en la herramienta SECOP II. Por lo anterior, toda notificación a realizar por parte de EL ICBF se remitirá a las últimas direcciones informadas, por lo que los efectos que ellas conlleven serán asumidos por EL CONTRATISTA en caso de que se allane a no actualizar la información en la citada herramienta en caso de cambios en la misma.</w:t>
      </w:r>
    </w:p>
    <w:p w14:paraId="419ABD4E" w14:textId="77777777" w:rsidR="003E0282" w:rsidRPr="009C2725" w:rsidRDefault="003E0282" w:rsidP="003E0282">
      <w:pPr>
        <w:spacing w:after="0" w:line="0" w:lineRule="atLeast"/>
        <w:jc w:val="both"/>
        <w:rPr>
          <w:rFonts w:ascii="Arial Narrow" w:eastAsia="Arial Narrow" w:hAnsi="Arial Narrow" w:cs="Kohinoor Bangla"/>
          <w:b/>
          <w:bCs/>
          <w:color w:val="000000" w:themeColor="text1"/>
          <w:u w:val="single"/>
        </w:rPr>
      </w:pPr>
    </w:p>
    <w:p w14:paraId="685D38CB" w14:textId="3ADC2C25" w:rsidR="003E0282" w:rsidRPr="009C2725" w:rsidRDefault="003E0282" w:rsidP="003E0282">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color w:val="000000"/>
          <w:u w:val="single"/>
          <w:lang w:val="es-CO"/>
        </w:rPr>
        <w:t xml:space="preserve">CLÁUSULA TRIGÉSIMA </w:t>
      </w:r>
      <w:r w:rsidR="0024717E">
        <w:rPr>
          <w:rFonts w:ascii="Arial Narrow" w:eastAsia="Arial Narrow" w:hAnsi="Arial Narrow" w:cs="Kohinoor Bangla"/>
          <w:b/>
          <w:bCs/>
          <w:color w:val="000000"/>
          <w:u w:val="single"/>
          <w:lang w:val="es-CO"/>
        </w:rPr>
        <w:t>CUARTA</w:t>
      </w:r>
      <w:r w:rsidRPr="009C2725">
        <w:rPr>
          <w:rFonts w:ascii="Arial Narrow" w:eastAsia="Arial Narrow" w:hAnsi="Arial Narrow" w:cs="Kohinoor Bangla"/>
          <w:b/>
          <w:bCs/>
          <w:color w:val="000000" w:themeColor="text1"/>
          <w:u w:val="single"/>
          <w:lang w:val="es-CO"/>
        </w:rPr>
        <w:t xml:space="preserve"> - COMPROMISO ANTICORRUPCIÓN</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EL CONTRATISTA se compromete a apoyar y participar activamente en las políticas y estrategias del ICBF para fortalecer la transparencia en la gestión institucional, la responsabilidad de rendir cuentas, y la lucha contra la corrupción. Concretamente, a no ejercer prácticas corruptas, tales como, recibir u ofrecer dádivas, sobornos o cualquier forma de halago, retribución o prebenda, directamente o a través de interpuesta persona, para o con ocasión de las actividades propias del objeto contractual, así como cualquier conducta constitutiva de tráfico de influencias o establecida y sancionada por la Ley.</w:t>
      </w:r>
      <w:r w:rsidRPr="009C2725">
        <w:rPr>
          <w:rFonts w:ascii="Arial Narrow" w:eastAsia="Arial Narrow" w:hAnsi="Arial Narrow" w:cs="Kohinoor Bangla"/>
          <w:lang w:val="es-CO"/>
        </w:rPr>
        <w:t> </w:t>
      </w:r>
    </w:p>
    <w:p w14:paraId="5B58AD52" w14:textId="77777777" w:rsidR="003E0282" w:rsidRPr="009C2725" w:rsidRDefault="003E0282" w:rsidP="003E0282">
      <w:pPr>
        <w:spacing w:after="0" w:line="0" w:lineRule="atLeast"/>
        <w:jc w:val="both"/>
        <w:rPr>
          <w:rFonts w:ascii="Arial Narrow" w:eastAsia="Arial Narrow" w:hAnsi="Arial Narrow" w:cs="Kohinoor Bangla"/>
          <w:b/>
          <w:bCs/>
          <w:color w:val="000000"/>
          <w:u w:val="single"/>
          <w:lang w:val="es-CO"/>
        </w:rPr>
      </w:pPr>
    </w:p>
    <w:p w14:paraId="73FDFA01" w14:textId="73DE3C3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w:t>
      </w:r>
      <w:r w:rsidR="0024717E">
        <w:rPr>
          <w:rFonts w:ascii="Arial Narrow" w:eastAsia="Arial Narrow" w:hAnsi="Arial Narrow" w:cs="Kohinoor Bangla"/>
          <w:b/>
          <w:bCs/>
          <w:color w:val="000000" w:themeColor="text1"/>
          <w:u w:val="single"/>
          <w:lang w:val="es-CO"/>
        </w:rPr>
        <w:t>QUINTA</w:t>
      </w:r>
      <w:r w:rsidRPr="009C2725">
        <w:rPr>
          <w:rFonts w:ascii="Arial Narrow" w:eastAsia="Arial Narrow" w:hAnsi="Arial Narrow" w:cs="Kohinoor Bangla"/>
          <w:b/>
          <w:bCs/>
          <w:color w:val="000000" w:themeColor="text1"/>
          <w:u w:val="single"/>
          <w:lang w:val="es-CO"/>
        </w:rPr>
        <w:t xml:space="preserve"> - PREVENCIÓN, ATENCIÓN Y MEDIDAS DE PROTECCIÓN DE TODAS LAS FORMAS DE VIOLENCIA</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LAS PARTES se comprometen de manera expresa y vinculante a mantener una conducta de respeto mutuo y buen trato tanto con los colaboradores internos como externos del Instituto Colombiano de Bienestar Familiar (ICBF). En consecuencia, se obligan a actuar con responsabilidad, eficiencia, transparencia y en estricto apego a los principios de equidad, no discriminación y respeto por la dignidad humana. En particular, se comprometen a evitar, prevenir y rechazar cualquier forma de violencia, discriminación o acoso, ya sea basado en género, raza, etnia, religión, nacionalidad, ideología política o filosófica, sexo, orientación sexual, discapacidad u otras causas de discriminación. Asimismo, las partes se obligan a cumplir de manera estricta y cabal con el protocolo para la prevención, atención y protección frente a todas las formas de violencia contra las mujeres y basadas en género, así como de los actos de discriminación por razón de pertenencia étnica, religión, nacionalidad, ideología política o filosófica, sexo, orientación sexual, discapacidad y demás razones de discriminación en el ámbito laboral, pedagógico y contractual en el ICBF.</w:t>
      </w:r>
    </w:p>
    <w:p w14:paraId="716CE2AF" w14:textId="77777777" w:rsidR="003E0282" w:rsidRPr="009C2725" w:rsidRDefault="003E0282" w:rsidP="003E0282">
      <w:pPr>
        <w:spacing w:after="0" w:line="0" w:lineRule="atLeast"/>
        <w:jc w:val="both"/>
        <w:rPr>
          <w:rFonts w:ascii="Arial Narrow" w:eastAsia="Arial Narrow" w:hAnsi="Arial Narrow" w:cs="Kohinoor Bangla"/>
          <w:b/>
          <w:bCs/>
          <w:color w:val="000000"/>
          <w:u w:val="single"/>
          <w:lang w:val="es-CO"/>
        </w:rPr>
      </w:pPr>
    </w:p>
    <w:p w14:paraId="79414A2F" w14:textId="726C4B5B"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lastRenderedPageBreak/>
        <w:t>CLÁUSULA TRIGÉSIMA</w:t>
      </w:r>
      <w:r w:rsidRPr="009C2725">
        <w:rPr>
          <w:rFonts w:ascii="Arial Narrow" w:eastAsia="Arial Narrow" w:hAnsi="Arial Narrow" w:cs="Kohinoor Bangla"/>
          <w:b/>
          <w:bCs/>
          <w:color w:val="000000" w:themeColor="text1"/>
          <w:u w:val="single"/>
          <w:lang w:val="es-CO"/>
        </w:rPr>
        <w:t xml:space="preserve"> </w:t>
      </w:r>
      <w:r w:rsidR="0024717E">
        <w:rPr>
          <w:rFonts w:ascii="Arial Narrow" w:eastAsia="Arial Narrow" w:hAnsi="Arial Narrow" w:cs="Kohinoor Bangla"/>
          <w:b/>
          <w:bCs/>
          <w:color w:val="000000" w:themeColor="text1"/>
          <w:u w:val="single"/>
          <w:lang w:val="es-CO"/>
        </w:rPr>
        <w:t>SEXTA</w:t>
      </w:r>
      <w:r w:rsidRPr="009C2725">
        <w:rPr>
          <w:rFonts w:ascii="Arial Narrow" w:eastAsia="Arial Narrow" w:hAnsi="Arial Narrow" w:cs="Kohinoor Bangla"/>
          <w:b/>
          <w:bCs/>
          <w:color w:val="000000" w:themeColor="text1"/>
          <w:u w:val="single"/>
          <w:lang w:val="es-CO"/>
        </w:rPr>
        <w:t xml:space="preserve"> - INHABILIDADES, INCOMPATIBILIDADES, CONFLICTOS DE INTERÉS, ORIGEN Y DESTINACIÓN DE RECURSOS Y DECLARACIÓN ESPECIAL</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themeColor="text1"/>
        </w:rPr>
        <w:t xml:space="preserve">Para los efectos de los artículos 8° y 9° de la Ley 80 de 1993, de la Ley 1474 de 2011 y del Decreto 1082 de 2015, EL CONTRATISTA manifiesta tener                                                      conocimiento de las </w:t>
      </w:r>
      <w:r w:rsidRPr="009C2725">
        <w:rPr>
          <w:rFonts w:ascii="Arial Narrow" w:eastAsia="Arial Narrow" w:hAnsi="Arial Narrow" w:cs="Kohinoor Bangla"/>
          <w:color w:val="000000"/>
          <w:lang w:val="es-CO"/>
        </w:rPr>
        <w:t>inhabilidades, incompatibilidades y conflictos de interés para contratar de que tratan las disposiciones legales citadas y de las responsabilidades legales de que tratan los artículos 26, numeral 7°, 44 y 52 de  la Ley 80 de 1993, tal como lo manifestó en el formato correspondiente.</w:t>
      </w:r>
    </w:p>
    <w:p w14:paraId="58C7DB98"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06402D11"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PRIMERO.</w:t>
      </w:r>
      <w:r w:rsidRPr="009C2725">
        <w:rPr>
          <w:rFonts w:ascii="Arial Narrow" w:eastAsia="Arial Narrow" w:hAnsi="Arial Narrow" w:cs="Kohinoor Bangla"/>
          <w:color w:val="000000"/>
          <w:lang w:val="es-CO"/>
        </w:rPr>
        <w:t xml:space="preserve"> Si llegare a sobrevenir inhabilidad o incompatibilidad en EL CONTRATISTA, este podrá ceder el contrato previa autorización escrita de EL ICBF, y si ello no fuere posible EL CONTRATISTA renunciará a su ejecución (artículo 9 de la Ley 80 de 1993).</w:t>
      </w:r>
    </w:p>
    <w:p w14:paraId="670D864B"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0CE5D007"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SEGUNDO.</w:t>
      </w:r>
      <w:r w:rsidRPr="009C2725">
        <w:rPr>
          <w:rFonts w:ascii="Arial Narrow" w:eastAsia="Arial Narrow" w:hAnsi="Arial Narrow" w:cs="Kohinoor Bangla"/>
          <w:color w:val="000000"/>
          <w:lang w:val="es-CO"/>
        </w:rPr>
        <w:t xml:space="preserve"> Presentada la causal de inhabilidad o incompatibilidad o conflicto de interés, EL CONTRATISTA deberá informar al ICBF dentro de los tres (3) días hábiles siguientes a su acontecimiento, ante lo cual EL ICBF tomará la decisión que en derecho corresponda. En caso de incumplimiento del deber de información, EL ICBF ejercerá las acciones legales correspondientes.</w:t>
      </w:r>
    </w:p>
    <w:p w14:paraId="676A5BC8"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64FED2E"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contrato no serán destinados a ninguna de las actividades antes descritas. </w:t>
      </w:r>
    </w:p>
    <w:p w14:paraId="734B02A2" w14:textId="77777777" w:rsidR="003E0282" w:rsidRPr="009C2725" w:rsidRDefault="003E0282" w:rsidP="003E0282">
      <w:pPr>
        <w:spacing w:after="0" w:line="0" w:lineRule="atLeast"/>
        <w:jc w:val="both"/>
        <w:rPr>
          <w:rFonts w:ascii="Arial Narrow" w:eastAsia="Arial Narrow" w:hAnsi="Arial Narrow" w:cs="Kohinoor Bangla"/>
          <w:b/>
          <w:bCs/>
          <w:color w:val="000000"/>
          <w:u w:val="single"/>
          <w:lang w:val="es-CO"/>
        </w:rPr>
      </w:pPr>
    </w:p>
    <w:p w14:paraId="1FB0E3AF" w14:textId="4FE68006" w:rsidR="003E0282" w:rsidRPr="009C2725" w:rsidRDefault="003E0282" w:rsidP="003E0282">
      <w:pPr>
        <w:spacing w:after="0" w:line="0" w:lineRule="atLeast"/>
        <w:jc w:val="both"/>
        <w:rPr>
          <w:rFonts w:ascii="Arial Narrow" w:eastAsia="Arial Narrow" w:hAnsi="Arial Narrow" w:cs="Kohinoor Bangla"/>
          <w:b/>
          <w:bCs/>
          <w:color w:val="000000"/>
          <w:u w:val="single"/>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w:t>
      </w:r>
      <w:r w:rsidR="0024717E">
        <w:rPr>
          <w:rFonts w:ascii="Arial Narrow" w:eastAsia="Arial Narrow" w:hAnsi="Arial Narrow" w:cs="Kohinoor Bangla"/>
          <w:b/>
          <w:bCs/>
          <w:color w:val="000000" w:themeColor="text1"/>
          <w:u w:val="single"/>
          <w:lang w:val="es-CO"/>
        </w:rPr>
        <w:t>SÉPTIMA</w:t>
      </w:r>
      <w:r w:rsidRPr="009C2725">
        <w:rPr>
          <w:rFonts w:ascii="Arial Narrow" w:eastAsia="Arial Narrow" w:hAnsi="Arial Narrow" w:cs="Kohinoor Bangla"/>
          <w:b/>
          <w:bCs/>
          <w:color w:val="000000" w:themeColor="text1"/>
          <w:u w:val="single"/>
          <w:lang w:val="es-CO"/>
        </w:rPr>
        <w:t xml:space="preserve"> - INTERPRETACIÓN, MODIFICACIÓN Y TERMINACIÓN UNILATERAL POR PARTE DEL ICBF Y SOMETIMIENTO A LAS LEYES NACIONALES</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De conformidad con el artículo 14, numeral 2, 15, 16 y 17 de la Ley 80 de 1993, el presente contrato se rige por los principios de interpretación, modificación y terminación unilaterales y de sometimiento a las leyes nacionales de que tratan las precitadas normas, las cuales se entienden incorporadas al contrato.</w:t>
      </w:r>
    </w:p>
    <w:p w14:paraId="601B7A87" w14:textId="77777777" w:rsidR="003E0282" w:rsidRPr="009C2725" w:rsidRDefault="003E0282" w:rsidP="003E0282">
      <w:pPr>
        <w:spacing w:after="0" w:line="0" w:lineRule="atLeast"/>
        <w:jc w:val="both"/>
        <w:rPr>
          <w:rFonts w:ascii="Arial Narrow" w:eastAsia="Arial Narrow" w:hAnsi="Arial Narrow" w:cs="Kohinoor Bangla"/>
          <w:b/>
          <w:bCs/>
          <w:color w:val="000000"/>
          <w:u w:val="single"/>
          <w:lang w:val="es-CO"/>
        </w:rPr>
      </w:pPr>
    </w:p>
    <w:p w14:paraId="19387199" w14:textId="474CB403" w:rsidR="003E0282" w:rsidRPr="009C2725" w:rsidRDefault="003E0282" w:rsidP="003E0282">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w:t>
      </w:r>
      <w:r w:rsidR="0024717E">
        <w:rPr>
          <w:rFonts w:ascii="Arial Narrow" w:eastAsia="Arial Narrow" w:hAnsi="Arial Narrow" w:cs="Kohinoor Bangla"/>
          <w:b/>
          <w:bCs/>
          <w:color w:val="000000" w:themeColor="text1"/>
          <w:u w:val="single"/>
          <w:lang w:val="es-CO"/>
        </w:rPr>
        <w:t>OCTAVA</w:t>
      </w:r>
      <w:r w:rsidRPr="009C2725">
        <w:rPr>
          <w:rFonts w:ascii="Arial Narrow" w:eastAsia="Arial Narrow" w:hAnsi="Arial Narrow" w:cs="Kohinoor Bangla"/>
          <w:b/>
          <w:bCs/>
          <w:color w:val="000000" w:themeColor="text1"/>
          <w:u w:val="single"/>
          <w:lang w:val="es-CO"/>
        </w:rPr>
        <w:t xml:space="preserve"> - PUBLICACIÓN</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En virtud de lo dispuesto en el Artículo 223 del decreto Ley 019 de 2012, en concordancia con el Artículo 2.2.1.1.1.7.1 del Decreto 1082 de 2015 y el manual de contratación vigente, se procederá a la publicación del presente contrato de aporte a través del Sistema Electrónico de Contratación Pública - SECOP II, </w:t>
      </w:r>
      <w:r w:rsidRPr="009C2725">
        <w:rPr>
          <w:rFonts w:ascii="Arial Narrow" w:eastAsia="Arial Narrow" w:hAnsi="Arial Narrow" w:cs="Kohinoor Bangla"/>
          <w:lang w:val="es-CO"/>
        </w:rPr>
        <w:t>que administra la Agencia Nacional de Contratación Pública – Colombia Compra Eficiente: www.colombiacompra.gov.co. </w:t>
      </w:r>
    </w:p>
    <w:p w14:paraId="256ACB48" w14:textId="77777777" w:rsidR="003E0282" w:rsidRPr="009C2725" w:rsidRDefault="003E0282" w:rsidP="003E0282">
      <w:pPr>
        <w:spacing w:after="0" w:line="0" w:lineRule="atLeast"/>
        <w:jc w:val="both"/>
        <w:rPr>
          <w:rFonts w:ascii="Arial Narrow" w:eastAsia="Arial Narrow" w:hAnsi="Arial Narrow" w:cs="Kohinoor Bangla"/>
          <w:lang w:val="es-CO"/>
        </w:rPr>
      </w:pPr>
    </w:p>
    <w:p w14:paraId="0D0554B0"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color w:val="000000"/>
        </w:rPr>
        <w:t>En constancia, el presente documento se entenderá firmado en la fecha y hora que indique el Sistema Electrónico de Contratación Pública “SECOP II” como aprobación por las partes.</w:t>
      </w:r>
    </w:p>
    <w:p w14:paraId="208E9B03"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w:p>
    <w:p w14:paraId="19DD88FA" w14:textId="77777777" w:rsidR="003E0282" w:rsidRPr="009B2C0C" w:rsidRDefault="003E0282" w:rsidP="003E0282">
      <w:pPr>
        <w:spacing w:after="0" w:line="0" w:lineRule="atLeast"/>
        <w:jc w:val="both"/>
        <w:rPr>
          <w:rFonts w:ascii="Arial Narrow" w:eastAsia="Arial Narrow" w:hAnsi="Arial Narrow" w:cs="Kohinoor Bangla"/>
          <w:b/>
          <w:bCs/>
          <w:color w:val="000000" w:themeColor="text1"/>
        </w:rPr>
      </w:pPr>
      <w:r w:rsidRPr="5A1FA327">
        <w:rPr>
          <w:rFonts w:ascii="Arial Narrow" w:eastAsia="Arial Narrow" w:hAnsi="Arial Narrow" w:cs="Kohinoor Bangla"/>
          <w:b/>
          <w:bCs/>
          <w:color w:val="000000" w:themeColor="text1"/>
          <w:lang w:val="es-CO"/>
        </w:rPr>
        <w:t>LA AUTENTICACIÓN DEL SECOP II, ES DECIR LAS APROBACIONES REALIZADAS CON LOS USUARIOS ASIGNADOS CONSTITUYEN UNA FIRMA ELECTRÓNICA EN LOS TÉRMINOS DEL ARTÍCULO 7 DE LA LEY 527 DE 1999 Y LAS NORMAS QUE LA REGLAMENTAN.</w:t>
      </w:r>
    </w:p>
    <w:p w14:paraId="67ACF936" w14:textId="77777777" w:rsidR="00980DFC" w:rsidRDefault="00980DFC"/>
    <w:sectPr w:rsidR="00980DFC" w:rsidSect="003E0282">
      <w:headerReference w:type="default" r:id="rId13"/>
      <w:footerReference w:type="default" r:id="rId14"/>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FFDA" w14:textId="77777777" w:rsidR="00CC0814" w:rsidRDefault="00CC0814" w:rsidP="003E0282">
      <w:pPr>
        <w:spacing w:after="0" w:line="240" w:lineRule="auto"/>
      </w:pPr>
      <w:r>
        <w:separator/>
      </w:r>
    </w:p>
  </w:endnote>
  <w:endnote w:type="continuationSeparator" w:id="0">
    <w:p w14:paraId="2D50885B" w14:textId="77777777" w:rsidR="00CC0814" w:rsidRDefault="00CC0814" w:rsidP="003E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ohinoor Bangla">
    <w:charset w:val="4D"/>
    <w:family w:val="auto"/>
    <w:pitch w:val="variable"/>
    <w:sig w:usb0="0001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55B0" w14:textId="77777777" w:rsidR="003E0282" w:rsidRPr="000E0787" w:rsidRDefault="003E0282" w:rsidP="004B4CB8">
    <w:pPr>
      <w:pStyle w:val="Piedepgina"/>
      <w:spacing w:after="0"/>
      <w:jc w:val="center"/>
      <w:rPr>
        <w:rFonts w:ascii="Arial" w:hAnsi="Arial" w:cs="Arial"/>
        <w:sz w:val="20"/>
      </w:rPr>
    </w:pPr>
    <w:r>
      <w:rPr>
        <w:rFonts w:ascii="Tempus Sans ITC" w:hAnsi="Tempus Sans ITC"/>
        <w:b/>
      </w:rPr>
      <w:t>¡</w:t>
    </w:r>
    <w:r w:rsidRPr="009A75E9">
      <w:rPr>
        <w:rFonts w:ascii="Tempus Sans ITC" w:hAnsi="Tempus Sans ITC"/>
        <w:b/>
      </w:rPr>
      <w:t>Antes de imprimir este documento… piense en el medio ambiente!</w:t>
    </w:r>
  </w:p>
  <w:p w14:paraId="27EAF324" w14:textId="3BE2D497" w:rsidR="003E0282" w:rsidRDefault="00422C7B" w:rsidP="004B4CB8">
    <w:pPr>
      <w:pStyle w:val="Piedepgina"/>
      <w:spacing w:after="0"/>
      <w:jc w:val="center"/>
      <w:rPr>
        <w:rFonts w:ascii="Arial" w:hAnsi="Arial" w:cs="Arial"/>
        <w:sz w:val="12"/>
        <w:szCs w:val="12"/>
      </w:rPr>
    </w:pPr>
    <w:r>
      <w:rPr>
        <w:rFonts w:ascii="Arial" w:hAnsi="Arial" w:cs="Arial"/>
        <w:noProof/>
        <w:sz w:val="12"/>
        <w:szCs w:val="12"/>
      </w:rPr>
      <w:pict w14:anchorId="1836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5" type="#_x0000_t136" style="position:absolute;left:0;text-align:left;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3E0282">
      <w:rPr>
        <w:rFonts w:ascii="Arial" w:hAnsi="Arial" w:cs="Arial"/>
        <w:sz w:val="12"/>
        <w:szCs w:val="12"/>
      </w:rPr>
      <w:t xml:space="preserve">     </w:t>
    </w:r>
    <w:r w:rsidR="003E0282" w:rsidRPr="002835E6">
      <w:rPr>
        <w:rFonts w:ascii="Arial" w:hAnsi="Arial" w:cs="Arial"/>
        <w:sz w:val="12"/>
        <w:szCs w:val="12"/>
      </w:rPr>
      <w:t>Cualquier copia impresa de este documento se considera como COPIA NO CONTROLADA.</w:t>
    </w:r>
  </w:p>
  <w:p w14:paraId="7B7E7A60" w14:textId="77777777" w:rsidR="003E0282" w:rsidRPr="004B4CB8" w:rsidRDefault="003E0282"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3E29ADF6" w14:textId="77777777" w:rsidR="003E0282" w:rsidRDefault="003E02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C550" w14:textId="77777777" w:rsidR="00CC0814" w:rsidRDefault="00CC0814" w:rsidP="003E0282">
      <w:pPr>
        <w:spacing w:after="0" w:line="240" w:lineRule="auto"/>
      </w:pPr>
      <w:r>
        <w:separator/>
      </w:r>
    </w:p>
  </w:footnote>
  <w:footnote w:type="continuationSeparator" w:id="0">
    <w:p w14:paraId="3E333F01" w14:textId="77777777" w:rsidR="00CC0814" w:rsidRDefault="00CC0814" w:rsidP="003E0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3E0282" w:rsidRPr="002F61DD" w14:paraId="094C8FAC" w14:textId="77777777" w:rsidTr="0024350C">
      <w:trPr>
        <w:cantSplit/>
        <w:trHeight w:val="509"/>
        <w:jc w:val="center"/>
      </w:trPr>
      <w:tc>
        <w:tcPr>
          <w:tcW w:w="1398" w:type="dxa"/>
          <w:vMerge w:val="restart"/>
          <w:tcBorders>
            <w:top w:val="single" w:sz="12" w:space="0" w:color="auto"/>
            <w:left w:val="single" w:sz="12" w:space="0" w:color="auto"/>
          </w:tcBorders>
        </w:tcPr>
        <w:p w14:paraId="55107FEB" w14:textId="77777777" w:rsidR="003E0282" w:rsidRDefault="003E0282" w:rsidP="00F95312">
          <w:pPr>
            <w:pStyle w:val="Encabezado"/>
            <w:spacing w:after="0"/>
          </w:pPr>
          <w:r>
            <w:rPr>
              <w:noProof/>
            </w:rPr>
            <w:drawing>
              <wp:anchor distT="0" distB="0" distL="114300" distR="114300" simplePos="0" relativeHeight="251657216" behindDoc="0" locked="0" layoutInCell="1" allowOverlap="1" wp14:anchorId="211BFF94" wp14:editId="4A28939A">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75084225" w14:textId="77777777" w:rsidR="003E0282" w:rsidRPr="00A5206E" w:rsidRDefault="003E0282" w:rsidP="00F95312">
          <w:pPr>
            <w:pStyle w:val="Encabezado"/>
            <w:spacing w:after="0"/>
            <w:jc w:val="center"/>
            <w:rPr>
              <w:rFonts w:ascii="Arial" w:hAnsi="Arial" w:cs="Arial"/>
              <w:b/>
            </w:rPr>
          </w:pPr>
          <w:r>
            <w:rPr>
              <w:rFonts w:ascii="Arial" w:hAnsi="Arial" w:cs="Arial"/>
              <w:b/>
            </w:rPr>
            <w:t xml:space="preserve"> PROCESO ADQUISICIÓN DE BIENES Y SERVICIOS</w:t>
          </w:r>
        </w:p>
        <w:p w14:paraId="58DE753C" w14:textId="77777777" w:rsidR="003E0282" w:rsidRDefault="003E0282" w:rsidP="00F95312">
          <w:pPr>
            <w:spacing w:after="0"/>
            <w:jc w:val="center"/>
            <w:rPr>
              <w:rFonts w:ascii="Arial" w:hAnsi="Arial" w:cs="Arial"/>
              <w:b/>
            </w:rPr>
          </w:pPr>
        </w:p>
        <w:p w14:paraId="694458EF" w14:textId="23D86CDC" w:rsidR="003E0282" w:rsidRPr="00883719" w:rsidRDefault="003E0282" w:rsidP="00F95312">
          <w:pPr>
            <w:spacing w:after="0"/>
            <w:jc w:val="center"/>
            <w:rPr>
              <w:rFonts w:ascii="Arial" w:hAnsi="Arial" w:cs="Arial"/>
              <w:b/>
            </w:rPr>
          </w:pPr>
          <w:r w:rsidRPr="004B4CB8">
            <w:rPr>
              <w:rFonts w:ascii="Arial" w:hAnsi="Arial" w:cs="Arial"/>
              <w:b/>
            </w:rPr>
            <w:t>CLÁUSULAS CONTRACTUALES Y LINEAMIENTOS GENERALES</w:t>
          </w:r>
          <w:r>
            <w:rPr>
              <w:rFonts w:ascii="Arial" w:hAnsi="Arial" w:cs="Arial"/>
              <w:b/>
            </w:rPr>
            <w:t xml:space="preserve"> </w:t>
          </w:r>
          <w:r w:rsidRPr="004B4CB8">
            <w:rPr>
              <w:rFonts w:ascii="Arial" w:hAnsi="Arial" w:cs="Arial"/>
              <w:b/>
            </w:rPr>
            <w:t>Y ESPECÍFICOS DEL CONTRATO DE APORTE</w:t>
          </w:r>
          <w:r>
            <w:rPr>
              <w:rFonts w:ascii="Arial" w:hAnsi="Arial" w:cs="Arial"/>
              <w:b/>
            </w:rPr>
            <w:t xml:space="preserve"> </w:t>
          </w:r>
          <w:r w:rsidR="004C59E3" w:rsidRPr="007A5AA5">
            <w:rPr>
              <w:rFonts w:ascii="Arial" w:hAnsi="Arial" w:cs="Arial"/>
              <w:b/>
            </w:rPr>
            <w:t>–</w:t>
          </w:r>
          <w:r w:rsidRPr="007A5AA5">
            <w:rPr>
              <w:rFonts w:ascii="Arial" w:hAnsi="Arial" w:cs="Arial"/>
              <w:b/>
            </w:rPr>
            <w:t xml:space="preserve"> </w:t>
          </w:r>
          <w:r w:rsidR="004C59E3" w:rsidRPr="007A5AA5">
            <w:rPr>
              <w:rFonts w:ascii="Arial" w:hAnsi="Arial" w:cs="Arial"/>
              <w:b/>
            </w:rPr>
            <w:t>ENFOQUE DIFERENCIAL</w:t>
          </w:r>
          <w:r w:rsidRPr="007A5AA5">
            <w:rPr>
              <w:rFonts w:ascii="Arial" w:hAnsi="Arial" w:cs="Arial"/>
              <w:b/>
            </w:rPr>
            <w:t xml:space="preserve"> </w:t>
          </w:r>
        </w:p>
      </w:tc>
      <w:tc>
        <w:tcPr>
          <w:tcW w:w="1531" w:type="dxa"/>
          <w:vMerge w:val="restart"/>
          <w:tcBorders>
            <w:top w:val="single" w:sz="12" w:space="0" w:color="auto"/>
          </w:tcBorders>
          <w:vAlign w:val="center"/>
        </w:tcPr>
        <w:p w14:paraId="7E14B65E" w14:textId="5079C9F2" w:rsidR="003E0282" w:rsidRPr="00973079" w:rsidRDefault="003E0282" w:rsidP="00F95312">
          <w:pPr>
            <w:pStyle w:val="Encabezado"/>
            <w:spacing w:after="0"/>
            <w:jc w:val="center"/>
            <w:rPr>
              <w:rFonts w:ascii="Arial" w:hAnsi="Arial"/>
              <w:sz w:val="20"/>
              <w:szCs w:val="20"/>
            </w:rPr>
          </w:pPr>
          <w:r w:rsidRPr="00973079">
            <w:rPr>
              <w:rFonts w:ascii="Arial" w:hAnsi="Arial"/>
              <w:sz w:val="20"/>
              <w:szCs w:val="20"/>
            </w:rPr>
            <w:t>F</w:t>
          </w:r>
          <w:r w:rsidR="00296AC2" w:rsidRPr="00973079">
            <w:rPr>
              <w:rFonts w:ascii="Arial" w:hAnsi="Arial"/>
              <w:sz w:val="20"/>
              <w:szCs w:val="20"/>
            </w:rPr>
            <w:t>5</w:t>
          </w:r>
          <w:r w:rsidRPr="00973079">
            <w:rPr>
              <w:rFonts w:ascii="Arial" w:hAnsi="Arial"/>
              <w:sz w:val="20"/>
              <w:szCs w:val="20"/>
            </w:rPr>
            <w:t>.P</w:t>
          </w:r>
          <w:r w:rsidR="00296AC2" w:rsidRPr="00973079">
            <w:rPr>
              <w:rFonts w:ascii="Arial" w:hAnsi="Arial"/>
              <w:sz w:val="20"/>
              <w:szCs w:val="20"/>
            </w:rPr>
            <w:t>35</w:t>
          </w:r>
          <w:r w:rsidRPr="00973079">
            <w:rPr>
              <w:rFonts w:ascii="Arial" w:hAnsi="Arial"/>
              <w:sz w:val="20"/>
              <w:szCs w:val="20"/>
            </w:rPr>
            <w:t>.ABS</w:t>
          </w:r>
        </w:p>
      </w:tc>
      <w:tc>
        <w:tcPr>
          <w:tcW w:w="1404" w:type="dxa"/>
          <w:vMerge w:val="restart"/>
          <w:tcBorders>
            <w:top w:val="single" w:sz="12" w:space="0" w:color="auto"/>
            <w:right w:val="single" w:sz="12" w:space="0" w:color="auto"/>
          </w:tcBorders>
          <w:vAlign w:val="center"/>
        </w:tcPr>
        <w:p w14:paraId="7BA5236A" w14:textId="54D06B4F" w:rsidR="003E0282" w:rsidRPr="00973079" w:rsidRDefault="00422C7B" w:rsidP="00F95312">
          <w:pPr>
            <w:pStyle w:val="Encabezado"/>
            <w:spacing w:after="0"/>
            <w:jc w:val="center"/>
            <w:rPr>
              <w:rFonts w:ascii="Arial" w:hAnsi="Arial"/>
              <w:sz w:val="20"/>
              <w:szCs w:val="20"/>
            </w:rPr>
          </w:pPr>
          <w:r>
            <w:rPr>
              <w:rFonts w:ascii="Arial" w:hAnsi="Arial"/>
              <w:sz w:val="20"/>
              <w:szCs w:val="20"/>
            </w:rPr>
            <w:t>14/10</w:t>
          </w:r>
          <w:r w:rsidR="003E0282" w:rsidRPr="00973079">
            <w:rPr>
              <w:rFonts w:ascii="Arial" w:hAnsi="Arial"/>
              <w:sz w:val="20"/>
              <w:szCs w:val="20"/>
            </w:rPr>
            <w:t>/2025</w:t>
          </w:r>
        </w:p>
      </w:tc>
    </w:tr>
    <w:tr w:rsidR="003E0282" w:rsidRPr="002F61DD" w14:paraId="0AF5BC68" w14:textId="77777777" w:rsidTr="0024350C">
      <w:trPr>
        <w:cantSplit/>
        <w:trHeight w:val="309"/>
        <w:jc w:val="center"/>
      </w:trPr>
      <w:tc>
        <w:tcPr>
          <w:tcW w:w="1398" w:type="dxa"/>
          <w:vMerge/>
          <w:tcBorders>
            <w:left w:val="single" w:sz="12" w:space="0" w:color="auto"/>
          </w:tcBorders>
        </w:tcPr>
        <w:p w14:paraId="59307E31" w14:textId="77777777" w:rsidR="003E0282" w:rsidRDefault="003E0282" w:rsidP="00F95312">
          <w:pPr>
            <w:pStyle w:val="Encabezado"/>
            <w:spacing w:after="0"/>
            <w:rPr>
              <w:noProof/>
            </w:rPr>
          </w:pPr>
        </w:p>
      </w:tc>
      <w:tc>
        <w:tcPr>
          <w:tcW w:w="5881" w:type="dxa"/>
          <w:vMerge/>
        </w:tcPr>
        <w:p w14:paraId="34660D4C" w14:textId="77777777" w:rsidR="003E0282" w:rsidRDefault="003E0282" w:rsidP="00F95312">
          <w:pPr>
            <w:pStyle w:val="Encabezado"/>
            <w:spacing w:after="0"/>
            <w:rPr>
              <w:rFonts w:ascii="Arial" w:hAnsi="Arial"/>
            </w:rPr>
          </w:pPr>
        </w:p>
      </w:tc>
      <w:tc>
        <w:tcPr>
          <w:tcW w:w="1531" w:type="dxa"/>
          <w:vMerge/>
          <w:vAlign w:val="center"/>
        </w:tcPr>
        <w:p w14:paraId="4A18DAE0" w14:textId="77777777" w:rsidR="003E0282" w:rsidRPr="002F61DD" w:rsidRDefault="003E0282"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36919B0B" w14:textId="77777777" w:rsidR="003E0282" w:rsidRPr="002F61DD" w:rsidRDefault="003E0282" w:rsidP="00F95312">
          <w:pPr>
            <w:pStyle w:val="Encabezado"/>
            <w:spacing w:after="0"/>
            <w:jc w:val="center"/>
            <w:rPr>
              <w:rFonts w:ascii="Arial" w:hAnsi="Arial"/>
              <w:b/>
              <w:sz w:val="20"/>
              <w:szCs w:val="20"/>
            </w:rPr>
          </w:pPr>
        </w:p>
      </w:tc>
    </w:tr>
    <w:tr w:rsidR="003E0282" w:rsidRPr="002F61DD" w14:paraId="60070DF4" w14:textId="77777777" w:rsidTr="0024350C">
      <w:trPr>
        <w:cantSplit/>
        <w:trHeight w:val="580"/>
        <w:jc w:val="center"/>
      </w:trPr>
      <w:tc>
        <w:tcPr>
          <w:tcW w:w="1398" w:type="dxa"/>
          <w:vMerge/>
          <w:tcBorders>
            <w:left w:val="single" w:sz="12" w:space="0" w:color="auto"/>
            <w:bottom w:val="single" w:sz="12" w:space="0" w:color="auto"/>
          </w:tcBorders>
        </w:tcPr>
        <w:p w14:paraId="1049993B" w14:textId="77777777" w:rsidR="003E0282" w:rsidRDefault="003E0282" w:rsidP="00F95312">
          <w:pPr>
            <w:pStyle w:val="Encabezado"/>
            <w:spacing w:after="0"/>
            <w:rPr>
              <w:noProof/>
            </w:rPr>
          </w:pPr>
        </w:p>
      </w:tc>
      <w:tc>
        <w:tcPr>
          <w:tcW w:w="5881" w:type="dxa"/>
          <w:vMerge/>
          <w:tcBorders>
            <w:bottom w:val="single" w:sz="12" w:space="0" w:color="auto"/>
          </w:tcBorders>
        </w:tcPr>
        <w:p w14:paraId="72882FCB" w14:textId="77777777" w:rsidR="003E0282" w:rsidRDefault="003E0282" w:rsidP="00F95312">
          <w:pPr>
            <w:pStyle w:val="Encabezado"/>
            <w:spacing w:after="0"/>
            <w:rPr>
              <w:rFonts w:ascii="Arial" w:hAnsi="Arial"/>
            </w:rPr>
          </w:pPr>
        </w:p>
      </w:tc>
      <w:tc>
        <w:tcPr>
          <w:tcW w:w="1531" w:type="dxa"/>
          <w:tcBorders>
            <w:bottom w:val="single" w:sz="12" w:space="0" w:color="auto"/>
          </w:tcBorders>
          <w:vAlign w:val="center"/>
        </w:tcPr>
        <w:p w14:paraId="6D9E63E6" w14:textId="77777777" w:rsidR="003E0282" w:rsidRPr="002F61DD" w:rsidRDefault="003E0282"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706B50C8" w14:textId="77777777" w:rsidR="003E0282" w:rsidRPr="002F61DD" w:rsidRDefault="003E0282"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09AF28E1" w14:textId="77777777" w:rsidR="003E0282" w:rsidRDefault="003E0282" w:rsidP="00F95312">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31C9"/>
    <w:multiLevelType w:val="hybridMultilevel"/>
    <w:tmpl w:val="53C0626E"/>
    <w:lvl w:ilvl="0" w:tplc="240A000F">
      <w:start w:val="1"/>
      <w:numFmt w:val="decimal"/>
      <w:lvlText w:val="%1."/>
      <w:lvlJc w:val="left"/>
      <w:pPr>
        <w:ind w:left="708" w:hanging="360"/>
      </w:pPr>
    </w:lvl>
    <w:lvl w:ilvl="1" w:tplc="240A0019" w:tentative="1">
      <w:start w:val="1"/>
      <w:numFmt w:val="lowerLetter"/>
      <w:lvlText w:val="%2."/>
      <w:lvlJc w:val="left"/>
      <w:pPr>
        <w:ind w:left="1428" w:hanging="360"/>
      </w:pPr>
    </w:lvl>
    <w:lvl w:ilvl="2" w:tplc="240A001B" w:tentative="1">
      <w:start w:val="1"/>
      <w:numFmt w:val="lowerRoman"/>
      <w:lvlText w:val="%3."/>
      <w:lvlJc w:val="right"/>
      <w:pPr>
        <w:ind w:left="2148" w:hanging="180"/>
      </w:pPr>
    </w:lvl>
    <w:lvl w:ilvl="3" w:tplc="240A000F" w:tentative="1">
      <w:start w:val="1"/>
      <w:numFmt w:val="decimal"/>
      <w:lvlText w:val="%4."/>
      <w:lvlJc w:val="left"/>
      <w:pPr>
        <w:ind w:left="2868" w:hanging="360"/>
      </w:pPr>
    </w:lvl>
    <w:lvl w:ilvl="4" w:tplc="240A0019" w:tentative="1">
      <w:start w:val="1"/>
      <w:numFmt w:val="lowerLetter"/>
      <w:lvlText w:val="%5."/>
      <w:lvlJc w:val="left"/>
      <w:pPr>
        <w:ind w:left="3588" w:hanging="360"/>
      </w:pPr>
    </w:lvl>
    <w:lvl w:ilvl="5" w:tplc="240A001B" w:tentative="1">
      <w:start w:val="1"/>
      <w:numFmt w:val="lowerRoman"/>
      <w:lvlText w:val="%6."/>
      <w:lvlJc w:val="right"/>
      <w:pPr>
        <w:ind w:left="4308" w:hanging="180"/>
      </w:pPr>
    </w:lvl>
    <w:lvl w:ilvl="6" w:tplc="240A000F" w:tentative="1">
      <w:start w:val="1"/>
      <w:numFmt w:val="decimal"/>
      <w:lvlText w:val="%7."/>
      <w:lvlJc w:val="left"/>
      <w:pPr>
        <w:ind w:left="5028" w:hanging="360"/>
      </w:pPr>
    </w:lvl>
    <w:lvl w:ilvl="7" w:tplc="240A0019" w:tentative="1">
      <w:start w:val="1"/>
      <w:numFmt w:val="lowerLetter"/>
      <w:lvlText w:val="%8."/>
      <w:lvlJc w:val="left"/>
      <w:pPr>
        <w:ind w:left="5748" w:hanging="360"/>
      </w:pPr>
    </w:lvl>
    <w:lvl w:ilvl="8" w:tplc="240A001B" w:tentative="1">
      <w:start w:val="1"/>
      <w:numFmt w:val="lowerRoman"/>
      <w:lvlText w:val="%9."/>
      <w:lvlJc w:val="right"/>
      <w:pPr>
        <w:ind w:left="6468" w:hanging="180"/>
      </w:pPr>
    </w:lvl>
  </w:abstractNum>
  <w:abstractNum w:abstractNumId="1" w15:restartNumberingAfterBreak="0">
    <w:nsid w:val="47E15116"/>
    <w:multiLevelType w:val="hybridMultilevel"/>
    <w:tmpl w:val="0136B266"/>
    <w:lvl w:ilvl="0" w:tplc="A8E0060C">
      <w:start w:val="1"/>
      <w:numFmt w:val="decimal"/>
      <w:lvlText w:val="%1."/>
      <w:lvlJc w:val="left"/>
      <w:pPr>
        <w:ind w:left="720" w:hanging="360"/>
      </w:pPr>
      <w:rPr>
        <w:b/>
        <w:bCs/>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2431A8D"/>
    <w:multiLevelType w:val="hybridMultilevel"/>
    <w:tmpl w:val="43F8131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7165" w:hanging="720"/>
      </w:pPr>
      <w:rPr>
        <w:rFonts w:ascii="Arial Narrow" w:hAnsi="Arial Narrow"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6FD512C1"/>
    <w:multiLevelType w:val="hybridMultilevel"/>
    <w:tmpl w:val="5B765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F1B06D4"/>
    <w:multiLevelType w:val="hybridMultilevel"/>
    <w:tmpl w:val="B030C022"/>
    <w:lvl w:ilvl="0" w:tplc="E778AD6C">
      <w:start w:val="1"/>
      <w:numFmt w:val="decimal"/>
      <w:lvlText w:val="%1."/>
      <w:lvlJc w:val="left"/>
      <w:pPr>
        <w:ind w:left="720" w:hanging="360"/>
      </w:pPr>
      <w:rPr>
        <w:rFonts w:hint="default"/>
        <w:b/>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2006401128">
    <w:abstractNumId w:val="0"/>
  </w:num>
  <w:num w:numId="2" w16cid:durableId="1411191231">
    <w:abstractNumId w:val="3"/>
  </w:num>
  <w:num w:numId="3" w16cid:durableId="1434714219">
    <w:abstractNumId w:val="2"/>
  </w:num>
  <w:num w:numId="4" w16cid:durableId="1741755685">
    <w:abstractNumId w:val="4"/>
  </w:num>
  <w:num w:numId="5" w16cid:durableId="1439056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82"/>
    <w:rsid w:val="00023E9B"/>
    <w:rsid w:val="00033CAB"/>
    <w:rsid w:val="000647D0"/>
    <w:rsid w:val="000A44E5"/>
    <w:rsid w:val="001413A7"/>
    <w:rsid w:val="0024717E"/>
    <w:rsid w:val="002929E8"/>
    <w:rsid w:val="00296AC2"/>
    <w:rsid w:val="002D3A0A"/>
    <w:rsid w:val="002E0464"/>
    <w:rsid w:val="002E374D"/>
    <w:rsid w:val="003C4049"/>
    <w:rsid w:val="003D3AF4"/>
    <w:rsid w:val="003E0282"/>
    <w:rsid w:val="003E54AE"/>
    <w:rsid w:val="00422C7B"/>
    <w:rsid w:val="00432EAD"/>
    <w:rsid w:val="0045242B"/>
    <w:rsid w:val="004C59E3"/>
    <w:rsid w:val="00517AC6"/>
    <w:rsid w:val="006A2B02"/>
    <w:rsid w:val="006B55DC"/>
    <w:rsid w:val="006D51C5"/>
    <w:rsid w:val="007935C8"/>
    <w:rsid w:val="007A5AA5"/>
    <w:rsid w:val="008438BD"/>
    <w:rsid w:val="00966726"/>
    <w:rsid w:val="00973079"/>
    <w:rsid w:val="00980DFC"/>
    <w:rsid w:val="009C2496"/>
    <w:rsid w:val="00A26682"/>
    <w:rsid w:val="00AA5E4A"/>
    <w:rsid w:val="00AC788C"/>
    <w:rsid w:val="00B11257"/>
    <w:rsid w:val="00B41278"/>
    <w:rsid w:val="00B64123"/>
    <w:rsid w:val="00B71D1D"/>
    <w:rsid w:val="00C6650B"/>
    <w:rsid w:val="00CC0814"/>
    <w:rsid w:val="00D07174"/>
    <w:rsid w:val="00DC081D"/>
    <w:rsid w:val="00DE2170"/>
    <w:rsid w:val="00E85CB8"/>
    <w:rsid w:val="00E96000"/>
    <w:rsid w:val="00E96555"/>
    <w:rsid w:val="00FA0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BCFCB"/>
  <w15:chartTrackingRefBased/>
  <w15:docId w15:val="{EF954A91-2830-4405-887D-8EAF3F23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82"/>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3E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02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02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02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02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02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02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02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02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02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02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02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02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02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02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02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0282"/>
    <w:rPr>
      <w:rFonts w:eastAsiaTheme="majorEastAsia" w:cstheme="majorBidi"/>
      <w:color w:val="272727" w:themeColor="text1" w:themeTint="D8"/>
    </w:rPr>
  </w:style>
  <w:style w:type="paragraph" w:styleId="Ttulo">
    <w:name w:val="Title"/>
    <w:basedOn w:val="Normal"/>
    <w:next w:val="Normal"/>
    <w:link w:val="TtuloCar"/>
    <w:uiPriority w:val="10"/>
    <w:qFormat/>
    <w:rsid w:val="003E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02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02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02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0282"/>
    <w:pPr>
      <w:spacing w:before="160"/>
      <w:jc w:val="center"/>
    </w:pPr>
    <w:rPr>
      <w:i/>
      <w:iCs/>
      <w:color w:val="404040" w:themeColor="text1" w:themeTint="BF"/>
    </w:rPr>
  </w:style>
  <w:style w:type="character" w:customStyle="1" w:styleId="CitaCar">
    <w:name w:val="Cita Car"/>
    <w:basedOn w:val="Fuentedeprrafopredeter"/>
    <w:link w:val="Cita"/>
    <w:uiPriority w:val="29"/>
    <w:rsid w:val="003E0282"/>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
    <w:basedOn w:val="Normal"/>
    <w:link w:val="PrrafodelistaCar"/>
    <w:uiPriority w:val="1"/>
    <w:qFormat/>
    <w:rsid w:val="003E0282"/>
    <w:pPr>
      <w:ind w:left="720"/>
      <w:contextualSpacing/>
    </w:pPr>
  </w:style>
  <w:style w:type="character" w:styleId="nfasisintenso">
    <w:name w:val="Intense Emphasis"/>
    <w:basedOn w:val="Fuentedeprrafopredeter"/>
    <w:uiPriority w:val="21"/>
    <w:qFormat/>
    <w:rsid w:val="003E0282"/>
    <w:rPr>
      <w:i/>
      <w:iCs/>
      <w:color w:val="0F4761" w:themeColor="accent1" w:themeShade="BF"/>
    </w:rPr>
  </w:style>
  <w:style w:type="paragraph" w:styleId="Citadestacada">
    <w:name w:val="Intense Quote"/>
    <w:basedOn w:val="Normal"/>
    <w:next w:val="Normal"/>
    <w:link w:val="CitadestacadaCar"/>
    <w:uiPriority w:val="30"/>
    <w:qFormat/>
    <w:rsid w:val="003E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0282"/>
    <w:rPr>
      <w:i/>
      <w:iCs/>
      <w:color w:val="0F4761" w:themeColor="accent1" w:themeShade="BF"/>
    </w:rPr>
  </w:style>
  <w:style w:type="character" w:styleId="Referenciaintensa">
    <w:name w:val="Intense Reference"/>
    <w:basedOn w:val="Fuentedeprrafopredeter"/>
    <w:uiPriority w:val="32"/>
    <w:qFormat/>
    <w:rsid w:val="003E0282"/>
    <w:rPr>
      <w:b/>
      <w:bCs/>
      <w:smallCaps/>
      <w:color w:val="0F4761" w:themeColor="accent1" w:themeShade="BF"/>
      <w:spacing w:val="5"/>
    </w:rPr>
  </w:style>
  <w:style w:type="paragraph" w:styleId="Encabezado">
    <w:name w:val="header"/>
    <w:aliases w:val="h,h8,h9,h10,h18"/>
    <w:basedOn w:val="Normal"/>
    <w:link w:val="EncabezadoCar"/>
    <w:unhideWhenUsed/>
    <w:rsid w:val="003E0282"/>
    <w:pPr>
      <w:tabs>
        <w:tab w:val="center" w:pos="4252"/>
        <w:tab w:val="right" w:pos="8504"/>
      </w:tabs>
    </w:pPr>
  </w:style>
  <w:style w:type="character" w:customStyle="1" w:styleId="EncabezadoCar">
    <w:name w:val="Encabezado Car"/>
    <w:aliases w:val="h Car,h8 Car,h9 Car,h10 Car,h18 Car"/>
    <w:basedOn w:val="Fuentedeprrafopredeter"/>
    <w:link w:val="Encabezado"/>
    <w:rsid w:val="003E0282"/>
    <w:rPr>
      <w:rFonts w:ascii="Calibri" w:eastAsia="Calibri" w:hAnsi="Calibri" w:cs="Times New Roman"/>
      <w:kern w:val="0"/>
      <w:lang w:val="es-ES"/>
    </w:rPr>
  </w:style>
  <w:style w:type="paragraph" w:styleId="Piedepgina">
    <w:name w:val="footer"/>
    <w:basedOn w:val="Normal"/>
    <w:link w:val="PiedepginaCar"/>
    <w:uiPriority w:val="99"/>
    <w:unhideWhenUsed/>
    <w:rsid w:val="003E0282"/>
    <w:pPr>
      <w:tabs>
        <w:tab w:val="center" w:pos="4252"/>
        <w:tab w:val="right" w:pos="8504"/>
      </w:tabs>
    </w:pPr>
  </w:style>
  <w:style w:type="character" w:customStyle="1" w:styleId="PiedepginaCar">
    <w:name w:val="Pie de página Car"/>
    <w:basedOn w:val="Fuentedeprrafopredeter"/>
    <w:link w:val="Piedepgina"/>
    <w:uiPriority w:val="99"/>
    <w:rsid w:val="003E0282"/>
    <w:rPr>
      <w:rFonts w:ascii="Calibri" w:eastAsia="Calibri" w:hAnsi="Calibri" w:cs="Times New Roman"/>
      <w:kern w:val="0"/>
      <w:lang w:val="es-ES"/>
    </w:rPr>
  </w:style>
  <w:style w:type="paragraph" w:styleId="Sinespaciado">
    <w:name w:val="No Spacing"/>
    <w:link w:val="SinespaciadoCar"/>
    <w:uiPriority w:val="99"/>
    <w:qFormat/>
    <w:rsid w:val="003E0282"/>
    <w:pPr>
      <w:spacing w:after="0" w:line="240" w:lineRule="auto"/>
    </w:pPr>
    <w:rPr>
      <w:rFonts w:ascii="Calibri" w:eastAsia="Calibri" w:hAnsi="Calibri" w:cs="Times New Roman"/>
      <w:kern w:val="0"/>
      <w:lang w:val="es-ES"/>
    </w:rPr>
  </w:style>
  <w:style w:type="character" w:customStyle="1" w:styleId="SinespaciadoCar">
    <w:name w:val="Sin espaciado Car"/>
    <w:link w:val="Sinespaciado"/>
    <w:uiPriority w:val="99"/>
    <w:locked/>
    <w:rsid w:val="003E0282"/>
    <w:rPr>
      <w:rFonts w:ascii="Calibri" w:eastAsia="Calibri" w:hAnsi="Calibri" w:cs="Times New Roman"/>
      <w:kern w:val="0"/>
      <w:lang w:val="es-ES"/>
    </w:rPr>
  </w:style>
  <w:style w:type="character" w:styleId="Refdecomentario">
    <w:name w:val="annotation reference"/>
    <w:rsid w:val="003E0282"/>
    <w:rPr>
      <w:sz w:val="16"/>
    </w:rPr>
  </w:style>
  <w:style w:type="paragraph" w:styleId="Textocomentario">
    <w:name w:val="annotation text"/>
    <w:basedOn w:val="Normal"/>
    <w:link w:val="TextocomentarioCar"/>
    <w:uiPriority w:val="99"/>
    <w:unhideWhenUsed/>
    <w:rsid w:val="003E0282"/>
    <w:rPr>
      <w:sz w:val="20"/>
      <w:szCs w:val="20"/>
      <w:lang w:val="x-none" w:eastAsia="x-none"/>
    </w:rPr>
  </w:style>
  <w:style w:type="character" w:customStyle="1" w:styleId="TextocomentarioCar">
    <w:name w:val="Texto comentario Car"/>
    <w:basedOn w:val="Fuentedeprrafopredeter"/>
    <w:link w:val="Textocomentario"/>
    <w:uiPriority w:val="99"/>
    <w:rsid w:val="003E0282"/>
    <w:rPr>
      <w:rFonts w:ascii="Calibri" w:eastAsia="Calibri" w:hAnsi="Calibri" w:cs="Times New Roman"/>
      <w:kern w:val="0"/>
      <w:sz w:val="20"/>
      <w:szCs w:val="20"/>
      <w:lang w:val="x-none" w:eastAsia="x-none"/>
    </w:rPr>
  </w:style>
  <w:style w:type="character" w:styleId="Textoennegrita">
    <w:name w:val="Strong"/>
    <w:basedOn w:val="Fuentedeprrafopredeter"/>
    <w:uiPriority w:val="22"/>
    <w:qFormat/>
    <w:rsid w:val="003E0282"/>
    <w:rPr>
      <w:b/>
      <w:bCs/>
    </w:rPr>
  </w:style>
  <w:style w:type="paragraph" w:styleId="NormalWeb">
    <w:name w:val="Normal (Web)"/>
    <w:basedOn w:val="Normal"/>
    <w:uiPriority w:val="99"/>
    <w:unhideWhenUsed/>
    <w:rsid w:val="003E0282"/>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uiPriority w:val="34"/>
    <w:qFormat/>
    <w:locked/>
    <w:rsid w:val="003E0282"/>
  </w:style>
  <w:style w:type="character" w:styleId="Nmerodepgina">
    <w:name w:val="page number"/>
    <w:rsid w:val="003E028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12509</Words>
  <Characters>67790</Characters>
  <Application>Microsoft Office Word</Application>
  <DocSecurity>0</DocSecurity>
  <Lines>964</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8</cp:revision>
  <dcterms:created xsi:type="dcterms:W3CDTF">2025-10-05T17:20:00Z</dcterms:created>
  <dcterms:modified xsi:type="dcterms:W3CDTF">2025-10-14T14:39:00Z</dcterms:modified>
</cp:coreProperties>
</file>