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567E67" w14:textId="77777777" w:rsidR="004D3FBA" w:rsidRPr="0029667A" w:rsidRDefault="004D3FBA" w:rsidP="00A42D65">
      <w:pPr>
        <w:ind w:left="567"/>
        <w:contextualSpacing/>
        <w:rPr>
          <w:rFonts w:cs="Arial"/>
        </w:rPr>
      </w:pPr>
    </w:p>
    <w:p w14:paraId="7A3C25F5" w14:textId="77777777" w:rsidR="004D3FBA" w:rsidRPr="0029667A" w:rsidRDefault="004D3FBA" w:rsidP="00A42D65">
      <w:pPr>
        <w:ind w:left="567"/>
        <w:contextualSpacing/>
        <w:rPr>
          <w:rFonts w:cs="Arial"/>
        </w:rPr>
      </w:pPr>
    </w:p>
    <w:p w14:paraId="7089219C" w14:textId="5B22199B" w:rsidR="00801891" w:rsidRPr="0029667A" w:rsidRDefault="004C7538" w:rsidP="00A42D65">
      <w:pPr>
        <w:ind w:left="567"/>
        <w:contextualSpacing/>
        <w:rPr>
          <w:rFonts w:cs="Arial"/>
        </w:rPr>
      </w:pPr>
      <w:r w:rsidRPr="0029667A">
        <w:rPr>
          <w:rFonts w:cs="Arial"/>
          <w:noProof/>
          <w:lang w:eastAsia="es-CO"/>
        </w:rPr>
        <w:drawing>
          <wp:anchor distT="0" distB="0" distL="114300" distR="114300" simplePos="0" relativeHeight="251658240" behindDoc="0" locked="0" layoutInCell="1" allowOverlap="1" wp14:anchorId="0E6DC625" wp14:editId="0C420DEF">
            <wp:simplePos x="0" y="0"/>
            <wp:positionH relativeFrom="margin">
              <wp:posOffset>2907030</wp:posOffset>
            </wp:positionH>
            <wp:positionV relativeFrom="margin">
              <wp:posOffset>504825</wp:posOffset>
            </wp:positionV>
            <wp:extent cx="839470" cy="1097280"/>
            <wp:effectExtent l="0" t="0" r="0" b="7620"/>
            <wp:wrapTopAndBottom/>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76035" t="26623" r="8690" b="-1"/>
                    <a:stretch/>
                  </pic:blipFill>
                  <pic:spPr bwMode="auto">
                    <a:xfrm>
                      <a:off x="0" y="0"/>
                      <a:ext cx="839470" cy="1097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DB5661" w14:textId="2C45C7BD" w:rsidR="00801891" w:rsidRPr="0029667A" w:rsidRDefault="00801891" w:rsidP="00A42D65">
      <w:pPr>
        <w:ind w:left="567"/>
        <w:contextualSpacing/>
        <w:rPr>
          <w:rFonts w:cs="Arial"/>
        </w:rPr>
      </w:pPr>
    </w:p>
    <w:p w14:paraId="148DB90F" w14:textId="6CCEBC66" w:rsidR="00801891" w:rsidRPr="0029667A" w:rsidRDefault="00801891" w:rsidP="00A42D65">
      <w:pPr>
        <w:ind w:left="567"/>
        <w:contextualSpacing/>
        <w:rPr>
          <w:rFonts w:cs="Arial"/>
        </w:rPr>
      </w:pPr>
    </w:p>
    <w:p w14:paraId="1C01248E" w14:textId="48A18139" w:rsidR="00801891" w:rsidRPr="0029667A" w:rsidRDefault="00801891" w:rsidP="00A42D65">
      <w:pPr>
        <w:ind w:left="567"/>
        <w:contextualSpacing/>
        <w:rPr>
          <w:rFonts w:cs="Arial"/>
        </w:rPr>
      </w:pPr>
    </w:p>
    <w:p w14:paraId="20F08631" w14:textId="209551E2" w:rsidR="00257DB4" w:rsidRPr="0029667A" w:rsidRDefault="00257DB4" w:rsidP="00A42D65">
      <w:pPr>
        <w:ind w:left="567"/>
        <w:contextualSpacing/>
        <w:rPr>
          <w:rFonts w:cs="Arial"/>
        </w:rPr>
      </w:pPr>
    </w:p>
    <w:p w14:paraId="4658DCCB" w14:textId="1BF68391" w:rsidR="00257DB4" w:rsidRPr="0029667A" w:rsidRDefault="00257DB4" w:rsidP="00A42D65">
      <w:pPr>
        <w:ind w:left="567"/>
        <w:contextualSpacing/>
        <w:rPr>
          <w:rFonts w:cs="Arial"/>
        </w:rPr>
      </w:pPr>
    </w:p>
    <w:p w14:paraId="5A1B2D2A" w14:textId="77777777" w:rsidR="00257DB4" w:rsidRPr="0029667A" w:rsidRDefault="00257DB4" w:rsidP="00A42D65">
      <w:pPr>
        <w:ind w:left="567"/>
        <w:contextualSpacing/>
        <w:rPr>
          <w:rFonts w:cs="Arial"/>
        </w:rPr>
      </w:pPr>
    </w:p>
    <w:p w14:paraId="5FA080CB" w14:textId="77777777" w:rsidR="00257DB4" w:rsidRPr="0029667A" w:rsidRDefault="00257DB4" w:rsidP="00A42D65">
      <w:pPr>
        <w:ind w:left="567"/>
        <w:contextualSpacing/>
        <w:rPr>
          <w:rFonts w:cs="Arial"/>
        </w:rPr>
      </w:pPr>
    </w:p>
    <w:p w14:paraId="2B79D21A" w14:textId="28980BC8" w:rsidR="00257DB4" w:rsidRPr="0029667A" w:rsidRDefault="00257DB4" w:rsidP="00A42D65">
      <w:pPr>
        <w:ind w:left="567"/>
        <w:contextualSpacing/>
        <w:jc w:val="center"/>
        <w:rPr>
          <w:rFonts w:cs="Arial"/>
          <w:b/>
          <w:bCs/>
        </w:rPr>
      </w:pPr>
      <w:r w:rsidRPr="0029667A">
        <w:rPr>
          <w:rFonts w:cs="Arial"/>
          <w:b/>
          <w:bCs/>
        </w:rPr>
        <w:t>MANUAL OPERATIVO</w:t>
      </w:r>
    </w:p>
    <w:p w14:paraId="6C08C92D" w14:textId="77777777" w:rsidR="004C7538" w:rsidRPr="0029667A" w:rsidRDefault="004C7538" w:rsidP="00A42D65">
      <w:pPr>
        <w:ind w:left="567"/>
        <w:contextualSpacing/>
        <w:jc w:val="center"/>
        <w:rPr>
          <w:rFonts w:cs="Arial"/>
          <w:b/>
          <w:bCs/>
        </w:rPr>
      </w:pPr>
    </w:p>
    <w:p w14:paraId="7B7DE790" w14:textId="77777777" w:rsidR="00257DB4" w:rsidRPr="0029667A" w:rsidRDefault="00257DB4" w:rsidP="00A42D65">
      <w:pPr>
        <w:ind w:left="567"/>
        <w:contextualSpacing/>
        <w:jc w:val="center"/>
        <w:rPr>
          <w:rFonts w:cs="Arial"/>
          <w:b/>
          <w:bCs/>
        </w:rPr>
      </w:pPr>
      <w:r w:rsidRPr="0029667A">
        <w:rPr>
          <w:rFonts w:cs="Arial"/>
          <w:b/>
          <w:bCs/>
        </w:rPr>
        <w:t xml:space="preserve">ESTRATEGIA OTRAS FORMAS DE ATENCION SACUDETE PARA PREVENCIÓN DE RIESGOS ESPECÍFICOS DE ADOLESCENTES Y JOVENES </w:t>
      </w:r>
    </w:p>
    <w:p w14:paraId="28298164" w14:textId="77777777" w:rsidR="00257DB4" w:rsidRPr="0029667A" w:rsidRDefault="00257DB4" w:rsidP="00A42D65">
      <w:pPr>
        <w:ind w:left="567"/>
        <w:contextualSpacing/>
        <w:jc w:val="center"/>
        <w:rPr>
          <w:rFonts w:cs="Arial"/>
          <w:b/>
          <w:bCs/>
        </w:rPr>
      </w:pPr>
    </w:p>
    <w:p w14:paraId="5B559964" w14:textId="77777777" w:rsidR="00257DB4" w:rsidRPr="0029667A" w:rsidRDefault="00257DB4" w:rsidP="00A42D65">
      <w:pPr>
        <w:tabs>
          <w:tab w:val="left" w:pos="4920"/>
        </w:tabs>
        <w:ind w:left="567"/>
        <w:contextualSpacing/>
        <w:jc w:val="center"/>
        <w:rPr>
          <w:rFonts w:cs="Arial"/>
          <w:b/>
          <w:bCs/>
        </w:rPr>
      </w:pPr>
    </w:p>
    <w:p w14:paraId="7DEA76C7" w14:textId="77777777" w:rsidR="00257DB4" w:rsidRPr="0029667A" w:rsidRDefault="00257DB4" w:rsidP="00A42D65">
      <w:pPr>
        <w:ind w:left="567"/>
        <w:contextualSpacing/>
        <w:jc w:val="center"/>
        <w:rPr>
          <w:rFonts w:cs="Arial"/>
          <w:b/>
          <w:bCs/>
        </w:rPr>
      </w:pPr>
    </w:p>
    <w:p w14:paraId="26DBAE40" w14:textId="77777777" w:rsidR="00257DB4" w:rsidRPr="0029667A" w:rsidRDefault="00257DB4" w:rsidP="00A42D65">
      <w:pPr>
        <w:ind w:left="567"/>
        <w:contextualSpacing/>
        <w:jc w:val="center"/>
        <w:rPr>
          <w:rFonts w:cs="Arial"/>
          <w:b/>
          <w:bCs/>
        </w:rPr>
      </w:pPr>
    </w:p>
    <w:p w14:paraId="54B88DC3" w14:textId="32DC8BCB" w:rsidR="00257DB4" w:rsidRPr="0029667A" w:rsidRDefault="004C7538" w:rsidP="00A42D65">
      <w:pPr>
        <w:ind w:left="567"/>
        <w:contextualSpacing/>
        <w:jc w:val="center"/>
        <w:rPr>
          <w:rFonts w:cs="Arial"/>
        </w:rPr>
      </w:pPr>
      <w:r w:rsidRPr="0029667A">
        <w:rPr>
          <w:rFonts w:cs="Arial"/>
        </w:rPr>
        <w:t xml:space="preserve">Dirección de Adolescencia y Juventud </w:t>
      </w:r>
    </w:p>
    <w:p w14:paraId="47235ABD" w14:textId="77777777" w:rsidR="00257DB4" w:rsidRPr="0029667A" w:rsidRDefault="00257DB4" w:rsidP="00A42D65">
      <w:pPr>
        <w:ind w:left="567"/>
        <w:contextualSpacing/>
        <w:jc w:val="center"/>
        <w:rPr>
          <w:rFonts w:cs="Arial"/>
          <w:color w:val="FF0000"/>
        </w:rPr>
      </w:pPr>
    </w:p>
    <w:p w14:paraId="325CE9E4" w14:textId="77777777" w:rsidR="00257DB4" w:rsidRPr="0029667A" w:rsidRDefault="00257DB4" w:rsidP="00A42D65">
      <w:pPr>
        <w:ind w:left="567"/>
        <w:contextualSpacing/>
        <w:jc w:val="center"/>
        <w:rPr>
          <w:rFonts w:cs="Arial"/>
        </w:rPr>
      </w:pPr>
    </w:p>
    <w:p w14:paraId="31859284" w14:textId="77777777" w:rsidR="00257DB4" w:rsidRPr="0029667A" w:rsidRDefault="00257DB4" w:rsidP="00A42D65">
      <w:pPr>
        <w:ind w:left="567"/>
        <w:contextualSpacing/>
        <w:jc w:val="center"/>
        <w:rPr>
          <w:rFonts w:cs="Arial"/>
        </w:rPr>
      </w:pPr>
    </w:p>
    <w:p w14:paraId="6C529EC1" w14:textId="77777777" w:rsidR="00257DB4" w:rsidRPr="0029667A" w:rsidRDefault="00257DB4" w:rsidP="00A42D65">
      <w:pPr>
        <w:ind w:left="567"/>
        <w:contextualSpacing/>
        <w:jc w:val="center"/>
        <w:rPr>
          <w:rFonts w:cs="Arial"/>
        </w:rPr>
      </w:pPr>
    </w:p>
    <w:p w14:paraId="38A132EC" w14:textId="77777777" w:rsidR="00257DB4" w:rsidRPr="0029667A" w:rsidRDefault="00257DB4" w:rsidP="00A42D65">
      <w:pPr>
        <w:ind w:left="567"/>
        <w:contextualSpacing/>
        <w:jc w:val="center"/>
        <w:rPr>
          <w:rFonts w:cs="Arial"/>
        </w:rPr>
      </w:pPr>
    </w:p>
    <w:p w14:paraId="1B2B554A" w14:textId="77777777" w:rsidR="00257DB4" w:rsidRPr="0029667A" w:rsidRDefault="00257DB4" w:rsidP="00A42D65">
      <w:pPr>
        <w:ind w:left="567"/>
        <w:contextualSpacing/>
        <w:jc w:val="center"/>
        <w:rPr>
          <w:rFonts w:cs="Arial"/>
        </w:rPr>
      </w:pPr>
    </w:p>
    <w:p w14:paraId="6873AB48" w14:textId="77777777" w:rsidR="00257DB4" w:rsidRPr="0029667A" w:rsidRDefault="00257DB4" w:rsidP="00A42D65">
      <w:pPr>
        <w:ind w:left="567"/>
        <w:contextualSpacing/>
        <w:jc w:val="center"/>
        <w:rPr>
          <w:rFonts w:cs="Arial"/>
        </w:rPr>
      </w:pPr>
    </w:p>
    <w:p w14:paraId="3F8B433C" w14:textId="77777777" w:rsidR="00257DB4" w:rsidRPr="0029667A" w:rsidRDefault="00257DB4" w:rsidP="00A42D65">
      <w:pPr>
        <w:ind w:left="567"/>
        <w:contextualSpacing/>
        <w:jc w:val="center"/>
        <w:rPr>
          <w:rFonts w:cs="Arial"/>
        </w:rPr>
      </w:pPr>
    </w:p>
    <w:p w14:paraId="5C9F1ADA" w14:textId="77777777" w:rsidR="00257DB4" w:rsidRPr="0029667A" w:rsidRDefault="00257DB4" w:rsidP="00A42D65">
      <w:pPr>
        <w:ind w:left="567"/>
        <w:contextualSpacing/>
        <w:jc w:val="center"/>
        <w:rPr>
          <w:rFonts w:cs="Arial"/>
        </w:rPr>
      </w:pPr>
    </w:p>
    <w:p w14:paraId="387EDA39" w14:textId="77777777" w:rsidR="00257DB4" w:rsidRPr="0029667A" w:rsidRDefault="00257DB4" w:rsidP="00A42D65">
      <w:pPr>
        <w:ind w:left="567"/>
        <w:contextualSpacing/>
        <w:jc w:val="center"/>
        <w:rPr>
          <w:rFonts w:cs="Arial"/>
        </w:rPr>
      </w:pPr>
    </w:p>
    <w:p w14:paraId="75869A37" w14:textId="77777777" w:rsidR="00257DB4" w:rsidRPr="0029667A" w:rsidRDefault="00257DB4" w:rsidP="00A42D65">
      <w:pPr>
        <w:ind w:left="567"/>
        <w:contextualSpacing/>
        <w:jc w:val="center"/>
        <w:rPr>
          <w:rFonts w:cs="Arial"/>
        </w:rPr>
      </w:pPr>
    </w:p>
    <w:p w14:paraId="47D72432" w14:textId="77777777" w:rsidR="00257DB4" w:rsidRPr="0029667A" w:rsidRDefault="00257DB4" w:rsidP="00A42D65">
      <w:pPr>
        <w:ind w:left="567"/>
        <w:contextualSpacing/>
        <w:jc w:val="center"/>
        <w:rPr>
          <w:rFonts w:cs="Arial"/>
        </w:rPr>
      </w:pPr>
    </w:p>
    <w:p w14:paraId="23946184" w14:textId="78D87486" w:rsidR="00257DB4" w:rsidRPr="000F2F38" w:rsidRDefault="00257DB4" w:rsidP="00A42D65">
      <w:pPr>
        <w:ind w:left="567"/>
        <w:contextualSpacing/>
        <w:jc w:val="center"/>
        <w:rPr>
          <w:rFonts w:cs="Arial"/>
        </w:rPr>
      </w:pPr>
      <w:r w:rsidRPr="000F2F38">
        <w:rPr>
          <w:rFonts w:cs="Arial"/>
        </w:rPr>
        <w:t>202</w:t>
      </w:r>
      <w:r w:rsidR="009169AE" w:rsidRPr="000F2F38">
        <w:rPr>
          <w:rFonts w:cs="Arial"/>
        </w:rPr>
        <w:t>1</w:t>
      </w:r>
    </w:p>
    <w:p w14:paraId="6FBCB92E" w14:textId="77777777" w:rsidR="009F1449" w:rsidRPr="0029667A" w:rsidRDefault="004D3FBA" w:rsidP="00DC3977">
      <w:pPr>
        <w:tabs>
          <w:tab w:val="left" w:pos="90"/>
        </w:tabs>
        <w:ind w:left="567"/>
        <w:contextualSpacing/>
        <w:rPr>
          <w:rFonts w:cs="Arial"/>
          <w:b/>
          <w:bCs/>
        </w:rPr>
      </w:pPr>
      <w:r w:rsidRPr="0029667A">
        <w:rPr>
          <w:rFonts w:cs="Arial"/>
        </w:rPr>
        <w:br w:type="page"/>
      </w:r>
      <w:r w:rsidR="009F1449" w:rsidRPr="0029667A">
        <w:rPr>
          <w:rFonts w:cs="Arial"/>
          <w:b/>
          <w:bCs/>
        </w:rPr>
        <w:lastRenderedPageBreak/>
        <w:t>INSTITUTO COLOMBIANO DE BIENESTAR FAMILIAR</w:t>
      </w:r>
    </w:p>
    <w:p w14:paraId="361919B0" w14:textId="77777777" w:rsidR="009F1449" w:rsidRPr="0029667A" w:rsidRDefault="009F1449" w:rsidP="00DC3977">
      <w:pPr>
        <w:tabs>
          <w:tab w:val="left" w:pos="90"/>
        </w:tabs>
        <w:ind w:left="567"/>
        <w:contextualSpacing/>
        <w:rPr>
          <w:rFonts w:cs="Arial"/>
          <w:b/>
          <w:bCs/>
        </w:rPr>
      </w:pPr>
    </w:p>
    <w:p w14:paraId="7BFB5810" w14:textId="77777777" w:rsidR="009F1449" w:rsidRPr="0029667A" w:rsidRDefault="009F1449" w:rsidP="00DC3977">
      <w:pPr>
        <w:tabs>
          <w:tab w:val="left" w:pos="90"/>
        </w:tabs>
        <w:ind w:left="567"/>
        <w:contextualSpacing/>
        <w:rPr>
          <w:rFonts w:cs="Arial"/>
          <w:b/>
          <w:bCs/>
        </w:rPr>
      </w:pPr>
    </w:p>
    <w:p w14:paraId="746E69ED" w14:textId="77777777" w:rsidR="009F1449" w:rsidRPr="0029667A" w:rsidRDefault="009F1449" w:rsidP="00DC3977">
      <w:pPr>
        <w:tabs>
          <w:tab w:val="left" w:pos="90"/>
        </w:tabs>
        <w:ind w:left="567"/>
        <w:contextualSpacing/>
        <w:rPr>
          <w:rFonts w:cs="Arial"/>
          <w:b/>
          <w:bCs/>
        </w:rPr>
      </w:pPr>
      <w:r w:rsidRPr="0029667A">
        <w:rPr>
          <w:rFonts w:cs="Arial"/>
          <w:b/>
          <w:bCs/>
        </w:rPr>
        <w:t>Directora General</w:t>
      </w:r>
    </w:p>
    <w:p w14:paraId="4AE29CB6" w14:textId="77777777" w:rsidR="009F1449" w:rsidRPr="0029667A" w:rsidRDefault="009F1449" w:rsidP="00DC3977">
      <w:pPr>
        <w:tabs>
          <w:tab w:val="left" w:pos="90"/>
        </w:tabs>
        <w:ind w:left="567"/>
        <w:contextualSpacing/>
        <w:rPr>
          <w:rFonts w:cs="Arial"/>
          <w:b/>
          <w:bCs/>
        </w:rPr>
      </w:pPr>
      <w:r w:rsidRPr="0029667A">
        <w:rPr>
          <w:rFonts w:cs="Arial"/>
        </w:rPr>
        <w:t>Lina María Arbeláez</w:t>
      </w:r>
    </w:p>
    <w:p w14:paraId="72A2D672" w14:textId="44AC9971" w:rsidR="009F1449" w:rsidRPr="0029667A" w:rsidRDefault="009F1449" w:rsidP="00E16896">
      <w:pPr>
        <w:tabs>
          <w:tab w:val="left" w:pos="90"/>
        </w:tabs>
        <w:ind w:left="567"/>
        <w:contextualSpacing/>
        <w:rPr>
          <w:rFonts w:cs="Arial"/>
          <w:b/>
          <w:bCs/>
        </w:rPr>
      </w:pPr>
    </w:p>
    <w:p w14:paraId="2C876F6D" w14:textId="77777777" w:rsidR="004C7538" w:rsidRPr="0029667A" w:rsidRDefault="004C7538" w:rsidP="00A42D65">
      <w:pPr>
        <w:tabs>
          <w:tab w:val="left" w:pos="90"/>
        </w:tabs>
        <w:ind w:left="567"/>
        <w:contextualSpacing/>
        <w:rPr>
          <w:rFonts w:cs="Arial"/>
          <w:b/>
          <w:bCs/>
        </w:rPr>
      </w:pPr>
    </w:p>
    <w:p w14:paraId="6C09B591" w14:textId="77777777" w:rsidR="009F1449" w:rsidRPr="0029667A" w:rsidRDefault="009F1449" w:rsidP="00E16896">
      <w:pPr>
        <w:tabs>
          <w:tab w:val="left" w:pos="90"/>
        </w:tabs>
        <w:ind w:left="567"/>
        <w:contextualSpacing/>
        <w:rPr>
          <w:rFonts w:cs="Arial"/>
          <w:b/>
          <w:bCs/>
        </w:rPr>
      </w:pPr>
      <w:r w:rsidRPr="0029667A">
        <w:rPr>
          <w:rFonts w:cs="Arial"/>
          <w:b/>
          <w:bCs/>
        </w:rPr>
        <w:t>Subdirector General</w:t>
      </w:r>
    </w:p>
    <w:p w14:paraId="4B877A14" w14:textId="77777777" w:rsidR="009F1449" w:rsidRPr="0029667A" w:rsidRDefault="009F1449" w:rsidP="00E16896">
      <w:pPr>
        <w:tabs>
          <w:tab w:val="left" w:pos="90"/>
        </w:tabs>
        <w:ind w:left="567"/>
        <w:contextualSpacing/>
        <w:rPr>
          <w:rFonts w:cs="Arial"/>
        </w:rPr>
      </w:pPr>
      <w:r w:rsidRPr="0029667A">
        <w:rPr>
          <w:rFonts w:cs="Arial"/>
        </w:rPr>
        <w:t xml:space="preserve">Liliana Pulido Villamil </w:t>
      </w:r>
    </w:p>
    <w:p w14:paraId="27633B97" w14:textId="77777777" w:rsidR="009F1449" w:rsidRPr="0029667A" w:rsidRDefault="009F1449" w:rsidP="00E16896">
      <w:pPr>
        <w:tabs>
          <w:tab w:val="left" w:pos="90"/>
        </w:tabs>
        <w:ind w:left="567"/>
        <w:contextualSpacing/>
        <w:rPr>
          <w:rFonts w:cs="Arial"/>
          <w:b/>
          <w:bCs/>
        </w:rPr>
      </w:pPr>
    </w:p>
    <w:p w14:paraId="24F1E008" w14:textId="77777777" w:rsidR="009F1449" w:rsidRPr="0029667A" w:rsidRDefault="009F1449" w:rsidP="00E16896">
      <w:pPr>
        <w:tabs>
          <w:tab w:val="left" w:pos="90"/>
        </w:tabs>
        <w:ind w:left="567"/>
        <w:contextualSpacing/>
        <w:rPr>
          <w:rFonts w:cs="Arial"/>
          <w:b/>
          <w:bCs/>
        </w:rPr>
      </w:pPr>
    </w:p>
    <w:p w14:paraId="6E2C5404" w14:textId="77777777" w:rsidR="009F1449" w:rsidRPr="0029667A" w:rsidRDefault="009F1449" w:rsidP="00E16896">
      <w:pPr>
        <w:tabs>
          <w:tab w:val="left" w:pos="90"/>
        </w:tabs>
        <w:ind w:left="567"/>
        <w:contextualSpacing/>
        <w:rPr>
          <w:rFonts w:cs="Arial"/>
          <w:b/>
          <w:bCs/>
        </w:rPr>
      </w:pPr>
      <w:r w:rsidRPr="0029667A">
        <w:rPr>
          <w:rFonts w:cs="Arial"/>
          <w:b/>
          <w:bCs/>
        </w:rPr>
        <w:t>Directora de Adolescencia y Juventud</w:t>
      </w:r>
    </w:p>
    <w:p w14:paraId="35A017BD" w14:textId="77777777" w:rsidR="009F1449" w:rsidRPr="0029667A" w:rsidRDefault="009F1449" w:rsidP="00E16896">
      <w:pPr>
        <w:tabs>
          <w:tab w:val="left" w:pos="90"/>
        </w:tabs>
        <w:ind w:left="567"/>
        <w:contextualSpacing/>
        <w:rPr>
          <w:rFonts w:cs="Arial"/>
        </w:rPr>
      </w:pPr>
      <w:r w:rsidRPr="0029667A">
        <w:rPr>
          <w:rFonts w:cs="Arial"/>
        </w:rPr>
        <w:t xml:space="preserve">Luisa Fernanda Vélez López </w:t>
      </w:r>
    </w:p>
    <w:p w14:paraId="59BB71EB" w14:textId="77777777" w:rsidR="009F1449" w:rsidRPr="0029667A" w:rsidRDefault="009F1449" w:rsidP="00E16896">
      <w:pPr>
        <w:ind w:left="567"/>
        <w:contextualSpacing/>
        <w:rPr>
          <w:rFonts w:cs="Arial"/>
        </w:rPr>
      </w:pPr>
    </w:p>
    <w:p w14:paraId="070E306C" w14:textId="77777777" w:rsidR="009F1449" w:rsidRPr="0029667A" w:rsidRDefault="009F1449" w:rsidP="00E16896">
      <w:pPr>
        <w:ind w:left="567"/>
        <w:contextualSpacing/>
        <w:rPr>
          <w:rFonts w:cs="Arial"/>
        </w:rPr>
      </w:pPr>
    </w:p>
    <w:p w14:paraId="46644FDD" w14:textId="77777777" w:rsidR="009F1449" w:rsidRPr="0029667A" w:rsidRDefault="009F1449" w:rsidP="00E16896">
      <w:pPr>
        <w:tabs>
          <w:tab w:val="left" w:pos="90"/>
        </w:tabs>
        <w:ind w:left="567"/>
        <w:contextualSpacing/>
        <w:rPr>
          <w:rFonts w:cs="Arial"/>
          <w:b/>
          <w:bCs/>
        </w:rPr>
      </w:pPr>
      <w:r w:rsidRPr="0029667A">
        <w:rPr>
          <w:rFonts w:cs="Arial"/>
          <w:b/>
          <w:bCs/>
        </w:rPr>
        <w:t>Subdirectora de Gestión Técnica para la Adolescencia y la Juventud</w:t>
      </w:r>
    </w:p>
    <w:p w14:paraId="1158A6B5" w14:textId="77777777" w:rsidR="009F1449" w:rsidRPr="0029667A" w:rsidRDefault="009F1449" w:rsidP="00E16896">
      <w:pPr>
        <w:tabs>
          <w:tab w:val="left" w:pos="90"/>
        </w:tabs>
        <w:ind w:left="567"/>
        <w:contextualSpacing/>
        <w:rPr>
          <w:rFonts w:cs="Arial"/>
        </w:rPr>
      </w:pPr>
      <w:r w:rsidRPr="0029667A">
        <w:rPr>
          <w:rFonts w:cs="Arial"/>
        </w:rPr>
        <w:t>Daniela Maturana Agudelo</w:t>
      </w:r>
    </w:p>
    <w:p w14:paraId="110023EE" w14:textId="77777777" w:rsidR="009F1449" w:rsidRPr="0029667A" w:rsidRDefault="009F1449" w:rsidP="00E16896">
      <w:pPr>
        <w:ind w:left="567"/>
        <w:contextualSpacing/>
        <w:rPr>
          <w:rFonts w:cs="Arial"/>
        </w:rPr>
      </w:pPr>
    </w:p>
    <w:p w14:paraId="4D6F2173" w14:textId="77777777" w:rsidR="009F1449" w:rsidRPr="0029667A" w:rsidRDefault="009F1449" w:rsidP="00E16896">
      <w:pPr>
        <w:ind w:left="567"/>
        <w:contextualSpacing/>
        <w:rPr>
          <w:rFonts w:cs="Arial"/>
        </w:rPr>
      </w:pPr>
    </w:p>
    <w:p w14:paraId="3B631743" w14:textId="77777777" w:rsidR="009F1449" w:rsidRPr="0029667A" w:rsidRDefault="009F1449" w:rsidP="00A42D65">
      <w:pPr>
        <w:tabs>
          <w:tab w:val="left" w:pos="90"/>
        </w:tabs>
        <w:ind w:left="567"/>
        <w:contextualSpacing/>
        <w:rPr>
          <w:rFonts w:cs="Arial"/>
          <w:b/>
          <w:bCs/>
        </w:rPr>
      </w:pPr>
      <w:r w:rsidRPr="0029667A">
        <w:rPr>
          <w:rFonts w:cs="Arial"/>
          <w:b/>
          <w:bCs/>
        </w:rPr>
        <w:t>Subdirector de Operación de Programas para la Adolescencia y Juventud</w:t>
      </w:r>
    </w:p>
    <w:p w14:paraId="6380410D" w14:textId="77777777" w:rsidR="009F1449" w:rsidRPr="0029667A" w:rsidRDefault="009F1449" w:rsidP="00E16896">
      <w:pPr>
        <w:tabs>
          <w:tab w:val="left" w:pos="90"/>
        </w:tabs>
        <w:ind w:left="567"/>
        <w:contextualSpacing/>
        <w:rPr>
          <w:rFonts w:cs="Arial"/>
        </w:rPr>
      </w:pPr>
      <w:r w:rsidRPr="0029667A">
        <w:rPr>
          <w:rFonts w:cs="Arial"/>
        </w:rPr>
        <w:t>Cristian Leonardo Franco Díaz</w:t>
      </w:r>
    </w:p>
    <w:p w14:paraId="5ABFA31F" w14:textId="4B4D7BC2" w:rsidR="009F1449" w:rsidRPr="0029667A" w:rsidRDefault="009F1449" w:rsidP="00E16896">
      <w:pPr>
        <w:tabs>
          <w:tab w:val="left" w:pos="90"/>
        </w:tabs>
        <w:ind w:left="567"/>
        <w:contextualSpacing/>
        <w:rPr>
          <w:rFonts w:cs="Arial"/>
          <w:b/>
          <w:bCs/>
        </w:rPr>
      </w:pPr>
    </w:p>
    <w:p w14:paraId="04E1C17E" w14:textId="77777777" w:rsidR="009F1449" w:rsidRPr="0029667A" w:rsidRDefault="009F1449" w:rsidP="00E16896">
      <w:pPr>
        <w:ind w:left="567"/>
        <w:contextualSpacing/>
        <w:rPr>
          <w:rFonts w:cs="Arial"/>
          <w:b/>
          <w:bCs/>
        </w:rPr>
      </w:pPr>
    </w:p>
    <w:p w14:paraId="63C8C175" w14:textId="77777777" w:rsidR="009F1449" w:rsidRPr="0029667A" w:rsidRDefault="009F1449" w:rsidP="00E16896">
      <w:pPr>
        <w:tabs>
          <w:tab w:val="left" w:pos="90"/>
        </w:tabs>
        <w:ind w:left="567"/>
        <w:contextualSpacing/>
        <w:rPr>
          <w:rFonts w:cs="Arial"/>
          <w:b/>
          <w:bCs/>
        </w:rPr>
      </w:pPr>
      <w:r w:rsidRPr="0029667A">
        <w:rPr>
          <w:rFonts w:cs="Arial"/>
          <w:b/>
          <w:bCs/>
        </w:rPr>
        <w:t>Equipo Técnico</w:t>
      </w:r>
    </w:p>
    <w:p w14:paraId="591E9D5A" w14:textId="795C7AB5" w:rsidR="009169AE" w:rsidRDefault="009169AE" w:rsidP="00E16896">
      <w:pPr>
        <w:tabs>
          <w:tab w:val="left" w:pos="90"/>
        </w:tabs>
        <w:ind w:left="567"/>
        <w:contextualSpacing/>
        <w:rPr>
          <w:rFonts w:cs="Arial"/>
        </w:rPr>
      </w:pPr>
      <w:r w:rsidRPr="0029667A">
        <w:rPr>
          <w:rFonts w:cs="Arial"/>
        </w:rPr>
        <w:t>Alejandro Castañeda Molina</w:t>
      </w:r>
    </w:p>
    <w:p w14:paraId="6BDC5794" w14:textId="3F9F0595" w:rsidR="00A65A7A" w:rsidRDefault="00A65A7A" w:rsidP="00E16896">
      <w:pPr>
        <w:tabs>
          <w:tab w:val="left" w:pos="90"/>
        </w:tabs>
        <w:ind w:left="567"/>
        <w:contextualSpacing/>
        <w:rPr>
          <w:rFonts w:cs="Arial"/>
        </w:rPr>
      </w:pPr>
      <w:r w:rsidRPr="0029667A">
        <w:rPr>
          <w:rFonts w:cs="Arial"/>
        </w:rPr>
        <w:t>Camila Molinos Iragorri</w:t>
      </w:r>
    </w:p>
    <w:p w14:paraId="44032EE0" w14:textId="77777777" w:rsidR="00533850" w:rsidRDefault="00533850" w:rsidP="00533850">
      <w:pPr>
        <w:tabs>
          <w:tab w:val="left" w:pos="90"/>
        </w:tabs>
        <w:ind w:left="567"/>
        <w:contextualSpacing/>
        <w:rPr>
          <w:rFonts w:cs="Arial"/>
        </w:rPr>
      </w:pPr>
      <w:r>
        <w:rPr>
          <w:rFonts w:cs="Arial"/>
        </w:rPr>
        <w:t xml:space="preserve">Daniela Parra Wills </w:t>
      </w:r>
    </w:p>
    <w:p w14:paraId="21750CF2" w14:textId="492A11EE" w:rsidR="00533850" w:rsidRPr="0029667A" w:rsidRDefault="00533850" w:rsidP="00533850">
      <w:pPr>
        <w:tabs>
          <w:tab w:val="left" w:pos="90"/>
        </w:tabs>
        <w:ind w:left="567"/>
        <w:contextualSpacing/>
        <w:rPr>
          <w:rFonts w:cs="Arial"/>
        </w:rPr>
      </w:pPr>
      <w:r>
        <w:rPr>
          <w:rFonts w:cs="Arial"/>
        </w:rPr>
        <w:t>Gina Paola Díaz Lemus</w:t>
      </w:r>
    </w:p>
    <w:p w14:paraId="29330EE7" w14:textId="55B05137" w:rsidR="00533850" w:rsidRDefault="00533850" w:rsidP="00533850">
      <w:pPr>
        <w:tabs>
          <w:tab w:val="left" w:pos="90"/>
        </w:tabs>
        <w:ind w:left="567"/>
        <w:contextualSpacing/>
        <w:rPr>
          <w:rFonts w:cs="Arial"/>
        </w:rPr>
      </w:pPr>
      <w:r>
        <w:rPr>
          <w:rFonts w:cs="Arial"/>
        </w:rPr>
        <w:t>Jonatán Quintero Llach</w:t>
      </w:r>
    </w:p>
    <w:p w14:paraId="39329D60" w14:textId="16820B57" w:rsidR="00533850" w:rsidRDefault="00533850" w:rsidP="00533850">
      <w:pPr>
        <w:tabs>
          <w:tab w:val="left" w:pos="90"/>
        </w:tabs>
        <w:ind w:left="567"/>
        <w:contextualSpacing/>
        <w:rPr>
          <w:rFonts w:cs="Arial"/>
        </w:rPr>
      </w:pPr>
      <w:r>
        <w:rPr>
          <w:rFonts w:cs="Arial"/>
        </w:rPr>
        <w:t xml:space="preserve">María Angélica Vera Martínez </w:t>
      </w:r>
    </w:p>
    <w:p w14:paraId="19973C9B" w14:textId="1709FF03" w:rsidR="0044540B" w:rsidRPr="0029667A" w:rsidRDefault="00A65A7A" w:rsidP="0030795B">
      <w:pPr>
        <w:tabs>
          <w:tab w:val="left" w:pos="90"/>
        </w:tabs>
        <w:ind w:left="567"/>
        <w:contextualSpacing/>
        <w:rPr>
          <w:rFonts w:cs="Arial"/>
        </w:rPr>
      </w:pPr>
      <w:r w:rsidRPr="0029667A">
        <w:rPr>
          <w:rFonts w:cs="Arial"/>
        </w:rPr>
        <w:t>Malory Rocío Briceño Roja</w:t>
      </w:r>
      <w:r w:rsidR="0030795B">
        <w:rPr>
          <w:rFonts w:cs="Arial"/>
        </w:rPr>
        <w:t>s</w:t>
      </w:r>
    </w:p>
    <w:p w14:paraId="1FC7CB44" w14:textId="77777777" w:rsidR="00A65A7A" w:rsidRDefault="00A65A7A" w:rsidP="00A65A7A">
      <w:pPr>
        <w:tabs>
          <w:tab w:val="left" w:pos="90"/>
        </w:tabs>
        <w:ind w:left="567"/>
        <w:contextualSpacing/>
        <w:rPr>
          <w:rFonts w:cs="Arial"/>
        </w:rPr>
      </w:pPr>
      <w:r w:rsidRPr="0029667A">
        <w:rPr>
          <w:rFonts w:cs="Arial"/>
        </w:rPr>
        <w:t>Sergio Ramírez Torres</w:t>
      </w:r>
    </w:p>
    <w:p w14:paraId="1C9E5004" w14:textId="77777777" w:rsidR="009F1449" w:rsidRPr="0029667A" w:rsidRDefault="009F1449" w:rsidP="00E16896">
      <w:pPr>
        <w:tabs>
          <w:tab w:val="left" w:pos="90"/>
        </w:tabs>
        <w:ind w:left="567"/>
        <w:contextualSpacing/>
        <w:rPr>
          <w:rFonts w:cs="Arial"/>
        </w:rPr>
      </w:pPr>
    </w:p>
    <w:p w14:paraId="00705CDC" w14:textId="77777777" w:rsidR="009F1449" w:rsidRPr="0029667A" w:rsidRDefault="009F1449" w:rsidP="00E16896">
      <w:pPr>
        <w:tabs>
          <w:tab w:val="left" w:pos="90"/>
        </w:tabs>
        <w:ind w:left="567"/>
        <w:contextualSpacing/>
        <w:rPr>
          <w:rFonts w:cs="Arial"/>
          <w:b/>
          <w:bCs/>
        </w:rPr>
      </w:pPr>
    </w:p>
    <w:p w14:paraId="71A70842" w14:textId="77777777" w:rsidR="009F1449" w:rsidRPr="0029667A" w:rsidRDefault="009F1449" w:rsidP="00E16896">
      <w:pPr>
        <w:tabs>
          <w:tab w:val="left" w:pos="90"/>
        </w:tabs>
        <w:ind w:left="567"/>
        <w:contextualSpacing/>
        <w:rPr>
          <w:rFonts w:cs="Arial"/>
          <w:b/>
          <w:bCs/>
        </w:rPr>
      </w:pPr>
    </w:p>
    <w:p w14:paraId="2FF4CFDA" w14:textId="77777777" w:rsidR="009F1449" w:rsidRPr="0029667A" w:rsidRDefault="009F1449" w:rsidP="00E16896">
      <w:pPr>
        <w:tabs>
          <w:tab w:val="left" w:pos="90"/>
        </w:tabs>
        <w:ind w:left="567"/>
        <w:contextualSpacing/>
        <w:rPr>
          <w:rFonts w:cs="Arial"/>
          <w:b/>
          <w:bCs/>
        </w:rPr>
      </w:pPr>
    </w:p>
    <w:p w14:paraId="5DD6B795" w14:textId="77777777" w:rsidR="009F1449" w:rsidRPr="0029667A" w:rsidRDefault="009F1449" w:rsidP="00E16896">
      <w:pPr>
        <w:tabs>
          <w:tab w:val="left" w:pos="90"/>
        </w:tabs>
        <w:ind w:left="567"/>
        <w:contextualSpacing/>
        <w:rPr>
          <w:rFonts w:cs="Arial"/>
          <w:b/>
          <w:bCs/>
        </w:rPr>
      </w:pPr>
    </w:p>
    <w:p w14:paraId="114DC3B8" w14:textId="77777777" w:rsidR="009F1449" w:rsidRPr="0029667A" w:rsidRDefault="009F1449" w:rsidP="00E16896">
      <w:pPr>
        <w:tabs>
          <w:tab w:val="left" w:pos="90"/>
        </w:tabs>
        <w:ind w:left="567"/>
        <w:contextualSpacing/>
        <w:rPr>
          <w:rFonts w:cs="Arial"/>
          <w:b/>
          <w:bCs/>
        </w:rPr>
      </w:pPr>
    </w:p>
    <w:p w14:paraId="72C6FA8E" w14:textId="77777777" w:rsidR="009F1449" w:rsidRPr="0029667A" w:rsidRDefault="009F1449" w:rsidP="00E16896">
      <w:pPr>
        <w:tabs>
          <w:tab w:val="left" w:pos="90"/>
        </w:tabs>
        <w:ind w:left="567"/>
        <w:contextualSpacing/>
        <w:jc w:val="right"/>
        <w:rPr>
          <w:rFonts w:cs="Arial"/>
          <w:b/>
          <w:bCs/>
        </w:rPr>
      </w:pPr>
    </w:p>
    <w:p w14:paraId="568720FB" w14:textId="77777777" w:rsidR="009F1449" w:rsidRPr="0029667A" w:rsidRDefault="009F1449" w:rsidP="00A42D65">
      <w:pPr>
        <w:ind w:left="567"/>
        <w:contextualSpacing/>
        <w:rPr>
          <w:rFonts w:cs="Arial"/>
        </w:rPr>
      </w:pPr>
      <w:r w:rsidRPr="0029667A">
        <w:rPr>
          <w:rFonts w:cs="Arial"/>
        </w:rPr>
        <w:br w:type="page"/>
      </w:r>
    </w:p>
    <w:bookmarkStart w:id="0" w:name="_Toc37164503" w:displacedByCustomXml="next"/>
    <w:bookmarkStart w:id="1" w:name="_Toc410627893" w:displacedByCustomXml="next"/>
    <w:bookmarkStart w:id="2" w:name="_Toc285535799" w:displacedByCustomXml="next"/>
    <w:sdt>
      <w:sdtPr>
        <w:rPr>
          <w:rFonts w:ascii="Arial" w:eastAsia="Times New Roman" w:hAnsi="Arial" w:cs="Arial"/>
          <w:color w:val="auto"/>
          <w:sz w:val="24"/>
          <w:szCs w:val="24"/>
          <w:lang w:val="es-ES" w:eastAsia="es-ES"/>
        </w:rPr>
        <w:id w:val="-888036585"/>
        <w:docPartObj>
          <w:docPartGallery w:val="Table of Contents"/>
          <w:docPartUnique/>
        </w:docPartObj>
      </w:sdtPr>
      <w:sdtContent>
        <w:p w14:paraId="26555595" w14:textId="784AD06F" w:rsidR="00817A8A" w:rsidRPr="00CA16C5" w:rsidRDefault="00CA16C5" w:rsidP="00CA16C5">
          <w:pPr>
            <w:pStyle w:val="TtuloTDC"/>
            <w:spacing w:before="0" w:line="240" w:lineRule="auto"/>
            <w:contextualSpacing/>
            <w:jc w:val="both"/>
            <w:rPr>
              <w:rFonts w:ascii="Arial" w:hAnsi="Arial" w:cs="Arial"/>
              <w:b/>
              <w:bCs/>
              <w:color w:val="auto"/>
              <w:sz w:val="24"/>
              <w:szCs w:val="24"/>
              <w:lang w:val="es-ES"/>
            </w:rPr>
          </w:pPr>
          <w:r w:rsidRPr="00CA16C5">
            <w:rPr>
              <w:rFonts w:ascii="Arial" w:hAnsi="Arial" w:cs="Arial"/>
              <w:b/>
              <w:bCs/>
              <w:color w:val="auto"/>
              <w:sz w:val="24"/>
              <w:szCs w:val="24"/>
              <w:lang w:val="es-ES"/>
            </w:rPr>
            <w:t>CONTENIDO</w:t>
          </w:r>
        </w:p>
        <w:p w14:paraId="7404A778" w14:textId="77777777" w:rsidR="005B137F" w:rsidRPr="00CA16C5" w:rsidRDefault="005B137F" w:rsidP="00CA16C5">
          <w:pPr>
            <w:contextualSpacing/>
            <w:rPr>
              <w:rFonts w:cs="Arial"/>
              <w:sz w:val="22"/>
              <w:szCs w:val="22"/>
              <w:lang w:val="es-ES" w:eastAsia="es-CO"/>
            </w:rPr>
          </w:pPr>
        </w:p>
        <w:p w14:paraId="2D9A35FE" w14:textId="2BD44E49" w:rsidR="00DB1602" w:rsidRPr="00CA16C5" w:rsidRDefault="00817A8A" w:rsidP="00CA16C5">
          <w:pPr>
            <w:pStyle w:val="TDC1"/>
            <w:tabs>
              <w:tab w:val="left" w:pos="480"/>
              <w:tab w:val="right" w:leader="dot" w:pos="10469"/>
            </w:tabs>
            <w:contextualSpacing/>
            <w:rPr>
              <w:rFonts w:eastAsiaTheme="minorEastAsia" w:cs="Arial"/>
              <w:noProof/>
              <w:sz w:val="22"/>
              <w:szCs w:val="22"/>
              <w:lang w:val="es-CO" w:eastAsia="es-CO"/>
            </w:rPr>
          </w:pPr>
          <w:r w:rsidRPr="00CA16C5">
            <w:rPr>
              <w:rFonts w:cs="Arial"/>
              <w:sz w:val="22"/>
              <w:szCs w:val="22"/>
            </w:rPr>
            <w:fldChar w:fldCharType="begin"/>
          </w:r>
          <w:r w:rsidRPr="00CA16C5">
            <w:rPr>
              <w:rFonts w:cs="Arial"/>
              <w:sz w:val="22"/>
              <w:szCs w:val="22"/>
            </w:rPr>
            <w:instrText xml:space="preserve"> TOC \o "1-3" \h \z \u </w:instrText>
          </w:r>
          <w:r w:rsidRPr="00CA16C5">
            <w:rPr>
              <w:rFonts w:cs="Arial"/>
              <w:sz w:val="22"/>
              <w:szCs w:val="22"/>
            </w:rPr>
            <w:fldChar w:fldCharType="separate"/>
          </w:r>
          <w:hyperlink w:anchor="_Toc62221073" w:history="1">
            <w:r w:rsidR="00DB1602" w:rsidRPr="00CA16C5">
              <w:rPr>
                <w:rStyle w:val="Hipervnculo"/>
                <w:rFonts w:cs="Arial"/>
                <w:noProof/>
                <w:sz w:val="22"/>
                <w:szCs w:val="22"/>
              </w:rPr>
              <w:t>1.</w:t>
            </w:r>
            <w:r w:rsidR="00DB1602" w:rsidRPr="00CA16C5">
              <w:rPr>
                <w:rFonts w:eastAsiaTheme="minorEastAsia" w:cs="Arial"/>
                <w:noProof/>
                <w:sz w:val="22"/>
                <w:szCs w:val="22"/>
                <w:lang w:val="es-CO" w:eastAsia="es-CO"/>
              </w:rPr>
              <w:tab/>
            </w:r>
            <w:r w:rsidR="00DB1602" w:rsidRPr="00CA16C5">
              <w:rPr>
                <w:rStyle w:val="Hipervnculo"/>
                <w:rFonts w:cs="Arial"/>
                <w:noProof/>
                <w:sz w:val="22"/>
                <w:szCs w:val="22"/>
              </w:rPr>
              <w:t>CONTEXTUALIZACIÓN</w:t>
            </w:r>
            <w:r w:rsidR="00DB1602" w:rsidRPr="00CA16C5">
              <w:rPr>
                <w:rFonts w:cs="Arial"/>
                <w:noProof/>
                <w:webHidden/>
                <w:sz w:val="22"/>
                <w:szCs w:val="22"/>
              </w:rPr>
              <w:tab/>
            </w:r>
            <w:r w:rsidR="00DB1602" w:rsidRPr="00CA16C5">
              <w:rPr>
                <w:rFonts w:cs="Arial"/>
                <w:noProof/>
                <w:webHidden/>
                <w:sz w:val="22"/>
                <w:szCs w:val="22"/>
              </w:rPr>
              <w:fldChar w:fldCharType="begin"/>
            </w:r>
            <w:r w:rsidR="00DB1602" w:rsidRPr="00CA16C5">
              <w:rPr>
                <w:rFonts w:cs="Arial"/>
                <w:noProof/>
                <w:webHidden/>
                <w:sz w:val="22"/>
                <w:szCs w:val="22"/>
              </w:rPr>
              <w:instrText xml:space="preserve"> PAGEREF _Toc62221073 \h </w:instrText>
            </w:r>
            <w:r w:rsidR="00DB1602" w:rsidRPr="00CA16C5">
              <w:rPr>
                <w:rFonts w:cs="Arial"/>
                <w:noProof/>
                <w:webHidden/>
                <w:sz w:val="22"/>
                <w:szCs w:val="22"/>
              </w:rPr>
            </w:r>
            <w:r w:rsidR="00DB1602" w:rsidRPr="00CA16C5">
              <w:rPr>
                <w:rFonts w:cs="Arial"/>
                <w:noProof/>
                <w:webHidden/>
                <w:sz w:val="22"/>
                <w:szCs w:val="22"/>
              </w:rPr>
              <w:fldChar w:fldCharType="separate"/>
            </w:r>
            <w:r w:rsidR="0053481B">
              <w:rPr>
                <w:rFonts w:cs="Arial"/>
                <w:noProof/>
                <w:webHidden/>
                <w:sz w:val="22"/>
                <w:szCs w:val="22"/>
              </w:rPr>
              <w:t>5</w:t>
            </w:r>
            <w:r w:rsidR="00DB1602" w:rsidRPr="00CA16C5">
              <w:rPr>
                <w:rFonts w:cs="Arial"/>
                <w:noProof/>
                <w:webHidden/>
                <w:sz w:val="22"/>
                <w:szCs w:val="22"/>
              </w:rPr>
              <w:fldChar w:fldCharType="end"/>
            </w:r>
          </w:hyperlink>
        </w:p>
        <w:p w14:paraId="1016274B" w14:textId="3DAD57D3" w:rsidR="00DB1602" w:rsidRPr="00CA16C5" w:rsidRDefault="006A2AAE" w:rsidP="00CA16C5">
          <w:pPr>
            <w:pStyle w:val="TDC2"/>
            <w:tabs>
              <w:tab w:val="left" w:pos="880"/>
              <w:tab w:val="right" w:leader="dot" w:pos="10469"/>
            </w:tabs>
            <w:spacing w:after="0" w:line="240" w:lineRule="auto"/>
            <w:contextualSpacing/>
            <w:rPr>
              <w:rFonts w:ascii="Arial" w:hAnsi="Arial" w:cs="Arial"/>
              <w:noProof/>
            </w:rPr>
          </w:pPr>
          <w:hyperlink w:anchor="_Toc62221074" w:history="1">
            <w:r w:rsidR="00DB1602" w:rsidRPr="00CA16C5">
              <w:rPr>
                <w:rStyle w:val="Hipervnculo"/>
                <w:rFonts w:ascii="Arial" w:hAnsi="Arial" w:cs="Arial"/>
                <w:noProof/>
              </w:rPr>
              <w:t>1.1.</w:t>
            </w:r>
            <w:r w:rsidR="00DB1602" w:rsidRPr="00CA16C5">
              <w:rPr>
                <w:rFonts w:ascii="Arial" w:hAnsi="Arial" w:cs="Arial"/>
                <w:noProof/>
              </w:rPr>
              <w:tab/>
            </w:r>
            <w:r w:rsidR="00DB1602" w:rsidRPr="00CA16C5">
              <w:rPr>
                <w:rStyle w:val="Hipervnculo"/>
                <w:rFonts w:ascii="Arial" w:hAnsi="Arial" w:cs="Arial"/>
                <w:noProof/>
              </w:rPr>
              <w:t>Justificación</w:t>
            </w:r>
            <w:r w:rsidR="00DB1602" w:rsidRPr="00CA16C5">
              <w:rPr>
                <w:rFonts w:ascii="Arial" w:hAnsi="Arial" w:cs="Arial"/>
                <w:noProof/>
                <w:webHidden/>
              </w:rPr>
              <w:tab/>
            </w:r>
            <w:r w:rsidR="00DB1602" w:rsidRPr="00CA16C5">
              <w:rPr>
                <w:rFonts w:ascii="Arial" w:hAnsi="Arial" w:cs="Arial"/>
                <w:noProof/>
                <w:webHidden/>
              </w:rPr>
              <w:fldChar w:fldCharType="begin"/>
            </w:r>
            <w:r w:rsidR="00DB1602" w:rsidRPr="00CA16C5">
              <w:rPr>
                <w:rFonts w:ascii="Arial" w:hAnsi="Arial" w:cs="Arial"/>
                <w:noProof/>
                <w:webHidden/>
              </w:rPr>
              <w:instrText xml:space="preserve"> PAGEREF _Toc62221074 \h </w:instrText>
            </w:r>
            <w:r w:rsidR="00DB1602" w:rsidRPr="00CA16C5">
              <w:rPr>
                <w:rFonts w:ascii="Arial" w:hAnsi="Arial" w:cs="Arial"/>
                <w:noProof/>
                <w:webHidden/>
              </w:rPr>
            </w:r>
            <w:r w:rsidR="00DB1602" w:rsidRPr="00CA16C5">
              <w:rPr>
                <w:rFonts w:ascii="Arial" w:hAnsi="Arial" w:cs="Arial"/>
                <w:noProof/>
                <w:webHidden/>
              </w:rPr>
              <w:fldChar w:fldCharType="separate"/>
            </w:r>
            <w:r w:rsidR="0053481B">
              <w:rPr>
                <w:rFonts w:ascii="Arial" w:hAnsi="Arial" w:cs="Arial"/>
                <w:noProof/>
                <w:webHidden/>
              </w:rPr>
              <w:t>5</w:t>
            </w:r>
            <w:r w:rsidR="00DB1602" w:rsidRPr="00CA16C5">
              <w:rPr>
                <w:rFonts w:ascii="Arial" w:hAnsi="Arial" w:cs="Arial"/>
                <w:noProof/>
                <w:webHidden/>
              </w:rPr>
              <w:fldChar w:fldCharType="end"/>
            </w:r>
          </w:hyperlink>
        </w:p>
        <w:p w14:paraId="3CEE2FCE" w14:textId="677BDD58" w:rsidR="00DB1602" w:rsidRPr="00CA16C5" w:rsidRDefault="006A2AAE" w:rsidP="00CA16C5">
          <w:pPr>
            <w:pStyle w:val="TDC2"/>
            <w:tabs>
              <w:tab w:val="left" w:pos="880"/>
              <w:tab w:val="right" w:leader="dot" w:pos="10469"/>
            </w:tabs>
            <w:spacing w:after="0" w:line="240" w:lineRule="auto"/>
            <w:contextualSpacing/>
            <w:rPr>
              <w:rFonts w:ascii="Arial" w:hAnsi="Arial" w:cs="Arial"/>
              <w:noProof/>
            </w:rPr>
          </w:pPr>
          <w:hyperlink w:anchor="_Toc62221075" w:history="1">
            <w:r w:rsidR="00DB1602" w:rsidRPr="00CA16C5">
              <w:rPr>
                <w:rStyle w:val="Hipervnculo"/>
                <w:rFonts w:ascii="Arial" w:hAnsi="Arial" w:cs="Arial"/>
                <w:noProof/>
              </w:rPr>
              <w:t>1.2.</w:t>
            </w:r>
            <w:r w:rsidR="00DB1602" w:rsidRPr="00CA16C5">
              <w:rPr>
                <w:rFonts w:ascii="Arial" w:hAnsi="Arial" w:cs="Arial"/>
                <w:noProof/>
              </w:rPr>
              <w:tab/>
            </w:r>
            <w:r w:rsidR="00DB1602" w:rsidRPr="00CA16C5">
              <w:rPr>
                <w:rStyle w:val="Hipervnculo"/>
                <w:rFonts w:ascii="Arial" w:hAnsi="Arial" w:cs="Arial"/>
                <w:noProof/>
              </w:rPr>
              <w:t>Definiciones y Siglas</w:t>
            </w:r>
            <w:r w:rsidR="00DB1602" w:rsidRPr="00CA16C5">
              <w:rPr>
                <w:rFonts w:ascii="Arial" w:hAnsi="Arial" w:cs="Arial"/>
                <w:noProof/>
                <w:webHidden/>
              </w:rPr>
              <w:tab/>
            </w:r>
            <w:r w:rsidR="00DB1602" w:rsidRPr="00CA16C5">
              <w:rPr>
                <w:rFonts w:ascii="Arial" w:hAnsi="Arial" w:cs="Arial"/>
                <w:noProof/>
                <w:webHidden/>
              </w:rPr>
              <w:fldChar w:fldCharType="begin"/>
            </w:r>
            <w:r w:rsidR="00DB1602" w:rsidRPr="00CA16C5">
              <w:rPr>
                <w:rFonts w:ascii="Arial" w:hAnsi="Arial" w:cs="Arial"/>
                <w:noProof/>
                <w:webHidden/>
              </w:rPr>
              <w:instrText xml:space="preserve"> PAGEREF _Toc62221075 \h </w:instrText>
            </w:r>
            <w:r w:rsidR="00DB1602" w:rsidRPr="00CA16C5">
              <w:rPr>
                <w:rFonts w:ascii="Arial" w:hAnsi="Arial" w:cs="Arial"/>
                <w:noProof/>
                <w:webHidden/>
              </w:rPr>
            </w:r>
            <w:r w:rsidR="00DB1602" w:rsidRPr="00CA16C5">
              <w:rPr>
                <w:rFonts w:ascii="Arial" w:hAnsi="Arial" w:cs="Arial"/>
                <w:noProof/>
                <w:webHidden/>
              </w:rPr>
              <w:fldChar w:fldCharType="separate"/>
            </w:r>
            <w:r w:rsidR="0053481B">
              <w:rPr>
                <w:rFonts w:ascii="Arial" w:hAnsi="Arial" w:cs="Arial"/>
                <w:noProof/>
                <w:webHidden/>
              </w:rPr>
              <w:t>11</w:t>
            </w:r>
            <w:r w:rsidR="00DB1602" w:rsidRPr="00CA16C5">
              <w:rPr>
                <w:rFonts w:ascii="Arial" w:hAnsi="Arial" w:cs="Arial"/>
                <w:noProof/>
                <w:webHidden/>
              </w:rPr>
              <w:fldChar w:fldCharType="end"/>
            </w:r>
          </w:hyperlink>
        </w:p>
        <w:p w14:paraId="18ACB739" w14:textId="0424C61A" w:rsidR="00DB1602" w:rsidRPr="00CA16C5" w:rsidRDefault="006A2AAE" w:rsidP="00CA16C5">
          <w:pPr>
            <w:pStyle w:val="TDC3"/>
            <w:tabs>
              <w:tab w:val="left" w:pos="1320"/>
              <w:tab w:val="right" w:leader="dot" w:pos="10469"/>
            </w:tabs>
            <w:spacing w:after="0"/>
            <w:contextualSpacing/>
            <w:rPr>
              <w:rFonts w:eastAsiaTheme="minorEastAsia" w:cs="Arial"/>
              <w:noProof/>
              <w:sz w:val="22"/>
              <w:szCs w:val="22"/>
              <w:lang w:eastAsia="es-CO"/>
            </w:rPr>
          </w:pPr>
          <w:hyperlink w:anchor="_Toc62221076" w:history="1">
            <w:r w:rsidR="00DB1602" w:rsidRPr="00CA16C5">
              <w:rPr>
                <w:rStyle w:val="Hipervnculo"/>
                <w:rFonts w:cs="Arial"/>
                <w:noProof/>
                <w:sz w:val="22"/>
                <w:szCs w:val="22"/>
              </w:rPr>
              <w:t>1.2.1.</w:t>
            </w:r>
            <w:r w:rsidR="00DB1602" w:rsidRPr="00CA16C5">
              <w:rPr>
                <w:rFonts w:eastAsiaTheme="minorEastAsia" w:cs="Arial"/>
                <w:noProof/>
                <w:sz w:val="22"/>
                <w:szCs w:val="22"/>
                <w:lang w:eastAsia="es-CO"/>
              </w:rPr>
              <w:tab/>
            </w:r>
            <w:r w:rsidR="00DB1602" w:rsidRPr="00CA16C5">
              <w:rPr>
                <w:rStyle w:val="Hipervnculo"/>
                <w:rFonts w:cs="Arial"/>
                <w:noProof/>
                <w:sz w:val="22"/>
                <w:szCs w:val="22"/>
              </w:rPr>
              <w:t>Siglas</w:t>
            </w:r>
            <w:r w:rsidR="00DB1602" w:rsidRPr="00CA16C5">
              <w:rPr>
                <w:rFonts w:cs="Arial"/>
                <w:noProof/>
                <w:webHidden/>
                <w:sz w:val="22"/>
                <w:szCs w:val="22"/>
              </w:rPr>
              <w:tab/>
            </w:r>
            <w:r w:rsidR="00DB1602" w:rsidRPr="00CA16C5">
              <w:rPr>
                <w:rFonts w:cs="Arial"/>
                <w:noProof/>
                <w:webHidden/>
                <w:sz w:val="22"/>
                <w:szCs w:val="22"/>
              </w:rPr>
              <w:fldChar w:fldCharType="begin"/>
            </w:r>
            <w:r w:rsidR="00DB1602" w:rsidRPr="00CA16C5">
              <w:rPr>
                <w:rFonts w:cs="Arial"/>
                <w:noProof/>
                <w:webHidden/>
                <w:sz w:val="22"/>
                <w:szCs w:val="22"/>
              </w:rPr>
              <w:instrText xml:space="preserve"> PAGEREF _Toc62221076 \h </w:instrText>
            </w:r>
            <w:r w:rsidR="00DB1602" w:rsidRPr="00CA16C5">
              <w:rPr>
                <w:rFonts w:cs="Arial"/>
                <w:noProof/>
                <w:webHidden/>
                <w:sz w:val="22"/>
                <w:szCs w:val="22"/>
              </w:rPr>
            </w:r>
            <w:r w:rsidR="00DB1602" w:rsidRPr="00CA16C5">
              <w:rPr>
                <w:rFonts w:cs="Arial"/>
                <w:noProof/>
                <w:webHidden/>
                <w:sz w:val="22"/>
                <w:szCs w:val="22"/>
              </w:rPr>
              <w:fldChar w:fldCharType="separate"/>
            </w:r>
            <w:r w:rsidR="0053481B">
              <w:rPr>
                <w:rFonts w:cs="Arial"/>
                <w:noProof/>
                <w:webHidden/>
                <w:sz w:val="22"/>
                <w:szCs w:val="22"/>
              </w:rPr>
              <w:t>11</w:t>
            </w:r>
            <w:r w:rsidR="00DB1602" w:rsidRPr="00CA16C5">
              <w:rPr>
                <w:rFonts w:cs="Arial"/>
                <w:noProof/>
                <w:webHidden/>
                <w:sz w:val="22"/>
                <w:szCs w:val="22"/>
              </w:rPr>
              <w:fldChar w:fldCharType="end"/>
            </w:r>
          </w:hyperlink>
        </w:p>
        <w:p w14:paraId="34FDC0D4" w14:textId="0E82F38F" w:rsidR="00DB1602" w:rsidRPr="00CA16C5" w:rsidRDefault="006A2AAE" w:rsidP="00CA16C5">
          <w:pPr>
            <w:pStyle w:val="TDC3"/>
            <w:tabs>
              <w:tab w:val="left" w:pos="1320"/>
              <w:tab w:val="right" w:leader="dot" w:pos="10469"/>
            </w:tabs>
            <w:spacing w:after="0"/>
            <w:contextualSpacing/>
            <w:rPr>
              <w:rFonts w:eastAsiaTheme="minorEastAsia" w:cs="Arial"/>
              <w:noProof/>
              <w:sz w:val="22"/>
              <w:szCs w:val="22"/>
              <w:lang w:eastAsia="es-CO"/>
            </w:rPr>
          </w:pPr>
          <w:hyperlink w:anchor="_Toc62221077" w:history="1">
            <w:r w:rsidR="00DB1602" w:rsidRPr="00CA16C5">
              <w:rPr>
                <w:rStyle w:val="Hipervnculo"/>
                <w:rFonts w:cs="Arial"/>
                <w:noProof/>
                <w:sz w:val="22"/>
                <w:szCs w:val="22"/>
              </w:rPr>
              <w:t>1.2.2.</w:t>
            </w:r>
            <w:r w:rsidR="00DB1602" w:rsidRPr="00CA16C5">
              <w:rPr>
                <w:rFonts w:eastAsiaTheme="minorEastAsia" w:cs="Arial"/>
                <w:noProof/>
                <w:sz w:val="22"/>
                <w:szCs w:val="22"/>
                <w:lang w:eastAsia="es-CO"/>
              </w:rPr>
              <w:tab/>
            </w:r>
            <w:r w:rsidR="00DB1602" w:rsidRPr="00CA16C5">
              <w:rPr>
                <w:rStyle w:val="Hipervnculo"/>
                <w:rFonts w:cs="Arial"/>
                <w:noProof/>
                <w:sz w:val="22"/>
                <w:szCs w:val="22"/>
              </w:rPr>
              <w:t>Definiciones</w:t>
            </w:r>
            <w:r w:rsidR="00DB1602" w:rsidRPr="00CA16C5">
              <w:rPr>
                <w:rFonts w:cs="Arial"/>
                <w:noProof/>
                <w:webHidden/>
                <w:sz w:val="22"/>
                <w:szCs w:val="22"/>
              </w:rPr>
              <w:tab/>
            </w:r>
            <w:r w:rsidR="00DB1602" w:rsidRPr="00CA16C5">
              <w:rPr>
                <w:rFonts w:cs="Arial"/>
                <w:noProof/>
                <w:webHidden/>
                <w:sz w:val="22"/>
                <w:szCs w:val="22"/>
              </w:rPr>
              <w:fldChar w:fldCharType="begin"/>
            </w:r>
            <w:r w:rsidR="00DB1602" w:rsidRPr="00CA16C5">
              <w:rPr>
                <w:rFonts w:cs="Arial"/>
                <w:noProof/>
                <w:webHidden/>
                <w:sz w:val="22"/>
                <w:szCs w:val="22"/>
              </w:rPr>
              <w:instrText xml:space="preserve"> PAGEREF _Toc62221077 \h </w:instrText>
            </w:r>
            <w:r w:rsidR="00DB1602" w:rsidRPr="00CA16C5">
              <w:rPr>
                <w:rFonts w:cs="Arial"/>
                <w:noProof/>
                <w:webHidden/>
                <w:sz w:val="22"/>
                <w:szCs w:val="22"/>
              </w:rPr>
            </w:r>
            <w:r w:rsidR="00DB1602" w:rsidRPr="00CA16C5">
              <w:rPr>
                <w:rFonts w:cs="Arial"/>
                <w:noProof/>
                <w:webHidden/>
                <w:sz w:val="22"/>
                <w:szCs w:val="22"/>
              </w:rPr>
              <w:fldChar w:fldCharType="separate"/>
            </w:r>
            <w:r w:rsidR="0053481B">
              <w:rPr>
                <w:rFonts w:cs="Arial"/>
                <w:noProof/>
                <w:webHidden/>
                <w:sz w:val="22"/>
                <w:szCs w:val="22"/>
              </w:rPr>
              <w:t>11</w:t>
            </w:r>
            <w:r w:rsidR="00DB1602" w:rsidRPr="00CA16C5">
              <w:rPr>
                <w:rFonts w:cs="Arial"/>
                <w:noProof/>
                <w:webHidden/>
                <w:sz w:val="22"/>
                <w:szCs w:val="22"/>
              </w:rPr>
              <w:fldChar w:fldCharType="end"/>
            </w:r>
          </w:hyperlink>
        </w:p>
        <w:p w14:paraId="05DB448F" w14:textId="27629F5E" w:rsidR="00DB1602" w:rsidRPr="00CA16C5" w:rsidRDefault="006A2AAE" w:rsidP="00CA16C5">
          <w:pPr>
            <w:pStyle w:val="TDC2"/>
            <w:tabs>
              <w:tab w:val="left" w:pos="880"/>
              <w:tab w:val="right" w:leader="dot" w:pos="10469"/>
            </w:tabs>
            <w:spacing w:after="0" w:line="240" w:lineRule="auto"/>
            <w:contextualSpacing/>
            <w:rPr>
              <w:rFonts w:ascii="Arial" w:hAnsi="Arial" w:cs="Arial"/>
              <w:noProof/>
            </w:rPr>
          </w:pPr>
          <w:hyperlink w:anchor="_Toc62221078" w:history="1">
            <w:r w:rsidR="00DB1602" w:rsidRPr="00CA16C5">
              <w:rPr>
                <w:rStyle w:val="Hipervnculo"/>
                <w:rFonts w:ascii="Arial" w:hAnsi="Arial" w:cs="Arial"/>
                <w:noProof/>
              </w:rPr>
              <w:t>1.3.</w:t>
            </w:r>
            <w:r w:rsidR="00DB1602" w:rsidRPr="00CA16C5">
              <w:rPr>
                <w:rFonts w:ascii="Arial" w:hAnsi="Arial" w:cs="Arial"/>
                <w:noProof/>
              </w:rPr>
              <w:tab/>
            </w:r>
            <w:r w:rsidR="00DB1602" w:rsidRPr="00CA16C5">
              <w:rPr>
                <w:rStyle w:val="Hipervnculo"/>
                <w:rFonts w:ascii="Arial" w:hAnsi="Arial" w:cs="Arial"/>
                <w:noProof/>
              </w:rPr>
              <w:t>Marco Conceptual</w:t>
            </w:r>
            <w:r w:rsidR="00DB1602" w:rsidRPr="00CA16C5">
              <w:rPr>
                <w:rFonts w:ascii="Arial" w:hAnsi="Arial" w:cs="Arial"/>
                <w:noProof/>
                <w:webHidden/>
              </w:rPr>
              <w:tab/>
            </w:r>
            <w:r w:rsidR="00DB1602" w:rsidRPr="00CA16C5">
              <w:rPr>
                <w:rFonts w:ascii="Arial" w:hAnsi="Arial" w:cs="Arial"/>
                <w:noProof/>
                <w:webHidden/>
              </w:rPr>
              <w:fldChar w:fldCharType="begin"/>
            </w:r>
            <w:r w:rsidR="00DB1602" w:rsidRPr="00CA16C5">
              <w:rPr>
                <w:rFonts w:ascii="Arial" w:hAnsi="Arial" w:cs="Arial"/>
                <w:noProof/>
                <w:webHidden/>
              </w:rPr>
              <w:instrText xml:space="preserve"> PAGEREF _Toc62221078 \h </w:instrText>
            </w:r>
            <w:r w:rsidR="00DB1602" w:rsidRPr="00CA16C5">
              <w:rPr>
                <w:rFonts w:ascii="Arial" w:hAnsi="Arial" w:cs="Arial"/>
                <w:noProof/>
                <w:webHidden/>
              </w:rPr>
            </w:r>
            <w:r w:rsidR="00DB1602" w:rsidRPr="00CA16C5">
              <w:rPr>
                <w:rFonts w:ascii="Arial" w:hAnsi="Arial" w:cs="Arial"/>
                <w:noProof/>
                <w:webHidden/>
              </w:rPr>
              <w:fldChar w:fldCharType="separate"/>
            </w:r>
            <w:r w:rsidR="0053481B">
              <w:rPr>
                <w:rFonts w:ascii="Arial" w:hAnsi="Arial" w:cs="Arial"/>
                <w:noProof/>
                <w:webHidden/>
              </w:rPr>
              <w:t>13</w:t>
            </w:r>
            <w:r w:rsidR="00DB1602" w:rsidRPr="00CA16C5">
              <w:rPr>
                <w:rFonts w:ascii="Arial" w:hAnsi="Arial" w:cs="Arial"/>
                <w:noProof/>
                <w:webHidden/>
              </w:rPr>
              <w:fldChar w:fldCharType="end"/>
            </w:r>
          </w:hyperlink>
        </w:p>
        <w:p w14:paraId="47E1D6A0" w14:textId="6E6004FD" w:rsidR="00DB1602" w:rsidRPr="00CA16C5" w:rsidRDefault="006A2AAE" w:rsidP="00CA16C5">
          <w:pPr>
            <w:pStyle w:val="TDC3"/>
            <w:tabs>
              <w:tab w:val="left" w:pos="1320"/>
              <w:tab w:val="right" w:leader="dot" w:pos="10469"/>
            </w:tabs>
            <w:spacing w:after="0"/>
            <w:contextualSpacing/>
            <w:rPr>
              <w:rFonts w:eastAsiaTheme="minorEastAsia" w:cs="Arial"/>
              <w:noProof/>
              <w:sz w:val="22"/>
              <w:szCs w:val="22"/>
              <w:lang w:eastAsia="es-CO"/>
            </w:rPr>
          </w:pPr>
          <w:hyperlink w:anchor="_Toc62221079" w:history="1">
            <w:r w:rsidR="00DB1602" w:rsidRPr="00CA16C5">
              <w:rPr>
                <w:rStyle w:val="Hipervnculo"/>
                <w:rFonts w:cs="Arial"/>
                <w:noProof/>
                <w:sz w:val="22"/>
                <w:szCs w:val="22"/>
              </w:rPr>
              <w:t>1.3.1.</w:t>
            </w:r>
            <w:r w:rsidR="00DB1602" w:rsidRPr="00CA16C5">
              <w:rPr>
                <w:rFonts w:eastAsiaTheme="minorEastAsia" w:cs="Arial"/>
                <w:noProof/>
                <w:sz w:val="22"/>
                <w:szCs w:val="22"/>
                <w:lang w:eastAsia="es-CO"/>
              </w:rPr>
              <w:tab/>
            </w:r>
            <w:r w:rsidR="00DB1602" w:rsidRPr="00CA16C5">
              <w:rPr>
                <w:rStyle w:val="Hipervnculo"/>
                <w:rFonts w:cs="Arial"/>
                <w:noProof/>
                <w:sz w:val="22"/>
                <w:szCs w:val="22"/>
              </w:rPr>
              <w:t>Enfoques para el desarrollo de la Estrategia</w:t>
            </w:r>
            <w:r w:rsidR="00DB1602" w:rsidRPr="00CA16C5">
              <w:rPr>
                <w:rFonts w:cs="Arial"/>
                <w:noProof/>
                <w:webHidden/>
                <w:sz w:val="22"/>
                <w:szCs w:val="22"/>
              </w:rPr>
              <w:tab/>
            </w:r>
            <w:r w:rsidR="00DB1602" w:rsidRPr="00CA16C5">
              <w:rPr>
                <w:rFonts w:cs="Arial"/>
                <w:noProof/>
                <w:webHidden/>
                <w:sz w:val="22"/>
                <w:szCs w:val="22"/>
              </w:rPr>
              <w:fldChar w:fldCharType="begin"/>
            </w:r>
            <w:r w:rsidR="00DB1602" w:rsidRPr="00CA16C5">
              <w:rPr>
                <w:rFonts w:cs="Arial"/>
                <w:noProof/>
                <w:webHidden/>
                <w:sz w:val="22"/>
                <w:szCs w:val="22"/>
              </w:rPr>
              <w:instrText xml:space="preserve"> PAGEREF _Toc62221079 \h </w:instrText>
            </w:r>
            <w:r w:rsidR="00DB1602" w:rsidRPr="00CA16C5">
              <w:rPr>
                <w:rFonts w:cs="Arial"/>
                <w:noProof/>
                <w:webHidden/>
                <w:sz w:val="22"/>
                <w:szCs w:val="22"/>
              </w:rPr>
            </w:r>
            <w:r w:rsidR="00DB1602" w:rsidRPr="00CA16C5">
              <w:rPr>
                <w:rFonts w:cs="Arial"/>
                <w:noProof/>
                <w:webHidden/>
                <w:sz w:val="22"/>
                <w:szCs w:val="22"/>
              </w:rPr>
              <w:fldChar w:fldCharType="separate"/>
            </w:r>
            <w:r w:rsidR="0053481B">
              <w:rPr>
                <w:rFonts w:cs="Arial"/>
                <w:noProof/>
                <w:webHidden/>
                <w:sz w:val="22"/>
                <w:szCs w:val="22"/>
              </w:rPr>
              <w:t>13</w:t>
            </w:r>
            <w:r w:rsidR="00DB1602" w:rsidRPr="00CA16C5">
              <w:rPr>
                <w:rFonts w:cs="Arial"/>
                <w:noProof/>
                <w:webHidden/>
                <w:sz w:val="22"/>
                <w:szCs w:val="22"/>
              </w:rPr>
              <w:fldChar w:fldCharType="end"/>
            </w:r>
          </w:hyperlink>
        </w:p>
        <w:p w14:paraId="3DF38633" w14:textId="2EB0B5F6" w:rsidR="00DB1602" w:rsidRPr="00CA16C5" w:rsidRDefault="006A2AAE" w:rsidP="00CA16C5">
          <w:pPr>
            <w:pStyle w:val="TDC3"/>
            <w:tabs>
              <w:tab w:val="left" w:pos="1320"/>
              <w:tab w:val="right" w:leader="dot" w:pos="10469"/>
            </w:tabs>
            <w:spacing w:after="0"/>
            <w:contextualSpacing/>
            <w:rPr>
              <w:rFonts w:eastAsiaTheme="minorEastAsia" w:cs="Arial"/>
              <w:noProof/>
              <w:sz w:val="22"/>
              <w:szCs w:val="22"/>
              <w:lang w:eastAsia="es-CO"/>
            </w:rPr>
          </w:pPr>
          <w:hyperlink w:anchor="_Toc62221080" w:history="1">
            <w:r w:rsidR="00DB1602" w:rsidRPr="00CA16C5">
              <w:rPr>
                <w:rStyle w:val="Hipervnculo"/>
                <w:rFonts w:cs="Arial"/>
                <w:noProof/>
                <w:sz w:val="22"/>
                <w:szCs w:val="22"/>
              </w:rPr>
              <w:t>1.3.2.</w:t>
            </w:r>
            <w:r w:rsidR="00DB1602" w:rsidRPr="00CA16C5">
              <w:rPr>
                <w:rFonts w:eastAsiaTheme="minorEastAsia" w:cs="Arial"/>
                <w:noProof/>
                <w:sz w:val="22"/>
                <w:szCs w:val="22"/>
                <w:lang w:eastAsia="es-CO"/>
              </w:rPr>
              <w:tab/>
            </w:r>
            <w:r w:rsidR="00DB1602" w:rsidRPr="00CA16C5">
              <w:rPr>
                <w:rStyle w:val="Hipervnculo"/>
                <w:rFonts w:cs="Arial"/>
                <w:noProof/>
                <w:sz w:val="22"/>
                <w:szCs w:val="22"/>
              </w:rPr>
              <w:t>Principios</w:t>
            </w:r>
            <w:r w:rsidR="00DB1602" w:rsidRPr="00CA16C5">
              <w:rPr>
                <w:rFonts w:cs="Arial"/>
                <w:noProof/>
                <w:webHidden/>
                <w:sz w:val="22"/>
                <w:szCs w:val="22"/>
              </w:rPr>
              <w:tab/>
            </w:r>
            <w:r w:rsidR="00DB1602" w:rsidRPr="00CA16C5">
              <w:rPr>
                <w:rFonts w:cs="Arial"/>
                <w:noProof/>
                <w:webHidden/>
                <w:sz w:val="22"/>
                <w:szCs w:val="22"/>
              </w:rPr>
              <w:fldChar w:fldCharType="begin"/>
            </w:r>
            <w:r w:rsidR="00DB1602" w:rsidRPr="00CA16C5">
              <w:rPr>
                <w:rFonts w:cs="Arial"/>
                <w:noProof/>
                <w:webHidden/>
                <w:sz w:val="22"/>
                <w:szCs w:val="22"/>
              </w:rPr>
              <w:instrText xml:space="preserve"> PAGEREF _Toc62221080 \h </w:instrText>
            </w:r>
            <w:r w:rsidR="00DB1602" w:rsidRPr="00CA16C5">
              <w:rPr>
                <w:rFonts w:cs="Arial"/>
                <w:noProof/>
                <w:webHidden/>
                <w:sz w:val="22"/>
                <w:szCs w:val="22"/>
              </w:rPr>
            </w:r>
            <w:r w:rsidR="00DB1602" w:rsidRPr="00CA16C5">
              <w:rPr>
                <w:rFonts w:cs="Arial"/>
                <w:noProof/>
                <w:webHidden/>
                <w:sz w:val="22"/>
                <w:szCs w:val="22"/>
              </w:rPr>
              <w:fldChar w:fldCharType="separate"/>
            </w:r>
            <w:r w:rsidR="0053481B">
              <w:rPr>
                <w:rFonts w:cs="Arial"/>
                <w:noProof/>
                <w:webHidden/>
                <w:sz w:val="22"/>
                <w:szCs w:val="22"/>
              </w:rPr>
              <w:t>16</w:t>
            </w:r>
            <w:r w:rsidR="00DB1602" w:rsidRPr="00CA16C5">
              <w:rPr>
                <w:rFonts w:cs="Arial"/>
                <w:noProof/>
                <w:webHidden/>
                <w:sz w:val="22"/>
                <w:szCs w:val="22"/>
              </w:rPr>
              <w:fldChar w:fldCharType="end"/>
            </w:r>
          </w:hyperlink>
        </w:p>
        <w:p w14:paraId="427036B5" w14:textId="6B245B27" w:rsidR="00DB1602" w:rsidRPr="00CA16C5" w:rsidRDefault="006A2AAE" w:rsidP="00CA16C5">
          <w:pPr>
            <w:pStyle w:val="TDC3"/>
            <w:tabs>
              <w:tab w:val="left" w:pos="1320"/>
              <w:tab w:val="right" w:leader="dot" w:pos="10469"/>
            </w:tabs>
            <w:spacing w:after="0"/>
            <w:contextualSpacing/>
            <w:rPr>
              <w:rFonts w:eastAsiaTheme="minorEastAsia" w:cs="Arial"/>
              <w:noProof/>
              <w:sz w:val="22"/>
              <w:szCs w:val="22"/>
              <w:lang w:eastAsia="es-CO"/>
            </w:rPr>
          </w:pPr>
          <w:hyperlink w:anchor="_Toc62221081" w:history="1">
            <w:r w:rsidR="00DB1602" w:rsidRPr="00CA16C5">
              <w:rPr>
                <w:rStyle w:val="Hipervnculo"/>
                <w:rFonts w:cs="Arial"/>
                <w:noProof/>
                <w:sz w:val="22"/>
                <w:szCs w:val="22"/>
              </w:rPr>
              <w:t>1.3.3.</w:t>
            </w:r>
            <w:r w:rsidR="00DB1602" w:rsidRPr="00CA16C5">
              <w:rPr>
                <w:rFonts w:eastAsiaTheme="minorEastAsia" w:cs="Arial"/>
                <w:noProof/>
                <w:sz w:val="22"/>
                <w:szCs w:val="22"/>
                <w:lang w:eastAsia="es-CO"/>
              </w:rPr>
              <w:tab/>
            </w:r>
            <w:r w:rsidR="00DB1602" w:rsidRPr="00CA16C5">
              <w:rPr>
                <w:rStyle w:val="Hipervnculo"/>
                <w:rFonts w:cs="Arial"/>
                <w:noProof/>
                <w:sz w:val="22"/>
                <w:szCs w:val="22"/>
              </w:rPr>
              <w:t>Comprensiones sobre adolescentes y jóvenes</w:t>
            </w:r>
            <w:r w:rsidR="00DB1602" w:rsidRPr="00CA16C5">
              <w:rPr>
                <w:rFonts w:cs="Arial"/>
                <w:noProof/>
                <w:webHidden/>
                <w:sz w:val="22"/>
                <w:szCs w:val="22"/>
              </w:rPr>
              <w:tab/>
            </w:r>
            <w:r w:rsidR="00DB1602" w:rsidRPr="00CA16C5">
              <w:rPr>
                <w:rFonts w:cs="Arial"/>
                <w:noProof/>
                <w:webHidden/>
                <w:sz w:val="22"/>
                <w:szCs w:val="22"/>
              </w:rPr>
              <w:fldChar w:fldCharType="begin"/>
            </w:r>
            <w:r w:rsidR="00DB1602" w:rsidRPr="00CA16C5">
              <w:rPr>
                <w:rFonts w:cs="Arial"/>
                <w:noProof/>
                <w:webHidden/>
                <w:sz w:val="22"/>
                <w:szCs w:val="22"/>
              </w:rPr>
              <w:instrText xml:space="preserve"> PAGEREF _Toc62221081 \h </w:instrText>
            </w:r>
            <w:r w:rsidR="00DB1602" w:rsidRPr="00CA16C5">
              <w:rPr>
                <w:rFonts w:cs="Arial"/>
                <w:noProof/>
                <w:webHidden/>
                <w:sz w:val="22"/>
                <w:szCs w:val="22"/>
              </w:rPr>
            </w:r>
            <w:r w:rsidR="00DB1602" w:rsidRPr="00CA16C5">
              <w:rPr>
                <w:rFonts w:cs="Arial"/>
                <w:noProof/>
                <w:webHidden/>
                <w:sz w:val="22"/>
                <w:szCs w:val="22"/>
              </w:rPr>
              <w:fldChar w:fldCharType="separate"/>
            </w:r>
            <w:r w:rsidR="0053481B">
              <w:rPr>
                <w:rFonts w:cs="Arial"/>
                <w:noProof/>
                <w:webHidden/>
                <w:sz w:val="22"/>
                <w:szCs w:val="22"/>
              </w:rPr>
              <w:t>17</w:t>
            </w:r>
            <w:r w:rsidR="00DB1602" w:rsidRPr="00CA16C5">
              <w:rPr>
                <w:rFonts w:cs="Arial"/>
                <w:noProof/>
                <w:webHidden/>
                <w:sz w:val="22"/>
                <w:szCs w:val="22"/>
              </w:rPr>
              <w:fldChar w:fldCharType="end"/>
            </w:r>
          </w:hyperlink>
        </w:p>
        <w:p w14:paraId="65EF91F9" w14:textId="59595EB6" w:rsidR="00DB1602" w:rsidRPr="00CA16C5" w:rsidRDefault="006A2AAE" w:rsidP="00CA16C5">
          <w:pPr>
            <w:pStyle w:val="TDC3"/>
            <w:tabs>
              <w:tab w:val="left" w:pos="1320"/>
              <w:tab w:val="right" w:leader="dot" w:pos="10469"/>
            </w:tabs>
            <w:spacing w:after="0"/>
            <w:contextualSpacing/>
            <w:rPr>
              <w:rFonts w:eastAsiaTheme="minorEastAsia" w:cs="Arial"/>
              <w:noProof/>
              <w:sz w:val="22"/>
              <w:szCs w:val="22"/>
              <w:lang w:eastAsia="es-CO"/>
            </w:rPr>
          </w:pPr>
          <w:hyperlink w:anchor="_Toc62221082" w:history="1">
            <w:r w:rsidR="00DB1602" w:rsidRPr="00CA16C5">
              <w:rPr>
                <w:rStyle w:val="Hipervnculo"/>
                <w:rFonts w:cs="Arial"/>
                <w:noProof/>
                <w:sz w:val="22"/>
                <w:szCs w:val="22"/>
              </w:rPr>
              <w:t>1.3.4.</w:t>
            </w:r>
            <w:r w:rsidR="00DB1602" w:rsidRPr="00CA16C5">
              <w:rPr>
                <w:rFonts w:eastAsiaTheme="minorEastAsia" w:cs="Arial"/>
                <w:noProof/>
                <w:sz w:val="22"/>
                <w:szCs w:val="22"/>
                <w:lang w:eastAsia="es-CO"/>
              </w:rPr>
              <w:tab/>
            </w:r>
            <w:r w:rsidR="00DB1602" w:rsidRPr="00CA16C5">
              <w:rPr>
                <w:rStyle w:val="Hipervnculo"/>
                <w:rFonts w:cs="Arial"/>
                <w:noProof/>
                <w:sz w:val="22"/>
                <w:szCs w:val="22"/>
              </w:rPr>
              <w:t>Desarrollo integral</w:t>
            </w:r>
            <w:r w:rsidR="00DB1602" w:rsidRPr="00CA16C5">
              <w:rPr>
                <w:rFonts w:cs="Arial"/>
                <w:noProof/>
                <w:webHidden/>
                <w:sz w:val="22"/>
                <w:szCs w:val="22"/>
              </w:rPr>
              <w:tab/>
            </w:r>
            <w:r w:rsidR="00DB1602" w:rsidRPr="00CA16C5">
              <w:rPr>
                <w:rFonts w:cs="Arial"/>
                <w:noProof/>
                <w:webHidden/>
                <w:sz w:val="22"/>
                <w:szCs w:val="22"/>
              </w:rPr>
              <w:fldChar w:fldCharType="begin"/>
            </w:r>
            <w:r w:rsidR="00DB1602" w:rsidRPr="00CA16C5">
              <w:rPr>
                <w:rFonts w:cs="Arial"/>
                <w:noProof/>
                <w:webHidden/>
                <w:sz w:val="22"/>
                <w:szCs w:val="22"/>
              </w:rPr>
              <w:instrText xml:space="preserve"> PAGEREF _Toc62221082 \h </w:instrText>
            </w:r>
            <w:r w:rsidR="00DB1602" w:rsidRPr="00CA16C5">
              <w:rPr>
                <w:rFonts w:cs="Arial"/>
                <w:noProof/>
                <w:webHidden/>
                <w:sz w:val="22"/>
                <w:szCs w:val="22"/>
              </w:rPr>
            </w:r>
            <w:r w:rsidR="00DB1602" w:rsidRPr="00CA16C5">
              <w:rPr>
                <w:rFonts w:cs="Arial"/>
                <w:noProof/>
                <w:webHidden/>
                <w:sz w:val="22"/>
                <w:szCs w:val="22"/>
              </w:rPr>
              <w:fldChar w:fldCharType="separate"/>
            </w:r>
            <w:r w:rsidR="0053481B">
              <w:rPr>
                <w:rFonts w:cs="Arial"/>
                <w:noProof/>
                <w:webHidden/>
                <w:sz w:val="22"/>
                <w:szCs w:val="22"/>
              </w:rPr>
              <w:t>18</w:t>
            </w:r>
            <w:r w:rsidR="00DB1602" w:rsidRPr="00CA16C5">
              <w:rPr>
                <w:rFonts w:cs="Arial"/>
                <w:noProof/>
                <w:webHidden/>
                <w:sz w:val="22"/>
                <w:szCs w:val="22"/>
              </w:rPr>
              <w:fldChar w:fldCharType="end"/>
            </w:r>
          </w:hyperlink>
        </w:p>
        <w:p w14:paraId="32BFDD97" w14:textId="7AA20899" w:rsidR="00DB1602" w:rsidRPr="00CA16C5" w:rsidRDefault="006A2AAE" w:rsidP="00CA16C5">
          <w:pPr>
            <w:pStyle w:val="TDC3"/>
            <w:tabs>
              <w:tab w:val="left" w:pos="1320"/>
              <w:tab w:val="right" w:leader="dot" w:pos="10469"/>
            </w:tabs>
            <w:spacing w:after="0"/>
            <w:contextualSpacing/>
            <w:rPr>
              <w:rFonts w:eastAsiaTheme="minorEastAsia" w:cs="Arial"/>
              <w:noProof/>
              <w:sz w:val="22"/>
              <w:szCs w:val="22"/>
              <w:lang w:eastAsia="es-CO"/>
            </w:rPr>
          </w:pPr>
          <w:hyperlink w:anchor="_Toc62221083" w:history="1">
            <w:r w:rsidR="00DB1602" w:rsidRPr="00CA16C5">
              <w:rPr>
                <w:rStyle w:val="Hipervnculo"/>
                <w:rFonts w:cs="Arial"/>
                <w:noProof/>
                <w:sz w:val="22"/>
                <w:szCs w:val="22"/>
              </w:rPr>
              <w:t>1.3.5.</w:t>
            </w:r>
            <w:r w:rsidR="00DB1602" w:rsidRPr="00CA16C5">
              <w:rPr>
                <w:rFonts w:eastAsiaTheme="minorEastAsia" w:cs="Arial"/>
                <w:noProof/>
                <w:sz w:val="22"/>
                <w:szCs w:val="22"/>
                <w:lang w:eastAsia="es-CO"/>
              </w:rPr>
              <w:tab/>
            </w:r>
            <w:r w:rsidR="00DB1602" w:rsidRPr="00CA16C5">
              <w:rPr>
                <w:rStyle w:val="Hipervnculo"/>
                <w:rFonts w:cs="Arial"/>
                <w:noProof/>
                <w:sz w:val="22"/>
                <w:szCs w:val="22"/>
              </w:rPr>
              <w:t>Atención integral</w:t>
            </w:r>
            <w:r w:rsidR="00DB1602" w:rsidRPr="00CA16C5">
              <w:rPr>
                <w:rFonts w:cs="Arial"/>
                <w:noProof/>
                <w:webHidden/>
                <w:sz w:val="22"/>
                <w:szCs w:val="22"/>
              </w:rPr>
              <w:tab/>
            </w:r>
            <w:r w:rsidR="00DB1602" w:rsidRPr="00CA16C5">
              <w:rPr>
                <w:rFonts w:cs="Arial"/>
                <w:noProof/>
                <w:webHidden/>
                <w:sz w:val="22"/>
                <w:szCs w:val="22"/>
              </w:rPr>
              <w:fldChar w:fldCharType="begin"/>
            </w:r>
            <w:r w:rsidR="00DB1602" w:rsidRPr="00CA16C5">
              <w:rPr>
                <w:rFonts w:cs="Arial"/>
                <w:noProof/>
                <w:webHidden/>
                <w:sz w:val="22"/>
                <w:szCs w:val="22"/>
              </w:rPr>
              <w:instrText xml:space="preserve"> PAGEREF _Toc62221083 \h </w:instrText>
            </w:r>
            <w:r w:rsidR="00DB1602" w:rsidRPr="00CA16C5">
              <w:rPr>
                <w:rFonts w:cs="Arial"/>
                <w:noProof/>
                <w:webHidden/>
                <w:sz w:val="22"/>
                <w:szCs w:val="22"/>
              </w:rPr>
            </w:r>
            <w:r w:rsidR="00DB1602" w:rsidRPr="00CA16C5">
              <w:rPr>
                <w:rFonts w:cs="Arial"/>
                <w:noProof/>
                <w:webHidden/>
                <w:sz w:val="22"/>
                <w:szCs w:val="22"/>
              </w:rPr>
              <w:fldChar w:fldCharType="separate"/>
            </w:r>
            <w:r w:rsidR="0053481B">
              <w:rPr>
                <w:rFonts w:cs="Arial"/>
                <w:noProof/>
                <w:webHidden/>
                <w:sz w:val="22"/>
                <w:szCs w:val="22"/>
              </w:rPr>
              <w:t>18</w:t>
            </w:r>
            <w:r w:rsidR="00DB1602" w:rsidRPr="00CA16C5">
              <w:rPr>
                <w:rFonts w:cs="Arial"/>
                <w:noProof/>
                <w:webHidden/>
                <w:sz w:val="22"/>
                <w:szCs w:val="22"/>
              </w:rPr>
              <w:fldChar w:fldCharType="end"/>
            </w:r>
          </w:hyperlink>
        </w:p>
        <w:p w14:paraId="05A4C56C" w14:textId="6A2B2A4C" w:rsidR="00DB1602" w:rsidRPr="00CA16C5" w:rsidRDefault="006A2AAE" w:rsidP="00CA16C5">
          <w:pPr>
            <w:pStyle w:val="TDC2"/>
            <w:tabs>
              <w:tab w:val="left" w:pos="880"/>
              <w:tab w:val="right" w:leader="dot" w:pos="10469"/>
            </w:tabs>
            <w:spacing w:after="0" w:line="240" w:lineRule="auto"/>
            <w:contextualSpacing/>
            <w:rPr>
              <w:rFonts w:ascii="Arial" w:hAnsi="Arial" w:cs="Arial"/>
              <w:noProof/>
            </w:rPr>
          </w:pPr>
          <w:hyperlink w:anchor="_Toc62221084" w:history="1">
            <w:r w:rsidR="00DB1602" w:rsidRPr="00CA16C5">
              <w:rPr>
                <w:rStyle w:val="Hipervnculo"/>
                <w:rFonts w:ascii="Arial" w:hAnsi="Arial" w:cs="Arial"/>
                <w:noProof/>
              </w:rPr>
              <w:t>1.4.</w:t>
            </w:r>
            <w:r w:rsidR="00DB1602" w:rsidRPr="00CA16C5">
              <w:rPr>
                <w:rFonts w:ascii="Arial" w:hAnsi="Arial" w:cs="Arial"/>
                <w:noProof/>
              </w:rPr>
              <w:tab/>
            </w:r>
            <w:r w:rsidR="00DB1602" w:rsidRPr="00CA16C5">
              <w:rPr>
                <w:rStyle w:val="Hipervnculo"/>
                <w:rFonts w:ascii="Arial" w:hAnsi="Arial" w:cs="Arial"/>
                <w:noProof/>
              </w:rPr>
              <w:t>Alineación del Proceso de atención con el SNBF</w:t>
            </w:r>
            <w:r w:rsidR="00DB1602" w:rsidRPr="00CA16C5">
              <w:rPr>
                <w:rFonts w:ascii="Arial" w:hAnsi="Arial" w:cs="Arial"/>
                <w:noProof/>
                <w:webHidden/>
              </w:rPr>
              <w:tab/>
            </w:r>
            <w:r w:rsidR="00DB1602" w:rsidRPr="00CA16C5">
              <w:rPr>
                <w:rFonts w:ascii="Arial" w:hAnsi="Arial" w:cs="Arial"/>
                <w:noProof/>
                <w:webHidden/>
              </w:rPr>
              <w:fldChar w:fldCharType="begin"/>
            </w:r>
            <w:r w:rsidR="00DB1602" w:rsidRPr="00CA16C5">
              <w:rPr>
                <w:rFonts w:ascii="Arial" w:hAnsi="Arial" w:cs="Arial"/>
                <w:noProof/>
                <w:webHidden/>
              </w:rPr>
              <w:instrText xml:space="preserve"> PAGEREF _Toc62221084 \h </w:instrText>
            </w:r>
            <w:r w:rsidR="00DB1602" w:rsidRPr="00CA16C5">
              <w:rPr>
                <w:rFonts w:ascii="Arial" w:hAnsi="Arial" w:cs="Arial"/>
                <w:noProof/>
                <w:webHidden/>
              </w:rPr>
            </w:r>
            <w:r w:rsidR="00DB1602" w:rsidRPr="00CA16C5">
              <w:rPr>
                <w:rFonts w:ascii="Arial" w:hAnsi="Arial" w:cs="Arial"/>
                <w:noProof/>
                <w:webHidden/>
              </w:rPr>
              <w:fldChar w:fldCharType="separate"/>
            </w:r>
            <w:r w:rsidR="0053481B">
              <w:rPr>
                <w:rFonts w:ascii="Arial" w:hAnsi="Arial" w:cs="Arial"/>
                <w:noProof/>
                <w:webHidden/>
              </w:rPr>
              <w:t>20</w:t>
            </w:r>
            <w:r w:rsidR="00DB1602" w:rsidRPr="00CA16C5">
              <w:rPr>
                <w:rFonts w:ascii="Arial" w:hAnsi="Arial" w:cs="Arial"/>
                <w:noProof/>
                <w:webHidden/>
              </w:rPr>
              <w:fldChar w:fldCharType="end"/>
            </w:r>
          </w:hyperlink>
        </w:p>
        <w:p w14:paraId="1D36725D" w14:textId="6A293CE7" w:rsidR="00DB1602" w:rsidRPr="00CA16C5" w:rsidRDefault="006A2AAE" w:rsidP="00CA16C5">
          <w:pPr>
            <w:pStyle w:val="TDC1"/>
            <w:tabs>
              <w:tab w:val="left" w:pos="480"/>
              <w:tab w:val="right" w:leader="dot" w:pos="10469"/>
            </w:tabs>
            <w:contextualSpacing/>
            <w:rPr>
              <w:rFonts w:eastAsiaTheme="minorEastAsia" w:cs="Arial"/>
              <w:noProof/>
              <w:sz w:val="22"/>
              <w:szCs w:val="22"/>
              <w:lang w:val="es-CO" w:eastAsia="es-CO"/>
            </w:rPr>
          </w:pPr>
          <w:hyperlink w:anchor="_Toc62221085" w:history="1">
            <w:r w:rsidR="00DB1602" w:rsidRPr="00CA16C5">
              <w:rPr>
                <w:rStyle w:val="Hipervnculo"/>
                <w:rFonts w:cs="Arial"/>
                <w:noProof/>
                <w:sz w:val="22"/>
                <w:szCs w:val="22"/>
              </w:rPr>
              <w:t>2.</w:t>
            </w:r>
            <w:r w:rsidR="00DB1602" w:rsidRPr="00CA16C5">
              <w:rPr>
                <w:rFonts w:eastAsiaTheme="minorEastAsia" w:cs="Arial"/>
                <w:noProof/>
                <w:sz w:val="22"/>
                <w:szCs w:val="22"/>
                <w:lang w:val="es-CO" w:eastAsia="es-CO"/>
              </w:rPr>
              <w:tab/>
            </w:r>
            <w:r w:rsidR="00DB1602" w:rsidRPr="00CA16C5">
              <w:rPr>
                <w:rStyle w:val="Hipervnculo"/>
                <w:rFonts w:cs="Arial"/>
                <w:noProof/>
                <w:sz w:val="22"/>
                <w:szCs w:val="22"/>
              </w:rPr>
              <w:t>DESCRIPCIÓN DE LA MODALIDAD</w:t>
            </w:r>
            <w:r w:rsidR="00DB1602" w:rsidRPr="00CA16C5">
              <w:rPr>
                <w:rFonts w:cs="Arial"/>
                <w:noProof/>
                <w:webHidden/>
                <w:sz w:val="22"/>
                <w:szCs w:val="22"/>
              </w:rPr>
              <w:tab/>
            </w:r>
            <w:r w:rsidR="00DB1602" w:rsidRPr="00CA16C5">
              <w:rPr>
                <w:rFonts w:cs="Arial"/>
                <w:noProof/>
                <w:webHidden/>
                <w:sz w:val="22"/>
                <w:szCs w:val="22"/>
              </w:rPr>
              <w:fldChar w:fldCharType="begin"/>
            </w:r>
            <w:r w:rsidR="00DB1602" w:rsidRPr="00CA16C5">
              <w:rPr>
                <w:rFonts w:cs="Arial"/>
                <w:noProof/>
                <w:webHidden/>
                <w:sz w:val="22"/>
                <w:szCs w:val="22"/>
              </w:rPr>
              <w:instrText xml:space="preserve"> PAGEREF _Toc62221085 \h </w:instrText>
            </w:r>
            <w:r w:rsidR="00DB1602" w:rsidRPr="00CA16C5">
              <w:rPr>
                <w:rFonts w:cs="Arial"/>
                <w:noProof/>
                <w:webHidden/>
                <w:sz w:val="22"/>
                <w:szCs w:val="22"/>
              </w:rPr>
            </w:r>
            <w:r w:rsidR="00DB1602" w:rsidRPr="00CA16C5">
              <w:rPr>
                <w:rFonts w:cs="Arial"/>
                <w:noProof/>
                <w:webHidden/>
                <w:sz w:val="22"/>
                <w:szCs w:val="22"/>
              </w:rPr>
              <w:fldChar w:fldCharType="separate"/>
            </w:r>
            <w:r w:rsidR="0053481B">
              <w:rPr>
                <w:rFonts w:cs="Arial"/>
                <w:noProof/>
                <w:webHidden/>
                <w:sz w:val="22"/>
                <w:szCs w:val="22"/>
              </w:rPr>
              <w:t>21</w:t>
            </w:r>
            <w:r w:rsidR="00DB1602" w:rsidRPr="00CA16C5">
              <w:rPr>
                <w:rFonts w:cs="Arial"/>
                <w:noProof/>
                <w:webHidden/>
                <w:sz w:val="22"/>
                <w:szCs w:val="22"/>
              </w:rPr>
              <w:fldChar w:fldCharType="end"/>
            </w:r>
          </w:hyperlink>
        </w:p>
        <w:p w14:paraId="4CCE211E" w14:textId="285F53C0" w:rsidR="00DB1602" w:rsidRPr="00CA16C5" w:rsidRDefault="006A2AAE" w:rsidP="00CA16C5">
          <w:pPr>
            <w:pStyle w:val="TDC2"/>
            <w:tabs>
              <w:tab w:val="left" w:pos="880"/>
              <w:tab w:val="right" w:leader="dot" w:pos="10469"/>
            </w:tabs>
            <w:spacing w:after="0" w:line="240" w:lineRule="auto"/>
            <w:contextualSpacing/>
            <w:rPr>
              <w:rFonts w:ascii="Arial" w:hAnsi="Arial" w:cs="Arial"/>
              <w:noProof/>
            </w:rPr>
          </w:pPr>
          <w:hyperlink w:anchor="_Toc62221086" w:history="1">
            <w:r w:rsidR="00DB1602" w:rsidRPr="00CA16C5">
              <w:rPr>
                <w:rStyle w:val="Hipervnculo"/>
                <w:rFonts w:ascii="Arial" w:hAnsi="Arial" w:cs="Arial"/>
                <w:noProof/>
              </w:rPr>
              <w:t>2.1.</w:t>
            </w:r>
            <w:r w:rsidR="00DB1602" w:rsidRPr="00CA16C5">
              <w:rPr>
                <w:rFonts w:ascii="Arial" w:hAnsi="Arial" w:cs="Arial"/>
                <w:noProof/>
              </w:rPr>
              <w:tab/>
            </w:r>
            <w:r w:rsidR="00DB1602" w:rsidRPr="00CA16C5">
              <w:rPr>
                <w:rStyle w:val="Hipervnculo"/>
                <w:rFonts w:ascii="Arial" w:hAnsi="Arial" w:cs="Arial"/>
                <w:noProof/>
              </w:rPr>
              <w:t>Objetivos de la Modalidad</w:t>
            </w:r>
            <w:r w:rsidR="00DB1602" w:rsidRPr="00CA16C5">
              <w:rPr>
                <w:rFonts w:ascii="Arial" w:hAnsi="Arial" w:cs="Arial"/>
                <w:noProof/>
                <w:webHidden/>
              </w:rPr>
              <w:tab/>
            </w:r>
            <w:r w:rsidR="00DB1602" w:rsidRPr="00CA16C5">
              <w:rPr>
                <w:rFonts w:ascii="Arial" w:hAnsi="Arial" w:cs="Arial"/>
                <w:noProof/>
                <w:webHidden/>
              </w:rPr>
              <w:fldChar w:fldCharType="begin"/>
            </w:r>
            <w:r w:rsidR="00DB1602" w:rsidRPr="00CA16C5">
              <w:rPr>
                <w:rFonts w:ascii="Arial" w:hAnsi="Arial" w:cs="Arial"/>
                <w:noProof/>
                <w:webHidden/>
              </w:rPr>
              <w:instrText xml:space="preserve"> PAGEREF _Toc62221086 \h </w:instrText>
            </w:r>
            <w:r w:rsidR="00DB1602" w:rsidRPr="00CA16C5">
              <w:rPr>
                <w:rFonts w:ascii="Arial" w:hAnsi="Arial" w:cs="Arial"/>
                <w:noProof/>
                <w:webHidden/>
              </w:rPr>
            </w:r>
            <w:r w:rsidR="00DB1602" w:rsidRPr="00CA16C5">
              <w:rPr>
                <w:rFonts w:ascii="Arial" w:hAnsi="Arial" w:cs="Arial"/>
                <w:noProof/>
                <w:webHidden/>
              </w:rPr>
              <w:fldChar w:fldCharType="separate"/>
            </w:r>
            <w:r w:rsidR="0053481B">
              <w:rPr>
                <w:rFonts w:ascii="Arial" w:hAnsi="Arial" w:cs="Arial"/>
                <w:noProof/>
                <w:webHidden/>
              </w:rPr>
              <w:t>23</w:t>
            </w:r>
            <w:r w:rsidR="00DB1602" w:rsidRPr="00CA16C5">
              <w:rPr>
                <w:rFonts w:ascii="Arial" w:hAnsi="Arial" w:cs="Arial"/>
                <w:noProof/>
                <w:webHidden/>
              </w:rPr>
              <w:fldChar w:fldCharType="end"/>
            </w:r>
          </w:hyperlink>
        </w:p>
        <w:p w14:paraId="1AD952BE" w14:textId="79960742" w:rsidR="00DB1602" w:rsidRPr="00CA16C5" w:rsidRDefault="006A2AAE" w:rsidP="00CA16C5">
          <w:pPr>
            <w:pStyle w:val="TDC2"/>
            <w:tabs>
              <w:tab w:val="left" w:pos="880"/>
              <w:tab w:val="right" w:leader="dot" w:pos="10469"/>
            </w:tabs>
            <w:spacing w:after="0" w:line="240" w:lineRule="auto"/>
            <w:contextualSpacing/>
            <w:rPr>
              <w:rFonts w:ascii="Arial" w:hAnsi="Arial" w:cs="Arial"/>
              <w:noProof/>
            </w:rPr>
          </w:pPr>
          <w:hyperlink w:anchor="_Toc62221087" w:history="1">
            <w:r w:rsidR="00DB1602" w:rsidRPr="00CA16C5">
              <w:rPr>
                <w:rStyle w:val="Hipervnculo"/>
                <w:rFonts w:ascii="Arial" w:hAnsi="Arial" w:cs="Arial"/>
                <w:noProof/>
              </w:rPr>
              <w:t>2.2.</w:t>
            </w:r>
            <w:r w:rsidR="00DB1602" w:rsidRPr="00CA16C5">
              <w:rPr>
                <w:rFonts w:ascii="Arial" w:hAnsi="Arial" w:cs="Arial"/>
                <w:noProof/>
              </w:rPr>
              <w:tab/>
            </w:r>
            <w:r w:rsidR="00DB1602" w:rsidRPr="00CA16C5">
              <w:rPr>
                <w:rStyle w:val="Hipervnculo"/>
                <w:rFonts w:ascii="Arial" w:hAnsi="Arial" w:cs="Arial"/>
                <w:noProof/>
              </w:rPr>
              <w:t>Población Objetivo</w:t>
            </w:r>
            <w:r w:rsidR="00DB1602" w:rsidRPr="00CA16C5">
              <w:rPr>
                <w:rFonts w:ascii="Arial" w:hAnsi="Arial" w:cs="Arial"/>
                <w:noProof/>
                <w:webHidden/>
              </w:rPr>
              <w:tab/>
            </w:r>
            <w:r w:rsidR="00DB1602" w:rsidRPr="00CA16C5">
              <w:rPr>
                <w:rFonts w:ascii="Arial" w:hAnsi="Arial" w:cs="Arial"/>
                <w:noProof/>
                <w:webHidden/>
              </w:rPr>
              <w:fldChar w:fldCharType="begin"/>
            </w:r>
            <w:r w:rsidR="00DB1602" w:rsidRPr="00CA16C5">
              <w:rPr>
                <w:rFonts w:ascii="Arial" w:hAnsi="Arial" w:cs="Arial"/>
                <w:noProof/>
                <w:webHidden/>
              </w:rPr>
              <w:instrText xml:space="preserve"> PAGEREF _Toc62221087 \h </w:instrText>
            </w:r>
            <w:r w:rsidR="00DB1602" w:rsidRPr="00CA16C5">
              <w:rPr>
                <w:rFonts w:ascii="Arial" w:hAnsi="Arial" w:cs="Arial"/>
                <w:noProof/>
                <w:webHidden/>
              </w:rPr>
            </w:r>
            <w:r w:rsidR="00DB1602" w:rsidRPr="00CA16C5">
              <w:rPr>
                <w:rFonts w:ascii="Arial" w:hAnsi="Arial" w:cs="Arial"/>
                <w:noProof/>
                <w:webHidden/>
              </w:rPr>
              <w:fldChar w:fldCharType="separate"/>
            </w:r>
            <w:r w:rsidR="0053481B">
              <w:rPr>
                <w:rFonts w:ascii="Arial" w:hAnsi="Arial" w:cs="Arial"/>
                <w:noProof/>
                <w:webHidden/>
              </w:rPr>
              <w:t>24</w:t>
            </w:r>
            <w:r w:rsidR="00DB1602" w:rsidRPr="00CA16C5">
              <w:rPr>
                <w:rFonts w:ascii="Arial" w:hAnsi="Arial" w:cs="Arial"/>
                <w:noProof/>
                <w:webHidden/>
              </w:rPr>
              <w:fldChar w:fldCharType="end"/>
            </w:r>
          </w:hyperlink>
        </w:p>
        <w:p w14:paraId="1E480A82" w14:textId="6C9F4DC5" w:rsidR="00DB1602" w:rsidRPr="00CA16C5" w:rsidRDefault="006A2AAE" w:rsidP="00CA16C5">
          <w:pPr>
            <w:pStyle w:val="TDC3"/>
            <w:tabs>
              <w:tab w:val="left" w:pos="1320"/>
              <w:tab w:val="right" w:leader="dot" w:pos="10469"/>
            </w:tabs>
            <w:spacing w:after="0"/>
            <w:contextualSpacing/>
            <w:rPr>
              <w:rFonts w:eastAsiaTheme="minorEastAsia" w:cs="Arial"/>
              <w:noProof/>
              <w:sz w:val="22"/>
              <w:szCs w:val="22"/>
              <w:lang w:eastAsia="es-CO"/>
            </w:rPr>
          </w:pPr>
          <w:hyperlink w:anchor="_Toc62221088" w:history="1">
            <w:r w:rsidR="00DB1602" w:rsidRPr="00CA16C5">
              <w:rPr>
                <w:rStyle w:val="Hipervnculo"/>
                <w:rFonts w:cs="Arial"/>
                <w:noProof/>
                <w:sz w:val="22"/>
                <w:szCs w:val="22"/>
              </w:rPr>
              <w:t>2.2.1.</w:t>
            </w:r>
            <w:r w:rsidR="00DB1602" w:rsidRPr="00CA16C5">
              <w:rPr>
                <w:rFonts w:eastAsiaTheme="minorEastAsia" w:cs="Arial"/>
                <w:noProof/>
                <w:sz w:val="22"/>
                <w:szCs w:val="22"/>
                <w:lang w:eastAsia="es-CO"/>
              </w:rPr>
              <w:tab/>
            </w:r>
            <w:r w:rsidR="00DB1602" w:rsidRPr="00CA16C5">
              <w:rPr>
                <w:rStyle w:val="Hipervnculo"/>
                <w:rFonts w:cs="Arial"/>
                <w:noProof/>
                <w:sz w:val="22"/>
                <w:szCs w:val="22"/>
              </w:rPr>
              <w:t>Criterios de Focalización</w:t>
            </w:r>
            <w:r w:rsidR="00DB1602" w:rsidRPr="00CA16C5">
              <w:rPr>
                <w:rFonts w:cs="Arial"/>
                <w:noProof/>
                <w:webHidden/>
                <w:sz w:val="22"/>
                <w:szCs w:val="22"/>
              </w:rPr>
              <w:tab/>
            </w:r>
            <w:r w:rsidR="00DB1602" w:rsidRPr="00CA16C5">
              <w:rPr>
                <w:rFonts w:cs="Arial"/>
                <w:noProof/>
                <w:webHidden/>
                <w:sz w:val="22"/>
                <w:szCs w:val="22"/>
              </w:rPr>
              <w:fldChar w:fldCharType="begin"/>
            </w:r>
            <w:r w:rsidR="00DB1602" w:rsidRPr="00CA16C5">
              <w:rPr>
                <w:rFonts w:cs="Arial"/>
                <w:noProof/>
                <w:webHidden/>
                <w:sz w:val="22"/>
                <w:szCs w:val="22"/>
              </w:rPr>
              <w:instrText xml:space="preserve"> PAGEREF _Toc62221088 \h </w:instrText>
            </w:r>
            <w:r w:rsidR="00DB1602" w:rsidRPr="00CA16C5">
              <w:rPr>
                <w:rFonts w:cs="Arial"/>
                <w:noProof/>
                <w:webHidden/>
                <w:sz w:val="22"/>
                <w:szCs w:val="22"/>
              </w:rPr>
            </w:r>
            <w:r w:rsidR="00DB1602" w:rsidRPr="00CA16C5">
              <w:rPr>
                <w:rFonts w:cs="Arial"/>
                <w:noProof/>
                <w:webHidden/>
                <w:sz w:val="22"/>
                <w:szCs w:val="22"/>
              </w:rPr>
              <w:fldChar w:fldCharType="separate"/>
            </w:r>
            <w:r w:rsidR="0053481B">
              <w:rPr>
                <w:rFonts w:cs="Arial"/>
                <w:noProof/>
                <w:webHidden/>
                <w:sz w:val="22"/>
                <w:szCs w:val="22"/>
              </w:rPr>
              <w:t>24</w:t>
            </w:r>
            <w:r w:rsidR="00DB1602" w:rsidRPr="00CA16C5">
              <w:rPr>
                <w:rFonts w:cs="Arial"/>
                <w:noProof/>
                <w:webHidden/>
                <w:sz w:val="22"/>
                <w:szCs w:val="22"/>
              </w:rPr>
              <w:fldChar w:fldCharType="end"/>
            </w:r>
          </w:hyperlink>
        </w:p>
        <w:p w14:paraId="4CC7DBA4" w14:textId="521519A3" w:rsidR="00DB1602" w:rsidRPr="00CA16C5" w:rsidRDefault="006A2AAE" w:rsidP="00CA16C5">
          <w:pPr>
            <w:pStyle w:val="TDC3"/>
            <w:tabs>
              <w:tab w:val="left" w:pos="1320"/>
              <w:tab w:val="right" w:leader="dot" w:pos="10469"/>
            </w:tabs>
            <w:spacing w:after="0"/>
            <w:contextualSpacing/>
            <w:rPr>
              <w:rFonts w:eastAsiaTheme="minorEastAsia" w:cs="Arial"/>
              <w:noProof/>
              <w:sz w:val="22"/>
              <w:szCs w:val="22"/>
              <w:lang w:eastAsia="es-CO"/>
            </w:rPr>
          </w:pPr>
          <w:hyperlink w:anchor="_Toc62221089" w:history="1">
            <w:r w:rsidR="00DB1602" w:rsidRPr="00CA16C5">
              <w:rPr>
                <w:rStyle w:val="Hipervnculo"/>
                <w:rFonts w:cs="Arial"/>
                <w:noProof/>
                <w:sz w:val="22"/>
                <w:szCs w:val="22"/>
              </w:rPr>
              <w:t>2.2.2.</w:t>
            </w:r>
            <w:r w:rsidR="00DB1602" w:rsidRPr="00CA16C5">
              <w:rPr>
                <w:rFonts w:eastAsiaTheme="minorEastAsia" w:cs="Arial"/>
                <w:noProof/>
                <w:sz w:val="22"/>
                <w:szCs w:val="22"/>
                <w:lang w:eastAsia="es-CO"/>
              </w:rPr>
              <w:tab/>
            </w:r>
            <w:r w:rsidR="00DB1602" w:rsidRPr="00CA16C5">
              <w:rPr>
                <w:rStyle w:val="Hipervnculo"/>
                <w:rFonts w:cs="Arial"/>
                <w:noProof/>
                <w:sz w:val="22"/>
                <w:szCs w:val="22"/>
              </w:rPr>
              <w:t>Proceso de focalización e inscripción</w:t>
            </w:r>
            <w:r w:rsidR="00DB1602" w:rsidRPr="00CA16C5">
              <w:rPr>
                <w:rFonts w:cs="Arial"/>
                <w:noProof/>
                <w:webHidden/>
                <w:sz w:val="22"/>
                <w:szCs w:val="22"/>
              </w:rPr>
              <w:tab/>
            </w:r>
            <w:r w:rsidR="00DB1602" w:rsidRPr="00CA16C5">
              <w:rPr>
                <w:rFonts w:cs="Arial"/>
                <w:noProof/>
                <w:webHidden/>
                <w:sz w:val="22"/>
                <w:szCs w:val="22"/>
              </w:rPr>
              <w:fldChar w:fldCharType="begin"/>
            </w:r>
            <w:r w:rsidR="00DB1602" w:rsidRPr="00CA16C5">
              <w:rPr>
                <w:rFonts w:cs="Arial"/>
                <w:noProof/>
                <w:webHidden/>
                <w:sz w:val="22"/>
                <w:szCs w:val="22"/>
              </w:rPr>
              <w:instrText xml:space="preserve"> PAGEREF _Toc62221089 \h </w:instrText>
            </w:r>
            <w:r w:rsidR="00DB1602" w:rsidRPr="00CA16C5">
              <w:rPr>
                <w:rFonts w:cs="Arial"/>
                <w:noProof/>
                <w:webHidden/>
                <w:sz w:val="22"/>
                <w:szCs w:val="22"/>
              </w:rPr>
            </w:r>
            <w:r w:rsidR="00DB1602" w:rsidRPr="00CA16C5">
              <w:rPr>
                <w:rFonts w:cs="Arial"/>
                <w:noProof/>
                <w:webHidden/>
                <w:sz w:val="22"/>
                <w:szCs w:val="22"/>
              </w:rPr>
              <w:fldChar w:fldCharType="separate"/>
            </w:r>
            <w:r w:rsidR="0053481B">
              <w:rPr>
                <w:rFonts w:cs="Arial"/>
                <w:noProof/>
                <w:webHidden/>
                <w:sz w:val="22"/>
                <w:szCs w:val="22"/>
              </w:rPr>
              <w:t>25</w:t>
            </w:r>
            <w:r w:rsidR="00DB1602" w:rsidRPr="00CA16C5">
              <w:rPr>
                <w:rFonts w:cs="Arial"/>
                <w:noProof/>
                <w:webHidden/>
                <w:sz w:val="22"/>
                <w:szCs w:val="22"/>
              </w:rPr>
              <w:fldChar w:fldCharType="end"/>
            </w:r>
          </w:hyperlink>
        </w:p>
        <w:p w14:paraId="2A42082F" w14:textId="163E94EE" w:rsidR="00DB1602" w:rsidRPr="00CA16C5" w:rsidRDefault="006A2AAE" w:rsidP="00CA16C5">
          <w:pPr>
            <w:pStyle w:val="TDC2"/>
            <w:tabs>
              <w:tab w:val="left" w:pos="880"/>
              <w:tab w:val="right" w:leader="dot" w:pos="10469"/>
            </w:tabs>
            <w:spacing w:after="0" w:line="240" w:lineRule="auto"/>
            <w:contextualSpacing/>
            <w:rPr>
              <w:rFonts w:ascii="Arial" w:hAnsi="Arial" w:cs="Arial"/>
              <w:noProof/>
            </w:rPr>
          </w:pPr>
          <w:hyperlink w:anchor="_Toc62221090" w:history="1">
            <w:r w:rsidR="00DB1602" w:rsidRPr="00CA16C5">
              <w:rPr>
                <w:rStyle w:val="Hipervnculo"/>
                <w:rFonts w:ascii="Arial" w:hAnsi="Arial" w:cs="Arial"/>
                <w:noProof/>
              </w:rPr>
              <w:t>2.3.</w:t>
            </w:r>
            <w:r w:rsidR="00DB1602" w:rsidRPr="00CA16C5">
              <w:rPr>
                <w:rFonts w:ascii="Arial" w:hAnsi="Arial" w:cs="Arial"/>
                <w:noProof/>
              </w:rPr>
              <w:tab/>
            </w:r>
            <w:r w:rsidR="00DB1602" w:rsidRPr="00CA16C5">
              <w:rPr>
                <w:rStyle w:val="Hipervnculo"/>
                <w:rFonts w:ascii="Arial" w:hAnsi="Arial" w:cs="Arial"/>
                <w:noProof/>
              </w:rPr>
              <w:t>Componentes de la modalidad</w:t>
            </w:r>
            <w:r w:rsidR="00DB1602" w:rsidRPr="00CA16C5">
              <w:rPr>
                <w:rFonts w:ascii="Arial" w:hAnsi="Arial" w:cs="Arial"/>
                <w:noProof/>
                <w:webHidden/>
              </w:rPr>
              <w:tab/>
            </w:r>
            <w:r w:rsidR="00DB1602" w:rsidRPr="00CA16C5">
              <w:rPr>
                <w:rFonts w:ascii="Arial" w:hAnsi="Arial" w:cs="Arial"/>
                <w:noProof/>
                <w:webHidden/>
              </w:rPr>
              <w:fldChar w:fldCharType="begin"/>
            </w:r>
            <w:r w:rsidR="00DB1602" w:rsidRPr="00CA16C5">
              <w:rPr>
                <w:rFonts w:ascii="Arial" w:hAnsi="Arial" w:cs="Arial"/>
                <w:noProof/>
                <w:webHidden/>
              </w:rPr>
              <w:instrText xml:space="preserve"> PAGEREF _Toc62221090 \h </w:instrText>
            </w:r>
            <w:r w:rsidR="00DB1602" w:rsidRPr="00CA16C5">
              <w:rPr>
                <w:rFonts w:ascii="Arial" w:hAnsi="Arial" w:cs="Arial"/>
                <w:noProof/>
                <w:webHidden/>
              </w:rPr>
            </w:r>
            <w:r w:rsidR="00DB1602" w:rsidRPr="00CA16C5">
              <w:rPr>
                <w:rFonts w:ascii="Arial" w:hAnsi="Arial" w:cs="Arial"/>
                <w:noProof/>
                <w:webHidden/>
              </w:rPr>
              <w:fldChar w:fldCharType="separate"/>
            </w:r>
            <w:r w:rsidR="0053481B">
              <w:rPr>
                <w:rFonts w:ascii="Arial" w:hAnsi="Arial" w:cs="Arial"/>
                <w:noProof/>
                <w:webHidden/>
              </w:rPr>
              <w:t>27</w:t>
            </w:r>
            <w:r w:rsidR="00DB1602" w:rsidRPr="00CA16C5">
              <w:rPr>
                <w:rFonts w:ascii="Arial" w:hAnsi="Arial" w:cs="Arial"/>
                <w:noProof/>
                <w:webHidden/>
              </w:rPr>
              <w:fldChar w:fldCharType="end"/>
            </w:r>
          </w:hyperlink>
        </w:p>
        <w:p w14:paraId="4240B23D" w14:textId="72C124A8" w:rsidR="00DB1602" w:rsidRPr="00CA16C5" w:rsidRDefault="006A2AAE" w:rsidP="00CA16C5">
          <w:pPr>
            <w:pStyle w:val="TDC3"/>
            <w:tabs>
              <w:tab w:val="left" w:pos="1320"/>
              <w:tab w:val="right" w:leader="dot" w:pos="10469"/>
            </w:tabs>
            <w:spacing w:after="0"/>
            <w:contextualSpacing/>
            <w:rPr>
              <w:rFonts w:eastAsiaTheme="minorEastAsia" w:cs="Arial"/>
              <w:noProof/>
              <w:sz w:val="22"/>
              <w:szCs w:val="22"/>
              <w:lang w:eastAsia="es-CO"/>
            </w:rPr>
          </w:pPr>
          <w:hyperlink w:anchor="_Toc62221091" w:history="1">
            <w:r w:rsidR="00DB1602" w:rsidRPr="00CA16C5">
              <w:rPr>
                <w:rStyle w:val="Hipervnculo"/>
                <w:rFonts w:eastAsia="Arial" w:cs="Arial"/>
                <w:noProof/>
                <w:sz w:val="22"/>
                <w:szCs w:val="22"/>
                <w:lang w:val="es-MX"/>
              </w:rPr>
              <w:t>2.3.1.</w:t>
            </w:r>
            <w:r w:rsidR="00DB1602" w:rsidRPr="00CA16C5">
              <w:rPr>
                <w:rFonts w:eastAsiaTheme="minorEastAsia" w:cs="Arial"/>
                <w:noProof/>
                <w:sz w:val="22"/>
                <w:szCs w:val="22"/>
                <w:lang w:eastAsia="es-CO"/>
              </w:rPr>
              <w:tab/>
            </w:r>
            <w:r w:rsidR="00DB1602" w:rsidRPr="00CA16C5">
              <w:rPr>
                <w:rStyle w:val="Hipervnculo"/>
                <w:rFonts w:cs="Arial"/>
                <w:noProof/>
                <w:sz w:val="22"/>
                <w:szCs w:val="22"/>
              </w:rPr>
              <w:t>Formación para la prevención de riesgos específicos, el ejercicio de los derechos y la ciudadanía</w:t>
            </w:r>
            <w:r w:rsidR="00DB1602" w:rsidRPr="00CA16C5">
              <w:rPr>
                <w:rFonts w:cs="Arial"/>
                <w:noProof/>
                <w:webHidden/>
                <w:sz w:val="22"/>
                <w:szCs w:val="22"/>
              </w:rPr>
              <w:tab/>
            </w:r>
            <w:r w:rsidR="00DB1602" w:rsidRPr="00CA16C5">
              <w:rPr>
                <w:rFonts w:cs="Arial"/>
                <w:noProof/>
                <w:webHidden/>
                <w:sz w:val="22"/>
                <w:szCs w:val="22"/>
              </w:rPr>
              <w:fldChar w:fldCharType="begin"/>
            </w:r>
            <w:r w:rsidR="00DB1602" w:rsidRPr="00CA16C5">
              <w:rPr>
                <w:rFonts w:cs="Arial"/>
                <w:noProof/>
                <w:webHidden/>
                <w:sz w:val="22"/>
                <w:szCs w:val="22"/>
              </w:rPr>
              <w:instrText xml:space="preserve"> PAGEREF _Toc62221091 \h </w:instrText>
            </w:r>
            <w:r w:rsidR="00DB1602" w:rsidRPr="00CA16C5">
              <w:rPr>
                <w:rFonts w:cs="Arial"/>
                <w:noProof/>
                <w:webHidden/>
                <w:sz w:val="22"/>
                <w:szCs w:val="22"/>
              </w:rPr>
            </w:r>
            <w:r w:rsidR="00DB1602" w:rsidRPr="00CA16C5">
              <w:rPr>
                <w:rFonts w:cs="Arial"/>
                <w:noProof/>
                <w:webHidden/>
                <w:sz w:val="22"/>
                <w:szCs w:val="22"/>
              </w:rPr>
              <w:fldChar w:fldCharType="separate"/>
            </w:r>
            <w:r w:rsidR="0053481B">
              <w:rPr>
                <w:rFonts w:cs="Arial"/>
                <w:noProof/>
                <w:webHidden/>
                <w:sz w:val="22"/>
                <w:szCs w:val="22"/>
              </w:rPr>
              <w:t>27</w:t>
            </w:r>
            <w:r w:rsidR="00DB1602" w:rsidRPr="00CA16C5">
              <w:rPr>
                <w:rFonts w:cs="Arial"/>
                <w:noProof/>
                <w:webHidden/>
                <w:sz w:val="22"/>
                <w:szCs w:val="22"/>
              </w:rPr>
              <w:fldChar w:fldCharType="end"/>
            </w:r>
          </w:hyperlink>
        </w:p>
        <w:p w14:paraId="4702ACB8" w14:textId="219C66E9" w:rsidR="00DB1602" w:rsidRPr="00CA16C5" w:rsidRDefault="006A2AAE" w:rsidP="00CA16C5">
          <w:pPr>
            <w:pStyle w:val="TDC3"/>
            <w:tabs>
              <w:tab w:val="left" w:pos="1320"/>
              <w:tab w:val="right" w:leader="dot" w:pos="10469"/>
            </w:tabs>
            <w:spacing w:after="0"/>
            <w:contextualSpacing/>
            <w:rPr>
              <w:rFonts w:eastAsiaTheme="minorEastAsia" w:cs="Arial"/>
              <w:noProof/>
              <w:sz w:val="22"/>
              <w:szCs w:val="22"/>
              <w:lang w:eastAsia="es-CO"/>
            </w:rPr>
          </w:pPr>
          <w:hyperlink w:anchor="_Toc62221092" w:history="1">
            <w:r w:rsidR="00DB1602" w:rsidRPr="00CA16C5">
              <w:rPr>
                <w:rStyle w:val="Hipervnculo"/>
                <w:rFonts w:cs="Arial"/>
                <w:noProof/>
                <w:sz w:val="22"/>
                <w:szCs w:val="22"/>
              </w:rPr>
              <w:t>2.3.2.</w:t>
            </w:r>
            <w:r w:rsidR="00DB1602" w:rsidRPr="00CA16C5">
              <w:rPr>
                <w:rFonts w:eastAsiaTheme="minorEastAsia" w:cs="Arial"/>
                <w:noProof/>
                <w:sz w:val="22"/>
                <w:szCs w:val="22"/>
                <w:lang w:eastAsia="es-CO"/>
              </w:rPr>
              <w:tab/>
            </w:r>
            <w:r w:rsidR="00DB1602" w:rsidRPr="00CA16C5">
              <w:rPr>
                <w:rStyle w:val="Hipervnculo"/>
                <w:rFonts w:cs="Arial"/>
                <w:noProof/>
                <w:sz w:val="22"/>
                <w:szCs w:val="22"/>
              </w:rPr>
              <w:t>Fortalecimiento de habilidades del siglo XXI y mecanismos de autoprotección</w:t>
            </w:r>
            <w:r w:rsidR="00DB1602" w:rsidRPr="00CA16C5">
              <w:rPr>
                <w:rFonts w:cs="Arial"/>
                <w:noProof/>
                <w:webHidden/>
                <w:sz w:val="22"/>
                <w:szCs w:val="22"/>
              </w:rPr>
              <w:tab/>
            </w:r>
            <w:r w:rsidR="00DB1602" w:rsidRPr="00CA16C5">
              <w:rPr>
                <w:rFonts w:cs="Arial"/>
                <w:noProof/>
                <w:webHidden/>
                <w:sz w:val="22"/>
                <w:szCs w:val="22"/>
              </w:rPr>
              <w:fldChar w:fldCharType="begin"/>
            </w:r>
            <w:r w:rsidR="00DB1602" w:rsidRPr="00CA16C5">
              <w:rPr>
                <w:rFonts w:cs="Arial"/>
                <w:noProof/>
                <w:webHidden/>
                <w:sz w:val="22"/>
                <w:szCs w:val="22"/>
              </w:rPr>
              <w:instrText xml:space="preserve"> PAGEREF _Toc62221092 \h </w:instrText>
            </w:r>
            <w:r w:rsidR="00DB1602" w:rsidRPr="00CA16C5">
              <w:rPr>
                <w:rFonts w:cs="Arial"/>
                <w:noProof/>
                <w:webHidden/>
                <w:sz w:val="22"/>
                <w:szCs w:val="22"/>
              </w:rPr>
            </w:r>
            <w:r w:rsidR="00DB1602" w:rsidRPr="00CA16C5">
              <w:rPr>
                <w:rFonts w:cs="Arial"/>
                <w:noProof/>
                <w:webHidden/>
                <w:sz w:val="22"/>
                <w:szCs w:val="22"/>
              </w:rPr>
              <w:fldChar w:fldCharType="separate"/>
            </w:r>
            <w:r w:rsidR="0053481B">
              <w:rPr>
                <w:rFonts w:cs="Arial"/>
                <w:noProof/>
                <w:webHidden/>
                <w:sz w:val="22"/>
                <w:szCs w:val="22"/>
              </w:rPr>
              <w:t>29</w:t>
            </w:r>
            <w:r w:rsidR="00DB1602" w:rsidRPr="00CA16C5">
              <w:rPr>
                <w:rFonts w:cs="Arial"/>
                <w:noProof/>
                <w:webHidden/>
                <w:sz w:val="22"/>
                <w:szCs w:val="22"/>
              </w:rPr>
              <w:fldChar w:fldCharType="end"/>
            </w:r>
          </w:hyperlink>
        </w:p>
        <w:p w14:paraId="4CA8F186" w14:textId="21F82597" w:rsidR="00DB1602" w:rsidRPr="00CA16C5" w:rsidRDefault="006A2AAE" w:rsidP="00CA16C5">
          <w:pPr>
            <w:pStyle w:val="TDC3"/>
            <w:tabs>
              <w:tab w:val="left" w:pos="1320"/>
              <w:tab w:val="right" w:leader="dot" w:pos="10469"/>
            </w:tabs>
            <w:spacing w:after="0"/>
            <w:contextualSpacing/>
            <w:rPr>
              <w:rFonts w:eastAsiaTheme="minorEastAsia" w:cs="Arial"/>
              <w:noProof/>
              <w:sz w:val="22"/>
              <w:szCs w:val="22"/>
              <w:lang w:eastAsia="es-CO"/>
            </w:rPr>
          </w:pPr>
          <w:hyperlink w:anchor="_Toc62221093" w:history="1">
            <w:r w:rsidR="00DB1602" w:rsidRPr="00CA16C5">
              <w:rPr>
                <w:rStyle w:val="Hipervnculo"/>
                <w:rFonts w:cs="Arial"/>
                <w:noProof/>
                <w:sz w:val="22"/>
                <w:szCs w:val="22"/>
              </w:rPr>
              <w:t>2.3.3.</w:t>
            </w:r>
            <w:r w:rsidR="00DB1602" w:rsidRPr="00CA16C5">
              <w:rPr>
                <w:rFonts w:eastAsiaTheme="minorEastAsia" w:cs="Arial"/>
                <w:noProof/>
                <w:sz w:val="22"/>
                <w:szCs w:val="22"/>
                <w:lang w:eastAsia="es-CO"/>
              </w:rPr>
              <w:tab/>
            </w:r>
            <w:r w:rsidR="00DB1602" w:rsidRPr="00CA16C5">
              <w:rPr>
                <w:rStyle w:val="Hipervnculo"/>
                <w:rFonts w:cs="Arial"/>
                <w:noProof/>
                <w:sz w:val="22"/>
                <w:szCs w:val="22"/>
              </w:rPr>
              <w:t>Fortalecimiento de los entornos próximos de desarrollo</w:t>
            </w:r>
            <w:r w:rsidR="00DB1602" w:rsidRPr="00CA16C5">
              <w:rPr>
                <w:rFonts w:cs="Arial"/>
                <w:noProof/>
                <w:webHidden/>
                <w:sz w:val="22"/>
                <w:szCs w:val="22"/>
              </w:rPr>
              <w:tab/>
            </w:r>
            <w:r w:rsidR="00DB1602" w:rsidRPr="00CA16C5">
              <w:rPr>
                <w:rFonts w:cs="Arial"/>
                <w:noProof/>
                <w:webHidden/>
                <w:sz w:val="22"/>
                <w:szCs w:val="22"/>
              </w:rPr>
              <w:fldChar w:fldCharType="begin"/>
            </w:r>
            <w:r w:rsidR="00DB1602" w:rsidRPr="00CA16C5">
              <w:rPr>
                <w:rFonts w:cs="Arial"/>
                <w:noProof/>
                <w:webHidden/>
                <w:sz w:val="22"/>
                <w:szCs w:val="22"/>
              </w:rPr>
              <w:instrText xml:space="preserve"> PAGEREF _Toc62221093 \h </w:instrText>
            </w:r>
            <w:r w:rsidR="00DB1602" w:rsidRPr="00CA16C5">
              <w:rPr>
                <w:rFonts w:cs="Arial"/>
                <w:noProof/>
                <w:webHidden/>
                <w:sz w:val="22"/>
                <w:szCs w:val="22"/>
              </w:rPr>
            </w:r>
            <w:r w:rsidR="00DB1602" w:rsidRPr="00CA16C5">
              <w:rPr>
                <w:rFonts w:cs="Arial"/>
                <w:noProof/>
                <w:webHidden/>
                <w:sz w:val="22"/>
                <w:szCs w:val="22"/>
              </w:rPr>
              <w:fldChar w:fldCharType="separate"/>
            </w:r>
            <w:r w:rsidR="0053481B">
              <w:rPr>
                <w:rFonts w:cs="Arial"/>
                <w:noProof/>
                <w:webHidden/>
                <w:sz w:val="22"/>
                <w:szCs w:val="22"/>
              </w:rPr>
              <w:t>31</w:t>
            </w:r>
            <w:r w:rsidR="00DB1602" w:rsidRPr="00CA16C5">
              <w:rPr>
                <w:rFonts w:cs="Arial"/>
                <w:noProof/>
                <w:webHidden/>
                <w:sz w:val="22"/>
                <w:szCs w:val="22"/>
              </w:rPr>
              <w:fldChar w:fldCharType="end"/>
            </w:r>
          </w:hyperlink>
        </w:p>
        <w:p w14:paraId="084683FD" w14:textId="6F999F5C" w:rsidR="00DB1602" w:rsidRPr="00CA16C5" w:rsidRDefault="006A2AAE" w:rsidP="00CA16C5">
          <w:pPr>
            <w:pStyle w:val="TDC3"/>
            <w:tabs>
              <w:tab w:val="left" w:pos="1320"/>
              <w:tab w:val="right" w:leader="dot" w:pos="10469"/>
            </w:tabs>
            <w:spacing w:after="0"/>
            <w:contextualSpacing/>
            <w:rPr>
              <w:rFonts w:eastAsiaTheme="minorEastAsia" w:cs="Arial"/>
              <w:noProof/>
              <w:sz w:val="22"/>
              <w:szCs w:val="22"/>
              <w:lang w:eastAsia="es-CO"/>
            </w:rPr>
          </w:pPr>
          <w:hyperlink w:anchor="_Toc62221094" w:history="1">
            <w:r w:rsidR="00DB1602" w:rsidRPr="00CA16C5">
              <w:rPr>
                <w:rStyle w:val="Hipervnculo"/>
                <w:rFonts w:cs="Arial"/>
                <w:noProof/>
                <w:sz w:val="22"/>
                <w:szCs w:val="22"/>
              </w:rPr>
              <w:t>2.3.4.</w:t>
            </w:r>
            <w:r w:rsidR="00DB1602" w:rsidRPr="00CA16C5">
              <w:rPr>
                <w:rFonts w:eastAsiaTheme="minorEastAsia" w:cs="Arial"/>
                <w:noProof/>
                <w:sz w:val="22"/>
                <w:szCs w:val="22"/>
                <w:lang w:eastAsia="es-CO"/>
              </w:rPr>
              <w:tab/>
            </w:r>
            <w:r w:rsidR="00DB1602" w:rsidRPr="00CA16C5">
              <w:rPr>
                <w:rStyle w:val="Hipervnculo"/>
                <w:rFonts w:cs="Arial"/>
                <w:noProof/>
                <w:sz w:val="22"/>
                <w:szCs w:val="22"/>
              </w:rPr>
              <w:t>Articulación para la prevención específica</w:t>
            </w:r>
            <w:r w:rsidR="00DB1602" w:rsidRPr="00CA16C5">
              <w:rPr>
                <w:rFonts w:cs="Arial"/>
                <w:noProof/>
                <w:webHidden/>
                <w:sz w:val="22"/>
                <w:szCs w:val="22"/>
              </w:rPr>
              <w:tab/>
            </w:r>
            <w:r w:rsidR="00DB1602" w:rsidRPr="00CA16C5">
              <w:rPr>
                <w:rFonts w:cs="Arial"/>
                <w:noProof/>
                <w:webHidden/>
                <w:sz w:val="22"/>
                <w:szCs w:val="22"/>
              </w:rPr>
              <w:fldChar w:fldCharType="begin"/>
            </w:r>
            <w:r w:rsidR="00DB1602" w:rsidRPr="00CA16C5">
              <w:rPr>
                <w:rFonts w:cs="Arial"/>
                <w:noProof/>
                <w:webHidden/>
                <w:sz w:val="22"/>
                <w:szCs w:val="22"/>
              </w:rPr>
              <w:instrText xml:space="preserve"> PAGEREF _Toc62221094 \h </w:instrText>
            </w:r>
            <w:r w:rsidR="00DB1602" w:rsidRPr="00CA16C5">
              <w:rPr>
                <w:rFonts w:cs="Arial"/>
                <w:noProof/>
                <w:webHidden/>
                <w:sz w:val="22"/>
                <w:szCs w:val="22"/>
              </w:rPr>
            </w:r>
            <w:r w:rsidR="00DB1602" w:rsidRPr="00CA16C5">
              <w:rPr>
                <w:rFonts w:cs="Arial"/>
                <w:noProof/>
                <w:webHidden/>
                <w:sz w:val="22"/>
                <w:szCs w:val="22"/>
              </w:rPr>
              <w:fldChar w:fldCharType="separate"/>
            </w:r>
            <w:r w:rsidR="0053481B">
              <w:rPr>
                <w:rFonts w:cs="Arial"/>
                <w:noProof/>
                <w:webHidden/>
                <w:sz w:val="22"/>
                <w:szCs w:val="22"/>
              </w:rPr>
              <w:t>33</w:t>
            </w:r>
            <w:r w:rsidR="00DB1602" w:rsidRPr="00CA16C5">
              <w:rPr>
                <w:rFonts w:cs="Arial"/>
                <w:noProof/>
                <w:webHidden/>
                <w:sz w:val="22"/>
                <w:szCs w:val="22"/>
              </w:rPr>
              <w:fldChar w:fldCharType="end"/>
            </w:r>
          </w:hyperlink>
        </w:p>
        <w:p w14:paraId="14424061" w14:textId="77ACE244" w:rsidR="00DB1602" w:rsidRPr="00CA16C5" w:rsidRDefault="006A2AAE" w:rsidP="00CA16C5">
          <w:pPr>
            <w:pStyle w:val="TDC3"/>
            <w:tabs>
              <w:tab w:val="left" w:pos="1320"/>
              <w:tab w:val="right" w:leader="dot" w:pos="10469"/>
            </w:tabs>
            <w:spacing w:after="0"/>
            <w:contextualSpacing/>
            <w:rPr>
              <w:rFonts w:eastAsiaTheme="minorEastAsia" w:cs="Arial"/>
              <w:noProof/>
              <w:sz w:val="22"/>
              <w:szCs w:val="22"/>
              <w:lang w:eastAsia="es-CO"/>
            </w:rPr>
          </w:pPr>
          <w:hyperlink w:anchor="_Toc62221095" w:history="1">
            <w:r w:rsidR="00DB1602" w:rsidRPr="00CA16C5">
              <w:rPr>
                <w:rStyle w:val="Hipervnculo"/>
                <w:rFonts w:cs="Arial"/>
                <w:noProof/>
                <w:sz w:val="22"/>
                <w:szCs w:val="22"/>
              </w:rPr>
              <w:t>2.3.5.</w:t>
            </w:r>
            <w:r w:rsidR="00DB1602" w:rsidRPr="00CA16C5">
              <w:rPr>
                <w:rFonts w:eastAsiaTheme="minorEastAsia" w:cs="Arial"/>
                <w:noProof/>
                <w:sz w:val="22"/>
                <w:szCs w:val="22"/>
                <w:lang w:eastAsia="es-CO"/>
              </w:rPr>
              <w:tab/>
            </w:r>
            <w:r w:rsidR="00DB1602" w:rsidRPr="00CA16C5">
              <w:rPr>
                <w:rStyle w:val="Hipervnculo"/>
                <w:rFonts w:cs="Arial"/>
                <w:noProof/>
                <w:sz w:val="22"/>
                <w:szCs w:val="22"/>
              </w:rPr>
              <w:t>Gestión del conocimiento</w:t>
            </w:r>
            <w:r w:rsidR="00DB1602" w:rsidRPr="00CA16C5">
              <w:rPr>
                <w:rFonts w:cs="Arial"/>
                <w:noProof/>
                <w:webHidden/>
                <w:sz w:val="22"/>
                <w:szCs w:val="22"/>
              </w:rPr>
              <w:tab/>
            </w:r>
            <w:r w:rsidR="00DB1602" w:rsidRPr="00CA16C5">
              <w:rPr>
                <w:rFonts w:cs="Arial"/>
                <w:noProof/>
                <w:webHidden/>
                <w:sz w:val="22"/>
                <w:szCs w:val="22"/>
              </w:rPr>
              <w:fldChar w:fldCharType="begin"/>
            </w:r>
            <w:r w:rsidR="00DB1602" w:rsidRPr="00CA16C5">
              <w:rPr>
                <w:rFonts w:cs="Arial"/>
                <w:noProof/>
                <w:webHidden/>
                <w:sz w:val="22"/>
                <w:szCs w:val="22"/>
              </w:rPr>
              <w:instrText xml:space="preserve"> PAGEREF _Toc62221095 \h </w:instrText>
            </w:r>
            <w:r w:rsidR="00DB1602" w:rsidRPr="00CA16C5">
              <w:rPr>
                <w:rFonts w:cs="Arial"/>
                <w:noProof/>
                <w:webHidden/>
                <w:sz w:val="22"/>
                <w:szCs w:val="22"/>
              </w:rPr>
            </w:r>
            <w:r w:rsidR="00DB1602" w:rsidRPr="00CA16C5">
              <w:rPr>
                <w:rFonts w:cs="Arial"/>
                <w:noProof/>
                <w:webHidden/>
                <w:sz w:val="22"/>
                <w:szCs w:val="22"/>
              </w:rPr>
              <w:fldChar w:fldCharType="separate"/>
            </w:r>
            <w:r w:rsidR="0053481B">
              <w:rPr>
                <w:rFonts w:cs="Arial"/>
                <w:noProof/>
                <w:webHidden/>
                <w:sz w:val="22"/>
                <w:szCs w:val="22"/>
              </w:rPr>
              <w:t>33</w:t>
            </w:r>
            <w:r w:rsidR="00DB1602" w:rsidRPr="00CA16C5">
              <w:rPr>
                <w:rFonts w:cs="Arial"/>
                <w:noProof/>
                <w:webHidden/>
                <w:sz w:val="22"/>
                <w:szCs w:val="22"/>
              </w:rPr>
              <w:fldChar w:fldCharType="end"/>
            </w:r>
          </w:hyperlink>
        </w:p>
        <w:p w14:paraId="4CAC76F2" w14:textId="2B9D4A10" w:rsidR="00DB1602" w:rsidRPr="00CA16C5" w:rsidRDefault="006A2AAE" w:rsidP="00CA16C5">
          <w:pPr>
            <w:pStyle w:val="TDC1"/>
            <w:tabs>
              <w:tab w:val="left" w:pos="480"/>
              <w:tab w:val="right" w:leader="dot" w:pos="10469"/>
            </w:tabs>
            <w:contextualSpacing/>
            <w:rPr>
              <w:rFonts w:eastAsiaTheme="minorEastAsia" w:cs="Arial"/>
              <w:noProof/>
              <w:sz w:val="22"/>
              <w:szCs w:val="22"/>
              <w:lang w:val="es-CO" w:eastAsia="es-CO"/>
            </w:rPr>
          </w:pPr>
          <w:hyperlink w:anchor="_Toc62221096" w:history="1">
            <w:r w:rsidR="00DB1602" w:rsidRPr="00CA16C5">
              <w:rPr>
                <w:rStyle w:val="Hipervnculo"/>
                <w:rFonts w:cs="Arial"/>
                <w:noProof/>
                <w:sz w:val="22"/>
                <w:szCs w:val="22"/>
              </w:rPr>
              <w:t>3.</w:t>
            </w:r>
            <w:r w:rsidR="00DB1602" w:rsidRPr="00CA16C5">
              <w:rPr>
                <w:rFonts w:eastAsiaTheme="minorEastAsia" w:cs="Arial"/>
                <w:noProof/>
                <w:sz w:val="22"/>
                <w:szCs w:val="22"/>
                <w:lang w:val="es-CO" w:eastAsia="es-CO"/>
              </w:rPr>
              <w:tab/>
            </w:r>
            <w:r w:rsidR="00DB1602" w:rsidRPr="00CA16C5">
              <w:rPr>
                <w:rStyle w:val="Hipervnculo"/>
                <w:rFonts w:cs="Arial"/>
                <w:noProof/>
                <w:sz w:val="22"/>
                <w:szCs w:val="22"/>
              </w:rPr>
              <w:t>ATRIBUTOS DE CALIDAD</w:t>
            </w:r>
            <w:r w:rsidR="00DB1602" w:rsidRPr="00CA16C5">
              <w:rPr>
                <w:rFonts w:cs="Arial"/>
                <w:noProof/>
                <w:webHidden/>
                <w:sz w:val="22"/>
                <w:szCs w:val="22"/>
              </w:rPr>
              <w:tab/>
            </w:r>
            <w:r w:rsidR="00DB1602" w:rsidRPr="00CA16C5">
              <w:rPr>
                <w:rFonts w:cs="Arial"/>
                <w:noProof/>
                <w:webHidden/>
                <w:sz w:val="22"/>
                <w:szCs w:val="22"/>
              </w:rPr>
              <w:fldChar w:fldCharType="begin"/>
            </w:r>
            <w:r w:rsidR="00DB1602" w:rsidRPr="00CA16C5">
              <w:rPr>
                <w:rFonts w:cs="Arial"/>
                <w:noProof/>
                <w:webHidden/>
                <w:sz w:val="22"/>
                <w:szCs w:val="22"/>
              </w:rPr>
              <w:instrText xml:space="preserve"> PAGEREF _Toc62221096 \h </w:instrText>
            </w:r>
            <w:r w:rsidR="00DB1602" w:rsidRPr="00CA16C5">
              <w:rPr>
                <w:rFonts w:cs="Arial"/>
                <w:noProof/>
                <w:webHidden/>
                <w:sz w:val="22"/>
                <w:szCs w:val="22"/>
              </w:rPr>
            </w:r>
            <w:r w:rsidR="00DB1602" w:rsidRPr="00CA16C5">
              <w:rPr>
                <w:rFonts w:cs="Arial"/>
                <w:noProof/>
                <w:webHidden/>
                <w:sz w:val="22"/>
                <w:szCs w:val="22"/>
              </w:rPr>
              <w:fldChar w:fldCharType="separate"/>
            </w:r>
            <w:r w:rsidR="0053481B">
              <w:rPr>
                <w:rFonts w:cs="Arial"/>
                <w:noProof/>
                <w:webHidden/>
                <w:sz w:val="22"/>
                <w:szCs w:val="22"/>
              </w:rPr>
              <w:t>35</w:t>
            </w:r>
            <w:r w:rsidR="00DB1602" w:rsidRPr="00CA16C5">
              <w:rPr>
                <w:rFonts w:cs="Arial"/>
                <w:noProof/>
                <w:webHidden/>
                <w:sz w:val="22"/>
                <w:szCs w:val="22"/>
              </w:rPr>
              <w:fldChar w:fldCharType="end"/>
            </w:r>
          </w:hyperlink>
        </w:p>
        <w:p w14:paraId="0F5BF41D" w14:textId="011CB175" w:rsidR="00DB1602" w:rsidRPr="00CA16C5" w:rsidRDefault="006A2AAE" w:rsidP="00CA16C5">
          <w:pPr>
            <w:pStyle w:val="TDC2"/>
            <w:tabs>
              <w:tab w:val="left" w:pos="880"/>
              <w:tab w:val="right" w:leader="dot" w:pos="10469"/>
            </w:tabs>
            <w:spacing w:after="0" w:line="240" w:lineRule="auto"/>
            <w:contextualSpacing/>
            <w:rPr>
              <w:rFonts w:ascii="Arial" w:hAnsi="Arial" w:cs="Arial"/>
              <w:noProof/>
            </w:rPr>
          </w:pPr>
          <w:hyperlink w:anchor="_Toc62221097" w:history="1">
            <w:r w:rsidR="00DB1602" w:rsidRPr="00CA16C5">
              <w:rPr>
                <w:rStyle w:val="Hipervnculo"/>
                <w:rFonts w:ascii="Arial" w:hAnsi="Arial" w:cs="Arial"/>
                <w:noProof/>
              </w:rPr>
              <w:t>3.1.</w:t>
            </w:r>
            <w:r w:rsidR="00DB1602" w:rsidRPr="00CA16C5">
              <w:rPr>
                <w:rFonts w:ascii="Arial" w:hAnsi="Arial" w:cs="Arial"/>
                <w:noProof/>
              </w:rPr>
              <w:tab/>
            </w:r>
            <w:r w:rsidR="00DB1602" w:rsidRPr="00CA16C5">
              <w:rPr>
                <w:rStyle w:val="Hipervnculo"/>
                <w:rFonts w:ascii="Arial" w:hAnsi="Arial" w:cs="Arial"/>
                <w:noProof/>
              </w:rPr>
              <w:t>Atención</w:t>
            </w:r>
            <w:r w:rsidR="00DB1602" w:rsidRPr="00CA16C5">
              <w:rPr>
                <w:rFonts w:ascii="Arial" w:hAnsi="Arial" w:cs="Arial"/>
                <w:noProof/>
                <w:webHidden/>
              </w:rPr>
              <w:tab/>
            </w:r>
            <w:r w:rsidR="00DB1602" w:rsidRPr="00CA16C5">
              <w:rPr>
                <w:rFonts w:ascii="Arial" w:hAnsi="Arial" w:cs="Arial"/>
                <w:noProof/>
                <w:webHidden/>
              </w:rPr>
              <w:fldChar w:fldCharType="begin"/>
            </w:r>
            <w:r w:rsidR="00DB1602" w:rsidRPr="00CA16C5">
              <w:rPr>
                <w:rFonts w:ascii="Arial" w:hAnsi="Arial" w:cs="Arial"/>
                <w:noProof/>
                <w:webHidden/>
              </w:rPr>
              <w:instrText xml:space="preserve"> PAGEREF _Toc62221097 \h </w:instrText>
            </w:r>
            <w:r w:rsidR="00DB1602" w:rsidRPr="00CA16C5">
              <w:rPr>
                <w:rFonts w:ascii="Arial" w:hAnsi="Arial" w:cs="Arial"/>
                <w:noProof/>
                <w:webHidden/>
              </w:rPr>
            </w:r>
            <w:r w:rsidR="00DB1602" w:rsidRPr="00CA16C5">
              <w:rPr>
                <w:rFonts w:ascii="Arial" w:hAnsi="Arial" w:cs="Arial"/>
                <w:noProof/>
                <w:webHidden/>
              </w:rPr>
              <w:fldChar w:fldCharType="separate"/>
            </w:r>
            <w:r w:rsidR="0053481B">
              <w:rPr>
                <w:rFonts w:ascii="Arial" w:hAnsi="Arial" w:cs="Arial"/>
                <w:noProof/>
                <w:webHidden/>
              </w:rPr>
              <w:t>35</w:t>
            </w:r>
            <w:r w:rsidR="00DB1602" w:rsidRPr="00CA16C5">
              <w:rPr>
                <w:rFonts w:ascii="Arial" w:hAnsi="Arial" w:cs="Arial"/>
                <w:noProof/>
                <w:webHidden/>
              </w:rPr>
              <w:fldChar w:fldCharType="end"/>
            </w:r>
          </w:hyperlink>
        </w:p>
        <w:p w14:paraId="55B0B9FA" w14:textId="3DFAD2B4" w:rsidR="00DB1602" w:rsidRPr="00CA16C5" w:rsidRDefault="006A2AAE" w:rsidP="00CA16C5">
          <w:pPr>
            <w:pStyle w:val="TDC2"/>
            <w:tabs>
              <w:tab w:val="left" w:pos="880"/>
              <w:tab w:val="right" w:leader="dot" w:pos="10469"/>
            </w:tabs>
            <w:spacing w:after="0" w:line="240" w:lineRule="auto"/>
            <w:contextualSpacing/>
            <w:rPr>
              <w:rFonts w:ascii="Arial" w:hAnsi="Arial" w:cs="Arial"/>
              <w:noProof/>
            </w:rPr>
          </w:pPr>
          <w:hyperlink w:anchor="_Toc62221098" w:history="1">
            <w:r w:rsidR="00DB1602" w:rsidRPr="00CA16C5">
              <w:rPr>
                <w:rStyle w:val="Hipervnculo"/>
                <w:rFonts w:ascii="Arial" w:hAnsi="Arial" w:cs="Arial"/>
                <w:noProof/>
              </w:rPr>
              <w:t>3.2.</w:t>
            </w:r>
            <w:r w:rsidR="00DB1602" w:rsidRPr="00CA16C5">
              <w:rPr>
                <w:rFonts w:ascii="Arial" w:hAnsi="Arial" w:cs="Arial"/>
                <w:noProof/>
              </w:rPr>
              <w:tab/>
            </w:r>
            <w:r w:rsidR="00DB1602" w:rsidRPr="00CA16C5">
              <w:rPr>
                <w:rStyle w:val="Hipervnculo"/>
                <w:rFonts w:ascii="Arial" w:hAnsi="Arial" w:cs="Arial"/>
                <w:noProof/>
              </w:rPr>
              <w:t>Ambientes adecuados y Seguros</w:t>
            </w:r>
            <w:r w:rsidR="00DB1602" w:rsidRPr="00CA16C5">
              <w:rPr>
                <w:rFonts w:ascii="Arial" w:hAnsi="Arial" w:cs="Arial"/>
                <w:noProof/>
                <w:webHidden/>
              </w:rPr>
              <w:tab/>
            </w:r>
            <w:r w:rsidR="00DB1602" w:rsidRPr="00CA16C5">
              <w:rPr>
                <w:rFonts w:ascii="Arial" w:hAnsi="Arial" w:cs="Arial"/>
                <w:noProof/>
                <w:webHidden/>
              </w:rPr>
              <w:fldChar w:fldCharType="begin"/>
            </w:r>
            <w:r w:rsidR="00DB1602" w:rsidRPr="00CA16C5">
              <w:rPr>
                <w:rFonts w:ascii="Arial" w:hAnsi="Arial" w:cs="Arial"/>
                <w:noProof/>
                <w:webHidden/>
              </w:rPr>
              <w:instrText xml:space="preserve"> PAGEREF _Toc62221098 \h </w:instrText>
            </w:r>
            <w:r w:rsidR="00DB1602" w:rsidRPr="00CA16C5">
              <w:rPr>
                <w:rFonts w:ascii="Arial" w:hAnsi="Arial" w:cs="Arial"/>
                <w:noProof/>
                <w:webHidden/>
              </w:rPr>
            </w:r>
            <w:r w:rsidR="00DB1602" w:rsidRPr="00CA16C5">
              <w:rPr>
                <w:rFonts w:ascii="Arial" w:hAnsi="Arial" w:cs="Arial"/>
                <w:noProof/>
                <w:webHidden/>
              </w:rPr>
              <w:fldChar w:fldCharType="separate"/>
            </w:r>
            <w:r w:rsidR="0053481B">
              <w:rPr>
                <w:rFonts w:ascii="Arial" w:hAnsi="Arial" w:cs="Arial"/>
                <w:noProof/>
                <w:webHidden/>
              </w:rPr>
              <w:t>35</w:t>
            </w:r>
            <w:r w:rsidR="00DB1602" w:rsidRPr="00CA16C5">
              <w:rPr>
                <w:rFonts w:ascii="Arial" w:hAnsi="Arial" w:cs="Arial"/>
                <w:noProof/>
                <w:webHidden/>
              </w:rPr>
              <w:fldChar w:fldCharType="end"/>
            </w:r>
          </w:hyperlink>
        </w:p>
        <w:p w14:paraId="77DB838F" w14:textId="61B41756" w:rsidR="00DB1602" w:rsidRPr="00CA16C5" w:rsidRDefault="006A2AAE" w:rsidP="00CA16C5">
          <w:pPr>
            <w:pStyle w:val="TDC2"/>
            <w:tabs>
              <w:tab w:val="left" w:pos="880"/>
              <w:tab w:val="right" w:leader="dot" w:pos="10469"/>
            </w:tabs>
            <w:spacing w:after="0" w:line="240" w:lineRule="auto"/>
            <w:contextualSpacing/>
            <w:rPr>
              <w:rFonts w:ascii="Arial" w:hAnsi="Arial" w:cs="Arial"/>
              <w:noProof/>
            </w:rPr>
          </w:pPr>
          <w:hyperlink w:anchor="_Toc62221099" w:history="1">
            <w:r w:rsidR="00DB1602" w:rsidRPr="00CA16C5">
              <w:rPr>
                <w:rStyle w:val="Hipervnculo"/>
                <w:rFonts w:ascii="Arial" w:hAnsi="Arial" w:cs="Arial"/>
                <w:noProof/>
              </w:rPr>
              <w:t>3.3.</w:t>
            </w:r>
            <w:r w:rsidR="00DB1602" w:rsidRPr="00CA16C5">
              <w:rPr>
                <w:rFonts w:ascii="Arial" w:hAnsi="Arial" w:cs="Arial"/>
                <w:noProof/>
              </w:rPr>
              <w:tab/>
            </w:r>
            <w:r w:rsidR="00DB1602" w:rsidRPr="00CA16C5">
              <w:rPr>
                <w:rStyle w:val="Hipervnculo"/>
                <w:rFonts w:ascii="Arial" w:hAnsi="Arial" w:cs="Arial"/>
                <w:noProof/>
              </w:rPr>
              <w:t>Talento Humano</w:t>
            </w:r>
            <w:r w:rsidR="00DB1602" w:rsidRPr="00CA16C5">
              <w:rPr>
                <w:rFonts w:ascii="Arial" w:hAnsi="Arial" w:cs="Arial"/>
                <w:noProof/>
                <w:webHidden/>
              </w:rPr>
              <w:tab/>
            </w:r>
            <w:r w:rsidR="00DB1602" w:rsidRPr="00CA16C5">
              <w:rPr>
                <w:rFonts w:ascii="Arial" w:hAnsi="Arial" w:cs="Arial"/>
                <w:noProof/>
                <w:webHidden/>
              </w:rPr>
              <w:fldChar w:fldCharType="begin"/>
            </w:r>
            <w:r w:rsidR="00DB1602" w:rsidRPr="00CA16C5">
              <w:rPr>
                <w:rFonts w:ascii="Arial" w:hAnsi="Arial" w:cs="Arial"/>
                <w:noProof/>
                <w:webHidden/>
              </w:rPr>
              <w:instrText xml:space="preserve"> PAGEREF _Toc62221099 \h </w:instrText>
            </w:r>
            <w:r w:rsidR="00DB1602" w:rsidRPr="00CA16C5">
              <w:rPr>
                <w:rFonts w:ascii="Arial" w:hAnsi="Arial" w:cs="Arial"/>
                <w:noProof/>
                <w:webHidden/>
              </w:rPr>
            </w:r>
            <w:r w:rsidR="00DB1602" w:rsidRPr="00CA16C5">
              <w:rPr>
                <w:rFonts w:ascii="Arial" w:hAnsi="Arial" w:cs="Arial"/>
                <w:noProof/>
                <w:webHidden/>
              </w:rPr>
              <w:fldChar w:fldCharType="separate"/>
            </w:r>
            <w:r w:rsidR="0053481B">
              <w:rPr>
                <w:rFonts w:ascii="Arial" w:hAnsi="Arial" w:cs="Arial"/>
                <w:noProof/>
                <w:webHidden/>
              </w:rPr>
              <w:t>37</w:t>
            </w:r>
            <w:r w:rsidR="00DB1602" w:rsidRPr="00CA16C5">
              <w:rPr>
                <w:rFonts w:ascii="Arial" w:hAnsi="Arial" w:cs="Arial"/>
                <w:noProof/>
                <w:webHidden/>
              </w:rPr>
              <w:fldChar w:fldCharType="end"/>
            </w:r>
          </w:hyperlink>
        </w:p>
        <w:p w14:paraId="3B52F9B0" w14:textId="0E5CCA0A" w:rsidR="00DB1602" w:rsidRPr="00CA16C5" w:rsidRDefault="006A2AAE" w:rsidP="00CA16C5">
          <w:pPr>
            <w:pStyle w:val="TDC2"/>
            <w:tabs>
              <w:tab w:val="left" w:pos="880"/>
              <w:tab w:val="right" w:leader="dot" w:pos="10469"/>
            </w:tabs>
            <w:spacing w:after="0" w:line="240" w:lineRule="auto"/>
            <w:contextualSpacing/>
            <w:rPr>
              <w:rFonts w:ascii="Arial" w:hAnsi="Arial" w:cs="Arial"/>
              <w:noProof/>
            </w:rPr>
          </w:pPr>
          <w:hyperlink w:anchor="_Toc62221100" w:history="1">
            <w:r w:rsidR="00DB1602" w:rsidRPr="00CA16C5">
              <w:rPr>
                <w:rStyle w:val="Hipervnculo"/>
                <w:rFonts w:ascii="Arial" w:hAnsi="Arial" w:cs="Arial"/>
                <w:noProof/>
              </w:rPr>
              <w:t>3.4.</w:t>
            </w:r>
            <w:r w:rsidR="00DB1602" w:rsidRPr="00CA16C5">
              <w:rPr>
                <w:rFonts w:ascii="Arial" w:hAnsi="Arial" w:cs="Arial"/>
                <w:noProof/>
              </w:rPr>
              <w:tab/>
            </w:r>
            <w:r w:rsidR="00DB1602" w:rsidRPr="00CA16C5">
              <w:rPr>
                <w:rStyle w:val="Hipervnculo"/>
                <w:rFonts w:ascii="Arial" w:hAnsi="Arial" w:cs="Arial"/>
                <w:noProof/>
              </w:rPr>
              <w:t>Alimentación y Nutrición</w:t>
            </w:r>
            <w:r w:rsidR="00DB1602" w:rsidRPr="00CA16C5">
              <w:rPr>
                <w:rFonts w:ascii="Arial" w:hAnsi="Arial" w:cs="Arial"/>
                <w:noProof/>
                <w:webHidden/>
              </w:rPr>
              <w:tab/>
            </w:r>
            <w:r w:rsidR="00DB1602" w:rsidRPr="00CA16C5">
              <w:rPr>
                <w:rFonts w:ascii="Arial" w:hAnsi="Arial" w:cs="Arial"/>
                <w:noProof/>
                <w:webHidden/>
              </w:rPr>
              <w:fldChar w:fldCharType="begin"/>
            </w:r>
            <w:r w:rsidR="00DB1602" w:rsidRPr="00CA16C5">
              <w:rPr>
                <w:rFonts w:ascii="Arial" w:hAnsi="Arial" w:cs="Arial"/>
                <w:noProof/>
                <w:webHidden/>
              </w:rPr>
              <w:instrText xml:space="preserve"> PAGEREF _Toc62221100 \h </w:instrText>
            </w:r>
            <w:r w:rsidR="00DB1602" w:rsidRPr="00CA16C5">
              <w:rPr>
                <w:rFonts w:ascii="Arial" w:hAnsi="Arial" w:cs="Arial"/>
                <w:noProof/>
                <w:webHidden/>
              </w:rPr>
            </w:r>
            <w:r w:rsidR="00DB1602" w:rsidRPr="00CA16C5">
              <w:rPr>
                <w:rFonts w:ascii="Arial" w:hAnsi="Arial" w:cs="Arial"/>
                <w:noProof/>
                <w:webHidden/>
              </w:rPr>
              <w:fldChar w:fldCharType="separate"/>
            </w:r>
            <w:r w:rsidR="0053481B">
              <w:rPr>
                <w:rFonts w:ascii="Arial" w:hAnsi="Arial" w:cs="Arial"/>
                <w:noProof/>
                <w:webHidden/>
              </w:rPr>
              <w:t>43</w:t>
            </w:r>
            <w:r w:rsidR="00DB1602" w:rsidRPr="00CA16C5">
              <w:rPr>
                <w:rFonts w:ascii="Arial" w:hAnsi="Arial" w:cs="Arial"/>
                <w:noProof/>
                <w:webHidden/>
              </w:rPr>
              <w:fldChar w:fldCharType="end"/>
            </w:r>
          </w:hyperlink>
        </w:p>
        <w:p w14:paraId="7941AEC6" w14:textId="05273119" w:rsidR="00DB1602" w:rsidRPr="00CA16C5" w:rsidRDefault="006A2AAE" w:rsidP="00CA16C5">
          <w:pPr>
            <w:pStyle w:val="TDC2"/>
            <w:tabs>
              <w:tab w:val="left" w:pos="880"/>
              <w:tab w:val="right" w:leader="dot" w:pos="10469"/>
            </w:tabs>
            <w:spacing w:after="0" w:line="240" w:lineRule="auto"/>
            <w:contextualSpacing/>
            <w:rPr>
              <w:rFonts w:ascii="Arial" w:hAnsi="Arial" w:cs="Arial"/>
              <w:noProof/>
            </w:rPr>
          </w:pPr>
          <w:hyperlink w:anchor="_Toc62221101" w:history="1">
            <w:r w:rsidR="00DB1602" w:rsidRPr="00CA16C5">
              <w:rPr>
                <w:rStyle w:val="Hipervnculo"/>
                <w:rFonts w:ascii="Arial" w:hAnsi="Arial" w:cs="Arial"/>
                <w:noProof/>
              </w:rPr>
              <w:t>3.5.</w:t>
            </w:r>
            <w:r w:rsidR="00DB1602" w:rsidRPr="00CA16C5">
              <w:rPr>
                <w:rFonts w:ascii="Arial" w:hAnsi="Arial" w:cs="Arial"/>
                <w:noProof/>
              </w:rPr>
              <w:tab/>
            </w:r>
            <w:r w:rsidR="00DB1602" w:rsidRPr="00CA16C5">
              <w:rPr>
                <w:rStyle w:val="Hipervnculo"/>
                <w:rFonts w:ascii="Arial" w:hAnsi="Arial" w:cs="Arial"/>
                <w:noProof/>
              </w:rPr>
              <w:t>Sistema de Gestión</w:t>
            </w:r>
            <w:r w:rsidR="00DB1602" w:rsidRPr="00CA16C5">
              <w:rPr>
                <w:rFonts w:ascii="Arial" w:hAnsi="Arial" w:cs="Arial"/>
                <w:noProof/>
                <w:webHidden/>
              </w:rPr>
              <w:tab/>
            </w:r>
            <w:r w:rsidR="00DB1602" w:rsidRPr="00CA16C5">
              <w:rPr>
                <w:rFonts w:ascii="Arial" w:hAnsi="Arial" w:cs="Arial"/>
                <w:noProof/>
                <w:webHidden/>
              </w:rPr>
              <w:fldChar w:fldCharType="begin"/>
            </w:r>
            <w:r w:rsidR="00DB1602" w:rsidRPr="00CA16C5">
              <w:rPr>
                <w:rFonts w:ascii="Arial" w:hAnsi="Arial" w:cs="Arial"/>
                <w:noProof/>
                <w:webHidden/>
              </w:rPr>
              <w:instrText xml:space="preserve"> PAGEREF _Toc62221101 \h </w:instrText>
            </w:r>
            <w:r w:rsidR="00DB1602" w:rsidRPr="00CA16C5">
              <w:rPr>
                <w:rFonts w:ascii="Arial" w:hAnsi="Arial" w:cs="Arial"/>
                <w:noProof/>
                <w:webHidden/>
              </w:rPr>
            </w:r>
            <w:r w:rsidR="00DB1602" w:rsidRPr="00CA16C5">
              <w:rPr>
                <w:rFonts w:ascii="Arial" w:hAnsi="Arial" w:cs="Arial"/>
                <w:noProof/>
                <w:webHidden/>
              </w:rPr>
              <w:fldChar w:fldCharType="separate"/>
            </w:r>
            <w:r w:rsidR="0053481B">
              <w:rPr>
                <w:rFonts w:ascii="Arial" w:hAnsi="Arial" w:cs="Arial"/>
                <w:noProof/>
                <w:webHidden/>
              </w:rPr>
              <w:t>46</w:t>
            </w:r>
            <w:r w:rsidR="00DB1602" w:rsidRPr="00CA16C5">
              <w:rPr>
                <w:rFonts w:ascii="Arial" w:hAnsi="Arial" w:cs="Arial"/>
                <w:noProof/>
                <w:webHidden/>
              </w:rPr>
              <w:fldChar w:fldCharType="end"/>
            </w:r>
          </w:hyperlink>
        </w:p>
        <w:p w14:paraId="67DAD9F6" w14:textId="680D6445" w:rsidR="00DB1602" w:rsidRPr="00CA16C5" w:rsidRDefault="006A2AAE" w:rsidP="00CA16C5">
          <w:pPr>
            <w:pStyle w:val="TDC3"/>
            <w:tabs>
              <w:tab w:val="left" w:pos="1320"/>
              <w:tab w:val="right" w:leader="dot" w:pos="10469"/>
            </w:tabs>
            <w:spacing w:after="0"/>
            <w:contextualSpacing/>
            <w:rPr>
              <w:rFonts w:eastAsiaTheme="minorEastAsia" w:cs="Arial"/>
              <w:noProof/>
              <w:sz w:val="22"/>
              <w:szCs w:val="22"/>
              <w:lang w:eastAsia="es-CO"/>
            </w:rPr>
          </w:pPr>
          <w:hyperlink w:anchor="_Toc62221102" w:history="1">
            <w:r w:rsidR="00DB1602" w:rsidRPr="00CA16C5">
              <w:rPr>
                <w:rStyle w:val="Hipervnculo"/>
                <w:rFonts w:cs="Arial"/>
                <w:noProof/>
                <w:sz w:val="22"/>
                <w:szCs w:val="22"/>
              </w:rPr>
              <w:t>3.5.1.</w:t>
            </w:r>
            <w:r w:rsidR="00DB1602" w:rsidRPr="00CA16C5">
              <w:rPr>
                <w:rFonts w:eastAsiaTheme="minorEastAsia" w:cs="Arial"/>
                <w:noProof/>
                <w:sz w:val="22"/>
                <w:szCs w:val="22"/>
                <w:lang w:eastAsia="es-CO"/>
              </w:rPr>
              <w:tab/>
            </w:r>
            <w:r w:rsidR="00DB1602" w:rsidRPr="00CA16C5">
              <w:rPr>
                <w:rStyle w:val="Hipervnculo"/>
                <w:rFonts w:cs="Arial"/>
                <w:noProof/>
                <w:sz w:val="22"/>
                <w:szCs w:val="22"/>
              </w:rPr>
              <w:t>Eje Calidad</w:t>
            </w:r>
            <w:r w:rsidR="00DB1602" w:rsidRPr="00CA16C5">
              <w:rPr>
                <w:rFonts w:cs="Arial"/>
                <w:noProof/>
                <w:webHidden/>
                <w:sz w:val="22"/>
                <w:szCs w:val="22"/>
              </w:rPr>
              <w:tab/>
            </w:r>
            <w:r w:rsidR="00DB1602" w:rsidRPr="00CA16C5">
              <w:rPr>
                <w:rFonts w:cs="Arial"/>
                <w:noProof/>
                <w:webHidden/>
                <w:sz w:val="22"/>
                <w:szCs w:val="22"/>
              </w:rPr>
              <w:fldChar w:fldCharType="begin"/>
            </w:r>
            <w:r w:rsidR="00DB1602" w:rsidRPr="00CA16C5">
              <w:rPr>
                <w:rFonts w:cs="Arial"/>
                <w:noProof/>
                <w:webHidden/>
                <w:sz w:val="22"/>
                <w:szCs w:val="22"/>
              </w:rPr>
              <w:instrText xml:space="preserve"> PAGEREF _Toc62221102 \h </w:instrText>
            </w:r>
            <w:r w:rsidR="00DB1602" w:rsidRPr="00CA16C5">
              <w:rPr>
                <w:rFonts w:cs="Arial"/>
                <w:noProof/>
                <w:webHidden/>
                <w:sz w:val="22"/>
                <w:szCs w:val="22"/>
              </w:rPr>
            </w:r>
            <w:r w:rsidR="00DB1602" w:rsidRPr="00CA16C5">
              <w:rPr>
                <w:rFonts w:cs="Arial"/>
                <w:noProof/>
                <w:webHidden/>
                <w:sz w:val="22"/>
                <w:szCs w:val="22"/>
              </w:rPr>
              <w:fldChar w:fldCharType="separate"/>
            </w:r>
            <w:r w:rsidR="0053481B">
              <w:rPr>
                <w:rFonts w:cs="Arial"/>
                <w:noProof/>
                <w:webHidden/>
                <w:sz w:val="22"/>
                <w:szCs w:val="22"/>
              </w:rPr>
              <w:t>47</w:t>
            </w:r>
            <w:r w:rsidR="00DB1602" w:rsidRPr="00CA16C5">
              <w:rPr>
                <w:rFonts w:cs="Arial"/>
                <w:noProof/>
                <w:webHidden/>
                <w:sz w:val="22"/>
                <w:szCs w:val="22"/>
              </w:rPr>
              <w:fldChar w:fldCharType="end"/>
            </w:r>
          </w:hyperlink>
        </w:p>
        <w:p w14:paraId="51E8B245" w14:textId="099D739F" w:rsidR="00DB1602" w:rsidRPr="00CA16C5" w:rsidRDefault="006A2AAE" w:rsidP="00CA16C5">
          <w:pPr>
            <w:pStyle w:val="TDC3"/>
            <w:tabs>
              <w:tab w:val="left" w:pos="1320"/>
              <w:tab w:val="right" w:leader="dot" w:pos="10469"/>
            </w:tabs>
            <w:spacing w:after="0"/>
            <w:contextualSpacing/>
            <w:rPr>
              <w:rFonts w:eastAsiaTheme="minorEastAsia" w:cs="Arial"/>
              <w:noProof/>
              <w:sz w:val="22"/>
              <w:szCs w:val="22"/>
              <w:lang w:eastAsia="es-CO"/>
            </w:rPr>
          </w:pPr>
          <w:hyperlink w:anchor="_Toc62221103" w:history="1">
            <w:r w:rsidR="00DB1602" w:rsidRPr="00CA16C5">
              <w:rPr>
                <w:rStyle w:val="Hipervnculo"/>
                <w:rFonts w:cs="Arial"/>
                <w:noProof/>
                <w:sz w:val="22"/>
                <w:szCs w:val="22"/>
              </w:rPr>
              <w:t>3.5.2.</w:t>
            </w:r>
            <w:r w:rsidR="00DB1602" w:rsidRPr="00CA16C5">
              <w:rPr>
                <w:rFonts w:eastAsiaTheme="minorEastAsia" w:cs="Arial"/>
                <w:noProof/>
                <w:sz w:val="22"/>
                <w:szCs w:val="22"/>
                <w:lang w:eastAsia="es-CO"/>
              </w:rPr>
              <w:tab/>
            </w:r>
            <w:r w:rsidR="00DB1602" w:rsidRPr="00CA16C5">
              <w:rPr>
                <w:rStyle w:val="Hipervnculo"/>
                <w:rFonts w:cs="Arial"/>
                <w:noProof/>
                <w:sz w:val="22"/>
                <w:szCs w:val="22"/>
              </w:rPr>
              <w:t>Eje Ambiental</w:t>
            </w:r>
            <w:r w:rsidR="00DB1602" w:rsidRPr="00CA16C5">
              <w:rPr>
                <w:rFonts w:cs="Arial"/>
                <w:noProof/>
                <w:webHidden/>
                <w:sz w:val="22"/>
                <w:szCs w:val="22"/>
              </w:rPr>
              <w:tab/>
            </w:r>
            <w:r w:rsidR="00DB1602" w:rsidRPr="00CA16C5">
              <w:rPr>
                <w:rFonts w:cs="Arial"/>
                <w:noProof/>
                <w:webHidden/>
                <w:sz w:val="22"/>
                <w:szCs w:val="22"/>
              </w:rPr>
              <w:fldChar w:fldCharType="begin"/>
            </w:r>
            <w:r w:rsidR="00DB1602" w:rsidRPr="00CA16C5">
              <w:rPr>
                <w:rFonts w:cs="Arial"/>
                <w:noProof/>
                <w:webHidden/>
                <w:sz w:val="22"/>
                <w:szCs w:val="22"/>
              </w:rPr>
              <w:instrText xml:space="preserve"> PAGEREF _Toc62221103 \h </w:instrText>
            </w:r>
            <w:r w:rsidR="00DB1602" w:rsidRPr="00CA16C5">
              <w:rPr>
                <w:rFonts w:cs="Arial"/>
                <w:noProof/>
                <w:webHidden/>
                <w:sz w:val="22"/>
                <w:szCs w:val="22"/>
              </w:rPr>
            </w:r>
            <w:r w:rsidR="00DB1602" w:rsidRPr="00CA16C5">
              <w:rPr>
                <w:rFonts w:cs="Arial"/>
                <w:noProof/>
                <w:webHidden/>
                <w:sz w:val="22"/>
                <w:szCs w:val="22"/>
              </w:rPr>
              <w:fldChar w:fldCharType="separate"/>
            </w:r>
            <w:r w:rsidR="0053481B">
              <w:rPr>
                <w:rFonts w:cs="Arial"/>
                <w:noProof/>
                <w:webHidden/>
                <w:sz w:val="22"/>
                <w:szCs w:val="22"/>
              </w:rPr>
              <w:t>47</w:t>
            </w:r>
            <w:r w:rsidR="00DB1602" w:rsidRPr="00CA16C5">
              <w:rPr>
                <w:rFonts w:cs="Arial"/>
                <w:noProof/>
                <w:webHidden/>
                <w:sz w:val="22"/>
                <w:szCs w:val="22"/>
              </w:rPr>
              <w:fldChar w:fldCharType="end"/>
            </w:r>
          </w:hyperlink>
        </w:p>
        <w:p w14:paraId="670BDD3A" w14:textId="3171AD9F" w:rsidR="00DB1602" w:rsidRPr="00CA16C5" w:rsidRDefault="006A2AAE" w:rsidP="00CA16C5">
          <w:pPr>
            <w:pStyle w:val="TDC3"/>
            <w:tabs>
              <w:tab w:val="left" w:pos="1320"/>
              <w:tab w:val="right" w:leader="dot" w:pos="10469"/>
            </w:tabs>
            <w:spacing w:after="0"/>
            <w:contextualSpacing/>
            <w:rPr>
              <w:rFonts w:eastAsiaTheme="minorEastAsia" w:cs="Arial"/>
              <w:noProof/>
              <w:sz w:val="22"/>
              <w:szCs w:val="22"/>
              <w:lang w:eastAsia="es-CO"/>
            </w:rPr>
          </w:pPr>
          <w:hyperlink w:anchor="_Toc62221104" w:history="1">
            <w:r w:rsidR="00DB1602" w:rsidRPr="00CA16C5">
              <w:rPr>
                <w:rStyle w:val="Hipervnculo"/>
                <w:rFonts w:cs="Arial"/>
                <w:noProof/>
                <w:sz w:val="22"/>
                <w:szCs w:val="22"/>
              </w:rPr>
              <w:t>3.5.3.</w:t>
            </w:r>
            <w:r w:rsidR="00DB1602" w:rsidRPr="00CA16C5">
              <w:rPr>
                <w:rFonts w:eastAsiaTheme="minorEastAsia" w:cs="Arial"/>
                <w:noProof/>
                <w:sz w:val="22"/>
                <w:szCs w:val="22"/>
                <w:lang w:eastAsia="es-CO"/>
              </w:rPr>
              <w:tab/>
            </w:r>
            <w:r w:rsidR="00DB1602" w:rsidRPr="00CA16C5">
              <w:rPr>
                <w:rStyle w:val="Hipervnculo"/>
                <w:rFonts w:cs="Arial"/>
                <w:noProof/>
                <w:sz w:val="22"/>
                <w:szCs w:val="22"/>
              </w:rPr>
              <w:t>Eje de Seguridad y Salud en el Trabajo</w:t>
            </w:r>
            <w:r w:rsidR="00DB1602" w:rsidRPr="00CA16C5">
              <w:rPr>
                <w:rFonts w:cs="Arial"/>
                <w:noProof/>
                <w:webHidden/>
                <w:sz w:val="22"/>
                <w:szCs w:val="22"/>
              </w:rPr>
              <w:tab/>
            </w:r>
            <w:r w:rsidR="00DB1602" w:rsidRPr="00CA16C5">
              <w:rPr>
                <w:rFonts w:cs="Arial"/>
                <w:noProof/>
                <w:webHidden/>
                <w:sz w:val="22"/>
                <w:szCs w:val="22"/>
              </w:rPr>
              <w:fldChar w:fldCharType="begin"/>
            </w:r>
            <w:r w:rsidR="00DB1602" w:rsidRPr="00CA16C5">
              <w:rPr>
                <w:rFonts w:cs="Arial"/>
                <w:noProof/>
                <w:webHidden/>
                <w:sz w:val="22"/>
                <w:szCs w:val="22"/>
              </w:rPr>
              <w:instrText xml:space="preserve"> PAGEREF _Toc62221104 \h </w:instrText>
            </w:r>
            <w:r w:rsidR="00DB1602" w:rsidRPr="00CA16C5">
              <w:rPr>
                <w:rFonts w:cs="Arial"/>
                <w:noProof/>
                <w:webHidden/>
                <w:sz w:val="22"/>
                <w:szCs w:val="22"/>
              </w:rPr>
            </w:r>
            <w:r w:rsidR="00DB1602" w:rsidRPr="00CA16C5">
              <w:rPr>
                <w:rFonts w:cs="Arial"/>
                <w:noProof/>
                <w:webHidden/>
                <w:sz w:val="22"/>
                <w:szCs w:val="22"/>
              </w:rPr>
              <w:fldChar w:fldCharType="separate"/>
            </w:r>
            <w:r w:rsidR="0053481B">
              <w:rPr>
                <w:rFonts w:cs="Arial"/>
                <w:noProof/>
                <w:webHidden/>
                <w:sz w:val="22"/>
                <w:szCs w:val="22"/>
              </w:rPr>
              <w:t>47</w:t>
            </w:r>
            <w:r w:rsidR="00DB1602" w:rsidRPr="00CA16C5">
              <w:rPr>
                <w:rFonts w:cs="Arial"/>
                <w:noProof/>
                <w:webHidden/>
                <w:sz w:val="22"/>
                <w:szCs w:val="22"/>
              </w:rPr>
              <w:fldChar w:fldCharType="end"/>
            </w:r>
          </w:hyperlink>
        </w:p>
        <w:p w14:paraId="4D32E3F2" w14:textId="3759FBFD" w:rsidR="00DB1602" w:rsidRPr="00CA16C5" w:rsidRDefault="006A2AAE" w:rsidP="00CA16C5">
          <w:pPr>
            <w:pStyle w:val="TDC3"/>
            <w:tabs>
              <w:tab w:val="left" w:pos="1320"/>
              <w:tab w:val="right" w:leader="dot" w:pos="10469"/>
            </w:tabs>
            <w:spacing w:after="0"/>
            <w:contextualSpacing/>
            <w:rPr>
              <w:rFonts w:eastAsiaTheme="minorEastAsia" w:cs="Arial"/>
              <w:noProof/>
              <w:sz w:val="22"/>
              <w:szCs w:val="22"/>
              <w:lang w:eastAsia="es-CO"/>
            </w:rPr>
          </w:pPr>
          <w:hyperlink w:anchor="_Toc62221105" w:history="1">
            <w:r w:rsidR="00DB1602" w:rsidRPr="00CA16C5">
              <w:rPr>
                <w:rStyle w:val="Hipervnculo"/>
                <w:rFonts w:cs="Arial"/>
                <w:noProof/>
                <w:sz w:val="22"/>
                <w:szCs w:val="22"/>
              </w:rPr>
              <w:t>3.5.4.</w:t>
            </w:r>
            <w:r w:rsidR="00DB1602" w:rsidRPr="00CA16C5">
              <w:rPr>
                <w:rFonts w:eastAsiaTheme="minorEastAsia" w:cs="Arial"/>
                <w:noProof/>
                <w:sz w:val="22"/>
                <w:szCs w:val="22"/>
                <w:lang w:eastAsia="es-CO"/>
              </w:rPr>
              <w:tab/>
            </w:r>
            <w:r w:rsidR="00DB1602" w:rsidRPr="00CA16C5">
              <w:rPr>
                <w:rStyle w:val="Hipervnculo"/>
                <w:rFonts w:cs="Arial"/>
                <w:noProof/>
                <w:sz w:val="22"/>
                <w:szCs w:val="22"/>
              </w:rPr>
              <w:t>Eje de Seguridad de la Información</w:t>
            </w:r>
            <w:r w:rsidR="00DB1602" w:rsidRPr="00CA16C5">
              <w:rPr>
                <w:rFonts w:cs="Arial"/>
                <w:noProof/>
                <w:webHidden/>
                <w:sz w:val="22"/>
                <w:szCs w:val="22"/>
              </w:rPr>
              <w:tab/>
            </w:r>
            <w:r w:rsidR="00DB1602" w:rsidRPr="00CA16C5">
              <w:rPr>
                <w:rFonts w:cs="Arial"/>
                <w:noProof/>
                <w:webHidden/>
                <w:sz w:val="22"/>
                <w:szCs w:val="22"/>
              </w:rPr>
              <w:fldChar w:fldCharType="begin"/>
            </w:r>
            <w:r w:rsidR="00DB1602" w:rsidRPr="00CA16C5">
              <w:rPr>
                <w:rFonts w:cs="Arial"/>
                <w:noProof/>
                <w:webHidden/>
                <w:sz w:val="22"/>
                <w:szCs w:val="22"/>
              </w:rPr>
              <w:instrText xml:space="preserve"> PAGEREF _Toc62221105 \h </w:instrText>
            </w:r>
            <w:r w:rsidR="00DB1602" w:rsidRPr="00CA16C5">
              <w:rPr>
                <w:rFonts w:cs="Arial"/>
                <w:noProof/>
                <w:webHidden/>
                <w:sz w:val="22"/>
                <w:szCs w:val="22"/>
              </w:rPr>
            </w:r>
            <w:r w:rsidR="00DB1602" w:rsidRPr="00CA16C5">
              <w:rPr>
                <w:rFonts w:cs="Arial"/>
                <w:noProof/>
                <w:webHidden/>
                <w:sz w:val="22"/>
                <w:szCs w:val="22"/>
              </w:rPr>
              <w:fldChar w:fldCharType="separate"/>
            </w:r>
            <w:r w:rsidR="0053481B">
              <w:rPr>
                <w:rFonts w:cs="Arial"/>
                <w:noProof/>
                <w:webHidden/>
                <w:sz w:val="22"/>
                <w:szCs w:val="22"/>
              </w:rPr>
              <w:t>47</w:t>
            </w:r>
            <w:r w:rsidR="00DB1602" w:rsidRPr="00CA16C5">
              <w:rPr>
                <w:rFonts w:cs="Arial"/>
                <w:noProof/>
                <w:webHidden/>
                <w:sz w:val="22"/>
                <w:szCs w:val="22"/>
              </w:rPr>
              <w:fldChar w:fldCharType="end"/>
            </w:r>
          </w:hyperlink>
        </w:p>
        <w:p w14:paraId="345F87A4" w14:textId="33B9568A" w:rsidR="00DB1602" w:rsidRPr="00CA16C5" w:rsidRDefault="006A2AAE" w:rsidP="00CA16C5">
          <w:pPr>
            <w:pStyle w:val="TDC2"/>
            <w:tabs>
              <w:tab w:val="left" w:pos="880"/>
              <w:tab w:val="right" w:leader="dot" w:pos="10469"/>
            </w:tabs>
            <w:spacing w:after="0" w:line="240" w:lineRule="auto"/>
            <w:contextualSpacing/>
            <w:rPr>
              <w:rFonts w:ascii="Arial" w:hAnsi="Arial" w:cs="Arial"/>
              <w:noProof/>
            </w:rPr>
          </w:pPr>
          <w:hyperlink w:anchor="_Toc62221106" w:history="1">
            <w:r w:rsidR="00DB1602" w:rsidRPr="00CA16C5">
              <w:rPr>
                <w:rStyle w:val="Hipervnculo"/>
                <w:rFonts w:ascii="Arial" w:hAnsi="Arial" w:cs="Arial"/>
                <w:noProof/>
              </w:rPr>
              <w:t>3.6.</w:t>
            </w:r>
            <w:r w:rsidR="00DB1602" w:rsidRPr="00CA16C5">
              <w:rPr>
                <w:rFonts w:ascii="Arial" w:hAnsi="Arial" w:cs="Arial"/>
                <w:noProof/>
              </w:rPr>
              <w:tab/>
            </w:r>
            <w:r w:rsidR="00DB1602" w:rsidRPr="00CA16C5">
              <w:rPr>
                <w:rStyle w:val="Hipervnculo"/>
                <w:rFonts w:ascii="Arial" w:hAnsi="Arial" w:cs="Arial"/>
                <w:noProof/>
              </w:rPr>
              <w:t>Sistema de Información</w:t>
            </w:r>
            <w:r w:rsidR="00DB1602" w:rsidRPr="00CA16C5">
              <w:rPr>
                <w:rFonts w:ascii="Arial" w:hAnsi="Arial" w:cs="Arial"/>
                <w:noProof/>
                <w:webHidden/>
              </w:rPr>
              <w:tab/>
            </w:r>
            <w:r w:rsidR="00DB1602" w:rsidRPr="00CA16C5">
              <w:rPr>
                <w:rFonts w:ascii="Arial" w:hAnsi="Arial" w:cs="Arial"/>
                <w:noProof/>
                <w:webHidden/>
              </w:rPr>
              <w:fldChar w:fldCharType="begin"/>
            </w:r>
            <w:r w:rsidR="00DB1602" w:rsidRPr="00CA16C5">
              <w:rPr>
                <w:rFonts w:ascii="Arial" w:hAnsi="Arial" w:cs="Arial"/>
                <w:noProof/>
                <w:webHidden/>
              </w:rPr>
              <w:instrText xml:space="preserve"> PAGEREF _Toc62221106 \h </w:instrText>
            </w:r>
            <w:r w:rsidR="00DB1602" w:rsidRPr="00CA16C5">
              <w:rPr>
                <w:rFonts w:ascii="Arial" w:hAnsi="Arial" w:cs="Arial"/>
                <w:noProof/>
                <w:webHidden/>
              </w:rPr>
            </w:r>
            <w:r w:rsidR="00DB1602" w:rsidRPr="00CA16C5">
              <w:rPr>
                <w:rFonts w:ascii="Arial" w:hAnsi="Arial" w:cs="Arial"/>
                <w:noProof/>
                <w:webHidden/>
              </w:rPr>
              <w:fldChar w:fldCharType="separate"/>
            </w:r>
            <w:r w:rsidR="0053481B">
              <w:rPr>
                <w:rFonts w:ascii="Arial" w:hAnsi="Arial" w:cs="Arial"/>
                <w:noProof/>
                <w:webHidden/>
              </w:rPr>
              <w:t>48</w:t>
            </w:r>
            <w:r w:rsidR="00DB1602" w:rsidRPr="00CA16C5">
              <w:rPr>
                <w:rFonts w:ascii="Arial" w:hAnsi="Arial" w:cs="Arial"/>
                <w:noProof/>
                <w:webHidden/>
              </w:rPr>
              <w:fldChar w:fldCharType="end"/>
            </w:r>
          </w:hyperlink>
        </w:p>
        <w:p w14:paraId="4FE3786B" w14:textId="1D3A79F1" w:rsidR="00DB1602" w:rsidRPr="00CA16C5" w:rsidRDefault="006A2AAE" w:rsidP="00CA16C5">
          <w:pPr>
            <w:pStyle w:val="TDC2"/>
            <w:tabs>
              <w:tab w:val="left" w:pos="880"/>
              <w:tab w:val="right" w:leader="dot" w:pos="10469"/>
            </w:tabs>
            <w:spacing w:after="0" w:line="240" w:lineRule="auto"/>
            <w:contextualSpacing/>
            <w:rPr>
              <w:rFonts w:ascii="Arial" w:hAnsi="Arial" w:cs="Arial"/>
              <w:noProof/>
            </w:rPr>
          </w:pPr>
          <w:hyperlink w:anchor="_Toc62221107" w:history="1">
            <w:r w:rsidR="00DB1602" w:rsidRPr="00CA16C5">
              <w:rPr>
                <w:rStyle w:val="Hipervnculo"/>
                <w:rFonts w:ascii="Arial" w:hAnsi="Arial" w:cs="Arial"/>
                <w:noProof/>
              </w:rPr>
              <w:t>3.7.</w:t>
            </w:r>
            <w:r w:rsidR="00DB1602" w:rsidRPr="00CA16C5">
              <w:rPr>
                <w:rFonts w:ascii="Arial" w:hAnsi="Arial" w:cs="Arial"/>
                <w:noProof/>
              </w:rPr>
              <w:tab/>
            </w:r>
            <w:r w:rsidR="00DB1602" w:rsidRPr="00CA16C5">
              <w:rPr>
                <w:rStyle w:val="Hipervnculo"/>
                <w:rFonts w:ascii="Arial" w:hAnsi="Arial" w:cs="Arial"/>
                <w:noProof/>
              </w:rPr>
              <w:t>Estructura de Costos</w:t>
            </w:r>
            <w:r w:rsidR="00DB1602" w:rsidRPr="00CA16C5">
              <w:rPr>
                <w:rFonts w:ascii="Arial" w:hAnsi="Arial" w:cs="Arial"/>
                <w:noProof/>
                <w:webHidden/>
              </w:rPr>
              <w:tab/>
            </w:r>
            <w:r w:rsidR="00DB1602" w:rsidRPr="00CA16C5">
              <w:rPr>
                <w:rFonts w:ascii="Arial" w:hAnsi="Arial" w:cs="Arial"/>
                <w:noProof/>
                <w:webHidden/>
              </w:rPr>
              <w:fldChar w:fldCharType="begin"/>
            </w:r>
            <w:r w:rsidR="00DB1602" w:rsidRPr="00CA16C5">
              <w:rPr>
                <w:rFonts w:ascii="Arial" w:hAnsi="Arial" w:cs="Arial"/>
                <w:noProof/>
                <w:webHidden/>
              </w:rPr>
              <w:instrText xml:space="preserve"> PAGEREF _Toc62221107 \h </w:instrText>
            </w:r>
            <w:r w:rsidR="00DB1602" w:rsidRPr="00CA16C5">
              <w:rPr>
                <w:rFonts w:ascii="Arial" w:hAnsi="Arial" w:cs="Arial"/>
                <w:noProof/>
                <w:webHidden/>
              </w:rPr>
            </w:r>
            <w:r w:rsidR="00DB1602" w:rsidRPr="00CA16C5">
              <w:rPr>
                <w:rFonts w:ascii="Arial" w:hAnsi="Arial" w:cs="Arial"/>
                <w:noProof/>
                <w:webHidden/>
              </w:rPr>
              <w:fldChar w:fldCharType="separate"/>
            </w:r>
            <w:r w:rsidR="0053481B">
              <w:rPr>
                <w:rFonts w:ascii="Arial" w:hAnsi="Arial" w:cs="Arial"/>
                <w:noProof/>
                <w:webHidden/>
              </w:rPr>
              <w:t>49</w:t>
            </w:r>
            <w:r w:rsidR="00DB1602" w:rsidRPr="00CA16C5">
              <w:rPr>
                <w:rFonts w:ascii="Arial" w:hAnsi="Arial" w:cs="Arial"/>
                <w:noProof/>
                <w:webHidden/>
              </w:rPr>
              <w:fldChar w:fldCharType="end"/>
            </w:r>
          </w:hyperlink>
        </w:p>
        <w:p w14:paraId="648F728B" w14:textId="32122427" w:rsidR="00DB1602" w:rsidRPr="00CA16C5" w:rsidRDefault="006A2AAE" w:rsidP="00CA16C5">
          <w:pPr>
            <w:pStyle w:val="TDC1"/>
            <w:tabs>
              <w:tab w:val="left" w:pos="480"/>
              <w:tab w:val="right" w:leader="dot" w:pos="10469"/>
            </w:tabs>
            <w:contextualSpacing/>
            <w:rPr>
              <w:rFonts w:eastAsiaTheme="minorEastAsia" w:cs="Arial"/>
              <w:noProof/>
              <w:sz w:val="22"/>
              <w:szCs w:val="22"/>
              <w:lang w:val="es-CO" w:eastAsia="es-CO"/>
            </w:rPr>
          </w:pPr>
          <w:hyperlink w:anchor="_Toc62221108" w:history="1">
            <w:r w:rsidR="00DB1602" w:rsidRPr="00CA16C5">
              <w:rPr>
                <w:rStyle w:val="Hipervnculo"/>
                <w:rFonts w:cs="Arial"/>
                <w:noProof/>
                <w:sz w:val="22"/>
                <w:szCs w:val="22"/>
              </w:rPr>
              <w:t>4.</w:t>
            </w:r>
            <w:r w:rsidR="00DB1602" w:rsidRPr="00CA16C5">
              <w:rPr>
                <w:rFonts w:eastAsiaTheme="minorEastAsia" w:cs="Arial"/>
                <w:noProof/>
                <w:sz w:val="22"/>
                <w:szCs w:val="22"/>
                <w:lang w:val="es-CO" w:eastAsia="es-CO"/>
              </w:rPr>
              <w:tab/>
            </w:r>
            <w:r w:rsidR="00DB1602" w:rsidRPr="00CA16C5">
              <w:rPr>
                <w:rStyle w:val="Hipervnculo"/>
                <w:rFonts w:cs="Arial"/>
                <w:noProof/>
                <w:sz w:val="22"/>
                <w:szCs w:val="22"/>
              </w:rPr>
              <w:t>PROCESO DE ATENCIÓN</w:t>
            </w:r>
            <w:r w:rsidR="00DB1602" w:rsidRPr="00CA16C5">
              <w:rPr>
                <w:rFonts w:cs="Arial"/>
                <w:noProof/>
                <w:webHidden/>
                <w:sz w:val="22"/>
                <w:szCs w:val="22"/>
              </w:rPr>
              <w:tab/>
            </w:r>
            <w:r w:rsidR="00DB1602" w:rsidRPr="00CA16C5">
              <w:rPr>
                <w:rFonts w:cs="Arial"/>
                <w:noProof/>
                <w:webHidden/>
                <w:sz w:val="22"/>
                <w:szCs w:val="22"/>
              </w:rPr>
              <w:fldChar w:fldCharType="begin"/>
            </w:r>
            <w:r w:rsidR="00DB1602" w:rsidRPr="00CA16C5">
              <w:rPr>
                <w:rFonts w:cs="Arial"/>
                <w:noProof/>
                <w:webHidden/>
                <w:sz w:val="22"/>
                <w:szCs w:val="22"/>
              </w:rPr>
              <w:instrText xml:space="preserve"> PAGEREF _Toc62221108 \h </w:instrText>
            </w:r>
            <w:r w:rsidR="00DB1602" w:rsidRPr="00CA16C5">
              <w:rPr>
                <w:rFonts w:cs="Arial"/>
                <w:noProof/>
                <w:webHidden/>
                <w:sz w:val="22"/>
                <w:szCs w:val="22"/>
              </w:rPr>
            </w:r>
            <w:r w:rsidR="00DB1602" w:rsidRPr="00CA16C5">
              <w:rPr>
                <w:rFonts w:cs="Arial"/>
                <w:noProof/>
                <w:webHidden/>
                <w:sz w:val="22"/>
                <w:szCs w:val="22"/>
              </w:rPr>
              <w:fldChar w:fldCharType="separate"/>
            </w:r>
            <w:r w:rsidR="0053481B">
              <w:rPr>
                <w:rFonts w:cs="Arial"/>
                <w:noProof/>
                <w:webHidden/>
                <w:sz w:val="22"/>
                <w:szCs w:val="22"/>
              </w:rPr>
              <w:t>50</w:t>
            </w:r>
            <w:r w:rsidR="00DB1602" w:rsidRPr="00CA16C5">
              <w:rPr>
                <w:rFonts w:cs="Arial"/>
                <w:noProof/>
                <w:webHidden/>
                <w:sz w:val="22"/>
                <w:szCs w:val="22"/>
              </w:rPr>
              <w:fldChar w:fldCharType="end"/>
            </w:r>
          </w:hyperlink>
        </w:p>
        <w:p w14:paraId="6E2A17E2" w14:textId="156EF537" w:rsidR="00DB1602" w:rsidRPr="00CA16C5" w:rsidRDefault="006A2AAE" w:rsidP="00CA16C5">
          <w:pPr>
            <w:pStyle w:val="TDC2"/>
            <w:tabs>
              <w:tab w:val="left" w:pos="880"/>
              <w:tab w:val="right" w:leader="dot" w:pos="10469"/>
            </w:tabs>
            <w:spacing w:after="0" w:line="240" w:lineRule="auto"/>
            <w:contextualSpacing/>
            <w:rPr>
              <w:rFonts w:ascii="Arial" w:hAnsi="Arial" w:cs="Arial"/>
              <w:noProof/>
            </w:rPr>
          </w:pPr>
          <w:hyperlink w:anchor="_Toc62221109" w:history="1">
            <w:r w:rsidR="00DB1602" w:rsidRPr="00CA16C5">
              <w:rPr>
                <w:rStyle w:val="Hipervnculo"/>
                <w:rFonts w:ascii="Arial" w:hAnsi="Arial" w:cs="Arial"/>
                <w:noProof/>
              </w:rPr>
              <w:t>4.1.</w:t>
            </w:r>
            <w:r w:rsidR="00DB1602" w:rsidRPr="00CA16C5">
              <w:rPr>
                <w:rFonts w:ascii="Arial" w:hAnsi="Arial" w:cs="Arial"/>
                <w:noProof/>
              </w:rPr>
              <w:tab/>
            </w:r>
            <w:r w:rsidR="00DB1602" w:rsidRPr="00CA16C5">
              <w:rPr>
                <w:rStyle w:val="Hipervnculo"/>
                <w:rFonts w:ascii="Arial" w:hAnsi="Arial" w:cs="Arial"/>
                <w:noProof/>
              </w:rPr>
              <w:t>Etapa de alistamiento y encuadre técnico</w:t>
            </w:r>
            <w:r w:rsidR="00DB1602" w:rsidRPr="00CA16C5">
              <w:rPr>
                <w:rFonts w:ascii="Arial" w:hAnsi="Arial" w:cs="Arial"/>
                <w:noProof/>
                <w:webHidden/>
              </w:rPr>
              <w:tab/>
            </w:r>
            <w:r w:rsidR="00DB1602" w:rsidRPr="00CA16C5">
              <w:rPr>
                <w:rFonts w:ascii="Arial" w:hAnsi="Arial" w:cs="Arial"/>
                <w:noProof/>
                <w:webHidden/>
              </w:rPr>
              <w:fldChar w:fldCharType="begin"/>
            </w:r>
            <w:r w:rsidR="00DB1602" w:rsidRPr="00CA16C5">
              <w:rPr>
                <w:rFonts w:ascii="Arial" w:hAnsi="Arial" w:cs="Arial"/>
                <w:noProof/>
                <w:webHidden/>
              </w:rPr>
              <w:instrText xml:space="preserve"> PAGEREF _Toc62221109 \h </w:instrText>
            </w:r>
            <w:r w:rsidR="00DB1602" w:rsidRPr="00CA16C5">
              <w:rPr>
                <w:rFonts w:ascii="Arial" w:hAnsi="Arial" w:cs="Arial"/>
                <w:noProof/>
                <w:webHidden/>
              </w:rPr>
            </w:r>
            <w:r w:rsidR="00DB1602" w:rsidRPr="00CA16C5">
              <w:rPr>
                <w:rFonts w:ascii="Arial" w:hAnsi="Arial" w:cs="Arial"/>
                <w:noProof/>
                <w:webHidden/>
              </w:rPr>
              <w:fldChar w:fldCharType="separate"/>
            </w:r>
            <w:r w:rsidR="0053481B">
              <w:rPr>
                <w:rFonts w:ascii="Arial" w:hAnsi="Arial" w:cs="Arial"/>
                <w:noProof/>
                <w:webHidden/>
              </w:rPr>
              <w:t>50</w:t>
            </w:r>
            <w:r w:rsidR="00DB1602" w:rsidRPr="00CA16C5">
              <w:rPr>
                <w:rFonts w:ascii="Arial" w:hAnsi="Arial" w:cs="Arial"/>
                <w:noProof/>
                <w:webHidden/>
              </w:rPr>
              <w:fldChar w:fldCharType="end"/>
            </w:r>
          </w:hyperlink>
        </w:p>
        <w:p w14:paraId="5FE32DB0" w14:textId="0DBEA09D" w:rsidR="00DB1602" w:rsidRPr="00CA16C5" w:rsidRDefault="006A2AAE" w:rsidP="00CA16C5">
          <w:pPr>
            <w:pStyle w:val="TDC2"/>
            <w:tabs>
              <w:tab w:val="left" w:pos="880"/>
              <w:tab w:val="right" w:leader="dot" w:pos="10469"/>
            </w:tabs>
            <w:spacing w:after="0" w:line="240" w:lineRule="auto"/>
            <w:contextualSpacing/>
            <w:rPr>
              <w:rFonts w:ascii="Arial" w:hAnsi="Arial" w:cs="Arial"/>
              <w:noProof/>
            </w:rPr>
          </w:pPr>
          <w:hyperlink w:anchor="_Toc62221110" w:history="1">
            <w:r w:rsidR="00DB1602" w:rsidRPr="00CA16C5">
              <w:rPr>
                <w:rStyle w:val="Hipervnculo"/>
                <w:rFonts w:ascii="Arial" w:hAnsi="Arial" w:cs="Arial"/>
                <w:noProof/>
              </w:rPr>
              <w:t>4.2.</w:t>
            </w:r>
            <w:r w:rsidR="00DB1602" w:rsidRPr="00CA16C5">
              <w:rPr>
                <w:rFonts w:ascii="Arial" w:hAnsi="Arial" w:cs="Arial"/>
                <w:noProof/>
              </w:rPr>
              <w:tab/>
            </w:r>
            <w:r w:rsidR="00DB1602" w:rsidRPr="00CA16C5">
              <w:rPr>
                <w:rStyle w:val="Hipervnculo"/>
                <w:rFonts w:ascii="Arial" w:hAnsi="Arial" w:cs="Arial"/>
                <w:noProof/>
              </w:rPr>
              <w:t>Etapa de atención</w:t>
            </w:r>
            <w:r w:rsidR="00DB1602" w:rsidRPr="00CA16C5">
              <w:rPr>
                <w:rFonts w:ascii="Arial" w:hAnsi="Arial" w:cs="Arial"/>
                <w:noProof/>
                <w:webHidden/>
              </w:rPr>
              <w:tab/>
            </w:r>
            <w:r w:rsidR="00DB1602" w:rsidRPr="00CA16C5">
              <w:rPr>
                <w:rFonts w:ascii="Arial" w:hAnsi="Arial" w:cs="Arial"/>
                <w:noProof/>
                <w:webHidden/>
              </w:rPr>
              <w:fldChar w:fldCharType="begin"/>
            </w:r>
            <w:r w:rsidR="00DB1602" w:rsidRPr="00CA16C5">
              <w:rPr>
                <w:rFonts w:ascii="Arial" w:hAnsi="Arial" w:cs="Arial"/>
                <w:noProof/>
                <w:webHidden/>
              </w:rPr>
              <w:instrText xml:space="preserve"> PAGEREF _Toc62221110 \h </w:instrText>
            </w:r>
            <w:r w:rsidR="00DB1602" w:rsidRPr="00CA16C5">
              <w:rPr>
                <w:rFonts w:ascii="Arial" w:hAnsi="Arial" w:cs="Arial"/>
                <w:noProof/>
                <w:webHidden/>
              </w:rPr>
            </w:r>
            <w:r w:rsidR="00DB1602" w:rsidRPr="00CA16C5">
              <w:rPr>
                <w:rFonts w:ascii="Arial" w:hAnsi="Arial" w:cs="Arial"/>
                <w:noProof/>
                <w:webHidden/>
              </w:rPr>
              <w:fldChar w:fldCharType="separate"/>
            </w:r>
            <w:r w:rsidR="0053481B">
              <w:rPr>
                <w:rFonts w:ascii="Arial" w:hAnsi="Arial" w:cs="Arial"/>
                <w:noProof/>
                <w:webHidden/>
              </w:rPr>
              <w:t>54</w:t>
            </w:r>
            <w:r w:rsidR="00DB1602" w:rsidRPr="00CA16C5">
              <w:rPr>
                <w:rFonts w:ascii="Arial" w:hAnsi="Arial" w:cs="Arial"/>
                <w:noProof/>
                <w:webHidden/>
              </w:rPr>
              <w:fldChar w:fldCharType="end"/>
            </w:r>
          </w:hyperlink>
        </w:p>
        <w:p w14:paraId="295CAB0E" w14:textId="5C8687F9" w:rsidR="00DB1602" w:rsidRPr="00CA16C5" w:rsidRDefault="006A2AAE" w:rsidP="00CA16C5">
          <w:pPr>
            <w:pStyle w:val="TDC3"/>
            <w:tabs>
              <w:tab w:val="left" w:pos="1320"/>
              <w:tab w:val="right" w:leader="dot" w:pos="10469"/>
            </w:tabs>
            <w:spacing w:after="0"/>
            <w:contextualSpacing/>
            <w:rPr>
              <w:rFonts w:eastAsiaTheme="minorEastAsia" w:cs="Arial"/>
              <w:noProof/>
              <w:sz w:val="22"/>
              <w:szCs w:val="22"/>
              <w:lang w:eastAsia="es-CO"/>
            </w:rPr>
          </w:pPr>
          <w:hyperlink w:anchor="_Toc62221111" w:history="1">
            <w:r w:rsidR="00DB1602" w:rsidRPr="00CA16C5">
              <w:rPr>
                <w:rStyle w:val="Hipervnculo"/>
                <w:rFonts w:cs="Arial"/>
                <w:noProof/>
                <w:sz w:val="22"/>
                <w:szCs w:val="22"/>
              </w:rPr>
              <w:t>4.2.1.</w:t>
            </w:r>
            <w:r w:rsidR="00DB1602" w:rsidRPr="00CA16C5">
              <w:rPr>
                <w:rFonts w:eastAsiaTheme="minorEastAsia" w:cs="Arial"/>
                <w:noProof/>
                <w:sz w:val="22"/>
                <w:szCs w:val="22"/>
                <w:lang w:eastAsia="es-CO"/>
              </w:rPr>
              <w:tab/>
            </w:r>
            <w:r w:rsidR="00DB1602" w:rsidRPr="00CA16C5">
              <w:rPr>
                <w:rStyle w:val="Hipervnculo"/>
                <w:rFonts w:cs="Arial"/>
                <w:noProof/>
                <w:sz w:val="22"/>
                <w:szCs w:val="22"/>
              </w:rPr>
              <w:t>Acompañamiento a adolescentes y jóvenes</w:t>
            </w:r>
            <w:r w:rsidR="00DB1602" w:rsidRPr="00CA16C5">
              <w:rPr>
                <w:rFonts w:cs="Arial"/>
                <w:noProof/>
                <w:webHidden/>
                <w:sz w:val="22"/>
                <w:szCs w:val="22"/>
              </w:rPr>
              <w:tab/>
            </w:r>
            <w:r w:rsidR="00DB1602" w:rsidRPr="00CA16C5">
              <w:rPr>
                <w:rFonts w:cs="Arial"/>
                <w:noProof/>
                <w:webHidden/>
                <w:sz w:val="22"/>
                <w:szCs w:val="22"/>
              </w:rPr>
              <w:fldChar w:fldCharType="begin"/>
            </w:r>
            <w:r w:rsidR="00DB1602" w:rsidRPr="00CA16C5">
              <w:rPr>
                <w:rFonts w:cs="Arial"/>
                <w:noProof/>
                <w:webHidden/>
                <w:sz w:val="22"/>
                <w:szCs w:val="22"/>
              </w:rPr>
              <w:instrText xml:space="preserve"> PAGEREF _Toc62221111 \h </w:instrText>
            </w:r>
            <w:r w:rsidR="00DB1602" w:rsidRPr="00CA16C5">
              <w:rPr>
                <w:rFonts w:cs="Arial"/>
                <w:noProof/>
                <w:webHidden/>
                <w:sz w:val="22"/>
                <w:szCs w:val="22"/>
              </w:rPr>
            </w:r>
            <w:r w:rsidR="00DB1602" w:rsidRPr="00CA16C5">
              <w:rPr>
                <w:rFonts w:cs="Arial"/>
                <w:noProof/>
                <w:webHidden/>
                <w:sz w:val="22"/>
                <w:szCs w:val="22"/>
              </w:rPr>
              <w:fldChar w:fldCharType="separate"/>
            </w:r>
            <w:r w:rsidR="0053481B">
              <w:rPr>
                <w:rFonts w:cs="Arial"/>
                <w:noProof/>
                <w:webHidden/>
                <w:sz w:val="22"/>
                <w:szCs w:val="22"/>
              </w:rPr>
              <w:t>54</w:t>
            </w:r>
            <w:r w:rsidR="00DB1602" w:rsidRPr="00CA16C5">
              <w:rPr>
                <w:rFonts w:cs="Arial"/>
                <w:noProof/>
                <w:webHidden/>
                <w:sz w:val="22"/>
                <w:szCs w:val="22"/>
              </w:rPr>
              <w:fldChar w:fldCharType="end"/>
            </w:r>
          </w:hyperlink>
        </w:p>
        <w:p w14:paraId="631B0410" w14:textId="3437F4C0" w:rsidR="00DB1602" w:rsidRPr="00CA16C5" w:rsidRDefault="006A2AAE" w:rsidP="00CA16C5">
          <w:pPr>
            <w:pStyle w:val="TDC2"/>
            <w:tabs>
              <w:tab w:val="left" w:pos="880"/>
              <w:tab w:val="right" w:leader="dot" w:pos="10469"/>
            </w:tabs>
            <w:spacing w:after="0" w:line="240" w:lineRule="auto"/>
            <w:contextualSpacing/>
            <w:rPr>
              <w:rFonts w:ascii="Arial" w:hAnsi="Arial" w:cs="Arial"/>
              <w:noProof/>
            </w:rPr>
          </w:pPr>
          <w:hyperlink w:anchor="_Toc62221112" w:history="1">
            <w:r w:rsidR="00DB1602" w:rsidRPr="00CA16C5">
              <w:rPr>
                <w:rStyle w:val="Hipervnculo"/>
                <w:rFonts w:ascii="Arial" w:hAnsi="Arial" w:cs="Arial"/>
                <w:noProof/>
              </w:rPr>
              <w:t>4.3.</w:t>
            </w:r>
            <w:r w:rsidR="00DB1602" w:rsidRPr="00CA16C5">
              <w:rPr>
                <w:rFonts w:ascii="Arial" w:hAnsi="Arial" w:cs="Arial"/>
                <w:noProof/>
              </w:rPr>
              <w:tab/>
            </w:r>
            <w:r w:rsidR="00DB1602" w:rsidRPr="00CA16C5">
              <w:rPr>
                <w:rStyle w:val="Hipervnculo"/>
                <w:rFonts w:ascii="Arial" w:hAnsi="Arial" w:cs="Arial"/>
                <w:noProof/>
              </w:rPr>
              <w:t>Fase de Cierre</w:t>
            </w:r>
            <w:r w:rsidR="00DB1602" w:rsidRPr="00CA16C5">
              <w:rPr>
                <w:rFonts w:ascii="Arial" w:hAnsi="Arial" w:cs="Arial"/>
                <w:noProof/>
                <w:webHidden/>
              </w:rPr>
              <w:tab/>
            </w:r>
            <w:r w:rsidR="00DB1602" w:rsidRPr="00CA16C5">
              <w:rPr>
                <w:rFonts w:ascii="Arial" w:hAnsi="Arial" w:cs="Arial"/>
                <w:noProof/>
                <w:webHidden/>
              </w:rPr>
              <w:fldChar w:fldCharType="begin"/>
            </w:r>
            <w:r w:rsidR="00DB1602" w:rsidRPr="00CA16C5">
              <w:rPr>
                <w:rFonts w:ascii="Arial" w:hAnsi="Arial" w:cs="Arial"/>
                <w:noProof/>
                <w:webHidden/>
              </w:rPr>
              <w:instrText xml:space="preserve"> PAGEREF _Toc62221112 \h </w:instrText>
            </w:r>
            <w:r w:rsidR="00DB1602" w:rsidRPr="00CA16C5">
              <w:rPr>
                <w:rFonts w:ascii="Arial" w:hAnsi="Arial" w:cs="Arial"/>
                <w:noProof/>
                <w:webHidden/>
              </w:rPr>
            </w:r>
            <w:r w:rsidR="00DB1602" w:rsidRPr="00CA16C5">
              <w:rPr>
                <w:rFonts w:ascii="Arial" w:hAnsi="Arial" w:cs="Arial"/>
                <w:noProof/>
                <w:webHidden/>
              </w:rPr>
              <w:fldChar w:fldCharType="separate"/>
            </w:r>
            <w:r w:rsidR="0053481B">
              <w:rPr>
                <w:rFonts w:ascii="Arial" w:hAnsi="Arial" w:cs="Arial"/>
                <w:noProof/>
                <w:webHidden/>
              </w:rPr>
              <w:t>60</w:t>
            </w:r>
            <w:r w:rsidR="00DB1602" w:rsidRPr="00CA16C5">
              <w:rPr>
                <w:rFonts w:ascii="Arial" w:hAnsi="Arial" w:cs="Arial"/>
                <w:noProof/>
                <w:webHidden/>
              </w:rPr>
              <w:fldChar w:fldCharType="end"/>
            </w:r>
          </w:hyperlink>
        </w:p>
        <w:p w14:paraId="1E77BAB2" w14:textId="4AF33C65" w:rsidR="00DB1602" w:rsidRPr="00CA16C5" w:rsidRDefault="006A2AAE" w:rsidP="00CA16C5">
          <w:pPr>
            <w:pStyle w:val="TDC2"/>
            <w:tabs>
              <w:tab w:val="left" w:pos="880"/>
              <w:tab w:val="right" w:leader="dot" w:pos="10469"/>
            </w:tabs>
            <w:spacing w:after="0" w:line="240" w:lineRule="auto"/>
            <w:contextualSpacing/>
            <w:rPr>
              <w:rFonts w:ascii="Arial" w:hAnsi="Arial" w:cs="Arial"/>
              <w:noProof/>
            </w:rPr>
          </w:pPr>
          <w:hyperlink w:anchor="_Toc62221113" w:history="1">
            <w:r w:rsidR="00DB1602" w:rsidRPr="00CA16C5">
              <w:rPr>
                <w:rStyle w:val="Hipervnculo"/>
                <w:rFonts w:ascii="Arial" w:hAnsi="Arial" w:cs="Arial"/>
                <w:noProof/>
              </w:rPr>
              <w:t>4.4.</w:t>
            </w:r>
            <w:r w:rsidR="00DB1602" w:rsidRPr="00CA16C5">
              <w:rPr>
                <w:rFonts w:ascii="Arial" w:hAnsi="Arial" w:cs="Arial"/>
                <w:noProof/>
              </w:rPr>
              <w:tab/>
            </w:r>
            <w:r w:rsidR="00DB1602" w:rsidRPr="00CA16C5">
              <w:rPr>
                <w:rStyle w:val="Hipervnculo"/>
                <w:rFonts w:ascii="Arial" w:hAnsi="Arial" w:cs="Arial"/>
                <w:noProof/>
              </w:rPr>
              <w:t>Sistema de seguimiento, monitoreo y control</w:t>
            </w:r>
            <w:r w:rsidR="00DB1602" w:rsidRPr="00CA16C5">
              <w:rPr>
                <w:rFonts w:ascii="Arial" w:hAnsi="Arial" w:cs="Arial"/>
                <w:noProof/>
                <w:webHidden/>
              </w:rPr>
              <w:tab/>
            </w:r>
            <w:r w:rsidR="00DB1602" w:rsidRPr="00CA16C5">
              <w:rPr>
                <w:rFonts w:ascii="Arial" w:hAnsi="Arial" w:cs="Arial"/>
                <w:noProof/>
                <w:webHidden/>
              </w:rPr>
              <w:fldChar w:fldCharType="begin"/>
            </w:r>
            <w:r w:rsidR="00DB1602" w:rsidRPr="00CA16C5">
              <w:rPr>
                <w:rFonts w:ascii="Arial" w:hAnsi="Arial" w:cs="Arial"/>
                <w:noProof/>
                <w:webHidden/>
              </w:rPr>
              <w:instrText xml:space="preserve"> PAGEREF _Toc62221113 \h </w:instrText>
            </w:r>
            <w:r w:rsidR="00DB1602" w:rsidRPr="00CA16C5">
              <w:rPr>
                <w:rFonts w:ascii="Arial" w:hAnsi="Arial" w:cs="Arial"/>
                <w:noProof/>
                <w:webHidden/>
              </w:rPr>
            </w:r>
            <w:r w:rsidR="00DB1602" w:rsidRPr="00CA16C5">
              <w:rPr>
                <w:rFonts w:ascii="Arial" w:hAnsi="Arial" w:cs="Arial"/>
                <w:noProof/>
                <w:webHidden/>
              </w:rPr>
              <w:fldChar w:fldCharType="separate"/>
            </w:r>
            <w:r w:rsidR="0053481B">
              <w:rPr>
                <w:rFonts w:ascii="Arial" w:hAnsi="Arial" w:cs="Arial"/>
                <w:noProof/>
                <w:webHidden/>
              </w:rPr>
              <w:t>62</w:t>
            </w:r>
            <w:r w:rsidR="00DB1602" w:rsidRPr="00CA16C5">
              <w:rPr>
                <w:rFonts w:ascii="Arial" w:hAnsi="Arial" w:cs="Arial"/>
                <w:noProof/>
                <w:webHidden/>
              </w:rPr>
              <w:fldChar w:fldCharType="end"/>
            </w:r>
          </w:hyperlink>
        </w:p>
        <w:p w14:paraId="7242132E" w14:textId="41D3F37C" w:rsidR="00DB1602" w:rsidRPr="00CA16C5" w:rsidRDefault="006A2AAE" w:rsidP="00CA16C5">
          <w:pPr>
            <w:pStyle w:val="TDC2"/>
            <w:tabs>
              <w:tab w:val="left" w:pos="880"/>
              <w:tab w:val="right" w:leader="dot" w:pos="10469"/>
            </w:tabs>
            <w:spacing w:after="0" w:line="240" w:lineRule="auto"/>
            <w:contextualSpacing/>
            <w:rPr>
              <w:rFonts w:ascii="Arial" w:hAnsi="Arial" w:cs="Arial"/>
              <w:noProof/>
            </w:rPr>
          </w:pPr>
          <w:hyperlink w:anchor="_Toc62221114" w:history="1">
            <w:r w:rsidR="00DB1602" w:rsidRPr="00CA16C5">
              <w:rPr>
                <w:rStyle w:val="Hipervnculo"/>
                <w:rFonts w:ascii="Arial" w:hAnsi="Arial" w:cs="Arial"/>
                <w:noProof/>
              </w:rPr>
              <w:t>4.5.</w:t>
            </w:r>
            <w:r w:rsidR="00DB1602" w:rsidRPr="00CA16C5">
              <w:rPr>
                <w:rFonts w:ascii="Arial" w:hAnsi="Arial" w:cs="Arial"/>
                <w:noProof/>
              </w:rPr>
              <w:tab/>
            </w:r>
            <w:r w:rsidR="00DB1602" w:rsidRPr="00CA16C5">
              <w:rPr>
                <w:rStyle w:val="Hipervnculo"/>
                <w:rFonts w:ascii="Arial" w:hAnsi="Arial" w:cs="Arial"/>
                <w:noProof/>
              </w:rPr>
              <w:t>Indicadores de Resultado</w:t>
            </w:r>
            <w:r w:rsidR="00DB1602" w:rsidRPr="00CA16C5">
              <w:rPr>
                <w:rFonts w:ascii="Arial" w:hAnsi="Arial" w:cs="Arial"/>
                <w:noProof/>
                <w:webHidden/>
              </w:rPr>
              <w:tab/>
            </w:r>
            <w:r w:rsidR="00DB1602" w:rsidRPr="00CA16C5">
              <w:rPr>
                <w:rFonts w:ascii="Arial" w:hAnsi="Arial" w:cs="Arial"/>
                <w:noProof/>
                <w:webHidden/>
              </w:rPr>
              <w:fldChar w:fldCharType="begin"/>
            </w:r>
            <w:r w:rsidR="00DB1602" w:rsidRPr="00CA16C5">
              <w:rPr>
                <w:rFonts w:ascii="Arial" w:hAnsi="Arial" w:cs="Arial"/>
                <w:noProof/>
                <w:webHidden/>
              </w:rPr>
              <w:instrText xml:space="preserve"> PAGEREF _Toc62221114 \h </w:instrText>
            </w:r>
            <w:r w:rsidR="00DB1602" w:rsidRPr="00CA16C5">
              <w:rPr>
                <w:rFonts w:ascii="Arial" w:hAnsi="Arial" w:cs="Arial"/>
                <w:noProof/>
                <w:webHidden/>
              </w:rPr>
            </w:r>
            <w:r w:rsidR="00DB1602" w:rsidRPr="00CA16C5">
              <w:rPr>
                <w:rFonts w:ascii="Arial" w:hAnsi="Arial" w:cs="Arial"/>
                <w:noProof/>
                <w:webHidden/>
              </w:rPr>
              <w:fldChar w:fldCharType="separate"/>
            </w:r>
            <w:r w:rsidR="0053481B">
              <w:rPr>
                <w:rFonts w:ascii="Arial" w:hAnsi="Arial" w:cs="Arial"/>
                <w:noProof/>
                <w:webHidden/>
              </w:rPr>
              <w:t>62</w:t>
            </w:r>
            <w:r w:rsidR="00DB1602" w:rsidRPr="00CA16C5">
              <w:rPr>
                <w:rFonts w:ascii="Arial" w:hAnsi="Arial" w:cs="Arial"/>
                <w:noProof/>
                <w:webHidden/>
              </w:rPr>
              <w:fldChar w:fldCharType="end"/>
            </w:r>
          </w:hyperlink>
        </w:p>
        <w:p w14:paraId="6BE6C7B7" w14:textId="6D5B103B" w:rsidR="00DB1602" w:rsidRPr="00CA16C5" w:rsidRDefault="006A2AAE" w:rsidP="00CA16C5">
          <w:pPr>
            <w:pStyle w:val="TDC2"/>
            <w:tabs>
              <w:tab w:val="left" w:pos="880"/>
              <w:tab w:val="right" w:leader="dot" w:pos="10469"/>
            </w:tabs>
            <w:spacing w:after="0" w:line="240" w:lineRule="auto"/>
            <w:contextualSpacing/>
            <w:rPr>
              <w:rFonts w:ascii="Arial" w:hAnsi="Arial" w:cs="Arial"/>
              <w:noProof/>
            </w:rPr>
          </w:pPr>
          <w:hyperlink w:anchor="_Toc62221115" w:history="1">
            <w:r w:rsidR="00DB1602" w:rsidRPr="00CA16C5">
              <w:rPr>
                <w:rStyle w:val="Hipervnculo"/>
                <w:rFonts w:ascii="Arial" w:hAnsi="Arial" w:cs="Arial"/>
                <w:noProof/>
              </w:rPr>
              <w:t>4.6.</w:t>
            </w:r>
            <w:r w:rsidR="00DB1602" w:rsidRPr="00CA16C5">
              <w:rPr>
                <w:rFonts w:ascii="Arial" w:hAnsi="Arial" w:cs="Arial"/>
                <w:noProof/>
              </w:rPr>
              <w:tab/>
            </w:r>
            <w:r w:rsidR="00DB1602" w:rsidRPr="00CA16C5">
              <w:rPr>
                <w:rStyle w:val="Hipervnculo"/>
                <w:rFonts w:ascii="Arial" w:hAnsi="Arial" w:cs="Arial"/>
                <w:noProof/>
              </w:rPr>
              <w:t>Informes de Gestión</w:t>
            </w:r>
            <w:r w:rsidR="00DB1602" w:rsidRPr="00CA16C5">
              <w:rPr>
                <w:rFonts w:ascii="Arial" w:hAnsi="Arial" w:cs="Arial"/>
                <w:noProof/>
                <w:webHidden/>
              </w:rPr>
              <w:tab/>
            </w:r>
            <w:r w:rsidR="00DB1602" w:rsidRPr="00CA16C5">
              <w:rPr>
                <w:rFonts w:ascii="Arial" w:hAnsi="Arial" w:cs="Arial"/>
                <w:noProof/>
                <w:webHidden/>
              </w:rPr>
              <w:fldChar w:fldCharType="begin"/>
            </w:r>
            <w:r w:rsidR="00DB1602" w:rsidRPr="00CA16C5">
              <w:rPr>
                <w:rFonts w:ascii="Arial" w:hAnsi="Arial" w:cs="Arial"/>
                <w:noProof/>
                <w:webHidden/>
              </w:rPr>
              <w:instrText xml:space="preserve"> PAGEREF _Toc62221115 \h </w:instrText>
            </w:r>
            <w:r w:rsidR="00DB1602" w:rsidRPr="00CA16C5">
              <w:rPr>
                <w:rFonts w:ascii="Arial" w:hAnsi="Arial" w:cs="Arial"/>
                <w:noProof/>
                <w:webHidden/>
              </w:rPr>
            </w:r>
            <w:r w:rsidR="00DB1602" w:rsidRPr="00CA16C5">
              <w:rPr>
                <w:rFonts w:ascii="Arial" w:hAnsi="Arial" w:cs="Arial"/>
                <w:noProof/>
                <w:webHidden/>
              </w:rPr>
              <w:fldChar w:fldCharType="separate"/>
            </w:r>
            <w:r w:rsidR="0053481B">
              <w:rPr>
                <w:rFonts w:ascii="Arial" w:hAnsi="Arial" w:cs="Arial"/>
                <w:noProof/>
                <w:webHidden/>
              </w:rPr>
              <w:t>63</w:t>
            </w:r>
            <w:r w:rsidR="00DB1602" w:rsidRPr="00CA16C5">
              <w:rPr>
                <w:rFonts w:ascii="Arial" w:hAnsi="Arial" w:cs="Arial"/>
                <w:noProof/>
                <w:webHidden/>
              </w:rPr>
              <w:fldChar w:fldCharType="end"/>
            </w:r>
          </w:hyperlink>
        </w:p>
        <w:p w14:paraId="0F88A900" w14:textId="4B87DEDC" w:rsidR="00DB1602" w:rsidRPr="00CA16C5" w:rsidRDefault="006A2AAE" w:rsidP="00CA16C5">
          <w:pPr>
            <w:pStyle w:val="TDC2"/>
            <w:tabs>
              <w:tab w:val="left" w:pos="880"/>
              <w:tab w:val="right" w:leader="dot" w:pos="10469"/>
            </w:tabs>
            <w:spacing w:after="0" w:line="240" w:lineRule="auto"/>
            <w:contextualSpacing/>
            <w:rPr>
              <w:rFonts w:ascii="Arial" w:hAnsi="Arial" w:cs="Arial"/>
              <w:noProof/>
            </w:rPr>
          </w:pPr>
          <w:hyperlink w:anchor="_Toc62221116" w:history="1">
            <w:r w:rsidR="00DB1602" w:rsidRPr="00CA16C5">
              <w:rPr>
                <w:rStyle w:val="Hipervnculo"/>
                <w:rFonts w:ascii="Arial" w:hAnsi="Arial" w:cs="Arial"/>
                <w:noProof/>
              </w:rPr>
              <w:t>4.7.</w:t>
            </w:r>
            <w:r w:rsidR="00DB1602" w:rsidRPr="00CA16C5">
              <w:rPr>
                <w:rFonts w:ascii="Arial" w:hAnsi="Arial" w:cs="Arial"/>
                <w:noProof/>
              </w:rPr>
              <w:tab/>
            </w:r>
            <w:r w:rsidR="00DB1602" w:rsidRPr="00CA16C5">
              <w:rPr>
                <w:rStyle w:val="Hipervnculo"/>
                <w:rFonts w:ascii="Arial" w:hAnsi="Arial" w:cs="Arial"/>
                <w:noProof/>
              </w:rPr>
              <w:t>Reporte en el Sistema de Información</w:t>
            </w:r>
            <w:r w:rsidR="00DB1602" w:rsidRPr="00CA16C5">
              <w:rPr>
                <w:rFonts w:ascii="Arial" w:hAnsi="Arial" w:cs="Arial"/>
                <w:noProof/>
                <w:webHidden/>
              </w:rPr>
              <w:tab/>
            </w:r>
            <w:r w:rsidR="00DB1602" w:rsidRPr="00CA16C5">
              <w:rPr>
                <w:rFonts w:ascii="Arial" w:hAnsi="Arial" w:cs="Arial"/>
                <w:noProof/>
                <w:webHidden/>
              </w:rPr>
              <w:fldChar w:fldCharType="begin"/>
            </w:r>
            <w:r w:rsidR="00DB1602" w:rsidRPr="00CA16C5">
              <w:rPr>
                <w:rFonts w:ascii="Arial" w:hAnsi="Arial" w:cs="Arial"/>
                <w:noProof/>
                <w:webHidden/>
              </w:rPr>
              <w:instrText xml:space="preserve"> PAGEREF _Toc62221116 \h </w:instrText>
            </w:r>
            <w:r w:rsidR="00DB1602" w:rsidRPr="00CA16C5">
              <w:rPr>
                <w:rFonts w:ascii="Arial" w:hAnsi="Arial" w:cs="Arial"/>
                <w:noProof/>
                <w:webHidden/>
              </w:rPr>
            </w:r>
            <w:r w:rsidR="00DB1602" w:rsidRPr="00CA16C5">
              <w:rPr>
                <w:rFonts w:ascii="Arial" w:hAnsi="Arial" w:cs="Arial"/>
                <w:noProof/>
                <w:webHidden/>
              </w:rPr>
              <w:fldChar w:fldCharType="separate"/>
            </w:r>
            <w:r w:rsidR="0053481B">
              <w:rPr>
                <w:rFonts w:ascii="Arial" w:hAnsi="Arial" w:cs="Arial"/>
                <w:noProof/>
                <w:webHidden/>
              </w:rPr>
              <w:t>63</w:t>
            </w:r>
            <w:r w:rsidR="00DB1602" w:rsidRPr="00CA16C5">
              <w:rPr>
                <w:rFonts w:ascii="Arial" w:hAnsi="Arial" w:cs="Arial"/>
                <w:noProof/>
                <w:webHidden/>
              </w:rPr>
              <w:fldChar w:fldCharType="end"/>
            </w:r>
          </w:hyperlink>
        </w:p>
        <w:p w14:paraId="08C81FAC" w14:textId="75639300" w:rsidR="00DB1602" w:rsidRPr="00CA16C5" w:rsidRDefault="006A2AAE" w:rsidP="00CA16C5">
          <w:pPr>
            <w:pStyle w:val="TDC1"/>
            <w:tabs>
              <w:tab w:val="left" w:pos="480"/>
              <w:tab w:val="right" w:leader="dot" w:pos="10469"/>
            </w:tabs>
            <w:contextualSpacing/>
            <w:rPr>
              <w:rFonts w:eastAsiaTheme="minorEastAsia" w:cs="Arial"/>
              <w:noProof/>
              <w:sz w:val="22"/>
              <w:szCs w:val="22"/>
              <w:lang w:val="es-CO" w:eastAsia="es-CO"/>
            </w:rPr>
          </w:pPr>
          <w:hyperlink w:anchor="_Toc62221117" w:history="1">
            <w:r w:rsidR="00DB1602" w:rsidRPr="00CA16C5">
              <w:rPr>
                <w:rStyle w:val="Hipervnculo"/>
                <w:rFonts w:cs="Arial"/>
                <w:noProof/>
                <w:sz w:val="22"/>
                <w:szCs w:val="22"/>
              </w:rPr>
              <w:t>5.</w:t>
            </w:r>
            <w:r w:rsidR="00DB1602" w:rsidRPr="00CA16C5">
              <w:rPr>
                <w:rFonts w:eastAsiaTheme="minorEastAsia" w:cs="Arial"/>
                <w:noProof/>
                <w:sz w:val="22"/>
                <w:szCs w:val="22"/>
                <w:lang w:val="es-CO" w:eastAsia="es-CO"/>
              </w:rPr>
              <w:tab/>
            </w:r>
            <w:r w:rsidR="00DB1602" w:rsidRPr="00CA16C5">
              <w:rPr>
                <w:rStyle w:val="Hipervnculo"/>
                <w:rFonts w:cs="Arial"/>
                <w:noProof/>
                <w:sz w:val="22"/>
                <w:szCs w:val="22"/>
              </w:rPr>
              <w:t>RELACIÓN DE ANEXOS Y FORMATOS</w:t>
            </w:r>
            <w:r w:rsidR="00DB1602" w:rsidRPr="00CA16C5">
              <w:rPr>
                <w:rFonts w:cs="Arial"/>
                <w:noProof/>
                <w:webHidden/>
                <w:sz w:val="22"/>
                <w:szCs w:val="22"/>
              </w:rPr>
              <w:tab/>
            </w:r>
            <w:r w:rsidR="00DB1602" w:rsidRPr="00CA16C5">
              <w:rPr>
                <w:rFonts w:cs="Arial"/>
                <w:noProof/>
                <w:webHidden/>
                <w:sz w:val="22"/>
                <w:szCs w:val="22"/>
              </w:rPr>
              <w:fldChar w:fldCharType="begin"/>
            </w:r>
            <w:r w:rsidR="00DB1602" w:rsidRPr="00CA16C5">
              <w:rPr>
                <w:rFonts w:cs="Arial"/>
                <w:noProof/>
                <w:webHidden/>
                <w:sz w:val="22"/>
                <w:szCs w:val="22"/>
              </w:rPr>
              <w:instrText xml:space="preserve"> PAGEREF _Toc62221117 \h </w:instrText>
            </w:r>
            <w:r w:rsidR="00DB1602" w:rsidRPr="00CA16C5">
              <w:rPr>
                <w:rFonts w:cs="Arial"/>
                <w:noProof/>
                <w:webHidden/>
                <w:sz w:val="22"/>
                <w:szCs w:val="22"/>
              </w:rPr>
            </w:r>
            <w:r w:rsidR="00DB1602" w:rsidRPr="00CA16C5">
              <w:rPr>
                <w:rFonts w:cs="Arial"/>
                <w:noProof/>
                <w:webHidden/>
                <w:sz w:val="22"/>
                <w:szCs w:val="22"/>
              </w:rPr>
              <w:fldChar w:fldCharType="separate"/>
            </w:r>
            <w:r w:rsidR="0053481B">
              <w:rPr>
                <w:rFonts w:cs="Arial"/>
                <w:noProof/>
                <w:webHidden/>
                <w:sz w:val="22"/>
                <w:szCs w:val="22"/>
              </w:rPr>
              <w:t>64</w:t>
            </w:r>
            <w:r w:rsidR="00DB1602" w:rsidRPr="00CA16C5">
              <w:rPr>
                <w:rFonts w:cs="Arial"/>
                <w:noProof/>
                <w:webHidden/>
                <w:sz w:val="22"/>
                <w:szCs w:val="22"/>
              </w:rPr>
              <w:fldChar w:fldCharType="end"/>
            </w:r>
          </w:hyperlink>
        </w:p>
        <w:p w14:paraId="0073C595" w14:textId="27854E8E" w:rsidR="00DB1602" w:rsidRPr="00CA16C5" w:rsidRDefault="006A2AAE" w:rsidP="00CA16C5">
          <w:pPr>
            <w:pStyle w:val="TDC1"/>
            <w:tabs>
              <w:tab w:val="left" w:pos="480"/>
              <w:tab w:val="right" w:leader="dot" w:pos="10469"/>
            </w:tabs>
            <w:contextualSpacing/>
            <w:rPr>
              <w:rFonts w:eastAsiaTheme="minorEastAsia" w:cs="Arial"/>
              <w:noProof/>
              <w:sz w:val="22"/>
              <w:szCs w:val="22"/>
              <w:lang w:val="es-CO" w:eastAsia="es-CO"/>
            </w:rPr>
          </w:pPr>
          <w:hyperlink w:anchor="_Toc62221118" w:history="1">
            <w:r w:rsidR="00DB1602" w:rsidRPr="00CA16C5">
              <w:rPr>
                <w:rStyle w:val="Hipervnculo"/>
                <w:rFonts w:cs="Arial"/>
                <w:noProof/>
                <w:sz w:val="22"/>
                <w:szCs w:val="22"/>
              </w:rPr>
              <w:t>6.</w:t>
            </w:r>
            <w:r w:rsidR="00DB1602" w:rsidRPr="00CA16C5">
              <w:rPr>
                <w:rFonts w:eastAsiaTheme="minorEastAsia" w:cs="Arial"/>
                <w:noProof/>
                <w:sz w:val="22"/>
                <w:szCs w:val="22"/>
                <w:lang w:val="es-CO" w:eastAsia="es-CO"/>
              </w:rPr>
              <w:tab/>
            </w:r>
            <w:r w:rsidR="00DB1602" w:rsidRPr="00CA16C5">
              <w:rPr>
                <w:rStyle w:val="Hipervnculo"/>
                <w:rFonts w:cs="Arial"/>
                <w:noProof/>
                <w:sz w:val="22"/>
                <w:szCs w:val="22"/>
              </w:rPr>
              <w:t>LISTA DE TABLAS</w:t>
            </w:r>
            <w:r w:rsidR="00DB1602" w:rsidRPr="00CA16C5">
              <w:rPr>
                <w:rFonts w:cs="Arial"/>
                <w:noProof/>
                <w:webHidden/>
                <w:sz w:val="22"/>
                <w:szCs w:val="22"/>
              </w:rPr>
              <w:tab/>
            </w:r>
            <w:r w:rsidR="00DB1602" w:rsidRPr="00CA16C5">
              <w:rPr>
                <w:rFonts w:cs="Arial"/>
                <w:noProof/>
                <w:webHidden/>
                <w:sz w:val="22"/>
                <w:szCs w:val="22"/>
              </w:rPr>
              <w:fldChar w:fldCharType="begin"/>
            </w:r>
            <w:r w:rsidR="00DB1602" w:rsidRPr="00CA16C5">
              <w:rPr>
                <w:rFonts w:cs="Arial"/>
                <w:noProof/>
                <w:webHidden/>
                <w:sz w:val="22"/>
                <w:szCs w:val="22"/>
              </w:rPr>
              <w:instrText xml:space="preserve"> PAGEREF _Toc62221118 \h </w:instrText>
            </w:r>
            <w:r w:rsidR="00DB1602" w:rsidRPr="00CA16C5">
              <w:rPr>
                <w:rFonts w:cs="Arial"/>
                <w:noProof/>
                <w:webHidden/>
                <w:sz w:val="22"/>
                <w:szCs w:val="22"/>
              </w:rPr>
            </w:r>
            <w:r w:rsidR="00DB1602" w:rsidRPr="00CA16C5">
              <w:rPr>
                <w:rFonts w:cs="Arial"/>
                <w:noProof/>
                <w:webHidden/>
                <w:sz w:val="22"/>
                <w:szCs w:val="22"/>
              </w:rPr>
              <w:fldChar w:fldCharType="separate"/>
            </w:r>
            <w:r w:rsidR="0053481B">
              <w:rPr>
                <w:rFonts w:cs="Arial"/>
                <w:noProof/>
                <w:webHidden/>
                <w:sz w:val="22"/>
                <w:szCs w:val="22"/>
              </w:rPr>
              <w:t>64</w:t>
            </w:r>
            <w:r w:rsidR="00DB1602" w:rsidRPr="00CA16C5">
              <w:rPr>
                <w:rFonts w:cs="Arial"/>
                <w:noProof/>
                <w:webHidden/>
                <w:sz w:val="22"/>
                <w:szCs w:val="22"/>
              </w:rPr>
              <w:fldChar w:fldCharType="end"/>
            </w:r>
          </w:hyperlink>
        </w:p>
        <w:p w14:paraId="746F8C2A" w14:textId="4DE81BFA" w:rsidR="00DB1602" w:rsidRPr="00CA16C5" w:rsidRDefault="006A2AAE" w:rsidP="00CA16C5">
          <w:pPr>
            <w:pStyle w:val="TDC1"/>
            <w:tabs>
              <w:tab w:val="left" w:pos="480"/>
              <w:tab w:val="right" w:leader="dot" w:pos="10469"/>
            </w:tabs>
            <w:contextualSpacing/>
            <w:rPr>
              <w:rFonts w:eastAsiaTheme="minorEastAsia" w:cs="Arial"/>
              <w:noProof/>
              <w:sz w:val="22"/>
              <w:szCs w:val="22"/>
              <w:lang w:val="es-CO" w:eastAsia="es-CO"/>
            </w:rPr>
          </w:pPr>
          <w:hyperlink w:anchor="_Toc62221119" w:history="1">
            <w:r w:rsidR="00DB1602" w:rsidRPr="00CA16C5">
              <w:rPr>
                <w:rStyle w:val="Hipervnculo"/>
                <w:rFonts w:cs="Arial"/>
                <w:noProof/>
                <w:sz w:val="22"/>
                <w:szCs w:val="22"/>
              </w:rPr>
              <w:t>7.</w:t>
            </w:r>
            <w:r w:rsidR="00DB1602" w:rsidRPr="00CA16C5">
              <w:rPr>
                <w:rFonts w:eastAsiaTheme="minorEastAsia" w:cs="Arial"/>
                <w:noProof/>
                <w:sz w:val="22"/>
                <w:szCs w:val="22"/>
                <w:lang w:val="es-CO" w:eastAsia="es-CO"/>
              </w:rPr>
              <w:tab/>
            </w:r>
            <w:r w:rsidR="00DB1602" w:rsidRPr="00CA16C5">
              <w:rPr>
                <w:rStyle w:val="Hipervnculo"/>
                <w:rFonts w:cs="Arial"/>
                <w:noProof/>
                <w:sz w:val="22"/>
                <w:szCs w:val="22"/>
              </w:rPr>
              <w:t>REFERENCIAS BIBLIOGRÁFICAS</w:t>
            </w:r>
            <w:r w:rsidR="00DB1602" w:rsidRPr="00CA16C5">
              <w:rPr>
                <w:rFonts w:cs="Arial"/>
                <w:noProof/>
                <w:webHidden/>
                <w:sz w:val="22"/>
                <w:szCs w:val="22"/>
              </w:rPr>
              <w:tab/>
            </w:r>
            <w:r w:rsidR="00DB1602" w:rsidRPr="00CA16C5">
              <w:rPr>
                <w:rFonts w:cs="Arial"/>
                <w:noProof/>
                <w:webHidden/>
                <w:sz w:val="22"/>
                <w:szCs w:val="22"/>
              </w:rPr>
              <w:fldChar w:fldCharType="begin"/>
            </w:r>
            <w:r w:rsidR="00DB1602" w:rsidRPr="00CA16C5">
              <w:rPr>
                <w:rFonts w:cs="Arial"/>
                <w:noProof/>
                <w:webHidden/>
                <w:sz w:val="22"/>
                <w:szCs w:val="22"/>
              </w:rPr>
              <w:instrText xml:space="preserve"> PAGEREF _Toc62221119 \h </w:instrText>
            </w:r>
            <w:r w:rsidR="00DB1602" w:rsidRPr="00CA16C5">
              <w:rPr>
                <w:rFonts w:cs="Arial"/>
                <w:noProof/>
                <w:webHidden/>
                <w:sz w:val="22"/>
                <w:szCs w:val="22"/>
              </w:rPr>
            </w:r>
            <w:r w:rsidR="00DB1602" w:rsidRPr="00CA16C5">
              <w:rPr>
                <w:rFonts w:cs="Arial"/>
                <w:noProof/>
                <w:webHidden/>
                <w:sz w:val="22"/>
                <w:szCs w:val="22"/>
              </w:rPr>
              <w:fldChar w:fldCharType="separate"/>
            </w:r>
            <w:r w:rsidR="0053481B">
              <w:rPr>
                <w:rFonts w:cs="Arial"/>
                <w:noProof/>
                <w:webHidden/>
                <w:sz w:val="22"/>
                <w:szCs w:val="22"/>
              </w:rPr>
              <w:t>64</w:t>
            </w:r>
            <w:r w:rsidR="00DB1602" w:rsidRPr="00CA16C5">
              <w:rPr>
                <w:rFonts w:cs="Arial"/>
                <w:noProof/>
                <w:webHidden/>
                <w:sz w:val="22"/>
                <w:szCs w:val="22"/>
              </w:rPr>
              <w:fldChar w:fldCharType="end"/>
            </w:r>
          </w:hyperlink>
        </w:p>
        <w:p w14:paraId="76611972" w14:textId="4721002D" w:rsidR="00DB1602" w:rsidRPr="00CA16C5" w:rsidRDefault="006A2AAE" w:rsidP="00CA16C5">
          <w:pPr>
            <w:pStyle w:val="TDC1"/>
            <w:tabs>
              <w:tab w:val="left" w:pos="480"/>
              <w:tab w:val="right" w:leader="dot" w:pos="10469"/>
            </w:tabs>
            <w:contextualSpacing/>
            <w:rPr>
              <w:rFonts w:eastAsiaTheme="minorEastAsia" w:cs="Arial"/>
              <w:noProof/>
              <w:sz w:val="22"/>
              <w:szCs w:val="22"/>
              <w:lang w:val="es-CO" w:eastAsia="es-CO"/>
            </w:rPr>
          </w:pPr>
          <w:hyperlink w:anchor="_Toc62221120" w:history="1">
            <w:r w:rsidR="00DB1602" w:rsidRPr="00CA16C5">
              <w:rPr>
                <w:rStyle w:val="Hipervnculo"/>
                <w:rFonts w:cs="Arial"/>
                <w:noProof/>
                <w:sz w:val="22"/>
                <w:szCs w:val="22"/>
              </w:rPr>
              <w:t>8.</w:t>
            </w:r>
            <w:r w:rsidR="00DB1602" w:rsidRPr="00CA16C5">
              <w:rPr>
                <w:rFonts w:eastAsiaTheme="minorEastAsia" w:cs="Arial"/>
                <w:noProof/>
                <w:sz w:val="22"/>
                <w:szCs w:val="22"/>
                <w:lang w:val="es-CO" w:eastAsia="es-CO"/>
              </w:rPr>
              <w:tab/>
            </w:r>
            <w:r w:rsidR="00DB1602" w:rsidRPr="00CA16C5">
              <w:rPr>
                <w:rStyle w:val="Hipervnculo"/>
                <w:rFonts w:cs="Arial"/>
                <w:noProof/>
                <w:sz w:val="22"/>
                <w:szCs w:val="22"/>
              </w:rPr>
              <w:t>CONTROL DE CAMBIOS</w:t>
            </w:r>
            <w:r w:rsidR="00DB1602" w:rsidRPr="00CA16C5">
              <w:rPr>
                <w:rFonts w:cs="Arial"/>
                <w:noProof/>
                <w:webHidden/>
                <w:sz w:val="22"/>
                <w:szCs w:val="22"/>
              </w:rPr>
              <w:tab/>
            </w:r>
            <w:r w:rsidR="00DB1602" w:rsidRPr="00CA16C5">
              <w:rPr>
                <w:rFonts w:cs="Arial"/>
                <w:noProof/>
                <w:webHidden/>
                <w:sz w:val="22"/>
                <w:szCs w:val="22"/>
              </w:rPr>
              <w:fldChar w:fldCharType="begin"/>
            </w:r>
            <w:r w:rsidR="00DB1602" w:rsidRPr="00CA16C5">
              <w:rPr>
                <w:rFonts w:cs="Arial"/>
                <w:noProof/>
                <w:webHidden/>
                <w:sz w:val="22"/>
                <w:szCs w:val="22"/>
              </w:rPr>
              <w:instrText xml:space="preserve"> PAGEREF _Toc62221120 \h </w:instrText>
            </w:r>
            <w:r w:rsidR="00DB1602" w:rsidRPr="00CA16C5">
              <w:rPr>
                <w:rFonts w:cs="Arial"/>
                <w:noProof/>
                <w:webHidden/>
                <w:sz w:val="22"/>
                <w:szCs w:val="22"/>
              </w:rPr>
            </w:r>
            <w:r w:rsidR="00DB1602" w:rsidRPr="00CA16C5">
              <w:rPr>
                <w:rFonts w:cs="Arial"/>
                <w:noProof/>
                <w:webHidden/>
                <w:sz w:val="22"/>
                <w:szCs w:val="22"/>
              </w:rPr>
              <w:fldChar w:fldCharType="separate"/>
            </w:r>
            <w:r w:rsidR="0053481B">
              <w:rPr>
                <w:rFonts w:cs="Arial"/>
                <w:noProof/>
                <w:webHidden/>
                <w:sz w:val="22"/>
                <w:szCs w:val="22"/>
              </w:rPr>
              <w:t>67</w:t>
            </w:r>
            <w:r w:rsidR="00DB1602" w:rsidRPr="00CA16C5">
              <w:rPr>
                <w:rFonts w:cs="Arial"/>
                <w:noProof/>
                <w:webHidden/>
                <w:sz w:val="22"/>
                <w:szCs w:val="22"/>
              </w:rPr>
              <w:fldChar w:fldCharType="end"/>
            </w:r>
          </w:hyperlink>
        </w:p>
        <w:p w14:paraId="32C0EF93" w14:textId="588D2C56" w:rsidR="00817A8A" w:rsidRPr="00063827" w:rsidRDefault="00817A8A" w:rsidP="00CA16C5">
          <w:pPr>
            <w:ind w:left="567"/>
            <w:contextualSpacing/>
            <w:jc w:val="both"/>
            <w:rPr>
              <w:rFonts w:cs="Arial"/>
            </w:rPr>
          </w:pPr>
          <w:r w:rsidRPr="00CA16C5">
            <w:rPr>
              <w:rFonts w:cs="Arial"/>
              <w:sz w:val="22"/>
              <w:szCs w:val="22"/>
              <w:lang w:val="es-ES"/>
            </w:rPr>
            <w:fldChar w:fldCharType="end"/>
          </w:r>
        </w:p>
      </w:sdtContent>
    </w:sdt>
    <w:p w14:paraId="2E3ED075" w14:textId="105C03E1" w:rsidR="004A631D" w:rsidRPr="005B137F" w:rsidRDefault="004A631D" w:rsidP="005B137F">
      <w:pPr>
        <w:pStyle w:val="Default"/>
        <w:ind w:left="567"/>
        <w:contextualSpacing/>
        <w:jc w:val="both"/>
        <w:rPr>
          <w:b w:val="0"/>
        </w:rPr>
      </w:pPr>
    </w:p>
    <w:p w14:paraId="787B233D" w14:textId="77777777" w:rsidR="00C20951" w:rsidRDefault="00C20951">
      <w:pPr>
        <w:rPr>
          <w:rFonts w:cs="Arial"/>
          <w:b/>
          <w:bCs/>
          <w:kern w:val="32"/>
        </w:rPr>
      </w:pPr>
      <w:bookmarkStart w:id="3" w:name="_Ref59117724"/>
      <w:r>
        <w:rPr>
          <w:rFonts w:cs="Arial"/>
        </w:rPr>
        <w:br w:type="page"/>
      </w:r>
    </w:p>
    <w:p w14:paraId="1D85DFA1" w14:textId="4B56C7FE" w:rsidR="00866F51" w:rsidRPr="00E16896" w:rsidRDefault="0049748C" w:rsidP="00880575">
      <w:pPr>
        <w:pStyle w:val="Ttulo1"/>
        <w:numPr>
          <w:ilvl w:val="0"/>
          <w:numId w:val="3"/>
        </w:numPr>
        <w:spacing w:before="0" w:after="0"/>
        <w:ind w:left="567" w:firstLine="0"/>
        <w:contextualSpacing/>
        <w:rPr>
          <w:rStyle w:val="nfasis"/>
          <w:rFonts w:ascii="Arial" w:hAnsi="Arial" w:cs="Arial"/>
          <w:i w:val="0"/>
          <w:iCs w:val="0"/>
          <w:sz w:val="24"/>
          <w:szCs w:val="24"/>
        </w:rPr>
      </w:pPr>
      <w:bookmarkStart w:id="4" w:name="_Toc62221073"/>
      <w:bookmarkEnd w:id="0"/>
      <w:bookmarkEnd w:id="3"/>
      <w:r w:rsidRPr="0029667A">
        <w:rPr>
          <w:rFonts w:ascii="Arial" w:hAnsi="Arial" w:cs="Arial"/>
          <w:sz w:val="24"/>
          <w:szCs w:val="24"/>
        </w:rPr>
        <w:lastRenderedPageBreak/>
        <w:t>CONTEXTUALIZACIÓN</w:t>
      </w:r>
      <w:bookmarkEnd w:id="4"/>
    </w:p>
    <w:p w14:paraId="44D83B78" w14:textId="77777777" w:rsidR="00FE3188" w:rsidRDefault="00FE3188" w:rsidP="00A42D65">
      <w:pPr>
        <w:tabs>
          <w:tab w:val="left" w:pos="7655"/>
        </w:tabs>
        <w:ind w:left="567" w:right="51"/>
        <w:contextualSpacing/>
        <w:jc w:val="both"/>
        <w:rPr>
          <w:rFonts w:cs="Arial"/>
        </w:rPr>
      </w:pPr>
    </w:p>
    <w:p w14:paraId="2DA51B67" w14:textId="43CDA0EA" w:rsidR="009F1449" w:rsidRPr="0029667A" w:rsidRDefault="009F1449" w:rsidP="00B5192C">
      <w:pPr>
        <w:tabs>
          <w:tab w:val="left" w:pos="7655"/>
        </w:tabs>
        <w:ind w:left="567" w:right="51"/>
        <w:contextualSpacing/>
        <w:jc w:val="both"/>
        <w:rPr>
          <w:rFonts w:cs="Arial"/>
        </w:rPr>
      </w:pPr>
      <w:r w:rsidRPr="0029667A">
        <w:rPr>
          <w:rFonts w:cs="Arial"/>
        </w:rPr>
        <w:t xml:space="preserve">El presente manual operativo de la </w:t>
      </w:r>
      <w:r w:rsidRPr="004809EA">
        <w:rPr>
          <w:rFonts w:cs="Arial"/>
          <w:i/>
          <w:iCs/>
        </w:rPr>
        <w:t xml:space="preserve">Estrategia Otras Formas de Atención </w:t>
      </w:r>
      <w:r w:rsidR="00766739" w:rsidRPr="004809EA">
        <w:rPr>
          <w:rFonts w:cs="Arial"/>
          <w:i/>
          <w:iCs/>
        </w:rPr>
        <w:t>Sacúdete</w:t>
      </w:r>
      <w:r w:rsidR="00766739">
        <w:rPr>
          <w:rFonts w:cs="Arial"/>
        </w:rPr>
        <w:t xml:space="preserve"> </w:t>
      </w:r>
      <w:r w:rsidRPr="0029667A">
        <w:rPr>
          <w:rFonts w:cs="Arial"/>
        </w:rPr>
        <w:t>para la prevención de riesgos de adolescentes y jóvenes da cuenta de un proceso de atención diferencial, flexible y especializado para la promoción y reconocimiento de derechos en el marco de la protección integral</w:t>
      </w:r>
      <w:r w:rsidR="00766739">
        <w:rPr>
          <w:rFonts w:cs="Arial"/>
        </w:rPr>
        <w:t>. Con este proceso se</w:t>
      </w:r>
      <w:r w:rsidRPr="0029667A">
        <w:rPr>
          <w:rFonts w:cs="Arial"/>
        </w:rPr>
        <w:t xml:space="preserve"> busca la transformación de determinantes sociales ante el riesgo representativo de ocurrencia de vulneraciones particulares de derechos, el fortalecimiento de mecanismos de autoprotección y </w:t>
      </w:r>
      <w:r w:rsidR="00766739">
        <w:rPr>
          <w:rFonts w:cs="Arial"/>
        </w:rPr>
        <w:t>de</w:t>
      </w:r>
      <w:r w:rsidRPr="0029667A">
        <w:rPr>
          <w:rFonts w:cs="Arial"/>
        </w:rPr>
        <w:t xml:space="preserve"> factores protectores en los territorios y en las comunidades.</w:t>
      </w:r>
    </w:p>
    <w:p w14:paraId="17F9F59A" w14:textId="77777777" w:rsidR="00FE3188" w:rsidRDefault="00FE3188" w:rsidP="00A42D65">
      <w:pPr>
        <w:ind w:left="567" w:right="51"/>
        <w:contextualSpacing/>
        <w:jc w:val="both"/>
        <w:rPr>
          <w:rFonts w:cs="Arial"/>
        </w:rPr>
      </w:pPr>
    </w:p>
    <w:p w14:paraId="03F039C1" w14:textId="686B80F2" w:rsidR="009F1449" w:rsidRPr="0029667A" w:rsidRDefault="009F1449" w:rsidP="00A42D65">
      <w:pPr>
        <w:ind w:left="567" w:right="51"/>
        <w:contextualSpacing/>
        <w:jc w:val="both"/>
        <w:rPr>
          <w:rFonts w:cs="Arial"/>
        </w:rPr>
      </w:pPr>
      <w:r w:rsidRPr="0029667A">
        <w:rPr>
          <w:rFonts w:cs="Arial"/>
        </w:rPr>
        <w:t xml:space="preserve">La </w:t>
      </w:r>
      <w:r w:rsidRPr="004809EA">
        <w:rPr>
          <w:rFonts w:cs="Arial"/>
          <w:i/>
          <w:iCs/>
        </w:rPr>
        <w:t xml:space="preserve">Estrategia Otras Formas de Atención </w:t>
      </w:r>
      <w:r w:rsidR="009315C7" w:rsidRPr="004809EA">
        <w:rPr>
          <w:rFonts w:cs="Arial"/>
          <w:i/>
          <w:iCs/>
        </w:rPr>
        <w:t>S</w:t>
      </w:r>
      <w:r w:rsidR="00766739" w:rsidRPr="004809EA">
        <w:rPr>
          <w:rFonts w:cs="Arial"/>
          <w:i/>
          <w:iCs/>
        </w:rPr>
        <w:t>acúdete</w:t>
      </w:r>
      <w:r w:rsidRPr="0029667A">
        <w:rPr>
          <w:rFonts w:cs="Arial"/>
        </w:rPr>
        <w:t xml:space="preserve"> está orientada a fortalecer las capacidades para el autocuidado, la autoprotección y la identificación de herramientas que contribuyan a proyectos de vida legales y sostenibles</w:t>
      </w:r>
      <w:r w:rsidR="00CA5979" w:rsidRPr="0029667A">
        <w:rPr>
          <w:rFonts w:cs="Arial"/>
        </w:rPr>
        <w:t xml:space="preserve"> y </w:t>
      </w:r>
      <w:r w:rsidR="00286364" w:rsidRPr="0029667A">
        <w:rPr>
          <w:rFonts w:cs="Arial"/>
        </w:rPr>
        <w:t xml:space="preserve">el emprendimiento </w:t>
      </w:r>
      <w:r w:rsidRPr="0029667A">
        <w:rPr>
          <w:rFonts w:cs="Arial"/>
        </w:rPr>
        <w:t>social</w:t>
      </w:r>
      <w:r w:rsidR="00CA5979" w:rsidRPr="0029667A">
        <w:rPr>
          <w:rFonts w:cs="Arial"/>
        </w:rPr>
        <w:t xml:space="preserve"> de</w:t>
      </w:r>
      <w:r w:rsidR="00683750">
        <w:rPr>
          <w:rFonts w:cs="Arial"/>
        </w:rPr>
        <w:t xml:space="preserve"> las y</w:t>
      </w:r>
      <w:r w:rsidR="00CA5979" w:rsidRPr="0029667A">
        <w:rPr>
          <w:rFonts w:cs="Arial"/>
        </w:rPr>
        <w:t xml:space="preserve"> los participantes. De igual manera, tiene el objetivo de</w:t>
      </w:r>
      <w:r w:rsidRPr="0029667A">
        <w:rPr>
          <w:rFonts w:cs="Arial"/>
        </w:rPr>
        <w:t xml:space="preserve"> fortalec</w:t>
      </w:r>
      <w:r w:rsidR="00CA5979" w:rsidRPr="0029667A">
        <w:rPr>
          <w:rFonts w:cs="Arial"/>
        </w:rPr>
        <w:t>er</w:t>
      </w:r>
      <w:r w:rsidRPr="0029667A">
        <w:rPr>
          <w:rFonts w:cs="Arial"/>
        </w:rPr>
        <w:t xml:space="preserve"> las habilidades del siglo XXI de las y los adolescentes, </w:t>
      </w:r>
      <w:r w:rsidR="00766739">
        <w:rPr>
          <w:rFonts w:cs="Arial"/>
        </w:rPr>
        <w:t>jóvenes</w:t>
      </w:r>
      <w:r w:rsidRPr="0029667A">
        <w:rPr>
          <w:rFonts w:cs="Arial"/>
        </w:rPr>
        <w:t xml:space="preserve"> y sus familias, como oportunidades ante los factores de riesgo presentes en los entornos donde transcurren sus vidas. </w:t>
      </w:r>
    </w:p>
    <w:p w14:paraId="6B3AF7E3" w14:textId="77777777" w:rsidR="00A65A7A" w:rsidRPr="00A65A7A" w:rsidRDefault="00A65A7A" w:rsidP="00A65A7A">
      <w:pPr>
        <w:ind w:left="567" w:right="51"/>
        <w:contextualSpacing/>
        <w:jc w:val="both"/>
        <w:rPr>
          <w:rFonts w:cs="Arial"/>
        </w:rPr>
      </w:pPr>
    </w:p>
    <w:p w14:paraId="09F358BC" w14:textId="5E2E6968" w:rsidR="00A65A7A" w:rsidRDefault="00A65A7A" w:rsidP="00A65A7A">
      <w:pPr>
        <w:ind w:left="567" w:right="51"/>
        <w:contextualSpacing/>
        <w:jc w:val="both"/>
        <w:rPr>
          <w:rFonts w:cs="Arial"/>
        </w:rPr>
      </w:pPr>
      <w:r w:rsidRPr="00A65A7A">
        <w:rPr>
          <w:rFonts w:cs="Arial"/>
        </w:rPr>
        <w:t>La Estrategia busca también promover los derechos y la transformación de estereotipos de género y relaciones desiguales, al igual que promover la corresponsabilidad en la protección integral para contribuir al cambio de actitudes favorables y cambios de comportamiento social de los individuos y las comunidades. Lo anterior realizado a partir de prácticas participativas, con una ejecución de seis (6) a ocho (8) meses de operación, hechas a la medida del tipo de prevención requerida en razón al carácter y proximidad de la amenaza, la vulnerabilidad frente a esta y las capacidades de individuos y comunidades para sobreponerse a dichos riesgos. Finalmente, tiene el objetivo de fortalecer y activar los mecanismos de protección institucional y comunitaria para que respondan de manera eficaz y oportuna a la amenaza o riesgo.</w:t>
      </w:r>
    </w:p>
    <w:p w14:paraId="358E9FC9" w14:textId="77777777" w:rsidR="00A65A7A" w:rsidRPr="0029667A" w:rsidRDefault="00A65A7A" w:rsidP="00A65A7A">
      <w:pPr>
        <w:ind w:left="567" w:right="51"/>
        <w:contextualSpacing/>
        <w:jc w:val="both"/>
        <w:rPr>
          <w:rFonts w:cs="Arial"/>
        </w:rPr>
      </w:pPr>
    </w:p>
    <w:p w14:paraId="08854C44" w14:textId="0B882C7D" w:rsidR="005A162E" w:rsidRPr="00E16896" w:rsidRDefault="00866F51" w:rsidP="00880575">
      <w:pPr>
        <w:pStyle w:val="Ttulo2"/>
        <w:numPr>
          <w:ilvl w:val="1"/>
          <w:numId w:val="3"/>
        </w:numPr>
        <w:spacing w:before="0"/>
        <w:ind w:left="567" w:firstLine="0"/>
        <w:contextualSpacing/>
        <w:rPr>
          <w:rFonts w:ascii="Arial" w:hAnsi="Arial" w:cs="Arial"/>
          <w:b/>
          <w:bCs/>
          <w:color w:val="auto"/>
          <w:sz w:val="24"/>
          <w:szCs w:val="24"/>
        </w:rPr>
      </w:pPr>
      <w:bookmarkStart w:id="5" w:name="_Toc61600551"/>
      <w:bookmarkStart w:id="6" w:name="_Toc61600892"/>
      <w:bookmarkStart w:id="7" w:name="_Toc61601574"/>
      <w:bookmarkStart w:id="8" w:name="_Toc61601705"/>
      <w:bookmarkStart w:id="9" w:name="_Toc61601768"/>
      <w:bookmarkStart w:id="10" w:name="_Toc61723717"/>
      <w:bookmarkStart w:id="11" w:name="_Toc61727044"/>
      <w:bookmarkStart w:id="12" w:name="_Toc37164505"/>
      <w:bookmarkStart w:id="13" w:name="_Toc61600552"/>
      <w:bookmarkStart w:id="14" w:name="_Toc62221074"/>
      <w:bookmarkEnd w:id="2"/>
      <w:bookmarkEnd w:id="1"/>
      <w:bookmarkEnd w:id="5"/>
      <w:bookmarkEnd w:id="6"/>
      <w:bookmarkEnd w:id="7"/>
      <w:bookmarkEnd w:id="8"/>
      <w:bookmarkEnd w:id="9"/>
      <w:bookmarkEnd w:id="10"/>
      <w:bookmarkEnd w:id="11"/>
      <w:r w:rsidRPr="00E16896">
        <w:rPr>
          <w:rFonts w:ascii="Arial" w:hAnsi="Arial" w:cs="Arial"/>
          <w:b/>
          <w:bCs/>
          <w:color w:val="auto"/>
          <w:sz w:val="24"/>
          <w:szCs w:val="24"/>
        </w:rPr>
        <w:t>Justificación</w:t>
      </w:r>
      <w:bookmarkEnd w:id="12"/>
      <w:bookmarkEnd w:id="13"/>
      <w:bookmarkEnd w:id="14"/>
      <w:r w:rsidRPr="00E16896">
        <w:rPr>
          <w:rFonts w:ascii="Arial" w:hAnsi="Arial" w:cs="Arial"/>
          <w:b/>
          <w:bCs/>
          <w:color w:val="auto"/>
          <w:sz w:val="24"/>
          <w:szCs w:val="24"/>
        </w:rPr>
        <w:t xml:space="preserve"> </w:t>
      </w:r>
    </w:p>
    <w:p w14:paraId="6587A73F" w14:textId="77777777" w:rsidR="00764BFC" w:rsidRPr="0029667A" w:rsidRDefault="00764BFC" w:rsidP="00A42D65">
      <w:pPr>
        <w:pStyle w:val="Subttulo"/>
        <w:ind w:left="567"/>
        <w:contextualSpacing/>
        <w:rPr>
          <w:rFonts w:cs="Arial"/>
        </w:rPr>
      </w:pPr>
    </w:p>
    <w:p w14:paraId="733B39BA" w14:textId="7CBBC360" w:rsidR="009F1449" w:rsidRPr="0029667A" w:rsidRDefault="009F1449" w:rsidP="00A42D65">
      <w:pPr>
        <w:ind w:left="567"/>
        <w:contextualSpacing/>
        <w:jc w:val="both"/>
        <w:rPr>
          <w:rFonts w:cs="Arial"/>
        </w:rPr>
      </w:pPr>
      <w:bookmarkStart w:id="15" w:name="_Toc36210587"/>
      <w:bookmarkStart w:id="16" w:name="_Toc37164506"/>
      <w:r w:rsidRPr="0029667A">
        <w:rPr>
          <w:rFonts w:cs="Arial"/>
        </w:rPr>
        <w:t>El Instituto Colombiano de Bienestar Familiar “</w:t>
      </w:r>
      <w:r w:rsidRPr="004809EA">
        <w:rPr>
          <w:rFonts w:cs="Arial"/>
          <w:i/>
          <w:iCs/>
        </w:rPr>
        <w:t>Cecilia de la Fuente de Lleras</w:t>
      </w:r>
      <w:r w:rsidRPr="0029667A">
        <w:rPr>
          <w:rFonts w:cs="Arial"/>
        </w:rPr>
        <w:t xml:space="preserve">” (ICBF), creado mediante la Ley 75 de 1968, reorganizado por la </w:t>
      </w:r>
      <w:r w:rsidR="00CE18E9">
        <w:rPr>
          <w:rFonts w:cs="Arial"/>
        </w:rPr>
        <w:t>L</w:t>
      </w:r>
      <w:r w:rsidRPr="0029667A">
        <w:rPr>
          <w:rFonts w:cs="Arial"/>
        </w:rPr>
        <w:t>ey 7 de 1979 y regido por el Decreto 2388 de 1979 y el Decreto 1084 de 2015, tiene por objeto: “</w:t>
      </w:r>
      <w:r w:rsidRPr="004809EA">
        <w:rPr>
          <w:rFonts w:cs="Arial"/>
          <w:i/>
          <w:iCs/>
        </w:rPr>
        <w:t>propender y fortalecer la integración y desarrollo armónico de la familia, proteger a los niños, niñas y adolescentes y garantizarles sus derechos</w:t>
      </w:r>
      <w:r w:rsidRPr="0029667A">
        <w:rPr>
          <w:rFonts w:cs="Arial"/>
        </w:rPr>
        <w:t>”. El ICBF se encuentra adscrito al Departamento Administrativo para la Prosperidad Social conforme lo establecido en el Decreto 4156 de 2011.</w:t>
      </w:r>
    </w:p>
    <w:p w14:paraId="42227FF1" w14:textId="77777777" w:rsidR="009F1449" w:rsidRPr="0029667A" w:rsidRDefault="009F1449" w:rsidP="00A42D65">
      <w:pPr>
        <w:ind w:left="567"/>
        <w:contextualSpacing/>
        <w:jc w:val="both"/>
        <w:rPr>
          <w:rFonts w:cs="Arial"/>
        </w:rPr>
      </w:pPr>
    </w:p>
    <w:p w14:paraId="409325A1" w14:textId="6980D8EE" w:rsidR="009F1449" w:rsidRPr="0029667A" w:rsidRDefault="009F1449" w:rsidP="00A42D65">
      <w:pPr>
        <w:ind w:left="567"/>
        <w:contextualSpacing/>
        <w:jc w:val="both"/>
        <w:rPr>
          <w:rFonts w:cs="Arial"/>
        </w:rPr>
      </w:pPr>
      <w:r w:rsidRPr="0029667A">
        <w:rPr>
          <w:rFonts w:cs="Arial"/>
        </w:rPr>
        <w:t>La Constitución Política de Colombia señala en su artículo 1 que: “</w:t>
      </w:r>
      <w:r w:rsidRPr="004809EA">
        <w:rPr>
          <w:rFonts w:cs="Arial"/>
          <w:i/>
          <w:iCs/>
        </w:rPr>
        <w:t>Colombia es un Estado social de derecho, organizado en forma de República unitaria, descentralizada, con autonomía de sus entidades territoriales, democrática, participativa y pluralista, fundada en el respeto de la dignidad humana, en el trabajo y la solidaridad de las personas que la integran y en la prevalencia del interés general</w:t>
      </w:r>
      <w:r w:rsidRPr="0029667A">
        <w:rPr>
          <w:rFonts w:cs="Arial"/>
        </w:rPr>
        <w:t>”. Destaca con particularidad la descentralización, la autonomía de sus entes territoriales y los cabildos indígenas</w:t>
      </w:r>
      <w:r w:rsidR="00CE18E9">
        <w:rPr>
          <w:rFonts w:cs="Arial"/>
        </w:rPr>
        <w:t>,</w:t>
      </w:r>
      <w:r w:rsidRPr="0029667A">
        <w:rPr>
          <w:rFonts w:cs="Arial"/>
        </w:rPr>
        <w:t xml:space="preserve"> </w:t>
      </w:r>
      <w:r w:rsidR="00CE18E9">
        <w:rPr>
          <w:rFonts w:cs="Arial"/>
        </w:rPr>
        <w:t xml:space="preserve">y </w:t>
      </w:r>
      <w:r w:rsidRPr="0029667A">
        <w:rPr>
          <w:rFonts w:cs="Arial"/>
        </w:rPr>
        <w:t>el pluralismo que apunta al reconocimiento de la diversidad étnica y cultural.</w:t>
      </w:r>
    </w:p>
    <w:p w14:paraId="68176C99" w14:textId="77777777" w:rsidR="009F1449" w:rsidRPr="0029667A" w:rsidRDefault="009F1449" w:rsidP="00A42D65">
      <w:pPr>
        <w:ind w:left="567"/>
        <w:contextualSpacing/>
        <w:jc w:val="both"/>
        <w:rPr>
          <w:rFonts w:cs="Arial"/>
        </w:rPr>
      </w:pPr>
    </w:p>
    <w:p w14:paraId="65AE24FD" w14:textId="1020C080" w:rsidR="009F1449" w:rsidRPr="0029667A" w:rsidRDefault="009F1449" w:rsidP="00EA1A69">
      <w:pPr>
        <w:ind w:left="567"/>
        <w:contextualSpacing/>
        <w:jc w:val="both"/>
        <w:rPr>
          <w:rFonts w:cs="Arial"/>
        </w:rPr>
      </w:pPr>
      <w:r w:rsidRPr="0029667A">
        <w:rPr>
          <w:rFonts w:cs="Arial"/>
        </w:rPr>
        <w:lastRenderedPageBreak/>
        <w:t xml:space="preserve">El artículo 2 </w:t>
      </w:r>
      <w:r w:rsidR="00CE18E9">
        <w:rPr>
          <w:rFonts w:cs="Arial"/>
        </w:rPr>
        <w:t xml:space="preserve">de la Carta Política </w:t>
      </w:r>
      <w:r w:rsidRPr="0029667A">
        <w:rPr>
          <w:rFonts w:cs="Arial"/>
        </w:rPr>
        <w:t>indica que dentro de los fines esenciales del Estado se encuentran</w:t>
      </w:r>
      <w:r w:rsidR="003B6565">
        <w:rPr>
          <w:rFonts w:cs="Arial"/>
        </w:rPr>
        <w:t>:</w:t>
      </w:r>
      <w:r w:rsidR="00EA1A69">
        <w:rPr>
          <w:rFonts w:cs="Arial"/>
        </w:rPr>
        <w:t xml:space="preserve"> “</w:t>
      </w:r>
      <w:r w:rsidRPr="0030795B">
        <w:rPr>
          <w:rFonts w:cs="Arial"/>
          <w:i/>
          <w:iCs/>
        </w:rPr>
        <w:t>servir a la comunidad</w:t>
      </w:r>
      <w:r w:rsidR="00EA1A69" w:rsidRPr="0030795B">
        <w:rPr>
          <w:rFonts w:cs="Arial"/>
          <w:i/>
          <w:iCs/>
        </w:rPr>
        <w:t xml:space="preserve">, </w:t>
      </w:r>
      <w:r w:rsidRPr="0030795B">
        <w:rPr>
          <w:rFonts w:cs="Arial"/>
          <w:i/>
          <w:iCs/>
        </w:rPr>
        <w:t>promover la prosperidad general</w:t>
      </w:r>
      <w:r w:rsidR="00EA1A69" w:rsidRPr="0030795B">
        <w:rPr>
          <w:rFonts w:cs="Arial"/>
          <w:i/>
          <w:iCs/>
        </w:rPr>
        <w:t xml:space="preserve">, </w:t>
      </w:r>
      <w:r w:rsidRPr="0030795B">
        <w:rPr>
          <w:rFonts w:cs="Arial"/>
          <w:i/>
          <w:iCs/>
        </w:rPr>
        <w:t>garantizar la</w:t>
      </w:r>
      <w:r w:rsidR="00EA1A69" w:rsidRPr="0030795B">
        <w:rPr>
          <w:rFonts w:cs="Arial"/>
          <w:i/>
          <w:iCs/>
        </w:rPr>
        <w:t xml:space="preserve"> efectividad de los principios, </w:t>
      </w:r>
      <w:r w:rsidRPr="0030795B">
        <w:rPr>
          <w:rFonts w:cs="Arial"/>
          <w:i/>
          <w:iCs/>
        </w:rPr>
        <w:t>derechos y deberes consagrados en la Constitución</w:t>
      </w:r>
      <w:r w:rsidR="00EA1A69" w:rsidRPr="0030795B">
        <w:rPr>
          <w:rFonts w:cs="Arial"/>
          <w:i/>
          <w:iCs/>
        </w:rPr>
        <w:t xml:space="preserve">; </w:t>
      </w:r>
      <w:r w:rsidRPr="0030795B">
        <w:rPr>
          <w:rFonts w:cs="Arial"/>
          <w:i/>
          <w:iCs/>
        </w:rPr>
        <w:t>facilitar la participación de todos en las decisiones que los afectan y en la vida económica, política, administ</w:t>
      </w:r>
      <w:r w:rsidR="00EA1A69" w:rsidRPr="0030795B">
        <w:rPr>
          <w:rFonts w:cs="Arial"/>
          <w:i/>
          <w:iCs/>
        </w:rPr>
        <w:t>rativa y cultural de la nación; (…) L</w:t>
      </w:r>
      <w:r w:rsidRPr="0030795B">
        <w:rPr>
          <w:rFonts w:cs="Arial"/>
          <w:i/>
          <w:iCs/>
        </w:rPr>
        <w:t>as autoridades de la República están instituidas para proteger a todas las personas residentes en Colombia, en su vida, honra, bienes, creencias y demás derechos y libertades, y para asegurar el cumplimiento de los deberes sociales del Estado y de los particulares</w:t>
      </w:r>
      <w:r w:rsidR="00EA1A69">
        <w:rPr>
          <w:rFonts w:cs="Arial"/>
        </w:rPr>
        <w:t>”</w:t>
      </w:r>
      <w:r w:rsidRPr="0029667A">
        <w:rPr>
          <w:rFonts w:cs="Arial"/>
        </w:rPr>
        <w:t>.</w:t>
      </w:r>
    </w:p>
    <w:p w14:paraId="64CDDDF7" w14:textId="77777777" w:rsidR="009F1449" w:rsidRPr="0029667A" w:rsidRDefault="009F1449" w:rsidP="00A42D65">
      <w:pPr>
        <w:ind w:left="567"/>
        <w:contextualSpacing/>
        <w:jc w:val="both"/>
        <w:rPr>
          <w:rFonts w:cs="Arial"/>
        </w:rPr>
      </w:pPr>
    </w:p>
    <w:p w14:paraId="48C947B0" w14:textId="72E6BA39" w:rsidR="009F1449" w:rsidRPr="0029667A" w:rsidRDefault="009F1449" w:rsidP="00A42D65">
      <w:pPr>
        <w:ind w:left="567"/>
        <w:contextualSpacing/>
        <w:jc w:val="both"/>
        <w:rPr>
          <w:rFonts w:cs="Arial"/>
        </w:rPr>
      </w:pPr>
      <w:r w:rsidRPr="0029667A">
        <w:rPr>
          <w:rFonts w:cs="Arial"/>
        </w:rPr>
        <w:t xml:space="preserve">El inciso segundo del artículo 44 de la Constitución Política de Colombia establece que la familia, la sociedad y el Estado tienen la obligación de asistir y proteger al niño para garantizar su desarrollo armónico e integral y el ejercicio pleno de sus derechos. Consecuente con </w:t>
      </w:r>
      <w:r w:rsidR="006E01FF" w:rsidRPr="0029667A">
        <w:rPr>
          <w:rFonts w:cs="Arial"/>
        </w:rPr>
        <w:t>l</w:t>
      </w:r>
      <w:r w:rsidR="006E01FF">
        <w:rPr>
          <w:rFonts w:cs="Arial"/>
        </w:rPr>
        <w:t>o</w:t>
      </w:r>
      <w:r w:rsidR="006E01FF" w:rsidRPr="0029667A">
        <w:rPr>
          <w:rFonts w:cs="Arial"/>
        </w:rPr>
        <w:t xml:space="preserve"> </w:t>
      </w:r>
      <w:r w:rsidRPr="0029667A">
        <w:rPr>
          <w:rFonts w:cs="Arial"/>
        </w:rPr>
        <w:t xml:space="preserve">anterior, </w:t>
      </w:r>
      <w:r w:rsidR="006E01FF">
        <w:rPr>
          <w:rFonts w:cs="Arial"/>
        </w:rPr>
        <w:t>lo</w:t>
      </w:r>
      <w:r w:rsidRPr="0029667A">
        <w:rPr>
          <w:rFonts w:cs="Arial"/>
        </w:rPr>
        <w:t>s artículos 113 y 209</w:t>
      </w:r>
      <w:r w:rsidR="006E01FF">
        <w:rPr>
          <w:rFonts w:cs="Arial"/>
        </w:rPr>
        <w:t xml:space="preserve"> determinan</w:t>
      </w:r>
      <w:r w:rsidRPr="0029667A">
        <w:rPr>
          <w:rFonts w:cs="Arial"/>
        </w:rPr>
        <w:t xml:space="preserve"> que los diferentes órganos del </w:t>
      </w:r>
      <w:r w:rsidR="006E01FF">
        <w:rPr>
          <w:rFonts w:cs="Arial"/>
        </w:rPr>
        <w:t>E</w:t>
      </w:r>
      <w:r w:rsidR="006E01FF" w:rsidRPr="0029667A">
        <w:rPr>
          <w:rFonts w:cs="Arial"/>
        </w:rPr>
        <w:t xml:space="preserve">stado </w:t>
      </w:r>
      <w:r w:rsidRPr="0029667A">
        <w:rPr>
          <w:rFonts w:cs="Arial"/>
        </w:rPr>
        <w:t>tienen funciones separadas</w:t>
      </w:r>
      <w:r w:rsidR="006E01FF">
        <w:rPr>
          <w:rFonts w:cs="Arial"/>
        </w:rPr>
        <w:t>,</w:t>
      </w:r>
      <w:r w:rsidRPr="0029667A">
        <w:rPr>
          <w:rFonts w:cs="Arial"/>
        </w:rPr>
        <w:t xml:space="preserve"> pero </w:t>
      </w:r>
      <w:r w:rsidR="006E01FF">
        <w:rPr>
          <w:rFonts w:cs="Arial"/>
        </w:rPr>
        <w:t xml:space="preserve">que </w:t>
      </w:r>
      <w:r w:rsidRPr="0029667A">
        <w:rPr>
          <w:rFonts w:cs="Arial"/>
        </w:rPr>
        <w:t>colaboran armónicamente para la realización de sus fines y que la función administrativa se encuentra al servicio de los intereses generales y se despliega con fundamento en los principios de igualdad, moralidad, eficacia, economía, celeridad</w:t>
      </w:r>
      <w:r w:rsidR="006E01FF">
        <w:rPr>
          <w:rFonts w:cs="Arial"/>
        </w:rPr>
        <w:t xml:space="preserve"> y</w:t>
      </w:r>
      <w:r w:rsidRPr="0029667A">
        <w:rPr>
          <w:rFonts w:cs="Arial"/>
        </w:rPr>
        <w:t xml:space="preserve"> publicidad</w:t>
      </w:r>
      <w:r w:rsidR="006E01FF">
        <w:rPr>
          <w:rFonts w:cs="Arial"/>
        </w:rPr>
        <w:t xml:space="preserve">. </w:t>
      </w:r>
    </w:p>
    <w:p w14:paraId="6CD0078C" w14:textId="77777777" w:rsidR="009F1449" w:rsidRPr="0029667A" w:rsidRDefault="009F1449" w:rsidP="00A42D65">
      <w:pPr>
        <w:ind w:left="567"/>
        <w:contextualSpacing/>
        <w:jc w:val="both"/>
        <w:rPr>
          <w:rFonts w:cs="Arial"/>
        </w:rPr>
      </w:pPr>
    </w:p>
    <w:p w14:paraId="03BE732F" w14:textId="5311BE7B" w:rsidR="009F1449" w:rsidRPr="0029667A" w:rsidRDefault="006E01FF" w:rsidP="00A42D65">
      <w:pPr>
        <w:ind w:left="567"/>
        <w:contextualSpacing/>
        <w:jc w:val="both"/>
        <w:rPr>
          <w:rFonts w:cs="Arial"/>
        </w:rPr>
      </w:pPr>
      <w:r>
        <w:rPr>
          <w:rFonts w:cs="Arial"/>
        </w:rPr>
        <w:t>Adicionalmente, e</w:t>
      </w:r>
      <w:r w:rsidR="009F1449" w:rsidRPr="0029667A">
        <w:rPr>
          <w:rFonts w:cs="Arial"/>
        </w:rPr>
        <w:t>l artículo 45 de la Constitución Política manifiesta que: “</w:t>
      </w:r>
      <w:r w:rsidR="009F1449" w:rsidRPr="0030795B">
        <w:rPr>
          <w:rFonts w:cs="Arial"/>
          <w:i/>
          <w:iCs/>
        </w:rPr>
        <w:t>El adolescente tiene derecho a la protección y a la formación integral. El Estado y la sociedad garantizan la participación de</w:t>
      </w:r>
      <w:r w:rsidR="00395FB5" w:rsidRPr="0030795B">
        <w:rPr>
          <w:rFonts w:cs="Arial"/>
          <w:i/>
          <w:iCs/>
        </w:rPr>
        <w:t xml:space="preserve"> las y</w:t>
      </w:r>
      <w:r w:rsidR="009F1449" w:rsidRPr="0030795B">
        <w:rPr>
          <w:rFonts w:cs="Arial"/>
          <w:i/>
          <w:iCs/>
        </w:rPr>
        <w:t xml:space="preserve"> los jóvenes en los organismos públicos y privados que tengan a cargo la protección, educación y progreso de la juventud</w:t>
      </w:r>
      <w:r w:rsidR="00513198">
        <w:rPr>
          <w:rFonts w:cs="Arial"/>
        </w:rPr>
        <w:t>”</w:t>
      </w:r>
      <w:r w:rsidR="009F1449" w:rsidRPr="0029667A">
        <w:rPr>
          <w:rFonts w:cs="Arial"/>
        </w:rPr>
        <w:t>.</w:t>
      </w:r>
    </w:p>
    <w:p w14:paraId="3C558626" w14:textId="77777777" w:rsidR="009F1449" w:rsidRPr="0029667A" w:rsidRDefault="009F1449" w:rsidP="00A42D65">
      <w:pPr>
        <w:ind w:left="567"/>
        <w:contextualSpacing/>
        <w:jc w:val="both"/>
        <w:rPr>
          <w:rFonts w:cs="Arial"/>
        </w:rPr>
      </w:pPr>
    </w:p>
    <w:p w14:paraId="380842DC" w14:textId="758DA23F" w:rsidR="009F1449" w:rsidRPr="0029667A" w:rsidRDefault="009F1449" w:rsidP="00A42D65">
      <w:pPr>
        <w:ind w:left="567"/>
        <w:contextualSpacing/>
        <w:jc w:val="both"/>
        <w:rPr>
          <w:rFonts w:cs="Arial"/>
        </w:rPr>
      </w:pPr>
      <w:r w:rsidRPr="0029667A">
        <w:rPr>
          <w:rFonts w:cs="Arial"/>
        </w:rPr>
        <w:t>La Ley 1098 de 2006, Código de la Infancia y la Adolescencia, tiene por finalidad garantizar a niños, niñas y adolescentes el pleno y armonioso desarrollo para que crezcan en el seno de la familia y de la comunidad, en un ambiente de felicidad, amor y comprensión. Para ello, establece normas sustantivas y procesales para la protección integral de los niños, niñas y adolescentes, que garanticen el ejercicio de sus derechos y libertades</w:t>
      </w:r>
      <w:r w:rsidR="006E01FF">
        <w:rPr>
          <w:rFonts w:cs="Arial"/>
        </w:rPr>
        <w:t>, y el restablecimiento de los mismos cuando así se requiera, conforme lo consagrado</w:t>
      </w:r>
      <w:r w:rsidRPr="0029667A">
        <w:rPr>
          <w:rFonts w:cs="Arial"/>
        </w:rPr>
        <w:t xml:space="preserve"> en los instrumentos internacionales de Derechos Humanos, en la Constitución Política y en las leyes,</w:t>
      </w:r>
      <w:r w:rsidR="006E01FF">
        <w:rPr>
          <w:rFonts w:cs="Arial"/>
        </w:rPr>
        <w:t xml:space="preserve"> lo anterior apelando a la</w:t>
      </w:r>
      <w:r w:rsidRPr="0029667A">
        <w:rPr>
          <w:rFonts w:cs="Arial"/>
        </w:rPr>
        <w:t xml:space="preserve"> corresponsabilidad </w:t>
      </w:r>
      <w:r w:rsidR="006E01FF">
        <w:rPr>
          <w:rFonts w:cs="Arial"/>
        </w:rPr>
        <w:t>entre</w:t>
      </w:r>
      <w:r w:rsidRPr="0029667A">
        <w:rPr>
          <w:rFonts w:cs="Arial"/>
        </w:rPr>
        <w:t xml:space="preserve"> la familia, la sociedad y el Estado</w:t>
      </w:r>
      <w:r w:rsidR="00DE368E">
        <w:rPr>
          <w:rFonts w:cs="Arial"/>
        </w:rPr>
        <w:t xml:space="preserve">. </w:t>
      </w:r>
    </w:p>
    <w:p w14:paraId="2FF9D0B5" w14:textId="77777777" w:rsidR="009F1449" w:rsidRPr="0029667A" w:rsidRDefault="009F1449" w:rsidP="00A42D65">
      <w:pPr>
        <w:ind w:left="567"/>
        <w:contextualSpacing/>
        <w:jc w:val="both"/>
        <w:rPr>
          <w:rFonts w:cs="Arial"/>
        </w:rPr>
      </w:pPr>
    </w:p>
    <w:p w14:paraId="1DC880FB" w14:textId="61DEA2CE" w:rsidR="009F1449" w:rsidRPr="0029667A" w:rsidRDefault="006E01FF" w:rsidP="00A42D65">
      <w:pPr>
        <w:ind w:left="567"/>
        <w:contextualSpacing/>
        <w:jc w:val="both"/>
        <w:rPr>
          <w:rFonts w:cs="Arial"/>
        </w:rPr>
      </w:pPr>
      <w:r>
        <w:rPr>
          <w:rFonts w:cs="Arial"/>
        </w:rPr>
        <w:t>El</w:t>
      </w:r>
      <w:r w:rsidR="009F1449" w:rsidRPr="0029667A">
        <w:rPr>
          <w:rFonts w:cs="Arial"/>
        </w:rPr>
        <w:t xml:space="preserve"> artículo 7</w:t>
      </w:r>
      <w:r>
        <w:rPr>
          <w:rFonts w:cs="Arial"/>
        </w:rPr>
        <w:t xml:space="preserve"> de</w:t>
      </w:r>
      <w:r w:rsidR="009F1449" w:rsidRPr="0029667A">
        <w:rPr>
          <w:rFonts w:cs="Arial"/>
        </w:rPr>
        <w:t xml:space="preserve"> la Ley 1098 de 2006 define la </w:t>
      </w:r>
      <w:r>
        <w:rPr>
          <w:rFonts w:cs="Arial"/>
        </w:rPr>
        <w:t>p</w:t>
      </w:r>
      <w:r w:rsidR="009F1449" w:rsidRPr="0029667A">
        <w:rPr>
          <w:rFonts w:cs="Arial"/>
        </w:rPr>
        <w:t xml:space="preserve">rotección </w:t>
      </w:r>
      <w:r>
        <w:rPr>
          <w:rFonts w:cs="Arial"/>
        </w:rPr>
        <w:t>i</w:t>
      </w:r>
      <w:r w:rsidR="009F1449" w:rsidRPr="0029667A">
        <w:rPr>
          <w:rFonts w:cs="Arial"/>
        </w:rPr>
        <w:t>ntegral</w:t>
      </w:r>
      <w:r>
        <w:rPr>
          <w:rFonts w:cs="Arial"/>
        </w:rPr>
        <w:t xml:space="preserve"> de niños, niñas y adolescentes como</w:t>
      </w:r>
      <w:r w:rsidR="009F1449" w:rsidRPr="0029667A">
        <w:rPr>
          <w:rFonts w:cs="Arial"/>
        </w:rPr>
        <w:t>: “</w:t>
      </w:r>
      <w:r w:rsidR="009F1449" w:rsidRPr="00A65A7A">
        <w:rPr>
          <w:rFonts w:cs="Arial"/>
          <w:i/>
          <w:iCs/>
        </w:rPr>
        <w:t>el reconocimiento como sujetos de derechos, la garantía y cumplimiento de los mismos, la prevención de su amenaza o vulneración y la seguridad de su restablecimiento inmediato en desarrollo del principio del interés superior (…)</w:t>
      </w:r>
      <w:r w:rsidR="009F1449" w:rsidRPr="0029667A">
        <w:rPr>
          <w:rFonts w:cs="Arial"/>
        </w:rPr>
        <w:t>”.</w:t>
      </w:r>
    </w:p>
    <w:p w14:paraId="3008CCC4" w14:textId="77777777" w:rsidR="009F1449" w:rsidRPr="0029667A" w:rsidRDefault="009F1449" w:rsidP="00A42D65">
      <w:pPr>
        <w:ind w:left="567"/>
        <w:contextualSpacing/>
        <w:jc w:val="both"/>
        <w:rPr>
          <w:rFonts w:cs="Arial"/>
        </w:rPr>
      </w:pPr>
    </w:p>
    <w:p w14:paraId="5CA43BCA" w14:textId="598FC2FE" w:rsidR="009F1449" w:rsidRPr="0029667A" w:rsidRDefault="009F1449" w:rsidP="00A42D65">
      <w:pPr>
        <w:ind w:left="567"/>
        <w:contextualSpacing/>
        <w:jc w:val="both"/>
        <w:rPr>
          <w:rFonts w:cs="Arial"/>
        </w:rPr>
      </w:pPr>
      <w:r w:rsidRPr="0029667A">
        <w:rPr>
          <w:rFonts w:cs="Arial"/>
        </w:rPr>
        <w:t>Así mismo</w:t>
      </w:r>
      <w:r w:rsidR="00E372E2">
        <w:rPr>
          <w:rFonts w:cs="Arial"/>
        </w:rPr>
        <w:t>,</w:t>
      </w:r>
      <w:r w:rsidRPr="0029667A">
        <w:rPr>
          <w:rFonts w:cs="Arial"/>
        </w:rPr>
        <w:t xml:space="preserve"> </w:t>
      </w:r>
      <w:r w:rsidRPr="00573621">
        <w:rPr>
          <w:rFonts w:cs="Arial"/>
        </w:rPr>
        <w:t>el artículo 205 de</w:t>
      </w:r>
      <w:r w:rsidRPr="00266086">
        <w:rPr>
          <w:rFonts w:cs="Arial"/>
        </w:rPr>
        <w:t xml:space="preserve">l Código de Infancia y Adolescencia establece que el Instituto Colombiano de Bienestar Familiar </w:t>
      </w:r>
      <w:r w:rsidR="00E372E2" w:rsidRPr="00266086">
        <w:rPr>
          <w:rFonts w:cs="Arial"/>
        </w:rPr>
        <w:t xml:space="preserve">(ICBF) </w:t>
      </w:r>
      <w:r w:rsidRPr="00266086">
        <w:rPr>
          <w:rFonts w:cs="Arial"/>
        </w:rPr>
        <w:t xml:space="preserve">es </w:t>
      </w:r>
      <w:r w:rsidR="00E372E2" w:rsidRPr="00266086">
        <w:rPr>
          <w:rFonts w:cs="Arial"/>
        </w:rPr>
        <w:t xml:space="preserve">el </w:t>
      </w:r>
      <w:r w:rsidRPr="00266086">
        <w:rPr>
          <w:rFonts w:cs="Arial"/>
        </w:rPr>
        <w:t>ente rector del Sistema Nacional de Bienestar Familiar</w:t>
      </w:r>
      <w:r w:rsidR="00E372E2" w:rsidRPr="00266086">
        <w:rPr>
          <w:rFonts w:cs="Arial"/>
        </w:rPr>
        <w:t xml:space="preserve"> (SNBF)</w:t>
      </w:r>
      <w:r w:rsidRPr="0029667A">
        <w:rPr>
          <w:rFonts w:cs="Arial"/>
        </w:rPr>
        <w:t xml:space="preserve"> y tiene a su cargo</w:t>
      </w:r>
      <w:r w:rsidR="00E372E2">
        <w:rPr>
          <w:rFonts w:cs="Arial"/>
        </w:rPr>
        <w:t xml:space="preserve">: </w:t>
      </w:r>
      <w:r w:rsidRPr="0029667A">
        <w:rPr>
          <w:rFonts w:cs="Arial"/>
        </w:rPr>
        <w:t>“</w:t>
      </w:r>
      <w:r w:rsidRPr="004809EA">
        <w:rPr>
          <w:rFonts w:cs="Arial"/>
          <w:i/>
          <w:iCs/>
        </w:rPr>
        <w:t>la articulación de las entidades responsables de la garantía de los derechos, la prevención de su vulneración, la protección y el restablecimiento de los mismos, en los ámbitos nacional, departamental, distrital, municipal y resguardos o territorios indígenas</w:t>
      </w:r>
      <w:r w:rsidRPr="0029667A">
        <w:rPr>
          <w:rFonts w:cs="Arial"/>
        </w:rPr>
        <w:t xml:space="preserve">.” </w:t>
      </w:r>
    </w:p>
    <w:p w14:paraId="2396A441" w14:textId="77777777" w:rsidR="009F1449" w:rsidRPr="0029667A" w:rsidRDefault="009F1449" w:rsidP="00A42D65">
      <w:pPr>
        <w:ind w:left="567"/>
        <w:contextualSpacing/>
        <w:jc w:val="both"/>
        <w:rPr>
          <w:rFonts w:cs="Arial"/>
        </w:rPr>
      </w:pPr>
    </w:p>
    <w:p w14:paraId="65280C5B" w14:textId="4529EBC4" w:rsidR="009F1449" w:rsidRPr="0029667A" w:rsidRDefault="009F1449" w:rsidP="00A42D65">
      <w:pPr>
        <w:ind w:left="567"/>
        <w:contextualSpacing/>
        <w:jc w:val="both"/>
        <w:rPr>
          <w:rFonts w:cs="Arial"/>
        </w:rPr>
      </w:pPr>
      <w:r w:rsidRPr="0029667A">
        <w:rPr>
          <w:rFonts w:cs="Arial"/>
        </w:rPr>
        <w:lastRenderedPageBreak/>
        <w:t>De manera complementaria</w:t>
      </w:r>
      <w:r w:rsidR="00E372E2">
        <w:rPr>
          <w:rFonts w:cs="Arial"/>
        </w:rPr>
        <w:t>,</w:t>
      </w:r>
      <w:r w:rsidRPr="0029667A">
        <w:rPr>
          <w:rFonts w:cs="Arial"/>
        </w:rPr>
        <w:t xml:space="preserve"> la </w:t>
      </w:r>
      <w:r w:rsidR="00E372E2">
        <w:rPr>
          <w:rFonts w:cs="Arial"/>
        </w:rPr>
        <w:t>L</w:t>
      </w:r>
      <w:r w:rsidRPr="0029667A">
        <w:rPr>
          <w:rFonts w:cs="Arial"/>
        </w:rPr>
        <w:t xml:space="preserve">ey 1622 de 2013, Estatuto de Ciudadanía Juvenil, define en su artículo 5 a la persona </w:t>
      </w:r>
      <w:r w:rsidR="00E372E2">
        <w:rPr>
          <w:rFonts w:cs="Arial"/>
        </w:rPr>
        <w:t>j</w:t>
      </w:r>
      <w:r w:rsidRPr="0029667A">
        <w:rPr>
          <w:rFonts w:cs="Arial"/>
        </w:rPr>
        <w:t>oven como</w:t>
      </w:r>
      <w:r w:rsidR="00E372E2">
        <w:rPr>
          <w:rFonts w:cs="Arial"/>
        </w:rPr>
        <w:t>:</w:t>
      </w:r>
      <w:r w:rsidRPr="0029667A">
        <w:rPr>
          <w:rFonts w:cs="Arial"/>
        </w:rPr>
        <w:t xml:space="preserve"> “</w:t>
      </w:r>
      <w:r w:rsidRPr="0030795B">
        <w:rPr>
          <w:rFonts w:cs="Arial"/>
          <w:i/>
          <w:iCs/>
        </w:rPr>
        <w:t>toda persona entre 14 y 28 años cumplidos en proceso de consolidación de su autonomía intelectual, física, moral, económica, social y cultural que hace parte de una comunidad política y en ese sentido ejerce su ciudadanía</w:t>
      </w:r>
      <w:r w:rsidR="00776F2E">
        <w:rPr>
          <w:rFonts w:cs="Arial"/>
        </w:rPr>
        <w:t>”</w:t>
      </w:r>
      <w:r w:rsidR="00DE35DC">
        <w:rPr>
          <w:rFonts w:cs="Arial"/>
        </w:rPr>
        <w:t>.</w:t>
      </w:r>
    </w:p>
    <w:p w14:paraId="4C6EE87B" w14:textId="77777777" w:rsidR="009F1449" w:rsidRPr="0029667A" w:rsidRDefault="009F1449" w:rsidP="00A42D65">
      <w:pPr>
        <w:ind w:left="567"/>
        <w:contextualSpacing/>
        <w:jc w:val="both"/>
        <w:rPr>
          <w:rFonts w:cs="Arial"/>
        </w:rPr>
      </w:pPr>
    </w:p>
    <w:p w14:paraId="55D9A653" w14:textId="6E545415" w:rsidR="009F1449" w:rsidRPr="0029667A" w:rsidRDefault="009F1449" w:rsidP="00A42D65">
      <w:pPr>
        <w:ind w:left="567"/>
        <w:contextualSpacing/>
        <w:jc w:val="both"/>
        <w:rPr>
          <w:rFonts w:cs="Arial"/>
        </w:rPr>
      </w:pPr>
      <w:r w:rsidRPr="0029667A">
        <w:rPr>
          <w:rFonts w:cs="Arial"/>
        </w:rPr>
        <w:t xml:space="preserve">Estas normas tienen como finalidad instar a las entidades Estatales a promover acciones y adoptar políticas públicas orientadas a la garantía de los derechos y el fortalecimiento de capacidades para </w:t>
      </w:r>
      <w:r w:rsidR="005F2D01">
        <w:rPr>
          <w:rFonts w:cs="Arial"/>
        </w:rPr>
        <w:t xml:space="preserve">la </w:t>
      </w:r>
      <w:r w:rsidRPr="0029667A">
        <w:rPr>
          <w:rFonts w:cs="Arial"/>
        </w:rPr>
        <w:t>inclusión social</w:t>
      </w:r>
      <w:r w:rsidR="005F2D01">
        <w:rPr>
          <w:rFonts w:cs="Arial"/>
        </w:rPr>
        <w:t xml:space="preserve"> de la adolescencia y la juventud</w:t>
      </w:r>
      <w:r w:rsidRPr="0029667A">
        <w:rPr>
          <w:rFonts w:cs="Arial"/>
        </w:rPr>
        <w:t xml:space="preserve">; </w:t>
      </w:r>
      <w:r w:rsidR="005F2D01">
        <w:rPr>
          <w:rFonts w:cs="Arial"/>
        </w:rPr>
        <w:t xml:space="preserve">así como </w:t>
      </w:r>
      <w:r w:rsidRPr="0029667A">
        <w:rPr>
          <w:rFonts w:cs="Arial"/>
        </w:rPr>
        <w:t>establecer marcos institucionales para garantizar</w:t>
      </w:r>
      <w:r w:rsidR="00776F2E">
        <w:rPr>
          <w:rFonts w:cs="Arial"/>
        </w:rPr>
        <w:t xml:space="preserve"> a la adolescencia y juventud </w:t>
      </w:r>
      <w:r w:rsidRPr="0029667A">
        <w:rPr>
          <w:rFonts w:cs="Arial"/>
        </w:rPr>
        <w:t>el ejercicio pleno de la ciudadanía; y crear instancias y rutas de atención que contribuyan a la formación de ciudadanos activos que aporten a la construcción de una sociedad democrática, participativa, pacífica e intercultural.</w:t>
      </w:r>
    </w:p>
    <w:p w14:paraId="19CEB0B8" w14:textId="77777777" w:rsidR="009F1449" w:rsidRPr="0029667A" w:rsidRDefault="009F1449" w:rsidP="00A42D65">
      <w:pPr>
        <w:ind w:left="567"/>
        <w:contextualSpacing/>
        <w:jc w:val="both"/>
        <w:rPr>
          <w:rFonts w:cs="Arial"/>
        </w:rPr>
      </w:pPr>
    </w:p>
    <w:p w14:paraId="295E5245" w14:textId="629A12FF" w:rsidR="009F1449" w:rsidRPr="0029667A" w:rsidRDefault="003750BA" w:rsidP="00A42D65">
      <w:pPr>
        <w:ind w:left="567"/>
        <w:contextualSpacing/>
        <w:jc w:val="both"/>
        <w:rPr>
          <w:rFonts w:cs="Arial"/>
        </w:rPr>
      </w:pPr>
      <w:r>
        <w:rPr>
          <w:rFonts w:cs="Arial"/>
        </w:rPr>
        <w:t>E</w:t>
      </w:r>
      <w:r w:rsidR="009F1449" w:rsidRPr="0029667A">
        <w:rPr>
          <w:rFonts w:cs="Arial"/>
        </w:rPr>
        <w:t xml:space="preserve">l artículo 17 de la Ley 1622 de 2013 definió competencias para la nación en materia de orientación, coordinación y ejecución de políticas públicas que garanticen los derechos de </w:t>
      </w:r>
      <w:r w:rsidR="00395FB5">
        <w:rPr>
          <w:rFonts w:cs="Arial"/>
        </w:rPr>
        <w:t xml:space="preserve">las y </w:t>
      </w:r>
      <w:r w:rsidR="009F1449" w:rsidRPr="0029667A">
        <w:rPr>
          <w:rFonts w:cs="Arial"/>
        </w:rPr>
        <w:t xml:space="preserve">los jóvenes y el acceso con calidad y equidad a la oferta del Estado. </w:t>
      </w:r>
      <w:r w:rsidR="00AD739A" w:rsidRPr="0029667A">
        <w:rPr>
          <w:rFonts w:cs="Arial"/>
        </w:rPr>
        <w:t xml:space="preserve">El artículo 22 de la mencionada Ley creó el Sistema Nacional de Juventudes con el objeto de lograr el reconocimiento de la juventud como actor estratégico de desarrollo mediante, entre otros, </w:t>
      </w:r>
      <w:r w:rsidR="00AD739A">
        <w:rPr>
          <w:rFonts w:cs="Arial"/>
        </w:rPr>
        <w:t xml:space="preserve">“(…) </w:t>
      </w:r>
      <w:r w:rsidR="00AD739A" w:rsidRPr="0029667A">
        <w:rPr>
          <w:rFonts w:cs="Arial"/>
        </w:rPr>
        <w:t xml:space="preserve">la creación y fortalecimiento de relaciones entre el Estado, la sociedad civil, la familia, las entidades públicas, privadas, mixtas y </w:t>
      </w:r>
      <w:r w:rsidR="00AD739A">
        <w:rPr>
          <w:rFonts w:cs="Arial"/>
        </w:rPr>
        <w:t xml:space="preserve">las y </w:t>
      </w:r>
      <w:r w:rsidR="00AD739A" w:rsidRPr="0029667A">
        <w:rPr>
          <w:rFonts w:cs="Arial"/>
        </w:rPr>
        <w:t>los jóvenes</w:t>
      </w:r>
      <w:r w:rsidR="00AD739A">
        <w:rPr>
          <w:rFonts w:cs="Arial"/>
        </w:rPr>
        <w:t>”</w:t>
      </w:r>
      <w:r w:rsidR="009F1449" w:rsidRPr="0029667A">
        <w:rPr>
          <w:rFonts w:cs="Arial"/>
        </w:rPr>
        <w:t>.</w:t>
      </w:r>
    </w:p>
    <w:p w14:paraId="2286E939" w14:textId="77777777" w:rsidR="009F1449" w:rsidRPr="0029667A" w:rsidRDefault="009F1449" w:rsidP="00A42D65">
      <w:pPr>
        <w:ind w:left="567"/>
        <w:contextualSpacing/>
        <w:jc w:val="both"/>
        <w:rPr>
          <w:rFonts w:cs="Arial"/>
        </w:rPr>
      </w:pPr>
    </w:p>
    <w:p w14:paraId="2CAE067A" w14:textId="29765558" w:rsidR="009F1449" w:rsidRPr="0029667A" w:rsidRDefault="009F1449" w:rsidP="00A42D65">
      <w:pPr>
        <w:shd w:val="clear" w:color="auto" w:fill="FFFFFF" w:themeFill="background1"/>
        <w:ind w:left="567"/>
        <w:contextualSpacing/>
        <w:jc w:val="both"/>
        <w:rPr>
          <w:rFonts w:cs="Arial"/>
        </w:rPr>
      </w:pPr>
      <w:r w:rsidRPr="0029667A">
        <w:rPr>
          <w:rFonts w:cs="Arial"/>
        </w:rPr>
        <w:t xml:space="preserve">A su vez, </w:t>
      </w:r>
      <w:r w:rsidR="003750BA" w:rsidRPr="0029667A">
        <w:rPr>
          <w:rFonts w:cs="Arial"/>
        </w:rPr>
        <w:t>el artículo 5 del Decreto 879 de 2020</w:t>
      </w:r>
      <w:r w:rsidR="003750BA">
        <w:rPr>
          <w:rFonts w:cs="Arial"/>
        </w:rPr>
        <w:t xml:space="preserve">, que modificó </w:t>
      </w:r>
      <w:r w:rsidRPr="0029667A">
        <w:rPr>
          <w:rFonts w:cs="Arial"/>
        </w:rPr>
        <w:t xml:space="preserve">el artículo 33 del Decreto 987 de 2012, </w:t>
      </w:r>
      <w:r w:rsidR="00664C7F">
        <w:rPr>
          <w:rFonts w:cs="Arial"/>
        </w:rPr>
        <w:t xml:space="preserve">creo la Dirección de Adolescencia y Juventud y </w:t>
      </w:r>
      <w:r w:rsidRPr="0029667A">
        <w:rPr>
          <w:rFonts w:cs="Arial"/>
        </w:rPr>
        <w:t xml:space="preserve">dispuso que </w:t>
      </w:r>
      <w:r w:rsidR="00664C7F">
        <w:rPr>
          <w:rFonts w:cs="Arial"/>
        </w:rPr>
        <w:t>su</w:t>
      </w:r>
      <w:r w:rsidR="00664C7F" w:rsidRPr="0029667A">
        <w:rPr>
          <w:rFonts w:cs="Arial"/>
        </w:rPr>
        <w:t xml:space="preserve">s </w:t>
      </w:r>
      <w:r w:rsidRPr="0029667A">
        <w:rPr>
          <w:rFonts w:cs="Arial"/>
        </w:rPr>
        <w:t>funciones serían, entre otras</w:t>
      </w:r>
      <w:r w:rsidR="00664C7F">
        <w:rPr>
          <w:rFonts w:cs="Arial"/>
        </w:rPr>
        <w:t>, las siguientes</w:t>
      </w:r>
      <w:r w:rsidRPr="0029667A">
        <w:rPr>
          <w:rFonts w:cs="Arial"/>
        </w:rPr>
        <w:t>:</w:t>
      </w:r>
    </w:p>
    <w:p w14:paraId="2B3B36D6" w14:textId="77777777" w:rsidR="009F1449" w:rsidRPr="0029667A" w:rsidRDefault="009F1449" w:rsidP="00A42D65">
      <w:pPr>
        <w:ind w:left="567"/>
        <w:contextualSpacing/>
        <w:jc w:val="both"/>
        <w:rPr>
          <w:rFonts w:cs="Arial"/>
        </w:rPr>
      </w:pPr>
    </w:p>
    <w:p w14:paraId="19B37248" w14:textId="3BB4CCE9" w:rsidR="009F1449" w:rsidRPr="0029667A" w:rsidRDefault="009F1449" w:rsidP="00573621">
      <w:pPr>
        <w:ind w:left="1416"/>
        <w:contextualSpacing/>
        <w:jc w:val="both"/>
        <w:rPr>
          <w:rFonts w:cs="Arial"/>
        </w:rPr>
      </w:pPr>
      <w:r w:rsidRPr="0029667A">
        <w:rPr>
          <w:rFonts w:cs="Arial"/>
        </w:rPr>
        <w:t>“(…)</w:t>
      </w:r>
      <w:r w:rsidRPr="0029667A">
        <w:rPr>
          <w:rFonts w:cs="Arial"/>
          <w:i/>
          <w:iCs/>
        </w:rPr>
        <w:t>1. Ejecutar acciones para el reconocimiento y la promoción de los derechos de los adolescentes y jóvenes como protagonistas del desarrollo del Estado, desde el ejercicio de la diferencia, la autonomía, fomentando su inclusión en los ámbitos sociales, económicos, culturales y políticos</w:t>
      </w:r>
      <w:r w:rsidRPr="0029667A">
        <w:rPr>
          <w:rFonts w:cs="Arial"/>
        </w:rPr>
        <w:t xml:space="preserve">.  </w:t>
      </w:r>
      <w:r w:rsidRPr="0029667A">
        <w:rPr>
          <w:rFonts w:cs="Arial"/>
          <w:i/>
          <w:iCs/>
        </w:rPr>
        <w:t xml:space="preserve">2. Implementar, promover y evaluar, en coordinación con las entidades del Estado competentes y bajo los lineamientos del Consejo Nacional de Políticas Públicas de la Juventud, </w:t>
      </w:r>
      <w:r w:rsidRPr="0029667A">
        <w:rPr>
          <w:rFonts w:cs="Arial"/>
          <w:b/>
          <w:bCs/>
          <w:i/>
          <w:iCs/>
        </w:rPr>
        <w:t xml:space="preserve">políticas para la promoción y garantía de los derechos de los adolescentes y jóvenes y la prevención de vulneraciones, teniendo en cuenta el enfoque de derechos y diferencial, así como la pertenencia étnica e intercultural. </w:t>
      </w:r>
      <w:r w:rsidRPr="0029667A">
        <w:rPr>
          <w:rFonts w:cs="Arial"/>
          <w:i/>
          <w:iCs/>
        </w:rPr>
        <w:t>[…] 4. Apoyar en la formulación e implementación de planes</w:t>
      </w:r>
      <w:r w:rsidRPr="0029667A">
        <w:rPr>
          <w:rFonts w:cs="Arial"/>
          <w:b/>
          <w:bCs/>
          <w:i/>
          <w:iCs/>
        </w:rPr>
        <w:t>, programas y proyectos en favor de la adolescencia y la juventud</w:t>
      </w:r>
      <w:r w:rsidRPr="0029667A">
        <w:rPr>
          <w:rFonts w:cs="Arial"/>
          <w:i/>
          <w:iCs/>
        </w:rPr>
        <w:t xml:space="preserve">, en coordinación con las entidades del Sistema Nacional de Bienestar Familiar, la Consejería Presidencial para la Juventud, el sector privado y organismos internacionales, orientados a la promoción y garantía de los derechos de los adolescentes y jóvenes y a la prevención de sus vulneraciones” </w:t>
      </w:r>
      <w:r w:rsidRPr="0029667A">
        <w:rPr>
          <w:rFonts w:cs="Arial"/>
        </w:rPr>
        <w:t>(negrilla fuera del texto).</w:t>
      </w:r>
    </w:p>
    <w:p w14:paraId="1433F306" w14:textId="77777777" w:rsidR="009F1449" w:rsidRPr="0029667A" w:rsidRDefault="009F1449" w:rsidP="00A42D65">
      <w:pPr>
        <w:ind w:left="567"/>
        <w:contextualSpacing/>
        <w:jc w:val="both"/>
        <w:rPr>
          <w:rFonts w:cs="Arial"/>
        </w:rPr>
      </w:pPr>
    </w:p>
    <w:p w14:paraId="27FEEFDE" w14:textId="29B561DB" w:rsidR="009F1449" w:rsidRPr="0029667A" w:rsidRDefault="00562BD7" w:rsidP="00A42D65">
      <w:pPr>
        <w:ind w:left="567"/>
        <w:contextualSpacing/>
        <w:jc w:val="both"/>
        <w:rPr>
          <w:rFonts w:cs="Arial"/>
        </w:rPr>
      </w:pPr>
      <w:r>
        <w:rPr>
          <w:rFonts w:cs="Arial"/>
        </w:rPr>
        <w:t>C</w:t>
      </w:r>
      <w:r w:rsidR="009F1449" w:rsidRPr="0029667A">
        <w:rPr>
          <w:rFonts w:cs="Arial"/>
        </w:rPr>
        <w:t xml:space="preserve">omo lo dispone la norma antes transcrita, la Dirección de Adolescencia y Juventud del ICBF es la encargada de liderar los planes y programas relativos a adolescencia y la juventud para encaminarla hacia la promoción y prevención de sus derechos dentro de una perspectiva de </w:t>
      </w:r>
      <w:r w:rsidR="009F1449" w:rsidRPr="0029667A">
        <w:rPr>
          <w:rFonts w:cs="Arial"/>
        </w:rPr>
        <w:lastRenderedPageBreak/>
        <w:t xml:space="preserve">sujetos titulares de derechos. Para ello, cuenta con la modalidad </w:t>
      </w:r>
      <w:r w:rsidR="009315C7" w:rsidRPr="0029667A">
        <w:rPr>
          <w:rFonts w:cs="Arial"/>
        </w:rPr>
        <w:t xml:space="preserve">Otras Formas </w:t>
      </w:r>
      <w:r w:rsidR="00F81A9A">
        <w:rPr>
          <w:rFonts w:cs="Arial"/>
        </w:rPr>
        <w:t>d</w:t>
      </w:r>
      <w:r w:rsidR="009315C7" w:rsidRPr="0029667A">
        <w:rPr>
          <w:rFonts w:cs="Arial"/>
        </w:rPr>
        <w:t>e Atención S</w:t>
      </w:r>
      <w:r w:rsidR="00F81A9A" w:rsidRPr="0029667A">
        <w:rPr>
          <w:rFonts w:cs="Arial"/>
        </w:rPr>
        <w:t>ac</w:t>
      </w:r>
      <w:r w:rsidR="00F81A9A">
        <w:rPr>
          <w:rFonts w:cs="Arial"/>
        </w:rPr>
        <w:t>ú</w:t>
      </w:r>
      <w:r w:rsidR="00F81A9A" w:rsidRPr="0029667A">
        <w:rPr>
          <w:rFonts w:cs="Arial"/>
        </w:rPr>
        <w:t>dete</w:t>
      </w:r>
      <w:r w:rsidR="00726192">
        <w:rPr>
          <w:rFonts w:cs="Arial"/>
        </w:rPr>
        <w:t xml:space="preserve"> que</w:t>
      </w:r>
      <w:r w:rsidR="009F1449" w:rsidRPr="0029667A">
        <w:rPr>
          <w:rFonts w:cs="Arial"/>
        </w:rPr>
        <w:t xml:space="preserve"> tiene por objetivo desarrollar acciones para la promoción de los derechos de adolescentes y jóvenes, la prevención de vulneraciones específicas, desde un enfoque territorial, que respondan a situaciones y contextos de alto riesgo o de emergencia que requieren una atención diferenciada, fortaleciendo factores protectores y mitigando factores de riesgo para la protección integral de los derechos de la adolescencia y la juventud. </w:t>
      </w:r>
    </w:p>
    <w:p w14:paraId="7A44E472" w14:textId="77777777" w:rsidR="009F1449" w:rsidRPr="0029667A" w:rsidRDefault="009F1449" w:rsidP="00A42D65">
      <w:pPr>
        <w:ind w:left="567"/>
        <w:contextualSpacing/>
        <w:jc w:val="both"/>
        <w:rPr>
          <w:rFonts w:cs="Arial"/>
        </w:rPr>
      </w:pPr>
    </w:p>
    <w:p w14:paraId="3FFCF096" w14:textId="3112749F" w:rsidR="009F1449" w:rsidRPr="0029667A" w:rsidRDefault="009F1449" w:rsidP="00A42D65">
      <w:pPr>
        <w:ind w:left="567"/>
        <w:contextualSpacing/>
        <w:jc w:val="both"/>
        <w:rPr>
          <w:rFonts w:eastAsia="Arial" w:cs="Arial"/>
        </w:rPr>
      </w:pPr>
      <w:r w:rsidRPr="0029667A">
        <w:rPr>
          <w:rFonts w:cs="Arial"/>
        </w:rPr>
        <w:t xml:space="preserve">Por lo tanto, las acciones de la Estrategia incorporan un diseño temático y metodológico especializado para atender las alertas, requerimientos, solicitudes de las regionales ICBF, entidades territoriales, administrativas y o judiciales, así como a los resultados de análisis estadísticos sobre las afectaciones que ocurren en los territorios priorizados sobre los derechos de la adolescencia y la juventud. Esto se complementa con la estructuración participativa de mensajes movilizadores y contenidos pedagógicos que aprovechan los recursos de las comunicaciones y las nuevas tecnologías en toda su amplitud y diversidad, como herramientas para promover transformaciones culturales y sociales necesarias para materializar los derechos de la niñez y la adolescencia en escenarios de corresponsabilidad, para finalmente medir la efectividad de la intervención en sus participantes en términos de cambio conocimientos, aptitudes y comportamientos de </w:t>
      </w:r>
      <w:r w:rsidR="00395FB5">
        <w:rPr>
          <w:rFonts w:cs="Arial"/>
        </w:rPr>
        <w:t xml:space="preserve">las y </w:t>
      </w:r>
      <w:r w:rsidRPr="0029667A">
        <w:rPr>
          <w:rFonts w:cs="Arial"/>
        </w:rPr>
        <w:t>los participantes y de c</w:t>
      </w:r>
      <w:r w:rsidRPr="0029667A">
        <w:rPr>
          <w:rFonts w:eastAsia="Arial" w:cs="Arial"/>
        </w:rPr>
        <w:t>ambios en los riesgos y determinantes sociales identificados en el territorio</w:t>
      </w:r>
      <w:r w:rsidR="00B84519">
        <w:rPr>
          <w:rFonts w:eastAsia="Arial" w:cs="Arial"/>
        </w:rPr>
        <w:t>.</w:t>
      </w:r>
    </w:p>
    <w:p w14:paraId="65A6780A" w14:textId="77777777" w:rsidR="009F1449" w:rsidRPr="0029667A" w:rsidRDefault="009F1449" w:rsidP="00A42D65">
      <w:pPr>
        <w:ind w:left="567"/>
        <w:contextualSpacing/>
        <w:jc w:val="both"/>
        <w:rPr>
          <w:rFonts w:eastAsia="Arial" w:cs="Arial"/>
        </w:rPr>
      </w:pPr>
    </w:p>
    <w:p w14:paraId="3E5817C3" w14:textId="07B4315A" w:rsidR="009F1449" w:rsidRPr="0029667A" w:rsidRDefault="009F1449" w:rsidP="00A42D65">
      <w:pPr>
        <w:shd w:val="clear" w:color="auto" w:fill="FFFFFF" w:themeFill="background1"/>
        <w:ind w:left="567"/>
        <w:contextualSpacing/>
        <w:jc w:val="both"/>
        <w:rPr>
          <w:rFonts w:cs="Arial"/>
        </w:rPr>
      </w:pPr>
      <w:r w:rsidRPr="0029667A">
        <w:rPr>
          <w:rFonts w:cs="Arial"/>
        </w:rPr>
        <w:t>Bajo esta perspectiva se busca generar acercamientos con adolescentes y jóvenes en situación de riesgo y amenaza de vulneración para hacer prevención de modo inspirador, asertivo y transformador, fomentando en cada adolescente y joven la construcción de proyectos de vida lejos de las dinámicas locales que los exponen a riesgos.</w:t>
      </w:r>
    </w:p>
    <w:p w14:paraId="54945E8B" w14:textId="77777777" w:rsidR="009F1449" w:rsidRPr="0029667A" w:rsidRDefault="009F1449" w:rsidP="00A42D65">
      <w:pPr>
        <w:shd w:val="clear" w:color="auto" w:fill="FFFFFF" w:themeFill="background1"/>
        <w:ind w:left="567"/>
        <w:contextualSpacing/>
        <w:jc w:val="both"/>
        <w:rPr>
          <w:rFonts w:cs="Arial"/>
        </w:rPr>
      </w:pPr>
    </w:p>
    <w:p w14:paraId="5AFBD801" w14:textId="179E57D9" w:rsidR="009F1449" w:rsidRPr="0029667A" w:rsidRDefault="009F1449" w:rsidP="00A42D65">
      <w:pPr>
        <w:shd w:val="clear" w:color="auto" w:fill="FFFFFF" w:themeFill="background1"/>
        <w:ind w:left="567"/>
        <w:contextualSpacing/>
        <w:jc w:val="both"/>
        <w:rPr>
          <w:rFonts w:cs="Arial"/>
        </w:rPr>
      </w:pPr>
      <w:r w:rsidRPr="0029667A">
        <w:rPr>
          <w:rFonts w:cs="Arial"/>
        </w:rPr>
        <w:t>La Estrategia procura la construcción o</w:t>
      </w:r>
      <w:r w:rsidR="00052D52" w:rsidRPr="0029667A">
        <w:rPr>
          <w:rFonts w:cs="Arial"/>
        </w:rPr>
        <w:t xml:space="preserve"> el</w:t>
      </w:r>
      <w:r w:rsidRPr="0029667A">
        <w:rPr>
          <w:rFonts w:cs="Arial"/>
        </w:rPr>
        <w:t xml:space="preserve"> fortalecimiento de entornos que promuevan la capacidad de agencia, resiliencia y respuesta de los diferentes actores que son corresponsables de la protección integral (madres y padres de familia, cuidadores, líderes comunitarios, constructores de política y tomadores de decisiones, medios de comunicación, funcionarios a nivel territorial, autoridades administrativas, autoridades propias, entre otros) como garantes de la protección y el desarrollo integral. </w:t>
      </w:r>
    </w:p>
    <w:p w14:paraId="0A9A9295" w14:textId="77777777" w:rsidR="009F1449" w:rsidRPr="0029667A" w:rsidRDefault="009F1449" w:rsidP="00A42D65">
      <w:pPr>
        <w:shd w:val="clear" w:color="auto" w:fill="FFFFFF" w:themeFill="background1"/>
        <w:ind w:left="567"/>
        <w:contextualSpacing/>
        <w:jc w:val="both"/>
        <w:rPr>
          <w:rFonts w:cs="Arial"/>
        </w:rPr>
      </w:pPr>
    </w:p>
    <w:p w14:paraId="66F6070A" w14:textId="6B60F875" w:rsidR="009F1449" w:rsidRPr="0029667A" w:rsidRDefault="00052D52" w:rsidP="00A42D65">
      <w:pPr>
        <w:shd w:val="clear" w:color="auto" w:fill="FFFFFF" w:themeFill="background1"/>
        <w:ind w:left="567"/>
        <w:contextualSpacing/>
        <w:jc w:val="both"/>
        <w:rPr>
          <w:rFonts w:cs="Arial"/>
          <w:i/>
          <w:iCs/>
        </w:rPr>
      </w:pPr>
      <w:r w:rsidRPr="0029667A">
        <w:rPr>
          <w:rFonts w:cs="Arial"/>
        </w:rPr>
        <w:t>Las</w:t>
      </w:r>
      <w:r w:rsidR="009F1449" w:rsidRPr="0029667A">
        <w:rPr>
          <w:rFonts w:cs="Arial"/>
        </w:rPr>
        <w:t xml:space="preserve"> actividades realizadas en el marco de la </w:t>
      </w:r>
      <w:r w:rsidRPr="004809EA">
        <w:rPr>
          <w:rFonts w:cs="Arial"/>
          <w:i/>
          <w:iCs/>
        </w:rPr>
        <w:t xml:space="preserve">Estrategia </w:t>
      </w:r>
      <w:r w:rsidR="009F1449" w:rsidRPr="004809EA">
        <w:rPr>
          <w:rFonts w:cs="Arial"/>
          <w:i/>
          <w:iCs/>
        </w:rPr>
        <w:t xml:space="preserve">Otras Formas de </w:t>
      </w:r>
      <w:r w:rsidR="009315C7" w:rsidRPr="004809EA">
        <w:rPr>
          <w:rFonts w:cs="Arial"/>
          <w:i/>
          <w:iCs/>
        </w:rPr>
        <w:t>A</w:t>
      </w:r>
      <w:r w:rsidR="009F1449" w:rsidRPr="004809EA">
        <w:rPr>
          <w:rFonts w:cs="Arial"/>
          <w:i/>
          <w:iCs/>
        </w:rPr>
        <w:t>tención S</w:t>
      </w:r>
      <w:r w:rsidR="00B84519" w:rsidRPr="004809EA">
        <w:rPr>
          <w:rFonts w:cs="Arial"/>
          <w:i/>
          <w:iCs/>
        </w:rPr>
        <w:t>acúdete</w:t>
      </w:r>
      <w:r w:rsidR="00B84519">
        <w:rPr>
          <w:rFonts w:cs="Arial"/>
        </w:rPr>
        <w:t xml:space="preserve"> </w:t>
      </w:r>
      <w:r w:rsidR="009F1449" w:rsidRPr="0029667A">
        <w:rPr>
          <w:rFonts w:cs="Arial"/>
        </w:rPr>
        <w:t>materializan la prestación del servicio de bienestar familiar, el cual ha sido definido en el artículo 3 del Decreto 936 de 2013 así: “</w:t>
      </w:r>
      <w:r w:rsidR="009F1449" w:rsidRPr="0029667A">
        <w:rPr>
          <w:rFonts w:cs="Arial"/>
          <w:i/>
          <w:iCs/>
        </w:rPr>
        <w:t>conjunto de acciones del Estado que se desarrollan para cumplir en forma integral y permanente con el reconocimiento, la garantía, protección y restablecimiento de los derechos de los niños, niñas y adolescentes, así como la prevención de su amenaza o vulneración y el fortalecimiento familiar (…)”.</w:t>
      </w:r>
      <w:bookmarkStart w:id="17" w:name="3"/>
      <w:bookmarkEnd w:id="17"/>
    </w:p>
    <w:p w14:paraId="0778EB38" w14:textId="77777777" w:rsidR="009F1449" w:rsidRPr="0029667A" w:rsidRDefault="009F1449" w:rsidP="00A42D65">
      <w:pPr>
        <w:ind w:left="567"/>
        <w:contextualSpacing/>
        <w:jc w:val="both"/>
        <w:rPr>
          <w:rFonts w:cs="Arial"/>
          <w:i/>
          <w:iCs/>
          <w:lang w:eastAsia="es-CO"/>
        </w:rPr>
      </w:pPr>
    </w:p>
    <w:p w14:paraId="34E7D607" w14:textId="045501BE" w:rsidR="00D93775" w:rsidRDefault="00D93775" w:rsidP="00776F2E">
      <w:pPr>
        <w:ind w:left="567"/>
        <w:contextualSpacing/>
        <w:jc w:val="both"/>
        <w:rPr>
          <w:rFonts w:cs="Arial"/>
        </w:rPr>
      </w:pPr>
      <w:r>
        <w:rPr>
          <w:rFonts w:cs="Arial"/>
        </w:rPr>
        <w:t>A través de las a</w:t>
      </w:r>
      <w:r w:rsidR="009F1449" w:rsidRPr="0029667A">
        <w:rPr>
          <w:rFonts w:cs="Arial"/>
        </w:rPr>
        <w:t xml:space="preserve">ctividades de promoción y prevención </w:t>
      </w:r>
      <w:r>
        <w:rPr>
          <w:rFonts w:cs="Arial"/>
        </w:rPr>
        <w:t>se busca fortalecer</w:t>
      </w:r>
      <w:r w:rsidR="009F1449" w:rsidRPr="0029667A">
        <w:rPr>
          <w:rFonts w:cs="Arial"/>
        </w:rPr>
        <w:t xml:space="preserve"> las capacidades protectoras de los entornos</w:t>
      </w:r>
      <w:r w:rsidR="0030795B">
        <w:rPr>
          <w:rFonts w:cs="Arial"/>
        </w:rPr>
        <w:t xml:space="preserve"> en donde se desarrollan los adolescentes y jóvenes.</w:t>
      </w:r>
      <w:r w:rsidR="00103153">
        <w:rPr>
          <w:rFonts w:cs="Arial"/>
        </w:rPr>
        <w:t xml:space="preserve"> Se pretende también </w:t>
      </w:r>
      <w:r w:rsidR="00EC6017">
        <w:rPr>
          <w:rFonts w:cs="Arial"/>
        </w:rPr>
        <w:t xml:space="preserve">disminuir </w:t>
      </w:r>
      <w:r w:rsidR="009F1449" w:rsidRPr="0029667A">
        <w:rPr>
          <w:rFonts w:cs="Arial"/>
        </w:rPr>
        <w:t>las vulnerabilidades</w:t>
      </w:r>
      <w:r w:rsidR="00EC6017">
        <w:rPr>
          <w:rFonts w:cs="Arial"/>
        </w:rPr>
        <w:t xml:space="preserve"> y</w:t>
      </w:r>
      <w:r w:rsidR="009F1449" w:rsidRPr="0029667A">
        <w:rPr>
          <w:rFonts w:cs="Arial"/>
        </w:rPr>
        <w:t xml:space="preserve"> reforza</w:t>
      </w:r>
      <w:r w:rsidR="00EC6017">
        <w:rPr>
          <w:rFonts w:cs="Arial"/>
        </w:rPr>
        <w:t>r</w:t>
      </w:r>
      <w:r w:rsidR="009F1449" w:rsidRPr="0029667A">
        <w:rPr>
          <w:rFonts w:cs="Arial"/>
        </w:rPr>
        <w:t xml:space="preserve"> las capacidades individuales</w:t>
      </w:r>
      <w:r w:rsidR="00776F2E">
        <w:rPr>
          <w:rFonts w:cs="Arial"/>
        </w:rPr>
        <w:t>, para la toma de decisiones</w:t>
      </w:r>
      <w:r>
        <w:rPr>
          <w:rFonts w:cs="Arial"/>
        </w:rPr>
        <w:t>.</w:t>
      </w:r>
    </w:p>
    <w:p w14:paraId="48650D1A" w14:textId="77777777" w:rsidR="00776F2E" w:rsidRDefault="00776F2E" w:rsidP="00776F2E">
      <w:pPr>
        <w:ind w:left="567"/>
        <w:contextualSpacing/>
        <w:jc w:val="both"/>
        <w:rPr>
          <w:rFonts w:cs="Arial"/>
        </w:rPr>
      </w:pPr>
    </w:p>
    <w:p w14:paraId="4EA39AA0" w14:textId="51FF40C8" w:rsidR="00B603F2" w:rsidRPr="00B603F2" w:rsidRDefault="009F1449" w:rsidP="00776F2E">
      <w:pPr>
        <w:ind w:left="567"/>
        <w:contextualSpacing/>
        <w:jc w:val="both"/>
        <w:rPr>
          <w:rFonts w:cs="Arial"/>
        </w:rPr>
      </w:pPr>
      <w:r w:rsidRPr="0029667A">
        <w:rPr>
          <w:rFonts w:cs="Arial"/>
        </w:rPr>
        <w:lastRenderedPageBreak/>
        <w:t xml:space="preserve">La </w:t>
      </w:r>
      <w:r w:rsidRPr="004809EA">
        <w:rPr>
          <w:rFonts w:cs="Arial"/>
          <w:i/>
          <w:iCs/>
        </w:rPr>
        <w:t>Estrategia O</w:t>
      </w:r>
      <w:r w:rsidR="009315C7" w:rsidRPr="004809EA">
        <w:rPr>
          <w:rFonts w:cs="Arial"/>
          <w:i/>
          <w:iCs/>
        </w:rPr>
        <w:t xml:space="preserve">tras Formas de Atención </w:t>
      </w:r>
      <w:r w:rsidR="00B5192C" w:rsidRPr="004809EA">
        <w:rPr>
          <w:rFonts w:cs="Arial"/>
          <w:i/>
          <w:iCs/>
        </w:rPr>
        <w:t>Sacúdete</w:t>
      </w:r>
      <w:r w:rsidR="00052D52" w:rsidRPr="0029667A">
        <w:rPr>
          <w:rFonts w:cs="Arial"/>
        </w:rPr>
        <w:t xml:space="preserve"> </w:t>
      </w:r>
      <w:r w:rsidRPr="0029667A">
        <w:rPr>
          <w:rFonts w:cs="Arial"/>
        </w:rPr>
        <w:t xml:space="preserve">pretende promover acciones desde la línea de la promoción de derechos </w:t>
      </w:r>
      <w:r w:rsidR="00030833" w:rsidRPr="0029667A">
        <w:rPr>
          <w:rFonts w:cs="Arial"/>
        </w:rPr>
        <w:t>y prevención de riesgos asociados</w:t>
      </w:r>
      <w:r w:rsidRPr="0029667A">
        <w:rPr>
          <w:rFonts w:cs="Arial"/>
        </w:rPr>
        <w:t xml:space="preserve"> </w:t>
      </w:r>
      <w:r w:rsidR="00B5192C">
        <w:rPr>
          <w:rFonts w:cs="Arial"/>
        </w:rPr>
        <w:t xml:space="preserve">con </w:t>
      </w:r>
      <w:r w:rsidRPr="0029667A">
        <w:rPr>
          <w:rFonts w:cs="Arial"/>
        </w:rPr>
        <w:t>las violencias que inciden de manera relevante en el desarrollo de la adolescencia y la juventud</w:t>
      </w:r>
      <w:r w:rsidR="00030833" w:rsidRPr="0029667A">
        <w:rPr>
          <w:rFonts w:cs="Arial"/>
        </w:rPr>
        <w:t xml:space="preserve">, reconociendo </w:t>
      </w:r>
      <w:r w:rsidRPr="0029667A">
        <w:rPr>
          <w:rFonts w:cs="Arial"/>
        </w:rPr>
        <w:t>las interrelaciones y complejidades en las causas y determinantes sociales</w:t>
      </w:r>
      <w:r w:rsidR="00052D52" w:rsidRPr="0029667A">
        <w:rPr>
          <w:rFonts w:cs="Arial"/>
        </w:rPr>
        <w:t xml:space="preserve">. </w:t>
      </w:r>
      <w:bookmarkStart w:id="18" w:name="_Hlk61530501"/>
      <w:r w:rsidR="00B603F2" w:rsidRPr="001F200D">
        <w:rPr>
          <w:rFonts w:cs="Arial"/>
        </w:rPr>
        <w:t>Lo anterior implica acompañar a los participantes en diferentes entornos de su vida de forma integral con el fin de prevenir: (1) el embarazo en la adolescencia y las violencias basadas en género; (2) el reclutamiento, utilización y uso por parte de grupos armados ilegales y de delincuencia juvenil; (3) el uso y consumo de sustancias psicoactivas; (4) las violencias sexuales (abuso sexual, trata con fines sexuales y explotación sexual comercial); y (5) la discriminación basada en orientación sexual o identidad de género, pertenencia étnica, en discapacidad o por situación de migrante/retornado.</w:t>
      </w:r>
    </w:p>
    <w:bookmarkEnd w:id="18"/>
    <w:p w14:paraId="12976C37" w14:textId="3C39CAEC" w:rsidR="009F1449" w:rsidRPr="0029667A" w:rsidRDefault="009F1449" w:rsidP="00573621">
      <w:pPr>
        <w:ind w:left="567"/>
        <w:contextualSpacing/>
        <w:jc w:val="both"/>
        <w:rPr>
          <w:rFonts w:cs="Arial"/>
        </w:rPr>
      </w:pPr>
    </w:p>
    <w:p w14:paraId="0741DA9C" w14:textId="1465B3C6" w:rsidR="009F1449" w:rsidRPr="0029667A" w:rsidRDefault="006F7B96" w:rsidP="00A42D65">
      <w:pPr>
        <w:pStyle w:val="NormalWeb"/>
        <w:spacing w:before="0" w:beforeAutospacing="0" w:after="0" w:afterAutospacing="0"/>
        <w:ind w:left="567"/>
        <w:contextualSpacing/>
        <w:jc w:val="both"/>
        <w:rPr>
          <w:rFonts w:cs="Arial"/>
          <w:lang w:eastAsia="es-ES"/>
        </w:rPr>
      </w:pPr>
      <w:r w:rsidRPr="0029667A">
        <w:rPr>
          <w:rFonts w:cs="Arial"/>
          <w:lang w:eastAsia="es-ES"/>
        </w:rPr>
        <w:t>Lo</w:t>
      </w:r>
      <w:r w:rsidR="009F1449" w:rsidRPr="0029667A">
        <w:rPr>
          <w:rFonts w:cs="Arial"/>
          <w:lang w:eastAsia="es-ES"/>
        </w:rPr>
        <w:t xml:space="preserve"> descrito busca dar cumplimiento a lo señalado en la Ley 7 de 1979, el Decreto 2388 de 1979, el Decreto 1084 de 2015 y el Decreto 1137 de 1999, en el sentido en que el bienestar familiar es un servicio público a cargo del Estado que se presta a través del Sistema Nacional de Bienestar Familiar</w:t>
      </w:r>
      <w:r w:rsidR="002819C1">
        <w:rPr>
          <w:rFonts w:cs="Arial"/>
          <w:lang w:eastAsia="es-ES"/>
        </w:rPr>
        <w:t>. Este servicio</w:t>
      </w:r>
      <w:r w:rsidR="009F1449" w:rsidRPr="0029667A">
        <w:rPr>
          <w:rFonts w:cs="Arial"/>
          <w:lang w:eastAsia="es-ES"/>
        </w:rPr>
        <w:t xml:space="preserve"> tiene como fines promover la integración y realización armónica de la familia, fortalecer los lazos familiares, asegurar y apoyar el cumplimiento de los deberes y obligaciones de sus miembros, y proteger al niño, niña y adolescente y garantizarle sus derechos.</w:t>
      </w:r>
    </w:p>
    <w:p w14:paraId="046C35F8" w14:textId="77777777" w:rsidR="009F1449" w:rsidRPr="0029667A" w:rsidRDefault="009F1449" w:rsidP="00A42D65">
      <w:pPr>
        <w:pStyle w:val="NormalWeb"/>
        <w:spacing w:before="0" w:beforeAutospacing="0" w:after="0" w:afterAutospacing="0"/>
        <w:ind w:left="567"/>
        <w:contextualSpacing/>
        <w:jc w:val="both"/>
        <w:rPr>
          <w:rFonts w:cs="Arial"/>
          <w:lang w:eastAsia="es-ES"/>
        </w:rPr>
      </w:pPr>
    </w:p>
    <w:p w14:paraId="465F0D69" w14:textId="6AAF6909" w:rsidR="009F1449" w:rsidRDefault="00B72343" w:rsidP="00A42D65">
      <w:pPr>
        <w:ind w:left="567"/>
        <w:contextualSpacing/>
        <w:jc w:val="both"/>
        <w:rPr>
          <w:rFonts w:cs="Arial"/>
        </w:rPr>
      </w:pPr>
      <w:r>
        <w:rPr>
          <w:rFonts w:cs="Arial"/>
          <w:lang w:val="es-ES"/>
        </w:rPr>
        <w:t>C</w:t>
      </w:r>
      <w:r w:rsidR="009F1449" w:rsidRPr="0029667A">
        <w:rPr>
          <w:rFonts w:cs="Arial"/>
          <w:lang w:val="es-ES"/>
        </w:rPr>
        <w:t xml:space="preserve">on </w:t>
      </w:r>
      <w:r w:rsidR="009F1449" w:rsidRPr="0029667A">
        <w:rPr>
          <w:rFonts w:cs="Arial"/>
        </w:rPr>
        <w:t xml:space="preserve">esta Estrategia se aporta </w:t>
      </w:r>
      <w:r>
        <w:rPr>
          <w:rFonts w:cs="Arial"/>
        </w:rPr>
        <w:t xml:space="preserve">también </w:t>
      </w:r>
      <w:r w:rsidR="009F1449" w:rsidRPr="0029667A">
        <w:rPr>
          <w:rFonts w:cs="Arial"/>
        </w:rPr>
        <w:t xml:space="preserve">desde las competencias misionales del ICBF al cumplimiento del CONPES 3918 </w:t>
      </w:r>
      <w:r w:rsidR="009F1449" w:rsidRPr="0029667A">
        <w:rPr>
          <w:rFonts w:eastAsia="Arial" w:cs="Arial"/>
        </w:rPr>
        <w:t xml:space="preserve">Estrategia para la Implementación de los </w:t>
      </w:r>
      <w:r w:rsidR="009F1449" w:rsidRPr="00573621">
        <w:rPr>
          <w:rFonts w:eastAsia="Arial" w:cs="Arial"/>
        </w:rPr>
        <w:t xml:space="preserve">Objetivos </w:t>
      </w:r>
      <w:r w:rsidRPr="000F2F38">
        <w:rPr>
          <w:rFonts w:eastAsia="Arial" w:cs="Arial"/>
        </w:rPr>
        <w:t>d</w:t>
      </w:r>
      <w:r w:rsidR="009F1449" w:rsidRPr="00266086">
        <w:rPr>
          <w:rFonts w:eastAsia="Arial" w:cs="Arial"/>
        </w:rPr>
        <w:t>e Desarrollo Sostenible (ODS) en Colombia</w:t>
      </w:r>
      <w:r w:rsidR="009F1449" w:rsidRPr="0029667A">
        <w:rPr>
          <w:rFonts w:eastAsia="Arial" w:cs="Arial"/>
        </w:rPr>
        <w:t xml:space="preserve">, de manera particular a </w:t>
      </w:r>
      <w:r w:rsidR="009F1449" w:rsidRPr="0029667A">
        <w:rPr>
          <w:rFonts w:cs="Arial"/>
        </w:rPr>
        <w:t>los siguientes</w:t>
      </w:r>
      <w:r>
        <w:rPr>
          <w:rFonts w:cs="Arial"/>
        </w:rPr>
        <w:t xml:space="preserve"> objetivos</w:t>
      </w:r>
      <w:r w:rsidR="009F1449" w:rsidRPr="0029667A">
        <w:rPr>
          <w:rFonts w:cs="Arial"/>
        </w:rPr>
        <w:t xml:space="preserve">: </w:t>
      </w:r>
    </w:p>
    <w:p w14:paraId="6D9799F0" w14:textId="77777777" w:rsidR="00FE3188" w:rsidRPr="0029667A" w:rsidRDefault="00FE3188" w:rsidP="00A42D65">
      <w:pPr>
        <w:ind w:left="567"/>
        <w:contextualSpacing/>
        <w:jc w:val="both"/>
        <w:rPr>
          <w:rFonts w:cs="Arial"/>
        </w:rPr>
      </w:pPr>
    </w:p>
    <w:p w14:paraId="54069E8B" w14:textId="29EC8F19" w:rsidR="009F1449" w:rsidRPr="00E72E47" w:rsidRDefault="009F1449" w:rsidP="005A4B6F">
      <w:pPr>
        <w:pStyle w:val="Prrafodelista"/>
        <w:numPr>
          <w:ilvl w:val="0"/>
          <w:numId w:val="22"/>
        </w:numPr>
        <w:ind w:left="1068"/>
        <w:contextualSpacing/>
        <w:jc w:val="both"/>
        <w:rPr>
          <w:rFonts w:eastAsia="Arial" w:cs="Arial"/>
        </w:rPr>
      </w:pPr>
      <w:r w:rsidRPr="00FD36A2">
        <w:rPr>
          <w:rFonts w:eastAsia="Arial" w:cs="Arial"/>
        </w:rPr>
        <w:t xml:space="preserve">Objetivo 3 </w:t>
      </w:r>
      <w:r w:rsidR="00FD36A2">
        <w:rPr>
          <w:rFonts w:eastAsia="Arial" w:cs="Arial"/>
        </w:rPr>
        <w:t xml:space="preserve">- </w:t>
      </w:r>
      <w:r w:rsidRPr="00FD36A2">
        <w:rPr>
          <w:rFonts w:eastAsia="Arial" w:cs="Arial"/>
        </w:rPr>
        <w:t xml:space="preserve">Asegurar vidas saludables y promover bienestar para todos en todas las edades: por medio de acciones de formación, educación e información que promueven la salud mental, el bienestar, hábitos de vida saludable, y la promoción de los derechos sexuales </w:t>
      </w:r>
      <w:r w:rsidR="00FD36A2">
        <w:rPr>
          <w:rFonts w:eastAsia="Arial" w:cs="Arial"/>
        </w:rPr>
        <w:t xml:space="preserve">y </w:t>
      </w:r>
      <w:r w:rsidRPr="00FD36A2">
        <w:rPr>
          <w:rFonts w:eastAsia="Arial" w:cs="Arial"/>
        </w:rPr>
        <w:t>reproductivos</w:t>
      </w:r>
      <w:r w:rsidR="00FD36A2">
        <w:rPr>
          <w:rFonts w:eastAsia="Arial" w:cs="Arial"/>
        </w:rPr>
        <w:t>.</w:t>
      </w:r>
      <w:r w:rsidRPr="00FD36A2">
        <w:rPr>
          <w:rFonts w:eastAsia="Arial" w:cs="Arial"/>
        </w:rPr>
        <w:t xml:space="preserve"> </w:t>
      </w:r>
      <w:r w:rsidR="00FD36A2">
        <w:rPr>
          <w:rFonts w:eastAsia="Arial" w:cs="Arial"/>
        </w:rPr>
        <w:t>C</w:t>
      </w:r>
      <w:r w:rsidR="00FD36A2" w:rsidRPr="00FD36A2">
        <w:rPr>
          <w:rFonts w:eastAsia="Arial" w:cs="Arial"/>
        </w:rPr>
        <w:t xml:space="preserve">on </w:t>
      </w:r>
      <w:r w:rsidRPr="00FD36A2">
        <w:rPr>
          <w:rFonts w:eastAsia="Arial" w:cs="Arial"/>
        </w:rPr>
        <w:t xml:space="preserve">ello </w:t>
      </w:r>
      <w:r w:rsidR="00FD36A2">
        <w:rPr>
          <w:rFonts w:eastAsia="Arial" w:cs="Arial"/>
        </w:rPr>
        <w:t xml:space="preserve">se quiere </w:t>
      </w:r>
      <w:r w:rsidRPr="00FD36A2">
        <w:rPr>
          <w:rFonts w:eastAsia="Arial" w:cs="Arial"/>
        </w:rPr>
        <w:t>prevenir muertes de adolescentes y jóvenes por lesiones auto infligidas intencionalm</w:t>
      </w:r>
      <w:r w:rsidRPr="00573621">
        <w:rPr>
          <w:rFonts w:eastAsia="Arial" w:cs="Arial"/>
        </w:rPr>
        <w:t>ente, la prevención del uso indebido de es</w:t>
      </w:r>
      <w:r w:rsidRPr="000F2F38">
        <w:rPr>
          <w:rFonts w:eastAsia="Arial" w:cs="Arial"/>
        </w:rPr>
        <w:t>tupefacientes, el consumo nocivo de alcohol y el embarazo no deseado en la adolescencia.</w:t>
      </w:r>
    </w:p>
    <w:p w14:paraId="471098D4" w14:textId="77777777" w:rsidR="00FE3188" w:rsidRDefault="00FE3188" w:rsidP="00FD36A2">
      <w:pPr>
        <w:ind w:left="348"/>
        <w:contextualSpacing/>
        <w:jc w:val="both"/>
        <w:rPr>
          <w:rFonts w:eastAsia="Arial" w:cs="Arial"/>
        </w:rPr>
      </w:pPr>
    </w:p>
    <w:p w14:paraId="1CFD2605" w14:textId="0AF95C02" w:rsidR="009F1449" w:rsidRPr="00FD36A2" w:rsidRDefault="009F1449" w:rsidP="005A4B6F">
      <w:pPr>
        <w:pStyle w:val="Prrafodelista"/>
        <w:numPr>
          <w:ilvl w:val="0"/>
          <w:numId w:val="22"/>
        </w:numPr>
        <w:ind w:left="1068"/>
        <w:contextualSpacing/>
        <w:jc w:val="both"/>
        <w:rPr>
          <w:rFonts w:eastAsia="Arial" w:cs="Arial"/>
        </w:rPr>
      </w:pPr>
      <w:r w:rsidRPr="00FD36A2">
        <w:rPr>
          <w:rFonts w:eastAsia="Arial" w:cs="Arial"/>
        </w:rPr>
        <w:t>Objetivo 4</w:t>
      </w:r>
      <w:r w:rsidR="00FD36A2">
        <w:rPr>
          <w:rFonts w:eastAsia="Arial" w:cs="Arial"/>
        </w:rPr>
        <w:t xml:space="preserve"> - </w:t>
      </w:r>
      <w:r w:rsidRPr="00FD36A2">
        <w:rPr>
          <w:rFonts w:eastAsia="Arial" w:cs="Arial"/>
        </w:rPr>
        <w:t xml:space="preserve">Garantizar una educación </w:t>
      </w:r>
      <w:r w:rsidR="00FD36A2" w:rsidRPr="00FD36A2">
        <w:rPr>
          <w:rFonts w:eastAsia="Arial" w:cs="Arial"/>
        </w:rPr>
        <w:t xml:space="preserve">inclusiva y equitativa </w:t>
      </w:r>
      <w:r w:rsidRPr="00FD36A2">
        <w:rPr>
          <w:rFonts w:eastAsia="Arial" w:cs="Arial"/>
        </w:rPr>
        <w:t xml:space="preserve">de calidad y promover oportunidades de aprendizaje permanente para todos: con procesos de </w:t>
      </w:r>
      <w:r w:rsidRPr="00FD36A2">
        <w:rPr>
          <w:rFonts w:cs="Arial"/>
        </w:rPr>
        <w:t>transformación de estereotipos de género y relaciones desiguales, para contribuir al cambio de actitudes favorables y cambios de comportamiento social de los individuos y las comunidades</w:t>
      </w:r>
      <w:r w:rsidR="00FD36A2">
        <w:rPr>
          <w:rFonts w:cs="Arial"/>
        </w:rPr>
        <w:t>. A</w:t>
      </w:r>
      <w:r w:rsidRPr="00FD36A2">
        <w:rPr>
          <w:rFonts w:cs="Arial"/>
        </w:rPr>
        <w:t>sí mismo</w:t>
      </w:r>
      <w:r w:rsidR="00FD36A2">
        <w:rPr>
          <w:rFonts w:cs="Arial"/>
        </w:rPr>
        <w:t>,</w:t>
      </w:r>
      <w:r w:rsidRPr="00FD36A2">
        <w:rPr>
          <w:rFonts w:cs="Arial"/>
        </w:rPr>
        <w:t xml:space="preserve"> </w:t>
      </w:r>
      <w:r w:rsidRPr="00FD36A2">
        <w:rPr>
          <w:rFonts w:eastAsia="Arial" w:cs="Arial"/>
        </w:rPr>
        <w:t>de manera complementaria al sistema educativo formal</w:t>
      </w:r>
      <w:r w:rsidR="00FD36A2">
        <w:rPr>
          <w:rFonts w:eastAsia="Arial" w:cs="Arial"/>
        </w:rPr>
        <w:t>,</w:t>
      </w:r>
      <w:r w:rsidRPr="00FD36A2">
        <w:rPr>
          <w:rFonts w:eastAsia="Arial" w:cs="Arial"/>
        </w:rPr>
        <w:t xml:space="preserve"> la Estrategia busca desarrollar habilidades e información para reafirmar la autonomía, el uso adecuado del tiempo libre, el pensamiento crítico, la ciudadanía, la comunicación de ideas y opiniones, la creatividad, el razonamiento, la dimensión espacial y aportar al cierre de barreras de acceso y conocimiento tecnológico.</w:t>
      </w:r>
    </w:p>
    <w:p w14:paraId="1A4F77A0" w14:textId="77777777" w:rsidR="00FE3188" w:rsidRDefault="00FE3188" w:rsidP="00FD36A2">
      <w:pPr>
        <w:ind w:left="348"/>
        <w:contextualSpacing/>
        <w:jc w:val="both"/>
        <w:rPr>
          <w:rFonts w:eastAsia="Arial" w:cs="Arial"/>
        </w:rPr>
      </w:pPr>
    </w:p>
    <w:p w14:paraId="36A85A65" w14:textId="1B4B6815" w:rsidR="009F1449" w:rsidRPr="00FD36A2" w:rsidRDefault="009F1449" w:rsidP="005A4B6F">
      <w:pPr>
        <w:pStyle w:val="Prrafodelista"/>
        <w:numPr>
          <w:ilvl w:val="0"/>
          <w:numId w:val="22"/>
        </w:numPr>
        <w:ind w:left="1068"/>
        <w:contextualSpacing/>
        <w:jc w:val="both"/>
        <w:rPr>
          <w:rFonts w:eastAsia="Arial" w:cs="Arial"/>
        </w:rPr>
      </w:pPr>
      <w:r w:rsidRPr="00FD36A2">
        <w:rPr>
          <w:rFonts w:eastAsia="Arial" w:cs="Arial"/>
        </w:rPr>
        <w:t>Objetivo 5</w:t>
      </w:r>
      <w:r w:rsidR="00FD36A2">
        <w:rPr>
          <w:rFonts w:eastAsia="Arial" w:cs="Arial"/>
        </w:rPr>
        <w:t xml:space="preserve"> - </w:t>
      </w:r>
      <w:r w:rsidRPr="00FD36A2">
        <w:rPr>
          <w:rFonts w:eastAsia="Arial" w:cs="Arial"/>
        </w:rPr>
        <w:t xml:space="preserve">Lograr la igualdad de género y empoderar a todas las mujeres y las niñas: buscando incidir en políticas y acciones comunitarias que permitan poner fin a todas las </w:t>
      </w:r>
      <w:r w:rsidRPr="00FD36A2">
        <w:rPr>
          <w:rFonts w:eastAsia="Arial" w:cs="Arial"/>
        </w:rPr>
        <w:lastRenderedPageBreak/>
        <w:t xml:space="preserve">formas de discriminación contra las adolescentes y jóvenes, la prevención de la trata y la explotación sexual comercial, la violencia física y el matrimonio forzoso. </w:t>
      </w:r>
    </w:p>
    <w:p w14:paraId="52196441" w14:textId="77777777" w:rsidR="00FE3188" w:rsidRDefault="00FE3188" w:rsidP="00FD36A2">
      <w:pPr>
        <w:ind w:left="348"/>
        <w:contextualSpacing/>
        <w:jc w:val="both"/>
        <w:rPr>
          <w:rFonts w:eastAsia="Arial" w:cs="Arial"/>
        </w:rPr>
      </w:pPr>
    </w:p>
    <w:p w14:paraId="117FA645" w14:textId="0BEA6496" w:rsidR="00267BF5" w:rsidRDefault="009F1449" w:rsidP="005A4B6F">
      <w:pPr>
        <w:pStyle w:val="Prrafodelista"/>
        <w:numPr>
          <w:ilvl w:val="0"/>
          <w:numId w:val="22"/>
        </w:numPr>
        <w:ind w:left="1068"/>
        <w:contextualSpacing/>
        <w:jc w:val="both"/>
        <w:rPr>
          <w:rFonts w:eastAsia="Arial" w:cs="Arial"/>
        </w:rPr>
      </w:pPr>
      <w:r w:rsidRPr="00FD36A2">
        <w:rPr>
          <w:rFonts w:eastAsia="Arial" w:cs="Arial"/>
        </w:rPr>
        <w:t>Objetivo 8</w:t>
      </w:r>
      <w:r w:rsidR="00FD36A2">
        <w:rPr>
          <w:rFonts w:eastAsia="Arial" w:cs="Arial"/>
        </w:rPr>
        <w:t xml:space="preserve"> - </w:t>
      </w:r>
      <w:r w:rsidRPr="00FD36A2">
        <w:rPr>
          <w:rFonts w:eastAsia="Arial" w:cs="Arial"/>
        </w:rPr>
        <w:t>Promover el crecimiento económico sostenido, inclusivo y sostenible, el empleo pleno y productivo y el trabajo decente para todos: articulando oportunidades para el empleo, el emprendimiento, la formación y capacitación de adolescentes y jóvenes en el marco de la legalidad.</w:t>
      </w:r>
    </w:p>
    <w:p w14:paraId="168289D5" w14:textId="4200BDA4" w:rsidR="00267BF5" w:rsidRPr="00FD36A2" w:rsidRDefault="009F1449" w:rsidP="00573621">
      <w:pPr>
        <w:rPr>
          <w:rFonts w:eastAsia="Arial"/>
        </w:rPr>
      </w:pPr>
      <w:r w:rsidRPr="00573621">
        <w:rPr>
          <w:rFonts w:eastAsia="Arial" w:cs="Arial"/>
        </w:rPr>
        <w:t xml:space="preserve"> </w:t>
      </w:r>
    </w:p>
    <w:p w14:paraId="743DC121" w14:textId="0A2ED1D9" w:rsidR="009F1449" w:rsidRPr="00573621" w:rsidRDefault="009F1449" w:rsidP="005A4B6F">
      <w:pPr>
        <w:pStyle w:val="Prrafodelista"/>
        <w:numPr>
          <w:ilvl w:val="0"/>
          <w:numId w:val="22"/>
        </w:numPr>
        <w:ind w:left="1068"/>
        <w:contextualSpacing/>
        <w:jc w:val="both"/>
        <w:rPr>
          <w:rFonts w:eastAsia="Arial" w:cs="Arial"/>
        </w:rPr>
      </w:pPr>
      <w:r w:rsidRPr="00A65A7A">
        <w:rPr>
          <w:rFonts w:eastAsia="Arial" w:cs="Arial"/>
        </w:rPr>
        <w:t>Objetivo 10</w:t>
      </w:r>
      <w:r w:rsidR="00CE5091">
        <w:rPr>
          <w:rFonts w:eastAsia="Arial" w:cs="Arial"/>
        </w:rPr>
        <w:t xml:space="preserve"> - </w:t>
      </w:r>
      <w:r w:rsidRPr="00DC3977">
        <w:rPr>
          <w:rFonts w:eastAsia="Arial" w:cs="Arial"/>
        </w:rPr>
        <w:t>Reducir la desigualdad en los países y entre ellos: promoviendo la inclusión social, con oportunidades para que adolescentes y jóvenes construyan proyectos de vida sostenibles en el marco de la legalidad que les permita</w:t>
      </w:r>
      <w:r w:rsidR="00CE5091">
        <w:rPr>
          <w:rFonts w:eastAsia="Arial" w:cs="Arial"/>
        </w:rPr>
        <w:t>n</w:t>
      </w:r>
      <w:r w:rsidRPr="00573621">
        <w:rPr>
          <w:rFonts w:eastAsia="Arial" w:cs="Arial"/>
        </w:rPr>
        <w:t xml:space="preserve"> acceder a mejores condiciones de vida.</w:t>
      </w:r>
    </w:p>
    <w:p w14:paraId="7148D5FD" w14:textId="77777777" w:rsidR="00FE3188" w:rsidRDefault="00FE3188" w:rsidP="00A42D65">
      <w:pPr>
        <w:ind w:left="567"/>
        <w:contextualSpacing/>
        <w:jc w:val="both"/>
        <w:rPr>
          <w:rFonts w:eastAsia="Arial" w:cs="Arial"/>
        </w:rPr>
      </w:pPr>
    </w:p>
    <w:p w14:paraId="00270DFF" w14:textId="0B2DBA6D" w:rsidR="009F1449" w:rsidRPr="0029667A" w:rsidRDefault="009F1449" w:rsidP="005A4B6F">
      <w:pPr>
        <w:pStyle w:val="Prrafodelista"/>
        <w:numPr>
          <w:ilvl w:val="0"/>
          <w:numId w:val="22"/>
        </w:numPr>
        <w:ind w:left="1068"/>
        <w:contextualSpacing/>
        <w:jc w:val="both"/>
        <w:rPr>
          <w:rFonts w:eastAsia="Arial" w:cs="Arial"/>
        </w:rPr>
      </w:pPr>
      <w:r w:rsidRPr="0029667A">
        <w:rPr>
          <w:rFonts w:eastAsia="Arial" w:cs="Arial"/>
        </w:rPr>
        <w:t xml:space="preserve">Objetivo 16 </w:t>
      </w:r>
      <w:r w:rsidR="00CE5091">
        <w:rPr>
          <w:rFonts w:eastAsia="Arial" w:cs="Arial"/>
        </w:rPr>
        <w:t xml:space="preserve">- </w:t>
      </w:r>
      <w:r w:rsidRPr="0029667A">
        <w:rPr>
          <w:rFonts w:eastAsia="Arial" w:cs="Arial"/>
        </w:rPr>
        <w:t>Paz, Justicia e Instituciones Sólidas</w:t>
      </w:r>
      <w:r w:rsidR="00CE5091">
        <w:rPr>
          <w:rFonts w:eastAsia="Arial" w:cs="Arial"/>
        </w:rPr>
        <w:t>:</w:t>
      </w:r>
      <w:r w:rsidRPr="0029667A">
        <w:rPr>
          <w:rFonts w:eastAsia="Arial" w:cs="Arial"/>
        </w:rPr>
        <w:t xml:space="preserve"> con acciones que permita</w:t>
      </w:r>
      <w:r w:rsidR="00CE5091">
        <w:rPr>
          <w:rFonts w:eastAsia="Arial" w:cs="Arial"/>
        </w:rPr>
        <w:t>n</w:t>
      </w:r>
      <w:r w:rsidRPr="0029667A">
        <w:rPr>
          <w:rFonts w:eastAsia="Arial" w:cs="Arial"/>
        </w:rPr>
        <w:t xml:space="preserve"> erradicar el maltrato, la explotación, la trata, la tortura, la violencia interpersonal, los delitos cometidos por adolescentes y todas las formas de violencia contra los niños</w:t>
      </w:r>
      <w:r w:rsidR="00CE5091">
        <w:rPr>
          <w:rFonts w:eastAsia="Arial" w:cs="Arial"/>
        </w:rPr>
        <w:t xml:space="preserve"> y las niñas.</w:t>
      </w:r>
    </w:p>
    <w:p w14:paraId="653733B2" w14:textId="77777777" w:rsidR="00FE3188" w:rsidRDefault="00FE3188" w:rsidP="00A42D65">
      <w:pPr>
        <w:ind w:left="567"/>
        <w:contextualSpacing/>
        <w:jc w:val="both"/>
        <w:rPr>
          <w:rFonts w:eastAsia="Arial" w:cs="Arial"/>
        </w:rPr>
      </w:pPr>
    </w:p>
    <w:p w14:paraId="694F780E" w14:textId="7CBB9B73" w:rsidR="00CE5091" w:rsidRDefault="00CE5091" w:rsidP="00A42D65">
      <w:pPr>
        <w:ind w:left="567"/>
        <w:contextualSpacing/>
        <w:jc w:val="both"/>
        <w:rPr>
          <w:rFonts w:eastAsia="Arial" w:cs="Arial"/>
        </w:rPr>
      </w:pPr>
      <w:r>
        <w:rPr>
          <w:rFonts w:eastAsia="Arial" w:cs="Arial"/>
        </w:rPr>
        <w:t>De la mano con lo anterior,</w:t>
      </w:r>
      <w:r w:rsidR="009F1449" w:rsidRPr="0029667A">
        <w:rPr>
          <w:rFonts w:eastAsia="Arial" w:cs="Arial"/>
        </w:rPr>
        <w:t xml:space="preserve"> con esta Estrategia </w:t>
      </w:r>
      <w:r w:rsidR="00776F2E" w:rsidRPr="0029667A">
        <w:rPr>
          <w:rFonts w:eastAsia="Arial" w:cs="Arial"/>
        </w:rPr>
        <w:t xml:space="preserve">se </w:t>
      </w:r>
      <w:r w:rsidR="00776F2E">
        <w:rPr>
          <w:rFonts w:eastAsia="Arial" w:cs="Arial"/>
        </w:rPr>
        <w:t>aporta</w:t>
      </w:r>
      <w:r w:rsidR="00E060CB">
        <w:rPr>
          <w:rFonts w:eastAsia="Arial" w:cs="Arial"/>
        </w:rPr>
        <w:t xml:space="preserve"> el cumplimiento de lo</w:t>
      </w:r>
      <w:r w:rsidR="009F1449" w:rsidRPr="0029667A">
        <w:rPr>
          <w:rFonts w:eastAsia="Arial" w:cs="Arial"/>
        </w:rPr>
        <w:t>s</w:t>
      </w:r>
      <w:r w:rsidR="00E060CB">
        <w:rPr>
          <w:rFonts w:eastAsia="Arial" w:cs="Arial"/>
        </w:rPr>
        <w:t xml:space="preserve"> </w:t>
      </w:r>
      <w:r w:rsidR="00391EB5">
        <w:rPr>
          <w:rFonts w:eastAsia="Arial" w:cs="Arial"/>
        </w:rPr>
        <w:t xml:space="preserve">alcances </w:t>
      </w:r>
      <w:r>
        <w:rPr>
          <w:rFonts w:eastAsia="Arial" w:cs="Arial"/>
        </w:rPr>
        <w:t>establecidos en los siguientes documentos CONPES:</w:t>
      </w:r>
    </w:p>
    <w:p w14:paraId="04C4118B" w14:textId="77777777" w:rsidR="00CE5091" w:rsidRDefault="00CE5091" w:rsidP="00A42D65">
      <w:pPr>
        <w:ind w:left="567"/>
        <w:contextualSpacing/>
        <w:jc w:val="both"/>
        <w:rPr>
          <w:rFonts w:eastAsia="Arial" w:cs="Arial"/>
        </w:rPr>
      </w:pPr>
    </w:p>
    <w:p w14:paraId="75509E9D" w14:textId="24571F3A" w:rsidR="009F1449" w:rsidRPr="00573621" w:rsidRDefault="009F1449" w:rsidP="005A4B6F">
      <w:pPr>
        <w:pStyle w:val="Prrafodelista"/>
        <w:numPr>
          <w:ilvl w:val="0"/>
          <w:numId w:val="23"/>
        </w:numPr>
        <w:ind w:left="1068"/>
        <w:contextualSpacing/>
        <w:jc w:val="both"/>
        <w:rPr>
          <w:rFonts w:eastAsia="Arial" w:cs="Arial"/>
        </w:rPr>
      </w:pPr>
      <w:r w:rsidRPr="00DC3977">
        <w:rPr>
          <w:rFonts w:eastAsia="Arial" w:cs="Arial"/>
        </w:rPr>
        <w:t xml:space="preserve">CONPES 3904 - Plan para la Reconstrucción del municipio de Mocoa con </w:t>
      </w:r>
      <w:r w:rsidR="00CE5091" w:rsidRPr="00DC3977">
        <w:rPr>
          <w:rFonts w:eastAsia="Arial" w:cs="Arial"/>
        </w:rPr>
        <w:t>n</w:t>
      </w:r>
      <w:r w:rsidRPr="00DC3977">
        <w:rPr>
          <w:rFonts w:eastAsia="Arial" w:cs="Arial"/>
        </w:rPr>
        <w:t>iños, niñas y adolescentes atendidos en programas de promoción y prevención</w:t>
      </w:r>
      <w:r w:rsidR="00266086">
        <w:rPr>
          <w:rFonts w:eastAsia="Arial" w:cs="Arial"/>
        </w:rPr>
        <w:t>.</w:t>
      </w:r>
    </w:p>
    <w:p w14:paraId="22A5FFC5" w14:textId="77777777" w:rsidR="00FE3188" w:rsidRDefault="00FE3188" w:rsidP="00573621">
      <w:pPr>
        <w:ind w:left="348"/>
        <w:contextualSpacing/>
        <w:jc w:val="both"/>
        <w:rPr>
          <w:rFonts w:eastAsia="Arial" w:cs="Arial"/>
        </w:rPr>
      </w:pPr>
    </w:p>
    <w:p w14:paraId="30E1E8F8" w14:textId="301E06F3" w:rsidR="009F1449" w:rsidRPr="00DC3977" w:rsidRDefault="004B6E4A" w:rsidP="005A4B6F">
      <w:pPr>
        <w:pStyle w:val="Prrafodelista"/>
        <w:numPr>
          <w:ilvl w:val="0"/>
          <w:numId w:val="23"/>
        </w:numPr>
        <w:ind w:left="1068"/>
        <w:contextualSpacing/>
        <w:jc w:val="both"/>
        <w:rPr>
          <w:rFonts w:eastAsia="Arial" w:cs="Arial"/>
        </w:rPr>
      </w:pPr>
      <w:r w:rsidRPr="00573621">
        <w:rPr>
          <w:rFonts w:eastAsia="Arial" w:cs="Arial"/>
        </w:rPr>
        <w:t xml:space="preserve">CONPES </w:t>
      </w:r>
      <w:r w:rsidR="009F1449" w:rsidRPr="00573621">
        <w:rPr>
          <w:rFonts w:eastAsia="Arial" w:cs="Arial"/>
        </w:rPr>
        <w:t xml:space="preserve">3944 - Estrategia para el Desarrollo Integral del Departamento de </w:t>
      </w:r>
      <w:r w:rsidR="00266086">
        <w:rPr>
          <w:rFonts w:eastAsia="Arial" w:cs="Arial"/>
        </w:rPr>
        <w:t>L</w:t>
      </w:r>
      <w:r w:rsidR="009F1449" w:rsidRPr="00DC3977">
        <w:rPr>
          <w:rFonts w:eastAsia="Arial" w:cs="Arial"/>
        </w:rPr>
        <w:t xml:space="preserve">a Guajira y sus pueblos indígenas con la implementación de estrategias para la prevención del embarazo en la adolescencia y de </w:t>
      </w:r>
      <w:r w:rsidR="009315C7" w:rsidRPr="00DC3977">
        <w:rPr>
          <w:rFonts w:eastAsia="Arial" w:cs="Arial"/>
        </w:rPr>
        <w:t>número</w:t>
      </w:r>
      <w:r w:rsidR="009F1449" w:rsidRPr="00DC3977">
        <w:rPr>
          <w:rFonts w:eastAsia="Arial" w:cs="Arial"/>
        </w:rPr>
        <w:t xml:space="preserve"> de adolescentes y jóvenes atendidos en programas de prevención de riesgos específicos. </w:t>
      </w:r>
    </w:p>
    <w:p w14:paraId="4A8B0ACA" w14:textId="77777777" w:rsidR="00FE3188" w:rsidRDefault="00FE3188" w:rsidP="00573621">
      <w:pPr>
        <w:ind w:left="348"/>
        <w:contextualSpacing/>
        <w:jc w:val="both"/>
        <w:rPr>
          <w:rFonts w:eastAsia="Arial" w:cs="Arial"/>
        </w:rPr>
      </w:pPr>
    </w:p>
    <w:p w14:paraId="65B34496" w14:textId="016CEB49" w:rsidR="009F1449" w:rsidRPr="00573621" w:rsidRDefault="004B6E4A" w:rsidP="005A4B6F">
      <w:pPr>
        <w:pStyle w:val="Prrafodelista"/>
        <w:numPr>
          <w:ilvl w:val="0"/>
          <w:numId w:val="23"/>
        </w:numPr>
        <w:ind w:left="1068"/>
        <w:contextualSpacing/>
        <w:jc w:val="both"/>
        <w:rPr>
          <w:rFonts w:eastAsia="Arial" w:cs="Arial"/>
        </w:rPr>
      </w:pPr>
      <w:r w:rsidRPr="00573621">
        <w:rPr>
          <w:rFonts w:eastAsia="Arial" w:cs="Arial"/>
        </w:rPr>
        <w:t xml:space="preserve">CONPES </w:t>
      </w:r>
      <w:r w:rsidR="009F1449" w:rsidRPr="00573621">
        <w:rPr>
          <w:rFonts w:eastAsia="Arial" w:cs="Arial"/>
        </w:rPr>
        <w:t>3950 - Estrategia para la atención de la migración desde Venezuela a Colombia, con adolescentes migrantes desde Venezuela atendidos y a través de campañas de promoción y sensibilización para el reconocimiento y garantía de derechos, inclusión social y participación de los NNA, y familias migrantes desde Venezuela.</w:t>
      </w:r>
    </w:p>
    <w:p w14:paraId="60E3F808" w14:textId="77777777" w:rsidR="00FE3188" w:rsidRDefault="00FE3188" w:rsidP="00573621">
      <w:pPr>
        <w:ind w:left="348"/>
        <w:contextualSpacing/>
        <w:jc w:val="both"/>
        <w:rPr>
          <w:rFonts w:eastAsia="Arial" w:cs="Arial"/>
        </w:rPr>
      </w:pPr>
    </w:p>
    <w:p w14:paraId="295B2E2C" w14:textId="16EC3977" w:rsidR="009F1449" w:rsidRDefault="004B6E4A" w:rsidP="005A4B6F">
      <w:pPr>
        <w:pStyle w:val="Prrafodelista"/>
        <w:numPr>
          <w:ilvl w:val="0"/>
          <w:numId w:val="23"/>
        </w:numPr>
        <w:ind w:left="1068"/>
        <w:contextualSpacing/>
        <w:jc w:val="both"/>
        <w:rPr>
          <w:rFonts w:eastAsia="Arial" w:cs="Arial"/>
        </w:rPr>
      </w:pPr>
      <w:r w:rsidRPr="00573621">
        <w:rPr>
          <w:rFonts w:eastAsia="Arial" w:cs="Arial"/>
        </w:rPr>
        <w:t xml:space="preserve">CONPES </w:t>
      </w:r>
      <w:r w:rsidR="009F1449" w:rsidRPr="00573621">
        <w:rPr>
          <w:rFonts w:eastAsia="Arial" w:cs="Arial"/>
        </w:rPr>
        <w:t>3992 - Estrategia para la Promoción de la Salud Mental en Colombia, con adolescentes y jóvenes atendidos en el programa para prevenir riesgos y vulneraciones potenciando sus vocaciones, intereses y talentos en la construcción de su proyecto de vida y entes territoriales asistidos en prevención de conducta suicida y entes territoriales asistidos en prevención de consumo de sustancias psicoactivas.</w:t>
      </w:r>
    </w:p>
    <w:p w14:paraId="1F1D5EF0" w14:textId="77777777" w:rsidR="006A2AAE" w:rsidRPr="006A2AAE" w:rsidRDefault="006A2AAE" w:rsidP="006A2AAE">
      <w:pPr>
        <w:pStyle w:val="Prrafodelista"/>
        <w:rPr>
          <w:rFonts w:eastAsia="Arial" w:cs="Arial"/>
        </w:rPr>
      </w:pPr>
    </w:p>
    <w:p w14:paraId="7F65506F" w14:textId="5720041C" w:rsidR="006A2AAE" w:rsidRDefault="006A2AAE" w:rsidP="006A2AAE">
      <w:pPr>
        <w:contextualSpacing/>
        <w:jc w:val="both"/>
        <w:rPr>
          <w:rFonts w:eastAsia="Arial" w:cs="Arial"/>
        </w:rPr>
      </w:pPr>
    </w:p>
    <w:p w14:paraId="024A8B1B" w14:textId="77777777" w:rsidR="006A2AAE" w:rsidRPr="006A2AAE" w:rsidRDefault="006A2AAE" w:rsidP="006A2AAE">
      <w:pPr>
        <w:contextualSpacing/>
        <w:jc w:val="both"/>
        <w:rPr>
          <w:rFonts w:eastAsia="Arial" w:cs="Arial"/>
        </w:rPr>
      </w:pPr>
    </w:p>
    <w:p w14:paraId="0E5126C8" w14:textId="77777777" w:rsidR="00FE3188" w:rsidRPr="0029667A" w:rsidRDefault="00FE3188" w:rsidP="00A42D65">
      <w:pPr>
        <w:ind w:left="567"/>
        <w:contextualSpacing/>
        <w:jc w:val="both"/>
        <w:rPr>
          <w:rFonts w:eastAsia="Arial" w:cs="Arial"/>
        </w:rPr>
      </w:pPr>
    </w:p>
    <w:p w14:paraId="3BE02FB5" w14:textId="380C3185" w:rsidR="00211DE0" w:rsidRDefault="00211DE0" w:rsidP="00880575">
      <w:pPr>
        <w:pStyle w:val="Ttulo2"/>
        <w:numPr>
          <w:ilvl w:val="1"/>
          <w:numId w:val="3"/>
        </w:numPr>
        <w:spacing w:before="0"/>
        <w:ind w:left="567" w:firstLine="0"/>
        <w:contextualSpacing/>
        <w:rPr>
          <w:rFonts w:ascii="Arial" w:hAnsi="Arial" w:cs="Arial"/>
          <w:b/>
          <w:bCs/>
          <w:color w:val="auto"/>
          <w:sz w:val="24"/>
          <w:szCs w:val="24"/>
        </w:rPr>
      </w:pPr>
      <w:bookmarkStart w:id="19" w:name="_Toc61600553"/>
      <w:bookmarkStart w:id="20" w:name="_Toc62221075"/>
      <w:r w:rsidRPr="00E16896">
        <w:rPr>
          <w:rFonts w:ascii="Arial" w:hAnsi="Arial" w:cs="Arial"/>
          <w:b/>
          <w:bCs/>
          <w:color w:val="auto"/>
          <w:sz w:val="24"/>
          <w:szCs w:val="24"/>
        </w:rPr>
        <w:lastRenderedPageBreak/>
        <w:t>Definiciones y Siglas</w:t>
      </w:r>
      <w:bookmarkEnd w:id="15"/>
      <w:bookmarkEnd w:id="16"/>
      <w:bookmarkEnd w:id="19"/>
      <w:bookmarkEnd w:id="20"/>
    </w:p>
    <w:p w14:paraId="46D48B31" w14:textId="77777777" w:rsidR="00FE3188" w:rsidRPr="00E16896" w:rsidRDefault="00FE3188" w:rsidP="00A42D65">
      <w:pPr>
        <w:ind w:left="567"/>
      </w:pPr>
    </w:p>
    <w:p w14:paraId="39BBA8C5" w14:textId="4BB3EA82" w:rsidR="0049748C" w:rsidRDefault="0049748C" w:rsidP="00880575">
      <w:pPr>
        <w:pStyle w:val="Ttulo3"/>
        <w:numPr>
          <w:ilvl w:val="2"/>
          <w:numId w:val="3"/>
        </w:numPr>
        <w:spacing w:before="0"/>
        <w:ind w:left="567" w:firstLine="0"/>
        <w:contextualSpacing/>
        <w:rPr>
          <w:rFonts w:ascii="Arial" w:hAnsi="Arial" w:cs="Arial"/>
          <w:b/>
          <w:bCs/>
          <w:color w:val="auto"/>
        </w:rPr>
      </w:pPr>
      <w:bookmarkStart w:id="21" w:name="_Toc62221076"/>
      <w:r w:rsidRPr="00E16896">
        <w:rPr>
          <w:rFonts w:ascii="Arial" w:hAnsi="Arial" w:cs="Arial"/>
          <w:b/>
          <w:bCs/>
          <w:color w:val="auto"/>
        </w:rPr>
        <w:t>Siglas</w:t>
      </w:r>
      <w:bookmarkEnd w:id="21"/>
      <w:r w:rsidRPr="00E16896">
        <w:rPr>
          <w:rFonts w:ascii="Arial" w:hAnsi="Arial" w:cs="Arial"/>
          <w:b/>
          <w:bCs/>
          <w:color w:val="auto"/>
        </w:rPr>
        <w:t xml:space="preserve"> </w:t>
      </w:r>
    </w:p>
    <w:p w14:paraId="503868BF" w14:textId="54D5D7FC" w:rsidR="00FE3188" w:rsidRDefault="00FE3188" w:rsidP="00A42D65">
      <w:pPr>
        <w:ind w:left="567"/>
      </w:pPr>
    </w:p>
    <w:tbl>
      <w:tblPr>
        <w:tblStyle w:val="Tablaconcuadrculaclar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7"/>
        <w:gridCol w:w="8672"/>
      </w:tblGrid>
      <w:tr w:rsidR="00017DFE" w14:paraId="3A0701E1" w14:textId="77777777" w:rsidTr="00035A2B">
        <w:trPr>
          <w:trHeight w:val="227"/>
        </w:trPr>
        <w:tc>
          <w:tcPr>
            <w:tcW w:w="1797" w:type="dxa"/>
            <w:shd w:val="clear" w:color="auto" w:fill="auto"/>
          </w:tcPr>
          <w:p w14:paraId="19A619F4" w14:textId="2ADB6B19" w:rsidR="00017DFE" w:rsidRPr="00FE3188" w:rsidRDefault="00017DFE" w:rsidP="00017DFE">
            <w:pPr>
              <w:ind w:left="567"/>
              <w:contextualSpacing/>
              <w:rPr>
                <w:rFonts w:cs="Arial"/>
                <w:b/>
                <w:bCs/>
              </w:rPr>
            </w:pPr>
            <w:r>
              <w:rPr>
                <w:rFonts w:cs="Arial"/>
                <w:b/>
                <w:bCs/>
              </w:rPr>
              <w:t>EMPI</w:t>
            </w:r>
          </w:p>
        </w:tc>
        <w:tc>
          <w:tcPr>
            <w:tcW w:w="8672" w:type="dxa"/>
            <w:shd w:val="clear" w:color="auto" w:fill="auto"/>
          </w:tcPr>
          <w:p w14:paraId="143E6DCD" w14:textId="22E97197" w:rsidR="00017DFE" w:rsidRPr="0029667A" w:rsidRDefault="00017DFE" w:rsidP="00017DFE">
            <w:pPr>
              <w:ind w:left="567"/>
              <w:contextualSpacing/>
              <w:rPr>
                <w:rFonts w:cs="Arial"/>
              </w:rPr>
            </w:pPr>
            <w:r>
              <w:rPr>
                <w:rFonts w:cs="Arial"/>
              </w:rPr>
              <w:t>Equipo Móvil de Protección Integral</w:t>
            </w:r>
          </w:p>
        </w:tc>
      </w:tr>
      <w:tr w:rsidR="00FE3188" w14:paraId="4EE36729" w14:textId="77777777" w:rsidTr="00035A2B">
        <w:trPr>
          <w:trHeight w:val="227"/>
        </w:trPr>
        <w:tc>
          <w:tcPr>
            <w:tcW w:w="1797" w:type="dxa"/>
            <w:shd w:val="clear" w:color="auto" w:fill="auto"/>
          </w:tcPr>
          <w:p w14:paraId="14375831" w14:textId="06862C9D" w:rsidR="00FE3188" w:rsidRPr="00FE3188" w:rsidRDefault="00FE3188" w:rsidP="00017DFE">
            <w:pPr>
              <w:ind w:left="567"/>
              <w:contextualSpacing/>
              <w:rPr>
                <w:b/>
                <w:bCs/>
              </w:rPr>
            </w:pPr>
            <w:r w:rsidRPr="00FE3188">
              <w:rPr>
                <w:rFonts w:cs="Arial"/>
                <w:b/>
                <w:bCs/>
              </w:rPr>
              <w:t>ICBF</w:t>
            </w:r>
          </w:p>
        </w:tc>
        <w:tc>
          <w:tcPr>
            <w:tcW w:w="8672" w:type="dxa"/>
            <w:shd w:val="clear" w:color="auto" w:fill="auto"/>
          </w:tcPr>
          <w:p w14:paraId="2A3F065A" w14:textId="646A43D9" w:rsidR="00FE3188" w:rsidRDefault="00FE3188" w:rsidP="00017DFE">
            <w:pPr>
              <w:ind w:left="567"/>
              <w:contextualSpacing/>
            </w:pPr>
            <w:r w:rsidRPr="0029667A">
              <w:rPr>
                <w:rFonts w:cs="Arial"/>
              </w:rPr>
              <w:t>Instituto Colombiano de Bienestar Familiar</w:t>
            </w:r>
          </w:p>
        </w:tc>
      </w:tr>
      <w:tr w:rsidR="00FE3188" w14:paraId="63A0797F" w14:textId="77777777" w:rsidTr="00035A2B">
        <w:trPr>
          <w:trHeight w:val="227"/>
        </w:trPr>
        <w:tc>
          <w:tcPr>
            <w:tcW w:w="1797" w:type="dxa"/>
            <w:shd w:val="clear" w:color="auto" w:fill="auto"/>
          </w:tcPr>
          <w:p w14:paraId="4CAA22AD" w14:textId="43D3F4C6" w:rsidR="00FE3188" w:rsidRPr="00FE3188" w:rsidRDefault="00FE3188" w:rsidP="00017DFE">
            <w:pPr>
              <w:ind w:left="567"/>
              <w:contextualSpacing/>
              <w:rPr>
                <w:rFonts w:cs="Arial"/>
                <w:b/>
                <w:bCs/>
              </w:rPr>
            </w:pPr>
            <w:r w:rsidRPr="00FE3188">
              <w:rPr>
                <w:rFonts w:cs="Arial"/>
                <w:b/>
                <w:bCs/>
              </w:rPr>
              <w:t>CMPS</w:t>
            </w:r>
          </w:p>
        </w:tc>
        <w:tc>
          <w:tcPr>
            <w:tcW w:w="8672" w:type="dxa"/>
            <w:shd w:val="clear" w:color="auto" w:fill="auto"/>
          </w:tcPr>
          <w:p w14:paraId="36011C1E" w14:textId="35621697" w:rsidR="00FE3188" w:rsidRPr="0029667A" w:rsidRDefault="00FE3188" w:rsidP="00017DFE">
            <w:pPr>
              <w:ind w:left="567"/>
              <w:contextualSpacing/>
              <w:rPr>
                <w:rFonts w:cs="Arial"/>
              </w:rPr>
            </w:pPr>
            <w:r w:rsidRPr="0029667A">
              <w:rPr>
                <w:rFonts w:cs="Arial"/>
              </w:rPr>
              <w:t>Consejo Municipal de Política Social</w:t>
            </w:r>
          </w:p>
        </w:tc>
      </w:tr>
      <w:tr w:rsidR="00FE3188" w14:paraId="3C3A0ACB" w14:textId="77777777" w:rsidTr="00035A2B">
        <w:trPr>
          <w:trHeight w:val="227"/>
        </w:trPr>
        <w:tc>
          <w:tcPr>
            <w:tcW w:w="1797" w:type="dxa"/>
            <w:shd w:val="clear" w:color="auto" w:fill="auto"/>
          </w:tcPr>
          <w:p w14:paraId="04F98024" w14:textId="0F095D59" w:rsidR="00FE3188" w:rsidRPr="00FE3188" w:rsidRDefault="00FE3188" w:rsidP="00017DFE">
            <w:pPr>
              <w:ind w:left="567"/>
              <w:contextualSpacing/>
              <w:rPr>
                <w:b/>
                <w:bCs/>
              </w:rPr>
            </w:pPr>
            <w:r w:rsidRPr="00FE3188">
              <w:rPr>
                <w:rFonts w:cs="Arial"/>
                <w:b/>
                <w:bCs/>
              </w:rPr>
              <w:t>CONPES</w:t>
            </w:r>
          </w:p>
        </w:tc>
        <w:tc>
          <w:tcPr>
            <w:tcW w:w="8672" w:type="dxa"/>
            <w:shd w:val="clear" w:color="auto" w:fill="auto"/>
          </w:tcPr>
          <w:p w14:paraId="72B59C4C" w14:textId="754EE589" w:rsidR="00FE3188" w:rsidRDefault="00FE3188" w:rsidP="00017DFE">
            <w:pPr>
              <w:ind w:left="567"/>
              <w:contextualSpacing/>
            </w:pPr>
            <w:r w:rsidRPr="0029667A">
              <w:rPr>
                <w:rFonts w:cs="Arial"/>
              </w:rPr>
              <w:t>Consejo Nacional de Política Económica y Social</w:t>
            </w:r>
          </w:p>
        </w:tc>
      </w:tr>
      <w:tr w:rsidR="00FE3188" w14:paraId="4B210D14" w14:textId="77777777" w:rsidTr="00035A2B">
        <w:trPr>
          <w:trHeight w:val="227"/>
        </w:trPr>
        <w:tc>
          <w:tcPr>
            <w:tcW w:w="1797" w:type="dxa"/>
            <w:shd w:val="clear" w:color="auto" w:fill="auto"/>
          </w:tcPr>
          <w:p w14:paraId="19BCD8E7" w14:textId="7C6D842D" w:rsidR="00FE3188" w:rsidRPr="00FE3188" w:rsidRDefault="00FE3188" w:rsidP="00017DFE">
            <w:pPr>
              <w:ind w:left="567"/>
              <w:contextualSpacing/>
              <w:rPr>
                <w:b/>
                <w:bCs/>
              </w:rPr>
            </w:pPr>
            <w:r w:rsidRPr="00FE3188">
              <w:rPr>
                <w:rFonts w:cs="Arial"/>
                <w:b/>
                <w:bCs/>
              </w:rPr>
              <w:t>JAC</w:t>
            </w:r>
          </w:p>
        </w:tc>
        <w:tc>
          <w:tcPr>
            <w:tcW w:w="8672" w:type="dxa"/>
            <w:shd w:val="clear" w:color="auto" w:fill="auto"/>
          </w:tcPr>
          <w:p w14:paraId="7CD9D082" w14:textId="1074A717" w:rsidR="00FE3188" w:rsidRDefault="00FE3188" w:rsidP="00017DFE">
            <w:pPr>
              <w:ind w:left="567"/>
              <w:contextualSpacing/>
            </w:pPr>
            <w:r w:rsidRPr="0029667A">
              <w:rPr>
                <w:rFonts w:cs="Arial"/>
              </w:rPr>
              <w:t>Junta de Acción Comunal</w:t>
            </w:r>
          </w:p>
        </w:tc>
      </w:tr>
      <w:tr w:rsidR="00FE3188" w14:paraId="693FB319" w14:textId="77777777" w:rsidTr="00035A2B">
        <w:trPr>
          <w:trHeight w:val="227"/>
        </w:trPr>
        <w:tc>
          <w:tcPr>
            <w:tcW w:w="1797" w:type="dxa"/>
            <w:shd w:val="clear" w:color="auto" w:fill="auto"/>
          </w:tcPr>
          <w:p w14:paraId="4DFF89DD" w14:textId="663AD0D4" w:rsidR="00FE3188" w:rsidRPr="00FE3188" w:rsidRDefault="00FE3188" w:rsidP="00017DFE">
            <w:pPr>
              <w:ind w:left="567"/>
              <w:contextualSpacing/>
              <w:rPr>
                <w:b/>
                <w:bCs/>
              </w:rPr>
            </w:pPr>
            <w:r w:rsidRPr="00FE3188">
              <w:rPr>
                <w:rFonts w:cs="Arial"/>
                <w:b/>
                <w:bCs/>
              </w:rPr>
              <w:t>JAL</w:t>
            </w:r>
          </w:p>
        </w:tc>
        <w:tc>
          <w:tcPr>
            <w:tcW w:w="8672" w:type="dxa"/>
            <w:shd w:val="clear" w:color="auto" w:fill="auto"/>
          </w:tcPr>
          <w:p w14:paraId="5F58B5B4" w14:textId="796A4D0C" w:rsidR="00FE3188" w:rsidRDefault="00FE3188" w:rsidP="00017DFE">
            <w:pPr>
              <w:ind w:left="567"/>
              <w:contextualSpacing/>
            </w:pPr>
            <w:r w:rsidRPr="0029667A">
              <w:rPr>
                <w:rFonts w:cs="Arial"/>
              </w:rPr>
              <w:t>Junta de Acción Local</w:t>
            </w:r>
          </w:p>
        </w:tc>
      </w:tr>
      <w:tr w:rsidR="00017DFE" w14:paraId="4913C045" w14:textId="77777777" w:rsidTr="00035A2B">
        <w:trPr>
          <w:trHeight w:val="227"/>
        </w:trPr>
        <w:tc>
          <w:tcPr>
            <w:tcW w:w="1797" w:type="dxa"/>
            <w:shd w:val="clear" w:color="auto" w:fill="auto"/>
          </w:tcPr>
          <w:p w14:paraId="23E54FF7" w14:textId="794913B9" w:rsidR="00017DFE" w:rsidRPr="00FE3188" w:rsidRDefault="00017DFE" w:rsidP="00017DFE">
            <w:pPr>
              <w:ind w:left="567"/>
              <w:contextualSpacing/>
              <w:rPr>
                <w:rFonts w:cs="Arial"/>
                <w:b/>
                <w:bCs/>
              </w:rPr>
            </w:pPr>
            <w:r>
              <w:rPr>
                <w:rFonts w:cs="Arial"/>
                <w:b/>
                <w:bCs/>
              </w:rPr>
              <w:t>MEDD</w:t>
            </w:r>
          </w:p>
        </w:tc>
        <w:tc>
          <w:tcPr>
            <w:tcW w:w="8672" w:type="dxa"/>
            <w:shd w:val="clear" w:color="auto" w:fill="auto"/>
          </w:tcPr>
          <w:p w14:paraId="2F396CE8" w14:textId="6ABB40B3" w:rsidR="00017DFE" w:rsidRPr="0029667A" w:rsidRDefault="00017DFE" w:rsidP="00017DFE">
            <w:pPr>
              <w:ind w:left="567"/>
              <w:contextualSpacing/>
              <w:rPr>
                <w:rFonts w:cs="Arial"/>
              </w:rPr>
            </w:pPr>
            <w:r>
              <w:rPr>
                <w:rFonts w:cs="Arial"/>
              </w:rPr>
              <w:t>Modelo de Enfoque Diferencial de Derechos</w:t>
            </w:r>
          </w:p>
        </w:tc>
      </w:tr>
      <w:tr w:rsidR="00FE3188" w14:paraId="4FAB4C4B" w14:textId="77777777" w:rsidTr="00035A2B">
        <w:trPr>
          <w:trHeight w:val="227"/>
        </w:trPr>
        <w:tc>
          <w:tcPr>
            <w:tcW w:w="1797" w:type="dxa"/>
            <w:shd w:val="clear" w:color="auto" w:fill="auto"/>
          </w:tcPr>
          <w:p w14:paraId="4BC6B7D3" w14:textId="072BCF48" w:rsidR="00FE3188" w:rsidRPr="00FE3188" w:rsidRDefault="00FE3188" w:rsidP="00017DFE">
            <w:pPr>
              <w:ind w:left="567"/>
              <w:contextualSpacing/>
              <w:rPr>
                <w:b/>
                <w:bCs/>
              </w:rPr>
            </w:pPr>
            <w:r w:rsidRPr="00FE3188">
              <w:rPr>
                <w:rFonts w:cs="Arial"/>
                <w:b/>
                <w:bCs/>
              </w:rPr>
              <w:t>MIAF</w:t>
            </w:r>
          </w:p>
        </w:tc>
        <w:tc>
          <w:tcPr>
            <w:tcW w:w="8672" w:type="dxa"/>
            <w:shd w:val="clear" w:color="auto" w:fill="auto"/>
          </w:tcPr>
          <w:p w14:paraId="2186E927" w14:textId="36BBB534" w:rsidR="00FE3188" w:rsidRDefault="00FE3188" w:rsidP="00017DFE">
            <w:pPr>
              <w:ind w:left="567"/>
              <w:contextualSpacing/>
            </w:pPr>
            <w:r w:rsidRPr="0029667A">
              <w:rPr>
                <w:rFonts w:cs="Arial"/>
              </w:rPr>
              <w:t>Mesa de Infancia, Adolescencia y Fortalecimiento Familiar</w:t>
            </w:r>
          </w:p>
        </w:tc>
      </w:tr>
      <w:tr w:rsidR="00EB5DF3" w14:paraId="2DDF9DB0" w14:textId="77777777" w:rsidTr="00035A2B">
        <w:trPr>
          <w:trHeight w:val="227"/>
        </w:trPr>
        <w:tc>
          <w:tcPr>
            <w:tcW w:w="1797" w:type="dxa"/>
            <w:shd w:val="clear" w:color="auto" w:fill="auto"/>
          </w:tcPr>
          <w:p w14:paraId="1D7724DA" w14:textId="5F8518D3" w:rsidR="00EB5DF3" w:rsidRDefault="00EB5DF3" w:rsidP="00017DFE">
            <w:pPr>
              <w:ind w:left="567"/>
              <w:contextualSpacing/>
              <w:rPr>
                <w:rFonts w:cs="Arial"/>
                <w:b/>
                <w:bCs/>
              </w:rPr>
            </w:pPr>
            <w:r>
              <w:rPr>
                <w:rFonts w:cs="Arial"/>
                <w:b/>
                <w:bCs/>
              </w:rPr>
              <w:t>MIPG</w:t>
            </w:r>
          </w:p>
        </w:tc>
        <w:tc>
          <w:tcPr>
            <w:tcW w:w="8672" w:type="dxa"/>
            <w:shd w:val="clear" w:color="auto" w:fill="auto"/>
          </w:tcPr>
          <w:p w14:paraId="7ECD87CC" w14:textId="1A43B6EA" w:rsidR="00EB5DF3" w:rsidRDefault="00EB5DF3" w:rsidP="00017DFE">
            <w:pPr>
              <w:ind w:left="567"/>
              <w:contextualSpacing/>
              <w:rPr>
                <w:rFonts w:cs="Arial"/>
              </w:rPr>
            </w:pPr>
            <w:r>
              <w:rPr>
                <w:rFonts w:cs="Arial"/>
              </w:rPr>
              <w:t>Modelo Integrado de Planeación y Gestión</w:t>
            </w:r>
          </w:p>
        </w:tc>
      </w:tr>
      <w:tr w:rsidR="00266086" w14:paraId="0A024EC6" w14:textId="77777777" w:rsidTr="00035A2B">
        <w:trPr>
          <w:trHeight w:val="227"/>
        </w:trPr>
        <w:tc>
          <w:tcPr>
            <w:tcW w:w="1797" w:type="dxa"/>
            <w:shd w:val="clear" w:color="auto" w:fill="auto"/>
          </w:tcPr>
          <w:p w14:paraId="33210879" w14:textId="435E0362" w:rsidR="00266086" w:rsidRPr="00FE3188" w:rsidRDefault="00266086" w:rsidP="00017DFE">
            <w:pPr>
              <w:ind w:left="567"/>
              <w:contextualSpacing/>
              <w:rPr>
                <w:rFonts w:cs="Arial"/>
                <w:b/>
                <w:bCs/>
              </w:rPr>
            </w:pPr>
            <w:r>
              <w:rPr>
                <w:rFonts w:cs="Arial"/>
                <w:b/>
                <w:bCs/>
              </w:rPr>
              <w:t>ODS</w:t>
            </w:r>
          </w:p>
        </w:tc>
        <w:tc>
          <w:tcPr>
            <w:tcW w:w="8672" w:type="dxa"/>
            <w:shd w:val="clear" w:color="auto" w:fill="auto"/>
          </w:tcPr>
          <w:p w14:paraId="154EC5AE" w14:textId="7F1B9EC2" w:rsidR="00266086" w:rsidRPr="0029667A" w:rsidRDefault="00266086" w:rsidP="00017DFE">
            <w:pPr>
              <w:ind w:left="567"/>
              <w:contextualSpacing/>
              <w:rPr>
                <w:rFonts w:cs="Arial"/>
              </w:rPr>
            </w:pPr>
            <w:r>
              <w:rPr>
                <w:rFonts w:cs="Arial"/>
              </w:rPr>
              <w:t>Objetivo de Desarrollo Sostenible</w:t>
            </w:r>
          </w:p>
        </w:tc>
      </w:tr>
      <w:tr w:rsidR="00C022C9" w14:paraId="45C6673F" w14:textId="77777777" w:rsidTr="00035A2B">
        <w:trPr>
          <w:trHeight w:val="227"/>
        </w:trPr>
        <w:tc>
          <w:tcPr>
            <w:tcW w:w="1797" w:type="dxa"/>
            <w:shd w:val="clear" w:color="auto" w:fill="auto"/>
          </w:tcPr>
          <w:p w14:paraId="3A0D1C92" w14:textId="3FE0F965" w:rsidR="00C022C9" w:rsidRPr="00FE3188" w:rsidRDefault="00C022C9" w:rsidP="00017DFE">
            <w:pPr>
              <w:ind w:left="567"/>
              <w:contextualSpacing/>
              <w:rPr>
                <w:rFonts w:cs="Arial"/>
                <w:b/>
                <w:bCs/>
              </w:rPr>
            </w:pPr>
            <w:r>
              <w:rPr>
                <w:rFonts w:cs="Arial"/>
                <w:b/>
                <w:bCs/>
              </w:rPr>
              <w:t>PARD</w:t>
            </w:r>
          </w:p>
        </w:tc>
        <w:tc>
          <w:tcPr>
            <w:tcW w:w="8672" w:type="dxa"/>
            <w:shd w:val="clear" w:color="auto" w:fill="auto"/>
          </w:tcPr>
          <w:p w14:paraId="240DF03F" w14:textId="32AEC1EA" w:rsidR="00C022C9" w:rsidRPr="0029667A" w:rsidRDefault="00C022C9" w:rsidP="00017DFE">
            <w:pPr>
              <w:ind w:left="567"/>
              <w:contextualSpacing/>
              <w:rPr>
                <w:rFonts w:cs="Arial"/>
              </w:rPr>
            </w:pPr>
            <w:r>
              <w:rPr>
                <w:rFonts w:cs="Arial"/>
              </w:rPr>
              <w:t>Proceso Administrativo de Restablecimiento de Derechos</w:t>
            </w:r>
          </w:p>
        </w:tc>
      </w:tr>
      <w:tr w:rsidR="00FE3188" w14:paraId="3784B1CB" w14:textId="77777777" w:rsidTr="00035A2B">
        <w:trPr>
          <w:trHeight w:val="227"/>
        </w:trPr>
        <w:tc>
          <w:tcPr>
            <w:tcW w:w="1797" w:type="dxa"/>
            <w:shd w:val="clear" w:color="auto" w:fill="auto"/>
          </w:tcPr>
          <w:p w14:paraId="799AABE4" w14:textId="2BC1A74F" w:rsidR="00FE3188" w:rsidRPr="00FE3188" w:rsidRDefault="00FE3188" w:rsidP="00017DFE">
            <w:pPr>
              <w:ind w:left="567"/>
              <w:contextualSpacing/>
              <w:rPr>
                <w:b/>
                <w:bCs/>
              </w:rPr>
            </w:pPr>
            <w:r w:rsidRPr="00FE3188">
              <w:rPr>
                <w:rFonts w:cs="Arial"/>
                <w:b/>
                <w:bCs/>
              </w:rPr>
              <w:t>PEA</w:t>
            </w:r>
          </w:p>
        </w:tc>
        <w:tc>
          <w:tcPr>
            <w:tcW w:w="8672" w:type="dxa"/>
            <w:shd w:val="clear" w:color="auto" w:fill="auto"/>
          </w:tcPr>
          <w:p w14:paraId="3DC13114" w14:textId="3F3C5E63" w:rsidR="00FE3188" w:rsidRDefault="00FE3188" w:rsidP="00017DFE">
            <w:pPr>
              <w:ind w:left="567"/>
              <w:contextualSpacing/>
            </w:pPr>
            <w:r w:rsidRPr="0029667A">
              <w:rPr>
                <w:rFonts w:cs="Arial"/>
              </w:rPr>
              <w:t>Prevención de Embarazo Adolescente</w:t>
            </w:r>
          </w:p>
        </w:tc>
      </w:tr>
      <w:tr w:rsidR="00C022C9" w14:paraId="7A595747" w14:textId="77777777" w:rsidTr="00035A2B">
        <w:trPr>
          <w:trHeight w:val="227"/>
        </w:trPr>
        <w:tc>
          <w:tcPr>
            <w:tcW w:w="1797" w:type="dxa"/>
            <w:shd w:val="clear" w:color="auto" w:fill="auto"/>
          </w:tcPr>
          <w:p w14:paraId="3E4F33FE" w14:textId="1D1403C9" w:rsidR="00C022C9" w:rsidRPr="00FE3188" w:rsidRDefault="00C022C9" w:rsidP="00017DFE">
            <w:pPr>
              <w:ind w:left="567"/>
              <w:contextualSpacing/>
              <w:rPr>
                <w:rFonts w:cs="Arial"/>
                <w:b/>
                <w:bCs/>
              </w:rPr>
            </w:pPr>
            <w:r>
              <w:rPr>
                <w:rFonts w:cs="Arial"/>
                <w:b/>
                <w:bCs/>
              </w:rPr>
              <w:t>RUV</w:t>
            </w:r>
          </w:p>
        </w:tc>
        <w:tc>
          <w:tcPr>
            <w:tcW w:w="8672" w:type="dxa"/>
            <w:shd w:val="clear" w:color="auto" w:fill="auto"/>
          </w:tcPr>
          <w:p w14:paraId="7F8A5E87" w14:textId="438E0FF7" w:rsidR="00C022C9" w:rsidRPr="0029667A" w:rsidRDefault="00C022C9" w:rsidP="00017DFE">
            <w:pPr>
              <w:ind w:left="567"/>
              <w:contextualSpacing/>
              <w:rPr>
                <w:rFonts w:cs="Arial"/>
              </w:rPr>
            </w:pPr>
            <w:r>
              <w:rPr>
                <w:rFonts w:cs="Arial"/>
              </w:rPr>
              <w:t>Registro Único de Víctimas</w:t>
            </w:r>
          </w:p>
        </w:tc>
      </w:tr>
      <w:tr w:rsidR="00EB5DF3" w14:paraId="07934567" w14:textId="77777777" w:rsidTr="00035A2B">
        <w:trPr>
          <w:trHeight w:val="227"/>
        </w:trPr>
        <w:tc>
          <w:tcPr>
            <w:tcW w:w="1797" w:type="dxa"/>
            <w:shd w:val="clear" w:color="auto" w:fill="auto"/>
          </w:tcPr>
          <w:p w14:paraId="1577F716" w14:textId="58952F86" w:rsidR="00EB5DF3" w:rsidRPr="00FE3188" w:rsidRDefault="00EB5DF3" w:rsidP="00017DFE">
            <w:pPr>
              <w:ind w:left="567"/>
              <w:contextualSpacing/>
              <w:rPr>
                <w:rFonts w:cs="Arial"/>
                <w:b/>
                <w:bCs/>
              </w:rPr>
            </w:pPr>
            <w:r>
              <w:rPr>
                <w:rFonts w:cs="Arial"/>
                <w:b/>
                <w:bCs/>
              </w:rPr>
              <w:t>SIGE</w:t>
            </w:r>
          </w:p>
        </w:tc>
        <w:tc>
          <w:tcPr>
            <w:tcW w:w="8672" w:type="dxa"/>
            <w:shd w:val="clear" w:color="auto" w:fill="auto"/>
          </w:tcPr>
          <w:p w14:paraId="364EC974" w14:textId="78F161FD" w:rsidR="00EB5DF3" w:rsidRPr="0029667A" w:rsidRDefault="00EB5DF3" w:rsidP="00017DFE">
            <w:pPr>
              <w:ind w:left="567"/>
              <w:contextualSpacing/>
              <w:rPr>
                <w:rFonts w:cs="Arial"/>
              </w:rPr>
            </w:pPr>
            <w:r>
              <w:rPr>
                <w:rFonts w:cs="Arial"/>
              </w:rPr>
              <w:t>Sistema Integrado de Gestión</w:t>
            </w:r>
          </w:p>
        </w:tc>
      </w:tr>
      <w:tr w:rsidR="00FE3188" w14:paraId="3C4B71D6" w14:textId="77777777" w:rsidTr="00740BBA">
        <w:trPr>
          <w:trHeight w:val="80"/>
        </w:trPr>
        <w:tc>
          <w:tcPr>
            <w:tcW w:w="1797" w:type="dxa"/>
            <w:shd w:val="clear" w:color="auto" w:fill="auto"/>
          </w:tcPr>
          <w:p w14:paraId="78A5974D" w14:textId="138A0636" w:rsidR="00FE3188" w:rsidRPr="00FE3188" w:rsidRDefault="00FE3188" w:rsidP="00017DFE">
            <w:pPr>
              <w:ind w:left="567"/>
              <w:contextualSpacing/>
              <w:rPr>
                <w:b/>
                <w:bCs/>
              </w:rPr>
            </w:pPr>
            <w:r w:rsidRPr="00FE3188">
              <w:rPr>
                <w:rFonts w:cs="Arial"/>
                <w:b/>
                <w:bCs/>
              </w:rPr>
              <w:t>SNBF</w:t>
            </w:r>
          </w:p>
        </w:tc>
        <w:tc>
          <w:tcPr>
            <w:tcW w:w="8672" w:type="dxa"/>
            <w:shd w:val="clear" w:color="auto" w:fill="auto"/>
          </w:tcPr>
          <w:p w14:paraId="03AA6E05" w14:textId="1C70AD01" w:rsidR="00FE3188" w:rsidRDefault="00FE3188" w:rsidP="00017DFE">
            <w:pPr>
              <w:ind w:left="567"/>
              <w:contextualSpacing/>
            </w:pPr>
            <w:r w:rsidRPr="0029667A">
              <w:rPr>
                <w:rFonts w:cs="Arial"/>
              </w:rPr>
              <w:t>Sistema Nacional de Bienestar Familiar</w:t>
            </w:r>
          </w:p>
        </w:tc>
      </w:tr>
      <w:tr w:rsidR="00FE3188" w14:paraId="32B5992E" w14:textId="77777777" w:rsidTr="00035A2B">
        <w:trPr>
          <w:trHeight w:val="227"/>
        </w:trPr>
        <w:tc>
          <w:tcPr>
            <w:tcW w:w="1797" w:type="dxa"/>
            <w:shd w:val="clear" w:color="auto" w:fill="auto"/>
          </w:tcPr>
          <w:p w14:paraId="355AE52D" w14:textId="29C598C0" w:rsidR="00FE3188" w:rsidRPr="00FE3188" w:rsidRDefault="00FE3188" w:rsidP="00017DFE">
            <w:pPr>
              <w:ind w:left="567"/>
              <w:contextualSpacing/>
              <w:rPr>
                <w:b/>
                <w:bCs/>
              </w:rPr>
            </w:pPr>
            <w:r w:rsidRPr="00FE3188">
              <w:rPr>
                <w:rFonts w:cs="Arial"/>
                <w:b/>
                <w:bCs/>
              </w:rPr>
              <w:t>SNJ</w:t>
            </w:r>
          </w:p>
        </w:tc>
        <w:tc>
          <w:tcPr>
            <w:tcW w:w="8672" w:type="dxa"/>
            <w:shd w:val="clear" w:color="auto" w:fill="auto"/>
          </w:tcPr>
          <w:p w14:paraId="7B16BF4B" w14:textId="32B3D796" w:rsidR="00FE3188" w:rsidRDefault="00FE3188" w:rsidP="00017DFE">
            <w:pPr>
              <w:ind w:left="567"/>
              <w:contextualSpacing/>
            </w:pPr>
            <w:r w:rsidRPr="0029667A">
              <w:rPr>
                <w:rFonts w:cs="Arial"/>
              </w:rPr>
              <w:t>Sistema Nacional de Juventudes</w:t>
            </w:r>
          </w:p>
        </w:tc>
      </w:tr>
      <w:tr w:rsidR="00FE3188" w14:paraId="24A1B31B" w14:textId="77777777" w:rsidTr="00035A2B">
        <w:trPr>
          <w:trHeight w:val="227"/>
        </w:trPr>
        <w:tc>
          <w:tcPr>
            <w:tcW w:w="1797" w:type="dxa"/>
            <w:shd w:val="clear" w:color="auto" w:fill="auto"/>
          </w:tcPr>
          <w:p w14:paraId="0E2960B8" w14:textId="77777777" w:rsidR="00FE3188" w:rsidRDefault="00FE3188" w:rsidP="00017DFE">
            <w:pPr>
              <w:ind w:left="567"/>
              <w:contextualSpacing/>
              <w:rPr>
                <w:rFonts w:cs="Arial"/>
                <w:b/>
                <w:bCs/>
              </w:rPr>
            </w:pPr>
            <w:r w:rsidRPr="00FE3188">
              <w:rPr>
                <w:rFonts w:cs="Arial"/>
                <w:b/>
                <w:bCs/>
              </w:rPr>
              <w:t>SPA</w:t>
            </w:r>
          </w:p>
          <w:p w14:paraId="36416E25" w14:textId="367DA976" w:rsidR="00740BBA" w:rsidRPr="00FE3188" w:rsidRDefault="00740BBA" w:rsidP="00017DFE">
            <w:pPr>
              <w:ind w:left="567"/>
              <w:contextualSpacing/>
              <w:rPr>
                <w:rFonts w:cs="Arial"/>
                <w:b/>
                <w:bCs/>
              </w:rPr>
            </w:pPr>
            <w:r>
              <w:rPr>
                <w:b/>
                <w:bCs/>
              </w:rPr>
              <w:t xml:space="preserve">STEM </w:t>
            </w:r>
          </w:p>
        </w:tc>
        <w:tc>
          <w:tcPr>
            <w:tcW w:w="8672" w:type="dxa"/>
            <w:shd w:val="clear" w:color="auto" w:fill="auto"/>
          </w:tcPr>
          <w:p w14:paraId="658B90F4" w14:textId="77777777" w:rsidR="00FE3188" w:rsidRDefault="00FE3188" w:rsidP="00017DFE">
            <w:pPr>
              <w:ind w:left="567"/>
              <w:contextualSpacing/>
              <w:rPr>
                <w:rFonts w:cs="Arial"/>
              </w:rPr>
            </w:pPr>
            <w:r w:rsidRPr="0029667A">
              <w:rPr>
                <w:rFonts w:cs="Arial"/>
              </w:rPr>
              <w:t>Sustancias Psicoactivas</w:t>
            </w:r>
          </w:p>
          <w:p w14:paraId="072B567D" w14:textId="6C5B36E4" w:rsidR="00740BBA" w:rsidRPr="00740BBA" w:rsidRDefault="00740BBA" w:rsidP="00740BBA">
            <w:pPr>
              <w:ind w:left="567"/>
              <w:contextualSpacing/>
              <w:jc w:val="both"/>
              <w:rPr>
                <w:rFonts w:cs="Arial"/>
              </w:rPr>
            </w:pPr>
            <w:proofErr w:type="spellStart"/>
            <w:r w:rsidRPr="00740BBA">
              <w:rPr>
                <w:rFonts w:cs="Arial"/>
              </w:rPr>
              <w:t>Science</w:t>
            </w:r>
            <w:proofErr w:type="spellEnd"/>
            <w:r w:rsidRPr="00740BBA">
              <w:rPr>
                <w:rFonts w:cs="Arial"/>
              </w:rPr>
              <w:t xml:space="preserve">, </w:t>
            </w:r>
            <w:proofErr w:type="spellStart"/>
            <w:r w:rsidRPr="00740BBA">
              <w:rPr>
                <w:rFonts w:cs="Arial"/>
              </w:rPr>
              <w:t>Technology</w:t>
            </w:r>
            <w:proofErr w:type="spellEnd"/>
            <w:r w:rsidRPr="00740BBA">
              <w:rPr>
                <w:rFonts w:cs="Arial"/>
              </w:rPr>
              <w:t xml:space="preserve">, </w:t>
            </w:r>
            <w:proofErr w:type="spellStart"/>
            <w:r w:rsidRPr="00740BBA">
              <w:rPr>
                <w:rFonts w:cs="Arial"/>
              </w:rPr>
              <w:t>Engineering</w:t>
            </w:r>
            <w:proofErr w:type="spellEnd"/>
            <w:r w:rsidRPr="00740BBA">
              <w:rPr>
                <w:rFonts w:cs="Arial"/>
              </w:rPr>
              <w:t xml:space="preserve"> and </w:t>
            </w:r>
            <w:proofErr w:type="spellStart"/>
            <w:r w:rsidRPr="00740BBA">
              <w:rPr>
                <w:rFonts w:cs="Arial"/>
              </w:rPr>
              <w:t>Mathematics</w:t>
            </w:r>
            <w:proofErr w:type="spellEnd"/>
            <w:r w:rsidRPr="00740BBA">
              <w:rPr>
                <w:rFonts w:cs="Arial"/>
              </w:rPr>
              <w:t xml:space="preserve"> (ciencia, tecnología,        ingeniería y matemáticas)</w:t>
            </w:r>
          </w:p>
        </w:tc>
      </w:tr>
      <w:tr w:rsidR="00C022C9" w14:paraId="1B5DC443" w14:textId="77777777" w:rsidTr="00035A2B">
        <w:trPr>
          <w:trHeight w:val="227"/>
        </w:trPr>
        <w:tc>
          <w:tcPr>
            <w:tcW w:w="1797" w:type="dxa"/>
            <w:shd w:val="clear" w:color="auto" w:fill="auto"/>
          </w:tcPr>
          <w:p w14:paraId="476A2E42" w14:textId="67C0C7EE" w:rsidR="00C022C9" w:rsidRPr="00FE3188" w:rsidRDefault="00C022C9" w:rsidP="00017DFE">
            <w:pPr>
              <w:ind w:left="567"/>
              <w:contextualSpacing/>
              <w:rPr>
                <w:rFonts w:cs="Arial"/>
                <w:b/>
                <w:bCs/>
              </w:rPr>
            </w:pPr>
            <w:r>
              <w:rPr>
                <w:rFonts w:cs="Arial"/>
                <w:b/>
                <w:bCs/>
              </w:rPr>
              <w:t>UARIV</w:t>
            </w:r>
          </w:p>
        </w:tc>
        <w:tc>
          <w:tcPr>
            <w:tcW w:w="8672" w:type="dxa"/>
            <w:shd w:val="clear" w:color="auto" w:fill="auto"/>
          </w:tcPr>
          <w:p w14:paraId="4F7D777D" w14:textId="0C225783" w:rsidR="00C022C9" w:rsidRPr="0029667A" w:rsidRDefault="00C022C9" w:rsidP="00017DFE">
            <w:pPr>
              <w:ind w:left="567"/>
              <w:contextualSpacing/>
              <w:rPr>
                <w:rFonts w:cs="Arial"/>
              </w:rPr>
            </w:pPr>
            <w:r>
              <w:rPr>
                <w:rFonts w:cs="Arial"/>
              </w:rPr>
              <w:t>Unidad de Atención y Reparación Integral a las Vícti</w:t>
            </w:r>
            <w:r w:rsidR="003D65C7">
              <w:rPr>
                <w:rFonts w:cs="Arial"/>
              </w:rPr>
              <w:t>m</w:t>
            </w:r>
            <w:r>
              <w:rPr>
                <w:rFonts w:cs="Arial"/>
              </w:rPr>
              <w:t>as</w:t>
            </w:r>
          </w:p>
        </w:tc>
      </w:tr>
      <w:tr w:rsidR="00FE3188" w14:paraId="43B6EAF4" w14:textId="77777777" w:rsidTr="00035A2B">
        <w:trPr>
          <w:trHeight w:val="227"/>
        </w:trPr>
        <w:tc>
          <w:tcPr>
            <w:tcW w:w="1797" w:type="dxa"/>
            <w:shd w:val="clear" w:color="auto" w:fill="auto"/>
          </w:tcPr>
          <w:p w14:paraId="774E86BF" w14:textId="60583852" w:rsidR="00FE3188" w:rsidRPr="00FE3188" w:rsidRDefault="00FE3188" w:rsidP="00017DFE">
            <w:pPr>
              <w:ind w:left="567"/>
              <w:contextualSpacing/>
              <w:rPr>
                <w:rFonts w:cs="Arial"/>
                <w:b/>
                <w:bCs/>
              </w:rPr>
            </w:pPr>
            <w:r w:rsidRPr="00FE3188">
              <w:rPr>
                <w:rFonts w:cs="Arial"/>
                <w:b/>
                <w:bCs/>
              </w:rPr>
              <w:t>VBG</w:t>
            </w:r>
          </w:p>
        </w:tc>
        <w:tc>
          <w:tcPr>
            <w:tcW w:w="8672" w:type="dxa"/>
            <w:shd w:val="clear" w:color="auto" w:fill="auto"/>
          </w:tcPr>
          <w:p w14:paraId="3AE01A09" w14:textId="77777777" w:rsidR="003D65C7" w:rsidRDefault="00FE3188" w:rsidP="00017DFE">
            <w:pPr>
              <w:ind w:left="567"/>
              <w:contextualSpacing/>
              <w:rPr>
                <w:rFonts w:cs="Arial"/>
              </w:rPr>
            </w:pPr>
            <w:r w:rsidRPr="0029667A">
              <w:rPr>
                <w:rFonts w:cs="Arial"/>
              </w:rPr>
              <w:t>Violencias Basadas en Género</w:t>
            </w:r>
          </w:p>
          <w:p w14:paraId="1A943B62" w14:textId="2AF6030F" w:rsidR="00740BBA" w:rsidRPr="0029667A" w:rsidRDefault="00740BBA" w:rsidP="00017DFE">
            <w:pPr>
              <w:ind w:left="567"/>
              <w:contextualSpacing/>
              <w:rPr>
                <w:rFonts w:cs="Arial"/>
              </w:rPr>
            </w:pPr>
          </w:p>
        </w:tc>
      </w:tr>
    </w:tbl>
    <w:p w14:paraId="3C169894" w14:textId="77777777" w:rsidR="00AC78C9" w:rsidRPr="0029667A" w:rsidRDefault="00AC78C9" w:rsidP="00A42D65">
      <w:pPr>
        <w:ind w:left="567"/>
        <w:contextualSpacing/>
        <w:jc w:val="both"/>
        <w:rPr>
          <w:rFonts w:cs="Arial"/>
          <w:color w:val="FF0000"/>
        </w:rPr>
      </w:pPr>
    </w:p>
    <w:p w14:paraId="7A0DBFB6" w14:textId="5BBCE972" w:rsidR="009F1449" w:rsidRPr="00E16896" w:rsidRDefault="009F1449" w:rsidP="00880575">
      <w:pPr>
        <w:pStyle w:val="Ttulo3"/>
        <w:numPr>
          <w:ilvl w:val="2"/>
          <w:numId w:val="3"/>
        </w:numPr>
        <w:spacing w:before="0"/>
        <w:ind w:left="567" w:firstLine="0"/>
        <w:contextualSpacing/>
        <w:rPr>
          <w:rFonts w:ascii="Arial" w:hAnsi="Arial" w:cs="Arial"/>
          <w:b/>
          <w:bCs/>
          <w:color w:val="auto"/>
        </w:rPr>
      </w:pPr>
      <w:bookmarkStart w:id="22" w:name="_Toc62221077"/>
      <w:r w:rsidRPr="00E16896">
        <w:rPr>
          <w:rFonts w:ascii="Arial" w:hAnsi="Arial" w:cs="Arial"/>
          <w:b/>
          <w:bCs/>
          <w:color w:val="auto"/>
        </w:rPr>
        <w:t>Definiciones</w:t>
      </w:r>
      <w:bookmarkEnd w:id="22"/>
    </w:p>
    <w:p w14:paraId="5D5ABC1D" w14:textId="77777777" w:rsidR="004A631D" w:rsidRPr="0029667A" w:rsidRDefault="004A631D" w:rsidP="00A42D65">
      <w:pPr>
        <w:ind w:left="567"/>
        <w:contextualSpacing/>
        <w:jc w:val="both"/>
        <w:rPr>
          <w:rFonts w:cs="Arial"/>
        </w:rPr>
      </w:pPr>
    </w:p>
    <w:p w14:paraId="7C80B1B5" w14:textId="4855ABE7" w:rsidR="009F1449" w:rsidRPr="0029667A" w:rsidRDefault="009F1449" w:rsidP="00A42D65">
      <w:pPr>
        <w:ind w:left="567"/>
        <w:contextualSpacing/>
        <w:rPr>
          <w:rFonts w:cs="Arial"/>
          <w:b/>
          <w:bCs/>
        </w:rPr>
      </w:pPr>
      <w:r w:rsidRPr="0029667A">
        <w:rPr>
          <w:rFonts w:cs="Arial"/>
          <w:b/>
          <w:bCs/>
        </w:rPr>
        <w:t>Adolescente</w:t>
      </w:r>
    </w:p>
    <w:p w14:paraId="51AF8800" w14:textId="7CA28503" w:rsidR="004A631D" w:rsidRPr="0029667A" w:rsidRDefault="009F1449" w:rsidP="00A42D65">
      <w:pPr>
        <w:ind w:left="567"/>
        <w:contextualSpacing/>
        <w:jc w:val="both"/>
        <w:rPr>
          <w:rFonts w:eastAsia="Arial Narrow" w:cs="Arial"/>
          <w:color w:val="000000" w:themeColor="text1"/>
        </w:rPr>
      </w:pPr>
      <w:bookmarkStart w:id="23" w:name="_Toc59116732"/>
      <w:r w:rsidRPr="0029667A">
        <w:rPr>
          <w:rFonts w:eastAsia="Arial" w:cs="Arial"/>
        </w:rPr>
        <w:t>La Organización Mundial de la Salud define la adolescencia como el periodo de crecimiento y desarrollo humano que se produce después de la niñez y antes de la edad adulta. Se trata de una de las etapas de transición más importantes en la vida del ser humano, que se caracteriza por un ritmo acelerado de crecimiento y de cambios. Esta fase de crecimiento y desarrollo viene condicionada por diversos procesos biológicos</w:t>
      </w:r>
      <w:r w:rsidRPr="0029667A">
        <w:rPr>
          <w:rFonts w:eastAsia="Arial Narrow" w:cs="Arial"/>
          <w:color w:val="000000" w:themeColor="text1"/>
        </w:rPr>
        <w:t xml:space="preserve"> (</w:t>
      </w:r>
      <w:hyperlink r:id="rId12">
        <w:r w:rsidRPr="0029667A">
          <w:rPr>
            <w:rStyle w:val="Hipervnculo"/>
            <w:rFonts w:eastAsia="Arial Narrow" w:cs="Arial"/>
          </w:rPr>
          <w:t>OMS, 2020</w:t>
        </w:r>
      </w:hyperlink>
      <w:r w:rsidRPr="0029667A">
        <w:rPr>
          <w:rFonts w:eastAsia="Arial Narrow" w:cs="Arial"/>
          <w:color w:val="000000" w:themeColor="text1"/>
        </w:rPr>
        <w:t>).</w:t>
      </w:r>
      <w:bookmarkEnd w:id="23"/>
    </w:p>
    <w:p w14:paraId="1A668232" w14:textId="77777777" w:rsidR="00770839" w:rsidRPr="0029667A" w:rsidRDefault="00770839" w:rsidP="00A42D65">
      <w:pPr>
        <w:ind w:left="567"/>
        <w:contextualSpacing/>
        <w:jc w:val="both"/>
        <w:rPr>
          <w:rFonts w:eastAsia="Arial Narrow" w:cs="Arial"/>
          <w:color w:val="000000" w:themeColor="text1"/>
        </w:rPr>
      </w:pPr>
    </w:p>
    <w:p w14:paraId="40DA3BF5" w14:textId="7AB06E6D" w:rsidR="00770839" w:rsidRDefault="009F1449" w:rsidP="00A42D65">
      <w:pPr>
        <w:ind w:left="567"/>
        <w:contextualSpacing/>
        <w:jc w:val="both"/>
        <w:rPr>
          <w:rFonts w:eastAsia="Arial Narrow" w:cs="Arial"/>
          <w:color w:val="000000" w:themeColor="text1"/>
        </w:rPr>
      </w:pPr>
      <w:bookmarkStart w:id="24" w:name="_Toc59116733"/>
      <w:r w:rsidRPr="0029667A">
        <w:rPr>
          <w:rFonts w:cs="Arial"/>
        </w:rPr>
        <w:t xml:space="preserve">Para todos los efectos, de acuerdo con la Ley 1098 de 2006 son sujetos titulares de derechos todas las personas menores de 18 años, entendiéndose por niño o niña las personas entre los 0 y los 12 años, y por adolescente las personas entre los 12 y los 18 </w:t>
      </w:r>
      <w:proofErr w:type="gramStart"/>
      <w:r w:rsidRPr="0029667A">
        <w:rPr>
          <w:rFonts w:cs="Arial"/>
        </w:rPr>
        <w:t>años de eda</w:t>
      </w:r>
      <w:r w:rsidRPr="0029667A">
        <w:rPr>
          <w:rFonts w:eastAsia="Arial Narrow" w:cs="Arial"/>
          <w:color w:val="000000" w:themeColor="text1"/>
        </w:rPr>
        <w:t>d</w:t>
      </w:r>
      <w:proofErr w:type="gramEnd"/>
      <w:r w:rsidRPr="0029667A">
        <w:rPr>
          <w:rFonts w:eastAsia="Arial Narrow" w:cs="Arial"/>
          <w:color w:val="000000" w:themeColor="text1"/>
        </w:rPr>
        <w:t xml:space="preserve"> (</w:t>
      </w:r>
      <w:hyperlink r:id="rId13">
        <w:r w:rsidRPr="0029667A">
          <w:rPr>
            <w:rStyle w:val="Hipervnculo"/>
            <w:rFonts w:eastAsia="Arial Narrow" w:cs="Arial"/>
          </w:rPr>
          <w:t>Congreso de Colombia, 2006b</w:t>
        </w:r>
      </w:hyperlink>
      <w:r w:rsidRPr="0029667A">
        <w:rPr>
          <w:rFonts w:eastAsia="Arial Narrow" w:cs="Arial"/>
          <w:color w:val="000000" w:themeColor="text1"/>
        </w:rPr>
        <w:t>).</w:t>
      </w:r>
      <w:bookmarkEnd w:id="24"/>
    </w:p>
    <w:p w14:paraId="5D89491A" w14:textId="2B260FE1" w:rsidR="00392A64" w:rsidRDefault="00392A64" w:rsidP="00A42D65">
      <w:pPr>
        <w:ind w:left="567"/>
        <w:contextualSpacing/>
        <w:jc w:val="both"/>
        <w:rPr>
          <w:rFonts w:eastAsia="Arial Narrow" w:cs="Arial"/>
          <w:color w:val="000000" w:themeColor="text1"/>
        </w:rPr>
      </w:pPr>
    </w:p>
    <w:p w14:paraId="6E3BEC86" w14:textId="4B9611F8" w:rsidR="00392A64" w:rsidRDefault="00392A64" w:rsidP="00A42D65">
      <w:pPr>
        <w:ind w:left="567"/>
        <w:contextualSpacing/>
        <w:jc w:val="both"/>
        <w:rPr>
          <w:rFonts w:eastAsia="Arial Narrow" w:cs="Arial"/>
          <w:color w:val="000000" w:themeColor="text1"/>
        </w:rPr>
      </w:pPr>
    </w:p>
    <w:p w14:paraId="573C26BE" w14:textId="77777777" w:rsidR="00392A64" w:rsidRPr="0029667A" w:rsidRDefault="00392A64" w:rsidP="00A42D65">
      <w:pPr>
        <w:ind w:left="567"/>
        <w:contextualSpacing/>
        <w:jc w:val="both"/>
        <w:rPr>
          <w:rFonts w:eastAsia="Arial Narrow" w:cs="Arial"/>
          <w:color w:val="000000" w:themeColor="text1"/>
        </w:rPr>
      </w:pPr>
    </w:p>
    <w:p w14:paraId="11168958" w14:textId="704B8113" w:rsidR="00770839" w:rsidRPr="0029667A" w:rsidRDefault="00770839" w:rsidP="00A42D65">
      <w:pPr>
        <w:ind w:left="567"/>
        <w:contextualSpacing/>
        <w:rPr>
          <w:rFonts w:eastAsia="Arial Narrow" w:cs="Arial"/>
          <w:color w:val="000000" w:themeColor="text1"/>
          <w:kern w:val="32"/>
        </w:rPr>
      </w:pPr>
    </w:p>
    <w:p w14:paraId="0F3AFAC0" w14:textId="0A72E56C" w:rsidR="009F1449" w:rsidRPr="0029667A" w:rsidRDefault="009F1449" w:rsidP="00A42D65">
      <w:pPr>
        <w:ind w:left="567"/>
        <w:contextualSpacing/>
        <w:rPr>
          <w:rFonts w:cs="Arial"/>
          <w:b/>
          <w:bCs/>
        </w:rPr>
      </w:pPr>
      <w:r w:rsidRPr="0029667A">
        <w:rPr>
          <w:rFonts w:cs="Arial"/>
          <w:b/>
          <w:bCs/>
        </w:rPr>
        <w:lastRenderedPageBreak/>
        <w:t>Joven</w:t>
      </w:r>
    </w:p>
    <w:p w14:paraId="64B25BEF" w14:textId="006DE7DB" w:rsidR="009F1449" w:rsidRPr="0029667A" w:rsidRDefault="009F1449" w:rsidP="00A42D65">
      <w:pPr>
        <w:ind w:left="567"/>
        <w:contextualSpacing/>
        <w:jc w:val="both"/>
        <w:rPr>
          <w:rFonts w:eastAsia="Arial Narrow" w:cs="Arial"/>
          <w:color w:val="000000" w:themeColor="text1"/>
        </w:rPr>
      </w:pPr>
      <w:bookmarkStart w:id="25" w:name="_Toc59116734"/>
      <w:r w:rsidRPr="0029667A">
        <w:rPr>
          <w:rFonts w:cs="Arial"/>
        </w:rPr>
        <w:t>Toda persona entre 14 y 28 años cumplidos en proceso de consolidación de su autonomía intelectual, física, moral, económica, social y cultural que hace parte de una comunidad política y en ese sentido ejerce su ciudadanía</w:t>
      </w:r>
      <w:r w:rsidRPr="0029667A">
        <w:rPr>
          <w:rFonts w:eastAsia="Arial Narrow" w:cs="Arial"/>
          <w:color w:val="000000" w:themeColor="text1"/>
        </w:rPr>
        <w:t xml:space="preserve"> (</w:t>
      </w:r>
      <w:hyperlink r:id="rId14">
        <w:r w:rsidRPr="0029667A">
          <w:rPr>
            <w:rStyle w:val="Hipervnculo"/>
            <w:rFonts w:eastAsia="Arial Narrow" w:cs="Arial"/>
          </w:rPr>
          <w:t>Congreso de Colombia, 2013</w:t>
        </w:r>
      </w:hyperlink>
      <w:r w:rsidRPr="0029667A">
        <w:rPr>
          <w:rFonts w:eastAsia="Arial Narrow" w:cs="Arial"/>
          <w:color w:val="000000" w:themeColor="text1"/>
        </w:rPr>
        <w:t>).</w:t>
      </w:r>
      <w:bookmarkEnd w:id="25"/>
    </w:p>
    <w:p w14:paraId="5CE1C901" w14:textId="77777777" w:rsidR="00770839" w:rsidRPr="0029667A" w:rsidRDefault="00770839" w:rsidP="00A42D65">
      <w:pPr>
        <w:ind w:left="567"/>
        <w:contextualSpacing/>
        <w:rPr>
          <w:rFonts w:cs="Arial"/>
        </w:rPr>
      </w:pPr>
      <w:bookmarkStart w:id="26" w:name="_Toc59116735"/>
    </w:p>
    <w:p w14:paraId="297DC4E7" w14:textId="46E0B0EE" w:rsidR="009F1449" w:rsidRPr="0029667A" w:rsidRDefault="009F1449" w:rsidP="00A42D65">
      <w:pPr>
        <w:ind w:left="567"/>
        <w:contextualSpacing/>
        <w:rPr>
          <w:rFonts w:cs="Arial"/>
          <w:b/>
          <w:bCs/>
        </w:rPr>
      </w:pPr>
      <w:r w:rsidRPr="0029667A">
        <w:rPr>
          <w:rFonts w:cs="Arial"/>
          <w:b/>
          <w:bCs/>
        </w:rPr>
        <w:t>Juventudes</w:t>
      </w:r>
      <w:bookmarkEnd w:id="26"/>
    </w:p>
    <w:p w14:paraId="58F7AD08" w14:textId="13647C8E" w:rsidR="009F1449" w:rsidRPr="0029667A" w:rsidRDefault="009F1449" w:rsidP="00A42D65">
      <w:pPr>
        <w:ind w:left="567"/>
        <w:contextualSpacing/>
        <w:jc w:val="both"/>
        <w:rPr>
          <w:rFonts w:eastAsia="Arial Narrow" w:cs="Arial"/>
          <w:color w:val="000000" w:themeColor="text1"/>
        </w:rPr>
      </w:pPr>
      <w:bookmarkStart w:id="27" w:name="_Toc59116736"/>
      <w:r w:rsidRPr="0029667A">
        <w:rPr>
          <w:rFonts w:eastAsia="Arial" w:cs="Arial"/>
          <w:color w:val="000000" w:themeColor="text1"/>
        </w:rPr>
        <w:t>Segmento poblacional construido socioculturalmente y que alude a prácticas, relaciones, estéticas y características que se construyen y son atribuidas socialmente. Esta construcción se desarrolla de manera individual y colectiva por esta población en relación con la sociedad. Es además un momento vital donde se están consolidando las capacidades físicas, intelectuales y morales</w:t>
      </w:r>
      <w:r w:rsidRPr="0029667A">
        <w:rPr>
          <w:rFonts w:eastAsia="Arial Narrow" w:cs="Arial"/>
          <w:color w:val="000000" w:themeColor="text1"/>
        </w:rPr>
        <w:t xml:space="preserve"> (</w:t>
      </w:r>
      <w:hyperlink r:id="rId15">
        <w:r w:rsidRPr="0029667A">
          <w:rPr>
            <w:rStyle w:val="Hipervnculo"/>
            <w:rFonts w:eastAsia="Arial Narrow" w:cs="Arial"/>
          </w:rPr>
          <w:t>Congreso de Colombia, 2013</w:t>
        </w:r>
      </w:hyperlink>
      <w:r w:rsidRPr="0029667A">
        <w:rPr>
          <w:rFonts w:eastAsia="Arial Narrow" w:cs="Arial"/>
          <w:color w:val="000000" w:themeColor="text1"/>
        </w:rPr>
        <w:t>).</w:t>
      </w:r>
      <w:bookmarkEnd w:id="27"/>
    </w:p>
    <w:p w14:paraId="253E7CB7" w14:textId="77777777" w:rsidR="00770839" w:rsidRPr="0029667A" w:rsidRDefault="00770839" w:rsidP="00A42D65">
      <w:pPr>
        <w:ind w:left="567"/>
        <w:contextualSpacing/>
        <w:rPr>
          <w:rFonts w:cs="Arial"/>
        </w:rPr>
      </w:pPr>
      <w:bookmarkStart w:id="28" w:name="_Toc59116737"/>
    </w:p>
    <w:p w14:paraId="30B5E0F3" w14:textId="42780963" w:rsidR="009F1449" w:rsidRPr="0029667A" w:rsidRDefault="00770839" w:rsidP="00A42D65">
      <w:pPr>
        <w:ind w:left="567"/>
        <w:contextualSpacing/>
        <w:rPr>
          <w:rFonts w:cs="Arial"/>
          <w:b/>
          <w:bCs/>
        </w:rPr>
      </w:pPr>
      <w:r w:rsidRPr="0029667A">
        <w:rPr>
          <w:rFonts w:cs="Arial"/>
          <w:b/>
          <w:bCs/>
        </w:rPr>
        <w:t>T</w:t>
      </w:r>
      <w:r w:rsidR="009F1449" w:rsidRPr="0029667A">
        <w:rPr>
          <w:rFonts w:cs="Arial"/>
          <w:b/>
          <w:bCs/>
        </w:rPr>
        <w:t>erritorialidad</w:t>
      </w:r>
      <w:bookmarkEnd w:id="28"/>
    </w:p>
    <w:p w14:paraId="4C83AA56" w14:textId="110AFC58" w:rsidR="009F1449" w:rsidRPr="0029667A" w:rsidRDefault="009F1449" w:rsidP="00A42D65">
      <w:pPr>
        <w:ind w:left="567"/>
        <w:contextualSpacing/>
        <w:jc w:val="both"/>
        <w:rPr>
          <w:rFonts w:eastAsia="Arial Narrow" w:cs="Arial"/>
          <w:color w:val="000000" w:themeColor="text1"/>
        </w:rPr>
      </w:pPr>
      <w:bookmarkStart w:id="29" w:name="_Toc59116738"/>
      <w:r w:rsidRPr="0029667A">
        <w:rPr>
          <w:rFonts w:eastAsia="Arial" w:cs="Arial"/>
          <w:color w:val="000000" w:themeColor="text1"/>
        </w:rPr>
        <w:t>Territorio corporal y físico donde las y los jóvenes construyen colectivamente de manera consciente y diferencial entorno</w:t>
      </w:r>
      <w:r w:rsidRPr="0029667A">
        <w:rPr>
          <w:rFonts w:eastAsia="Arial Narrow" w:cs="Arial"/>
          <w:color w:val="000000" w:themeColor="text1"/>
        </w:rPr>
        <w:t xml:space="preserve">s </w:t>
      </w:r>
      <w:r w:rsidRPr="0029667A">
        <w:rPr>
          <w:rFonts w:eastAsia="Arial" w:cs="Arial"/>
          <w:color w:val="000000" w:themeColor="text1"/>
        </w:rPr>
        <w:t xml:space="preserve">simbólicos, sociales y ambientales. Las políticas y programas destinados a beneficiar a la juventud deben incorporar un punto de vista territorial. Todas las actuaciones necesarias en beneficio de las personas jóvenes deben llevarse a cabo teniendo en cuenta las distintas realidades territoriales </w:t>
      </w:r>
      <w:r w:rsidRPr="0029667A">
        <w:rPr>
          <w:rFonts w:eastAsia="Arial Narrow" w:cs="Arial"/>
          <w:color w:val="000000" w:themeColor="text1"/>
        </w:rPr>
        <w:t>(</w:t>
      </w:r>
      <w:hyperlink r:id="rId16">
        <w:r w:rsidRPr="0029667A">
          <w:rPr>
            <w:rStyle w:val="Hipervnculo"/>
            <w:rFonts w:eastAsia="Arial Narrow" w:cs="Arial"/>
          </w:rPr>
          <w:t>Congreso de Colombia, 2013</w:t>
        </w:r>
      </w:hyperlink>
      <w:r w:rsidRPr="0029667A">
        <w:rPr>
          <w:rFonts w:eastAsia="Arial Narrow" w:cs="Arial"/>
          <w:color w:val="000000" w:themeColor="text1"/>
        </w:rPr>
        <w:t>)</w:t>
      </w:r>
      <w:bookmarkEnd w:id="29"/>
    </w:p>
    <w:p w14:paraId="6F355395" w14:textId="77777777" w:rsidR="00770839" w:rsidRPr="0029667A" w:rsidRDefault="00770839" w:rsidP="00A42D65">
      <w:pPr>
        <w:ind w:left="567"/>
        <w:contextualSpacing/>
        <w:jc w:val="both"/>
        <w:rPr>
          <w:rFonts w:cs="Arial"/>
        </w:rPr>
      </w:pPr>
      <w:bookmarkStart w:id="30" w:name="_Toc59116739"/>
    </w:p>
    <w:p w14:paraId="722A79D5" w14:textId="1EEA5174" w:rsidR="009F1449" w:rsidRPr="0029667A" w:rsidRDefault="009F1449" w:rsidP="00A42D65">
      <w:pPr>
        <w:ind w:left="567"/>
        <w:contextualSpacing/>
        <w:jc w:val="both"/>
        <w:rPr>
          <w:rFonts w:cs="Arial"/>
          <w:b/>
          <w:bCs/>
        </w:rPr>
      </w:pPr>
      <w:r w:rsidRPr="0029667A">
        <w:rPr>
          <w:rFonts w:cs="Arial"/>
          <w:b/>
          <w:bCs/>
        </w:rPr>
        <w:t>Cultura</w:t>
      </w:r>
      <w:bookmarkEnd w:id="30"/>
    </w:p>
    <w:p w14:paraId="6290E35A" w14:textId="6D7F7B7D" w:rsidR="009F1449" w:rsidRPr="0029667A" w:rsidRDefault="009F1449" w:rsidP="00A42D65">
      <w:pPr>
        <w:ind w:left="567"/>
        <w:contextualSpacing/>
        <w:jc w:val="both"/>
        <w:rPr>
          <w:rFonts w:eastAsia="Arial Narrow" w:cs="Arial"/>
          <w:color w:val="000000" w:themeColor="text1"/>
        </w:rPr>
      </w:pPr>
      <w:bookmarkStart w:id="31" w:name="_Toc59116740"/>
      <w:r w:rsidRPr="0029667A">
        <w:rPr>
          <w:rFonts w:eastAsia="Arial" w:cs="Arial"/>
          <w:color w:val="000000" w:themeColor="text1"/>
        </w:rPr>
        <w:t>Conjunto de valores, creencias, ideologías, hábitos, costumbres y normas, que comparten los individuos y que surgen de la interrelación social, los cuales generan patrones de comportamiento colectivos que establecen una identidad entre sus miembros</w:t>
      </w:r>
      <w:r w:rsidRPr="0029667A">
        <w:rPr>
          <w:rFonts w:eastAsia="Arial Narrow" w:cs="Arial"/>
          <w:color w:val="000000" w:themeColor="text1"/>
        </w:rPr>
        <w:t xml:space="preserve"> (</w:t>
      </w:r>
      <w:hyperlink r:id="rId17">
        <w:r w:rsidRPr="0029667A">
          <w:rPr>
            <w:rStyle w:val="Hipervnculo"/>
            <w:rFonts w:eastAsia="Arial Narrow" w:cs="Arial"/>
          </w:rPr>
          <w:t>Congreso de Colombia, 2006a</w:t>
        </w:r>
      </w:hyperlink>
      <w:r w:rsidRPr="0029667A">
        <w:rPr>
          <w:rFonts w:eastAsia="Arial Narrow" w:cs="Arial"/>
          <w:color w:val="000000" w:themeColor="text1"/>
        </w:rPr>
        <w:t>).</w:t>
      </w:r>
      <w:bookmarkEnd w:id="31"/>
    </w:p>
    <w:p w14:paraId="3EE64E48" w14:textId="77777777" w:rsidR="00770839" w:rsidRPr="0029667A" w:rsidRDefault="00770839" w:rsidP="00A42D65">
      <w:pPr>
        <w:ind w:left="567"/>
        <w:contextualSpacing/>
        <w:jc w:val="both"/>
        <w:rPr>
          <w:rFonts w:eastAsia="Arial Narrow" w:cs="Arial"/>
          <w:b/>
          <w:bCs/>
          <w:color w:val="000000" w:themeColor="text1"/>
        </w:rPr>
      </w:pPr>
    </w:p>
    <w:p w14:paraId="034C9E2B" w14:textId="4F30162E" w:rsidR="009F1449" w:rsidRPr="0029667A" w:rsidRDefault="009F1449" w:rsidP="00A42D65">
      <w:pPr>
        <w:ind w:left="567"/>
        <w:contextualSpacing/>
        <w:rPr>
          <w:rFonts w:eastAsia="Arial" w:cs="Arial"/>
          <w:b/>
          <w:bCs/>
          <w:color w:val="000000" w:themeColor="text1"/>
        </w:rPr>
      </w:pPr>
      <w:bookmarkStart w:id="32" w:name="_Toc59116743"/>
      <w:r w:rsidRPr="0029667A">
        <w:rPr>
          <w:rFonts w:eastAsia="Arial" w:cs="Arial"/>
          <w:b/>
          <w:bCs/>
          <w:color w:val="000000" w:themeColor="text1"/>
        </w:rPr>
        <w:t>Aprendizaje disruptivo</w:t>
      </w:r>
      <w:bookmarkEnd w:id="32"/>
    </w:p>
    <w:p w14:paraId="2D5C7BBD" w14:textId="0C6BB228" w:rsidR="009F1449" w:rsidRPr="0029667A" w:rsidRDefault="009F1449" w:rsidP="00A42D65">
      <w:pPr>
        <w:ind w:left="567"/>
        <w:contextualSpacing/>
        <w:jc w:val="both"/>
        <w:rPr>
          <w:rFonts w:eastAsia="Arial Narrow" w:cs="Arial"/>
          <w:color w:val="0000FF"/>
          <w:u w:val="single"/>
        </w:rPr>
      </w:pPr>
      <w:bookmarkStart w:id="33" w:name="_Toc59116744"/>
      <w:r w:rsidRPr="0029667A">
        <w:rPr>
          <w:rFonts w:eastAsia="Arial" w:cs="Arial"/>
          <w:color w:val="000000" w:themeColor="text1"/>
        </w:rPr>
        <w:t xml:space="preserve">De acuerdo con </w:t>
      </w:r>
      <w:proofErr w:type="spellStart"/>
      <w:r w:rsidRPr="0029667A">
        <w:rPr>
          <w:rFonts w:eastAsia="Arial" w:cs="Arial"/>
          <w:color w:val="000000" w:themeColor="text1"/>
        </w:rPr>
        <w:t>Letitia</w:t>
      </w:r>
      <w:proofErr w:type="spellEnd"/>
      <w:r w:rsidRPr="0029667A">
        <w:rPr>
          <w:rFonts w:eastAsia="Arial" w:cs="Arial"/>
          <w:color w:val="000000" w:themeColor="text1"/>
        </w:rPr>
        <w:t xml:space="preserve"> van </w:t>
      </w:r>
      <w:proofErr w:type="spellStart"/>
      <w:r w:rsidRPr="0029667A">
        <w:rPr>
          <w:rFonts w:eastAsia="Arial" w:cs="Arial"/>
          <w:color w:val="000000" w:themeColor="text1"/>
        </w:rPr>
        <w:t>der</w:t>
      </w:r>
      <w:proofErr w:type="spellEnd"/>
      <w:r w:rsidRPr="0029667A">
        <w:rPr>
          <w:rFonts w:eastAsia="Arial" w:cs="Arial"/>
          <w:color w:val="000000" w:themeColor="text1"/>
        </w:rPr>
        <w:t xml:space="preserve"> </w:t>
      </w:r>
      <w:proofErr w:type="spellStart"/>
      <w:r w:rsidRPr="0029667A">
        <w:rPr>
          <w:rFonts w:eastAsia="Arial" w:cs="Arial"/>
          <w:color w:val="000000" w:themeColor="text1"/>
        </w:rPr>
        <w:t>Merwe</w:t>
      </w:r>
      <w:proofErr w:type="spellEnd"/>
      <w:r w:rsidRPr="0029667A">
        <w:rPr>
          <w:rFonts w:eastAsia="Arial" w:cs="Arial"/>
          <w:color w:val="000000" w:themeColor="text1"/>
        </w:rPr>
        <w:t xml:space="preserve"> y Graham Wolfson de la American </w:t>
      </w:r>
      <w:proofErr w:type="spellStart"/>
      <w:r w:rsidRPr="0029667A">
        <w:rPr>
          <w:rFonts w:eastAsia="Arial" w:cs="Arial"/>
          <w:color w:val="000000" w:themeColor="text1"/>
        </w:rPr>
        <w:t>Psychological</w:t>
      </w:r>
      <w:proofErr w:type="spellEnd"/>
      <w:r w:rsidRPr="0029667A">
        <w:rPr>
          <w:rFonts w:eastAsia="Arial" w:cs="Arial"/>
          <w:color w:val="000000" w:themeColor="text1"/>
        </w:rPr>
        <w:t xml:space="preserve"> </w:t>
      </w:r>
      <w:proofErr w:type="spellStart"/>
      <w:r w:rsidRPr="0029667A">
        <w:rPr>
          <w:rFonts w:eastAsia="Arial" w:cs="Arial"/>
          <w:color w:val="000000" w:themeColor="text1"/>
        </w:rPr>
        <w:t>Association</w:t>
      </w:r>
      <w:proofErr w:type="spellEnd"/>
      <w:r w:rsidRPr="0029667A">
        <w:rPr>
          <w:rFonts w:eastAsia="Arial" w:cs="Arial"/>
          <w:color w:val="000000" w:themeColor="text1"/>
        </w:rPr>
        <w:t xml:space="preserve"> (APA), un aprendizaje disruptivo se traza desde metodologías que buscan dotar a los y las aprendices de capacidades relevantes frente a la resolución de problemas complejos a partir de soluciones no preexistentes, promoviendo la aplicación de diferentes perspectivas que deben ser tenidas en cuenta, como lo son procesos, personas, necesidades o culturas. De otro lado, un aprendizaje que busca ser disruptivo se orienta a la construcción creativa de los recursos, la infraestructura y la cultura necesarias para que las personas puedan aprender de acuerdo </w:t>
      </w:r>
      <w:r w:rsidR="00637F7D">
        <w:rPr>
          <w:rFonts w:eastAsia="Arial" w:cs="Arial"/>
          <w:color w:val="000000" w:themeColor="text1"/>
        </w:rPr>
        <w:t>con</w:t>
      </w:r>
      <w:r w:rsidR="00637F7D" w:rsidRPr="0029667A">
        <w:rPr>
          <w:rFonts w:eastAsia="Arial" w:cs="Arial"/>
          <w:color w:val="000000" w:themeColor="text1"/>
        </w:rPr>
        <w:t xml:space="preserve"> </w:t>
      </w:r>
      <w:r w:rsidRPr="0029667A">
        <w:rPr>
          <w:rFonts w:eastAsia="Arial" w:cs="Arial"/>
          <w:color w:val="000000" w:themeColor="text1"/>
        </w:rPr>
        <w:t xml:space="preserve">sus particularidades, propiciando la integración tecnológica como mecanismo que facilita la estimulación de aprendizajes, actitudes, comportamientos, carácter y ética </w:t>
      </w:r>
      <w:r w:rsidRPr="0029667A">
        <w:rPr>
          <w:rFonts w:eastAsia="Arial Narrow" w:cs="Arial"/>
          <w:color w:val="0000FF"/>
          <w:u w:val="single"/>
        </w:rPr>
        <w:t xml:space="preserve">(Wolfson &amp; van </w:t>
      </w:r>
      <w:proofErr w:type="spellStart"/>
      <w:r w:rsidRPr="0029667A">
        <w:rPr>
          <w:rFonts w:eastAsia="Arial Narrow" w:cs="Arial"/>
          <w:color w:val="0000FF"/>
          <w:u w:val="single"/>
        </w:rPr>
        <w:t>der</w:t>
      </w:r>
      <w:proofErr w:type="spellEnd"/>
      <w:r w:rsidRPr="0029667A">
        <w:rPr>
          <w:rFonts w:eastAsia="Arial Narrow" w:cs="Arial"/>
          <w:color w:val="0000FF"/>
          <w:u w:val="single"/>
        </w:rPr>
        <w:t xml:space="preserve"> </w:t>
      </w:r>
      <w:proofErr w:type="spellStart"/>
      <w:r w:rsidRPr="0029667A">
        <w:rPr>
          <w:rFonts w:eastAsia="Arial Narrow" w:cs="Arial"/>
          <w:color w:val="0000FF"/>
          <w:u w:val="single"/>
        </w:rPr>
        <w:t>Merwe</w:t>
      </w:r>
      <w:proofErr w:type="spellEnd"/>
      <w:r w:rsidRPr="0029667A">
        <w:rPr>
          <w:rFonts w:eastAsia="Arial Narrow" w:cs="Arial"/>
          <w:color w:val="0000FF"/>
          <w:u w:val="single"/>
        </w:rPr>
        <w:t>, 2019).</w:t>
      </w:r>
      <w:bookmarkEnd w:id="33"/>
    </w:p>
    <w:p w14:paraId="3FF7AB2B" w14:textId="77777777" w:rsidR="00770839" w:rsidRPr="0029667A" w:rsidRDefault="00770839" w:rsidP="00A42D65">
      <w:pPr>
        <w:ind w:left="567"/>
        <w:contextualSpacing/>
        <w:jc w:val="both"/>
        <w:rPr>
          <w:rFonts w:eastAsia="Arial" w:cs="Arial"/>
          <w:color w:val="000000" w:themeColor="text1"/>
        </w:rPr>
      </w:pPr>
    </w:p>
    <w:p w14:paraId="5003CA44" w14:textId="2674D3C7" w:rsidR="009F1449" w:rsidRPr="0029667A" w:rsidRDefault="009F1449" w:rsidP="00A42D65">
      <w:pPr>
        <w:ind w:left="567"/>
        <w:contextualSpacing/>
        <w:rPr>
          <w:rFonts w:eastAsia="Arial" w:cs="Arial"/>
          <w:b/>
          <w:bCs/>
          <w:color w:val="000000" w:themeColor="text1"/>
        </w:rPr>
      </w:pPr>
      <w:bookmarkStart w:id="34" w:name="_Toc59116745"/>
      <w:r w:rsidRPr="0029667A">
        <w:rPr>
          <w:rFonts w:eastAsia="Arial" w:cs="Arial"/>
          <w:b/>
          <w:bCs/>
          <w:color w:val="000000" w:themeColor="text1"/>
        </w:rPr>
        <w:t>Emprendedor / Emprendedora</w:t>
      </w:r>
      <w:bookmarkEnd w:id="34"/>
    </w:p>
    <w:p w14:paraId="3C7383EC" w14:textId="1FFB2FDE" w:rsidR="009F1449" w:rsidRDefault="009F1449" w:rsidP="00A42D65">
      <w:pPr>
        <w:ind w:left="567"/>
        <w:contextualSpacing/>
        <w:jc w:val="both"/>
        <w:rPr>
          <w:rStyle w:val="Hipervnculo"/>
          <w:rFonts w:eastAsia="Arial Narrow" w:cs="Arial"/>
        </w:rPr>
      </w:pPr>
      <w:bookmarkStart w:id="35" w:name="_Toc59116746"/>
      <w:r w:rsidRPr="0029667A">
        <w:rPr>
          <w:rFonts w:eastAsia="Arial" w:cs="Arial"/>
          <w:color w:val="000000" w:themeColor="text1"/>
        </w:rPr>
        <w:t>Es una persona con capacidad de innovar, entendida esta como la capacidad de generar bienes y servicios de una forma creativa, metódica, ética, responsable y efectiva</w:t>
      </w:r>
      <w:r w:rsidRPr="0029667A">
        <w:rPr>
          <w:rFonts w:eastAsia="Arial Narrow" w:cs="Arial"/>
          <w:color w:val="000000" w:themeColor="text1"/>
        </w:rPr>
        <w:t xml:space="preserve"> (</w:t>
      </w:r>
      <w:hyperlink r:id="rId18">
        <w:r w:rsidRPr="0029667A">
          <w:rPr>
            <w:rStyle w:val="Hipervnculo"/>
            <w:rFonts w:eastAsia="Arial Narrow" w:cs="Arial"/>
          </w:rPr>
          <w:t>Congreso de Colombia, 2006a).</w:t>
        </w:r>
        <w:bookmarkEnd w:id="35"/>
      </w:hyperlink>
    </w:p>
    <w:p w14:paraId="02682714" w14:textId="7651ED59" w:rsidR="00776F2E" w:rsidRDefault="00776F2E" w:rsidP="00A42D65">
      <w:pPr>
        <w:ind w:left="567"/>
        <w:contextualSpacing/>
        <w:jc w:val="both"/>
        <w:rPr>
          <w:rStyle w:val="Hipervnculo"/>
          <w:rFonts w:eastAsia="Arial Narrow" w:cs="Arial"/>
          <w:b/>
          <w:bCs/>
        </w:rPr>
      </w:pPr>
    </w:p>
    <w:p w14:paraId="400B6904" w14:textId="58C42689" w:rsidR="00392A64" w:rsidRDefault="00392A64" w:rsidP="00A42D65">
      <w:pPr>
        <w:ind w:left="567"/>
        <w:contextualSpacing/>
        <w:jc w:val="both"/>
        <w:rPr>
          <w:rStyle w:val="Hipervnculo"/>
          <w:rFonts w:eastAsia="Arial Narrow" w:cs="Arial"/>
          <w:b/>
          <w:bCs/>
        </w:rPr>
      </w:pPr>
    </w:p>
    <w:p w14:paraId="780740B0" w14:textId="77777777" w:rsidR="00392A64" w:rsidRPr="0029667A" w:rsidRDefault="00392A64" w:rsidP="00A42D65">
      <w:pPr>
        <w:ind w:left="567"/>
        <w:contextualSpacing/>
        <w:jc w:val="both"/>
        <w:rPr>
          <w:rStyle w:val="Hipervnculo"/>
          <w:rFonts w:eastAsia="Arial Narrow" w:cs="Arial"/>
          <w:b/>
          <w:bCs/>
        </w:rPr>
      </w:pPr>
    </w:p>
    <w:p w14:paraId="3698B9D2" w14:textId="67E30F1A" w:rsidR="009F1449" w:rsidRPr="0029667A" w:rsidRDefault="009F1449" w:rsidP="00A42D65">
      <w:pPr>
        <w:ind w:left="567"/>
        <w:contextualSpacing/>
        <w:rPr>
          <w:rFonts w:eastAsia="Arial" w:cs="Arial"/>
          <w:b/>
          <w:bCs/>
          <w:color w:val="000000" w:themeColor="text1"/>
        </w:rPr>
      </w:pPr>
      <w:bookmarkStart w:id="36" w:name="_Toc59116747"/>
      <w:r w:rsidRPr="0029667A">
        <w:rPr>
          <w:rFonts w:eastAsia="Arial" w:cs="Arial"/>
          <w:b/>
          <w:bCs/>
          <w:color w:val="000000" w:themeColor="text1"/>
        </w:rPr>
        <w:lastRenderedPageBreak/>
        <w:t>Emprendimiento</w:t>
      </w:r>
      <w:bookmarkEnd w:id="36"/>
    </w:p>
    <w:p w14:paraId="1C1D72E6" w14:textId="2DE06D43" w:rsidR="009F1449" w:rsidRPr="0029667A" w:rsidRDefault="009F1449" w:rsidP="00A42D65">
      <w:pPr>
        <w:ind w:left="567"/>
        <w:contextualSpacing/>
        <w:jc w:val="both"/>
        <w:rPr>
          <w:rFonts w:eastAsia="Arial Narrow" w:cs="Arial"/>
          <w:color w:val="000000" w:themeColor="text1"/>
        </w:rPr>
      </w:pPr>
      <w:bookmarkStart w:id="37" w:name="_Toc59116748"/>
      <w:r w:rsidRPr="0029667A">
        <w:rPr>
          <w:rFonts w:eastAsia="Arial" w:cs="Arial"/>
          <w:color w:val="000000" w:themeColor="text1"/>
        </w:rPr>
        <w:t>Una manera de pensar y actuar orientada hacia la creación de riqueza. Es una forma de razonar y actuar centrada en las oportunidades, planteada con visión global y llevada a cabo mediante un liderazgo equilibrado y la gestión de un riesgo calculado. Su resultado es la creación de valor que beneficia a la empresa, la economía y la sociedad</w:t>
      </w:r>
      <w:r w:rsidRPr="0029667A">
        <w:rPr>
          <w:rFonts w:eastAsia="Arial Narrow" w:cs="Arial"/>
          <w:color w:val="000000" w:themeColor="text1"/>
        </w:rPr>
        <w:t xml:space="preserve"> (</w:t>
      </w:r>
      <w:hyperlink r:id="rId19">
        <w:r w:rsidRPr="0029667A">
          <w:rPr>
            <w:rStyle w:val="Hipervnculo"/>
            <w:rFonts w:eastAsia="Arial Narrow" w:cs="Arial"/>
          </w:rPr>
          <w:t>Congreso de Colombia, 2006a</w:t>
        </w:r>
      </w:hyperlink>
      <w:r w:rsidRPr="0029667A">
        <w:rPr>
          <w:rFonts w:eastAsia="Arial Narrow" w:cs="Arial"/>
          <w:color w:val="000000" w:themeColor="text1"/>
        </w:rPr>
        <w:t>).</w:t>
      </w:r>
      <w:bookmarkEnd w:id="37"/>
    </w:p>
    <w:p w14:paraId="75FADCAC" w14:textId="77777777" w:rsidR="00770839" w:rsidRPr="0029667A" w:rsidRDefault="00770839" w:rsidP="00A42D65">
      <w:pPr>
        <w:ind w:left="567"/>
        <w:contextualSpacing/>
        <w:jc w:val="both"/>
        <w:rPr>
          <w:rFonts w:eastAsia="Arial Narrow" w:cs="Arial"/>
          <w:color w:val="000000" w:themeColor="text1"/>
        </w:rPr>
      </w:pPr>
    </w:p>
    <w:p w14:paraId="6609107F" w14:textId="23FD5B2A" w:rsidR="009F1449" w:rsidRPr="0029667A" w:rsidRDefault="009F1449" w:rsidP="00A42D65">
      <w:pPr>
        <w:ind w:left="567"/>
        <w:contextualSpacing/>
        <w:jc w:val="both"/>
        <w:rPr>
          <w:rFonts w:eastAsia="Arial" w:cs="Arial"/>
          <w:b/>
          <w:bCs/>
        </w:rPr>
      </w:pPr>
      <w:bookmarkStart w:id="38" w:name="_Toc59116751"/>
      <w:r w:rsidRPr="0029667A">
        <w:rPr>
          <w:rFonts w:eastAsia="Arial" w:cs="Arial"/>
          <w:b/>
          <w:bCs/>
        </w:rPr>
        <w:t>Formación para el emprendimiento</w:t>
      </w:r>
      <w:bookmarkEnd w:id="38"/>
    </w:p>
    <w:p w14:paraId="04CAC204" w14:textId="5DFFD802" w:rsidR="009F1449" w:rsidRPr="0029667A" w:rsidRDefault="009F1449" w:rsidP="00A42D65">
      <w:pPr>
        <w:ind w:left="567"/>
        <w:contextualSpacing/>
        <w:jc w:val="both"/>
        <w:rPr>
          <w:rFonts w:eastAsia="Arial Narrow" w:cs="Arial"/>
        </w:rPr>
      </w:pPr>
      <w:bookmarkStart w:id="39" w:name="_Toc59116752"/>
      <w:r w:rsidRPr="0029667A">
        <w:rPr>
          <w:rFonts w:eastAsia="Arial" w:cs="Arial"/>
        </w:rPr>
        <w:t>Busca el desarrollo de la cultura del emprendimiento con acciones para la formación en habilidades para la vida y competencias básicas, laborales, ciudadanas y empresariales dentro del sistema educativo formal y no formal, así como la articulación con el sector productivo</w:t>
      </w:r>
      <w:r w:rsidRPr="0029667A">
        <w:rPr>
          <w:rFonts w:eastAsia="Arial Narrow" w:cs="Arial"/>
        </w:rPr>
        <w:t xml:space="preserve"> (</w:t>
      </w:r>
      <w:hyperlink r:id="rId20">
        <w:r w:rsidRPr="0029667A">
          <w:rPr>
            <w:rStyle w:val="Hipervnculo"/>
            <w:rFonts w:eastAsia="Arial Narrow" w:cs="Arial"/>
          </w:rPr>
          <w:t>Congreso de Colombia, 2006a</w:t>
        </w:r>
      </w:hyperlink>
      <w:r w:rsidRPr="0029667A">
        <w:rPr>
          <w:rFonts w:eastAsia="Arial Narrow" w:cs="Arial"/>
        </w:rPr>
        <w:t>).</w:t>
      </w:r>
      <w:bookmarkEnd w:id="39"/>
    </w:p>
    <w:p w14:paraId="0B0E866D" w14:textId="77777777" w:rsidR="00770839" w:rsidRPr="0029667A" w:rsidRDefault="00770839" w:rsidP="00A42D65">
      <w:pPr>
        <w:ind w:left="567"/>
        <w:contextualSpacing/>
        <w:jc w:val="both"/>
        <w:rPr>
          <w:rFonts w:eastAsia="Arial" w:cs="Arial"/>
        </w:rPr>
      </w:pPr>
    </w:p>
    <w:p w14:paraId="740710F2" w14:textId="60D43AA7" w:rsidR="009F1449" w:rsidRPr="0029667A" w:rsidRDefault="009F1449" w:rsidP="00A42D65">
      <w:pPr>
        <w:ind w:left="567"/>
        <w:contextualSpacing/>
        <w:jc w:val="both"/>
        <w:rPr>
          <w:rFonts w:eastAsia="Arial" w:cs="Arial"/>
          <w:b/>
          <w:bCs/>
        </w:rPr>
      </w:pPr>
      <w:bookmarkStart w:id="40" w:name="_Toc59116755"/>
      <w:proofErr w:type="spellStart"/>
      <w:r w:rsidRPr="0029667A">
        <w:rPr>
          <w:rFonts w:eastAsia="Arial" w:cs="Arial"/>
          <w:b/>
          <w:bCs/>
        </w:rPr>
        <w:t>Megatendencias</w:t>
      </w:r>
      <w:bookmarkEnd w:id="40"/>
      <w:proofErr w:type="spellEnd"/>
    </w:p>
    <w:p w14:paraId="4E221AA2" w14:textId="3B0EB8B7" w:rsidR="009F1449" w:rsidRPr="0029667A" w:rsidRDefault="009F1449" w:rsidP="00A42D65">
      <w:pPr>
        <w:ind w:left="567"/>
        <w:contextualSpacing/>
        <w:jc w:val="both"/>
        <w:rPr>
          <w:rFonts w:eastAsia="Arial" w:cs="Arial"/>
        </w:rPr>
      </w:pPr>
      <w:bookmarkStart w:id="41" w:name="_Toc59116756"/>
      <w:r w:rsidRPr="0029667A">
        <w:rPr>
          <w:rFonts w:eastAsia="Arial" w:cs="Arial"/>
        </w:rPr>
        <w:t>Hace referencia al conjunto de tendencias de gran alcance y tiempo prolongado a nivel global, que generan transformaciones a nivel social y digital permitiendo a los ciudadanos afrontar de manera innovadora los desafíos y necesidades de las sociedades en el marco del desarrollo (</w:t>
      </w:r>
      <w:hyperlink r:id="rId21">
        <w:r w:rsidRPr="0029667A">
          <w:rPr>
            <w:rStyle w:val="Hipervnculo"/>
            <w:rFonts w:eastAsia="Arial" w:cs="Arial"/>
          </w:rPr>
          <w:t>Vela Meléndez, 2018</w:t>
        </w:r>
      </w:hyperlink>
      <w:r w:rsidRPr="0029667A">
        <w:rPr>
          <w:rFonts w:eastAsia="Arial" w:cs="Arial"/>
        </w:rPr>
        <w:t>).</w:t>
      </w:r>
      <w:bookmarkEnd w:id="41"/>
      <w:r w:rsidRPr="0029667A">
        <w:rPr>
          <w:rFonts w:eastAsia="Arial" w:cs="Arial"/>
        </w:rPr>
        <w:t xml:space="preserve"> </w:t>
      </w:r>
    </w:p>
    <w:p w14:paraId="0AE6DE01" w14:textId="77777777" w:rsidR="006F7B96" w:rsidRPr="0029667A" w:rsidRDefault="006F7B96" w:rsidP="00A42D65">
      <w:pPr>
        <w:ind w:left="567"/>
        <w:contextualSpacing/>
        <w:jc w:val="both"/>
        <w:rPr>
          <w:rFonts w:eastAsia="Arial" w:cs="Arial"/>
          <w:b/>
          <w:bCs/>
        </w:rPr>
      </w:pPr>
      <w:bookmarkStart w:id="42" w:name="_Toc59116757"/>
    </w:p>
    <w:p w14:paraId="0D64A979" w14:textId="12776EEB" w:rsidR="009F1449" w:rsidRPr="0029667A" w:rsidRDefault="009F1449" w:rsidP="00A42D65">
      <w:pPr>
        <w:ind w:left="567"/>
        <w:contextualSpacing/>
        <w:jc w:val="both"/>
        <w:rPr>
          <w:rFonts w:eastAsia="Arial" w:cs="Arial"/>
          <w:b/>
          <w:bCs/>
        </w:rPr>
      </w:pPr>
      <w:proofErr w:type="spellStart"/>
      <w:r w:rsidRPr="0029667A">
        <w:rPr>
          <w:rFonts w:eastAsia="Arial" w:cs="Arial"/>
          <w:b/>
          <w:bCs/>
        </w:rPr>
        <w:t>Megatendencias</w:t>
      </w:r>
      <w:proofErr w:type="spellEnd"/>
      <w:r w:rsidRPr="0029667A">
        <w:rPr>
          <w:rFonts w:eastAsia="Arial" w:cs="Arial"/>
          <w:b/>
          <w:bCs/>
        </w:rPr>
        <w:t xml:space="preserve"> sociales</w:t>
      </w:r>
      <w:bookmarkEnd w:id="42"/>
    </w:p>
    <w:p w14:paraId="69C63AA8" w14:textId="3ED12537" w:rsidR="009F1449" w:rsidRPr="0029667A" w:rsidRDefault="009F1449" w:rsidP="00A42D65">
      <w:pPr>
        <w:ind w:left="567"/>
        <w:contextualSpacing/>
        <w:jc w:val="both"/>
        <w:rPr>
          <w:rFonts w:eastAsia="Arial" w:cs="Arial"/>
        </w:rPr>
      </w:pPr>
      <w:bookmarkStart w:id="43" w:name="_Toc59116758"/>
      <w:r w:rsidRPr="0029667A">
        <w:rPr>
          <w:rFonts w:eastAsia="Arial" w:cs="Arial"/>
        </w:rPr>
        <w:t>Se configuran a partir de los cambios y comportamientos sociales que se esperan en la sociedad del futuro, estos inciden en los procesos de desarrollo y activan nuevas necesidades de procesos, alternativas y productos innovadores (</w:t>
      </w:r>
      <w:hyperlink r:id="rId22">
        <w:r w:rsidRPr="0029667A">
          <w:rPr>
            <w:rStyle w:val="Hipervnculo"/>
            <w:rFonts w:eastAsia="Arial" w:cs="Arial"/>
          </w:rPr>
          <w:t>Vela Meléndez, 2018</w:t>
        </w:r>
      </w:hyperlink>
      <w:r w:rsidRPr="0029667A">
        <w:rPr>
          <w:rFonts w:eastAsia="Arial" w:cs="Arial"/>
        </w:rPr>
        <w:t>).</w:t>
      </w:r>
      <w:bookmarkEnd w:id="43"/>
      <w:r w:rsidRPr="0029667A">
        <w:rPr>
          <w:rFonts w:eastAsia="Arial" w:cs="Arial"/>
        </w:rPr>
        <w:t xml:space="preserve"> </w:t>
      </w:r>
    </w:p>
    <w:p w14:paraId="4374C400" w14:textId="77777777" w:rsidR="00770839" w:rsidRPr="0029667A" w:rsidRDefault="00770839" w:rsidP="00A42D65">
      <w:pPr>
        <w:ind w:left="567"/>
        <w:contextualSpacing/>
        <w:jc w:val="both"/>
        <w:rPr>
          <w:rFonts w:eastAsia="Arial" w:cs="Arial"/>
          <w:b/>
          <w:bCs/>
        </w:rPr>
      </w:pPr>
    </w:p>
    <w:p w14:paraId="74C5259B" w14:textId="2599F591" w:rsidR="009F1449" w:rsidRPr="0029667A" w:rsidRDefault="009F1449" w:rsidP="00A42D65">
      <w:pPr>
        <w:ind w:left="567"/>
        <w:contextualSpacing/>
        <w:jc w:val="both"/>
        <w:rPr>
          <w:rFonts w:eastAsia="Arial" w:cs="Arial"/>
          <w:b/>
          <w:bCs/>
        </w:rPr>
      </w:pPr>
      <w:bookmarkStart w:id="44" w:name="_Toc59116759"/>
      <w:proofErr w:type="spellStart"/>
      <w:r w:rsidRPr="0029667A">
        <w:rPr>
          <w:rFonts w:eastAsia="Arial" w:cs="Arial"/>
          <w:b/>
          <w:bCs/>
        </w:rPr>
        <w:t>Megatendencias</w:t>
      </w:r>
      <w:proofErr w:type="spellEnd"/>
      <w:r w:rsidRPr="0029667A">
        <w:rPr>
          <w:rFonts w:eastAsia="Arial" w:cs="Arial"/>
          <w:b/>
          <w:bCs/>
        </w:rPr>
        <w:t xml:space="preserve"> digitales</w:t>
      </w:r>
      <w:bookmarkEnd w:id="44"/>
      <w:r w:rsidRPr="0029667A">
        <w:rPr>
          <w:rFonts w:eastAsia="Arial" w:cs="Arial"/>
          <w:b/>
          <w:bCs/>
        </w:rPr>
        <w:t xml:space="preserve"> </w:t>
      </w:r>
    </w:p>
    <w:p w14:paraId="4A409EB3" w14:textId="788D758F" w:rsidR="009F1449" w:rsidRPr="0029667A" w:rsidRDefault="009F1449" w:rsidP="00A42D65">
      <w:pPr>
        <w:ind w:left="567"/>
        <w:contextualSpacing/>
        <w:jc w:val="both"/>
        <w:rPr>
          <w:rFonts w:eastAsia="Arial" w:cs="Arial"/>
        </w:rPr>
      </w:pPr>
      <w:bookmarkStart w:id="45" w:name="_Toc59116760"/>
      <w:r w:rsidRPr="0029667A">
        <w:rPr>
          <w:rFonts w:eastAsia="Arial" w:cs="Arial"/>
        </w:rPr>
        <w:t>Se configuran a través de la promoción y necesidad de innovación, el mejoramiento y la eficiencia de productos y servicios del entorno digital (</w:t>
      </w:r>
      <w:hyperlink r:id="rId23">
        <w:r w:rsidRPr="0029667A">
          <w:rPr>
            <w:rStyle w:val="Hipervnculo"/>
            <w:rFonts w:eastAsia="Arial" w:cs="Arial"/>
          </w:rPr>
          <w:t>Vela Meléndez, 2018</w:t>
        </w:r>
      </w:hyperlink>
      <w:r w:rsidRPr="0029667A">
        <w:rPr>
          <w:rFonts w:eastAsia="Arial" w:cs="Arial"/>
        </w:rPr>
        <w:t>).</w:t>
      </w:r>
      <w:bookmarkEnd w:id="45"/>
    </w:p>
    <w:p w14:paraId="22175C61" w14:textId="77777777" w:rsidR="00770839" w:rsidRPr="00E16896" w:rsidRDefault="00770839" w:rsidP="00A42D65">
      <w:pPr>
        <w:ind w:left="567"/>
        <w:contextualSpacing/>
        <w:jc w:val="both"/>
        <w:rPr>
          <w:rFonts w:eastAsia="Arial" w:cs="Arial"/>
          <w:b/>
          <w:bCs/>
        </w:rPr>
      </w:pPr>
    </w:p>
    <w:p w14:paraId="793A7A4F" w14:textId="5F805432" w:rsidR="00E442D6" w:rsidRPr="004809EA" w:rsidRDefault="00E442D6" w:rsidP="00880575">
      <w:pPr>
        <w:pStyle w:val="Ttulo2"/>
        <w:numPr>
          <w:ilvl w:val="1"/>
          <w:numId w:val="3"/>
        </w:numPr>
        <w:spacing w:before="0"/>
        <w:ind w:left="567" w:firstLine="0"/>
        <w:contextualSpacing/>
        <w:rPr>
          <w:rFonts w:ascii="Arial" w:hAnsi="Arial" w:cs="Arial"/>
          <w:b/>
          <w:bCs/>
          <w:color w:val="auto"/>
          <w:sz w:val="24"/>
          <w:szCs w:val="24"/>
        </w:rPr>
      </w:pPr>
      <w:bookmarkStart w:id="46" w:name="_Toc61600554"/>
      <w:bookmarkStart w:id="47" w:name="_Toc62221078"/>
      <w:bookmarkStart w:id="48" w:name="_Toc37164508"/>
      <w:bookmarkStart w:id="49" w:name="_Toc59116761"/>
      <w:r w:rsidRPr="00E16896">
        <w:rPr>
          <w:rFonts w:ascii="Arial" w:hAnsi="Arial" w:cs="Arial"/>
          <w:b/>
          <w:bCs/>
          <w:color w:val="auto"/>
          <w:sz w:val="24"/>
          <w:szCs w:val="24"/>
        </w:rPr>
        <w:t>Marco Conceptual</w:t>
      </w:r>
      <w:bookmarkEnd w:id="46"/>
      <w:bookmarkEnd w:id="47"/>
      <w:r w:rsidR="001D4FE5" w:rsidRPr="00E16896">
        <w:rPr>
          <w:rFonts w:ascii="Arial" w:hAnsi="Arial" w:cs="Arial"/>
          <w:b/>
          <w:bCs/>
          <w:color w:val="auto"/>
          <w:sz w:val="24"/>
          <w:szCs w:val="24"/>
        </w:rPr>
        <w:t xml:space="preserve"> </w:t>
      </w:r>
      <w:bookmarkEnd w:id="48"/>
      <w:bookmarkEnd w:id="49"/>
    </w:p>
    <w:p w14:paraId="188559D1" w14:textId="77777777" w:rsidR="00770839" w:rsidRPr="0029667A" w:rsidRDefault="00770839" w:rsidP="00A42D65">
      <w:pPr>
        <w:ind w:left="567"/>
        <w:contextualSpacing/>
        <w:jc w:val="both"/>
        <w:rPr>
          <w:rFonts w:cs="Arial"/>
        </w:rPr>
      </w:pPr>
    </w:p>
    <w:p w14:paraId="0BC17066" w14:textId="2E0B39F6" w:rsidR="00770839" w:rsidRPr="0029667A" w:rsidRDefault="009F1449" w:rsidP="00A42D65">
      <w:pPr>
        <w:ind w:left="567"/>
        <w:contextualSpacing/>
        <w:jc w:val="both"/>
        <w:rPr>
          <w:rFonts w:eastAsia="Arial" w:cs="Arial"/>
        </w:rPr>
      </w:pPr>
      <w:bookmarkStart w:id="50" w:name="_Toc59116762"/>
      <w:bookmarkStart w:id="51" w:name="_Toc37164509"/>
      <w:r w:rsidRPr="0029667A">
        <w:rPr>
          <w:rFonts w:eastAsia="Arial" w:cs="Arial"/>
        </w:rPr>
        <w:t>Las acciones de acompañamiento en el marco de la</w:t>
      </w:r>
      <w:r w:rsidR="00637F7D">
        <w:rPr>
          <w:rFonts w:eastAsia="Arial" w:cs="Arial"/>
        </w:rPr>
        <w:t xml:space="preserve"> </w:t>
      </w:r>
      <w:r w:rsidR="00637F7D" w:rsidRPr="004809EA">
        <w:rPr>
          <w:rFonts w:eastAsia="Arial" w:cs="Arial"/>
          <w:i/>
          <w:iCs/>
        </w:rPr>
        <w:t>Estrategia</w:t>
      </w:r>
      <w:r w:rsidRPr="004809EA">
        <w:rPr>
          <w:rFonts w:eastAsia="Arial" w:cs="Arial"/>
          <w:i/>
          <w:iCs/>
        </w:rPr>
        <w:t xml:space="preserve"> Otras Formas de Atención </w:t>
      </w:r>
      <w:r w:rsidR="009315C7" w:rsidRPr="004809EA">
        <w:rPr>
          <w:rFonts w:eastAsia="Arial" w:cs="Arial"/>
          <w:i/>
          <w:iCs/>
        </w:rPr>
        <w:t>S</w:t>
      </w:r>
      <w:r w:rsidR="00637F7D" w:rsidRPr="004809EA">
        <w:rPr>
          <w:rFonts w:eastAsia="Arial" w:cs="Arial"/>
          <w:i/>
          <w:iCs/>
        </w:rPr>
        <w:t>acúdete</w:t>
      </w:r>
      <w:r w:rsidRPr="0029667A">
        <w:rPr>
          <w:rFonts w:eastAsia="Arial" w:cs="Arial"/>
        </w:rPr>
        <w:t xml:space="preserve"> surgen de principios y enfoques que permiten la consecución de los objetivos, así como la garantía de la participación en términos de igualdad y no discriminación, acciones sin daño y pertinentes a los procesos de promoción de derechos, prevención de riesgos específicos y generación de oportunidades para adolescentes y jóvenes entre 14 y 28 años. A continuación, se describen </w:t>
      </w:r>
      <w:r w:rsidR="00637F7D">
        <w:rPr>
          <w:rFonts w:eastAsia="Arial" w:cs="Arial"/>
        </w:rPr>
        <w:t>l</w:t>
      </w:r>
      <w:r w:rsidRPr="0029667A">
        <w:rPr>
          <w:rFonts w:eastAsia="Arial" w:cs="Arial"/>
        </w:rPr>
        <w:t>os principios y enfoques que orientan la atención.</w:t>
      </w:r>
      <w:bookmarkEnd w:id="50"/>
      <w:r w:rsidRPr="0029667A">
        <w:rPr>
          <w:rFonts w:eastAsia="Arial" w:cs="Arial"/>
        </w:rPr>
        <w:t xml:space="preserve"> </w:t>
      </w:r>
      <w:bookmarkStart w:id="52" w:name="_Toc59116763"/>
    </w:p>
    <w:p w14:paraId="18EAA30F" w14:textId="77777777" w:rsidR="00770839" w:rsidRPr="0029667A" w:rsidRDefault="00770839" w:rsidP="00A42D65">
      <w:pPr>
        <w:ind w:left="567"/>
        <w:contextualSpacing/>
        <w:jc w:val="both"/>
        <w:rPr>
          <w:rFonts w:eastAsia="Arial" w:cs="Arial"/>
        </w:rPr>
      </w:pPr>
    </w:p>
    <w:p w14:paraId="1F8FB4BE" w14:textId="643D238E" w:rsidR="009F1449" w:rsidRPr="004809EA" w:rsidRDefault="00925A88" w:rsidP="00880575">
      <w:pPr>
        <w:pStyle w:val="Ttulo3"/>
        <w:numPr>
          <w:ilvl w:val="2"/>
          <w:numId w:val="3"/>
        </w:numPr>
        <w:spacing w:before="0"/>
        <w:ind w:left="567" w:firstLine="0"/>
        <w:contextualSpacing/>
        <w:rPr>
          <w:rFonts w:ascii="Arial" w:hAnsi="Arial" w:cs="Arial"/>
          <w:b/>
          <w:bCs/>
          <w:color w:val="auto"/>
        </w:rPr>
      </w:pPr>
      <w:bookmarkStart w:id="53" w:name="_Toc62221079"/>
      <w:r w:rsidRPr="004809EA">
        <w:rPr>
          <w:rFonts w:ascii="Arial" w:hAnsi="Arial" w:cs="Arial"/>
          <w:b/>
          <w:bCs/>
          <w:color w:val="auto"/>
        </w:rPr>
        <w:t>Enfoques para el desarrollo de la Estrategia</w:t>
      </w:r>
      <w:bookmarkEnd w:id="52"/>
      <w:bookmarkEnd w:id="53"/>
    </w:p>
    <w:p w14:paraId="3505AF97" w14:textId="77777777" w:rsidR="00331C61" w:rsidRPr="0029667A" w:rsidRDefault="00331C61" w:rsidP="00A42D65">
      <w:pPr>
        <w:ind w:left="567"/>
        <w:contextualSpacing/>
        <w:jc w:val="both"/>
        <w:rPr>
          <w:rFonts w:eastAsia="Arial" w:cs="Arial"/>
          <w:iCs/>
          <w:color w:val="000000" w:themeColor="text1"/>
        </w:rPr>
      </w:pPr>
    </w:p>
    <w:p w14:paraId="6715AFE4" w14:textId="058E910A" w:rsidR="009F1449" w:rsidRPr="0029667A" w:rsidRDefault="00637F7D" w:rsidP="00E16896">
      <w:pPr>
        <w:ind w:left="567"/>
        <w:contextualSpacing/>
        <w:jc w:val="both"/>
        <w:rPr>
          <w:rFonts w:eastAsia="Arial" w:cs="Arial"/>
          <w:color w:val="000000" w:themeColor="text1"/>
        </w:rPr>
      </w:pPr>
      <w:r>
        <w:rPr>
          <w:rFonts w:eastAsia="Arial" w:cs="Arial"/>
          <w:iCs/>
          <w:color w:val="000000" w:themeColor="text1"/>
        </w:rPr>
        <w:t xml:space="preserve">La </w:t>
      </w:r>
      <w:r w:rsidRPr="00063827">
        <w:rPr>
          <w:rFonts w:eastAsia="Arial" w:cs="Arial"/>
          <w:i/>
          <w:color w:val="000000" w:themeColor="text1"/>
        </w:rPr>
        <w:t xml:space="preserve">Estrategia </w:t>
      </w:r>
      <w:r w:rsidR="009F1449" w:rsidRPr="00063827">
        <w:rPr>
          <w:rFonts w:eastAsia="Arial" w:cs="Arial"/>
          <w:i/>
          <w:color w:val="000000" w:themeColor="text1"/>
        </w:rPr>
        <w:t xml:space="preserve">Otras Formas de Atención </w:t>
      </w:r>
      <w:r w:rsidR="009315C7" w:rsidRPr="00063827">
        <w:rPr>
          <w:rFonts w:eastAsia="Arial" w:cs="Arial"/>
          <w:i/>
          <w:color w:val="000000" w:themeColor="text1"/>
        </w:rPr>
        <w:t>S</w:t>
      </w:r>
      <w:r w:rsidRPr="00063827">
        <w:rPr>
          <w:rFonts w:eastAsia="Arial" w:cs="Arial"/>
          <w:i/>
          <w:color w:val="000000" w:themeColor="text1"/>
        </w:rPr>
        <w:t>acúdete</w:t>
      </w:r>
      <w:r w:rsidR="009F1449" w:rsidRPr="0029667A">
        <w:rPr>
          <w:rFonts w:eastAsia="Arial" w:cs="Arial"/>
          <w:color w:val="000000" w:themeColor="text1"/>
        </w:rPr>
        <w:t xml:space="preserve"> se construye a partir de los diferentes desarrollos en materia de adolescencia y juventud. En particular se retoma lo consagrado en la Ley Estatutaria de Ciudadanía Juvenil (Ley 1622 de 2013) y la Política Nacional de Infancia y Adolescencia (2018-2030) teniendo en cuenta los siguientes enfoques: </w:t>
      </w:r>
    </w:p>
    <w:p w14:paraId="3530DAA1" w14:textId="77777777" w:rsidR="00331C61" w:rsidRPr="0029667A" w:rsidRDefault="00331C61" w:rsidP="00A42D65">
      <w:pPr>
        <w:ind w:left="567"/>
        <w:contextualSpacing/>
        <w:jc w:val="both"/>
        <w:rPr>
          <w:rFonts w:eastAsia="Arial" w:cs="Arial"/>
          <w:b/>
          <w:bCs/>
          <w:color w:val="000000" w:themeColor="text1"/>
        </w:rPr>
      </w:pPr>
    </w:p>
    <w:p w14:paraId="4609B9FC" w14:textId="4188B913" w:rsidR="009F1449" w:rsidRPr="0029667A" w:rsidRDefault="009F1449" w:rsidP="00E16896">
      <w:pPr>
        <w:ind w:left="567"/>
        <w:contextualSpacing/>
        <w:jc w:val="both"/>
        <w:rPr>
          <w:rFonts w:eastAsia="Arial" w:cs="Arial"/>
          <w:color w:val="000000" w:themeColor="text1"/>
        </w:rPr>
      </w:pPr>
      <w:r w:rsidRPr="0029667A">
        <w:rPr>
          <w:rFonts w:eastAsia="Arial" w:cs="Arial"/>
          <w:b/>
          <w:bCs/>
          <w:color w:val="000000" w:themeColor="text1"/>
        </w:rPr>
        <w:lastRenderedPageBreak/>
        <w:t>Enfoque de Derechos Humanos y Doctrina de la Protección Integral</w:t>
      </w:r>
      <w:r w:rsidRPr="0029667A">
        <w:rPr>
          <w:rFonts w:eastAsia="Arial" w:cs="Arial"/>
          <w:color w:val="000000" w:themeColor="text1"/>
        </w:rPr>
        <w:t xml:space="preserve"> </w:t>
      </w:r>
    </w:p>
    <w:p w14:paraId="7E30D18F" w14:textId="65E3F332" w:rsidR="009F1449" w:rsidRPr="0029667A" w:rsidRDefault="009F1449" w:rsidP="00E16896">
      <w:pPr>
        <w:ind w:left="567"/>
        <w:contextualSpacing/>
        <w:jc w:val="both"/>
        <w:rPr>
          <w:rFonts w:eastAsia="Arial" w:cs="Arial"/>
          <w:color w:val="000000" w:themeColor="text1"/>
        </w:rPr>
      </w:pPr>
      <w:r w:rsidRPr="0029667A">
        <w:rPr>
          <w:rFonts w:eastAsia="Arial" w:cs="Arial"/>
          <w:color w:val="000000" w:themeColor="text1"/>
        </w:rPr>
        <w:t>Este enfoque surge de la comprensión de los derechos como universales e inherentes a los seres humanos mediante los cuales se construyen relaciones de justicia, igualdad y libertad en el marco de la integralidad, indivisibilidad e interdependencia. Este enfoque tiene como fundamento la dignidad humana, inalienable e irrenunciable a todo ser humano y la cual debe ser garantizada por el ordenamiento jurídico internacional y nacional (</w:t>
      </w:r>
      <w:hyperlink r:id="rId24">
        <w:r w:rsidRPr="0029667A">
          <w:rPr>
            <w:rStyle w:val="Hipervnculo"/>
            <w:rFonts w:eastAsia="Arial" w:cs="Arial"/>
          </w:rPr>
          <w:t>ICBF, 2020</w:t>
        </w:r>
      </w:hyperlink>
      <w:r w:rsidRPr="0029667A">
        <w:rPr>
          <w:rFonts w:eastAsia="Arial" w:cs="Arial"/>
          <w:color w:val="000000" w:themeColor="text1"/>
        </w:rPr>
        <w:t xml:space="preserve">). </w:t>
      </w:r>
    </w:p>
    <w:p w14:paraId="6C15AFB1" w14:textId="77777777" w:rsidR="00331C61" w:rsidRPr="0029667A" w:rsidRDefault="00331C61" w:rsidP="00A42D65">
      <w:pPr>
        <w:ind w:left="567"/>
        <w:contextualSpacing/>
        <w:jc w:val="both"/>
        <w:rPr>
          <w:rFonts w:eastAsia="Arial" w:cs="Arial"/>
          <w:color w:val="000000" w:themeColor="text1"/>
        </w:rPr>
      </w:pPr>
    </w:p>
    <w:p w14:paraId="31E4530F" w14:textId="3A8B4FD7" w:rsidR="009F1449" w:rsidRPr="0029667A" w:rsidRDefault="009F1449" w:rsidP="00E16896">
      <w:pPr>
        <w:ind w:left="567"/>
        <w:contextualSpacing/>
        <w:jc w:val="both"/>
        <w:rPr>
          <w:rFonts w:eastAsia="Arial" w:cs="Arial"/>
          <w:color w:val="000000" w:themeColor="text1"/>
        </w:rPr>
      </w:pPr>
      <w:r w:rsidRPr="0029667A">
        <w:rPr>
          <w:rFonts w:eastAsia="Arial" w:cs="Arial"/>
          <w:color w:val="000000" w:themeColor="text1"/>
        </w:rPr>
        <w:t xml:space="preserve">De acuerdo con este enfoque, </w:t>
      </w:r>
      <w:r w:rsidR="00A94CB8">
        <w:rPr>
          <w:rFonts w:eastAsia="Arial" w:cs="Arial"/>
          <w:color w:val="000000" w:themeColor="text1"/>
        </w:rPr>
        <w:t xml:space="preserve">las y </w:t>
      </w:r>
      <w:r w:rsidRPr="0029667A">
        <w:rPr>
          <w:rFonts w:eastAsia="Arial" w:cs="Arial"/>
          <w:color w:val="000000" w:themeColor="text1"/>
        </w:rPr>
        <w:t>los adolescentes y jóvenes son reconocidos como sujetos titulares de derechos, y por tanto, se plantea la doctrina de la protección integral, aplicada en este caso específico a la adolescencia, la cual es introducida por la Convención de los Derechos del Niño y ratificada en el Código de Infancia y Adolescencia (Ley 1098 de 2006). Este último establece que el Estado, en corresponsabilidad con la familia y la sociedad, debe garantizar que niñas, niños y adolescentes gocen de manera efectiva y sin discriminación de sus derechos, se atiendan las situaciones de riesgo y amenaza de los mismos, y ante cualquier vulneración estos les sean restablecidos (</w:t>
      </w:r>
      <w:hyperlink r:id="rId25">
        <w:r w:rsidRPr="0029667A">
          <w:rPr>
            <w:rStyle w:val="Hipervnculo"/>
            <w:rFonts w:eastAsia="Arial" w:cs="Arial"/>
          </w:rPr>
          <w:t>ICBF, 2020</w:t>
        </w:r>
      </w:hyperlink>
      <w:r w:rsidRPr="0029667A">
        <w:rPr>
          <w:rFonts w:eastAsia="Arial" w:cs="Arial"/>
          <w:color w:val="000000" w:themeColor="text1"/>
        </w:rPr>
        <w:t xml:space="preserve">). </w:t>
      </w:r>
    </w:p>
    <w:p w14:paraId="29D6CD1B" w14:textId="77777777" w:rsidR="00331C61" w:rsidRPr="0029667A" w:rsidRDefault="00331C61" w:rsidP="00A42D65">
      <w:pPr>
        <w:ind w:left="567"/>
        <w:contextualSpacing/>
        <w:jc w:val="both"/>
        <w:rPr>
          <w:rFonts w:eastAsia="Arial" w:cs="Arial"/>
          <w:b/>
          <w:bCs/>
          <w:color w:val="000000" w:themeColor="text1"/>
        </w:rPr>
      </w:pPr>
    </w:p>
    <w:p w14:paraId="1F5346E2" w14:textId="0BF0A42B" w:rsidR="009F1449" w:rsidRPr="0029667A" w:rsidRDefault="009F1449" w:rsidP="00E16896">
      <w:pPr>
        <w:ind w:left="567"/>
        <w:contextualSpacing/>
        <w:jc w:val="both"/>
        <w:rPr>
          <w:rFonts w:eastAsia="Arial" w:cs="Arial"/>
          <w:color w:val="000000" w:themeColor="text1"/>
        </w:rPr>
      </w:pPr>
      <w:r w:rsidRPr="0029667A">
        <w:rPr>
          <w:rFonts w:eastAsia="Arial" w:cs="Arial"/>
          <w:b/>
          <w:bCs/>
          <w:color w:val="000000" w:themeColor="text1"/>
        </w:rPr>
        <w:t xml:space="preserve">Enfoque Diferencial e </w:t>
      </w:r>
      <w:proofErr w:type="spellStart"/>
      <w:r w:rsidRPr="0029667A">
        <w:rPr>
          <w:rFonts w:eastAsia="Arial" w:cs="Arial"/>
          <w:b/>
          <w:bCs/>
          <w:color w:val="000000" w:themeColor="text1"/>
        </w:rPr>
        <w:t>Interseccional</w:t>
      </w:r>
      <w:proofErr w:type="spellEnd"/>
      <w:r w:rsidRPr="0029667A">
        <w:rPr>
          <w:rFonts w:eastAsia="Arial" w:cs="Arial"/>
          <w:b/>
          <w:bCs/>
          <w:color w:val="000000" w:themeColor="text1"/>
        </w:rPr>
        <w:t xml:space="preserve"> </w:t>
      </w:r>
    </w:p>
    <w:p w14:paraId="58D31D2C" w14:textId="7CFA7962" w:rsidR="009F1449" w:rsidRPr="0029667A" w:rsidRDefault="009F1449" w:rsidP="00E16896">
      <w:pPr>
        <w:ind w:left="567"/>
        <w:contextualSpacing/>
        <w:jc w:val="both"/>
        <w:rPr>
          <w:rFonts w:eastAsia="Arial" w:cs="Arial"/>
          <w:color w:val="000000" w:themeColor="text1"/>
        </w:rPr>
      </w:pPr>
      <w:r w:rsidRPr="0029667A">
        <w:rPr>
          <w:rFonts w:eastAsia="Arial" w:cs="Arial"/>
          <w:color w:val="000000" w:themeColor="text1"/>
        </w:rPr>
        <w:t xml:space="preserve">Este enfoque permite reconocer las diferencias sociales, culturales e históricas de los sujetos individuales y colectivos teniendo en cuenta su edad, pertenencia étnica, discapacidad, </w:t>
      </w:r>
      <w:r w:rsidR="00A94CB8">
        <w:rPr>
          <w:rFonts w:eastAsia="Arial" w:cs="Arial"/>
          <w:color w:val="000000" w:themeColor="text1"/>
        </w:rPr>
        <w:t xml:space="preserve">género y diversidad sexual, </w:t>
      </w:r>
      <w:r w:rsidRPr="0029667A">
        <w:rPr>
          <w:rFonts w:eastAsia="Arial" w:cs="Arial"/>
          <w:color w:val="000000" w:themeColor="text1"/>
        </w:rPr>
        <w:t>así como condiciones sociales, económicas, políticas y religiosas, afectaciones relacionadas con la violencia social y política, ubicación geográfica, situaciones legales o el tipo de estatus migratorio. Propone reconocer las particularidades de adolescentes y jóvenes, sus familias y entornos en los que transcurren sus vidas, con el objetivo de diseñar e implementar acciones afirmativas, específicas y diferenciales que contribuyan al goce efectivo de sus derechos desde una perspectiva de reconocimiento a la diversidad (</w:t>
      </w:r>
      <w:hyperlink r:id="rId26">
        <w:r w:rsidRPr="0029667A">
          <w:rPr>
            <w:rStyle w:val="Hipervnculo"/>
            <w:rFonts w:eastAsia="Arial" w:cs="Arial"/>
          </w:rPr>
          <w:t>ICBF, 2020</w:t>
        </w:r>
      </w:hyperlink>
      <w:r w:rsidRPr="0029667A">
        <w:rPr>
          <w:rFonts w:eastAsia="Arial" w:cs="Arial"/>
          <w:color w:val="000000" w:themeColor="text1"/>
        </w:rPr>
        <w:t xml:space="preserve">). </w:t>
      </w:r>
    </w:p>
    <w:p w14:paraId="2C23E618" w14:textId="77777777" w:rsidR="00331C61" w:rsidRPr="0029667A" w:rsidRDefault="00331C61" w:rsidP="00A42D65">
      <w:pPr>
        <w:ind w:left="567"/>
        <w:contextualSpacing/>
        <w:jc w:val="both"/>
        <w:rPr>
          <w:rFonts w:eastAsia="Arial" w:cs="Arial"/>
          <w:b/>
          <w:bCs/>
          <w:color w:val="000000" w:themeColor="text1"/>
        </w:rPr>
      </w:pPr>
    </w:p>
    <w:p w14:paraId="36130F5B" w14:textId="6AAA8E59" w:rsidR="009F1449" w:rsidRPr="0029667A" w:rsidRDefault="009F1449" w:rsidP="00E16896">
      <w:pPr>
        <w:ind w:left="567"/>
        <w:contextualSpacing/>
        <w:jc w:val="both"/>
        <w:rPr>
          <w:rFonts w:eastAsia="Arial" w:cs="Arial"/>
          <w:color w:val="000000" w:themeColor="text1"/>
        </w:rPr>
      </w:pPr>
      <w:r w:rsidRPr="0029667A">
        <w:rPr>
          <w:rFonts w:eastAsia="Arial" w:cs="Arial"/>
          <w:b/>
          <w:bCs/>
          <w:color w:val="000000" w:themeColor="text1"/>
        </w:rPr>
        <w:t xml:space="preserve">Enfoque Diferencial de Género </w:t>
      </w:r>
    </w:p>
    <w:p w14:paraId="1440DEE4" w14:textId="77777777" w:rsidR="009F1449" w:rsidRPr="0029667A" w:rsidRDefault="009F1449" w:rsidP="00E16896">
      <w:pPr>
        <w:ind w:left="567"/>
        <w:contextualSpacing/>
        <w:jc w:val="both"/>
        <w:rPr>
          <w:rFonts w:eastAsia="Arial" w:cs="Arial"/>
          <w:color w:val="000000" w:themeColor="text1"/>
        </w:rPr>
      </w:pPr>
      <w:r w:rsidRPr="0029667A">
        <w:rPr>
          <w:rFonts w:eastAsia="Arial" w:cs="Arial"/>
          <w:color w:val="000000" w:themeColor="text1"/>
        </w:rPr>
        <w:t>El mencionado enfoque implica el reconocimiento de las relaciones desiguales de poder basadas en el género y las diferentes manifestaciones en las que estas relaciones exacerban las violencias. A partir de este reconocimiento, se fomentan acciones dirigidas a promover la equidad, valorar la diversidad, prevenir las diferentes formas de violencia por razones de sexo, género y orientación sexual que afectan a la adolescencia y la juventud, y propiciar nuevas formas de relacionamiento social en el marco de la convivencia armónica, el respeto y la transformación de imaginarios y estereotipos de género que perpetúan la discriminación.</w:t>
      </w:r>
    </w:p>
    <w:p w14:paraId="4DD0A087" w14:textId="77777777" w:rsidR="00331C61" w:rsidRPr="0029667A" w:rsidRDefault="00331C61" w:rsidP="00A42D65">
      <w:pPr>
        <w:ind w:left="567"/>
        <w:contextualSpacing/>
        <w:jc w:val="both"/>
        <w:rPr>
          <w:rFonts w:eastAsia="Arial" w:cs="Arial"/>
          <w:b/>
          <w:bCs/>
          <w:color w:val="000000" w:themeColor="text1"/>
        </w:rPr>
      </w:pPr>
    </w:p>
    <w:p w14:paraId="17B39996" w14:textId="4F42B96E" w:rsidR="009F1449" w:rsidRPr="0029667A" w:rsidRDefault="009F1449" w:rsidP="00E16896">
      <w:pPr>
        <w:ind w:left="567"/>
        <w:contextualSpacing/>
        <w:jc w:val="both"/>
        <w:rPr>
          <w:rFonts w:eastAsia="Arial" w:cs="Arial"/>
          <w:color w:val="000000" w:themeColor="text1"/>
        </w:rPr>
      </w:pPr>
      <w:r w:rsidRPr="0029667A">
        <w:rPr>
          <w:rFonts w:eastAsia="Arial" w:cs="Arial"/>
          <w:b/>
          <w:bCs/>
          <w:color w:val="000000" w:themeColor="text1"/>
        </w:rPr>
        <w:t xml:space="preserve">Enfoque Diferencial en Discapacidad </w:t>
      </w:r>
    </w:p>
    <w:p w14:paraId="6017D147" w14:textId="0E3CFCAB" w:rsidR="009F1449" w:rsidRPr="0029667A" w:rsidRDefault="009F1449" w:rsidP="00E16896">
      <w:pPr>
        <w:ind w:left="567"/>
        <w:contextualSpacing/>
        <w:jc w:val="both"/>
        <w:rPr>
          <w:rFonts w:eastAsia="Arial" w:cs="Arial"/>
          <w:color w:val="000000" w:themeColor="text1"/>
        </w:rPr>
      </w:pPr>
      <w:r w:rsidRPr="0029667A">
        <w:rPr>
          <w:rFonts w:eastAsia="Arial" w:cs="Arial"/>
          <w:color w:val="000000" w:themeColor="text1"/>
        </w:rPr>
        <w:t>El presente enfoque garantiza que las personas con discapacidad puedan tener acceso a la oferta en igualdad de condiciones bajo el principio de inclusión social, de manera que cualquier adolescente y joven con o sin discapacidad, pueda acceder a la oferta sin discriminación alguna (</w:t>
      </w:r>
      <w:hyperlink r:id="rId27">
        <w:r w:rsidRPr="0029667A">
          <w:rPr>
            <w:rStyle w:val="Hipervnculo"/>
            <w:rFonts w:eastAsia="Arial" w:cs="Arial"/>
          </w:rPr>
          <w:t>ICBF, 2020</w:t>
        </w:r>
      </w:hyperlink>
      <w:r w:rsidRPr="0029667A">
        <w:rPr>
          <w:rFonts w:eastAsia="Arial" w:cs="Arial"/>
          <w:color w:val="000000" w:themeColor="text1"/>
        </w:rPr>
        <w:t>).  Lo anterior parte de lo planteado en la Convención sobre los Derechos de las Personas con Discapacidad (2006) que sostiene que la discapacidad es “</w:t>
      </w:r>
      <w:r w:rsidRPr="004809EA">
        <w:rPr>
          <w:rFonts w:eastAsia="Arial" w:cs="Arial"/>
          <w:i/>
          <w:iCs/>
          <w:color w:val="000000" w:themeColor="text1"/>
        </w:rPr>
        <w:t xml:space="preserve">un concepto que evoluciona y que resulta de la interacción entre las personas con deficiencias y barreras </w:t>
      </w:r>
      <w:r w:rsidRPr="004809EA">
        <w:rPr>
          <w:rFonts w:eastAsia="Arial" w:cs="Arial"/>
          <w:i/>
          <w:iCs/>
          <w:color w:val="000000" w:themeColor="text1"/>
        </w:rPr>
        <w:lastRenderedPageBreak/>
        <w:t>debidas a la actitud y al entorno que evitan su participación plena y efectiva en la sociedad, en igualdad de condiciones con las demás</w:t>
      </w:r>
      <w:r w:rsidRPr="0029667A">
        <w:rPr>
          <w:rFonts w:eastAsia="Arial" w:cs="Arial"/>
          <w:color w:val="000000" w:themeColor="text1"/>
        </w:rPr>
        <w:t>" (</w:t>
      </w:r>
      <w:hyperlink r:id="rId28">
        <w:r w:rsidRPr="0029667A">
          <w:rPr>
            <w:rStyle w:val="Hipervnculo"/>
            <w:rFonts w:eastAsia="Arial" w:cs="Arial"/>
          </w:rPr>
          <w:t>Organización de las Naciones Unidas, 2006</w:t>
        </w:r>
      </w:hyperlink>
      <w:r w:rsidRPr="0029667A">
        <w:rPr>
          <w:rFonts w:eastAsia="Arial" w:cs="Arial"/>
          <w:color w:val="000000" w:themeColor="text1"/>
        </w:rPr>
        <w:t>).</w:t>
      </w:r>
    </w:p>
    <w:p w14:paraId="1BF9D30F" w14:textId="77777777" w:rsidR="00331C61" w:rsidRPr="0029667A" w:rsidRDefault="00331C61" w:rsidP="00A42D65">
      <w:pPr>
        <w:ind w:left="567"/>
        <w:contextualSpacing/>
        <w:jc w:val="both"/>
        <w:rPr>
          <w:rFonts w:eastAsia="Arial" w:cs="Arial"/>
          <w:b/>
          <w:bCs/>
          <w:color w:val="000000" w:themeColor="text1"/>
        </w:rPr>
      </w:pPr>
    </w:p>
    <w:p w14:paraId="0CC47D11" w14:textId="7588CBA8" w:rsidR="009F1449" w:rsidRPr="0029667A" w:rsidRDefault="009F1449" w:rsidP="00E16896">
      <w:pPr>
        <w:ind w:left="567"/>
        <w:contextualSpacing/>
        <w:jc w:val="both"/>
        <w:rPr>
          <w:rFonts w:eastAsia="Arial" w:cs="Arial"/>
          <w:color w:val="000000" w:themeColor="text1"/>
        </w:rPr>
      </w:pPr>
      <w:r w:rsidRPr="0029667A">
        <w:rPr>
          <w:rFonts w:eastAsia="Arial" w:cs="Arial"/>
          <w:b/>
          <w:bCs/>
          <w:color w:val="000000" w:themeColor="text1"/>
        </w:rPr>
        <w:t xml:space="preserve">Enfoque Diferencial Étnico </w:t>
      </w:r>
    </w:p>
    <w:p w14:paraId="68FEBAB5" w14:textId="54B5F493" w:rsidR="009F1449" w:rsidRPr="0029667A" w:rsidRDefault="009F1449" w:rsidP="00E16896">
      <w:pPr>
        <w:ind w:left="567"/>
        <w:contextualSpacing/>
        <w:jc w:val="both"/>
        <w:rPr>
          <w:rFonts w:eastAsia="Arial" w:cs="Arial"/>
          <w:color w:val="000000" w:themeColor="text1"/>
        </w:rPr>
      </w:pPr>
      <w:r w:rsidRPr="0029667A">
        <w:rPr>
          <w:rFonts w:eastAsia="Arial" w:cs="Arial"/>
          <w:color w:val="000000" w:themeColor="text1"/>
        </w:rPr>
        <w:t>El enfoque diferencial étnico parte del reconocimiento de grupos humanos con características históricas, sociales y culturales comunes, que se conciben como sujetos colectivos de derechos y a su vez como sujetos individuales. Los derechos colectivos de los grupos indígenas, gitanos, negros, afrodescendientes, raizales y palenqueros en Colombia son fundamentales conforme lo establece la Constitución Política de 1991 (</w:t>
      </w:r>
      <w:hyperlink r:id="rId29">
        <w:r w:rsidRPr="0029667A">
          <w:rPr>
            <w:rStyle w:val="Hipervnculo"/>
            <w:rFonts w:eastAsia="Arial" w:cs="Arial"/>
          </w:rPr>
          <w:t>ICBF, 2020</w:t>
        </w:r>
      </w:hyperlink>
      <w:r w:rsidRPr="0029667A">
        <w:rPr>
          <w:rFonts w:eastAsia="Arial" w:cs="Arial"/>
          <w:color w:val="000000" w:themeColor="text1"/>
        </w:rPr>
        <w:t xml:space="preserve">). El presente enfoque vinculará para todos sus efectos a los cuatro grupos étnicos referidos en la Constitución Nacional, reconociendo sus particularidades y potencialidades en el marco de las interpretaciones normativas y jurisprudenciales vigentes. </w:t>
      </w:r>
    </w:p>
    <w:p w14:paraId="69A56254" w14:textId="77777777" w:rsidR="007733F4" w:rsidRDefault="007733F4" w:rsidP="00A42D65">
      <w:pPr>
        <w:ind w:left="567"/>
        <w:contextualSpacing/>
        <w:jc w:val="both"/>
        <w:rPr>
          <w:rFonts w:eastAsia="Arial" w:cs="Arial"/>
          <w:b/>
          <w:bCs/>
          <w:color w:val="000000" w:themeColor="text1"/>
        </w:rPr>
      </w:pPr>
    </w:p>
    <w:p w14:paraId="0F4DA12D" w14:textId="10AD7670" w:rsidR="009F1449" w:rsidRPr="0029667A" w:rsidRDefault="009F1449" w:rsidP="00E16896">
      <w:pPr>
        <w:ind w:left="567"/>
        <w:contextualSpacing/>
        <w:jc w:val="both"/>
        <w:rPr>
          <w:rFonts w:eastAsia="Arial" w:cs="Arial"/>
          <w:color w:val="000000" w:themeColor="text1"/>
        </w:rPr>
      </w:pPr>
      <w:r w:rsidRPr="0029667A">
        <w:rPr>
          <w:rFonts w:eastAsia="Arial" w:cs="Arial"/>
          <w:b/>
          <w:bCs/>
          <w:color w:val="000000" w:themeColor="text1"/>
        </w:rPr>
        <w:t xml:space="preserve">Enfoque de Desarrollo Humano </w:t>
      </w:r>
    </w:p>
    <w:p w14:paraId="302CF2A5" w14:textId="63749E0A" w:rsidR="009F1449" w:rsidRPr="0029667A" w:rsidRDefault="009F1449" w:rsidP="00E16896">
      <w:pPr>
        <w:ind w:left="567"/>
        <w:contextualSpacing/>
        <w:jc w:val="both"/>
        <w:rPr>
          <w:rFonts w:eastAsia="Arial" w:cs="Arial"/>
          <w:color w:val="000000" w:themeColor="text1"/>
        </w:rPr>
      </w:pPr>
      <w:r w:rsidRPr="0029667A">
        <w:rPr>
          <w:rFonts w:eastAsia="Arial" w:cs="Arial"/>
          <w:color w:val="000000" w:themeColor="text1"/>
        </w:rPr>
        <w:t>Este enfoque parte del reconocimiento del ser humano como un ser integral y holístico. El enfoque de Desarrollo Humano concibe los derechos como libertades que tienen los sujetos para ser y hacer, y plantea el reconocimiento y desarrollo de habilidades para alcanzar sus metas de realización y materialización de estos derechos. Adicionalmente, se promueve de manera amplia la autonomía como una expresión del desarrollo la cual comprende las capacidades, la autonomía social y económica que implica la capacidad de los sujetos para interactuar con las oportunidades que brindan sus entornos para la consolidación de su proyecto de vida y la autonomía política, la cual hace referencia a las capacidades de movilización, participación y ciudadanía (</w:t>
      </w:r>
      <w:hyperlink r:id="rId30">
        <w:r w:rsidRPr="0029667A">
          <w:rPr>
            <w:rStyle w:val="Hipervnculo"/>
            <w:rFonts w:eastAsia="Arial" w:cs="Arial"/>
          </w:rPr>
          <w:t>ICBF, 2020</w:t>
        </w:r>
      </w:hyperlink>
      <w:r w:rsidRPr="0029667A">
        <w:rPr>
          <w:rFonts w:eastAsia="Arial" w:cs="Arial"/>
          <w:color w:val="000000" w:themeColor="text1"/>
        </w:rPr>
        <w:t xml:space="preserve">). </w:t>
      </w:r>
    </w:p>
    <w:p w14:paraId="037A223A" w14:textId="77777777" w:rsidR="00331C61" w:rsidRPr="0029667A" w:rsidRDefault="00331C61" w:rsidP="00A42D65">
      <w:pPr>
        <w:ind w:left="567"/>
        <w:contextualSpacing/>
        <w:jc w:val="both"/>
        <w:rPr>
          <w:rFonts w:eastAsia="Arial" w:cs="Arial"/>
          <w:b/>
          <w:bCs/>
          <w:color w:val="000000" w:themeColor="text1"/>
        </w:rPr>
      </w:pPr>
    </w:p>
    <w:p w14:paraId="47657FBA" w14:textId="712DC20B" w:rsidR="009F1449" w:rsidRPr="0029667A" w:rsidRDefault="009F1449" w:rsidP="00E16896">
      <w:pPr>
        <w:ind w:left="567"/>
        <w:contextualSpacing/>
        <w:jc w:val="both"/>
        <w:rPr>
          <w:rFonts w:eastAsia="Arial" w:cs="Arial"/>
          <w:color w:val="000000" w:themeColor="text1"/>
        </w:rPr>
      </w:pPr>
      <w:r w:rsidRPr="0029667A">
        <w:rPr>
          <w:rFonts w:eastAsia="Arial" w:cs="Arial"/>
          <w:b/>
          <w:bCs/>
          <w:color w:val="000000" w:themeColor="text1"/>
        </w:rPr>
        <w:t>Enfoque de Curso de Vida</w:t>
      </w:r>
    </w:p>
    <w:p w14:paraId="1BE1EFF8" w14:textId="65E09DF5" w:rsidR="009F1449" w:rsidRPr="0029667A" w:rsidRDefault="009F1449" w:rsidP="00E16896">
      <w:pPr>
        <w:ind w:left="567"/>
        <w:contextualSpacing/>
        <w:jc w:val="both"/>
        <w:rPr>
          <w:rFonts w:eastAsia="Arial" w:cs="Arial"/>
          <w:color w:val="000000" w:themeColor="text1"/>
        </w:rPr>
      </w:pPr>
      <w:r w:rsidRPr="0029667A">
        <w:rPr>
          <w:rFonts w:eastAsia="Arial" w:cs="Arial"/>
          <w:color w:val="000000" w:themeColor="text1"/>
        </w:rPr>
        <w:t>Este enfoque reconoce que el desarrollo humano es un continuo que ocurre a lo largo de la vida y está determinado por trayectorias, sucesos, hitos, tránsitos, ventanas de oportunidad y efectos acumulativos que generan experiencias vitales particulares que se gestan en los entornos en donde los seres humanos se desarrollan (</w:t>
      </w:r>
      <w:hyperlink r:id="rId31">
        <w:r w:rsidRPr="0029667A">
          <w:rPr>
            <w:rStyle w:val="Hipervnculo"/>
            <w:rFonts w:eastAsia="Arial" w:cs="Arial"/>
          </w:rPr>
          <w:t>ICBF, 2020</w:t>
        </w:r>
      </w:hyperlink>
      <w:r w:rsidRPr="0029667A">
        <w:rPr>
          <w:rFonts w:eastAsia="Arial" w:cs="Arial"/>
          <w:color w:val="000000" w:themeColor="text1"/>
        </w:rPr>
        <w:t>). En este sentido</w:t>
      </w:r>
      <w:r w:rsidR="00A94CB8">
        <w:rPr>
          <w:rFonts w:eastAsia="Arial" w:cs="Arial"/>
          <w:color w:val="000000" w:themeColor="text1"/>
        </w:rPr>
        <w:t>,</w:t>
      </w:r>
      <w:r w:rsidRPr="0029667A">
        <w:rPr>
          <w:rFonts w:eastAsia="Arial" w:cs="Arial"/>
          <w:color w:val="000000" w:themeColor="text1"/>
        </w:rPr>
        <w:t xml:space="preserve"> las acciones diseñadas e implementadas deben considerar de manera particular el desarrollo individual de cada sujeto con el objetivo de responder a las necesidades de afianzamiento y fortalecimiento de habilidades que le permitan interactuar, incidir y participar en la construcción de su proyecto de vida (</w:t>
      </w:r>
      <w:proofErr w:type="spellStart"/>
      <w:r w:rsidR="00994528">
        <w:rPr>
          <w:rStyle w:val="Hipervnculo"/>
          <w:rFonts w:eastAsia="Arial" w:cs="Arial"/>
        </w:rPr>
        <w:fldChar w:fldCharType="begin"/>
      </w:r>
      <w:r w:rsidR="00994528">
        <w:rPr>
          <w:rStyle w:val="Hipervnculo"/>
          <w:rFonts w:eastAsia="Arial" w:cs="Arial"/>
        </w:rPr>
        <w:instrText xml:space="preserve"> HYPERLINK "https://link.springer.com/content/pdf/10.1007/s11556-010-0069-2.pdf" \h </w:instrText>
      </w:r>
      <w:r w:rsidR="00994528">
        <w:rPr>
          <w:rStyle w:val="Hipervnculo"/>
          <w:rFonts w:eastAsia="Arial" w:cs="Arial"/>
        </w:rPr>
        <w:fldChar w:fldCharType="separate"/>
      </w:r>
      <w:r w:rsidRPr="0029667A">
        <w:rPr>
          <w:rStyle w:val="Hipervnculo"/>
          <w:rFonts w:eastAsia="Arial" w:cs="Arial"/>
        </w:rPr>
        <w:t>Heikkinen</w:t>
      </w:r>
      <w:proofErr w:type="spellEnd"/>
      <w:r w:rsidRPr="0029667A">
        <w:rPr>
          <w:rStyle w:val="Hipervnculo"/>
          <w:rFonts w:eastAsia="Arial" w:cs="Arial"/>
        </w:rPr>
        <w:t>, 2011</w:t>
      </w:r>
      <w:r w:rsidR="00994528">
        <w:rPr>
          <w:rStyle w:val="Hipervnculo"/>
          <w:rFonts w:eastAsia="Arial" w:cs="Arial"/>
        </w:rPr>
        <w:fldChar w:fldCharType="end"/>
      </w:r>
      <w:r w:rsidRPr="0029667A">
        <w:rPr>
          <w:rFonts w:eastAsia="Arial" w:cs="Arial"/>
          <w:color w:val="000000" w:themeColor="text1"/>
        </w:rPr>
        <w:t xml:space="preserve">). </w:t>
      </w:r>
    </w:p>
    <w:p w14:paraId="5F75C9F1" w14:textId="77777777" w:rsidR="00331C61" w:rsidRPr="0029667A" w:rsidRDefault="00331C61" w:rsidP="00A42D65">
      <w:pPr>
        <w:ind w:left="567"/>
        <w:contextualSpacing/>
        <w:jc w:val="both"/>
        <w:rPr>
          <w:rFonts w:eastAsia="Arial" w:cs="Arial"/>
          <w:b/>
          <w:bCs/>
          <w:color w:val="000000" w:themeColor="text1"/>
        </w:rPr>
      </w:pPr>
    </w:p>
    <w:p w14:paraId="1F0312BB" w14:textId="156B08DC" w:rsidR="009F1449" w:rsidRPr="0029667A" w:rsidRDefault="009F1449" w:rsidP="00E16896">
      <w:pPr>
        <w:ind w:left="567"/>
        <w:contextualSpacing/>
        <w:jc w:val="both"/>
        <w:rPr>
          <w:rFonts w:eastAsia="Arial" w:cs="Arial"/>
          <w:color w:val="000000" w:themeColor="text1"/>
        </w:rPr>
      </w:pPr>
      <w:r w:rsidRPr="0029667A">
        <w:rPr>
          <w:rFonts w:eastAsia="Arial" w:cs="Arial"/>
          <w:b/>
          <w:bCs/>
          <w:color w:val="000000" w:themeColor="text1"/>
        </w:rPr>
        <w:t xml:space="preserve">Enfoque de Seguridad Humana </w:t>
      </w:r>
    </w:p>
    <w:p w14:paraId="53F254CB" w14:textId="77777777" w:rsidR="009F1449" w:rsidRPr="0029667A" w:rsidRDefault="009F1449" w:rsidP="00E16896">
      <w:pPr>
        <w:ind w:left="567"/>
        <w:contextualSpacing/>
        <w:jc w:val="both"/>
        <w:rPr>
          <w:rFonts w:eastAsia="Arial" w:cs="Arial"/>
          <w:color w:val="000000" w:themeColor="text1"/>
        </w:rPr>
      </w:pPr>
      <w:r w:rsidRPr="0029667A">
        <w:rPr>
          <w:rFonts w:eastAsia="Arial" w:cs="Arial"/>
          <w:color w:val="000000" w:themeColor="text1"/>
        </w:rPr>
        <w:t xml:space="preserve">De acuerdo con el Estatuto de Ciudadanía Juvenil (Ley 1622 de 2013), el presente enfoque busca garantizar aquellas condiciones mínimas necesarias para generar en las y los adolescentes y jóvenes seguridad emocional, física, psicológica, de las personas y las sociedades, y asegurar la convivencia pacífica en cada territorio del país. </w:t>
      </w:r>
    </w:p>
    <w:p w14:paraId="22684B64" w14:textId="77777777" w:rsidR="00331C61" w:rsidRPr="0029667A" w:rsidRDefault="00331C61" w:rsidP="00A42D65">
      <w:pPr>
        <w:ind w:left="567"/>
        <w:contextualSpacing/>
        <w:jc w:val="both"/>
        <w:rPr>
          <w:rFonts w:cs="Arial"/>
          <w:b/>
          <w:bCs/>
        </w:rPr>
      </w:pPr>
    </w:p>
    <w:p w14:paraId="53FACFE6" w14:textId="34E3CE26" w:rsidR="00AA2EDC" w:rsidRPr="0029667A" w:rsidRDefault="009F1449" w:rsidP="00E16896">
      <w:pPr>
        <w:ind w:left="567"/>
        <w:contextualSpacing/>
        <w:jc w:val="both"/>
        <w:rPr>
          <w:rFonts w:cs="Arial"/>
        </w:rPr>
      </w:pPr>
      <w:r w:rsidRPr="0029667A">
        <w:rPr>
          <w:rFonts w:cs="Arial"/>
          <w:b/>
          <w:bCs/>
        </w:rPr>
        <w:t xml:space="preserve">Enfoque </w:t>
      </w:r>
      <w:proofErr w:type="spellStart"/>
      <w:r w:rsidRPr="0029667A">
        <w:rPr>
          <w:rFonts w:cs="Arial"/>
          <w:b/>
          <w:bCs/>
        </w:rPr>
        <w:t>interseccional</w:t>
      </w:r>
      <w:proofErr w:type="spellEnd"/>
    </w:p>
    <w:p w14:paraId="7D150314" w14:textId="26AC4B8A" w:rsidR="009F1449" w:rsidRPr="0029667A" w:rsidRDefault="009F1449" w:rsidP="00E16896">
      <w:pPr>
        <w:ind w:left="567"/>
        <w:contextualSpacing/>
        <w:jc w:val="both"/>
        <w:rPr>
          <w:rFonts w:cs="Arial"/>
        </w:rPr>
      </w:pPr>
      <w:r w:rsidRPr="0029667A">
        <w:rPr>
          <w:rFonts w:cs="Arial"/>
        </w:rPr>
        <w:t xml:space="preserve">Comprendido en el marco de los </w:t>
      </w:r>
      <w:r w:rsidR="00A94CB8" w:rsidRPr="0029667A">
        <w:rPr>
          <w:rFonts w:cs="Arial"/>
        </w:rPr>
        <w:t xml:space="preserve">Derechos Humanos </w:t>
      </w:r>
      <w:r w:rsidRPr="0029667A">
        <w:rPr>
          <w:rFonts w:cs="Arial"/>
        </w:rPr>
        <w:t xml:space="preserve">como un enfoque que permite reconocer las diferencias sociales, culturales e históricas de los sujetos individuales y colectivos. Por ello, este enfoque se establece como una unidad de análisis que permite reconocer las </w:t>
      </w:r>
      <w:r w:rsidRPr="0029667A">
        <w:rPr>
          <w:rFonts w:cs="Arial"/>
        </w:rPr>
        <w:lastRenderedPageBreak/>
        <w:t>particularidades de adolescentes, jóvenes y sus familias según las condiciones o situaciones de sus entornos y de esta manera diseñar e implementar acciones afirmativas, específicas y diferenciales que contribuyan al desarrollo integral y el goce efectivo de los derechos, así como el ejercicio de la ciudadanía de todos los sujetos teniendo en cuenta sus condiciones constitutivas de edad, pertenencia étnica</w:t>
      </w:r>
      <w:r w:rsidR="0032682A">
        <w:rPr>
          <w:rFonts w:cs="Arial"/>
        </w:rPr>
        <w:t xml:space="preserve"> y</w:t>
      </w:r>
      <w:r w:rsidRPr="0029667A">
        <w:rPr>
          <w:rFonts w:cs="Arial"/>
        </w:rPr>
        <w:t xml:space="preserve"> discapacidad</w:t>
      </w:r>
      <w:r w:rsidR="0032682A">
        <w:rPr>
          <w:rFonts w:cs="Arial"/>
        </w:rPr>
        <w:t>,</w:t>
      </w:r>
      <w:r w:rsidRPr="0029667A">
        <w:rPr>
          <w:rFonts w:cs="Arial"/>
        </w:rPr>
        <w:t xml:space="preserve"> </w:t>
      </w:r>
      <w:r w:rsidR="0032682A">
        <w:rPr>
          <w:rFonts w:cs="Arial"/>
        </w:rPr>
        <w:t xml:space="preserve">sus </w:t>
      </w:r>
      <w:r w:rsidRPr="0029667A">
        <w:rPr>
          <w:rFonts w:cs="Arial"/>
        </w:rPr>
        <w:t>condiciones sociales, económica</w:t>
      </w:r>
      <w:r w:rsidR="0032682A">
        <w:rPr>
          <w:rFonts w:cs="Arial"/>
        </w:rPr>
        <w:t>s</w:t>
      </w:r>
      <w:r w:rsidRPr="0029667A">
        <w:rPr>
          <w:rFonts w:cs="Arial"/>
        </w:rPr>
        <w:t>, políticas y religiosas</w:t>
      </w:r>
      <w:r w:rsidR="00195771">
        <w:rPr>
          <w:rFonts w:cs="Arial"/>
        </w:rPr>
        <w:t xml:space="preserve"> así como las situaciones de vulnerabilidad personal y social, amenaza o riesgo de vulneración de los derechos fundamentales de la adolescencia y la juventud.</w:t>
      </w:r>
    </w:p>
    <w:p w14:paraId="2A23FFC4" w14:textId="77777777" w:rsidR="009F1449" w:rsidRPr="0029667A" w:rsidRDefault="009F1449" w:rsidP="00E16896">
      <w:pPr>
        <w:ind w:left="567"/>
        <w:contextualSpacing/>
        <w:jc w:val="both"/>
        <w:rPr>
          <w:rFonts w:cs="Arial"/>
        </w:rPr>
      </w:pPr>
    </w:p>
    <w:p w14:paraId="622A89E5" w14:textId="622ECC5A" w:rsidR="009F1449" w:rsidRPr="00E16896" w:rsidRDefault="009F1449" w:rsidP="00880575">
      <w:pPr>
        <w:pStyle w:val="Ttulo3"/>
        <w:numPr>
          <w:ilvl w:val="2"/>
          <w:numId w:val="3"/>
        </w:numPr>
        <w:spacing w:before="0"/>
        <w:ind w:left="567" w:firstLine="0"/>
        <w:contextualSpacing/>
        <w:rPr>
          <w:rFonts w:ascii="Arial" w:hAnsi="Arial" w:cs="Arial"/>
          <w:b/>
          <w:bCs/>
          <w:color w:val="auto"/>
        </w:rPr>
      </w:pPr>
      <w:bookmarkStart w:id="54" w:name="_Toc59116764"/>
      <w:bookmarkStart w:id="55" w:name="_Toc59117794"/>
      <w:bookmarkStart w:id="56" w:name="_Toc62221080"/>
      <w:r w:rsidRPr="00E16896">
        <w:rPr>
          <w:rFonts w:ascii="Arial" w:hAnsi="Arial" w:cs="Arial"/>
          <w:b/>
          <w:bCs/>
          <w:color w:val="auto"/>
        </w:rPr>
        <w:t>Principios</w:t>
      </w:r>
      <w:bookmarkEnd w:id="54"/>
      <w:bookmarkEnd w:id="55"/>
      <w:bookmarkEnd w:id="56"/>
      <w:r w:rsidRPr="00E16896">
        <w:rPr>
          <w:rFonts w:ascii="Arial" w:hAnsi="Arial" w:cs="Arial"/>
          <w:b/>
          <w:bCs/>
          <w:color w:val="auto"/>
        </w:rPr>
        <w:t xml:space="preserve"> </w:t>
      </w:r>
    </w:p>
    <w:p w14:paraId="3E5695EF" w14:textId="77777777" w:rsidR="00331C61" w:rsidRPr="0029667A" w:rsidRDefault="00331C61" w:rsidP="00A42D65">
      <w:pPr>
        <w:ind w:left="567"/>
        <w:contextualSpacing/>
        <w:jc w:val="both"/>
        <w:rPr>
          <w:rFonts w:eastAsia="Arial" w:cs="Arial"/>
          <w:color w:val="000000" w:themeColor="text1"/>
        </w:rPr>
      </w:pPr>
    </w:p>
    <w:p w14:paraId="14F9071C" w14:textId="1EB9EAF1" w:rsidR="009F1449" w:rsidRPr="0029667A" w:rsidRDefault="009F1449" w:rsidP="00E16896">
      <w:pPr>
        <w:ind w:left="567"/>
        <w:contextualSpacing/>
        <w:jc w:val="both"/>
        <w:rPr>
          <w:rFonts w:eastAsia="Arial" w:cs="Arial"/>
          <w:color w:val="000000" w:themeColor="text1"/>
        </w:rPr>
      </w:pPr>
      <w:r w:rsidRPr="0029667A">
        <w:rPr>
          <w:rFonts w:eastAsia="Arial" w:cs="Arial"/>
          <w:color w:val="000000" w:themeColor="text1"/>
        </w:rPr>
        <w:t xml:space="preserve">La </w:t>
      </w:r>
      <w:r w:rsidR="0032682A" w:rsidRPr="004809EA">
        <w:rPr>
          <w:rFonts w:eastAsia="Arial" w:cs="Arial"/>
          <w:i/>
          <w:iCs/>
          <w:color w:val="000000" w:themeColor="text1"/>
        </w:rPr>
        <w:t xml:space="preserve">Estrategia </w:t>
      </w:r>
      <w:r w:rsidRPr="004809EA">
        <w:rPr>
          <w:rFonts w:eastAsia="Arial" w:cs="Arial"/>
          <w:i/>
          <w:iCs/>
          <w:color w:val="000000" w:themeColor="text1"/>
        </w:rPr>
        <w:t>Otras Formas de Atención</w:t>
      </w:r>
      <w:r w:rsidR="00694077" w:rsidRPr="004809EA">
        <w:rPr>
          <w:rFonts w:eastAsia="Arial" w:cs="Arial"/>
          <w:i/>
          <w:iCs/>
          <w:color w:val="000000" w:themeColor="text1"/>
        </w:rPr>
        <w:t xml:space="preserve"> </w:t>
      </w:r>
      <w:r w:rsidR="009315C7" w:rsidRPr="004809EA">
        <w:rPr>
          <w:rFonts w:eastAsia="Arial" w:cs="Arial"/>
          <w:i/>
          <w:iCs/>
          <w:color w:val="000000" w:themeColor="text1"/>
        </w:rPr>
        <w:t>S</w:t>
      </w:r>
      <w:r w:rsidR="0032682A" w:rsidRPr="004809EA">
        <w:rPr>
          <w:rFonts w:eastAsia="Arial" w:cs="Arial"/>
          <w:i/>
          <w:iCs/>
          <w:color w:val="000000" w:themeColor="text1"/>
        </w:rPr>
        <w:t>acúdete</w:t>
      </w:r>
      <w:r w:rsidRPr="0029667A">
        <w:rPr>
          <w:rFonts w:eastAsia="Arial" w:cs="Arial"/>
          <w:color w:val="000000" w:themeColor="text1"/>
        </w:rPr>
        <w:t xml:space="preserve"> incorpora en su metodología algunos de los principios básicos propuestos en las políticas públicas de juventud de Colombia, estipulados en el artículo 14 de la Ley 1622 de 2013, a saber: </w:t>
      </w:r>
    </w:p>
    <w:p w14:paraId="7DB01DE2" w14:textId="77777777" w:rsidR="00331C61" w:rsidRPr="0029667A" w:rsidRDefault="00331C61" w:rsidP="00A42D65">
      <w:pPr>
        <w:ind w:left="567"/>
        <w:contextualSpacing/>
        <w:jc w:val="both"/>
        <w:rPr>
          <w:rFonts w:eastAsia="Arial" w:cs="Arial"/>
          <w:b/>
          <w:bCs/>
          <w:color w:val="000000" w:themeColor="text1"/>
        </w:rPr>
      </w:pPr>
    </w:p>
    <w:p w14:paraId="30928CBF" w14:textId="28025CD5" w:rsidR="009F1449" w:rsidRPr="0029667A" w:rsidRDefault="009F1449" w:rsidP="00E16896">
      <w:pPr>
        <w:ind w:left="567"/>
        <w:contextualSpacing/>
        <w:jc w:val="both"/>
        <w:rPr>
          <w:rFonts w:eastAsia="Arial" w:cs="Arial"/>
          <w:b/>
          <w:bCs/>
          <w:color w:val="000000" w:themeColor="text1"/>
        </w:rPr>
      </w:pPr>
      <w:r w:rsidRPr="0029667A">
        <w:rPr>
          <w:rFonts w:eastAsia="Arial" w:cs="Arial"/>
          <w:b/>
          <w:bCs/>
          <w:color w:val="000000" w:themeColor="text1"/>
        </w:rPr>
        <w:t>Inclusión</w:t>
      </w:r>
      <w:r w:rsidRPr="0029667A">
        <w:rPr>
          <w:rFonts w:eastAsia="Arial" w:cs="Arial"/>
          <w:color w:val="000000" w:themeColor="text1"/>
        </w:rPr>
        <w:t xml:space="preserve"> </w:t>
      </w:r>
    </w:p>
    <w:p w14:paraId="012E517C" w14:textId="77777777" w:rsidR="009F1449" w:rsidRPr="0029667A" w:rsidRDefault="009F1449" w:rsidP="00E16896">
      <w:pPr>
        <w:ind w:left="567"/>
        <w:contextualSpacing/>
        <w:jc w:val="both"/>
        <w:rPr>
          <w:rFonts w:eastAsia="Arial" w:cs="Arial"/>
          <w:color w:val="000000" w:themeColor="text1"/>
        </w:rPr>
      </w:pPr>
      <w:r w:rsidRPr="0029667A">
        <w:rPr>
          <w:rFonts w:eastAsia="Arial" w:cs="Arial"/>
          <w:color w:val="000000" w:themeColor="text1"/>
        </w:rPr>
        <w:t xml:space="preserve">Reconocer la diversidad de las juventudes en aspectos como su situación socioeconómica, cultural, étnica, de origen, su religión, su libertad de opinión, sus vulnerabilidades, su condición de género y su orientación sexual. </w:t>
      </w:r>
    </w:p>
    <w:p w14:paraId="3F7F84FA" w14:textId="77777777" w:rsidR="00195771" w:rsidRPr="0029667A" w:rsidRDefault="00195771" w:rsidP="00A42D65">
      <w:pPr>
        <w:ind w:left="567"/>
        <w:contextualSpacing/>
        <w:jc w:val="both"/>
        <w:rPr>
          <w:rFonts w:eastAsia="Arial" w:cs="Arial"/>
          <w:b/>
          <w:bCs/>
          <w:color w:val="000000" w:themeColor="text1"/>
        </w:rPr>
      </w:pPr>
    </w:p>
    <w:p w14:paraId="68F8AA35" w14:textId="5243682B" w:rsidR="009F1449" w:rsidRPr="0029667A" w:rsidRDefault="009F1449" w:rsidP="00E16896">
      <w:pPr>
        <w:ind w:left="567"/>
        <w:contextualSpacing/>
        <w:jc w:val="both"/>
        <w:rPr>
          <w:rFonts w:eastAsia="Arial" w:cs="Arial"/>
          <w:color w:val="000000" w:themeColor="text1"/>
        </w:rPr>
      </w:pPr>
      <w:r w:rsidRPr="0029667A">
        <w:rPr>
          <w:rFonts w:eastAsia="Arial" w:cs="Arial"/>
          <w:b/>
          <w:bCs/>
          <w:color w:val="000000" w:themeColor="text1"/>
        </w:rPr>
        <w:t>Participación</w:t>
      </w:r>
    </w:p>
    <w:p w14:paraId="26A69AE2" w14:textId="77777777" w:rsidR="009F1449" w:rsidRPr="0029667A" w:rsidRDefault="009F1449" w:rsidP="00E16896">
      <w:pPr>
        <w:ind w:left="567"/>
        <w:contextualSpacing/>
        <w:jc w:val="both"/>
        <w:rPr>
          <w:rFonts w:eastAsia="Arial" w:cs="Arial"/>
          <w:color w:val="000000" w:themeColor="text1"/>
        </w:rPr>
      </w:pPr>
      <w:r w:rsidRPr="0029667A">
        <w:rPr>
          <w:rFonts w:eastAsia="Arial" w:cs="Arial"/>
          <w:color w:val="000000" w:themeColor="text1"/>
        </w:rPr>
        <w:t xml:space="preserve">Garantizar los procesos, escenarios, instrumentos y estímulos necesarios para la participación y decisión de los y las jóvenes sobre las soluciones a sus necesidades y la satisfacción de sus expectativas como ciudadanos, sujetos de derechos y agentes de su propio desarrollo. </w:t>
      </w:r>
    </w:p>
    <w:p w14:paraId="2083119E" w14:textId="77777777" w:rsidR="00331C61" w:rsidRPr="0029667A" w:rsidRDefault="00331C61" w:rsidP="00A42D65">
      <w:pPr>
        <w:ind w:left="567"/>
        <w:contextualSpacing/>
        <w:jc w:val="both"/>
        <w:rPr>
          <w:rFonts w:eastAsia="Arial" w:cs="Arial"/>
          <w:b/>
          <w:bCs/>
          <w:color w:val="000000" w:themeColor="text1"/>
        </w:rPr>
      </w:pPr>
    </w:p>
    <w:p w14:paraId="6090970F" w14:textId="35B94B1B" w:rsidR="009F1449" w:rsidRPr="0029667A" w:rsidRDefault="009F1449" w:rsidP="00E16896">
      <w:pPr>
        <w:ind w:left="567"/>
        <w:contextualSpacing/>
        <w:jc w:val="both"/>
        <w:rPr>
          <w:rFonts w:eastAsia="Arial" w:cs="Arial"/>
          <w:color w:val="000000" w:themeColor="text1"/>
        </w:rPr>
      </w:pPr>
      <w:r w:rsidRPr="0029667A">
        <w:rPr>
          <w:rFonts w:eastAsia="Arial" w:cs="Arial"/>
          <w:b/>
          <w:bCs/>
          <w:color w:val="000000" w:themeColor="text1"/>
        </w:rPr>
        <w:t>Corresponsabilidad</w:t>
      </w:r>
    </w:p>
    <w:p w14:paraId="25FFF4D1" w14:textId="3A472039" w:rsidR="009F1449" w:rsidRPr="0029667A" w:rsidRDefault="009F1449" w:rsidP="00E16896">
      <w:pPr>
        <w:ind w:left="567"/>
        <w:contextualSpacing/>
        <w:jc w:val="both"/>
        <w:rPr>
          <w:rFonts w:eastAsia="Arial" w:cs="Arial"/>
          <w:color w:val="000000" w:themeColor="text1"/>
        </w:rPr>
      </w:pPr>
      <w:r w:rsidRPr="0029667A">
        <w:rPr>
          <w:rFonts w:eastAsia="Arial" w:cs="Arial"/>
          <w:color w:val="000000" w:themeColor="text1"/>
        </w:rPr>
        <w:t xml:space="preserve">Responsabilizar en forma compartida a adolescentes y jóvenes, </w:t>
      </w:r>
      <w:r w:rsidR="00933827" w:rsidRPr="0029667A">
        <w:rPr>
          <w:rFonts w:eastAsia="Arial" w:cs="Arial"/>
          <w:color w:val="000000" w:themeColor="text1"/>
        </w:rPr>
        <w:t xml:space="preserve">la familia, </w:t>
      </w:r>
      <w:r w:rsidRPr="0029667A">
        <w:rPr>
          <w:rFonts w:eastAsia="Arial" w:cs="Arial"/>
          <w:color w:val="000000" w:themeColor="text1"/>
        </w:rPr>
        <w:t>la sociedad y el Estado.</w:t>
      </w:r>
    </w:p>
    <w:p w14:paraId="6C684FC9" w14:textId="77777777" w:rsidR="00331C61" w:rsidRPr="0029667A" w:rsidRDefault="00331C61" w:rsidP="00A42D65">
      <w:pPr>
        <w:ind w:left="567"/>
        <w:contextualSpacing/>
        <w:jc w:val="both"/>
        <w:rPr>
          <w:rFonts w:eastAsia="Arial" w:cs="Arial"/>
          <w:b/>
          <w:bCs/>
          <w:color w:val="000000" w:themeColor="text1"/>
        </w:rPr>
      </w:pPr>
    </w:p>
    <w:p w14:paraId="675FABA6" w14:textId="55EC7C45" w:rsidR="009F1449" w:rsidRPr="0029667A" w:rsidRDefault="009F1449" w:rsidP="00E16896">
      <w:pPr>
        <w:ind w:left="567"/>
        <w:contextualSpacing/>
        <w:jc w:val="both"/>
        <w:rPr>
          <w:rFonts w:eastAsia="Arial" w:cs="Arial"/>
          <w:color w:val="000000" w:themeColor="text1"/>
        </w:rPr>
      </w:pPr>
      <w:r w:rsidRPr="0029667A">
        <w:rPr>
          <w:rFonts w:eastAsia="Arial" w:cs="Arial"/>
          <w:b/>
          <w:bCs/>
          <w:color w:val="000000" w:themeColor="text1"/>
        </w:rPr>
        <w:t>Integralidad</w:t>
      </w:r>
    </w:p>
    <w:p w14:paraId="5C48E235" w14:textId="77777777" w:rsidR="009F1449" w:rsidRPr="0029667A" w:rsidRDefault="009F1449" w:rsidP="00E16896">
      <w:pPr>
        <w:ind w:left="567"/>
        <w:contextualSpacing/>
        <w:jc w:val="both"/>
        <w:rPr>
          <w:rFonts w:eastAsia="Arial" w:cs="Arial"/>
          <w:color w:val="000000" w:themeColor="text1"/>
        </w:rPr>
      </w:pPr>
      <w:r w:rsidRPr="0029667A">
        <w:rPr>
          <w:rFonts w:eastAsia="Arial" w:cs="Arial"/>
          <w:color w:val="000000" w:themeColor="text1"/>
        </w:rPr>
        <w:t>Abordar todas las dimensiones del ser joven, así como los contextos sociales, políticos, económicos, culturales, deportivos y ambientales donde este grupo etario se desarrolla.</w:t>
      </w:r>
    </w:p>
    <w:p w14:paraId="4D42C0C0" w14:textId="77777777" w:rsidR="00331C61" w:rsidRPr="0029667A" w:rsidRDefault="00331C61" w:rsidP="00A42D65">
      <w:pPr>
        <w:ind w:left="567"/>
        <w:contextualSpacing/>
        <w:jc w:val="both"/>
        <w:rPr>
          <w:rFonts w:eastAsia="Arial" w:cs="Arial"/>
          <w:b/>
          <w:bCs/>
          <w:color w:val="000000" w:themeColor="text1"/>
        </w:rPr>
      </w:pPr>
    </w:p>
    <w:p w14:paraId="731B0276" w14:textId="4A3779A6" w:rsidR="009F1449" w:rsidRPr="0029667A" w:rsidRDefault="009F1449" w:rsidP="00E16896">
      <w:pPr>
        <w:ind w:left="567"/>
        <w:contextualSpacing/>
        <w:jc w:val="both"/>
        <w:rPr>
          <w:rFonts w:eastAsia="Arial" w:cs="Arial"/>
          <w:color w:val="000000" w:themeColor="text1"/>
        </w:rPr>
      </w:pPr>
      <w:r w:rsidRPr="0029667A">
        <w:rPr>
          <w:rFonts w:eastAsia="Arial" w:cs="Arial"/>
          <w:b/>
          <w:bCs/>
          <w:color w:val="000000" w:themeColor="text1"/>
        </w:rPr>
        <w:t>Territorialidad</w:t>
      </w:r>
    </w:p>
    <w:p w14:paraId="6E3A68B1" w14:textId="77777777" w:rsidR="009F1449" w:rsidRPr="0029667A" w:rsidRDefault="009F1449" w:rsidP="00E16896">
      <w:pPr>
        <w:ind w:left="567"/>
        <w:contextualSpacing/>
        <w:jc w:val="both"/>
        <w:rPr>
          <w:rFonts w:eastAsia="Arial" w:cs="Arial"/>
          <w:color w:val="000000" w:themeColor="text1"/>
        </w:rPr>
      </w:pPr>
      <w:r w:rsidRPr="0029667A">
        <w:rPr>
          <w:rFonts w:eastAsia="Arial" w:cs="Arial"/>
          <w:color w:val="000000" w:themeColor="text1"/>
        </w:rPr>
        <w:t xml:space="preserve">Establecer criterios para la aplicación de la modalidad en forma diferenciada, de acuerdo con los distintos territorios físicos, políticos, simbólicos y ambientales de donde procedan o pertenezcan los y las jóvenes. </w:t>
      </w:r>
    </w:p>
    <w:p w14:paraId="2E113533" w14:textId="77777777" w:rsidR="00331C61" w:rsidRPr="0029667A" w:rsidRDefault="00331C61" w:rsidP="00A42D65">
      <w:pPr>
        <w:ind w:left="567"/>
        <w:contextualSpacing/>
        <w:jc w:val="both"/>
        <w:rPr>
          <w:rFonts w:eastAsia="Arial" w:cs="Arial"/>
          <w:b/>
          <w:bCs/>
          <w:color w:val="000000" w:themeColor="text1"/>
        </w:rPr>
      </w:pPr>
    </w:p>
    <w:p w14:paraId="51CF4A02" w14:textId="5D94BC85" w:rsidR="009F1449" w:rsidRPr="0029667A" w:rsidRDefault="009F1449" w:rsidP="00E16896">
      <w:pPr>
        <w:ind w:left="567"/>
        <w:contextualSpacing/>
        <w:jc w:val="both"/>
        <w:rPr>
          <w:rFonts w:eastAsia="Arial" w:cs="Arial"/>
          <w:color w:val="000000" w:themeColor="text1"/>
        </w:rPr>
      </w:pPr>
      <w:r w:rsidRPr="0029667A">
        <w:rPr>
          <w:rFonts w:eastAsia="Arial" w:cs="Arial"/>
          <w:b/>
          <w:bCs/>
          <w:color w:val="000000" w:themeColor="text1"/>
        </w:rPr>
        <w:t xml:space="preserve">Complementariedad </w:t>
      </w:r>
    </w:p>
    <w:p w14:paraId="1857045F" w14:textId="77777777" w:rsidR="009F1449" w:rsidRPr="0029667A" w:rsidRDefault="009F1449" w:rsidP="00E16896">
      <w:pPr>
        <w:ind w:left="567"/>
        <w:contextualSpacing/>
        <w:jc w:val="both"/>
        <w:rPr>
          <w:rFonts w:eastAsia="Arial" w:cs="Arial"/>
          <w:color w:val="000000" w:themeColor="text1"/>
        </w:rPr>
      </w:pPr>
      <w:r w:rsidRPr="0029667A">
        <w:rPr>
          <w:rFonts w:eastAsia="Arial" w:cs="Arial"/>
          <w:color w:val="000000" w:themeColor="text1"/>
        </w:rPr>
        <w:t xml:space="preserve">Articular otras políticas poblacionales y sectoriales a fin de lograr la integración interinstitucional necesaria para el desarrollo de acciones y metas dirigidas a los y las jóvenes teniendo en cuenta el ciclo de vida, evitando la duplicidad de acciones y el detrimento de los recursos públicos. </w:t>
      </w:r>
    </w:p>
    <w:p w14:paraId="5D4F7B97" w14:textId="0E51EEA2" w:rsidR="009F1449" w:rsidRPr="004809EA" w:rsidRDefault="009F1449" w:rsidP="00880575">
      <w:pPr>
        <w:pStyle w:val="Ttulo3"/>
        <w:numPr>
          <w:ilvl w:val="2"/>
          <w:numId w:val="3"/>
        </w:numPr>
        <w:spacing w:before="0"/>
        <w:ind w:left="567" w:firstLine="0"/>
        <w:contextualSpacing/>
        <w:rPr>
          <w:rFonts w:ascii="Arial" w:hAnsi="Arial" w:cs="Arial"/>
          <w:b/>
          <w:bCs/>
          <w:color w:val="auto"/>
        </w:rPr>
      </w:pPr>
      <w:bookmarkStart w:id="57" w:name="_Toc59116765"/>
      <w:bookmarkStart w:id="58" w:name="_Toc59117795"/>
      <w:bookmarkStart w:id="59" w:name="_Toc62221081"/>
      <w:r w:rsidRPr="004809EA">
        <w:rPr>
          <w:rFonts w:ascii="Arial" w:hAnsi="Arial" w:cs="Arial"/>
          <w:b/>
          <w:bCs/>
          <w:color w:val="auto"/>
        </w:rPr>
        <w:lastRenderedPageBreak/>
        <w:t>Comprensiones sobre adolescentes y jóvenes</w:t>
      </w:r>
      <w:bookmarkEnd w:id="57"/>
      <w:bookmarkEnd w:id="58"/>
      <w:bookmarkEnd w:id="59"/>
    </w:p>
    <w:p w14:paraId="783C76EB" w14:textId="77777777" w:rsidR="00B1209C" w:rsidRPr="000F2F38" w:rsidRDefault="00B1209C" w:rsidP="000F2F38">
      <w:pPr>
        <w:rPr>
          <w:rFonts w:eastAsia="Arial"/>
        </w:rPr>
      </w:pPr>
    </w:p>
    <w:p w14:paraId="4D4529D8" w14:textId="6CAF0B51" w:rsidR="009F1449" w:rsidRPr="0029667A" w:rsidRDefault="009F1449" w:rsidP="00A42D65">
      <w:pPr>
        <w:ind w:left="567"/>
        <w:contextualSpacing/>
        <w:jc w:val="both"/>
        <w:rPr>
          <w:rFonts w:eastAsia="Arial" w:cs="Arial"/>
          <w:color w:val="000000" w:themeColor="text1"/>
        </w:rPr>
      </w:pPr>
      <w:r w:rsidRPr="0029667A">
        <w:rPr>
          <w:rFonts w:eastAsia="Arial" w:cs="Arial"/>
          <w:color w:val="000000" w:themeColor="text1"/>
        </w:rPr>
        <w:t xml:space="preserve">La Estrategia aporta a la promoción de derechos, prevención de riesgos específicos y fortalecimiento de habilidades del siglo XXI de adolescentes y jóvenes entre los 14 y los 28 años. Los integrantes de este grupo </w:t>
      </w:r>
      <w:r w:rsidR="004752E7">
        <w:rPr>
          <w:rFonts w:eastAsia="Arial" w:cs="Arial"/>
          <w:color w:val="000000" w:themeColor="text1"/>
        </w:rPr>
        <w:t>etario</w:t>
      </w:r>
      <w:r w:rsidR="004752E7" w:rsidRPr="0029667A">
        <w:rPr>
          <w:rFonts w:eastAsia="Arial" w:cs="Arial"/>
          <w:color w:val="000000" w:themeColor="text1"/>
        </w:rPr>
        <w:t xml:space="preserve"> </w:t>
      </w:r>
      <w:r w:rsidRPr="0029667A">
        <w:rPr>
          <w:rFonts w:eastAsia="Arial" w:cs="Arial"/>
          <w:color w:val="000000" w:themeColor="text1"/>
        </w:rPr>
        <w:t>son concebidos de la siguiente manera:</w:t>
      </w:r>
    </w:p>
    <w:p w14:paraId="26B590F9" w14:textId="77777777" w:rsidR="00331C61" w:rsidRPr="0029667A" w:rsidRDefault="00331C61" w:rsidP="00E16896">
      <w:pPr>
        <w:ind w:left="567"/>
        <w:contextualSpacing/>
        <w:jc w:val="both"/>
        <w:rPr>
          <w:rFonts w:eastAsia="Arial" w:cs="Arial"/>
          <w:color w:val="000000" w:themeColor="text1"/>
        </w:rPr>
      </w:pPr>
    </w:p>
    <w:p w14:paraId="71632313" w14:textId="3E79DC0B" w:rsidR="009F1449" w:rsidRPr="0029667A" w:rsidRDefault="009F1449" w:rsidP="00880575">
      <w:pPr>
        <w:pStyle w:val="Prrafodelista"/>
        <w:numPr>
          <w:ilvl w:val="0"/>
          <w:numId w:val="4"/>
        </w:numPr>
        <w:contextualSpacing/>
        <w:jc w:val="both"/>
        <w:rPr>
          <w:rFonts w:eastAsia="Arial" w:cs="Arial"/>
          <w:b/>
          <w:bCs/>
          <w:color w:val="000000" w:themeColor="text1"/>
        </w:rPr>
      </w:pPr>
      <w:r w:rsidRPr="0029667A">
        <w:rPr>
          <w:rFonts w:eastAsia="Arial" w:cs="Arial"/>
          <w:b/>
          <w:bCs/>
          <w:color w:val="000000" w:themeColor="text1"/>
        </w:rPr>
        <w:t>Sujetos de derechos,</w:t>
      </w:r>
      <w:r w:rsidRPr="0029667A">
        <w:rPr>
          <w:rFonts w:eastAsia="Arial" w:cs="Arial"/>
          <w:color w:val="000000" w:themeColor="text1"/>
        </w:rPr>
        <w:t xml:space="preserve"> reconocidos como titulares de los mismos, dada su dignidad humana y condición que sin distinción alguna les otorga valía y reconocimiento como seres humanos con habilidades plenas. </w:t>
      </w:r>
    </w:p>
    <w:p w14:paraId="0345876B" w14:textId="77777777" w:rsidR="009F1449" w:rsidRPr="0029667A" w:rsidRDefault="009F1449" w:rsidP="00880575">
      <w:pPr>
        <w:pStyle w:val="Prrafodelista"/>
        <w:numPr>
          <w:ilvl w:val="0"/>
          <w:numId w:val="4"/>
        </w:numPr>
        <w:contextualSpacing/>
        <w:jc w:val="both"/>
        <w:rPr>
          <w:rFonts w:eastAsia="Arial" w:cs="Arial"/>
          <w:b/>
          <w:bCs/>
          <w:color w:val="000000" w:themeColor="text1"/>
        </w:rPr>
      </w:pPr>
      <w:r w:rsidRPr="0029667A">
        <w:rPr>
          <w:rFonts w:eastAsia="Arial" w:cs="Arial"/>
          <w:b/>
          <w:bCs/>
          <w:color w:val="000000" w:themeColor="text1"/>
        </w:rPr>
        <w:t>Sujetos autónomos y libres,</w:t>
      </w:r>
      <w:r w:rsidRPr="0029667A">
        <w:rPr>
          <w:rFonts w:eastAsia="Arial" w:cs="Arial"/>
          <w:color w:val="000000" w:themeColor="text1"/>
        </w:rPr>
        <w:t xml:space="preserve"> capaces de liderar la configuración de sus vidas y participar en el desarrollo de sus comunidades, como resultado de los intereses e intencionalidades presentes en las interacciones que establecen consigo mismos, con las demás personas, sus entornos y contextos. </w:t>
      </w:r>
    </w:p>
    <w:p w14:paraId="1D68BC8F" w14:textId="77777777" w:rsidR="009F1449" w:rsidRPr="0029667A" w:rsidRDefault="009F1449" w:rsidP="00880575">
      <w:pPr>
        <w:pStyle w:val="Prrafodelista"/>
        <w:numPr>
          <w:ilvl w:val="0"/>
          <w:numId w:val="4"/>
        </w:numPr>
        <w:contextualSpacing/>
        <w:jc w:val="both"/>
        <w:rPr>
          <w:rFonts w:eastAsia="Arial" w:cs="Arial"/>
          <w:b/>
          <w:bCs/>
          <w:color w:val="000000" w:themeColor="text1"/>
        </w:rPr>
      </w:pPr>
      <w:r w:rsidRPr="0029667A">
        <w:rPr>
          <w:rFonts w:eastAsia="Arial" w:cs="Arial"/>
          <w:b/>
          <w:bCs/>
          <w:color w:val="000000" w:themeColor="text1"/>
        </w:rPr>
        <w:t>Seres integrales y holísticos,</w:t>
      </w:r>
      <w:r w:rsidRPr="0029667A">
        <w:rPr>
          <w:rFonts w:eastAsia="Arial" w:cs="Arial"/>
          <w:color w:val="000000" w:themeColor="text1"/>
        </w:rPr>
        <w:t xml:space="preserve"> que se constituyen como una totalidad indivisible que consolida su esencia. </w:t>
      </w:r>
    </w:p>
    <w:p w14:paraId="561685A1" w14:textId="77777777" w:rsidR="009F1449" w:rsidRPr="0029667A" w:rsidRDefault="009F1449" w:rsidP="00880575">
      <w:pPr>
        <w:pStyle w:val="Prrafodelista"/>
        <w:numPr>
          <w:ilvl w:val="0"/>
          <w:numId w:val="4"/>
        </w:numPr>
        <w:contextualSpacing/>
        <w:jc w:val="both"/>
        <w:rPr>
          <w:rFonts w:eastAsia="Arial" w:cs="Arial"/>
          <w:b/>
          <w:bCs/>
          <w:color w:val="000000" w:themeColor="text1"/>
        </w:rPr>
      </w:pPr>
      <w:r w:rsidRPr="0029667A">
        <w:rPr>
          <w:rFonts w:eastAsia="Arial" w:cs="Arial"/>
          <w:b/>
          <w:bCs/>
          <w:color w:val="000000" w:themeColor="text1"/>
        </w:rPr>
        <w:t>Seres plurales,</w:t>
      </w:r>
      <w:r w:rsidRPr="0029667A">
        <w:rPr>
          <w:rFonts w:eastAsia="Arial" w:cs="Arial"/>
          <w:b/>
          <w:bCs/>
          <w:i/>
          <w:iCs/>
          <w:color w:val="000000" w:themeColor="text1"/>
        </w:rPr>
        <w:t xml:space="preserve"> </w:t>
      </w:r>
      <w:r w:rsidRPr="0029667A">
        <w:rPr>
          <w:rFonts w:eastAsia="Arial" w:cs="Arial"/>
          <w:color w:val="000000" w:themeColor="text1"/>
        </w:rPr>
        <w:t xml:space="preserve">que cuentan con características particulares y un amplio espectro de habilidades, cualidades y potencialidades, marcadas por ritmos, estilos e intereses propios. </w:t>
      </w:r>
    </w:p>
    <w:p w14:paraId="39114D80" w14:textId="77777777" w:rsidR="009F1449" w:rsidRPr="0029667A" w:rsidRDefault="009F1449" w:rsidP="00880575">
      <w:pPr>
        <w:pStyle w:val="Prrafodelista"/>
        <w:numPr>
          <w:ilvl w:val="0"/>
          <w:numId w:val="4"/>
        </w:numPr>
        <w:contextualSpacing/>
        <w:jc w:val="both"/>
        <w:rPr>
          <w:rFonts w:eastAsia="Arial" w:cs="Arial"/>
          <w:b/>
          <w:bCs/>
          <w:color w:val="000000" w:themeColor="text1"/>
        </w:rPr>
      </w:pPr>
      <w:r w:rsidRPr="0029667A">
        <w:rPr>
          <w:rFonts w:eastAsia="Arial" w:cs="Arial"/>
          <w:b/>
          <w:bCs/>
          <w:color w:val="000000" w:themeColor="text1"/>
        </w:rPr>
        <w:t>Seres diversos,</w:t>
      </w:r>
      <w:r w:rsidRPr="0029667A">
        <w:rPr>
          <w:rFonts w:eastAsia="Arial" w:cs="Arial"/>
          <w:b/>
          <w:bCs/>
          <w:i/>
          <w:iCs/>
          <w:color w:val="000000" w:themeColor="text1"/>
        </w:rPr>
        <w:t xml:space="preserve"> </w:t>
      </w:r>
      <w:r w:rsidRPr="0029667A">
        <w:rPr>
          <w:rFonts w:eastAsia="Arial" w:cs="Arial"/>
          <w:color w:val="000000" w:themeColor="text1"/>
        </w:rPr>
        <w:t xml:space="preserve">cuyas singularidades se celebran y expresan en la manera como se manifiesta su individualidad como adolescentes y jóvenes, permeadas por sus interacciones, contextos, condiciones y construcciones identitarias, sociales e históricas de acuerdo con el momento del curso de vida en el cual se encuentran. </w:t>
      </w:r>
    </w:p>
    <w:p w14:paraId="31B15F9B" w14:textId="77777777" w:rsidR="00331C61" w:rsidRPr="0029667A" w:rsidRDefault="00331C61" w:rsidP="00A42D65">
      <w:pPr>
        <w:ind w:left="567"/>
        <w:contextualSpacing/>
        <w:jc w:val="both"/>
        <w:rPr>
          <w:rFonts w:eastAsia="Arial" w:cs="Arial"/>
          <w:color w:val="000000" w:themeColor="text1"/>
        </w:rPr>
      </w:pPr>
    </w:p>
    <w:p w14:paraId="5C3E6A1F" w14:textId="716AB2E5" w:rsidR="009F1449" w:rsidRPr="0029667A" w:rsidRDefault="00F26301" w:rsidP="000F2F38">
      <w:pPr>
        <w:ind w:left="567"/>
        <w:contextualSpacing/>
        <w:jc w:val="both"/>
        <w:rPr>
          <w:rFonts w:eastAsia="Arial" w:cs="Arial"/>
          <w:color w:val="000000" w:themeColor="text1"/>
        </w:rPr>
      </w:pPr>
      <w:r>
        <w:rPr>
          <w:rFonts w:eastAsia="Arial" w:cs="Arial"/>
          <w:color w:val="000000" w:themeColor="text1"/>
        </w:rPr>
        <w:t>L</w:t>
      </w:r>
      <w:r w:rsidRPr="0029667A">
        <w:rPr>
          <w:rFonts w:eastAsia="Arial" w:cs="Arial"/>
          <w:color w:val="000000" w:themeColor="text1"/>
        </w:rPr>
        <w:t xml:space="preserve">as y los </w:t>
      </w:r>
      <w:r>
        <w:rPr>
          <w:rFonts w:eastAsia="Arial" w:cs="Arial"/>
          <w:color w:val="000000" w:themeColor="text1"/>
        </w:rPr>
        <w:t xml:space="preserve">adolescentes y </w:t>
      </w:r>
      <w:r w:rsidRPr="0029667A">
        <w:rPr>
          <w:rFonts w:eastAsia="Arial" w:cs="Arial"/>
          <w:color w:val="000000" w:themeColor="text1"/>
        </w:rPr>
        <w:t>jóvenes entre los 1</w:t>
      </w:r>
      <w:r>
        <w:rPr>
          <w:rFonts w:eastAsia="Arial" w:cs="Arial"/>
          <w:color w:val="000000" w:themeColor="text1"/>
        </w:rPr>
        <w:t>4</w:t>
      </w:r>
      <w:r w:rsidRPr="0029667A">
        <w:rPr>
          <w:rFonts w:eastAsia="Arial" w:cs="Arial"/>
          <w:color w:val="000000" w:themeColor="text1"/>
        </w:rPr>
        <w:t xml:space="preserve"> y los 28 años son reconocidos como agentes capaces de elaborar, revisar, modificar y poner en práctica sus planes de vida a través de la independencia para la toma de decisiones. </w:t>
      </w:r>
      <w:r w:rsidR="009F1449" w:rsidRPr="0029667A">
        <w:rPr>
          <w:rFonts w:eastAsia="Arial" w:cs="Arial"/>
          <w:color w:val="000000" w:themeColor="text1"/>
        </w:rPr>
        <w:t xml:space="preserve">Según la Ley 1622 de 2013, con el propósito de garantizar la igualdad de oportunidades, la autonomía, la innovación, el aprendizaje social y la materialización de los proyectos de vida de adolescentes y jóvenes, el Estado debe: </w:t>
      </w:r>
    </w:p>
    <w:p w14:paraId="15CFA066" w14:textId="77777777" w:rsidR="00331C61" w:rsidRPr="0029667A" w:rsidRDefault="00331C61" w:rsidP="00E16896">
      <w:pPr>
        <w:pStyle w:val="Prrafodelista"/>
        <w:ind w:left="567"/>
        <w:contextualSpacing/>
        <w:jc w:val="both"/>
        <w:rPr>
          <w:rFonts w:eastAsia="Arial" w:cs="Arial"/>
          <w:color w:val="000000" w:themeColor="text1"/>
        </w:rPr>
      </w:pPr>
    </w:p>
    <w:p w14:paraId="6179FFFA" w14:textId="3536E3D8" w:rsidR="009F1449" w:rsidRPr="0029667A" w:rsidRDefault="009F1449" w:rsidP="00880575">
      <w:pPr>
        <w:pStyle w:val="Prrafodelista"/>
        <w:numPr>
          <w:ilvl w:val="0"/>
          <w:numId w:val="5"/>
        </w:numPr>
        <w:contextualSpacing/>
        <w:jc w:val="both"/>
        <w:rPr>
          <w:rFonts w:eastAsia="Arial" w:cs="Arial"/>
          <w:color w:val="000000" w:themeColor="text1"/>
        </w:rPr>
      </w:pPr>
      <w:r w:rsidRPr="0029667A">
        <w:rPr>
          <w:rFonts w:eastAsia="Arial" w:cs="Arial"/>
          <w:color w:val="000000" w:themeColor="text1"/>
        </w:rPr>
        <w:t xml:space="preserve">Reconocer desde un enfoque diferencial, sus particularidades según condiciones de vulnerabilidad, discriminación, orientación e identidad sexual, diversidad étnica, cultural, de género y territorial. </w:t>
      </w:r>
    </w:p>
    <w:p w14:paraId="205DF60F" w14:textId="59CCEBA5" w:rsidR="009F1449" w:rsidRPr="0029667A" w:rsidRDefault="009F1449" w:rsidP="00880575">
      <w:pPr>
        <w:pStyle w:val="Prrafodelista"/>
        <w:numPr>
          <w:ilvl w:val="0"/>
          <w:numId w:val="5"/>
        </w:numPr>
        <w:contextualSpacing/>
        <w:jc w:val="both"/>
        <w:rPr>
          <w:rFonts w:eastAsia="Arial" w:cs="Arial"/>
          <w:color w:val="000000" w:themeColor="text1"/>
        </w:rPr>
      </w:pPr>
      <w:r w:rsidRPr="0029667A">
        <w:rPr>
          <w:rFonts w:eastAsia="Arial" w:cs="Arial"/>
          <w:color w:val="000000" w:themeColor="text1"/>
        </w:rPr>
        <w:t xml:space="preserve">Garantizar la autodeterminación en las formas de organizarse y la posibilidad de expresarse de acuerdo </w:t>
      </w:r>
      <w:r w:rsidR="00D1239C">
        <w:rPr>
          <w:rFonts w:eastAsia="Arial" w:cs="Arial"/>
          <w:color w:val="000000" w:themeColor="text1"/>
        </w:rPr>
        <w:t>con</w:t>
      </w:r>
      <w:r w:rsidR="00D1239C" w:rsidRPr="0029667A">
        <w:rPr>
          <w:rFonts w:eastAsia="Arial" w:cs="Arial"/>
          <w:color w:val="000000" w:themeColor="text1"/>
        </w:rPr>
        <w:t xml:space="preserve"> </w:t>
      </w:r>
      <w:r w:rsidRPr="0029667A">
        <w:rPr>
          <w:rFonts w:eastAsia="Arial" w:cs="Arial"/>
          <w:color w:val="000000" w:themeColor="text1"/>
        </w:rPr>
        <w:t>sus necesidades y perspectivas.</w:t>
      </w:r>
    </w:p>
    <w:p w14:paraId="4FB567ED" w14:textId="77777777" w:rsidR="009F1449" w:rsidRPr="0029667A" w:rsidRDefault="009F1449" w:rsidP="00880575">
      <w:pPr>
        <w:pStyle w:val="Prrafodelista"/>
        <w:numPr>
          <w:ilvl w:val="0"/>
          <w:numId w:val="5"/>
        </w:numPr>
        <w:contextualSpacing/>
        <w:jc w:val="both"/>
        <w:rPr>
          <w:rFonts w:eastAsia="Arial" w:cs="Arial"/>
          <w:color w:val="000000" w:themeColor="text1"/>
        </w:rPr>
      </w:pPr>
      <w:r w:rsidRPr="0029667A">
        <w:rPr>
          <w:rFonts w:eastAsia="Arial" w:cs="Arial"/>
          <w:color w:val="000000" w:themeColor="text1"/>
        </w:rPr>
        <w:t xml:space="preserve">Reducir las desigualdades entre los distintos puntos de partida de adolescentes y jóvenes en el proceso de elaboración de su propio proyecto de vida. </w:t>
      </w:r>
    </w:p>
    <w:p w14:paraId="7D60DE10" w14:textId="77777777" w:rsidR="009F1449" w:rsidRPr="0029667A" w:rsidRDefault="009F1449" w:rsidP="00880575">
      <w:pPr>
        <w:pStyle w:val="Prrafodelista"/>
        <w:numPr>
          <w:ilvl w:val="0"/>
          <w:numId w:val="5"/>
        </w:numPr>
        <w:contextualSpacing/>
        <w:jc w:val="both"/>
        <w:rPr>
          <w:rFonts w:eastAsia="Arial" w:cs="Arial"/>
          <w:color w:val="000000" w:themeColor="text1"/>
        </w:rPr>
      </w:pPr>
      <w:r w:rsidRPr="0029667A">
        <w:rPr>
          <w:rFonts w:eastAsia="Arial" w:cs="Arial"/>
          <w:color w:val="000000" w:themeColor="text1"/>
        </w:rPr>
        <w:t xml:space="preserve">Incorporar como base para la construcción de las políticas de juventud la innovación permanente, el aprendizaje social, la experimentación y la concertación. </w:t>
      </w:r>
    </w:p>
    <w:p w14:paraId="08340C65" w14:textId="77777777" w:rsidR="009F1449" w:rsidRPr="0029667A" w:rsidRDefault="009F1449" w:rsidP="00880575">
      <w:pPr>
        <w:pStyle w:val="Prrafodelista"/>
        <w:numPr>
          <w:ilvl w:val="0"/>
          <w:numId w:val="5"/>
        </w:numPr>
        <w:contextualSpacing/>
        <w:jc w:val="both"/>
        <w:rPr>
          <w:rFonts w:eastAsia="Arial" w:cs="Arial"/>
          <w:color w:val="000000" w:themeColor="text1"/>
        </w:rPr>
      </w:pPr>
      <w:r w:rsidRPr="0029667A">
        <w:rPr>
          <w:rFonts w:eastAsia="Arial" w:cs="Arial"/>
          <w:color w:val="000000" w:themeColor="text1"/>
        </w:rPr>
        <w:t xml:space="preserve">Propender que todas las actuaciones necesarias en beneficio de adolescentes y jóvenes deben llevarse a cabo teniendo en cuenta las distintas realidades territoriales. </w:t>
      </w:r>
    </w:p>
    <w:p w14:paraId="158422F6" w14:textId="77777777" w:rsidR="00331C61" w:rsidRPr="0029667A" w:rsidRDefault="00331C61" w:rsidP="00A42D65">
      <w:pPr>
        <w:ind w:left="567"/>
        <w:contextualSpacing/>
        <w:jc w:val="both"/>
        <w:rPr>
          <w:rFonts w:eastAsia="Arial" w:cs="Arial"/>
          <w:color w:val="000000" w:themeColor="text1"/>
        </w:rPr>
      </w:pPr>
    </w:p>
    <w:p w14:paraId="1F227B3B" w14:textId="5FDBFE93" w:rsidR="00F172B1" w:rsidRDefault="009F1449" w:rsidP="00A42D65">
      <w:pPr>
        <w:ind w:left="567"/>
        <w:contextualSpacing/>
        <w:jc w:val="both"/>
        <w:rPr>
          <w:rFonts w:eastAsia="Arial" w:cs="Arial"/>
          <w:color w:val="000000" w:themeColor="text1"/>
        </w:rPr>
      </w:pPr>
      <w:r w:rsidRPr="0029667A">
        <w:rPr>
          <w:rFonts w:eastAsia="Arial" w:cs="Arial"/>
          <w:color w:val="000000" w:themeColor="text1"/>
        </w:rPr>
        <w:t xml:space="preserve">Así las cosas, la Dirección de Adolescencia y Juventud del ICBF tiene como objetivo la promoción de los derechos de la adolescencia y la juventud, y la prevención de situaciones que ponen en riesgo la garantía de los mismos, generando oportunidades para el desarrollo y afianzamiento de proyectos de vida con herramientas y oportunidades concretas que aporten </w:t>
      </w:r>
      <w:r w:rsidRPr="0029667A">
        <w:rPr>
          <w:rFonts w:eastAsia="Arial" w:cs="Arial"/>
          <w:color w:val="000000" w:themeColor="text1"/>
        </w:rPr>
        <w:lastRenderedPageBreak/>
        <w:t>a su desarrollo personal y el de sus comunidades. Lo anterior</w:t>
      </w:r>
      <w:r w:rsidR="00D1239C">
        <w:rPr>
          <w:rFonts w:eastAsia="Arial" w:cs="Arial"/>
          <w:color w:val="000000" w:themeColor="text1"/>
        </w:rPr>
        <w:t>,</w:t>
      </w:r>
      <w:r w:rsidRPr="0029667A">
        <w:rPr>
          <w:rFonts w:eastAsia="Arial" w:cs="Arial"/>
          <w:color w:val="000000" w:themeColor="text1"/>
        </w:rPr>
        <w:t xml:space="preserve"> a través de procesos de acompañamiento para la prevención de riesgos específicos </w:t>
      </w:r>
      <w:r w:rsidR="00D1239C">
        <w:rPr>
          <w:rFonts w:eastAsia="Arial" w:cs="Arial"/>
          <w:color w:val="000000" w:themeColor="text1"/>
        </w:rPr>
        <w:t>con</w:t>
      </w:r>
      <w:r w:rsidRPr="0029667A">
        <w:rPr>
          <w:rFonts w:eastAsia="Arial" w:cs="Arial"/>
          <w:color w:val="000000" w:themeColor="text1"/>
        </w:rPr>
        <w:t xml:space="preserve"> metodologías especializadas y diferenciadas por momento del curso de vida, riesgo </w:t>
      </w:r>
      <w:r w:rsidR="00F26301" w:rsidRPr="0029667A">
        <w:rPr>
          <w:rFonts w:eastAsia="Arial" w:cs="Arial"/>
          <w:color w:val="000000" w:themeColor="text1"/>
        </w:rPr>
        <w:t>específico</w:t>
      </w:r>
      <w:r w:rsidRPr="0029667A">
        <w:rPr>
          <w:rFonts w:eastAsia="Arial" w:cs="Arial"/>
          <w:color w:val="000000" w:themeColor="text1"/>
        </w:rPr>
        <w:t xml:space="preserve"> y tiempo de implementación</w:t>
      </w:r>
      <w:r w:rsidR="00D1239C">
        <w:rPr>
          <w:rFonts w:eastAsia="Arial" w:cs="Arial"/>
          <w:color w:val="000000" w:themeColor="text1"/>
        </w:rPr>
        <w:t>. Estos procesos</w:t>
      </w:r>
      <w:r w:rsidRPr="0029667A">
        <w:rPr>
          <w:rFonts w:eastAsia="Arial" w:cs="Arial"/>
          <w:color w:val="000000" w:themeColor="text1"/>
        </w:rPr>
        <w:t xml:space="preserve"> buscan vincular a adolescentes y jóvenes de 14 a 28 años en riesgo alto de vulneración de sus derechos, </w:t>
      </w:r>
      <w:r w:rsidR="00D1239C">
        <w:rPr>
          <w:rFonts w:eastAsia="Arial" w:cs="Arial"/>
          <w:color w:val="000000" w:themeColor="text1"/>
        </w:rPr>
        <w:t xml:space="preserve">a </w:t>
      </w:r>
      <w:r w:rsidRPr="0029667A">
        <w:rPr>
          <w:rFonts w:eastAsia="Arial" w:cs="Arial"/>
          <w:color w:val="000000" w:themeColor="text1"/>
        </w:rPr>
        <w:t>sus familias</w:t>
      </w:r>
      <w:r w:rsidR="00D1239C">
        <w:rPr>
          <w:rFonts w:eastAsia="Arial" w:cs="Arial"/>
          <w:color w:val="000000" w:themeColor="text1"/>
        </w:rPr>
        <w:t xml:space="preserve"> y</w:t>
      </w:r>
      <w:r w:rsidRPr="0029667A">
        <w:rPr>
          <w:rFonts w:eastAsia="Arial" w:cs="Arial"/>
          <w:color w:val="000000" w:themeColor="text1"/>
        </w:rPr>
        <w:t xml:space="preserve"> comunidades, así como cualificar las instancias intersectoriales para la prevención </w:t>
      </w:r>
      <w:r w:rsidR="00F26301" w:rsidRPr="0029667A">
        <w:rPr>
          <w:rFonts w:eastAsia="Arial" w:cs="Arial"/>
          <w:color w:val="000000" w:themeColor="text1"/>
        </w:rPr>
        <w:t>específica</w:t>
      </w:r>
      <w:r w:rsidRPr="0029667A">
        <w:rPr>
          <w:rFonts w:eastAsia="Arial" w:cs="Arial"/>
          <w:color w:val="000000" w:themeColor="text1"/>
        </w:rPr>
        <w:t xml:space="preserve"> de los riesgos abordados</w:t>
      </w:r>
      <w:r w:rsidR="00D1239C">
        <w:rPr>
          <w:rFonts w:eastAsia="Arial" w:cs="Arial"/>
          <w:color w:val="000000" w:themeColor="text1"/>
        </w:rPr>
        <w:t>,</w:t>
      </w:r>
      <w:r w:rsidRPr="0029667A">
        <w:rPr>
          <w:rFonts w:eastAsia="Arial" w:cs="Arial"/>
          <w:color w:val="000000" w:themeColor="text1"/>
        </w:rPr>
        <w:t xml:space="preserve"> a saber:</w:t>
      </w:r>
      <w:bookmarkStart w:id="60" w:name="_Toc59116766"/>
      <w:bookmarkStart w:id="61" w:name="_Toc59117796"/>
    </w:p>
    <w:p w14:paraId="2219C49B" w14:textId="77777777" w:rsidR="007B37AA" w:rsidRPr="0029667A" w:rsidRDefault="007B37AA" w:rsidP="00E16896">
      <w:pPr>
        <w:ind w:left="567"/>
        <w:contextualSpacing/>
        <w:jc w:val="both"/>
        <w:rPr>
          <w:rFonts w:eastAsia="Arial" w:cs="Arial"/>
          <w:color w:val="000000" w:themeColor="text1"/>
        </w:rPr>
      </w:pPr>
    </w:p>
    <w:p w14:paraId="65F877C6" w14:textId="417ACC40" w:rsidR="00F172B1" w:rsidRPr="0029667A" w:rsidRDefault="00F172B1" w:rsidP="00880575">
      <w:pPr>
        <w:pStyle w:val="Prrafodelista"/>
        <w:numPr>
          <w:ilvl w:val="0"/>
          <w:numId w:val="6"/>
        </w:numPr>
        <w:contextualSpacing/>
        <w:jc w:val="both"/>
        <w:rPr>
          <w:rFonts w:eastAsia="Arial" w:cs="Arial"/>
          <w:color w:val="000000" w:themeColor="text1"/>
        </w:rPr>
      </w:pPr>
      <w:r w:rsidRPr="0029667A">
        <w:rPr>
          <w:rFonts w:cs="Arial"/>
        </w:rPr>
        <w:t xml:space="preserve">Prevención del embarazo en la adolescencia </w:t>
      </w:r>
      <w:r w:rsidRPr="0029667A">
        <w:rPr>
          <w:rFonts w:eastAsia="Arial" w:cs="Arial"/>
          <w:color w:val="000000" w:themeColor="text1"/>
        </w:rPr>
        <w:t>y violencias basadas en género</w:t>
      </w:r>
      <w:r w:rsidR="00F824CF">
        <w:rPr>
          <w:rFonts w:eastAsia="Arial" w:cs="Arial"/>
          <w:color w:val="000000" w:themeColor="text1"/>
        </w:rPr>
        <w:t>.</w:t>
      </w:r>
    </w:p>
    <w:p w14:paraId="30055170" w14:textId="6DFFF3D3" w:rsidR="00F172B1" w:rsidRPr="0029667A" w:rsidRDefault="00F172B1" w:rsidP="00880575">
      <w:pPr>
        <w:pStyle w:val="Prrafodelista"/>
        <w:numPr>
          <w:ilvl w:val="0"/>
          <w:numId w:val="6"/>
        </w:numPr>
        <w:contextualSpacing/>
        <w:jc w:val="both"/>
        <w:rPr>
          <w:rFonts w:eastAsia="Arial" w:cs="Arial"/>
          <w:color w:val="000000" w:themeColor="text1"/>
        </w:rPr>
      </w:pPr>
      <w:r w:rsidRPr="0029667A">
        <w:rPr>
          <w:rFonts w:cs="Arial"/>
        </w:rPr>
        <w:t>Prevención del reclutamiento, utilización y uso por parte de grupos armados ilegales y de delincuencia juvenil</w:t>
      </w:r>
      <w:r w:rsidR="00F824CF">
        <w:rPr>
          <w:rFonts w:cs="Arial"/>
        </w:rPr>
        <w:t>.</w:t>
      </w:r>
    </w:p>
    <w:p w14:paraId="076AEFBB" w14:textId="30223A53" w:rsidR="00F172B1" w:rsidRPr="0029667A" w:rsidRDefault="00F172B1" w:rsidP="00880575">
      <w:pPr>
        <w:pStyle w:val="Prrafodelista"/>
        <w:numPr>
          <w:ilvl w:val="0"/>
          <w:numId w:val="6"/>
        </w:numPr>
        <w:contextualSpacing/>
        <w:jc w:val="both"/>
        <w:rPr>
          <w:rFonts w:eastAsia="Arial" w:cs="Arial"/>
          <w:color w:val="000000" w:themeColor="text1"/>
        </w:rPr>
      </w:pPr>
      <w:r w:rsidRPr="0029667A">
        <w:rPr>
          <w:rFonts w:cs="Arial"/>
        </w:rPr>
        <w:t>Prevención del uso y consumo de sustancias psicoactivas</w:t>
      </w:r>
      <w:r w:rsidR="00F824CF">
        <w:rPr>
          <w:rFonts w:cs="Arial"/>
        </w:rPr>
        <w:t>.</w:t>
      </w:r>
    </w:p>
    <w:p w14:paraId="69D6A09E" w14:textId="48795508" w:rsidR="00F172B1" w:rsidRPr="0029667A" w:rsidRDefault="00F172B1" w:rsidP="00880575">
      <w:pPr>
        <w:pStyle w:val="Prrafodelista"/>
        <w:numPr>
          <w:ilvl w:val="0"/>
          <w:numId w:val="6"/>
        </w:numPr>
        <w:contextualSpacing/>
        <w:jc w:val="both"/>
        <w:rPr>
          <w:rFonts w:eastAsia="Arial" w:cs="Arial"/>
          <w:color w:val="000000" w:themeColor="text1"/>
        </w:rPr>
      </w:pPr>
      <w:r w:rsidRPr="0029667A">
        <w:rPr>
          <w:rFonts w:cs="Arial"/>
        </w:rPr>
        <w:t>Prevención de violencias sexuales (abuso sexual, trata con fines sexuales y explotación sexual comercial)</w:t>
      </w:r>
      <w:r w:rsidR="00F824CF">
        <w:rPr>
          <w:rFonts w:cs="Arial"/>
        </w:rPr>
        <w:t>.</w:t>
      </w:r>
    </w:p>
    <w:p w14:paraId="745BE7BA" w14:textId="41E7F05B" w:rsidR="00195771" w:rsidRPr="00195771" w:rsidRDefault="00F172B1" w:rsidP="00195771">
      <w:pPr>
        <w:pStyle w:val="Prrafodelista"/>
        <w:numPr>
          <w:ilvl w:val="0"/>
          <w:numId w:val="6"/>
        </w:numPr>
        <w:contextualSpacing/>
        <w:jc w:val="both"/>
        <w:rPr>
          <w:rFonts w:eastAsia="Arial" w:cs="Arial"/>
          <w:color w:val="000000" w:themeColor="text1"/>
        </w:rPr>
      </w:pPr>
      <w:r w:rsidRPr="0029667A">
        <w:rPr>
          <w:rFonts w:cs="Arial"/>
        </w:rPr>
        <w:t>Prevención de la discriminación basada en orientación sexual o identidad de género</w:t>
      </w:r>
      <w:r w:rsidR="00F824CF">
        <w:rPr>
          <w:rFonts w:cs="Arial"/>
        </w:rPr>
        <w:t>,</w:t>
      </w:r>
      <w:r w:rsidRPr="0029667A">
        <w:rPr>
          <w:rFonts w:cs="Arial"/>
        </w:rPr>
        <w:t xml:space="preserve"> pertenencia étnica</w:t>
      </w:r>
      <w:r w:rsidR="00F824CF">
        <w:rPr>
          <w:rFonts w:cs="Arial"/>
        </w:rPr>
        <w:t xml:space="preserve">, </w:t>
      </w:r>
      <w:r w:rsidRPr="0029667A">
        <w:rPr>
          <w:rFonts w:cs="Arial"/>
        </w:rPr>
        <w:t xml:space="preserve">en discapacidad o por situación de migrante /retornado. </w:t>
      </w:r>
    </w:p>
    <w:p w14:paraId="2AEF733C" w14:textId="77777777" w:rsidR="00331C61" w:rsidRPr="0029667A" w:rsidRDefault="00331C61" w:rsidP="00A42D65">
      <w:pPr>
        <w:pStyle w:val="Ttulo3"/>
        <w:spacing w:before="0"/>
        <w:ind w:left="567"/>
        <w:contextualSpacing/>
        <w:rPr>
          <w:rFonts w:ascii="Arial" w:eastAsia="Arial" w:hAnsi="Arial" w:cs="Arial"/>
          <w:b/>
          <w:bCs/>
          <w:color w:val="auto"/>
        </w:rPr>
      </w:pPr>
    </w:p>
    <w:p w14:paraId="18273569" w14:textId="4045162E" w:rsidR="009F1449" w:rsidRPr="004809EA" w:rsidRDefault="009F1449" w:rsidP="00880575">
      <w:pPr>
        <w:pStyle w:val="Ttulo3"/>
        <w:numPr>
          <w:ilvl w:val="2"/>
          <w:numId w:val="3"/>
        </w:numPr>
        <w:spacing w:before="0"/>
        <w:ind w:left="567" w:firstLine="0"/>
        <w:contextualSpacing/>
        <w:rPr>
          <w:rFonts w:ascii="Arial" w:hAnsi="Arial" w:cs="Arial"/>
          <w:b/>
          <w:bCs/>
          <w:color w:val="auto"/>
        </w:rPr>
      </w:pPr>
      <w:bookmarkStart w:id="62" w:name="_Toc62221082"/>
      <w:r w:rsidRPr="004809EA">
        <w:rPr>
          <w:rFonts w:ascii="Arial" w:hAnsi="Arial" w:cs="Arial"/>
          <w:b/>
          <w:bCs/>
          <w:color w:val="auto"/>
        </w:rPr>
        <w:t>Desarrollo integral</w:t>
      </w:r>
      <w:bookmarkEnd w:id="60"/>
      <w:bookmarkEnd w:id="61"/>
      <w:bookmarkEnd w:id="62"/>
      <w:r w:rsidRPr="004809EA">
        <w:rPr>
          <w:rFonts w:ascii="Arial" w:hAnsi="Arial" w:cs="Arial"/>
          <w:b/>
          <w:bCs/>
          <w:color w:val="auto"/>
        </w:rPr>
        <w:t xml:space="preserve"> </w:t>
      </w:r>
    </w:p>
    <w:p w14:paraId="3570BAD4" w14:textId="77777777" w:rsidR="00F824CF" w:rsidRPr="000F2F38" w:rsidRDefault="00F824CF" w:rsidP="000F2F38">
      <w:pPr>
        <w:rPr>
          <w:rFonts w:eastAsia="Arial"/>
        </w:rPr>
      </w:pPr>
    </w:p>
    <w:p w14:paraId="3338C65A" w14:textId="77777777" w:rsidR="009F1449" w:rsidRPr="0029667A" w:rsidRDefault="009F1449" w:rsidP="00E16896">
      <w:pPr>
        <w:ind w:left="567"/>
        <w:contextualSpacing/>
        <w:jc w:val="both"/>
        <w:rPr>
          <w:rFonts w:eastAsia="Arial" w:cs="Arial"/>
          <w:color w:val="000000" w:themeColor="text1"/>
        </w:rPr>
      </w:pPr>
      <w:r w:rsidRPr="0029667A">
        <w:rPr>
          <w:rFonts w:eastAsia="Arial" w:cs="Arial"/>
          <w:color w:val="000000" w:themeColor="text1"/>
        </w:rPr>
        <w:t>En coherencia con la concepción holística del ser humano que tienen las políticas nacionales de infancia, adolescencia y juventud, el desarrollo se reconoce como un proceso dinámico que ocurre a lo largo de la vida de adolescentes y jóvenes, y que impacta las dimensiones de su ser: física, social, afectiva, cognitiva, comunicativa, política, ética, estética y trascendental, entre otras. Estas dimensiones son el fundamento sobre el cual se estructura progresivamente la personalidad y autonomía para la construcción de los proyectos de vida.</w:t>
      </w:r>
    </w:p>
    <w:p w14:paraId="4991BCF0" w14:textId="77777777" w:rsidR="00331C61" w:rsidRPr="0029667A" w:rsidRDefault="00331C61" w:rsidP="00A42D65">
      <w:pPr>
        <w:ind w:left="567"/>
        <w:contextualSpacing/>
        <w:jc w:val="both"/>
        <w:rPr>
          <w:rFonts w:eastAsia="Arial" w:cs="Arial"/>
          <w:color w:val="000000" w:themeColor="text1"/>
        </w:rPr>
      </w:pPr>
    </w:p>
    <w:p w14:paraId="241E2FEE" w14:textId="0A2F08BE" w:rsidR="009F1449" w:rsidRPr="0029667A" w:rsidRDefault="009F1449" w:rsidP="00E16896">
      <w:pPr>
        <w:ind w:left="567"/>
        <w:contextualSpacing/>
        <w:jc w:val="both"/>
        <w:rPr>
          <w:rFonts w:eastAsia="Arial" w:cs="Arial"/>
          <w:color w:val="000000" w:themeColor="text1"/>
        </w:rPr>
      </w:pPr>
      <w:r w:rsidRPr="0029667A">
        <w:rPr>
          <w:rFonts w:eastAsia="Arial" w:cs="Arial"/>
          <w:color w:val="000000" w:themeColor="text1"/>
        </w:rPr>
        <w:t>Por lo anterior, se hace necesario precisar que, todas estas transformaciones en las diferentes dimensiones de</w:t>
      </w:r>
      <w:r w:rsidR="00395FB5">
        <w:rPr>
          <w:rFonts w:eastAsia="Arial" w:cs="Arial"/>
          <w:color w:val="000000" w:themeColor="text1"/>
        </w:rPr>
        <w:t xml:space="preserve"> las y</w:t>
      </w:r>
      <w:r w:rsidRPr="0029667A">
        <w:rPr>
          <w:rFonts w:eastAsia="Arial" w:cs="Arial"/>
          <w:color w:val="000000" w:themeColor="text1"/>
        </w:rPr>
        <w:t xml:space="preserve"> los adolescentes y jóvenes están marcadas por la irregularidad, la intermitencia, los retrocesos y la diversidad, lo cual evidencia que se está frente a procesos singulares y particulares para cada ser humano. El desarrollo entonces es integral, multidimensional, </w:t>
      </w:r>
      <w:proofErr w:type="spellStart"/>
      <w:r w:rsidRPr="0029667A">
        <w:rPr>
          <w:rFonts w:eastAsia="Arial" w:cs="Arial"/>
          <w:color w:val="000000" w:themeColor="text1"/>
        </w:rPr>
        <w:t>multideterminado</w:t>
      </w:r>
      <w:proofErr w:type="spellEnd"/>
      <w:r w:rsidRPr="0029667A">
        <w:rPr>
          <w:rFonts w:eastAsia="Arial" w:cs="Arial"/>
          <w:color w:val="000000" w:themeColor="text1"/>
        </w:rPr>
        <w:t xml:space="preserve"> y multidireccional, y se comporta como un sistema en el que se integra, relaciona y conecta todo aquello que configura la esencia de la persona, cuya singularidad está determinada por las particularidades individuales, relacionales, experienciales, situacionales y contextuales de cada sujeto.</w:t>
      </w:r>
    </w:p>
    <w:p w14:paraId="30251DF8" w14:textId="77777777" w:rsidR="00331C61" w:rsidRPr="000F2F38" w:rsidRDefault="00331C61" w:rsidP="00A42D65">
      <w:pPr>
        <w:pStyle w:val="Ttulo3"/>
        <w:spacing w:before="0"/>
        <w:ind w:left="567"/>
        <w:contextualSpacing/>
        <w:rPr>
          <w:rFonts w:ascii="Arial" w:eastAsia="Arial" w:hAnsi="Arial" w:cs="Arial"/>
          <w:b/>
          <w:bCs/>
          <w:color w:val="auto"/>
        </w:rPr>
      </w:pPr>
      <w:bookmarkStart w:id="63" w:name="_Toc59116767"/>
      <w:bookmarkStart w:id="64" w:name="_Toc59117797"/>
    </w:p>
    <w:p w14:paraId="35219102" w14:textId="40E9AFEF" w:rsidR="009F1449" w:rsidRPr="004809EA" w:rsidRDefault="009F1449" w:rsidP="00880575">
      <w:pPr>
        <w:pStyle w:val="Ttulo3"/>
        <w:numPr>
          <w:ilvl w:val="2"/>
          <w:numId w:val="3"/>
        </w:numPr>
        <w:spacing w:before="0"/>
        <w:ind w:left="567" w:firstLine="0"/>
        <w:contextualSpacing/>
        <w:rPr>
          <w:rFonts w:ascii="Arial" w:hAnsi="Arial" w:cs="Arial"/>
          <w:b/>
          <w:bCs/>
          <w:color w:val="auto"/>
        </w:rPr>
      </w:pPr>
      <w:bookmarkStart w:id="65" w:name="_Toc62221083"/>
      <w:r w:rsidRPr="004809EA">
        <w:rPr>
          <w:rFonts w:ascii="Arial" w:hAnsi="Arial" w:cs="Arial"/>
          <w:b/>
          <w:bCs/>
          <w:color w:val="auto"/>
        </w:rPr>
        <w:t>Atención integral</w:t>
      </w:r>
      <w:bookmarkEnd w:id="63"/>
      <w:bookmarkEnd w:id="64"/>
      <w:bookmarkEnd w:id="65"/>
    </w:p>
    <w:p w14:paraId="600F31E6" w14:textId="77777777" w:rsidR="00F824CF" w:rsidRPr="000F2F38" w:rsidRDefault="00F824CF" w:rsidP="000F2F38">
      <w:pPr>
        <w:rPr>
          <w:rFonts w:eastAsia="Arial"/>
        </w:rPr>
      </w:pPr>
    </w:p>
    <w:p w14:paraId="63C4C182" w14:textId="77777777" w:rsidR="009F1449" w:rsidRPr="0029667A" w:rsidRDefault="009F1449" w:rsidP="00E16896">
      <w:pPr>
        <w:ind w:left="567"/>
        <w:contextualSpacing/>
        <w:jc w:val="both"/>
        <w:rPr>
          <w:rFonts w:eastAsia="Arial" w:cs="Arial"/>
          <w:color w:val="000000" w:themeColor="text1"/>
        </w:rPr>
      </w:pPr>
      <w:r w:rsidRPr="0029667A">
        <w:rPr>
          <w:rFonts w:eastAsia="Arial" w:cs="Arial"/>
          <w:color w:val="000000" w:themeColor="text1"/>
        </w:rPr>
        <w:t xml:space="preserve">Se entiende como el conjunto de acciones intersectoriales, intencionadas, relacionales y efectivas encaminadas a asegurar que en los entornos donde transcurre la vida de las y los adolescentes y jóvenes existan las condiciones sociales, humanas y materiales que garanticen la promoción y potenciación de su pleno desarrollo. Estas acciones son planificadas, continuas y permanentes, de carácter técnico, político, programático, financiero y social, del orden nacional y territorial. </w:t>
      </w:r>
    </w:p>
    <w:p w14:paraId="396F640B" w14:textId="77777777" w:rsidR="00331C61" w:rsidRPr="0029667A" w:rsidRDefault="00331C61" w:rsidP="00A42D65">
      <w:pPr>
        <w:ind w:left="567"/>
        <w:contextualSpacing/>
        <w:jc w:val="both"/>
        <w:rPr>
          <w:rFonts w:eastAsia="Arial" w:cs="Arial"/>
          <w:color w:val="000000" w:themeColor="text1"/>
        </w:rPr>
      </w:pPr>
    </w:p>
    <w:p w14:paraId="0E407285" w14:textId="2DE9E974" w:rsidR="009F1449" w:rsidRPr="0029667A" w:rsidRDefault="009F1449" w:rsidP="00A42D65">
      <w:pPr>
        <w:ind w:left="567"/>
        <w:contextualSpacing/>
        <w:jc w:val="both"/>
        <w:rPr>
          <w:rFonts w:eastAsia="Arial" w:cs="Arial"/>
          <w:color w:val="000000" w:themeColor="text1"/>
        </w:rPr>
      </w:pPr>
      <w:r w:rsidRPr="0029667A">
        <w:rPr>
          <w:rFonts w:eastAsia="Arial" w:cs="Arial"/>
          <w:color w:val="000000" w:themeColor="text1"/>
        </w:rPr>
        <w:lastRenderedPageBreak/>
        <w:t xml:space="preserve">Lo anterior implica que la atención es el producto de la interacción que se concreta en los entornos en los que adolescentes y jóvenes transitan y edifican sus vidas. Se espera que las acciones sean intencionadas para posibilitar que en todos los entornos: </w:t>
      </w:r>
    </w:p>
    <w:p w14:paraId="01ADC99B" w14:textId="77777777" w:rsidR="00331C61" w:rsidRPr="0029667A" w:rsidRDefault="00331C61" w:rsidP="00E16896">
      <w:pPr>
        <w:ind w:left="567"/>
        <w:contextualSpacing/>
        <w:jc w:val="both"/>
        <w:rPr>
          <w:rFonts w:eastAsia="Arial" w:cs="Arial"/>
          <w:color w:val="000000" w:themeColor="text1"/>
        </w:rPr>
      </w:pPr>
    </w:p>
    <w:p w14:paraId="59760712" w14:textId="77777777" w:rsidR="009F1449" w:rsidRPr="0029667A" w:rsidRDefault="009F1449" w:rsidP="00880575">
      <w:pPr>
        <w:pStyle w:val="Prrafodelista"/>
        <w:numPr>
          <w:ilvl w:val="0"/>
          <w:numId w:val="7"/>
        </w:numPr>
        <w:contextualSpacing/>
        <w:jc w:val="both"/>
        <w:rPr>
          <w:rFonts w:eastAsia="Arial" w:cs="Arial"/>
          <w:color w:val="000000" w:themeColor="text1"/>
        </w:rPr>
      </w:pPr>
      <w:r w:rsidRPr="0029667A">
        <w:rPr>
          <w:rFonts w:eastAsia="Arial" w:cs="Arial"/>
          <w:color w:val="000000" w:themeColor="text1"/>
        </w:rPr>
        <w:t xml:space="preserve">Se promueva y cuide la integridad física, emocional y social de adolescentes y jóvenes. </w:t>
      </w:r>
    </w:p>
    <w:p w14:paraId="1FFA2491" w14:textId="77777777" w:rsidR="009F1449" w:rsidRPr="0029667A" w:rsidRDefault="009F1449" w:rsidP="00880575">
      <w:pPr>
        <w:pStyle w:val="Prrafodelista"/>
        <w:numPr>
          <w:ilvl w:val="0"/>
          <w:numId w:val="7"/>
        </w:numPr>
        <w:contextualSpacing/>
        <w:jc w:val="both"/>
        <w:rPr>
          <w:rFonts w:eastAsia="Arial" w:cs="Arial"/>
          <w:color w:val="000000" w:themeColor="text1"/>
        </w:rPr>
      </w:pPr>
      <w:r w:rsidRPr="0029667A">
        <w:rPr>
          <w:rFonts w:eastAsia="Arial" w:cs="Arial"/>
          <w:color w:val="000000" w:themeColor="text1"/>
        </w:rPr>
        <w:t xml:space="preserve">Se construyan ambientes de tranquilidad y confianza. </w:t>
      </w:r>
    </w:p>
    <w:p w14:paraId="5A599F26" w14:textId="77777777" w:rsidR="009F1449" w:rsidRPr="0029667A" w:rsidRDefault="009F1449" w:rsidP="00880575">
      <w:pPr>
        <w:pStyle w:val="Prrafodelista"/>
        <w:numPr>
          <w:ilvl w:val="0"/>
          <w:numId w:val="7"/>
        </w:numPr>
        <w:contextualSpacing/>
        <w:jc w:val="both"/>
        <w:rPr>
          <w:rFonts w:eastAsia="Arial" w:cs="Arial"/>
          <w:color w:val="000000" w:themeColor="text1"/>
        </w:rPr>
      </w:pPr>
      <w:r w:rsidRPr="0029667A">
        <w:rPr>
          <w:rFonts w:eastAsia="Arial" w:cs="Arial"/>
          <w:color w:val="000000" w:themeColor="text1"/>
        </w:rPr>
        <w:t xml:space="preserve">Se generen experiencias desafiantes y reconocedoras de los intereses, inquietudes y capacidades de adolescentes y jóvenes. </w:t>
      </w:r>
    </w:p>
    <w:p w14:paraId="3B3B51CB" w14:textId="77777777" w:rsidR="009F1449" w:rsidRPr="0029667A" w:rsidRDefault="009F1449" w:rsidP="00880575">
      <w:pPr>
        <w:pStyle w:val="Prrafodelista"/>
        <w:numPr>
          <w:ilvl w:val="0"/>
          <w:numId w:val="7"/>
        </w:numPr>
        <w:contextualSpacing/>
        <w:jc w:val="both"/>
        <w:rPr>
          <w:rFonts w:cs="Arial"/>
          <w:color w:val="000000" w:themeColor="text1"/>
        </w:rPr>
      </w:pPr>
      <w:r w:rsidRPr="0029667A">
        <w:rPr>
          <w:rFonts w:eastAsia="Arial" w:cs="Arial"/>
          <w:color w:val="000000" w:themeColor="text1"/>
        </w:rPr>
        <w:t xml:space="preserve">Se reconozcan, acojan y respeten las distintas expresiones de la diversidad. </w:t>
      </w:r>
    </w:p>
    <w:p w14:paraId="6DBD9C2E" w14:textId="77777777" w:rsidR="009F1449" w:rsidRPr="0029667A" w:rsidRDefault="009F1449" w:rsidP="00880575">
      <w:pPr>
        <w:pStyle w:val="Prrafodelista"/>
        <w:numPr>
          <w:ilvl w:val="0"/>
          <w:numId w:val="7"/>
        </w:numPr>
        <w:contextualSpacing/>
        <w:jc w:val="both"/>
        <w:rPr>
          <w:rFonts w:eastAsia="Arial" w:cs="Arial"/>
          <w:color w:val="000000" w:themeColor="text1"/>
        </w:rPr>
      </w:pPr>
      <w:r w:rsidRPr="0029667A">
        <w:rPr>
          <w:rFonts w:eastAsia="Arial" w:cs="Arial"/>
          <w:color w:val="000000" w:themeColor="text1"/>
        </w:rPr>
        <w:t xml:space="preserve">Se promuevan las relaciones armónicas entre las personas y el ambiente. </w:t>
      </w:r>
    </w:p>
    <w:p w14:paraId="1E1D7CD6" w14:textId="77777777" w:rsidR="009F1449" w:rsidRPr="0029667A" w:rsidRDefault="009F1449" w:rsidP="00880575">
      <w:pPr>
        <w:pStyle w:val="Prrafodelista"/>
        <w:numPr>
          <w:ilvl w:val="0"/>
          <w:numId w:val="7"/>
        </w:numPr>
        <w:contextualSpacing/>
        <w:jc w:val="both"/>
        <w:rPr>
          <w:rFonts w:eastAsia="Arial" w:cs="Arial"/>
          <w:color w:val="000000" w:themeColor="text1"/>
        </w:rPr>
      </w:pPr>
      <w:r w:rsidRPr="0029667A">
        <w:rPr>
          <w:rFonts w:eastAsia="Arial" w:cs="Arial"/>
          <w:color w:val="000000" w:themeColor="text1"/>
        </w:rPr>
        <w:t xml:space="preserve">Se reconozcan los factores que inciden en el desarrollo, se protejan aquellos que son favorables y se actúe en procura de la transformación de aquellos que no lo son. </w:t>
      </w:r>
    </w:p>
    <w:p w14:paraId="4BBC1A7B" w14:textId="77777777" w:rsidR="007733F4" w:rsidRDefault="007733F4" w:rsidP="00A42D65">
      <w:pPr>
        <w:ind w:left="567"/>
        <w:contextualSpacing/>
        <w:jc w:val="both"/>
        <w:rPr>
          <w:rFonts w:eastAsia="Arial" w:cs="Arial"/>
          <w:color w:val="000000" w:themeColor="text1"/>
        </w:rPr>
      </w:pPr>
    </w:p>
    <w:p w14:paraId="6C4AD569" w14:textId="1D93D76C" w:rsidR="009F1449" w:rsidRPr="0029667A" w:rsidRDefault="009F1449" w:rsidP="00A42D65">
      <w:pPr>
        <w:ind w:left="567"/>
        <w:contextualSpacing/>
        <w:jc w:val="both"/>
        <w:rPr>
          <w:rFonts w:eastAsia="Arial" w:cs="Arial"/>
          <w:color w:val="000000" w:themeColor="text1"/>
        </w:rPr>
      </w:pPr>
      <w:r w:rsidRPr="0029667A">
        <w:rPr>
          <w:rFonts w:eastAsia="Arial" w:cs="Arial"/>
          <w:color w:val="000000" w:themeColor="text1"/>
        </w:rPr>
        <w:t>Todo ello inmerso en las relaciones, dinámicas y condiciones sociales, físicas, ambientales, culturales, históricas, políticas y económicas propias de cada contexto en el que viven adolescentes y jóvenes.</w:t>
      </w:r>
    </w:p>
    <w:p w14:paraId="47E74E80" w14:textId="77777777" w:rsidR="00331C61" w:rsidRPr="0029667A" w:rsidRDefault="00331C61" w:rsidP="00E16896">
      <w:pPr>
        <w:ind w:left="567"/>
        <w:contextualSpacing/>
        <w:jc w:val="both"/>
        <w:rPr>
          <w:rFonts w:eastAsia="Arial" w:cs="Arial"/>
          <w:color w:val="000000" w:themeColor="text1"/>
        </w:rPr>
      </w:pPr>
    </w:p>
    <w:p w14:paraId="0DEA1BC7" w14:textId="4BA99C1F" w:rsidR="009F1449" w:rsidRPr="0029667A" w:rsidRDefault="009F1449" w:rsidP="00A42D65">
      <w:pPr>
        <w:ind w:left="567"/>
        <w:contextualSpacing/>
        <w:jc w:val="both"/>
        <w:rPr>
          <w:rFonts w:eastAsia="Arial" w:cs="Arial"/>
          <w:color w:val="000000" w:themeColor="text1"/>
        </w:rPr>
      </w:pPr>
      <w:r w:rsidRPr="0029667A">
        <w:rPr>
          <w:rFonts w:eastAsia="Arial" w:cs="Arial"/>
          <w:color w:val="000000" w:themeColor="text1"/>
        </w:rPr>
        <w:t>La atención integral apunta a la generación de condiciones en los entornos, es decir, a garantizar que estos cuenten con atributos que cualifiquen su capacidad para favorecer el desarrollo. Esta construcción de condiciones se puede organizar en tres grupos:</w:t>
      </w:r>
    </w:p>
    <w:p w14:paraId="44D725C8" w14:textId="77777777" w:rsidR="00331C61" w:rsidRPr="0029667A" w:rsidRDefault="00331C61" w:rsidP="00E16896">
      <w:pPr>
        <w:ind w:left="567"/>
        <w:contextualSpacing/>
        <w:jc w:val="both"/>
        <w:rPr>
          <w:rFonts w:eastAsia="Arial" w:cs="Arial"/>
          <w:color w:val="000000" w:themeColor="text1"/>
        </w:rPr>
      </w:pPr>
    </w:p>
    <w:p w14:paraId="693853DE" w14:textId="77777777" w:rsidR="009F1449" w:rsidRPr="0029667A" w:rsidRDefault="009F1449" w:rsidP="00880575">
      <w:pPr>
        <w:pStyle w:val="Prrafodelista"/>
        <w:numPr>
          <w:ilvl w:val="0"/>
          <w:numId w:val="8"/>
        </w:numPr>
        <w:contextualSpacing/>
        <w:jc w:val="both"/>
        <w:rPr>
          <w:rFonts w:eastAsia="Arial" w:cs="Arial"/>
          <w:color w:val="000000" w:themeColor="text1"/>
        </w:rPr>
      </w:pPr>
      <w:r w:rsidRPr="0029667A">
        <w:rPr>
          <w:rFonts w:eastAsia="Arial" w:cs="Arial"/>
          <w:color w:val="000000" w:themeColor="text1"/>
        </w:rPr>
        <w:t>Las condiciones humanas</w:t>
      </w:r>
      <w:r w:rsidRPr="0029667A">
        <w:rPr>
          <w:rFonts w:eastAsia="Arial" w:cs="Arial"/>
          <w:i/>
          <w:iCs/>
          <w:color w:val="000000" w:themeColor="text1"/>
        </w:rPr>
        <w:t xml:space="preserve"> </w:t>
      </w:r>
      <w:r w:rsidRPr="0029667A">
        <w:rPr>
          <w:rFonts w:eastAsia="Arial" w:cs="Arial"/>
          <w:color w:val="000000" w:themeColor="text1"/>
        </w:rPr>
        <w:t xml:space="preserve">tienen que ver con promover y fortalecer características, cualidades y habilidades en las personas que inciden, en el desarrollo de adolescentes y jóvenes en su relación consigo mismos, con los otros y con el entorno y sus contextos. </w:t>
      </w:r>
    </w:p>
    <w:p w14:paraId="30F65CCB" w14:textId="77777777" w:rsidR="009F1449" w:rsidRPr="0029667A" w:rsidRDefault="009F1449" w:rsidP="00880575">
      <w:pPr>
        <w:pStyle w:val="Prrafodelista"/>
        <w:numPr>
          <w:ilvl w:val="0"/>
          <w:numId w:val="8"/>
        </w:numPr>
        <w:contextualSpacing/>
        <w:jc w:val="both"/>
        <w:rPr>
          <w:rFonts w:eastAsia="Arial" w:cs="Arial"/>
          <w:color w:val="000000" w:themeColor="text1"/>
        </w:rPr>
      </w:pPr>
      <w:r w:rsidRPr="0029667A">
        <w:rPr>
          <w:rFonts w:eastAsia="Arial" w:cs="Arial"/>
          <w:color w:val="000000" w:themeColor="text1"/>
        </w:rPr>
        <w:t xml:space="preserve">Las condiciones materiales que aluden a las dotaciones (infraestructuras, transporte, elementos de consumo, apoyos, etc.), que permiten disponer de los espacios y materiales para configurar ambientes significativos, seguros y protegidos que posibiliten la interacción entre participantes, familias, comunidades y profesionales del acompañamiento. </w:t>
      </w:r>
    </w:p>
    <w:p w14:paraId="765295DC" w14:textId="1DD27815" w:rsidR="009F1449" w:rsidRPr="0029667A" w:rsidRDefault="009F1449" w:rsidP="00880575">
      <w:pPr>
        <w:pStyle w:val="Prrafodelista"/>
        <w:numPr>
          <w:ilvl w:val="0"/>
          <w:numId w:val="8"/>
        </w:numPr>
        <w:contextualSpacing/>
        <w:jc w:val="both"/>
        <w:rPr>
          <w:rFonts w:eastAsia="Arial" w:cs="Arial"/>
          <w:color w:val="000000" w:themeColor="text1"/>
        </w:rPr>
      </w:pPr>
      <w:r w:rsidRPr="0029667A">
        <w:rPr>
          <w:rFonts w:eastAsia="Arial" w:cs="Arial"/>
          <w:color w:val="000000" w:themeColor="text1"/>
        </w:rPr>
        <w:t xml:space="preserve">Las condiciones sociales hacen referencia al andamiaje sobre el cual se construye la comunidad (instituciones, creencias, economía, política, tecnología, etc.). </w:t>
      </w:r>
    </w:p>
    <w:p w14:paraId="2E558A35" w14:textId="77777777" w:rsidR="00331C61" w:rsidRPr="0029667A" w:rsidRDefault="00331C61" w:rsidP="00E16896">
      <w:pPr>
        <w:pStyle w:val="Prrafodelista"/>
        <w:ind w:left="567"/>
        <w:contextualSpacing/>
        <w:jc w:val="both"/>
        <w:rPr>
          <w:rFonts w:eastAsia="Arial" w:cs="Arial"/>
          <w:color w:val="000000" w:themeColor="text1"/>
        </w:rPr>
      </w:pPr>
    </w:p>
    <w:p w14:paraId="6632AEB5" w14:textId="0404C07B" w:rsidR="00195771" w:rsidRDefault="009F1449" w:rsidP="00195771">
      <w:pPr>
        <w:ind w:left="567"/>
        <w:contextualSpacing/>
        <w:jc w:val="both"/>
        <w:rPr>
          <w:rFonts w:eastAsia="Arial" w:cs="Arial"/>
          <w:color w:val="000000" w:themeColor="text1"/>
        </w:rPr>
      </w:pPr>
      <w:r w:rsidRPr="0029667A">
        <w:rPr>
          <w:rFonts w:eastAsia="Arial" w:cs="Arial"/>
          <w:color w:val="000000" w:themeColor="text1"/>
        </w:rPr>
        <w:t>El logro de estas condiciones en su conjunto se concreta en oportunidades para que adolescentes y jóvenes puedan realizarse como seres humanos, ciudadanas y ciudadanos.</w:t>
      </w:r>
    </w:p>
    <w:p w14:paraId="1EDF6FC9" w14:textId="77777777" w:rsidR="00195771" w:rsidRDefault="00195771" w:rsidP="00195771">
      <w:pPr>
        <w:contextualSpacing/>
        <w:jc w:val="both"/>
        <w:rPr>
          <w:rFonts w:eastAsia="Arial" w:cs="Arial"/>
          <w:color w:val="000000" w:themeColor="text1"/>
        </w:rPr>
      </w:pPr>
    </w:p>
    <w:p w14:paraId="3B342E09" w14:textId="16279686" w:rsidR="00195771" w:rsidRPr="00636DAC" w:rsidRDefault="00636DAC" w:rsidP="005C7C0D">
      <w:pPr>
        <w:pStyle w:val="Prrafodelista"/>
        <w:ind w:left="567"/>
        <w:contextualSpacing/>
        <w:jc w:val="both"/>
        <w:rPr>
          <w:rFonts w:cs="Arial"/>
        </w:rPr>
      </w:pPr>
      <w:r>
        <w:rPr>
          <w:rFonts w:cs="Arial"/>
          <w:b/>
          <w:bCs/>
        </w:rPr>
        <w:t>1.3.6.</w:t>
      </w:r>
      <w:r w:rsidRPr="00636DAC">
        <w:rPr>
          <w:rFonts w:cs="Arial"/>
          <w:b/>
          <w:bCs/>
        </w:rPr>
        <w:t xml:space="preserve"> Proceso</w:t>
      </w:r>
      <w:r w:rsidR="00195771" w:rsidRPr="00636DAC">
        <w:rPr>
          <w:rFonts w:cs="Arial"/>
          <w:b/>
          <w:bCs/>
        </w:rPr>
        <w:t xml:space="preserve"> de evaluación - Teoría del Cambio</w:t>
      </w:r>
    </w:p>
    <w:p w14:paraId="4CDE7CC2" w14:textId="5BC09205" w:rsidR="00636DAC" w:rsidRDefault="00636DAC" w:rsidP="00636DAC">
      <w:pPr>
        <w:pStyle w:val="Prrafodelista"/>
        <w:ind w:left="720"/>
        <w:contextualSpacing/>
        <w:jc w:val="both"/>
        <w:rPr>
          <w:rFonts w:cs="Arial"/>
          <w:b/>
          <w:bCs/>
        </w:rPr>
      </w:pPr>
    </w:p>
    <w:p w14:paraId="2D788A7A" w14:textId="283CD3F0" w:rsidR="00636DAC" w:rsidRDefault="00636DAC" w:rsidP="005C7C0D">
      <w:pPr>
        <w:ind w:left="567"/>
        <w:contextualSpacing/>
        <w:jc w:val="both"/>
        <w:rPr>
          <w:rFonts w:cs="Arial"/>
        </w:rPr>
      </w:pPr>
      <w:r>
        <w:rPr>
          <w:rFonts w:cs="Arial"/>
        </w:rPr>
        <w:t>A través de los procesos de evaluación basados en resultados, se busca conocer la incidencia</w:t>
      </w:r>
      <w:r w:rsidR="000D02C3">
        <w:rPr>
          <w:rFonts w:cs="Arial"/>
        </w:rPr>
        <w:t>, por un lado,</w:t>
      </w:r>
      <w:r>
        <w:rPr>
          <w:rFonts w:cs="Arial"/>
        </w:rPr>
        <w:t xml:space="preserve"> del acompañamiento en los niveles individuales de las y los participantes, sus familias</w:t>
      </w:r>
      <w:r w:rsidR="000D02C3">
        <w:rPr>
          <w:rFonts w:cs="Arial"/>
        </w:rPr>
        <w:t xml:space="preserve"> y</w:t>
      </w:r>
      <w:r>
        <w:rPr>
          <w:rFonts w:cs="Arial"/>
        </w:rPr>
        <w:t xml:space="preserve"> las comunidades de referencia</w:t>
      </w:r>
      <w:r w:rsidR="000D02C3">
        <w:rPr>
          <w:rFonts w:cs="Arial"/>
        </w:rPr>
        <w:t xml:space="preserve">, y, por el otro, </w:t>
      </w:r>
      <w:r>
        <w:rPr>
          <w:rFonts w:cs="Arial"/>
        </w:rPr>
        <w:t xml:space="preserve">de las instancias intersectoriales que tienen por competencia tomar decisiones sobre las acciones de prevención en las temáticas definidas. Se busca que este proceso se adelante </w:t>
      </w:r>
      <w:r w:rsidR="000D02C3">
        <w:rPr>
          <w:rFonts w:cs="Arial"/>
        </w:rPr>
        <w:t xml:space="preserve">desde la </w:t>
      </w:r>
      <w:r>
        <w:rPr>
          <w:rFonts w:cs="Arial"/>
        </w:rPr>
        <w:t>teoría del cambio ya que esta</w:t>
      </w:r>
      <w:r w:rsidR="00195771" w:rsidRPr="00195771">
        <w:rPr>
          <w:rFonts w:cs="Arial"/>
        </w:rPr>
        <w:t xml:space="preserve"> ofrece un marco para alinear objetivos programáticos, incrementar especificidad y crear una base de conocimiento compartida al proveer el cómo, por qué y bajo qué condiciones se espera que un programa produzca una serie de resultados planeados</w:t>
      </w:r>
      <w:r w:rsidR="00495050">
        <w:rPr>
          <w:rFonts w:cs="Arial"/>
        </w:rPr>
        <w:t xml:space="preserve"> </w:t>
      </w:r>
      <w:sdt>
        <w:sdtPr>
          <w:rPr>
            <w:rFonts w:cs="Arial"/>
          </w:rPr>
          <w:id w:val="1955753486"/>
          <w:citation/>
        </w:sdtPr>
        <w:sdtContent>
          <w:r w:rsidR="00495050">
            <w:rPr>
              <w:rFonts w:cs="Arial"/>
            </w:rPr>
            <w:fldChar w:fldCharType="begin"/>
          </w:r>
          <w:r w:rsidR="003869CE">
            <w:rPr>
              <w:rFonts w:cs="Arial"/>
            </w:rPr>
            <w:instrText xml:space="preserve">CITATION Rog16 \l 9226 </w:instrText>
          </w:r>
          <w:r w:rsidR="00495050">
            <w:rPr>
              <w:rFonts w:cs="Arial"/>
            </w:rPr>
            <w:fldChar w:fldCharType="separate"/>
          </w:r>
          <w:r w:rsidR="003869CE" w:rsidRPr="003869CE">
            <w:rPr>
              <w:rFonts w:cs="Arial"/>
              <w:noProof/>
            </w:rPr>
            <w:t>(Rogers, 2016)</w:t>
          </w:r>
          <w:r w:rsidR="00495050">
            <w:rPr>
              <w:rFonts w:cs="Arial"/>
            </w:rPr>
            <w:fldChar w:fldCharType="end"/>
          </w:r>
        </w:sdtContent>
      </w:sdt>
      <w:r w:rsidR="00495050">
        <w:rPr>
          <w:rFonts w:cs="Arial"/>
        </w:rPr>
        <w:t xml:space="preserve">. </w:t>
      </w:r>
      <w:r w:rsidR="00195771" w:rsidRPr="00195771">
        <w:rPr>
          <w:rFonts w:cs="Arial"/>
        </w:rPr>
        <w:t xml:space="preserve">En otras </w:t>
      </w:r>
      <w:r w:rsidR="00195771" w:rsidRPr="00195771">
        <w:rPr>
          <w:rFonts w:cs="Arial"/>
        </w:rPr>
        <w:lastRenderedPageBreak/>
        <w:t>palabras, la teoría de</w:t>
      </w:r>
      <w:r w:rsidR="000D02C3">
        <w:rPr>
          <w:rFonts w:cs="Arial"/>
        </w:rPr>
        <w:t>l</w:t>
      </w:r>
      <w:r w:rsidR="00195771" w:rsidRPr="00195771">
        <w:rPr>
          <w:rFonts w:cs="Arial"/>
        </w:rPr>
        <w:t xml:space="preserve"> cambio ofrece un entendimiento compartido de los objetivos de un programa o intervención y visibiliza los procesos causales esperados. </w:t>
      </w:r>
      <w:r w:rsidR="000D02C3">
        <w:rPr>
          <w:rFonts w:cs="Arial"/>
        </w:rPr>
        <w:t>T</w:t>
      </w:r>
      <w:r w:rsidR="00195771" w:rsidRPr="00195771">
        <w:rPr>
          <w:rFonts w:cs="Arial"/>
        </w:rPr>
        <w:t>ambién permite identificar las variables de resultado que pueden ser sujeto de medición, monitoreo y, eventualmente, evaluación para entender la efectividad de la intervención.</w:t>
      </w:r>
    </w:p>
    <w:p w14:paraId="699A22D0" w14:textId="77777777" w:rsidR="00636DAC" w:rsidRDefault="00636DAC" w:rsidP="00636DAC">
      <w:pPr>
        <w:ind w:left="708"/>
        <w:contextualSpacing/>
        <w:jc w:val="both"/>
        <w:rPr>
          <w:rFonts w:cs="Arial"/>
        </w:rPr>
      </w:pPr>
    </w:p>
    <w:p w14:paraId="6842492B" w14:textId="22675676" w:rsidR="00195771" w:rsidRPr="00636DAC" w:rsidRDefault="00195771" w:rsidP="005C7C0D">
      <w:pPr>
        <w:ind w:left="567"/>
        <w:contextualSpacing/>
        <w:jc w:val="both"/>
        <w:rPr>
          <w:rFonts w:cs="Arial"/>
        </w:rPr>
      </w:pPr>
      <w:r w:rsidRPr="00636DAC">
        <w:rPr>
          <w:rFonts w:cs="Arial"/>
        </w:rPr>
        <w:t xml:space="preserve">En general, una teoría de cambio debe describir claramente: (1) insumos o recursos; (2) actividades; (3) productos; y (4) resultados o impactos que una intervención espera producir en las y los beneficiarios. Adicionalmente, con la teoría de cambio se deben reconocer claramente potenciales procesos moderadores, es decir, potenciales variables que puedan reducir (hasta el punto de desaparecer) o maximizar los efectos esperados de la intervención. En particular, pueden reconocerse recursos y supuestos para que el ciclo causal propuesto por la intervención tome lugar y </w:t>
      </w:r>
      <w:r w:rsidRPr="009B56CB">
        <w:rPr>
          <w:rFonts w:cs="Arial"/>
        </w:rPr>
        <w:t xml:space="preserve">una serie de factores internos y externos que pueden mermar o potenciar la efectividad de los componentes de la intervención y los procesos mediadores esperados </w:t>
      </w:r>
      <w:hyperlink w:anchor="_REFERENCIAS_BIBLIOGRÁFICAS" w:history="1">
        <w:r w:rsidRPr="009B56CB">
          <w:rPr>
            <w:rStyle w:val="Hipervnculo"/>
            <w:rFonts w:cs="Arial"/>
          </w:rPr>
          <w:t xml:space="preserve">(W.K. Kellogg </w:t>
        </w:r>
        <w:proofErr w:type="spellStart"/>
        <w:r w:rsidRPr="009B56CB">
          <w:rPr>
            <w:rStyle w:val="Hipervnculo"/>
            <w:rFonts w:cs="Arial"/>
          </w:rPr>
          <w:t>Foundation</w:t>
        </w:r>
        <w:proofErr w:type="spellEnd"/>
        <w:r w:rsidRPr="009B56CB">
          <w:rPr>
            <w:rStyle w:val="Hipervnculo"/>
            <w:rFonts w:cs="Arial"/>
          </w:rPr>
          <w:t>, 2004).</w:t>
        </w:r>
      </w:hyperlink>
    </w:p>
    <w:p w14:paraId="62405725" w14:textId="77777777" w:rsidR="00331C61" w:rsidRPr="00E16896" w:rsidRDefault="00331C61" w:rsidP="00E16896">
      <w:pPr>
        <w:ind w:left="567"/>
        <w:contextualSpacing/>
        <w:jc w:val="both"/>
        <w:rPr>
          <w:rFonts w:eastAsia="Arial" w:cs="Arial"/>
          <w:b/>
          <w:bCs/>
        </w:rPr>
      </w:pPr>
    </w:p>
    <w:p w14:paraId="0353FEE9" w14:textId="44F76351" w:rsidR="00C37745" w:rsidRPr="00E16896" w:rsidRDefault="00C37745" w:rsidP="00880575">
      <w:pPr>
        <w:pStyle w:val="Ttulo2"/>
        <w:numPr>
          <w:ilvl w:val="1"/>
          <w:numId w:val="3"/>
        </w:numPr>
        <w:spacing w:before="0"/>
        <w:ind w:left="567" w:firstLine="0"/>
        <w:contextualSpacing/>
        <w:rPr>
          <w:rFonts w:ascii="Arial" w:hAnsi="Arial" w:cs="Arial"/>
          <w:b/>
          <w:bCs/>
          <w:color w:val="auto"/>
          <w:sz w:val="24"/>
          <w:szCs w:val="24"/>
        </w:rPr>
      </w:pPr>
      <w:bookmarkStart w:id="66" w:name="_Toc61600555"/>
      <w:bookmarkStart w:id="67" w:name="_Toc62221084"/>
      <w:r w:rsidRPr="00E16896">
        <w:rPr>
          <w:rFonts w:ascii="Arial" w:hAnsi="Arial" w:cs="Arial"/>
          <w:b/>
          <w:bCs/>
          <w:color w:val="auto"/>
          <w:sz w:val="24"/>
          <w:szCs w:val="24"/>
        </w:rPr>
        <w:t>Alineación del Proceso de atención con el SNBF</w:t>
      </w:r>
      <w:bookmarkEnd w:id="51"/>
      <w:bookmarkEnd w:id="66"/>
      <w:bookmarkEnd w:id="67"/>
    </w:p>
    <w:p w14:paraId="5627A2A9" w14:textId="77777777" w:rsidR="00AA2EDC" w:rsidRPr="0029667A" w:rsidRDefault="00AA2EDC" w:rsidP="00A42D65">
      <w:pPr>
        <w:ind w:left="567"/>
        <w:contextualSpacing/>
        <w:rPr>
          <w:rFonts w:cs="Arial"/>
        </w:rPr>
      </w:pPr>
    </w:p>
    <w:p w14:paraId="03CE182F" w14:textId="7CD118D2" w:rsidR="009F1449" w:rsidRPr="0029667A" w:rsidRDefault="009F1449" w:rsidP="00A42D65">
      <w:pPr>
        <w:pStyle w:val="paragraph"/>
        <w:spacing w:before="0" w:beforeAutospacing="0" w:after="0" w:afterAutospacing="0"/>
        <w:ind w:left="567"/>
        <w:contextualSpacing/>
        <w:jc w:val="both"/>
        <w:textAlignment w:val="baseline"/>
        <w:rPr>
          <w:rFonts w:cs="Arial"/>
        </w:rPr>
      </w:pPr>
      <w:r w:rsidRPr="0029667A">
        <w:rPr>
          <w:rStyle w:val="normaltextrun"/>
          <w:rFonts w:cs="Arial"/>
        </w:rPr>
        <w:t>A partir de lo enunciado en la Política Nacional de Infancia y Adolescencia (</w:t>
      </w:r>
      <w:r w:rsidR="00BC5333">
        <w:rPr>
          <w:rStyle w:val="normaltextrun"/>
          <w:rFonts w:cs="Arial"/>
        </w:rPr>
        <w:t>2018-2030</w:t>
      </w:r>
      <w:r w:rsidRPr="0029667A">
        <w:rPr>
          <w:rStyle w:val="normaltextrun"/>
          <w:rFonts w:cs="Arial"/>
        </w:rPr>
        <w:t xml:space="preserve">), el desarrollo integral se materializa a través de las realizaciones del ser humano, entendidas como condiciones y estados que se concretan en los entornos por los que las niñas, niños y adolescentes atraviesan según el curso de vida en el que se encuentran. Una de las condiciones que debe darse para el logro de las realizaciones, es la corresponsabilidad entre el </w:t>
      </w:r>
      <w:r w:rsidR="00BC5333">
        <w:rPr>
          <w:rStyle w:val="normaltextrun"/>
          <w:rFonts w:cs="Arial"/>
        </w:rPr>
        <w:t>E</w:t>
      </w:r>
      <w:r w:rsidR="00BC5333" w:rsidRPr="0029667A">
        <w:rPr>
          <w:rStyle w:val="normaltextrun"/>
          <w:rFonts w:cs="Arial"/>
        </w:rPr>
        <w:t>stado</w:t>
      </w:r>
      <w:r w:rsidRPr="0029667A">
        <w:rPr>
          <w:rStyle w:val="normaltextrun"/>
          <w:rFonts w:cs="Arial"/>
        </w:rPr>
        <w:t>, la familia y la sociedad para la generación de condiciones que favorezcan el ejercicio de los derechos de las niñas, niños y adolescentes.</w:t>
      </w:r>
      <w:r w:rsidRPr="0029667A">
        <w:rPr>
          <w:rStyle w:val="eop"/>
          <w:rFonts w:cs="Arial"/>
        </w:rPr>
        <w:t> </w:t>
      </w:r>
    </w:p>
    <w:p w14:paraId="1482743B" w14:textId="77777777" w:rsidR="009F1449" w:rsidRPr="0029667A" w:rsidRDefault="009F1449" w:rsidP="00A42D65">
      <w:pPr>
        <w:pStyle w:val="paragraph"/>
        <w:spacing w:before="0" w:beforeAutospacing="0" w:after="0" w:afterAutospacing="0"/>
        <w:ind w:left="567"/>
        <w:contextualSpacing/>
        <w:jc w:val="both"/>
        <w:textAlignment w:val="baseline"/>
        <w:rPr>
          <w:rFonts w:cs="Arial"/>
        </w:rPr>
      </w:pPr>
      <w:r w:rsidRPr="0029667A">
        <w:rPr>
          <w:rStyle w:val="eop"/>
          <w:rFonts w:cs="Arial"/>
        </w:rPr>
        <w:t> </w:t>
      </w:r>
    </w:p>
    <w:p w14:paraId="6BB1B4E7" w14:textId="10636A52" w:rsidR="009F1449" w:rsidRPr="0029667A" w:rsidRDefault="009F1449" w:rsidP="00A42D65">
      <w:pPr>
        <w:pStyle w:val="paragraph"/>
        <w:spacing w:before="0" w:beforeAutospacing="0" w:after="0" w:afterAutospacing="0"/>
        <w:ind w:left="567"/>
        <w:contextualSpacing/>
        <w:jc w:val="both"/>
        <w:textAlignment w:val="baseline"/>
        <w:rPr>
          <w:rFonts w:cs="Arial"/>
        </w:rPr>
      </w:pPr>
      <w:r w:rsidRPr="0029667A">
        <w:rPr>
          <w:rStyle w:val="normaltextrun"/>
          <w:rFonts w:cs="Arial"/>
        </w:rPr>
        <w:t>El SNBF se conforma con los agentes públicos, privados, de la sociedad civil y de la cooperación internacional que son partícipes en la garantía de los derechos de las niñas, niños y adolescentes, al desarrollar acciones para la protección integral de los mismos. Por ello, durante el desarrollo de las actividades propias de la oferta de la Dirección de Adolescencia</w:t>
      </w:r>
      <w:r w:rsidR="00C14565" w:rsidRPr="0029667A">
        <w:rPr>
          <w:rStyle w:val="normaltextrun"/>
          <w:rFonts w:cs="Arial"/>
        </w:rPr>
        <w:t xml:space="preserve"> y Juventud</w:t>
      </w:r>
      <w:r w:rsidRPr="0029667A">
        <w:rPr>
          <w:rStyle w:val="normaltextrun"/>
          <w:rFonts w:cs="Arial"/>
        </w:rPr>
        <w:t>, en armonía con la Política Nacional de Infancia y Adolescencia, se deben coordinar acciones con el SNBF que permitan la implementación de estrategias de participación en el nivel nacional y territorial, para la promoción y prevención de la vulneración de derechos, así como liderar los planes y programas relativos a la adolescencia</w:t>
      </w:r>
      <w:r w:rsidR="00332DAC">
        <w:rPr>
          <w:rStyle w:val="normaltextrun"/>
          <w:rFonts w:cs="Arial"/>
        </w:rPr>
        <w:t xml:space="preserve"> y la juventud</w:t>
      </w:r>
      <w:r w:rsidRPr="0029667A">
        <w:rPr>
          <w:rStyle w:val="normaltextrun"/>
          <w:rFonts w:cs="Arial"/>
        </w:rPr>
        <w:t xml:space="preserve"> como sujetos titulares de derechos. </w:t>
      </w:r>
      <w:r w:rsidRPr="0029667A">
        <w:rPr>
          <w:rStyle w:val="eop"/>
          <w:rFonts w:cs="Arial"/>
        </w:rPr>
        <w:t> </w:t>
      </w:r>
    </w:p>
    <w:p w14:paraId="1B75E7F9" w14:textId="77777777" w:rsidR="009F1449" w:rsidRPr="0029667A" w:rsidRDefault="009F1449" w:rsidP="00A42D65">
      <w:pPr>
        <w:pStyle w:val="paragraph"/>
        <w:spacing w:before="0" w:beforeAutospacing="0" w:after="0" w:afterAutospacing="0"/>
        <w:ind w:left="567"/>
        <w:contextualSpacing/>
        <w:jc w:val="both"/>
        <w:textAlignment w:val="baseline"/>
        <w:rPr>
          <w:rFonts w:cs="Arial"/>
        </w:rPr>
      </w:pPr>
      <w:r w:rsidRPr="0029667A">
        <w:rPr>
          <w:rStyle w:val="eop"/>
          <w:rFonts w:cs="Arial"/>
        </w:rPr>
        <w:t> </w:t>
      </w:r>
    </w:p>
    <w:p w14:paraId="1550FE39" w14:textId="11780D5A" w:rsidR="009F1449" w:rsidRPr="0029667A" w:rsidRDefault="009F1449" w:rsidP="00A42D65">
      <w:pPr>
        <w:pStyle w:val="paragraph"/>
        <w:spacing w:before="0" w:beforeAutospacing="0" w:after="0" w:afterAutospacing="0"/>
        <w:ind w:left="567"/>
        <w:contextualSpacing/>
        <w:jc w:val="both"/>
        <w:textAlignment w:val="baseline"/>
        <w:rPr>
          <w:rFonts w:cs="Arial"/>
        </w:rPr>
      </w:pPr>
      <w:r w:rsidRPr="0029667A">
        <w:rPr>
          <w:rStyle w:val="normaltextrun"/>
          <w:rFonts w:cs="Arial"/>
        </w:rPr>
        <w:t xml:space="preserve">Uno de los propósitos de las acciones enunciadas en este manual operativo es fomentar esquemas de corresponsabilidad que permitan la articulación de actores para que las </w:t>
      </w:r>
      <w:r w:rsidR="00332DAC">
        <w:rPr>
          <w:rStyle w:val="normaltextrun"/>
          <w:rFonts w:cs="Arial"/>
        </w:rPr>
        <w:t xml:space="preserve">y </w:t>
      </w:r>
      <w:r w:rsidR="000B5E34">
        <w:rPr>
          <w:rStyle w:val="normaltextrun"/>
          <w:rFonts w:cs="Arial"/>
        </w:rPr>
        <w:t xml:space="preserve">los </w:t>
      </w:r>
      <w:r w:rsidR="000B5E34" w:rsidRPr="0029667A">
        <w:rPr>
          <w:rStyle w:val="normaltextrun"/>
          <w:rFonts w:cs="Arial"/>
        </w:rPr>
        <w:t>adolescentes</w:t>
      </w:r>
      <w:r w:rsidR="00332DAC">
        <w:rPr>
          <w:rStyle w:val="normaltextrun"/>
          <w:rFonts w:cs="Arial"/>
        </w:rPr>
        <w:t xml:space="preserve"> y </w:t>
      </w:r>
      <w:r w:rsidR="000B5E34">
        <w:rPr>
          <w:rStyle w:val="normaltextrun"/>
          <w:rFonts w:cs="Arial"/>
        </w:rPr>
        <w:t>jóvenes</w:t>
      </w:r>
      <w:r w:rsidRPr="0029667A">
        <w:rPr>
          <w:rStyle w:val="normaltextrun"/>
          <w:rFonts w:cs="Arial"/>
        </w:rPr>
        <w:t xml:space="preserve"> se sientan parte de una sociedad que los respeta, escucha y se interesa por ellos y que además comprende su obligación corresponsable de garantizar el bienestar y la protección de este grupo poblacional. Igualmente, la participación de</w:t>
      </w:r>
      <w:r w:rsidR="00332DAC">
        <w:rPr>
          <w:rStyle w:val="normaltextrun"/>
          <w:rFonts w:cs="Arial"/>
        </w:rPr>
        <w:t xml:space="preserve"> las y los </w:t>
      </w:r>
      <w:r w:rsidRPr="0029667A">
        <w:rPr>
          <w:rStyle w:val="normaltextrun"/>
          <w:rFonts w:cs="Arial"/>
        </w:rPr>
        <w:t>adolescentes</w:t>
      </w:r>
      <w:r w:rsidR="00332DAC">
        <w:rPr>
          <w:rStyle w:val="normaltextrun"/>
          <w:rFonts w:cs="Arial"/>
        </w:rPr>
        <w:t xml:space="preserve"> y jóvenes</w:t>
      </w:r>
      <w:r w:rsidRPr="0029667A">
        <w:rPr>
          <w:rStyle w:val="normaltextrun"/>
          <w:rFonts w:cs="Arial"/>
        </w:rPr>
        <w:t xml:space="preserve"> tiene sentido no solo por los beneficios que pueden derivar hacía sí mismos</w:t>
      </w:r>
      <w:r w:rsidR="00FD4962">
        <w:rPr>
          <w:rStyle w:val="normaltextrun"/>
          <w:rFonts w:cs="Arial"/>
        </w:rPr>
        <w:t>(</w:t>
      </w:r>
      <w:r w:rsidRPr="0029667A">
        <w:rPr>
          <w:rStyle w:val="normaltextrun"/>
          <w:rFonts w:cs="Arial"/>
        </w:rPr>
        <w:t>as</w:t>
      </w:r>
      <w:r w:rsidR="00FD4962">
        <w:rPr>
          <w:rStyle w:val="normaltextrun"/>
          <w:rFonts w:cs="Arial"/>
        </w:rPr>
        <w:t>)</w:t>
      </w:r>
      <w:r w:rsidRPr="0029667A">
        <w:rPr>
          <w:rStyle w:val="normaltextrun"/>
          <w:rFonts w:cs="Arial"/>
        </w:rPr>
        <w:t>, sino porque la consolidación de la ciudadanía requiere de manera insoslayable de su concurso. </w:t>
      </w:r>
      <w:r w:rsidRPr="0029667A">
        <w:rPr>
          <w:rStyle w:val="eop"/>
          <w:rFonts w:cs="Arial"/>
        </w:rPr>
        <w:t> </w:t>
      </w:r>
    </w:p>
    <w:p w14:paraId="5F357E1D" w14:textId="77777777" w:rsidR="009F1449" w:rsidRPr="0029667A" w:rsidRDefault="009F1449" w:rsidP="00A42D65">
      <w:pPr>
        <w:pStyle w:val="paragraph"/>
        <w:spacing w:before="0" w:beforeAutospacing="0" w:after="0" w:afterAutospacing="0"/>
        <w:ind w:left="567"/>
        <w:contextualSpacing/>
        <w:jc w:val="both"/>
        <w:textAlignment w:val="baseline"/>
        <w:rPr>
          <w:rFonts w:cs="Arial"/>
        </w:rPr>
      </w:pPr>
      <w:r w:rsidRPr="0029667A">
        <w:rPr>
          <w:rStyle w:val="eop"/>
          <w:rFonts w:cs="Arial"/>
        </w:rPr>
        <w:t> </w:t>
      </w:r>
    </w:p>
    <w:p w14:paraId="2233FB39" w14:textId="73AEFF35" w:rsidR="009F1449" w:rsidRPr="0029667A" w:rsidRDefault="009F1449" w:rsidP="000B5E34">
      <w:pPr>
        <w:pStyle w:val="paragraph"/>
        <w:ind w:left="567"/>
        <w:contextualSpacing/>
        <w:jc w:val="both"/>
        <w:textAlignment w:val="baseline"/>
        <w:rPr>
          <w:rFonts w:cs="Arial"/>
        </w:rPr>
      </w:pPr>
      <w:r w:rsidRPr="0029667A">
        <w:rPr>
          <w:rStyle w:val="normaltextrun"/>
          <w:rFonts w:cs="Arial"/>
        </w:rPr>
        <w:lastRenderedPageBreak/>
        <w:t>Por esta razón y en complemento con las actividades de participación</w:t>
      </w:r>
      <w:r w:rsidR="0061419B">
        <w:rPr>
          <w:rStyle w:val="normaltextrun"/>
          <w:rFonts w:cs="Arial"/>
        </w:rPr>
        <w:t xml:space="preserve"> y </w:t>
      </w:r>
      <w:r w:rsidRPr="0029667A">
        <w:rPr>
          <w:rStyle w:val="normaltextrun"/>
          <w:rFonts w:cs="Arial"/>
        </w:rPr>
        <w:t xml:space="preserve">control social </w:t>
      </w:r>
      <w:r w:rsidR="004E5196">
        <w:rPr>
          <w:rStyle w:val="normaltextrun"/>
          <w:rFonts w:cs="Arial"/>
        </w:rPr>
        <w:t xml:space="preserve">las y </w:t>
      </w:r>
      <w:r w:rsidR="0061419B">
        <w:rPr>
          <w:rStyle w:val="normaltextrun"/>
          <w:rFonts w:cs="Arial"/>
        </w:rPr>
        <w:t xml:space="preserve">los participantes de la Estrategia </w:t>
      </w:r>
      <w:r w:rsidRPr="0029667A">
        <w:rPr>
          <w:rStyle w:val="normaltextrun"/>
          <w:rFonts w:cs="Arial"/>
        </w:rPr>
        <w:t xml:space="preserve">deben entender e identificar cuáles son los agentes del SNBF </w:t>
      </w:r>
      <w:r w:rsidR="00985A99">
        <w:rPr>
          <w:rStyle w:val="normaltextrun"/>
          <w:rFonts w:cs="Arial"/>
        </w:rPr>
        <w:t xml:space="preserve">y del SNJ </w:t>
      </w:r>
      <w:r w:rsidRPr="0029667A">
        <w:rPr>
          <w:rStyle w:val="normaltextrun"/>
          <w:rFonts w:cs="Arial"/>
        </w:rPr>
        <w:t>presentes en sus municipios</w:t>
      </w:r>
      <w:r w:rsidR="00985A99">
        <w:rPr>
          <w:rStyle w:val="normaltextrun"/>
          <w:rFonts w:cs="Arial"/>
        </w:rPr>
        <w:t xml:space="preserve">; para ello </w:t>
      </w:r>
      <w:r w:rsidR="00E508D2">
        <w:rPr>
          <w:rStyle w:val="normaltextrun"/>
          <w:rFonts w:cs="Arial"/>
        </w:rPr>
        <w:t xml:space="preserve">el ICBF </w:t>
      </w:r>
      <w:r w:rsidR="004E5196">
        <w:rPr>
          <w:rStyle w:val="normaltextrun"/>
          <w:rFonts w:cs="Arial"/>
        </w:rPr>
        <w:t>entregará el</w:t>
      </w:r>
      <w:r w:rsidR="00985A99">
        <w:rPr>
          <w:rStyle w:val="normaltextrun"/>
          <w:rFonts w:cs="Arial"/>
        </w:rPr>
        <w:t xml:space="preserve"> formato </w:t>
      </w:r>
      <w:r w:rsidRPr="0029667A">
        <w:rPr>
          <w:rStyle w:val="normaltextrun"/>
          <w:rFonts w:cs="Arial"/>
        </w:rPr>
        <w:t>Mapa de Actores y redes comunitarias</w:t>
      </w:r>
      <w:r w:rsidR="00E508D2">
        <w:rPr>
          <w:rStyle w:val="normaltextrun"/>
          <w:rFonts w:cs="Arial"/>
        </w:rPr>
        <w:t xml:space="preserve"> a los operadores, quienes</w:t>
      </w:r>
      <w:r w:rsidRPr="0029667A">
        <w:rPr>
          <w:rStyle w:val="normaltextrun"/>
          <w:rFonts w:cs="Arial"/>
        </w:rPr>
        <w:t xml:space="preserve"> </w:t>
      </w:r>
      <w:r w:rsidR="00E508D2">
        <w:rPr>
          <w:rStyle w:val="normaltextrun"/>
          <w:rFonts w:cs="Arial"/>
        </w:rPr>
        <w:t>deberán</w:t>
      </w:r>
      <w:r w:rsidRPr="0029667A">
        <w:rPr>
          <w:rStyle w:val="normaltextrun"/>
          <w:rFonts w:cs="Arial"/>
        </w:rPr>
        <w:t xml:space="preserve"> promocionar la articulación </w:t>
      </w:r>
      <w:r w:rsidR="0062758C" w:rsidRPr="0029667A">
        <w:rPr>
          <w:rStyle w:val="normaltextrun"/>
          <w:rFonts w:cs="Arial"/>
        </w:rPr>
        <w:t>de</w:t>
      </w:r>
      <w:r w:rsidR="00352F73" w:rsidRPr="0029667A">
        <w:rPr>
          <w:rStyle w:val="normaltextrun"/>
          <w:rFonts w:cs="Arial"/>
        </w:rPr>
        <w:t>l proceso de control social</w:t>
      </w:r>
      <w:r w:rsidRPr="0029667A">
        <w:rPr>
          <w:rStyle w:val="normaltextrun"/>
          <w:rFonts w:cs="Arial"/>
        </w:rPr>
        <w:t> con instancias técnicas intersectoriales del territorio (tales como las mesas territoriales de infancia, adolescencia y familia, mesas de participación de adolescentes, Consejos de Política Social,</w:t>
      </w:r>
      <w:r w:rsidR="00FB25FE">
        <w:rPr>
          <w:rStyle w:val="normaltextrun"/>
          <w:rFonts w:cs="Arial"/>
        </w:rPr>
        <w:t xml:space="preserve"> </w:t>
      </w:r>
      <w:r w:rsidR="00FB25FE" w:rsidRPr="00FB25FE">
        <w:rPr>
          <w:rStyle w:val="normaltextrun"/>
          <w:rFonts w:cs="Arial"/>
        </w:rPr>
        <w:t>Consejos de Juventudes</w:t>
      </w:r>
      <w:r w:rsidR="00FB25FE">
        <w:rPr>
          <w:rStyle w:val="normaltextrun"/>
          <w:rFonts w:cs="Arial"/>
        </w:rPr>
        <w:t xml:space="preserve">, </w:t>
      </w:r>
      <w:r w:rsidR="00FB25FE" w:rsidRPr="00FB25FE">
        <w:rPr>
          <w:rStyle w:val="normaltextrun"/>
          <w:rFonts w:cs="Arial"/>
        </w:rPr>
        <w:t>Plataformas de Juventudes</w:t>
      </w:r>
      <w:r w:rsidR="00FB25FE">
        <w:rPr>
          <w:rStyle w:val="normaltextrun"/>
          <w:rFonts w:cs="Arial"/>
        </w:rPr>
        <w:t>,</w:t>
      </w:r>
      <w:r w:rsidRPr="0029667A">
        <w:rPr>
          <w:rStyle w:val="normaltextrun"/>
          <w:rFonts w:cs="Arial"/>
        </w:rPr>
        <w:t xml:space="preserve"> entre otros.) Además, </w:t>
      </w:r>
      <w:r w:rsidR="00740BBA">
        <w:rPr>
          <w:rStyle w:val="normaltextrun"/>
          <w:rFonts w:cs="Arial"/>
        </w:rPr>
        <w:t xml:space="preserve">el operador </w:t>
      </w:r>
      <w:r w:rsidR="00FB25FE">
        <w:rPr>
          <w:rStyle w:val="normaltextrun"/>
          <w:rFonts w:cs="Arial"/>
        </w:rPr>
        <w:t xml:space="preserve">realizará </w:t>
      </w:r>
      <w:r w:rsidRPr="0029667A">
        <w:rPr>
          <w:rStyle w:val="normaltextrun"/>
          <w:rFonts w:cs="Arial"/>
        </w:rPr>
        <w:t>la socialización de los resultados de</w:t>
      </w:r>
      <w:r w:rsidR="00FB25FE">
        <w:rPr>
          <w:rStyle w:val="normaltextrun"/>
          <w:rFonts w:cs="Arial"/>
        </w:rPr>
        <w:t xml:space="preserve"> la</w:t>
      </w:r>
      <w:r w:rsidRPr="0029667A">
        <w:rPr>
          <w:rStyle w:val="normaltextrun"/>
          <w:rFonts w:cs="Arial"/>
        </w:rPr>
        <w:t xml:space="preserve"> ejecución de las acciones, los </w:t>
      </w:r>
      <w:r w:rsidR="00E508D2" w:rsidRPr="0029667A">
        <w:rPr>
          <w:rStyle w:val="normaltextrun"/>
          <w:rFonts w:cs="Arial"/>
        </w:rPr>
        <w:t>avances</w:t>
      </w:r>
      <w:r w:rsidR="00E508D2">
        <w:rPr>
          <w:rStyle w:val="normaltextrun"/>
          <w:rFonts w:cs="Arial"/>
        </w:rPr>
        <w:t xml:space="preserve"> </w:t>
      </w:r>
      <w:r w:rsidR="00E508D2" w:rsidRPr="0029667A">
        <w:rPr>
          <w:rStyle w:val="normaltextrun"/>
          <w:rFonts w:cs="Arial"/>
        </w:rPr>
        <w:t>y</w:t>
      </w:r>
      <w:r w:rsidRPr="0029667A">
        <w:rPr>
          <w:rStyle w:val="normaltextrun"/>
          <w:rFonts w:cs="Arial"/>
        </w:rPr>
        <w:t xml:space="preserve"> </w:t>
      </w:r>
      <w:r w:rsidR="004E5196">
        <w:rPr>
          <w:rStyle w:val="normaltextrun"/>
          <w:rFonts w:cs="Arial"/>
        </w:rPr>
        <w:t xml:space="preserve">la </w:t>
      </w:r>
      <w:r w:rsidRPr="0029667A">
        <w:rPr>
          <w:rStyle w:val="normaltextrun"/>
          <w:rFonts w:cs="Arial"/>
        </w:rPr>
        <w:t>evaluación</w:t>
      </w:r>
      <w:r w:rsidR="00FB25FE">
        <w:rPr>
          <w:rStyle w:val="normaltextrun"/>
          <w:rFonts w:cs="Arial"/>
        </w:rPr>
        <w:t xml:space="preserve"> de la Estrategia implementada con </w:t>
      </w:r>
      <w:r w:rsidR="004E5196">
        <w:rPr>
          <w:rStyle w:val="normaltextrun"/>
          <w:rFonts w:cs="Arial"/>
        </w:rPr>
        <w:t>las y los</w:t>
      </w:r>
      <w:r w:rsidR="00FB25FE">
        <w:rPr>
          <w:rStyle w:val="normaltextrun"/>
          <w:rFonts w:cs="Arial"/>
        </w:rPr>
        <w:t xml:space="preserve"> beneficiarios </w:t>
      </w:r>
      <w:r w:rsidR="004E5196">
        <w:rPr>
          <w:rStyle w:val="normaltextrun"/>
          <w:rFonts w:cs="Arial"/>
        </w:rPr>
        <w:t>a su cargo. L</w:t>
      </w:r>
      <w:r w:rsidR="00E508D2">
        <w:rPr>
          <w:rStyle w:val="normaltextrun"/>
          <w:rFonts w:cs="Arial"/>
        </w:rPr>
        <w:t xml:space="preserve">os operadores </w:t>
      </w:r>
      <w:r w:rsidR="004E5196">
        <w:rPr>
          <w:rStyle w:val="normaltextrun"/>
          <w:rFonts w:cs="Arial"/>
        </w:rPr>
        <w:t xml:space="preserve">también deben </w:t>
      </w:r>
      <w:r w:rsidR="00E508D2">
        <w:rPr>
          <w:rStyle w:val="normaltextrun"/>
          <w:rFonts w:cs="Arial"/>
        </w:rPr>
        <w:t xml:space="preserve">presentar </w:t>
      </w:r>
      <w:r w:rsidRPr="0029667A">
        <w:rPr>
          <w:rStyle w:val="normaltextrun"/>
          <w:rFonts w:cs="Arial"/>
        </w:rPr>
        <w:t xml:space="preserve">sugerencias y acciones para el mejoramiento continuo y la cualificación de la </w:t>
      </w:r>
      <w:r w:rsidR="00FB25FE">
        <w:rPr>
          <w:rStyle w:val="normaltextrun"/>
          <w:rFonts w:cs="Arial"/>
        </w:rPr>
        <w:t>presente Estrategia</w:t>
      </w:r>
      <w:r w:rsidR="00844413" w:rsidRPr="00844413">
        <w:rPr>
          <w:rStyle w:val="normaltextrun"/>
          <w:rFonts w:cs="Arial"/>
        </w:rPr>
        <w:t xml:space="preserve"> </w:t>
      </w:r>
      <w:r w:rsidR="00844413">
        <w:rPr>
          <w:rStyle w:val="normaltextrun"/>
          <w:rFonts w:cs="Arial"/>
        </w:rPr>
        <w:t>producto de los diálogos realizados con los adolescentes y jóvenes, sus familias y las autoridades locales participantes</w:t>
      </w:r>
      <w:r w:rsidR="00844413" w:rsidRPr="0029667A">
        <w:rPr>
          <w:rStyle w:val="normaltextrun"/>
          <w:rFonts w:cs="Arial"/>
        </w:rPr>
        <w:t>.</w:t>
      </w:r>
      <w:r w:rsidR="00844413" w:rsidRPr="0029667A">
        <w:rPr>
          <w:rStyle w:val="eop"/>
          <w:rFonts w:cs="Arial"/>
        </w:rPr>
        <w:t> </w:t>
      </w:r>
    </w:p>
    <w:p w14:paraId="3F3987A2" w14:textId="77777777" w:rsidR="009F1449" w:rsidRPr="0029667A" w:rsidRDefault="009F1449" w:rsidP="00A42D65">
      <w:pPr>
        <w:pStyle w:val="paragraph"/>
        <w:spacing w:before="0" w:beforeAutospacing="0" w:after="0" w:afterAutospacing="0"/>
        <w:ind w:left="567"/>
        <w:contextualSpacing/>
        <w:jc w:val="both"/>
        <w:textAlignment w:val="baseline"/>
        <w:rPr>
          <w:rFonts w:cs="Arial"/>
        </w:rPr>
      </w:pPr>
      <w:r w:rsidRPr="0029667A">
        <w:rPr>
          <w:rStyle w:val="eop"/>
          <w:rFonts w:cs="Arial"/>
        </w:rPr>
        <w:t> </w:t>
      </w:r>
    </w:p>
    <w:p w14:paraId="5F4AEED4" w14:textId="6DC956AE" w:rsidR="006059C7" w:rsidRPr="00E16896" w:rsidRDefault="00331C61" w:rsidP="00880575">
      <w:pPr>
        <w:pStyle w:val="Ttulo1"/>
        <w:numPr>
          <w:ilvl w:val="0"/>
          <w:numId w:val="3"/>
        </w:numPr>
        <w:spacing w:before="0" w:after="0"/>
        <w:ind w:left="567" w:firstLine="0"/>
        <w:contextualSpacing/>
        <w:rPr>
          <w:rFonts w:ascii="Arial" w:hAnsi="Arial" w:cs="Arial"/>
          <w:sz w:val="24"/>
          <w:szCs w:val="24"/>
        </w:rPr>
      </w:pPr>
      <w:bookmarkStart w:id="68" w:name="_Toc37164510"/>
      <w:bookmarkStart w:id="69" w:name="_Toc62221085"/>
      <w:r w:rsidRPr="00E16896">
        <w:rPr>
          <w:rFonts w:ascii="Arial" w:hAnsi="Arial" w:cs="Arial"/>
          <w:sz w:val="24"/>
          <w:szCs w:val="24"/>
        </w:rPr>
        <w:t>DESCRIPCIÓN DE LA MODALIDAD</w:t>
      </w:r>
      <w:bookmarkEnd w:id="68"/>
      <w:bookmarkEnd w:id="69"/>
    </w:p>
    <w:p w14:paraId="608E931B" w14:textId="77777777" w:rsidR="00AA2EDC" w:rsidRPr="0029667A" w:rsidRDefault="00AA2EDC" w:rsidP="00A42D65">
      <w:pPr>
        <w:pStyle w:val="Default"/>
        <w:ind w:left="567"/>
        <w:contextualSpacing/>
      </w:pPr>
    </w:p>
    <w:p w14:paraId="15BE75FF" w14:textId="53D8018A" w:rsidR="004D0BA8" w:rsidRDefault="004D0BA8" w:rsidP="00A42D65">
      <w:pPr>
        <w:ind w:left="567"/>
        <w:contextualSpacing/>
        <w:jc w:val="both"/>
        <w:rPr>
          <w:rFonts w:eastAsia="Arial" w:cs="Arial"/>
        </w:rPr>
      </w:pPr>
      <w:r w:rsidRPr="0029667A">
        <w:rPr>
          <w:rFonts w:eastAsia="Arial" w:cs="Arial"/>
        </w:rPr>
        <w:t xml:space="preserve">La </w:t>
      </w:r>
      <w:r w:rsidRPr="004809EA">
        <w:rPr>
          <w:rFonts w:eastAsia="Arial" w:cs="Arial"/>
          <w:i/>
          <w:iCs/>
        </w:rPr>
        <w:t>Estrategia Otras Formas de Atenció</w:t>
      </w:r>
      <w:r w:rsidR="00F172B1" w:rsidRPr="004809EA">
        <w:rPr>
          <w:rFonts w:eastAsia="Arial" w:cs="Arial"/>
          <w:i/>
          <w:iCs/>
        </w:rPr>
        <w:t>n S</w:t>
      </w:r>
      <w:r w:rsidR="008A3AAB" w:rsidRPr="004809EA">
        <w:rPr>
          <w:rFonts w:eastAsia="Arial" w:cs="Arial"/>
          <w:i/>
          <w:iCs/>
        </w:rPr>
        <w:t>acúdete</w:t>
      </w:r>
      <w:r w:rsidRPr="0029667A">
        <w:rPr>
          <w:rFonts w:eastAsia="Arial" w:cs="Arial"/>
        </w:rPr>
        <w:t xml:space="preserve"> tiene como propósito promover los derechos y prevenir los riesgos específicos de embarazo adolescente</w:t>
      </w:r>
      <w:r w:rsidR="00F172B1" w:rsidRPr="0029667A">
        <w:rPr>
          <w:rFonts w:eastAsia="Arial" w:cs="Arial"/>
        </w:rPr>
        <w:t xml:space="preserve"> </w:t>
      </w:r>
      <w:r w:rsidR="00CD0751" w:rsidRPr="0029667A">
        <w:rPr>
          <w:rFonts w:eastAsia="Arial" w:cs="Arial"/>
        </w:rPr>
        <w:t>y</w:t>
      </w:r>
      <w:r w:rsidRPr="0029667A">
        <w:rPr>
          <w:rFonts w:eastAsia="Arial" w:cs="Arial"/>
        </w:rPr>
        <w:t xml:space="preserve"> violencia</w:t>
      </w:r>
      <w:r w:rsidR="00CD0751" w:rsidRPr="0029667A">
        <w:rPr>
          <w:rFonts w:eastAsia="Arial" w:cs="Arial"/>
        </w:rPr>
        <w:t>s</w:t>
      </w:r>
      <w:r w:rsidRPr="0029667A">
        <w:rPr>
          <w:rFonts w:eastAsia="Arial" w:cs="Arial"/>
        </w:rPr>
        <w:t xml:space="preserve"> basada en género</w:t>
      </w:r>
      <w:r w:rsidR="008A3AAB">
        <w:rPr>
          <w:rFonts w:eastAsia="Arial" w:cs="Arial"/>
        </w:rPr>
        <w:t>,</w:t>
      </w:r>
      <w:r w:rsidRPr="0029667A">
        <w:rPr>
          <w:rFonts w:eastAsia="Arial" w:cs="Arial"/>
        </w:rPr>
        <w:t xml:space="preserve"> reclutamiento, utilización y vinculación al delito</w:t>
      </w:r>
      <w:r w:rsidR="008A3AAB">
        <w:rPr>
          <w:rFonts w:eastAsia="Arial" w:cs="Arial"/>
        </w:rPr>
        <w:t>,</w:t>
      </w:r>
      <w:r w:rsidRPr="0029667A">
        <w:rPr>
          <w:rFonts w:eastAsia="Arial" w:cs="Arial"/>
        </w:rPr>
        <w:t xml:space="preserve"> </w:t>
      </w:r>
      <w:r w:rsidR="008A3AAB">
        <w:rPr>
          <w:rFonts w:cs="Arial"/>
        </w:rPr>
        <w:t>p</w:t>
      </w:r>
      <w:r w:rsidR="00CD0751" w:rsidRPr="0029667A">
        <w:rPr>
          <w:rFonts w:cs="Arial"/>
        </w:rPr>
        <w:t>revención de violencias sexuales (abuso sexual, trata con fines sexuales y explotación sexual comercial)</w:t>
      </w:r>
      <w:r w:rsidR="008A3AAB">
        <w:rPr>
          <w:rFonts w:eastAsia="Arial" w:cs="Arial"/>
        </w:rPr>
        <w:t>,</w:t>
      </w:r>
      <w:r w:rsidRPr="0029667A">
        <w:rPr>
          <w:rFonts w:eastAsia="Arial" w:cs="Arial"/>
        </w:rPr>
        <w:t xml:space="preserve"> uso y consumo de sustancias psicoactivas en adolescentes y jóvenes de 14 a 28 años, a través de metodologías especializadas que buscan brindar herramientas a las y los participantes para tomar decisiones autónomas, informadas, desestimar prácticas de riesgo y fortalecer mecanismos de autoprotección frente a los determinantes sociales que inciden en la materialización de los riesgos a través del afianzamiento </w:t>
      </w:r>
      <w:r w:rsidR="008A3AAB">
        <w:rPr>
          <w:rFonts w:eastAsia="Arial" w:cs="Arial"/>
        </w:rPr>
        <w:t xml:space="preserve">de </w:t>
      </w:r>
      <w:r w:rsidRPr="0029667A">
        <w:rPr>
          <w:rFonts w:eastAsia="Arial" w:cs="Arial"/>
        </w:rPr>
        <w:t xml:space="preserve">sus habilidades esenciales y técnicas en favor de la consolidación de proyectos de vida legales, sostenibles, libres de violencias y en ejercicio pleno de sus derechos y ciudadanías corresponsables. </w:t>
      </w:r>
    </w:p>
    <w:p w14:paraId="65D24453" w14:textId="77777777" w:rsidR="007733F4" w:rsidRPr="0029667A" w:rsidRDefault="007733F4" w:rsidP="00A42D65">
      <w:pPr>
        <w:ind w:left="567"/>
        <w:contextualSpacing/>
        <w:jc w:val="both"/>
        <w:rPr>
          <w:rFonts w:cs="Arial"/>
          <w:color w:val="FF0000"/>
        </w:rPr>
      </w:pPr>
    </w:p>
    <w:p w14:paraId="46C17E12" w14:textId="482FF85B" w:rsidR="004D0BA8" w:rsidRDefault="004D0BA8" w:rsidP="00A42D65">
      <w:pPr>
        <w:ind w:left="567"/>
        <w:contextualSpacing/>
        <w:jc w:val="both"/>
        <w:rPr>
          <w:rFonts w:eastAsia="Arial" w:cs="Arial"/>
        </w:rPr>
      </w:pPr>
      <w:r w:rsidRPr="0029667A">
        <w:rPr>
          <w:rFonts w:eastAsia="Arial" w:cs="Arial"/>
        </w:rPr>
        <w:t>A</w:t>
      </w:r>
      <w:r w:rsidR="008A3AAB">
        <w:rPr>
          <w:rFonts w:eastAsia="Arial" w:cs="Arial"/>
        </w:rPr>
        <w:t>dicionalmente,</w:t>
      </w:r>
      <w:r w:rsidRPr="0029667A">
        <w:rPr>
          <w:rFonts w:eastAsia="Arial" w:cs="Arial"/>
        </w:rPr>
        <w:t xml:space="preserve"> se espera afianzar los vínculos de cuidado mutuo en los entornos familiares de </w:t>
      </w:r>
      <w:r w:rsidR="00395FB5">
        <w:rPr>
          <w:rFonts w:eastAsia="Arial" w:cs="Arial"/>
        </w:rPr>
        <w:t xml:space="preserve">las y </w:t>
      </w:r>
      <w:r w:rsidRPr="0029667A">
        <w:rPr>
          <w:rFonts w:eastAsia="Arial" w:cs="Arial"/>
        </w:rPr>
        <w:t xml:space="preserve">los participantes, a la vez que se dinamizan los mecanismos de articulación comunitarios en favor de las acciones de promoción de derechos y acciones de prevención de vulneraciones de la adolescencia y la juventud en los territorios. </w:t>
      </w:r>
      <w:r w:rsidR="00E508D2">
        <w:rPr>
          <w:rFonts w:eastAsia="Arial" w:cs="Arial"/>
        </w:rPr>
        <w:t xml:space="preserve">Con </w:t>
      </w:r>
      <w:r w:rsidRPr="0029667A">
        <w:rPr>
          <w:rFonts w:eastAsia="Arial" w:cs="Arial"/>
        </w:rPr>
        <w:t xml:space="preserve">la </w:t>
      </w:r>
      <w:r w:rsidR="00E508D2">
        <w:rPr>
          <w:rFonts w:eastAsia="Arial" w:cs="Arial"/>
        </w:rPr>
        <w:t>E</w:t>
      </w:r>
      <w:r w:rsidRPr="0029667A">
        <w:rPr>
          <w:rFonts w:eastAsia="Arial" w:cs="Arial"/>
        </w:rPr>
        <w:t>strategia se tiene como objetivo fortalecer las instancias intersectoriales a nivel territorial en la cuales se toman decisiones concernientes a la prevención del embarazo, las violencias basadas en género, el reclutamiento, utilización y vinculación al delito, así como el uso y consumo de sustancias psicoactivas.</w:t>
      </w:r>
    </w:p>
    <w:p w14:paraId="496CDBF9" w14:textId="77777777" w:rsidR="007733F4" w:rsidRPr="0029667A" w:rsidRDefault="007733F4" w:rsidP="00A42D65">
      <w:pPr>
        <w:ind w:left="567"/>
        <w:contextualSpacing/>
        <w:jc w:val="both"/>
        <w:rPr>
          <w:rFonts w:eastAsia="Arial" w:cs="Arial"/>
        </w:rPr>
      </w:pPr>
    </w:p>
    <w:p w14:paraId="080E487E" w14:textId="5676CF6F" w:rsidR="004D0BA8" w:rsidRDefault="004D0BA8" w:rsidP="00A42D65">
      <w:pPr>
        <w:ind w:left="567"/>
        <w:contextualSpacing/>
        <w:jc w:val="both"/>
        <w:rPr>
          <w:rFonts w:eastAsia="Arial" w:cs="Arial"/>
        </w:rPr>
      </w:pPr>
      <w:r w:rsidRPr="0029667A">
        <w:rPr>
          <w:rFonts w:eastAsia="Arial" w:cs="Arial"/>
        </w:rPr>
        <w:t xml:space="preserve">La Estrategia de Otras Formas de Atención </w:t>
      </w:r>
      <w:r w:rsidR="00F172B1" w:rsidRPr="0029667A">
        <w:rPr>
          <w:rFonts w:eastAsia="Arial" w:cs="Arial"/>
        </w:rPr>
        <w:t>S</w:t>
      </w:r>
      <w:r w:rsidR="008A3AAB" w:rsidRPr="0029667A">
        <w:rPr>
          <w:rFonts w:eastAsia="Arial" w:cs="Arial"/>
        </w:rPr>
        <w:t>acúdete</w:t>
      </w:r>
      <w:r w:rsidRPr="0029667A">
        <w:rPr>
          <w:rFonts w:eastAsia="Arial" w:cs="Arial"/>
        </w:rPr>
        <w:t xml:space="preserve"> se articula y complementa con el Programa Generaciones Sacúdete</w:t>
      </w:r>
      <w:r w:rsidR="008A3AAB">
        <w:rPr>
          <w:rFonts w:eastAsia="Arial" w:cs="Arial"/>
        </w:rPr>
        <w:t xml:space="preserve"> </w:t>
      </w:r>
      <w:r w:rsidRPr="0029667A">
        <w:rPr>
          <w:rFonts w:eastAsia="Arial" w:cs="Arial"/>
        </w:rPr>
        <w:t xml:space="preserve">en tanto </w:t>
      </w:r>
      <w:r w:rsidR="008A3AAB">
        <w:rPr>
          <w:rFonts w:eastAsia="Arial" w:cs="Arial"/>
        </w:rPr>
        <w:t>ambas</w:t>
      </w:r>
      <w:r w:rsidRPr="0029667A">
        <w:rPr>
          <w:rFonts w:eastAsia="Arial" w:cs="Arial"/>
        </w:rPr>
        <w:t xml:space="preserve"> forma</w:t>
      </w:r>
      <w:r w:rsidR="008A3AAB">
        <w:rPr>
          <w:rFonts w:eastAsia="Arial" w:cs="Arial"/>
        </w:rPr>
        <w:t>s</w:t>
      </w:r>
      <w:r w:rsidRPr="0029667A">
        <w:rPr>
          <w:rFonts w:eastAsia="Arial" w:cs="Arial"/>
        </w:rPr>
        <w:t xml:space="preserve"> de atención tiene</w:t>
      </w:r>
      <w:r w:rsidR="008A3AAB">
        <w:rPr>
          <w:rFonts w:eastAsia="Arial" w:cs="Arial"/>
        </w:rPr>
        <w:t>n</w:t>
      </w:r>
      <w:r w:rsidRPr="0029667A">
        <w:rPr>
          <w:rFonts w:eastAsia="Arial" w:cs="Arial"/>
        </w:rPr>
        <w:t xml:space="preserve"> como propósito prevenir de manera específica los riesgos anteriormente mencionados </w:t>
      </w:r>
      <w:r w:rsidR="00E06CE4">
        <w:rPr>
          <w:rFonts w:eastAsia="Arial" w:cs="Arial"/>
        </w:rPr>
        <w:t xml:space="preserve">y se valen de recursos </w:t>
      </w:r>
      <w:r w:rsidRPr="0029667A">
        <w:rPr>
          <w:rFonts w:eastAsia="Arial" w:cs="Arial"/>
        </w:rPr>
        <w:t>metodológicos disruptivos, de innovación, disciplinas STEM</w:t>
      </w:r>
      <w:r w:rsidR="0000715C" w:rsidRPr="0029667A">
        <w:rPr>
          <w:rStyle w:val="Refdenotaalpie"/>
          <w:rFonts w:eastAsia="Arial" w:cs="Arial"/>
        </w:rPr>
        <w:footnoteReference w:id="2"/>
      </w:r>
      <w:r w:rsidRPr="0029667A">
        <w:rPr>
          <w:rFonts w:eastAsia="Arial" w:cs="Arial"/>
        </w:rPr>
        <w:t xml:space="preserve">, </w:t>
      </w:r>
      <w:proofErr w:type="spellStart"/>
      <w:r w:rsidRPr="0029667A">
        <w:rPr>
          <w:rFonts w:eastAsia="Arial" w:cs="Arial"/>
        </w:rPr>
        <w:t>megatendencias</w:t>
      </w:r>
      <w:proofErr w:type="spellEnd"/>
      <w:r w:rsidRPr="0029667A">
        <w:rPr>
          <w:rFonts w:eastAsia="Arial" w:cs="Arial"/>
        </w:rPr>
        <w:t xml:space="preserve"> sociales, </w:t>
      </w:r>
      <w:r w:rsidRPr="0029667A">
        <w:rPr>
          <w:rFonts w:eastAsia="Arial" w:cs="Arial"/>
        </w:rPr>
        <w:lastRenderedPageBreak/>
        <w:t xml:space="preserve">culturales y digitales, así como </w:t>
      </w:r>
      <w:r w:rsidR="00E06CE4">
        <w:rPr>
          <w:rFonts w:eastAsia="Arial" w:cs="Arial"/>
        </w:rPr>
        <w:t xml:space="preserve">en </w:t>
      </w:r>
      <w:r w:rsidRPr="0029667A">
        <w:rPr>
          <w:rFonts w:eastAsia="Arial" w:cs="Arial"/>
        </w:rPr>
        <w:t>la generación de oportunidades para acceder a ofertas complementarias del ICBF o entidades publico/privadas.</w:t>
      </w:r>
    </w:p>
    <w:p w14:paraId="73F6C3B0" w14:textId="77777777" w:rsidR="007733F4" w:rsidRPr="0029667A" w:rsidRDefault="007733F4" w:rsidP="00A42D65">
      <w:pPr>
        <w:ind w:left="567"/>
        <w:contextualSpacing/>
        <w:jc w:val="both"/>
        <w:rPr>
          <w:rFonts w:eastAsia="Arial" w:cs="Arial"/>
        </w:rPr>
      </w:pPr>
    </w:p>
    <w:p w14:paraId="6E7847A4" w14:textId="0A6B886F" w:rsidR="0000715C" w:rsidRDefault="004D0BA8" w:rsidP="00A42D65">
      <w:pPr>
        <w:ind w:left="567"/>
        <w:contextualSpacing/>
        <w:jc w:val="both"/>
        <w:rPr>
          <w:rFonts w:eastAsia="Arial" w:cs="Arial"/>
        </w:rPr>
      </w:pPr>
      <w:r w:rsidRPr="0029667A">
        <w:rPr>
          <w:rFonts w:eastAsia="Arial" w:cs="Arial"/>
        </w:rPr>
        <w:t>En este sentido, d</w:t>
      </w:r>
      <w:r w:rsidR="00925A88" w:rsidRPr="0029667A">
        <w:rPr>
          <w:rFonts w:eastAsia="Arial" w:cs="Arial"/>
        </w:rPr>
        <w:t>ada su vocación subsidiaria al P</w:t>
      </w:r>
      <w:r w:rsidRPr="0029667A">
        <w:rPr>
          <w:rFonts w:eastAsia="Arial" w:cs="Arial"/>
        </w:rPr>
        <w:t xml:space="preserve">rograma </w:t>
      </w:r>
      <w:r w:rsidR="00107491" w:rsidRPr="0029667A">
        <w:rPr>
          <w:rFonts w:eastAsia="Arial" w:cs="Arial"/>
        </w:rPr>
        <w:t xml:space="preserve">Generaciones </w:t>
      </w:r>
      <w:r w:rsidR="0092549A" w:rsidRPr="0029667A">
        <w:rPr>
          <w:rFonts w:eastAsia="Arial" w:cs="Arial"/>
        </w:rPr>
        <w:t>S</w:t>
      </w:r>
      <w:r w:rsidR="00D47B16" w:rsidRPr="0029667A">
        <w:rPr>
          <w:rFonts w:eastAsia="Arial" w:cs="Arial"/>
        </w:rPr>
        <w:t>acúdete</w:t>
      </w:r>
      <w:r w:rsidRPr="0029667A">
        <w:rPr>
          <w:rFonts w:eastAsia="Arial" w:cs="Arial"/>
        </w:rPr>
        <w:t xml:space="preserve">, esta estrategia en principio no debe ser permanente, ni periódica, pues </w:t>
      </w:r>
      <w:r w:rsidR="00107491" w:rsidRPr="0029667A">
        <w:rPr>
          <w:rFonts w:eastAsia="Arial" w:cs="Arial"/>
        </w:rPr>
        <w:t>tiene como propósito</w:t>
      </w:r>
      <w:r w:rsidRPr="0029667A">
        <w:rPr>
          <w:rFonts w:eastAsia="Arial" w:cs="Arial"/>
        </w:rPr>
        <w:t xml:space="preserve"> contener los determinantes exacerbados y emergentes frente al goce de efectivos de derechos</w:t>
      </w:r>
      <w:r w:rsidR="00D47B16">
        <w:rPr>
          <w:rFonts w:eastAsia="Arial" w:cs="Arial"/>
        </w:rPr>
        <w:t>.</w:t>
      </w:r>
      <w:r w:rsidRPr="0029667A">
        <w:rPr>
          <w:rFonts w:eastAsia="Arial" w:cs="Arial"/>
        </w:rPr>
        <w:t xml:space="preserve"> </w:t>
      </w:r>
      <w:r w:rsidR="00D47B16">
        <w:rPr>
          <w:rFonts w:eastAsia="Arial" w:cs="Arial"/>
        </w:rPr>
        <w:t>P</w:t>
      </w:r>
      <w:r w:rsidRPr="0029667A">
        <w:rPr>
          <w:rFonts w:eastAsia="Arial" w:cs="Arial"/>
        </w:rPr>
        <w:t xml:space="preserve">ara su ejecución </w:t>
      </w:r>
      <w:r w:rsidR="003278A8">
        <w:rPr>
          <w:rFonts w:eastAsia="Arial" w:cs="Arial"/>
        </w:rPr>
        <w:t xml:space="preserve">la Dirección de Adolescencia y Juventud en articulación de las Regionales ICBF, </w:t>
      </w:r>
      <w:r w:rsidRPr="0029667A">
        <w:rPr>
          <w:rFonts w:eastAsia="Arial" w:cs="Arial"/>
        </w:rPr>
        <w:t>parte de un análisis riguroso de los territorios a focalizar, de las problemáticas a intervenir</w:t>
      </w:r>
      <w:r w:rsidR="00D47B16">
        <w:rPr>
          <w:rFonts w:eastAsia="Arial" w:cs="Arial"/>
        </w:rPr>
        <w:t xml:space="preserve"> y</w:t>
      </w:r>
      <w:r w:rsidR="0000715C" w:rsidRPr="0029667A">
        <w:rPr>
          <w:rFonts w:eastAsia="Arial" w:cs="Arial"/>
        </w:rPr>
        <w:t xml:space="preserve"> el plazo de ejecución</w:t>
      </w:r>
      <w:r w:rsidR="00D47B16">
        <w:rPr>
          <w:rFonts w:eastAsia="Arial" w:cs="Arial"/>
        </w:rPr>
        <w:t>, luego</w:t>
      </w:r>
      <w:r w:rsidRPr="0029667A">
        <w:rPr>
          <w:rFonts w:eastAsia="Arial" w:cs="Arial"/>
        </w:rPr>
        <w:t xml:space="preserve"> </w:t>
      </w:r>
      <w:r w:rsidR="00D47B16">
        <w:rPr>
          <w:rFonts w:eastAsia="Arial" w:cs="Arial"/>
        </w:rPr>
        <w:t>se</w:t>
      </w:r>
      <w:r w:rsidRPr="0029667A">
        <w:rPr>
          <w:rFonts w:eastAsia="Arial" w:cs="Arial"/>
        </w:rPr>
        <w:t xml:space="preserve"> </w:t>
      </w:r>
      <w:r w:rsidR="0000715C" w:rsidRPr="0029667A">
        <w:rPr>
          <w:rFonts w:eastAsia="Arial" w:cs="Arial"/>
        </w:rPr>
        <w:t xml:space="preserve">identifica y </w:t>
      </w:r>
      <w:r w:rsidRPr="0029667A">
        <w:rPr>
          <w:rFonts w:eastAsia="Arial" w:cs="Arial"/>
        </w:rPr>
        <w:t>selecci</w:t>
      </w:r>
      <w:r w:rsidR="00D47B16">
        <w:rPr>
          <w:rFonts w:eastAsia="Arial" w:cs="Arial"/>
        </w:rPr>
        <w:t>ona</w:t>
      </w:r>
      <w:r w:rsidRPr="0029667A">
        <w:rPr>
          <w:rFonts w:eastAsia="Arial" w:cs="Arial"/>
        </w:rPr>
        <w:t xml:space="preserve"> </w:t>
      </w:r>
      <w:r w:rsidR="00D47B16">
        <w:rPr>
          <w:rFonts w:eastAsia="Arial" w:cs="Arial"/>
        </w:rPr>
        <w:t xml:space="preserve">el operador idóneo (con base en criterios </w:t>
      </w:r>
      <w:r w:rsidRPr="0029667A">
        <w:rPr>
          <w:rFonts w:eastAsia="Arial" w:cs="Arial"/>
        </w:rPr>
        <w:t>jurídic</w:t>
      </w:r>
      <w:r w:rsidR="00D47B16">
        <w:rPr>
          <w:rFonts w:eastAsia="Arial" w:cs="Arial"/>
        </w:rPr>
        <w:t>os,</w:t>
      </w:r>
      <w:r w:rsidRPr="0029667A">
        <w:rPr>
          <w:rFonts w:eastAsia="Arial" w:cs="Arial"/>
        </w:rPr>
        <w:t xml:space="preserve"> </w:t>
      </w:r>
      <w:r w:rsidR="00D47B16" w:rsidRPr="0029667A">
        <w:rPr>
          <w:rFonts w:eastAsia="Arial" w:cs="Arial"/>
        </w:rPr>
        <w:t>financier</w:t>
      </w:r>
      <w:r w:rsidR="00D47B16">
        <w:rPr>
          <w:rFonts w:eastAsia="Arial" w:cs="Arial"/>
        </w:rPr>
        <w:t>os</w:t>
      </w:r>
      <w:r w:rsidR="00D47B16" w:rsidRPr="0029667A">
        <w:rPr>
          <w:rFonts w:eastAsia="Arial" w:cs="Arial"/>
        </w:rPr>
        <w:t xml:space="preserve"> </w:t>
      </w:r>
      <w:r w:rsidRPr="0029667A">
        <w:rPr>
          <w:rFonts w:eastAsia="Arial" w:cs="Arial"/>
        </w:rPr>
        <w:t>y técnic</w:t>
      </w:r>
      <w:r w:rsidR="00D47B16">
        <w:rPr>
          <w:rFonts w:eastAsia="Arial" w:cs="Arial"/>
        </w:rPr>
        <w:t>os) con quien</w:t>
      </w:r>
      <w:r w:rsidRPr="0029667A">
        <w:rPr>
          <w:rFonts w:eastAsia="Arial" w:cs="Arial"/>
        </w:rPr>
        <w:t xml:space="preserve"> </w:t>
      </w:r>
      <w:r w:rsidR="0000715C" w:rsidRPr="0029667A">
        <w:rPr>
          <w:rFonts w:eastAsia="Arial" w:cs="Arial"/>
        </w:rPr>
        <w:t xml:space="preserve">se </w:t>
      </w:r>
      <w:r w:rsidR="00D47B16" w:rsidRPr="0029667A">
        <w:rPr>
          <w:rFonts w:eastAsia="Arial" w:cs="Arial"/>
        </w:rPr>
        <w:t>surt</w:t>
      </w:r>
      <w:r w:rsidR="00D47B16">
        <w:rPr>
          <w:rFonts w:eastAsia="Arial" w:cs="Arial"/>
        </w:rPr>
        <w:t>irá en cada caso</w:t>
      </w:r>
      <w:r w:rsidR="00D47B16" w:rsidRPr="0029667A">
        <w:rPr>
          <w:rFonts w:eastAsia="Arial" w:cs="Arial"/>
        </w:rPr>
        <w:t xml:space="preserve"> </w:t>
      </w:r>
      <w:r w:rsidR="0000715C" w:rsidRPr="0029667A">
        <w:rPr>
          <w:rFonts w:eastAsia="Arial" w:cs="Arial"/>
        </w:rPr>
        <w:t xml:space="preserve">la etapa precontractual </w:t>
      </w:r>
      <w:r w:rsidR="00D47B16">
        <w:rPr>
          <w:rFonts w:eastAsia="Arial" w:cs="Arial"/>
        </w:rPr>
        <w:t>conforme las normas y procedimientos que rigen sobre la materia en el país y en el ICBF</w:t>
      </w:r>
      <w:r w:rsidR="00DA5C2A" w:rsidRPr="0029667A">
        <w:rPr>
          <w:rFonts w:eastAsia="Arial" w:cs="Arial"/>
        </w:rPr>
        <w:t>.</w:t>
      </w:r>
    </w:p>
    <w:p w14:paraId="5760C46D" w14:textId="77777777" w:rsidR="007733F4" w:rsidRPr="0029667A" w:rsidRDefault="007733F4" w:rsidP="00A42D65">
      <w:pPr>
        <w:ind w:left="567"/>
        <w:contextualSpacing/>
        <w:jc w:val="both"/>
        <w:rPr>
          <w:rFonts w:eastAsia="Arial" w:cs="Arial"/>
        </w:rPr>
      </w:pPr>
    </w:p>
    <w:p w14:paraId="26FFB5FC" w14:textId="6A36A05E" w:rsidR="004D0BA8" w:rsidRDefault="003924E7" w:rsidP="00A42D65">
      <w:pPr>
        <w:ind w:left="567"/>
        <w:contextualSpacing/>
        <w:jc w:val="both"/>
        <w:rPr>
          <w:rFonts w:eastAsia="Arial" w:cs="Arial"/>
        </w:rPr>
      </w:pPr>
      <w:r>
        <w:rPr>
          <w:rFonts w:eastAsia="Arial" w:cs="Arial"/>
        </w:rPr>
        <w:t xml:space="preserve">El proceso inicia con una fase de </w:t>
      </w:r>
      <w:r w:rsidR="004D0BA8" w:rsidRPr="0029667A">
        <w:rPr>
          <w:rFonts w:eastAsia="Arial" w:cs="Arial"/>
        </w:rPr>
        <w:t>alistamiento</w:t>
      </w:r>
      <w:r>
        <w:rPr>
          <w:rFonts w:eastAsia="Arial" w:cs="Arial"/>
        </w:rPr>
        <w:t xml:space="preserve"> cuya duración será de máximo dos (2) semanas durante las cuales</w:t>
      </w:r>
      <w:r w:rsidR="004D0BA8" w:rsidRPr="0029667A">
        <w:rPr>
          <w:rFonts w:eastAsia="Arial" w:cs="Arial"/>
        </w:rPr>
        <w:t xml:space="preserve"> </w:t>
      </w:r>
      <w:r w:rsidR="00DA5C2A" w:rsidRPr="0029667A">
        <w:rPr>
          <w:rFonts w:eastAsia="Arial" w:cs="Arial"/>
        </w:rPr>
        <w:t xml:space="preserve">la organización seleccionada </w:t>
      </w:r>
      <w:r w:rsidR="004D0BA8" w:rsidRPr="0029667A">
        <w:rPr>
          <w:rFonts w:eastAsia="Arial" w:cs="Arial"/>
        </w:rPr>
        <w:t>identifi</w:t>
      </w:r>
      <w:r w:rsidR="00DA5C2A" w:rsidRPr="0029667A">
        <w:rPr>
          <w:rFonts w:eastAsia="Arial" w:cs="Arial"/>
        </w:rPr>
        <w:t>car</w:t>
      </w:r>
      <w:r w:rsidR="0092549A" w:rsidRPr="0029667A">
        <w:rPr>
          <w:rFonts w:eastAsia="Arial" w:cs="Arial"/>
        </w:rPr>
        <w:t>á</w:t>
      </w:r>
      <w:r w:rsidR="003278A8">
        <w:rPr>
          <w:rFonts w:eastAsia="Arial" w:cs="Arial"/>
        </w:rPr>
        <w:t xml:space="preserve"> y </w:t>
      </w:r>
      <w:r w:rsidR="000B5E34">
        <w:rPr>
          <w:rFonts w:eastAsia="Arial" w:cs="Arial"/>
        </w:rPr>
        <w:t>vinculará</w:t>
      </w:r>
      <w:r w:rsidR="004D0BA8" w:rsidRPr="0029667A">
        <w:rPr>
          <w:rFonts w:eastAsia="Arial" w:cs="Arial"/>
        </w:rPr>
        <w:t xml:space="preserve"> al talento humano con las capacidades, los conocimientos y las aptitudes para </w:t>
      </w:r>
      <w:r>
        <w:rPr>
          <w:rFonts w:eastAsia="Arial" w:cs="Arial"/>
        </w:rPr>
        <w:t xml:space="preserve">trabajar </w:t>
      </w:r>
      <w:r w:rsidR="004D0BA8" w:rsidRPr="0029667A">
        <w:rPr>
          <w:rFonts w:eastAsia="Arial" w:cs="Arial"/>
        </w:rPr>
        <w:t>con adolescentes y jóvenes en situaciones</w:t>
      </w:r>
      <w:r w:rsidR="00DA5C2A" w:rsidRPr="0029667A">
        <w:rPr>
          <w:rFonts w:eastAsia="Arial" w:cs="Arial"/>
        </w:rPr>
        <w:t xml:space="preserve"> de </w:t>
      </w:r>
      <w:r w:rsidR="00D76B08" w:rsidRPr="0029667A">
        <w:rPr>
          <w:rFonts w:eastAsia="Arial" w:cs="Arial"/>
        </w:rPr>
        <w:t xml:space="preserve">riesgo. </w:t>
      </w:r>
      <w:r>
        <w:rPr>
          <w:rFonts w:eastAsia="Arial" w:cs="Arial"/>
        </w:rPr>
        <w:t>D</w:t>
      </w:r>
      <w:r w:rsidR="004D0BA8" w:rsidRPr="0029667A">
        <w:rPr>
          <w:rFonts w:eastAsia="Arial" w:cs="Arial"/>
        </w:rPr>
        <w:t xml:space="preserve">urante esta etapa </w:t>
      </w:r>
      <w:r w:rsidR="00FC22FD">
        <w:rPr>
          <w:rFonts w:eastAsia="Arial" w:cs="Arial"/>
        </w:rPr>
        <w:t xml:space="preserve">el operador </w:t>
      </w:r>
      <w:r w:rsidR="004D0BA8" w:rsidRPr="0029667A">
        <w:rPr>
          <w:rFonts w:eastAsia="Arial" w:cs="Arial"/>
        </w:rPr>
        <w:t>deberá determinar las</w:t>
      </w:r>
      <w:r w:rsidR="003278A8">
        <w:rPr>
          <w:rFonts w:eastAsia="Arial" w:cs="Arial"/>
        </w:rPr>
        <w:t xml:space="preserve"> y los </w:t>
      </w:r>
      <w:r w:rsidR="000B5E34">
        <w:rPr>
          <w:rFonts w:eastAsia="Arial" w:cs="Arial"/>
        </w:rPr>
        <w:t>adolescentes</w:t>
      </w:r>
      <w:r w:rsidR="00391EB5">
        <w:rPr>
          <w:rFonts w:eastAsia="Arial" w:cs="Arial"/>
        </w:rPr>
        <w:t xml:space="preserve"> y jóvenes que participará</w:t>
      </w:r>
      <w:r w:rsidR="003278A8">
        <w:rPr>
          <w:rFonts w:eastAsia="Arial" w:cs="Arial"/>
        </w:rPr>
        <w:t xml:space="preserve">n de la Estrategia </w:t>
      </w:r>
      <w:r w:rsidR="004D0BA8" w:rsidRPr="0029667A">
        <w:rPr>
          <w:rFonts w:eastAsia="Arial" w:cs="Arial"/>
        </w:rPr>
        <w:t xml:space="preserve">por vulnerabilidad ante el riesgo y a partir de </w:t>
      </w:r>
      <w:r>
        <w:rPr>
          <w:rFonts w:eastAsia="Arial" w:cs="Arial"/>
        </w:rPr>
        <w:t xml:space="preserve">la </w:t>
      </w:r>
      <w:r w:rsidR="004D0BA8" w:rsidRPr="0029667A">
        <w:rPr>
          <w:rFonts w:eastAsia="Arial" w:cs="Arial"/>
        </w:rPr>
        <w:t>lectura situacional de los contextos territoriales que pueden redundar en la vulneración de los derechos, hacer las adaptaciones e incorporar metodologías innovadoras y creativas a la estructura curricular propuesta para cada temática y curso de vida en el presente manual operativo</w:t>
      </w:r>
      <w:r w:rsidR="003278A8">
        <w:rPr>
          <w:rFonts w:eastAsia="Arial" w:cs="Arial"/>
        </w:rPr>
        <w:t xml:space="preserve">. </w:t>
      </w:r>
      <w:r w:rsidR="006829F6">
        <w:rPr>
          <w:rFonts w:eastAsia="Arial" w:cs="Arial"/>
        </w:rPr>
        <w:t>Así</w:t>
      </w:r>
      <w:r w:rsidR="003278A8">
        <w:rPr>
          <w:rFonts w:eastAsia="Arial" w:cs="Arial"/>
        </w:rPr>
        <w:t xml:space="preserve"> mismo</w:t>
      </w:r>
      <w:r w:rsidR="004E5196">
        <w:rPr>
          <w:rFonts w:eastAsia="Arial" w:cs="Arial"/>
        </w:rPr>
        <w:t>,</w:t>
      </w:r>
      <w:r w:rsidR="003278A8">
        <w:rPr>
          <w:rFonts w:eastAsia="Arial" w:cs="Arial"/>
        </w:rPr>
        <w:t xml:space="preserve"> el operado</w:t>
      </w:r>
      <w:r w:rsidR="006829F6">
        <w:rPr>
          <w:rFonts w:eastAsia="Arial" w:cs="Arial"/>
        </w:rPr>
        <w:t>r</w:t>
      </w:r>
      <w:r w:rsidR="003278A8">
        <w:rPr>
          <w:rFonts w:eastAsia="Arial" w:cs="Arial"/>
        </w:rPr>
        <w:t xml:space="preserve"> deberá </w:t>
      </w:r>
      <w:r w:rsidR="004D0BA8" w:rsidRPr="0029667A">
        <w:rPr>
          <w:rFonts w:eastAsia="Arial" w:cs="Arial"/>
        </w:rPr>
        <w:t>determinar y garantizar la disponibilidad de los lugares o formas</w:t>
      </w:r>
      <w:r w:rsidR="006637DD">
        <w:rPr>
          <w:rFonts w:eastAsia="Arial" w:cs="Arial"/>
        </w:rPr>
        <w:t xml:space="preserve"> (presencial, B</w:t>
      </w:r>
      <w:r w:rsidR="0003201A">
        <w:rPr>
          <w:rFonts w:eastAsia="Arial" w:cs="Arial"/>
        </w:rPr>
        <w:t xml:space="preserve"> </w:t>
      </w:r>
      <w:proofErr w:type="spellStart"/>
      <w:r w:rsidR="0003201A">
        <w:rPr>
          <w:rFonts w:eastAsia="Arial" w:cs="Arial"/>
        </w:rPr>
        <w:t>L</w:t>
      </w:r>
      <w:r w:rsidR="006637DD">
        <w:rPr>
          <w:rFonts w:eastAsia="Arial" w:cs="Arial"/>
        </w:rPr>
        <w:t>earning</w:t>
      </w:r>
      <w:proofErr w:type="spellEnd"/>
      <w:r w:rsidR="0003201A">
        <w:rPr>
          <w:rStyle w:val="Refdenotaalpie"/>
          <w:rFonts w:eastAsia="Arial" w:cs="Arial"/>
        </w:rPr>
        <w:footnoteReference w:id="3"/>
      </w:r>
      <w:r w:rsidR="006637DD">
        <w:rPr>
          <w:rFonts w:eastAsia="Arial" w:cs="Arial"/>
        </w:rPr>
        <w:t>, semipresencial</w:t>
      </w:r>
      <w:r w:rsidR="004E5196">
        <w:rPr>
          <w:rFonts w:eastAsia="Arial" w:cs="Arial"/>
        </w:rPr>
        <w:t xml:space="preserve"> o</w:t>
      </w:r>
      <w:r w:rsidR="006637DD">
        <w:rPr>
          <w:rFonts w:eastAsia="Arial" w:cs="Arial"/>
        </w:rPr>
        <w:t xml:space="preserve"> virtual)</w:t>
      </w:r>
      <w:r w:rsidR="004D0BA8" w:rsidRPr="0029667A">
        <w:rPr>
          <w:rFonts w:eastAsia="Arial" w:cs="Arial"/>
        </w:rPr>
        <w:t xml:space="preserve"> en los que se desarrollarán las actividades de atención.</w:t>
      </w:r>
    </w:p>
    <w:p w14:paraId="75D5C627" w14:textId="77777777" w:rsidR="007733F4" w:rsidRPr="0029667A" w:rsidRDefault="007733F4" w:rsidP="00A42D65">
      <w:pPr>
        <w:ind w:left="567"/>
        <w:contextualSpacing/>
        <w:jc w:val="both"/>
        <w:rPr>
          <w:rFonts w:eastAsia="Arial" w:cs="Arial"/>
        </w:rPr>
      </w:pPr>
    </w:p>
    <w:p w14:paraId="2778E43E" w14:textId="3E2010DA" w:rsidR="00D92793" w:rsidRDefault="00D92793" w:rsidP="00A42D65">
      <w:pPr>
        <w:tabs>
          <w:tab w:val="left" w:pos="426"/>
        </w:tabs>
        <w:ind w:left="567"/>
        <w:contextualSpacing/>
        <w:jc w:val="both"/>
        <w:rPr>
          <w:rFonts w:eastAsia="Arial" w:cs="Arial"/>
        </w:rPr>
      </w:pPr>
      <w:r>
        <w:rPr>
          <w:rFonts w:eastAsia="Arial" w:cs="Arial"/>
        </w:rPr>
        <w:t xml:space="preserve">Culminado el alistamiento, inicia </w:t>
      </w:r>
      <w:r w:rsidR="004D0BA8" w:rsidRPr="0029667A">
        <w:rPr>
          <w:rFonts w:eastAsia="Arial" w:cs="Arial"/>
        </w:rPr>
        <w:t>la etapa de implementación entendida como las actividades que se constituyen en la atención directa a adolescentes, jóvenes, sus</w:t>
      </w:r>
      <w:r>
        <w:rPr>
          <w:rFonts w:eastAsia="Arial" w:cs="Arial"/>
        </w:rPr>
        <w:t xml:space="preserve"> </w:t>
      </w:r>
      <w:r w:rsidR="004D0BA8" w:rsidRPr="0029667A">
        <w:rPr>
          <w:rFonts w:eastAsia="Arial" w:cs="Arial"/>
        </w:rPr>
        <w:t>familias</w:t>
      </w:r>
      <w:r>
        <w:rPr>
          <w:rFonts w:eastAsia="Arial" w:cs="Arial"/>
        </w:rPr>
        <w:t xml:space="preserve"> y </w:t>
      </w:r>
      <w:r w:rsidR="004D0BA8" w:rsidRPr="0029667A">
        <w:rPr>
          <w:rFonts w:eastAsia="Arial" w:cs="Arial"/>
        </w:rPr>
        <w:t>entornos comunitarios e institucionales</w:t>
      </w:r>
      <w:r w:rsidR="00FA1DED" w:rsidRPr="0029667A">
        <w:rPr>
          <w:rFonts w:eastAsia="Arial" w:cs="Arial"/>
        </w:rPr>
        <w:t>. Esta etapa</w:t>
      </w:r>
      <w:r w:rsidR="004D0BA8" w:rsidRPr="0029667A">
        <w:rPr>
          <w:rFonts w:eastAsia="Arial" w:cs="Arial"/>
        </w:rPr>
        <w:t xml:space="preserve"> se desarrolla </w:t>
      </w:r>
      <w:r>
        <w:rPr>
          <w:rFonts w:eastAsia="Arial" w:cs="Arial"/>
        </w:rPr>
        <w:t>conforme las siguientes dos opciones de duración</w:t>
      </w:r>
      <w:r w:rsidR="00391EB5">
        <w:rPr>
          <w:rStyle w:val="Refdenotaalpie"/>
          <w:rFonts w:eastAsia="Arial" w:cs="Arial"/>
        </w:rPr>
        <w:footnoteReference w:id="4"/>
      </w:r>
      <w:r>
        <w:rPr>
          <w:rFonts w:eastAsia="Arial" w:cs="Arial"/>
        </w:rPr>
        <w:t>:</w:t>
      </w:r>
    </w:p>
    <w:p w14:paraId="6EF028ED" w14:textId="77777777" w:rsidR="00D92793" w:rsidRDefault="00D92793" w:rsidP="00A42D65">
      <w:pPr>
        <w:tabs>
          <w:tab w:val="left" w:pos="426"/>
        </w:tabs>
        <w:ind w:left="567"/>
        <w:contextualSpacing/>
        <w:jc w:val="both"/>
        <w:rPr>
          <w:rFonts w:eastAsia="Arial" w:cs="Arial"/>
        </w:rPr>
      </w:pPr>
    </w:p>
    <w:p w14:paraId="0C529870" w14:textId="4BD73B98" w:rsidR="00D92793" w:rsidRDefault="00D92793" w:rsidP="005A4B6F">
      <w:pPr>
        <w:pStyle w:val="Prrafodelista"/>
        <w:numPr>
          <w:ilvl w:val="0"/>
          <w:numId w:val="25"/>
        </w:numPr>
        <w:tabs>
          <w:tab w:val="left" w:pos="426"/>
        </w:tabs>
        <w:contextualSpacing/>
        <w:jc w:val="both"/>
        <w:rPr>
          <w:rFonts w:eastAsia="Arial" w:cs="Arial"/>
        </w:rPr>
      </w:pPr>
      <w:r>
        <w:rPr>
          <w:rFonts w:eastAsia="Arial" w:cs="Arial"/>
        </w:rPr>
        <w:t>S</w:t>
      </w:r>
      <w:r w:rsidRPr="000F2F38">
        <w:rPr>
          <w:rFonts w:eastAsia="Arial" w:cs="Arial"/>
        </w:rPr>
        <w:t>iete (</w:t>
      </w:r>
      <w:r w:rsidR="004D0BA8" w:rsidRPr="000F2F38">
        <w:rPr>
          <w:rFonts w:eastAsia="Arial" w:cs="Arial"/>
        </w:rPr>
        <w:t>7</w:t>
      </w:r>
      <w:r w:rsidRPr="000F2F38">
        <w:rPr>
          <w:rFonts w:eastAsia="Arial" w:cs="Arial"/>
        </w:rPr>
        <w:t>)</w:t>
      </w:r>
      <w:r w:rsidR="004D0BA8" w:rsidRPr="000F2F38">
        <w:rPr>
          <w:rFonts w:eastAsia="Arial" w:cs="Arial"/>
        </w:rPr>
        <w:t xml:space="preserve"> meses</w:t>
      </w:r>
      <w:r w:rsidRPr="000F2F38">
        <w:rPr>
          <w:rFonts w:eastAsia="Arial" w:cs="Arial"/>
        </w:rPr>
        <w:t xml:space="preserve"> durante los </w:t>
      </w:r>
      <w:r w:rsidRPr="00E72E47">
        <w:rPr>
          <w:rFonts w:eastAsia="Arial" w:cs="Arial"/>
        </w:rPr>
        <w:t>cual</w:t>
      </w:r>
      <w:r w:rsidRPr="00FB0400">
        <w:rPr>
          <w:rFonts w:eastAsia="Arial" w:cs="Arial"/>
        </w:rPr>
        <w:t>es</w:t>
      </w:r>
      <w:r w:rsidR="004D0BA8" w:rsidRPr="00DC3977">
        <w:rPr>
          <w:rFonts w:eastAsia="Arial" w:cs="Arial"/>
        </w:rPr>
        <w:t xml:space="preserve"> </w:t>
      </w:r>
      <w:r w:rsidRPr="00DC3977">
        <w:rPr>
          <w:rFonts w:eastAsia="Arial" w:cs="Arial"/>
        </w:rPr>
        <w:t xml:space="preserve">deben realizarse: </w:t>
      </w:r>
    </w:p>
    <w:p w14:paraId="1CAAF5ED" w14:textId="77777777" w:rsidR="00D92793" w:rsidRPr="000F2F38" w:rsidRDefault="00D92793" w:rsidP="000F2F38">
      <w:pPr>
        <w:pStyle w:val="Prrafodelista"/>
        <w:tabs>
          <w:tab w:val="left" w:pos="426"/>
        </w:tabs>
        <w:ind w:left="1068"/>
        <w:contextualSpacing/>
        <w:jc w:val="both"/>
        <w:rPr>
          <w:rFonts w:eastAsia="Arial" w:cs="Arial"/>
        </w:rPr>
      </w:pPr>
    </w:p>
    <w:p w14:paraId="561EE2FB" w14:textId="2E2389D4" w:rsidR="00D92793" w:rsidRDefault="00D92793" w:rsidP="005A4B6F">
      <w:pPr>
        <w:pStyle w:val="Prrafodelista"/>
        <w:numPr>
          <w:ilvl w:val="0"/>
          <w:numId w:val="24"/>
        </w:numPr>
        <w:tabs>
          <w:tab w:val="left" w:pos="426"/>
        </w:tabs>
        <w:contextualSpacing/>
        <w:jc w:val="both"/>
        <w:rPr>
          <w:rFonts w:eastAsia="Arial" w:cs="Arial"/>
        </w:rPr>
      </w:pPr>
      <w:r>
        <w:rPr>
          <w:rFonts w:eastAsia="Arial" w:cs="Arial"/>
        </w:rPr>
        <w:t>P</w:t>
      </w:r>
      <w:r w:rsidR="004D0BA8" w:rsidRPr="000F2F38">
        <w:rPr>
          <w:rFonts w:eastAsia="Arial" w:cs="Arial"/>
        </w:rPr>
        <w:t xml:space="preserve">or lo menos </w:t>
      </w:r>
      <w:r w:rsidRPr="000F2F38">
        <w:rPr>
          <w:rFonts w:eastAsia="Arial" w:cs="Arial"/>
        </w:rPr>
        <w:t>veintiocho (</w:t>
      </w:r>
      <w:r w:rsidR="004D0BA8" w:rsidRPr="000F2F38">
        <w:rPr>
          <w:rFonts w:eastAsia="Arial" w:cs="Arial"/>
        </w:rPr>
        <w:t>28</w:t>
      </w:r>
      <w:r w:rsidRPr="000F2F38">
        <w:rPr>
          <w:rFonts w:eastAsia="Arial" w:cs="Arial"/>
        </w:rPr>
        <w:t>)</w:t>
      </w:r>
      <w:r w:rsidR="004D0BA8" w:rsidRPr="000F2F38">
        <w:rPr>
          <w:rFonts w:eastAsia="Arial" w:cs="Arial"/>
        </w:rPr>
        <w:t xml:space="preserve"> </w:t>
      </w:r>
      <w:r w:rsidR="00D23358">
        <w:rPr>
          <w:rFonts w:eastAsia="Arial" w:cs="Arial"/>
        </w:rPr>
        <w:t>E</w:t>
      </w:r>
      <w:r w:rsidR="00D23358" w:rsidRPr="00DC3977">
        <w:rPr>
          <w:rFonts w:eastAsia="Arial" w:cs="Arial"/>
        </w:rPr>
        <w:t xml:space="preserve">ncuentros </w:t>
      </w:r>
      <w:r w:rsidR="00D23358">
        <w:rPr>
          <w:rFonts w:eastAsia="Arial" w:cs="Arial"/>
        </w:rPr>
        <w:t xml:space="preserve">de </w:t>
      </w:r>
      <w:r w:rsidR="00D23358" w:rsidRPr="00D23358">
        <w:rPr>
          <w:rFonts w:eastAsia="Arial" w:cs="Arial"/>
        </w:rPr>
        <w:t xml:space="preserve">prevención de </w:t>
      </w:r>
      <w:r w:rsidR="00D23358">
        <w:rPr>
          <w:rFonts w:eastAsia="Arial" w:cs="Arial"/>
        </w:rPr>
        <w:t>r</w:t>
      </w:r>
      <w:r w:rsidR="00D23358" w:rsidRPr="00D23358">
        <w:rPr>
          <w:rFonts w:eastAsia="Arial" w:cs="Arial"/>
        </w:rPr>
        <w:t xml:space="preserve">iesgos </w:t>
      </w:r>
      <w:r w:rsidR="00D23358">
        <w:rPr>
          <w:rFonts w:eastAsia="Arial" w:cs="Arial"/>
        </w:rPr>
        <w:t>e</w:t>
      </w:r>
      <w:r w:rsidR="00D23358" w:rsidRPr="00D23358">
        <w:rPr>
          <w:rFonts w:eastAsia="Arial" w:cs="Arial"/>
        </w:rPr>
        <w:t>specíficos, el ejercicio de los derechos y la ciudadanía</w:t>
      </w:r>
      <w:r>
        <w:rPr>
          <w:rFonts w:eastAsia="Arial" w:cs="Arial"/>
        </w:rPr>
        <w:t>.</w:t>
      </w:r>
    </w:p>
    <w:p w14:paraId="684C8C14" w14:textId="02FCBE79" w:rsidR="00D92793" w:rsidRDefault="00D92793" w:rsidP="005A4B6F">
      <w:pPr>
        <w:pStyle w:val="Prrafodelista"/>
        <w:numPr>
          <w:ilvl w:val="0"/>
          <w:numId w:val="24"/>
        </w:numPr>
        <w:tabs>
          <w:tab w:val="left" w:pos="426"/>
        </w:tabs>
        <w:contextualSpacing/>
        <w:jc w:val="both"/>
        <w:rPr>
          <w:rFonts w:eastAsia="Arial" w:cs="Arial"/>
        </w:rPr>
      </w:pPr>
      <w:r>
        <w:rPr>
          <w:rFonts w:eastAsia="Arial" w:cs="Arial"/>
        </w:rPr>
        <w:t>P</w:t>
      </w:r>
      <w:r w:rsidR="004D0BA8" w:rsidRPr="00DC3977">
        <w:rPr>
          <w:rFonts w:eastAsia="Arial" w:cs="Arial"/>
        </w:rPr>
        <w:t xml:space="preserve">or lo menos </w:t>
      </w:r>
      <w:r w:rsidRPr="00DC3977">
        <w:rPr>
          <w:rFonts w:eastAsia="Arial" w:cs="Arial"/>
        </w:rPr>
        <w:t>veintiocho (</w:t>
      </w:r>
      <w:r w:rsidR="004D0BA8" w:rsidRPr="00A65A7A">
        <w:rPr>
          <w:rFonts w:eastAsia="Arial" w:cs="Arial"/>
        </w:rPr>
        <w:t>28</w:t>
      </w:r>
      <w:r w:rsidRPr="00A65A7A">
        <w:rPr>
          <w:rFonts w:eastAsia="Arial" w:cs="Arial"/>
        </w:rPr>
        <w:t>)</w:t>
      </w:r>
      <w:r w:rsidR="004D0BA8" w:rsidRPr="00A65A7A">
        <w:rPr>
          <w:rFonts w:eastAsia="Arial" w:cs="Arial"/>
        </w:rPr>
        <w:t xml:space="preserve"> </w:t>
      </w:r>
      <w:r w:rsidR="00F16783">
        <w:rPr>
          <w:rFonts w:eastAsia="Arial" w:cs="Arial"/>
        </w:rPr>
        <w:t>E</w:t>
      </w:r>
      <w:r w:rsidRPr="00052855">
        <w:rPr>
          <w:rFonts w:eastAsia="Arial" w:cs="Arial"/>
        </w:rPr>
        <w:t xml:space="preserve">ncuentros </w:t>
      </w:r>
      <w:r w:rsidR="004D0BA8" w:rsidRPr="00052855">
        <w:rPr>
          <w:rFonts w:eastAsia="Arial" w:cs="Arial"/>
        </w:rPr>
        <w:t>de fortalecimiento</w:t>
      </w:r>
      <w:r w:rsidRPr="00052855">
        <w:rPr>
          <w:rFonts w:eastAsia="Arial" w:cs="Arial"/>
        </w:rPr>
        <w:t xml:space="preserve"> de</w:t>
      </w:r>
      <w:r w:rsidR="004D0BA8" w:rsidRPr="00063827">
        <w:rPr>
          <w:rFonts w:eastAsia="Arial" w:cs="Arial"/>
        </w:rPr>
        <w:t xml:space="preserve"> </w:t>
      </w:r>
      <w:r w:rsidR="00063827" w:rsidRPr="00063827">
        <w:rPr>
          <w:rFonts w:eastAsia="Arial" w:cs="Arial"/>
        </w:rPr>
        <w:t xml:space="preserve">habilidades </w:t>
      </w:r>
      <w:r w:rsidR="00063827" w:rsidRPr="004809EA">
        <w:rPr>
          <w:rFonts w:eastAsia="Arial" w:cs="Arial"/>
        </w:rPr>
        <w:t xml:space="preserve">del siglo </w:t>
      </w:r>
      <w:r w:rsidR="004D0BA8" w:rsidRPr="00250100">
        <w:rPr>
          <w:rFonts w:eastAsia="Arial" w:cs="Arial"/>
        </w:rPr>
        <w:t>XXI para la autoprotección</w:t>
      </w:r>
      <w:r>
        <w:rPr>
          <w:rFonts w:eastAsia="Arial" w:cs="Arial"/>
        </w:rPr>
        <w:t>.</w:t>
      </w:r>
    </w:p>
    <w:p w14:paraId="1D64795E" w14:textId="2F3AD22D" w:rsidR="00D92793" w:rsidRDefault="006829F6" w:rsidP="005A4B6F">
      <w:pPr>
        <w:pStyle w:val="Prrafodelista"/>
        <w:numPr>
          <w:ilvl w:val="0"/>
          <w:numId w:val="24"/>
        </w:numPr>
        <w:tabs>
          <w:tab w:val="left" w:pos="426"/>
        </w:tabs>
        <w:contextualSpacing/>
        <w:jc w:val="both"/>
        <w:rPr>
          <w:rFonts w:eastAsia="Arial" w:cs="Arial"/>
        </w:rPr>
      </w:pPr>
      <w:r>
        <w:rPr>
          <w:rFonts w:eastAsia="Arial" w:cs="Arial"/>
        </w:rPr>
        <w:t>P</w:t>
      </w:r>
      <w:r w:rsidRPr="000F2F38">
        <w:rPr>
          <w:rFonts w:eastAsia="Arial" w:cs="Arial"/>
        </w:rPr>
        <w:t xml:space="preserve">or </w:t>
      </w:r>
      <w:r w:rsidR="004E5196">
        <w:rPr>
          <w:rFonts w:eastAsia="Arial" w:cs="Arial"/>
        </w:rPr>
        <w:t xml:space="preserve">lo menos </w:t>
      </w:r>
      <w:r>
        <w:rPr>
          <w:rFonts w:eastAsia="Arial" w:cs="Arial"/>
        </w:rPr>
        <w:t>s</w:t>
      </w:r>
      <w:r w:rsidR="00D92793" w:rsidRPr="00DC3977">
        <w:rPr>
          <w:rFonts w:eastAsia="Arial" w:cs="Arial"/>
        </w:rPr>
        <w:t>iete (</w:t>
      </w:r>
      <w:r w:rsidR="004D0BA8" w:rsidRPr="00DC3977">
        <w:rPr>
          <w:rFonts w:eastAsia="Arial" w:cs="Arial"/>
        </w:rPr>
        <w:t>7</w:t>
      </w:r>
      <w:r w:rsidR="00D92793" w:rsidRPr="00DC3977">
        <w:rPr>
          <w:rFonts w:eastAsia="Arial" w:cs="Arial"/>
        </w:rPr>
        <w:t>)</w:t>
      </w:r>
      <w:r w:rsidR="004D0BA8" w:rsidRPr="00A65A7A">
        <w:rPr>
          <w:rFonts w:eastAsia="Arial" w:cs="Arial"/>
        </w:rPr>
        <w:t xml:space="preserve"> </w:t>
      </w:r>
      <w:r w:rsidR="00F16783">
        <w:rPr>
          <w:rFonts w:eastAsia="Arial" w:cs="Arial"/>
        </w:rPr>
        <w:t>E</w:t>
      </w:r>
      <w:r w:rsidR="00D92793" w:rsidRPr="000F2F38">
        <w:rPr>
          <w:rFonts w:eastAsia="Arial" w:cs="Arial"/>
        </w:rPr>
        <w:t xml:space="preserve">ncuentros </w:t>
      </w:r>
      <w:r w:rsidR="004D0BA8" w:rsidRPr="000F2F38">
        <w:rPr>
          <w:rFonts w:eastAsia="Arial" w:cs="Arial"/>
        </w:rPr>
        <w:t>de fortalecimiento de vínculos familiares</w:t>
      </w:r>
      <w:r w:rsidR="00D92793">
        <w:rPr>
          <w:rFonts w:eastAsia="Arial" w:cs="Arial"/>
        </w:rPr>
        <w:t>.</w:t>
      </w:r>
    </w:p>
    <w:p w14:paraId="6C8140B1" w14:textId="3C3918D8" w:rsidR="00D92793" w:rsidRDefault="006829F6" w:rsidP="005A4B6F">
      <w:pPr>
        <w:pStyle w:val="Prrafodelista"/>
        <w:numPr>
          <w:ilvl w:val="0"/>
          <w:numId w:val="24"/>
        </w:numPr>
        <w:tabs>
          <w:tab w:val="left" w:pos="426"/>
        </w:tabs>
        <w:contextualSpacing/>
        <w:jc w:val="both"/>
        <w:rPr>
          <w:rFonts w:eastAsia="Arial" w:cs="Arial"/>
        </w:rPr>
      </w:pPr>
      <w:r>
        <w:rPr>
          <w:rFonts w:eastAsia="Arial" w:cs="Arial"/>
        </w:rPr>
        <w:t>P</w:t>
      </w:r>
      <w:r w:rsidRPr="000F2F38">
        <w:rPr>
          <w:rFonts w:eastAsia="Arial" w:cs="Arial"/>
        </w:rPr>
        <w:t xml:space="preserve">or lo </w:t>
      </w:r>
      <w:r w:rsidR="00391EB5" w:rsidRPr="000F2F38">
        <w:rPr>
          <w:rFonts w:eastAsia="Arial" w:cs="Arial"/>
        </w:rPr>
        <w:t>menos</w:t>
      </w:r>
      <w:r w:rsidR="00391EB5">
        <w:rPr>
          <w:rFonts w:eastAsia="Arial" w:cs="Arial"/>
        </w:rPr>
        <w:t xml:space="preserve"> </w:t>
      </w:r>
      <w:r>
        <w:rPr>
          <w:rFonts w:eastAsia="Arial" w:cs="Arial"/>
        </w:rPr>
        <w:t>s</w:t>
      </w:r>
      <w:r w:rsidR="00D92793">
        <w:rPr>
          <w:rFonts w:eastAsia="Arial" w:cs="Arial"/>
        </w:rPr>
        <w:t>iete (</w:t>
      </w:r>
      <w:r w:rsidR="004D0BA8" w:rsidRPr="00DC3977">
        <w:rPr>
          <w:rFonts w:eastAsia="Arial" w:cs="Arial"/>
        </w:rPr>
        <w:t>7</w:t>
      </w:r>
      <w:r w:rsidR="00D92793">
        <w:rPr>
          <w:rFonts w:eastAsia="Arial" w:cs="Arial"/>
        </w:rPr>
        <w:t>)</w:t>
      </w:r>
      <w:r w:rsidR="004D0BA8" w:rsidRPr="000F2F38">
        <w:rPr>
          <w:rFonts w:eastAsia="Arial" w:cs="Arial"/>
        </w:rPr>
        <w:t xml:space="preserve"> </w:t>
      </w:r>
      <w:r w:rsidR="00F16783">
        <w:rPr>
          <w:rFonts w:eastAsia="Arial" w:cs="Arial"/>
        </w:rPr>
        <w:t>E</w:t>
      </w:r>
      <w:r w:rsidR="004D0BA8" w:rsidRPr="00DC3977">
        <w:rPr>
          <w:rFonts w:eastAsia="Arial" w:cs="Arial"/>
        </w:rPr>
        <w:t>ncuentros para la prevención comunitaria de riesgos específicos</w:t>
      </w:r>
      <w:r w:rsidR="00D92793">
        <w:rPr>
          <w:rFonts w:eastAsia="Arial" w:cs="Arial"/>
        </w:rPr>
        <w:t>.</w:t>
      </w:r>
    </w:p>
    <w:p w14:paraId="7008E44C" w14:textId="5B423B86" w:rsidR="00D92793" w:rsidRDefault="006829F6" w:rsidP="005A4B6F">
      <w:pPr>
        <w:pStyle w:val="Prrafodelista"/>
        <w:numPr>
          <w:ilvl w:val="0"/>
          <w:numId w:val="24"/>
        </w:numPr>
        <w:tabs>
          <w:tab w:val="left" w:pos="426"/>
        </w:tabs>
        <w:contextualSpacing/>
        <w:jc w:val="both"/>
        <w:rPr>
          <w:rFonts w:eastAsia="Arial" w:cs="Arial"/>
        </w:rPr>
      </w:pPr>
      <w:r>
        <w:rPr>
          <w:rFonts w:eastAsia="Arial" w:cs="Arial"/>
        </w:rPr>
        <w:lastRenderedPageBreak/>
        <w:t>P</w:t>
      </w:r>
      <w:r w:rsidRPr="000F2F38">
        <w:rPr>
          <w:rFonts w:eastAsia="Arial" w:cs="Arial"/>
        </w:rPr>
        <w:t>or lo menos</w:t>
      </w:r>
      <w:r>
        <w:rPr>
          <w:rFonts w:eastAsia="Arial" w:cs="Arial"/>
        </w:rPr>
        <w:t xml:space="preserve"> </w:t>
      </w:r>
      <w:r w:rsidR="00391EB5">
        <w:rPr>
          <w:rFonts w:eastAsia="Arial" w:cs="Arial"/>
        </w:rPr>
        <w:t>s</w:t>
      </w:r>
      <w:r w:rsidR="00D92793">
        <w:rPr>
          <w:rFonts w:eastAsia="Arial" w:cs="Arial"/>
        </w:rPr>
        <w:t>iete</w:t>
      </w:r>
      <w:r w:rsidR="004D0BA8" w:rsidRPr="000F2F38">
        <w:rPr>
          <w:rFonts w:eastAsia="Arial" w:cs="Arial"/>
        </w:rPr>
        <w:t xml:space="preserve"> </w:t>
      </w:r>
      <w:r w:rsidR="00D92793">
        <w:rPr>
          <w:rFonts w:eastAsia="Arial" w:cs="Arial"/>
        </w:rPr>
        <w:t>(</w:t>
      </w:r>
      <w:r w:rsidR="004D0BA8" w:rsidRPr="000F2F38">
        <w:rPr>
          <w:rFonts w:eastAsia="Arial" w:cs="Arial"/>
        </w:rPr>
        <w:t>7</w:t>
      </w:r>
      <w:r w:rsidR="00D92793">
        <w:rPr>
          <w:rFonts w:eastAsia="Arial" w:cs="Arial"/>
        </w:rPr>
        <w:t xml:space="preserve">) </w:t>
      </w:r>
      <w:r w:rsidR="00F16783">
        <w:rPr>
          <w:rFonts w:eastAsia="Arial" w:cs="Arial"/>
        </w:rPr>
        <w:t>S</w:t>
      </w:r>
      <w:r w:rsidR="004D0BA8" w:rsidRPr="00DC3977">
        <w:rPr>
          <w:rFonts w:eastAsia="Arial" w:cs="Arial"/>
        </w:rPr>
        <w:t xml:space="preserve">esiones de fortalecimiento intersectorial para la prevención de riesgos específicos. </w:t>
      </w:r>
    </w:p>
    <w:p w14:paraId="6345927E" w14:textId="77777777" w:rsidR="00D92793" w:rsidRDefault="00D92793" w:rsidP="000F2F38">
      <w:pPr>
        <w:pStyle w:val="Prrafodelista"/>
        <w:tabs>
          <w:tab w:val="left" w:pos="426"/>
        </w:tabs>
        <w:ind w:left="1068"/>
        <w:contextualSpacing/>
        <w:jc w:val="both"/>
        <w:rPr>
          <w:rFonts w:eastAsia="Arial" w:cs="Arial"/>
        </w:rPr>
      </w:pPr>
    </w:p>
    <w:p w14:paraId="11CE0B20" w14:textId="6B054102" w:rsidR="00D92793" w:rsidRDefault="00D92793" w:rsidP="005A4B6F">
      <w:pPr>
        <w:pStyle w:val="Prrafodelista"/>
        <w:numPr>
          <w:ilvl w:val="0"/>
          <w:numId w:val="25"/>
        </w:numPr>
        <w:tabs>
          <w:tab w:val="left" w:pos="426"/>
        </w:tabs>
        <w:contextualSpacing/>
        <w:jc w:val="both"/>
        <w:rPr>
          <w:rFonts w:eastAsia="Arial" w:cs="Arial"/>
        </w:rPr>
      </w:pPr>
      <w:r>
        <w:rPr>
          <w:rFonts w:eastAsia="Arial" w:cs="Arial"/>
        </w:rPr>
        <w:t>Cinco</w:t>
      </w:r>
      <w:r w:rsidR="004D0BA8" w:rsidRPr="000F2F38">
        <w:rPr>
          <w:rFonts w:eastAsia="Arial" w:cs="Arial"/>
        </w:rPr>
        <w:t xml:space="preserve"> </w:t>
      </w:r>
      <w:r>
        <w:rPr>
          <w:rFonts w:eastAsia="Arial" w:cs="Arial"/>
        </w:rPr>
        <w:t>(</w:t>
      </w:r>
      <w:r w:rsidR="004D0BA8" w:rsidRPr="000F2F38">
        <w:rPr>
          <w:rFonts w:eastAsia="Arial" w:cs="Arial"/>
        </w:rPr>
        <w:t>5</w:t>
      </w:r>
      <w:r>
        <w:rPr>
          <w:rFonts w:eastAsia="Arial" w:cs="Arial"/>
        </w:rPr>
        <w:t>)</w:t>
      </w:r>
      <w:r w:rsidR="004D0BA8" w:rsidRPr="000F2F38">
        <w:rPr>
          <w:rFonts w:eastAsia="Arial" w:cs="Arial"/>
        </w:rPr>
        <w:t xml:space="preserve"> meses </w:t>
      </w:r>
      <w:r>
        <w:rPr>
          <w:rFonts w:eastAsia="Arial" w:cs="Arial"/>
        </w:rPr>
        <w:t xml:space="preserve">durante los cuales deben realizarse: </w:t>
      </w:r>
    </w:p>
    <w:p w14:paraId="6A0B21E0" w14:textId="77777777" w:rsidR="00D92793" w:rsidRDefault="00D92793" w:rsidP="000F2F38">
      <w:pPr>
        <w:pStyle w:val="Prrafodelista"/>
        <w:tabs>
          <w:tab w:val="left" w:pos="426"/>
        </w:tabs>
        <w:ind w:left="1287"/>
        <w:contextualSpacing/>
        <w:jc w:val="both"/>
        <w:rPr>
          <w:rFonts w:eastAsia="Arial" w:cs="Arial"/>
        </w:rPr>
      </w:pPr>
    </w:p>
    <w:p w14:paraId="1FC0CFC4" w14:textId="2AEF545A" w:rsidR="00D92793" w:rsidRDefault="006829F6" w:rsidP="005A4B6F">
      <w:pPr>
        <w:pStyle w:val="Prrafodelista"/>
        <w:numPr>
          <w:ilvl w:val="0"/>
          <w:numId w:val="26"/>
        </w:numPr>
        <w:tabs>
          <w:tab w:val="left" w:pos="426"/>
        </w:tabs>
        <w:contextualSpacing/>
        <w:jc w:val="both"/>
        <w:rPr>
          <w:rFonts w:eastAsia="Arial" w:cs="Arial"/>
        </w:rPr>
      </w:pPr>
      <w:r>
        <w:rPr>
          <w:rFonts w:eastAsia="Arial" w:cs="Arial"/>
        </w:rPr>
        <w:t>P</w:t>
      </w:r>
      <w:r w:rsidRPr="000F2F38">
        <w:rPr>
          <w:rFonts w:eastAsia="Arial" w:cs="Arial"/>
        </w:rPr>
        <w:t>or lo menos</w:t>
      </w:r>
      <w:r>
        <w:rPr>
          <w:rFonts w:eastAsia="Arial" w:cs="Arial"/>
        </w:rPr>
        <w:t xml:space="preserve"> v</w:t>
      </w:r>
      <w:r w:rsidR="00D92793">
        <w:rPr>
          <w:rFonts w:eastAsia="Arial" w:cs="Arial"/>
        </w:rPr>
        <w:t>einte</w:t>
      </w:r>
      <w:r w:rsidR="004D0BA8" w:rsidRPr="000F2F38">
        <w:rPr>
          <w:rFonts w:eastAsia="Arial" w:cs="Arial"/>
        </w:rPr>
        <w:t xml:space="preserve"> </w:t>
      </w:r>
      <w:r w:rsidR="00D92793">
        <w:rPr>
          <w:rFonts w:eastAsia="Arial" w:cs="Arial"/>
        </w:rPr>
        <w:t>(</w:t>
      </w:r>
      <w:r w:rsidR="004D0BA8" w:rsidRPr="000F2F38">
        <w:rPr>
          <w:rFonts w:eastAsia="Arial" w:cs="Arial"/>
        </w:rPr>
        <w:t>20</w:t>
      </w:r>
      <w:r w:rsidR="00D92793">
        <w:rPr>
          <w:rFonts w:eastAsia="Arial" w:cs="Arial"/>
        </w:rPr>
        <w:t>)</w:t>
      </w:r>
      <w:r w:rsidR="004D0BA8" w:rsidRPr="000F2F38">
        <w:rPr>
          <w:rFonts w:eastAsia="Arial" w:cs="Arial"/>
        </w:rPr>
        <w:t xml:space="preserve"> </w:t>
      </w:r>
      <w:r w:rsidR="00F16783">
        <w:rPr>
          <w:rFonts w:eastAsia="Arial" w:cs="Arial"/>
        </w:rPr>
        <w:t>E</w:t>
      </w:r>
      <w:r w:rsidR="004D0BA8" w:rsidRPr="00DC3977">
        <w:rPr>
          <w:rFonts w:eastAsia="Arial" w:cs="Arial"/>
        </w:rPr>
        <w:t xml:space="preserve">ncuentros </w:t>
      </w:r>
      <w:r w:rsidR="00D92793">
        <w:rPr>
          <w:rFonts w:eastAsia="Arial" w:cs="Arial"/>
        </w:rPr>
        <w:t xml:space="preserve">de </w:t>
      </w:r>
      <w:r w:rsidR="00D23358" w:rsidRPr="00D23358">
        <w:rPr>
          <w:rFonts w:eastAsia="Arial" w:cs="Arial"/>
        </w:rPr>
        <w:t xml:space="preserve">prevención de </w:t>
      </w:r>
      <w:r w:rsidR="00D23358">
        <w:rPr>
          <w:rFonts w:eastAsia="Arial" w:cs="Arial"/>
        </w:rPr>
        <w:t>r</w:t>
      </w:r>
      <w:r w:rsidR="00D23358" w:rsidRPr="00D23358">
        <w:rPr>
          <w:rFonts w:eastAsia="Arial" w:cs="Arial"/>
        </w:rPr>
        <w:t xml:space="preserve">iesgos </w:t>
      </w:r>
      <w:r w:rsidR="00D23358">
        <w:rPr>
          <w:rFonts w:eastAsia="Arial" w:cs="Arial"/>
        </w:rPr>
        <w:t>e</w:t>
      </w:r>
      <w:r w:rsidR="00D23358" w:rsidRPr="00D23358">
        <w:rPr>
          <w:rFonts w:eastAsia="Arial" w:cs="Arial"/>
        </w:rPr>
        <w:t>specíficos, el ejercicio de los derechos y la ciudadanía</w:t>
      </w:r>
      <w:r w:rsidR="00D92793">
        <w:rPr>
          <w:rFonts w:eastAsia="Arial" w:cs="Arial"/>
        </w:rPr>
        <w:t>.</w:t>
      </w:r>
    </w:p>
    <w:p w14:paraId="0DFF8EBE" w14:textId="3A83DA63" w:rsidR="00D92793" w:rsidRDefault="006829F6" w:rsidP="005A4B6F">
      <w:pPr>
        <w:pStyle w:val="Prrafodelista"/>
        <w:numPr>
          <w:ilvl w:val="0"/>
          <w:numId w:val="26"/>
        </w:numPr>
        <w:tabs>
          <w:tab w:val="left" w:pos="426"/>
        </w:tabs>
        <w:contextualSpacing/>
        <w:jc w:val="both"/>
        <w:rPr>
          <w:rFonts w:eastAsia="Arial" w:cs="Arial"/>
        </w:rPr>
      </w:pPr>
      <w:r>
        <w:rPr>
          <w:rFonts w:eastAsia="Arial" w:cs="Arial"/>
        </w:rPr>
        <w:t>P</w:t>
      </w:r>
      <w:r w:rsidRPr="000F2F38">
        <w:rPr>
          <w:rFonts w:eastAsia="Arial" w:cs="Arial"/>
        </w:rPr>
        <w:t>or lo menos</w:t>
      </w:r>
      <w:r>
        <w:rPr>
          <w:rFonts w:eastAsia="Arial" w:cs="Arial"/>
        </w:rPr>
        <w:t xml:space="preserve"> v</w:t>
      </w:r>
      <w:r w:rsidR="00D92793">
        <w:rPr>
          <w:rFonts w:eastAsia="Arial" w:cs="Arial"/>
        </w:rPr>
        <w:t>einte (</w:t>
      </w:r>
      <w:r w:rsidR="004D0BA8" w:rsidRPr="00DC3977">
        <w:rPr>
          <w:rFonts w:eastAsia="Arial" w:cs="Arial"/>
        </w:rPr>
        <w:t>20</w:t>
      </w:r>
      <w:r w:rsidR="00D92793">
        <w:rPr>
          <w:rFonts w:eastAsia="Arial" w:cs="Arial"/>
        </w:rPr>
        <w:t>)</w:t>
      </w:r>
      <w:r w:rsidR="004D0BA8" w:rsidRPr="000F2F38">
        <w:rPr>
          <w:rFonts w:eastAsia="Arial" w:cs="Arial"/>
        </w:rPr>
        <w:t xml:space="preserve"> </w:t>
      </w:r>
      <w:r w:rsidR="00F16783">
        <w:rPr>
          <w:rFonts w:eastAsia="Arial" w:cs="Arial"/>
        </w:rPr>
        <w:t>E</w:t>
      </w:r>
      <w:r w:rsidR="00D92793" w:rsidRPr="000F2F38">
        <w:rPr>
          <w:rFonts w:eastAsia="Arial" w:cs="Arial"/>
        </w:rPr>
        <w:t xml:space="preserve">ncuentros </w:t>
      </w:r>
      <w:r w:rsidR="00D92793">
        <w:rPr>
          <w:rFonts w:eastAsia="Arial" w:cs="Arial"/>
        </w:rPr>
        <w:t xml:space="preserve">de fortalecimiento de </w:t>
      </w:r>
      <w:r w:rsidR="00063827" w:rsidRPr="000F2F38">
        <w:rPr>
          <w:rFonts w:eastAsia="Arial" w:cs="Arial"/>
        </w:rPr>
        <w:t xml:space="preserve">habilidades </w:t>
      </w:r>
      <w:r w:rsidR="00063827">
        <w:rPr>
          <w:rFonts w:eastAsia="Arial" w:cs="Arial"/>
        </w:rPr>
        <w:t xml:space="preserve">del </w:t>
      </w:r>
      <w:r w:rsidR="00063827" w:rsidRPr="000F2F38">
        <w:rPr>
          <w:rFonts w:eastAsia="Arial" w:cs="Arial"/>
        </w:rPr>
        <w:t xml:space="preserve">siglo </w:t>
      </w:r>
      <w:r w:rsidR="004D0BA8" w:rsidRPr="000F2F38">
        <w:rPr>
          <w:rFonts w:eastAsia="Arial" w:cs="Arial"/>
        </w:rPr>
        <w:t>XXI</w:t>
      </w:r>
      <w:r w:rsidR="00D92793">
        <w:rPr>
          <w:rFonts w:eastAsia="Arial" w:cs="Arial"/>
        </w:rPr>
        <w:t xml:space="preserve"> para la autoprotección.</w:t>
      </w:r>
    </w:p>
    <w:p w14:paraId="58A11DAA" w14:textId="6F5DCBB3" w:rsidR="00D92793" w:rsidRDefault="006829F6" w:rsidP="005A4B6F">
      <w:pPr>
        <w:pStyle w:val="Prrafodelista"/>
        <w:numPr>
          <w:ilvl w:val="0"/>
          <w:numId w:val="26"/>
        </w:numPr>
        <w:tabs>
          <w:tab w:val="left" w:pos="426"/>
        </w:tabs>
        <w:contextualSpacing/>
        <w:jc w:val="both"/>
        <w:rPr>
          <w:rFonts w:eastAsia="Arial" w:cs="Arial"/>
        </w:rPr>
      </w:pPr>
      <w:r>
        <w:rPr>
          <w:rFonts w:eastAsia="Arial" w:cs="Arial"/>
        </w:rPr>
        <w:t>P</w:t>
      </w:r>
      <w:r w:rsidRPr="000F2F38">
        <w:rPr>
          <w:rFonts w:eastAsia="Arial" w:cs="Arial"/>
        </w:rPr>
        <w:t>or lo menos</w:t>
      </w:r>
      <w:r>
        <w:rPr>
          <w:rFonts w:eastAsia="Arial" w:cs="Arial"/>
        </w:rPr>
        <w:t xml:space="preserve"> c</w:t>
      </w:r>
      <w:r w:rsidR="00D92793">
        <w:rPr>
          <w:rFonts w:eastAsia="Arial" w:cs="Arial"/>
        </w:rPr>
        <w:t>inco</w:t>
      </w:r>
      <w:r w:rsidR="00D92793" w:rsidRPr="000F2F38">
        <w:rPr>
          <w:rFonts w:eastAsia="Arial" w:cs="Arial"/>
        </w:rPr>
        <w:t xml:space="preserve"> </w:t>
      </w:r>
      <w:r w:rsidR="00D92793">
        <w:rPr>
          <w:rFonts w:eastAsia="Arial" w:cs="Arial"/>
        </w:rPr>
        <w:t>(</w:t>
      </w:r>
      <w:r w:rsidR="004D0BA8" w:rsidRPr="000F2F38">
        <w:rPr>
          <w:rFonts w:eastAsia="Arial" w:cs="Arial"/>
        </w:rPr>
        <w:t>5</w:t>
      </w:r>
      <w:r w:rsidR="00D92793">
        <w:rPr>
          <w:rFonts w:eastAsia="Arial" w:cs="Arial"/>
        </w:rPr>
        <w:t xml:space="preserve">) </w:t>
      </w:r>
      <w:r w:rsidR="00F16783">
        <w:rPr>
          <w:rFonts w:eastAsia="Arial" w:cs="Arial"/>
        </w:rPr>
        <w:t>E</w:t>
      </w:r>
      <w:r w:rsidR="00D92793" w:rsidRPr="000F2F38">
        <w:rPr>
          <w:rFonts w:eastAsia="Arial" w:cs="Arial"/>
        </w:rPr>
        <w:t xml:space="preserve">ncuentros </w:t>
      </w:r>
      <w:r w:rsidR="004D0BA8" w:rsidRPr="000F2F38">
        <w:rPr>
          <w:rFonts w:eastAsia="Arial" w:cs="Arial"/>
        </w:rPr>
        <w:t xml:space="preserve">de </w:t>
      </w:r>
      <w:r w:rsidR="00D92793">
        <w:rPr>
          <w:rFonts w:eastAsia="Arial" w:cs="Arial"/>
        </w:rPr>
        <w:t xml:space="preserve">fortalecimiento de </w:t>
      </w:r>
      <w:r w:rsidR="004D0BA8" w:rsidRPr="000F2F38">
        <w:rPr>
          <w:rFonts w:eastAsia="Arial" w:cs="Arial"/>
        </w:rPr>
        <w:t>vínculos familiares</w:t>
      </w:r>
      <w:r w:rsidR="00D92793">
        <w:rPr>
          <w:rFonts w:eastAsia="Arial" w:cs="Arial"/>
        </w:rPr>
        <w:t>.</w:t>
      </w:r>
    </w:p>
    <w:p w14:paraId="5AD88C75" w14:textId="7C5C73A8" w:rsidR="00D92793" w:rsidRDefault="006829F6" w:rsidP="005A4B6F">
      <w:pPr>
        <w:pStyle w:val="Prrafodelista"/>
        <w:numPr>
          <w:ilvl w:val="0"/>
          <w:numId w:val="26"/>
        </w:numPr>
        <w:tabs>
          <w:tab w:val="left" w:pos="426"/>
        </w:tabs>
        <w:contextualSpacing/>
        <w:jc w:val="both"/>
        <w:rPr>
          <w:rFonts w:eastAsia="Arial" w:cs="Arial"/>
        </w:rPr>
      </w:pPr>
      <w:r>
        <w:rPr>
          <w:rFonts w:eastAsia="Arial" w:cs="Arial"/>
        </w:rPr>
        <w:t>P</w:t>
      </w:r>
      <w:r w:rsidRPr="000F2F38">
        <w:rPr>
          <w:rFonts w:eastAsia="Arial" w:cs="Arial"/>
        </w:rPr>
        <w:t>or lo menos</w:t>
      </w:r>
      <w:r>
        <w:rPr>
          <w:rFonts w:eastAsia="Arial" w:cs="Arial"/>
        </w:rPr>
        <w:t xml:space="preserve"> c</w:t>
      </w:r>
      <w:r w:rsidR="00D92793">
        <w:rPr>
          <w:rFonts w:eastAsia="Arial" w:cs="Arial"/>
        </w:rPr>
        <w:t xml:space="preserve">inco (5) </w:t>
      </w:r>
      <w:r w:rsidR="00F16783">
        <w:rPr>
          <w:rFonts w:eastAsia="Arial" w:cs="Arial"/>
        </w:rPr>
        <w:t>E</w:t>
      </w:r>
      <w:r w:rsidR="004D0BA8" w:rsidRPr="000F2F38">
        <w:rPr>
          <w:rFonts w:eastAsia="Arial" w:cs="Arial"/>
        </w:rPr>
        <w:t>ncuentros para la prevención comunitaria</w:t>
      </w:r>
      <w:r w:rsidR="00D92793">
        <w:rPr>
          <w:rFonts w:eastAsia="Arial" w:cs="Arial"/>
        </w:rPr>
        <w:t xml:space="preserve"> de riesgos específicos.</w:t>
      </w:r>
    </w:p>
    <w:p w14:paraId="3AF53E78" w14:textId="01CDE7F3" w:rsidR="004D0BA8" w:rsidRPr="000F2F38" w:rsidRDefault="006829F6" w:rsidP="005A4B6F">
      <w:pPr>
        <w:pStyle w:val="Prrafodelista"/>
        <w:numPr>
          <w:ilvl w:val="0"/>
          <w:numId w:val="26"/>
        </w:numPr>
        <w:tabs>
          <w:tab w:val="left" w:pos="426"/>
        </w:tabs>
        <w:contextualSpacing/>
        <w:jc w:val="both"/>
        <w:rPr>
          <w:rFonts w:eastAsia="Arial" w:cs="Arial"/>
        </w:rPr>
      </w:pPr>
      <w:r>
        <w:rPr>
          <w:rFonts w:eastAsia="Arial" w:cs="Arial"/>
        </w:rPr>
        <w:t>P</w:t>
      </w:r>
      <w:r w:rsidRPr="000F2F38">
        <w:rPr>
          <w:rFonts w:eastAsia="Arial" w:cs="Arial"/>
        </w:rPr>
        <w:t>or lo menos</w:t>
      </w:r>
      <w:r>
        <w:rPr>
          <w:rFonts w:eastAsia="Arial" w:cs="Arial"/>
        </w:rPr>
        <w:t xml:space="preserve"> c</w:t>
      </w:r>
      <w:r w:rsidR="00D92793">
        <w:rPr>
          <w:rFonts w:eastAsia="Arial" w:cs="Arial"/>
        </w:rPr>
        <w:t>inco</w:t>
      </w:r>
      <w:r w:rsidR="004D0BA8" w:rsidRPr="000F2F38">
        <w:rPr>
          <w:rFonts w:eastAsia="Arial" w:cs="Arial"/>
        </w:rPr>
        <w:t xml:space="preserve"> </w:t>
      </w:r>
      <w:r w:rsidR="00D92793">
        <w:rPr>
          <w:rFonts w:eastAsia="Arial" w:cs="Arial"/>
        </w:rPr>
        <w:t>(</w:t>
      </w:r>
      <w:r w:rsidR="004D0BA8" w:rsidRPr="000F2F38">
        <w:rPr>
          <w:rFonts w:eastAsia="Arial" w:cs="Arial"/>
        </w:rPr>
        <w:t>5</w:t>
      </w:r>
      <w:r w:rsidR="00D92793">
        <w:rPr>
          <w:rFonts w:eastAsia="Arial" w:cs="Arial"/>
        </w:rPr>
        <w:t>)</w:t>
      </w:r>
      <w:r w:rsidR="004D0BA8" w:rsidRPr="000F2F38">
        <w:rPr>
          <w:rFonts w:eastAsia="Arial" w:cs="Arial"/>
        </w:rPr>
        <w:t xml:space="preserve"> </w:t>
      </w:r>
      <w:r w:rsidR="00F16783">
        <w:rPr>
          <w:rFonts w:eastAsia="Arial" w:cs="Arial"/>
        </w:rPr>
        <w:t>S</w:t>
      </w:r>
      <w:r w:rsidR="00D92793" w:rsidRPr="000F2F38">
        <w:rPr>
          <w:rFonts w:eastAsia="Arial" w:cs="Arial"/>
        </w:rPr>
        <w:t xml:space="preserve">esiones </w:t>
      </w:r>
      <w:r w:rsidR="004D0BA8" w:rsidRPr="000F2F38">
        <w:rPr>
          <w:rFonts w:eastAsia="Arial" w:cs="Arial"/>
        </w:rPr>
        <w:t>de fortalecimiento intersectorial para la prevención de riesgos específicos.</w:t>
      </w:r>
    </w:p>
    <w:p w14:paraId="415D9995" w14:textId="77777777" w:rsidR="007733F4" w:rsidRPr="0029667A" w:rsidRDefault="007733F4" w:rsidP="00A42D65">
      <w:pPr>
        <w:tabs>
          <w:tab w:val="left" w:pos="426"/>
        </w:tabs>
        <w:ind w:left="567"/>
        <w:contextualSpacing/>
        <w:jc w:val="both"/>
        <w:rPr>
          <w:rFonts w:eastAsia="Arial" w:cs="Arial"/>
        </w:rPr>
      </w:pPr>
    </w:p>
    <w:p w14:paraId="6D6A44BA" w14:textId="3BC6CDF0" w:rsidR="004D0BA8" w:rsidRDefault="004D0BA8" w:rsidP="00A42D65">
      <w:pPr>
        <w:tabs>
          <w:tab w:val="left" w:pos="426"/>
        </w:tabs>
        <w:ind w:left="567"/>
        <w:contextualSpacing/>
        <w:jc w:val="both"/>
        <w:rPr>
          <w:rFonts w:eastAsia="Arial" w:cs="Arial"/>
        </w:rPr>
      </w:pPr>
      <w:r w:rsidRPr="0029667A">
        <w:rPr>
          <w:rFonts w:eastAsia="Arial" w:cs="Arial"/>
        </w:rPr>
        <w:t xml:space="preserve">Además, </w:t>
      </w:r>
      <w:r w:rsidR="006829F6">
        <w:rPr>
          <w:rFonts w:eastAsia="Arial" w:cs="Arial"/>
        </w:rPr>
        <w:t>a lo largo del proceso de implementación</w:t>
      </w:r>
      <w:r w:rsidR="00CB0A09">
        <w:rPr>
          <w:rFonts w:eastAsia="Arial" w:cs="Arial"/>
        </w:rPr>
        <w:t xml:space="preserve"> el operador debe</w:t>
      </w:r>
      <w:r w:rsidR="006829F6">
        <w:rPr>
          <w:rFonts w:eastAsia="Arial" w:cs="Arial"/>
        </w:rPr>
        <w:t xml:space="preserve"> realiza</w:t>
      </w:r>
      <w:r w:rsidR="00CB0A09">
        <w:rPr>
          <w:rFonts w:eastAsia="Arial" w:cs="Arial"/>
        </w:rPr>
        <w:t>r</w:t>
      </w:r>
      <w:r w:rsidRPr="0029667A">
        <w:rPr>
          <w:rFonts w:eastAsia="Arial" w:cs="Arial"/>
        </w:rPr>
        <w:t xml:space="preserve"> la sistematización de la experienci</w:t>
      </w:r>
      <w:r w:rsidR="00CB0A09">
        <w:rPr>
          <w:rFonts w:eastAsia="Arial" w:cs="Arial"/>
        </w:rPr>
        <w:t>a</w:t>
      </w:r>
      <w:r w:rsidR="00844413">
        <w:rPr>
          <w:rFonts w:eastAsia="Arial" w:cs="Arial"/>
        </w:rPr>
        <w:t xml:space="preserve"> </w:t>
      </w:r>
      <w:r w:rsidR="00844413" w:rsidRPr="0029667A">
        <w:rPr>
          <w:rFonts w:eastAsia="Arial" w:cs="Arial"/>
        </w:rPr>
        <w:t xml:space="preserve">para identificar y analizar los resultados de cada </w:t>
      </w:r>
      <w:r w:rsidR="00844413">
        <w:rPr>
          <w:rFonts w:eastAsia="Arial" w:cs="Arial"/>
        </w:rPr>
        <w:t>componente de atención y</w:t>
      </w:r>
      <w:r w:rsidR="00844413" w:rsidRPr="0029667A">
        <w:rPr>
          <w:rFonts w:eastAsia="Arial" w:cs="Arial"/>
        </w:rPr>
        <w:t xml:space="preserve"> los cambios en los entornos</w:t>
      </w:r>
      <w:r w:rsidR="00844413">
        <w:rPr>
          <w:rFonts w:eastAsia="Arial" w:cs="Arial"/>
        </w:rPr>
        <w:t xml:space="preserve">. También </w:t>
      </w:r>
      <w:r w:rsidR="00B22981">
        <w:rPr>
          <w:rFonts w:eastAsia="Arial" w:cs="Arial"/>
        </w:rPr>
        <w:t xml:space="preserve">debe plantear un </w:t>
      </w:r>
      <w:r w:rsidRPr="0029667A">
        <w:rPr>
          <w:rFonts w:eastAsia="Arial" w:cs="Arial"/>
        </w:rPr>
        <w:t xml:space="preserve">plan de transición para cada participante </w:t>
      </w:r>
      <w:r w:rsidR="00CB0A09">
        <w:rPr>
          <w:rFonts w:eastAsia="Arial" w:cs="Arial"/>
        </w:rPr>
        <w:t>que permita la</w:t>
      </w:r>
      <w:r w:rsidRPr="0029667A">
        <w:rPr>
          <w:rFonts w:eastAsia="Arial" w:cs="Arial"/>
        </w:rPr>
        <w:t xml:space="preserve"> identificación de oportunidades </w:t>
      </w:r>
      <w:r w:rsidR="00E508D2">
        <w:rPr>
          <w:rFonts w:eastAsia="Arial" w:cs="Arial"/>
        </w:rPr>
        <w:t>para conectar a las y los participantes con</w:t>
      </w:r>
      <w:r w:rsidRPr="0029667A">
        <w:rPr>
          <w:rFonts w:eastAsia="Arial" w:cs="Arial"/>
        </w:rPr>
        <w:t xml:space="preserve"> ofertas </w:t>
      </w:r>
      <w:r w:rsidR="00E508D2">
        <w:rPr>
          <w:rFonts w:eastAsia="Arial" w:cs="Arial"/>
        </w:rPr>
        <w:t xml:space="preserve">públicas y privadas que les permitan continuar con la consolidación de sus proyectos de vida </w:t>
      </w:r>
      <w:r w:rsidR="00C462F9">
        <w:rPr>
          <w:rFonts w:eastAsia="Arial" w:cs="Arial"/>
        </w:rPr>
        <w:t>al finalizar su participación en</w:t>
      </w:r>
      <w:r w:rsidR="00E508D2">
        <w:rPr>
          <w:rFonts w:eastAsia="Arial" w:cs="Arial"/>
        </w:rPr>
        <w:t xml:space="preserve"> la Estrategia</w:t>
      </w:r>
      <w:r w:rsidRPr="0029667A">
        <w:rPr>
          <w:rFonts w:eastAsia="Arial" w:cs="Arial"/>
        </w:rPr>
        <w:t>.</w:t>
      </w:r>
    </w:p>
    <w:p w14:paraId="33500D0F" w14:textId="77777777" w:rsidR="007733F4" w:rsidRPr="0029667A" w:rsidRDefault="007733F4" w:rsidP="00A42D65">
      <w:pPr>
        <w:tabs>
          <w:tab w:val="left" w:pos="426"/>
        </w:tabs>
        <w:ind w:left="567"/>
        <w:contextualSpacing/>
        <w:jc w:val="both"/>
        <w:rPr>
          <w:rFonts w:eastAsia="Arial" w:cs="Arial"/>
        </w:rPr>
      </w:pPr>
    </w:p>
    <w:p w14:paraId="20DB8A2F" w14:textId="5A7DC786" w:rsidR="004D0BA8" w:rsidRDefault="00D92793" w:rsidP="00A42D65">
      <w:pPr>
        <w:tabs>
          <w:tab w:val="left" w:pos="426"/>
        </w:tabs>
        <w:ind w:left="567"/>
        <w:contextualSpacing/>
        <w:jc w:val="both"/>
        <w:rPr>
          <w:rFonts w:eastAsia="Arial" w:cs="Arial"/>
        </w:rPr>
      </w:pPr>
      <w:r>
        <w:rPr>
          <w:rFonts w:eastAsia="Arial" w:cs="Arial"/>
        </w:rPr>
        <w:t>El proceso finaliza</w:t>
      </w:r>
      <w:r w:rsidR="004D0BA8" w:rsidRPr="0029667A">
        <w:rPr>
          <w:rFonts w:eastAsia="Arial" w:cs="Arial"/>
        </w:rPr>
        <w:t xml:space="preserve"> </w:t>
      </w:r>
      <w:r>
        <w:rPr>
          <w:rFonts w:eastAsia="Arial" w:cs="Arial"/>
        </w:rPr>
        <w:t>con</w:t>
      </w:r>
      <w:r w:rsidR="004D0BA8" w:rsidRPr="0029667A">
        <w:rPr>
          <w:rFonts w:eastAsia="Arial" w:cs="Arial"/>
        </w:rPr>
        <w:t xml:space="preserve"> </w:t>
      </w:r>
      <w:r>
        <w:rPr>
          <w:rFonts w:eastAsia="Arial" w:cs="Arial"/>
        </w:rPr>
        <w:t>un</w:t>
      </w:r>
      <w:r w:rsidR="004D0BA8" w:rsidRPr="0029667A">
        <w:rPr>
          <w:rFonts w:eastAsia="Arial" w:cs="Arial"/>
        </w:rPr>
        <w:t>a etapa de cierre</w:t>
      </w:r>
      <w:r>
        <w:rPr>
          <w:rFonts w:eastAsia="Arial" w:cs="Arial"/>
        </w:rPr>
        <w:t xml:space="preserve"> en la cual</w:t>
      </w:r>
      <w:r w:rsidR="004D0BA8" w:rsidRPr="0029667A">
        <w:rPr>
          <w:rFonts w:eastAsia="Arial" w:cs="Arial"/>
        </w:rPr>
        <w:t xml:space="preserve"> </w:t>
      </w:r>
      <w:r w:rsidR="00CB0A09">
        <w:rPr>
          <w:rFonts w:eastAsia="Arial" w:cs="Arial"/>
        </w:rPr>
        <w:t>el operador</w:t>
      </w:r>
      <w:r w:rsidR="00E508D2">
        <w:rPr>
          <w:rFonts w:eastAsia="Arial" w:cs="Arial"/>
        </w:rPr>
        <w:t xml:space="preserve"> socializa</w:t>
      </w:r>
      <w:r w:rsidR="004D0BA8" w:rsidRPr="0029667A">
        <w:rPr>
          <w:rFonts w:eastAsia="Arial" w:cs="Arial"/>
        </w:rPr>
        <w:t xml:space="preserve"> los resultados</w:t>
      </w:r>
      <w:r w:rsidR="006829F6">
        <w:rPr>
          <w:rFonts w:eastAsia="Arial" w:cs="Arial"/>
        </w:rPr>
        <w:t xml:space="preserve"> de las acciones desarrolladas en el marco de la Estrategia</w:t>
      </w:r>
      <w:r w:rsidR="004D0BA8" w:rsidRPr="0029667A">
        <w:rPr>
          <w:rFonts w:eastAsia="Arial" w:cs="Arial"/>
        </w:rPr>
        <w:t xml:space="preserve"> a </w:t>
      </w:r>
      <w:r w:rsidR="00395FB5">
        <w:rPr>
          <w:rFonts w:eastAsia="Arial" w:cs="Arial"/>
        </w:rPr>
        <w:t xml:space="preserve">las y </w:t>
      </w:r>
      <w:r w:rsidR="004D0BA8" w:rsidRPr="0029667A">
        <w:rPr>
          <w:rFonts w:eastAsia="Arial" w:cs="Arial"/>
        </w:rPr>
        <w:t>los participantes y sus comunidades, realiza el cierre técnico y financiero para cada uno de los proyectos</w:t>
      </w:r>
      <w:r w:rsidR="00CB0A09">
        <w:rPr>
          <w:rFonts w:eastAsia="Arial" w:cs="Arial"/>
        </w:rPr>
        <w:t xml:space="preserve"> y hace entrega de la sistematización del proceso. </w:t>
      </w:r>
    </w:p>
    <w:p w14:paraId="148D89CF" w14:textId="77777777" w:rsidR="007733F4" w:rsidRPr="0029667A" w:rsidRDefault="007733F4" w:rsidP="00A42D65">
      <w:pPr>
        <w:tabs>
          <w:tab w:val="left" w:pos="426"/>
        </w:tabs>
        <w:ind w:left="567"/>
        <w:contextualSpacing/>
        <w:jc w:val="both"/>
        <w:rPr>
          <w:rFonts w:eastAsia="Arial" w:cs="Arial"/>
        </w:rPr>
      </w:pPr>
    </w:p>
    <w:p w14:paraId="3EB9DCEC" w14:textId="631577C3" w:rsidR="006059C7" w:rsidRPr="00250100" w:rsidRDefault="006059C7" w:rsidP="00880575">
      <w:pPr>
        <w:pStyle w:val="Ttulo2"/>
        <w:numPr>
          <w:ilvl w:val="1"/>
          <w:numId w:val="3"/>
        </w:numPr>
        <w:spacing w:before="0"/>
        <w:ind w:left="567" w:firstLine="0"/>
        <w:contextualSpacing/>
        <w:rPr>
          <w:rFonts w:ascii="Arial" w:hAnsi="Arial" w:cs="Arial"/>
          <w:b/>
          <w:bCs/>
          <w:color w:val="auto"/>
          <w:sz w:val="24"/>
          <w:szCs w:val="24"/>
        </w:rPr>
      </w:pPr>
      <w:bookmarkStart w:id="70" w:name="_Toc61600556"/>
      <w:bookmarkStart w:id="71" w:name="_Toc61600905"/>
      <w:bookmarkStart w:id="72" w:name="_Toc61601587"/>
      <w:bookmarkStart w:id="73" w:name="_Toc61601715"/>
      <w:bookmarkStart w:id="74" w:name="_Toc61601778"/>
      <w:bookmarkStart w:id="75" w:name="_Toc61723730"/>
      <w:bookmarkStart w:id="76" w:name="_Toc61727057"/>
      <w:bookmarkStart w:id="77" w:name="_Toc37164511"/>
      <w:bookmarkStart w:id="78" w:name="_Toc61600557"/>
      <w:bookmarkStart w:id="79" w:name="_Toc62221086"/>
      <w:bookmarkEnd w:id="70"/>
      <w:bookmarkEnd w:id="71"/>
      <w:bookmarkEnd w:id="72"/>
      <w:bookmarkEnd w:id="73"/>
      <w:bookmarkEnd w:id="74"/>
      <w:bookmarkEnd w:id="75"/>
      <w:bookmarkEnd w:id="76"/>
      <w:r w:rsidRPr="00E16896">
        <w:rPr>
          <w:rFonts w:ascii="Arial" w:hAnsi="Arial" w:cs="Arial"/>
          <w:b/>
          <w:bCs/>
          <w:color w:val="auto"/>
          <w:sz w:val="24"/>
          <w:szCs w:val="24"/>
        </w:rPr>
        <w:t>Objetivos de la Modalidad</w:t>
      </w:r>
      <w:bookmarkEnd w:id="77"/>
      <w:bookmarkEnd w:id="78"/>
      <w:bookmarkEnd w:id="79"/>
    </w:p>
    <w:p w14:paraId="4B150FA6" w14:textId="77777777" w:rsidR="00F079EF" w:rsidRPr="0029667A" w:rsidRDefault="00F079EF" w:rsidP="00A42D65">
      <w:pPr>
        <w:pStyle w:val="Default"/>
        <w:ind w:left="567"/>
        <w:contextualSpacing/>
      </w:pPr>
      <w:bookmarkStart w:id="80" w:name="_Toc37164512"/>
      <w:bookmarkStart w:id="81" w:name="_Toc59116768"/>
      <w:bookmarkStart w:id="82" w:name="_Toc59117798"/>
    </w:p>
    <w:p w14:paraId="183DE412" w14:textId="4838F307" w:rsidR="00861030" w:rsidRDefault="006059C7" w:rsidP="00A42D65">
      <w:pPr>
        <w:pStyle w:val="Default"/>
        <w:ind w:left="567"/>
        <w:contextualSpacing/>
      </w:pPr>
      <w:r w:rsidRPr="0029667A">
        <w:t>Objetivo general</w:t>
      </w:r>
      <w:bookmarkEnd w:id="80"/>
      <w:bookmarkEnd w:id="81"/>
      <w:bookmarkEnd w:id="82"/>
    </w:p>
    <w:p w14:paraId="4BD026A3" w14:textId="77777777" w:rsidR="007733F4" w:rsidRPr="0029667A" w:rsidRDefault="007733F4" w:rsidP="00A42D65">
      <w:pPr>
        <w:pStyle w:val="Default"/>
        <w:ind w:left="567"/>
        <w:contextualSpacing/>
      </w:pPr>
    </w:p>
    <w:p w14:paraId="15B724BD" w14:textId="3F33F9F4" w:rsidR="004D0BA8" w:rsidRDefault="004D0BA8" w:rsidP="00A42D65">
      <w:pPr>
        <w:ind w:left="567"/>
        <w:contextualSpacing/>
        <w:jc w:val="both"/>
        <w:rPr>
          <w:rFonts w:eastAsia="Arial" w:cs="Arial"/>
        </w:rPr>
      </w:pPr>
      <w:r w:rsidRPr="0029667A">
        <w:rPr>
          <w:rFonts w:eastAsia="Arial" w:cs="Arial"/>
        </w:rPr>
        <w:t xml:space="preserve">Promover los derechos y prevenir los riesgos </w:t>
      </w:r>
      <w:r w:rsidR="0092549A" w:rsidRPr="0029667A">
        <w:rPr>
          <w:rFonts w:eastAsia="Arial" w:cs="Arial"/>
        </w:rPr>
        <w:t>del embarazo adolescente</w:t>
      </w:r>
      <w:r w:rsidRPr="0029667A">
        <w:rPr>
          <w:rFonts w:eastAsia="Arial" w:cs="Arial"/>
        </w:rPr>
        <w:t xml:space="preserve">, violencias basadas en género, reclutamiento, utilización y vinculación al delito, uso y consumo de sustancias psicoactivas en adolescentes y jóvenes de 14 a 28 años a través de metodologías disruptivas y especializadas para la consolidación de proyectos de vida legales, sostenibles y libres de violencias en el marco del ejercicio de la ciudadanía. </w:t>
      </w:r>
    </w:p>
    <w:p w14:paraId="4808DC42" w14:textId="6DDDF91E" w:rsidR="007733F4" w:rsidRDefault="007733F4" w:rsidP="00A42D65">
      <w:pPr>
        <w:ind w:left="567"/>
        <w:contextualSpacing/>
        <w:jc w:val="both"/>
        <w:rPr>
          <w:rFonts w:eastAsia="Arial" w:cs="Arial"/>
        </w:rPr>
      </w:pPr>
    </w:p>
    <w:p w14:paraId="6FFB5E23" w14:textId="25639E6B" w:rsidR="00861030" w:rsidRPr="0029667A" w:rsidRDefault="006059C7" w:rsidP="00E16896">
      <w:pPr>
        <w:pStyle w:val="Default"/>
        <w:ind w:left="567"/>
        <w:contextualSpacing/>
      </w:pPr>
      <w:bookmarkStart w:id="83" w:name="_Toc37164513"/>
      <w:bookmarkStart w:id="84" w:name="_Toc59116769"/>
      <w:bookmarkStart w:id="85" w:name="_Toc59117799"/>
      <w:r w:rsidRPr="0029667A">
        <w:t>Objetivos específicos</w:t>
      </w:r>
      <w:bookmarkEnd w:id="83"/>
      <w:bookmarkEnd w:id="84"/>
      <w:bookmarkEnd w:id="85"/>
    </w:p>
    <w:p w14:paraId="7D87D0C2" w14:textId="77777777" w:rsidR="007733F4" w:rsidRDefault="007733F4" w:rsidP="00A42D65">
      <w:pPr>
        <w:ind w:left="567"/>
        <w:contextualSpacing/>
        <w:jc w:val="both"/>
        <w:rPr>
          <w:rFonts w:eastAsia="Arial" w:cs="Arial"/>
        </w:rPr>
      </w:pPr>
    </w:p>
    <w:p w14:paraId="6FCF8953" w14:textId="33B33869" w:rsidR="004D0BA8" w:rsidRPr="000F2F38" w:rsidRDefault="004D0BA8" w:rsidP="005A4B6F">
      <w:pPr>
        <w:pStyle w:val="Prrafodelista"/>
        <w:numPr>
          <w:ilvl w:val="0"/>
          <w:numId w:val="27"/>
        </w:numPr>
        <w:ind w:left="1068"/>
        <w:contextualSpacing/>
        <w:jc w:val="both"/>
        <w:rPr>
          <w:rFonts w:eastAsia="Arial" w:cs="Arial"/>
        </w:rPr>
      </w:pPr>
      <w:r w:rsidRPr="000F2F38">
        <w:rPr>
          <w:rFonts w:eastAsia="Arial" w:cs="Arial"/>
        </w:rPr>
        <w:t xml:space="preserve">Fortalecer las habilidades del siglo XXI de adolescentes y jóvenes para tomar decisiones informadas, desestimar prácticas de riesgo, fortalecer mecanismos de autoprotección frente a los determinantes sociales que inciden en la materialización de los riesgos y afianzar sus habilidades esenciales y técnicas en favor de la consolidación de proyectos </w:t>
      </w:r>
      <w:r w:rsidRPr="000F2F38">
        <w:rPr>
          <w:rFonts w:eastAsia="Arial" w:cs="Arial"/>
        </w:rPr>
        <w:lastRenderedPageBreak/>
        <w:t>de vida legales, sostenibles, libres de violencias y en ejercicio pleno de sus derechos y ciudadanías corresponsables.</w:t>
      </w:r>
    </w:p>
    <w:p w14:paraId="07D425EC" w14:textId="2F58742E" w:rsidR="004D0BA8" w:rsidRPr="000F2F38" w:rsidRDefault="004D0BA8" w:rsidP="005A4B6F">
      <w:pPr>
        <w:pStyle w:val="Prrafodelista"/>
        <w:numPr>
          <w:ilvl w:val="0"/>
          <w:numId w:val="27"/>
        </w:numPr>
        <w:ind w:left="1068"/>
        <w:contextualSpacing/>
        <w:jc w:val="both"/>
        <w:rPr>
          <w:rFonts w:eastAsia="Arial" w:cs="Arial"/>
        </w:rPr>
      </w:pPr>
      <w:r w:rsidRPr="000F2F38">
        <w:rPr>
          <w:rFonts w:eastAsia="Arial" w:cs="Arial"/>
        </w:rPr>
        <w:t>Afianzar los vínculos de cuidado mutuo en los entornos familiares de</w:t>
      </w:r>
      <w:r w:rsidR="00395FB5">
        <w:rPr>
          <w:rFonts w:eastAsia="Arial" w:cs="Arial"/>
        </w:rPr>
        <w:t xml:space="preserve"> las y</w:t>
      </w:r>
      <w:r w:rsidRPr="000F2F38">
        <w:rPr>
          <w:rFonts w:eastAsia="Arial" w:cs="Arial"/>
        </w:rPr>
        <w:t xml:space="preserve"> los participantes a través del fortalecimiento de la corresponsabilidad y la transformación de prácticas de riesgo.</w:t>
      </w:r>
    </w:p>
    <w:p w14:paraId="7C307C14" w14:textId="77777777" w:rsidR="00E508D2" w:rsidRDefault="004D0BA8" w:rsidP="005A4B6F">
      <w:pPr>
        <w:pStyle w:val="Prrafodelista"/>
        <w:numPr>
          <w:ilvl w:val="0"/>
          <w:numId w:val="27"/>
        </w:numPr>
        <w:ind w:left="1068"/>
        <w:contextualSpacing/>
        <w:jc w:val="both"/>
        <w:rPr>
          <w:rFonts w:eastAsia="Arial" w:cs="Arial"/>
        </w:rPr>
      </w:pPr>
      <w:r w:rsidRPr="000F2F38">
        <w:rPr>
          <w:rFonts w:eastAsia="Arial" w:cs="Arial"/>
        </w:rPr>
        <w:t xml:space="preserve">Promover herramientas para la generación de estrategias de prevención comunitaria a través de procesos de formación para la identificación de recursos locales y </w:t>
      </w:r>
      <w:r w:rsidR="00B51654">
        <w:rPr>
          <w:rFonts w:eastAsia="Arial" w:cs="Arial"/>
        </w:rPr>
        <w:t xml:space="preserve">el </w:t>
      </w:r>
      <w:r w:rsidRPr="000F2F38">
        <w:rPr>
          <w:rFonts w:eastAsia="Arial" w:cs="Arial"/>
        </w:rPr>
        <w:t xml:space="preserve">fortalecimiento de </w:t>
      </w:r>
      <w:r w:rsidR="00B51654">
        <w:rPr>
          <w:rFonts w:eastAsia="Arial" w:cs="Arial"/>
        </w:rPr>
        <w:t xml:space="preserve">las </w:t>
      </w:r>
      <w:r w:rsidRPr="000F2F38">
        <w:rPr>
          <w:rFonts w:eastAsia="Arial" w:cs="Arial"/>
        </w:rPr>
        <w:t xml:space="preserve">habilidades </w:t>
      </w:r>
      <w:r w:rsidR="00E508D2">
        <w:rPr>
          <w:rFonts w:eastAsia="Arial" w:cs="Arial"/>
        </w:rPr>
        <w:t xml:space="preserve">técnicas </w:t>
      </w:r>
      <w:r w:rsidRPr="000F2F38">
        <w:rPr>
          <w:rFonts w:eastAsia="Arial" w:cs="Arial"/>
        </w:rPr>
        <w:t xml:space="preserve">de actores territoriales. </w:t>
      </w:r>
    </w:p>
    <w:p w14:paraId="394286DF" w14:textId="2D60F8AB" w:rsidR="007733F4" w:rsidRPr="00E508D2" w:rsidRDefault="004D0BA8" w:rsidP="005A4B6F">
      <w:pPr>
        <w:pStyle w:val="Prrafodelista"/>
        <w:numPr>
          <w:ilvl w:val="0"/>
          <w:numId w:val="27"/>
        </w:numPr>
        <w:ind w:left="1068"/>
        <w:contextualSpacing/>
        <w:jc w:val="both"/>
        <w:rPr>
          <w:rFonts w:eastAsia="Arial" w:cs="Arial"/>
        </w:rPr>
      </w:pPr>
      <w:r w:rsidRPr="00E508D2">
        <w:rPr>
          <w:rFonts w:eastAsia="Arial" w:cs="Arial"/>
        </w:rPr>
        <w:t xml:space="preserve">Fortalecer las instancias intersectoriales a </w:t>
      </w:r>
      <w:r w:rsidR="00E508D2" w:rsidRPr="00E508D2">
        <w:rPr>
          <w:rFonts w:eastAsia="Arial" w:cs="Arial"/>
        </w:rPr>
        <w:t>departamental y municipal</w:t>
      </w:r>
      <w:r w:rsidRPr="00E508D2">
        <w:rPr>
          <w:rFonts w:eastAsia="Arial" w:cs="Arial"/>
        </w:rPr>
        <w:t xml:space="preserve"> en la cuales se toman decisiones concernientes a la prevención del embarazo, las violencias basadas en género, el reclutamiento, utilización y vinculación al delito, así como el uso y consumo de sustancias psicoactivas a través del fortalecimiento de sus capacidades técnicas</w:t>
      </w:r>
      <w:r w:rsidR="00E508D2" w:rsidRPr="00E508D2">
        <w:rPr>
          <w:rFonts w:eastAsia="Arial" w:cs="Arial"/>
        </w:rPr>
        <w:t>.</w:t>
      </w:r>
    </w:p>
    <w:p w14:paraId="6AFA6287" w14:textId="77777777" w:rsidR="00E508D2" w:rsidRPr="00E508D2" w:rsidRDefault="00E508D2" w:rsidP="00E508D2">
      <w:pPr>
        <w:ind w:left="207"/>
        <w:contextualSpacing/>
        <w:jc w:val="both"/>
        <w:rPr>
          <w:rFonts w:eastAsia="Arial" w:cs="Arial"/>
        </w:rPr>
      </w:pPr>
    </w:p>
    <w:p w14:paraId="0220174C" w14:textId="39DEDB68" w:rsidR="006059C7" w:rsidRPr="00250100" w:rsidRDefault="006059C7" w:rsidP="00880575">
      <w:pPr>
        <w:pStyle w:val="Ttulo2"/>
        <w:numPr>
          <w:ilvl w:val="1"/>
          <w:numId w:val="3"/>
        </w:numPr>
        <w:spacing w:before="0"/>
        <w:ind w:left="567" w:firstLine="0"/>
        <w:contextualSpacing/>
        <w:rPr>
          <w:rFonts w:ascii="Arial" w:hAnsi="Arial" w:cs="Arial"/>
          <w:b/>
          <w:bCs/>
          <w:color w:val="auto"/>
          <w:sz w:val="24"/>
          <w:szCs w:val="24"/>
        </w:rPr>
      </w:pPr>
      <w:bookmarkStart w:id="86" w:name="_Toc37164514"/>
      <w:bookmarkStart w:id="87" w:name="_Toc61600558"/>
      <w:bookmarkStart w:id="88" w:name="_Toc62221087"/>
      <w:r w:rsidRPr="00E16896">
        <w:rPr>
          <w:rFonts w:ascii="Arial" w:hAnsi="Arial" w:cs="Arial"/>
          <w:b/>
          <w:bCs/>
          <w:color w:val="auto"/>
          <w:sz w:val="24"/>
          <w:szCs w:val="24"/>
        </w:rPr>
        <w:t>Población Objetivo</w:t>
      </w:r>
      <w:bookmarkEnd w:id="86"/>
      <w:bookmarkEnd w:id="87"/>
      <w:bookmarkEnd w:id="88"/>
    </w:p>
    <w:p w14:paraId="03FC067D" w14:textId="77777777" w:rsidR="00AA2EDC" w:rsidRPr="0029667A" w:rsidRDefault="00AA2EDC" w:rsidP="00A42D65">
      <w:pPr>
        <w:pStyle w:val="Subttulo"/>
        <w:ind w:left="567"/>
        <w:contextualSpacing/>
        <w:rPr>
          <w:rFonts w:cs="Arial"/>
        </w:rPr>
      </w:pPr>
    </w:p>
    <w:p w14:paraId="74CA7D2E" w14:textId="76687947" w:rsidR="004D0BA8" w:rsidRPr="0029667A" w:rsidRDefault="004D0BA8" w:rsidP="00A42D65">
      <w:pPr>
        <w:ind w:left="567"/>
        <w:contextualSpacing/>
        <w:jc w:val="both"/>
        <w:rPr>
          <w:rFonts w:cs="Arial"/>
        </w:rPr>
      </w:pPr>
      <w:bookmarkStart w:id="89" w:name="_Toc37164515"/>
      <w:r w:rsidRPr="0029667A">
        <w:rPr>
          <w:rFonts w:cs="Arial"/>
        </w:rPr>
        <w:t xml:space="preserve">La población sujeta de atención está compuesta por adolescentes y jóvenes de 14 </w:t>
      </w:r>
      <w:r w:rsidR="001F5B20">
        <w:rPr>
          <w:rFonts w:cs="Arial"/>
        </w:rPr>
        <w:t>a</w:t>
      </w:r>
      <w:r w:rsidRPr="0029667A">
        <w:rPr>
          <w:rFonts w:cs="Arial"/>
        </w:rPr>
        <w:t xml:space="preserve"> </w:t>
      </w:r>
      <w:r w:rsidR="001F5B20" w:rsidRPr="0029667A">
        <w:rPr>
          <w:rFonts w:cs="Arial"/>
        </w:rPr>
        <w:t>2</w:t>
      </w:r>
      <w:r w:rsidR="00753977">
        <w:rPr>
          <w:rFonts w:cs="Arial"/>
        </w:rPr>
        <w:t>8 a</w:t>
      </w:r>
      <w:r w:rsidRPr="0029667A">
        <w:rPr>
          <w:rFonts w:cs="Arial"/>
        </w:rPr>
        <w:t xml:space="preserve">ños, en condición de vulnerabilidad social y territorial, y de mayor exposición a riesgo psicosocial debido a la presencia de determinantes sociales que configuran un riesgo inminente de vulneración de derechos asociado al embarazo adolescente, la violencia basada en género, el reclutamiento, la utilización, la vinculación al delito y el uso y consumo de sustancias psicoactivas. También está dirigida a adolescentes y jóvenes que habitan en zonas rurales y rurales dispersas </w:t>
      </w:r>
      <w:r w:rsidR="001F5B20">
        <w:rPr>
          <w:rFonts w:cs="Arial"/>
        </w:rPr>
        <w:t>poniendo en práctica los enfoques diferenciales según la ubicación</w:t>
      </w:r>
      <w:r w:rsidRPr="0029667A">
        <w:rPr>
          <w:rFonts w:cs="Arial"/>
        </w:rPr>
        <w:t xml:space="preserve"> geográfica, </w:t>
      </w:r>
      <w:r w:rsidR="001F5B20">
        <w:rPr>
          <w:rFonts w:cs="Arial"/>
        </w:rPr>
        <w:t>e</w:t>
      </w:r>
      <w:r w:rsidRPr="0029667A">
        <w:rPr>
          <w:rFonts w:cs="Arial"/>
        </w:rPr>
        <w:t>l género</w:t>
      </w:r>
      <w:r w:rsidR="001F5B20">
        <w:rPr>
          <w:rFonts w:cs="Arial"/>
        </w:rPr>
        <w:t>, las orientaciones</w:t>
      </w:r>
      <w:r w:rsidRPr="0029667A">
        <w:rPr>
          <w:rFonts w:cs="Arial"/>
        </w:rPr>
        <w:t xml:space="preserve"> sexualidades diversas, </w:t>
      </w:r>
      <w:r w:rsidR="001F5B20">
        <w:rPr>
          <w:rFonts w:cs="Arial"/>
        </w:rPr>
        <w:t xml:space="preserve">la </w:t>
      </w:r>
      <w:r w:rsidRPr="0029667A">
        <w:rPr>
          <w:rFonts w:cs="Arial"/>
        </w:rPr>
        <w:t xml:space="preserve">pertenencia étnica, y </w:t>
      </w:r>
      <w:r w:rsidR="001F5B20">
        <w:rPr>
          <w:rFonts w:cs="Arial"/>
        </w:rPr>
        <w:t xml:space="preserve">las y los </w:t>
      </w:r>
      <w:r w:rsidRPr="0029667A">
        <w:rPr>
          <w:rFonts w:cs="Arial"/>
        </w:rPr>
        <w:t>adolescentes y jóvenes con discapacidad.</w:t>
      </w:r>
    </w:p>
    <w:p w14:paraId="25C9BCC5" w14:textId="77777777" w:rsidR="008B05C4" w:rsidRPr="0029667A" w:rsidRDefault="008B05C4" w:rsidP="00A42D65">
      <w:pPr>
        <w:ind w:left="567"/>
        <w:contextualSpacing/>
        <w:jc w:val="both"/>
        <w:rPr>
          <w:rFonts w:cs="Arial"/>
        </w:rPr>
      </w:pPr>
    </w:p>
    <w:p w14:paraId="0B1CCB08" w14:textId="5A27F3FE" w:rsidR="006059C7" w:rsidRPr="00E16896" w:rsidRDefault="006059C7" w:rsidP="00880575">
      <w:pPr>
        <w:pStyle w:val="Ttulo3"/>
        <w:numPr>
          <w:ilvl w:val="2"/>
          <w:numId w:val="3"/>
        </w:numPr>
        <w:spacing w:before="0"/>
        <w:ind w:left="567" w:firstLine="0"/>
        <w:contextualSpacing/>
        <w:rPr>
          <w:rFonts w:ascii="Arial" w:hAnsi="Arial" w:cs="Arial"/>
          <w:b/>
          <w:bCs/>
          <w:color w:val="auto"/>
        </w:rPr>
      </w:pPr>
      <w:bookmarkStart w:id="90" w:name="_Toc59116770"/>
      <w:bookmarkStart w:id="91" w:name="_Toc59117800"/>
      <w:bookmarkStart w:id="92" w:name="_Toc62221088"/>
      <w:r w:rsidRPr="00E16896">
        <w:rPr>
          <w:rFonts w:ascii="Arial" w:hAnsi="Arial" w:cs="Arial"/>
          <w:b/>
          <w:bCs/>
          <w:color w:val="auto"/>
        </w:rPr>
        <w:t xml:space="preserve">Criterios de </w:t>
      </w:r>
      <w:r w:rsidR="001D4FE5" w:rsidRPr="00E16896">
        <w:rPr>
          <w:rFonts w:ascii="Arial" w:hAnsi="Arial" w:cs="Arial"/>
          <w:b/>
          <w:bCs/>
          <w:color w:val="auto"/>
        </w:rPr>
        <w:t>Focalización</w:t>
      </w:r>
      <w:bookmarkEnd w:id="89"/>
      <w:bookmarkEnd w:id="90"/>
      <w:bookmarkEnd w:id="91"/>
      <w:bookmarkEnd w:id="92"/>
    </w:p>
    <w:p w14:paraId="14F001BF" w14:textId="77777777" w:rsidR="00AA2EDC" w:rsidRPr="0029667A" w:rsidRDefault="00AA2EDC" w:rsidP="00A42D65">
      <w:pPr>
        <w:ind w:left="567"/>
        <w:contextualSpacing/>
        <w:rPr>
          <w:rFonts w:cs="Arial"/>
        </w:rPr>
      </w:pPr>
    </w:p>
    <w:p w14:paraId="5642B066" w14:textId="234F7ACA" w:rsidR="004D0BA8" w:rsidRPr="0029667A" w:rsidRDefault="004D0BA8" w:rsidP="00A42D65">
      <w:pPr>
        <w:pStyle w:val="Prrafodelista"/>
        <w:ind w:left="567"/>
        <w:contextualSpacing/>
        <w:jc w:val="both"/>
        <w:rPr>
          <w:rFonts w:cs="Arial"/>
        </w:rPr>
      </w:pPr>
      <w:r w:rsidRPr="0029667A">
        <w:rPr>
          <w:rFonts w:cs="Arial"/>
        </w:rPr>
        <w:t xml:space="preserve">Para realizar la priorización </w:t>
      </w:r>
      <w:r w:rsidR="00925A88" w:rsidRPr="0029667A">
        <w:rPr>
          <w:rFonts w:cs="Arial"/>
        </w:rPr>
        <w:t>de la población a vincular en la Estrategia</w:t>
      </w:r>
      <w:r w:rsidRPr="0029667A">
        <w:rPr>
          <w:rFonts w:cs="Arial"/>
        </w:rPr>
        <w:t>, los y las participantes deben cumplir</w:t>
      </w:r>
      <w:r w:rsidR="00D57CC1">
        <w:rPr>
          <w:rFonts w:cs="Arial"/>
        </w:rPr>
        <w:t xml:space="preserve"> </w:t>
      </w:r>
      <w:r w:rsidR="00D57CC1" w:rsidRPr="00E72E47">
        <w:rPr>
          <w:rFonts w:cs="Arial"/>
          <w:u w:val="single"/>
        </w:rPr>
        <w:t>como mínimo con uno</w:t>
      </w:r>
      <w:r w:rsidRPr="0029667A">
        <w:rPr>
          <w:rFonts w:cs="Arial"/>
        </w:rPr>
        <w:t xml:space="preserve"> de los siguientes criterios:</w:t>
      </w:r>
    </w:p>
    <w:p w14:paraId="57762A58" w14:textId="77777777" w:rsidR="004D0BA8" w:rsidRPr="0029667A" w:rsidRDefault="004D0BA8" w:rsidP="00A42D65">
      <w:pPr>
        <w:pStyle w:val="Prrafodelista"/>
        <w:ind w:left="567"/>
        <w:contextualSpacing/>
        <w:jc w:val="both"/>
        <w:rPr>
          <w:rFonts w:cs="Arial"/>
        </w:rPr>
      </w:pPr>
    </w:p>
    <w:p w14:paraId="6B436462" w14:textId="28256C53" w:rsidR="004D0BA8" w:rsidRPr="00C022C9" w:rsidRDefault="004D0BA8" w:rsidP="00880575">
      <w:pPr>
        <w:pStyle w:val="Prrafodelista"/>
        <w:numPr>
          <w:ilvl w:val="0"/>
          <w:numId w:val="9"/>
        </w:numPr>
        <w:contextualSpacing/>
        <w:jc w:val="both"/>
        <w:rPr>
          <w:rFonts w:cs="Arial"/>
        </w:rPr>
      </w:pPr>
      <w:r w:rsidRPr="0029667A">
        <w:rPr>
          <w:rFonts w:cs="Arial"/>
        </w:rPr>
        <w:t xml:space="preserve">Estar identificado en las bases de datos del SISBEN, de acuerdo con los criterios definidos en la Resolución 490 de 2013 de la Dirección de Planeación y Control de Gestión del ICBF o aquellas normas que la modifiquen, adicionen o </w:t>
      </w:r>
      <w:r w:rsidRPr="00C022C9">
        <w:rPr>
          <w:rFonts w:cs="Arial"/>
        </w:rPr>
        <w:t>complementen.</w:t>
      </w:r>
    </w:p>
    <w:p w14:paraId="136EEB75" w14:textId="3509C939" w:rsidR="004D0BA8" w:rsidRPr="00C022C9" w:rsidRDefault="004D0BA8" w:rsidP="00880575">
      <w:pPr>
        <w:pStyle w:val="Prrafodelista"/>
        <w:numPr>
          <w:ilvl w:val="0"/>
          <w:numId w:val="9"/>
        </w:numPr>
        <w:contextualSpacing/>
        <w:jc w:val="both"/>
        <w:rPr>
          <w:rFonts w:cs="Arial"/>
        </w:rPr>
      </w:pPr>
      <w:r w:rsidRPr="00C022C9">
        <w:rPr>
          <w:rFonts w:cs="Arial"/>
        </w:rPr>
        <w:t xml:space="preserve">Estar identificado como víctima del conflicto armado en el </w:t>
      </w:r>
      <w:r w:rsidRPr="003B4492">
        <w:rPr>
          <w:rFonts w:cs="Arial"/>
        </w:rPr>
        <w:t>Registro Único de Víctimas (RUV)</w:t>
      </w:r>
      <w:r w:rsidRPr="00C022C9">
        <w:rPr>
          <w:rFonts w:cs="Arial"/>
        </w:rPr>
        <w:t xml:space="preserve"> de la </w:t>
      </w:r>
      <w:r w:rsidRPr="003B4492">
        <w:rPr>
          <w:rFonts w:cs="Arial"/>
        </w:rPr>
        <w:t>Unidad de Atención y Reparación Integral a las Víctimas (UARIV).</w:t>
      </w:r>
    </w:p>
    <w:p w14:paraId="214B91B1" w14:textId="699E3DF3" w:rsidR="004D0BA8" w:rsidRPr="00C022C9" w:rsidRDefault="004D0BA8" w:rsidP="00880575">
      <w:pPr>
        <w:pStyle w:val="Prrafodelista"/>
        <w:numPr>
          <w:ilvl w:val="0"/>
          <w:numId w:val="9"/>
        </w:numPr>
        <w:contextualSpacing/>
        <w:jc w:val="both"/>
        <w:rPr>
          <w:rFonts w:cs="Arial"/>
        </w:rPr>
      </w:pPr>
      <w:r w:rsidRPr="00C022C9">
        <w:rPr>
          <w:rFonts w:cs="Arial"/>
        </w:rPr>
        <w:t>Encontrarse en situación de pobreza extrema.</w:t>
      </w:r>
      <w:r w:rsidR="00D57CC1" w:rsidRPr="00C022C9">
        <w:rPr>
          <w:rStyle w:val="Refdenotaalpie"/>
          <w:rFonts w:cs="Arial"/>
        </w:rPr>
        <w:footnoteReference w:id="5"/>
      </w:r>
      <w:r w:rsidRPr="00C022C9">
        <w:rPr>
          <w:rFonts w:cs="Arial"/>
        </w:rPr>
        <w:t xml:space="preserve"> </w:t>
      </w:r>
    </w:p>
    <w:p w14:paraId="6B20F0E4" w14:textId="76D7E054" w:rsidR="004D0BA8" w:rsidRPr="00C022C9" w:rsidRDefault="004D0BA8" w:rsidP="00880575">
      <w:pPr>
        <w:pStyle w:val="Prrafodelista"/>
        <w:numPr>
          <w:ilvl w:val="0"/>
          <w:numId w:val="9"/>
        </w:numPr>
        <w:contextualSpacing/>
        <w:jc w:val="both"/>
        <w:rPr>
          <w:rFonts w:cs="Arial"/>
        </w:rPr>
      </w:pPr>
      <w:r w:rsidRPr="00C022C9">
        <w:rPr>
          <w:rFonts w:cs="Arial"/>
        </w:rPr>
        <w:t>Ser beneficiario o ser parte de un hogar atendido por los programas del Departamento</w:t>
      </w:r>
      <w:r w:rsidR="001A54E8">
        <w:rPr>
          <w:rFonts w:cs="Arial"/>
        </w:rPr>
        <w:t xml:space="preserve"> Administrativo</w:t>
      </w:r>
      <w:r w:rsidRPr="00C022C9">
        <w:rPr>
          <w:rFonts w:cs="Arial"/>
        </w:rPr>
        <w:t xml:space="preserve"> de Prosperidad Social.</w:t>
      </w:r>
    </w:p>
    <w:p w14:paraId="69C64081" w14:textId="4031DD41" w:rsidR="004D0BA8" w:rsidRPr="00C022C9" w:rsidRDefault="004D0BA8" w:rsidP="00880575">
      <w:pPr>
        <w:pStyle w:val="Prrafodelista"/>
        <w:numPr>
          <w:ilvl w:val="0"/>
          <w:numId w:val="9"/>
        </w:numPr>
        <w:contextualSpacing/>
        <w:jc w:val="both"/>
        <w:rPr>
          <w:rFonts w:cs="Arial"/>
        </w:rPr>
      </w:pPr>
      <w:r w:rsidRPr="00C022C9">
        <w:rPr>
          <w:rFonts w:cs="Arial"/>
        </w:rPr>
        <w:t>Encontrarse en un Proceso Administrativo de Restablecimiento de Derechos (PARD).</w:t>
      </w:r>
    </w:p>
    <w:p w14:paraId="75A5816E" w14:textId="6A0D9597" w:rsidR="004D0BA8" w:rsidRPr="0029667A" w:rsidRDefault="004D0BA8" w:rsidP="00880575">
      <w:pPr>
        <w:pStyle w:val="Prrafodelista"/>
        <w:numPr>
          <w:ilvl w:val="0"/>
          <w:numId w:val="9"/>
        </w:numPr>
        <w:contextualSpacing/>
        <w:jc w:val="both"/>
        <w:rPr>
          <w:rFonts w:cs="Arial"/>
        </w:rPr>
      </w:pPr>
      <w:r w:rsidRPr="0029667A">
        <w:rPr>
          <w:rFonts w:cs="Arial"/>
        </w:rPr>
        <w:t xml:space="preserve">Haber </w:t>
      </w:r>
      <w:r w:rsidR="00D45388" w:rsidRPr="0029667A">
        <w:rPr>
          <w:rFonts w:cs="Arial"/>
        </w:rPr>
        <w:t xml:space="preserve">tenido un </w:t>
      </w:r>
      <w:r w:rsidRPr="0029667A">
        <w:rPr>
          <w:rFonts w:cs="Arial"/>
        </w:rPr>
        <w:t>PARD.</w:t>
      </w:r>
    </w:p>
    <w:p w14:paraId="696360BB" w14:textId="68CC0B16" w:rsidR="004D0BA8" w:rsidRPr="0029667A" w:rsidRDefault="004D0BA8" w:rsidP="00880575">
      <w:pPr>
        <w:pStyle w:val="Prrafodelista"/>
        <w:numPr>
          <w:ilvl w:val="0"/>
          <w:numId w:val="9"/>
        </w:numPr>
        <w:contextualSpacing/>
        <w:jc w:val="both"/>
        <w:rPr>
          <w:rFonts w:cs="Arial"/>
        </w:rPr>
      </w:pPr>
      <w:r w:rsidRPr="0029667A">
        <w:rPr>
          <w:rFonts w:cs="Arial"/>
        </w:rPr>
        <w:lastRenderedPageBreak/>
        <w:t xml:space="preserve">Haber sido parte o ser parte del Sistema de Responsabilidad Penal para Adolescentes. </w:t>
      </w:r>
    </w:p>
    <w:p w14:paraId="2482C4DF" w14:textId="713240A0" w:rsidR="004D0BA8" w:rsidRPr="0029667A" w:rsidRDefault="004D0BA8" w:rsidP="00880575">
      <w:pPr>
        <w:pStyle w:val="Prrafodelista"/>
        <w:numPr>
          <w:ilvl w:val="0"/>
          <w:numId w:val="9"/>
        </w:numPr>
        <w:contextualSpacing/>
        <w:jc w:val="both"/>
        <w:rPr>
          <w:rFonts w:cs="Arial"/>
        </w:rPr>
      </w:pPr>
      <w:r w:rsidRPr="0029667A">
        <w:rPr>
          <w:rFonts w:cs="Arial"/>
        </w:rPr>
        <w:t>Ser identificado con la aplicación de modelos predictores de violencia o vulneración por parte del ICBF.</w:t>
      </w:r>
    </w:p>
    <w:p w14:paraId="47C757CF" w14:textId="0BDB1E70" w:rsidR="004D0BA8" w:rsidRPr="0029667A" w:rsidRDefault="004D0BA8" w:rsidP="00880575">
      <w:pPr>
        <w:pStyle w:val="Prrafodelista"/>
        <w:numPr>
          <w:ilvl w:val="0"/>
          <w:numId w:val="9"/>
        </w:numPr>
        <w:contextualSpacing/>
        <w:jc w:val="both"/>
        <w:rPr>
          <w:rFonts w:cs="Arial"/>
        </w:rPr>
      </w:pPr>
      <w:r w:rsidRPr="0029667A">
        <w:rPr>
          <w:rFonts w:cs="Arial"/>
        </w:rPr>
        <w:t xml:space="preserve">Tener discapacidad y no requerir de apoyos generalizados que requieran de la realización de ajustes que impongan o generen una carga excesiva o desproporcionada para el operador. </w:t>
      </w:r>
    </w:p>
    <w:p w14:paraId="45806DE6" w14:textId="1BBB1B12" w:rsidR="004D0BA8" w:rsidRPr="0029667A" w:rsidRDefault="004D0BA8" w:rsidP="00880575">
      <w:pPr>
        <w:pStyle w:val="Prrafodelista"/>
        <w:numPr>
          <w:ilvl w:val="0"/>
          <w:numId w:val="9"/>
        </w:numPr>
        <w:contextualSpacing/>
        <w:jc w:val="both"/>
        <w:rPr>
          <w:rFonts w:cs="Arial"/>
        </w:rPr>
      </w:pPr>
      <w:r w:rsidRPr="0029667A">
        <w:rPr>
          <w:rFonts w:cs="Arial"/>
        </w:rPr>
        <w:t>Encontrarse en condición de migrante o de retornado al país.</w:t>
      </w:r>
    </w:p>
    <w:p w14:paraId="6B04F841" w14:textId="43CD2171" w:rsidR="004D0BA8" w:rsidRPr="0029667A" w:rsidRDefault="004D0BA8" w:rsidP="00880575">
      <w:pPr>
        <w:pStyle w:val="Prrafodelista"/>
        <w:numPr>
          <w:ilvl w:val="0"/>
          <w:numId w:val="9"/>
        </w:numPr>
        <w:contextualSpacing/>
        <w:jc w:val="both"/>
        <w:rPr>
          <w:rFonts w:cs="Arial"/>
        </w:rPr>
      </w:pPr>
      <w:r w:rsidRPr="0029667A">
        <w:rPr>
          <w:rFonts w:cs="Arial"/>
        </w:rPr>
        <w:t xml:space="preserve">Haberse desvinculado de grupos al margen de la ley en el marco del conflicto armado y contar con certificado </w:t>
      </w:r>
      <w:r w:rsidR="00D57CC1" w:rsidRPr="0029667A">
        <w:rPr>
          <w:rFonts w:cs="Arial"/>
        </w:rPr>
        <w:t>emitid</w:t>
      </w:r>
      <w:r w:rsidR="00D57CC1">
        <w:rPr>
          <w:rFonts w:cs="Arial"/>
        </w:rPr>
        <w:t>o</w:t>
      </w:r>
      <w:r w:rsidR="00D57CC1" w:rsidRPr="0029667A">
        <w:rPr>
          <w:rFonts w:cs="Arial"/>
        </w:rPr>
        <w:t xml:space="preserve"> </w:t>
      </w:r>
      <w:r w:rsidRPr="0029667A">
        <w:rPr>
          <w:rFonts w:cs="Arial"/>
        </w:rPr>
        <w:t>por la autoridad competente en la materia.</w:t>
      </w:r>
    </w:p>
    <w:p w14:paraId="38B4BE70" w14:textId="35559EE8" w:rsidR="004D0BA8" w:rsidRPr="0029667A" w:rsidRDefault="00D57CC1" w:rsidP="00880575">
      <w:pPr>
        <w:pStyle w:val="Prrafodelista"/>
        <w:numPr>
          <w:ilvl w:val="0"/>
          <w:numId w:val="9"/>
        </w:numPr>
        <w:contextualSpacing/>
        <w:jc w:val="both"/>
        <w:rPr>
          <w:rFonts w:cs="Arial"/>
        </w:rPr>
      </w:pPr>
      <w:r>
        <w:rPr>
          <w:rFonts w:cs="Arial"/>
        </w:rPr>
        <w:t>Tener</w:t>
      </w:r>
      <w:r w:rsidR="004D0BA8" w:rsidRPr="0029667A">
        <w:rPr>
          <w:rFonts w:cs="Arial"/>
        </w:rPr>
        <w:t xml:space="preserve"> declaratoria de adoptabilidad.</w:t>
      </w:r>
    </w:p>
    <w:p w14:paraId="08FAAD07" w14:textId="77777777" w:rsidR="004D0BA8" w:rsidRPr="0029667A" w:rsidRDefault="004D0BA8" w:rsidP="00A42D65">
      <w:pPr>
        <w:pStyle w:val="Prrafodelista"/>
        <w:ind w:left="567"/>
        <w:contextualSpacing/>
        <w:jc w:val="both"/>
        <w:rPr>
          <w:rFonts w:cs="Arial"/>
        </w:rPr>
      </w:pPr>
    </w:p>
    <w:p w14:paraId="13CC8CF5" w14:textId="569E6852" w:rsidR="004D0BA8" w:rsidRPr="0029667A" w:rsidRDefault="004D0BA8" w:rsidP="00A42D65">
      <w:pPr>
        <w:pStyle w:val="Prrafodelista"/>
        <w:ind w:left="567"/>
        <w:contextualSpacing/>
        <w:jc w:val="both"/>
        <w:rPr>
          <w:rFonts w:cs="Arial"/>
        </w:rPr>
      </w:pPr>
      <w:r w:rsidRPr="0029667A">
        <w:rPr>
          <w:rFonts w:cs="Arial"/>
          <w:b/>
          <w:bCs/>
        </w:rPr>
        <w:t>Nota 1:</w:t>
      </w:r>
      <w:r w:rsidRPr="0029667A">
        <w:rPr>
          <w:rFonts w:cs="Arial"/>
        </w:rPr>
        <w:t xml:space="preserve"> </w:t>
      </w:r>
      <w:r w:rsidR="00484AA7">
        <w:rPr>
          <w:rFonts w:cs="Arial"/>
        </w:rPr>
        <w:t>A</w:t>
      </w:r>
      <w:r w:rsidRPr="0029667A">
        <w:rPr>
          <w:rFonts w:cs="Arial"/>
        </w:rPr>
        <w:t xml:space="preserve">nualmente se realizará una revisión de los criterios de elegibilidad definidos desde el ICBF sede de la Dirección General, entre la Dirección de Planeación y Control de Gestión y la Dirección de Adolescencia y Juventud, o las dependencias que hagan sus veces, la cual se socializará posteriormente con las Direcciones Regionales. </w:t>
      </w:r>
    </w:p>
    <w:p w14:paraId="71F6F90D" w14:textId="1E83EB50" w:rsidR="00861030" w:rsidRDefault="00861030" w:rsidP="00E72E47">
      <w:pPr>
        <w:pStyle w:val="Default"/>
      </w:pPr>
    </w:p>
    <w:p w14:paraId="45E72EB5" w14:textId="42A5DA3B" w:rsidR="00484AA7" w:rsidRDefault="00484AA7" w:rsidP="00880575">
      <w:pPr>
        <w:pStyle w:val="Ttulo3"/>
        <w:numPr>
          <w:ilvl w:val="2"/>
          <w:numId w:val="3"/>
        </w:numPr>
        <w:spacing w:before="0"/>
        <w:ind w:left="567" w:firstLine="0"/>
        <w:contextualSpacing/>
        <w:rPr>
          <w:rFonts w:ascii="Arial" w:hAnsi="Arial" w:cs="Arial"/>
          <w:b/>
          <w:bCs/>
          <w:color w:val="auto"/>
        </w:rPr>
      </w:pPr>
      <w:bookmarkStart w:id="93" w:name="_Toc62221089"/>
      <w:r w:rsidRPr="00E72E47">
        <w:rPr>
          <w:rFonts w:ascii="Arial" w:hAnsi="Arial" w:cs="Arial"/>
          <w:b/>
          <w:bCs/>
          <w:color w:val="auto"/>
        </w:rPr>
        <w:t>Proceso de focalización</w:t>
      </w:r>
      <w:r>
        <w:rPr>
          <w:rFonts w:ascii="Arial" w:hAnsi="Arial" w:cs="Arial"/>
          <w:b/>
          <w:bCs/>
          <w:color w:val="auto"/>
        </w:rPr>
        <w:t xml:space="preserve"> e inscripción</w:t>
      </w:r>
      <w:bookmarkEnd w:id="93"/>
    </w:p>
    <w:p w14:paraId="60E3F965" w14:textId="4659E748" w:rsidR="00484AA7" w:rsidRDefault="00484AA7" w:rsidP="00484AA7">
      <w:pPr>
        <w:ind w:left="567"/>
      </w:pPr>
    </w:p>
    <w:p w14:paraId="020A821D" w14:textId="5B30C5A5" w:rsidR="00484AA7" w:rsidRPr="00E72E47" w:rsidRDefault="00484AA7" w:rsidP="00E72E47">
      <w:pPr>
        <w:ind w:left="567"/>
        <w:jc w:val="both"/>
      </w:pPr>
      <w:r>
        <w:t xml:space="preserve">El proceso de focalización </w:t>
      </w:r>
      <w:r w:rsidR="0072082C">
        <w:t xml:space="preserve">e inscripción </w:t>
      </w:r>
      <w:r>
        <w:t xml:space="preserve">de </w:t>
      </w:r>
      <w:r w:rsidR="0072082C">
        <w:t xml:space="preserve">las y </w:t>
      </w:r>
      <w:r>
        <w:t xml:space="preserve">los participantes </w:t>
      </w:r>
      <w:r w:rsidR="0072082C">
        <w:t>debe desarrollarse conformes las siguientes indicaciones</w:t>
      </w:r>
      <w:r w:rsidR="003F441D">
        <w:t>:</w:t>
      </w:r>
    </w:p>
    <w:p w14:paraId="6567CAA5" w14:textId="77777777" w:rsidR="00484AA7" w:rsidRPr="0029667A" w:rsidRDefault="00484AA7" w:rsidP="00A42D65">
      <w:pPr>
        <w:ind w:left="567"/>
        <w:contextualSpacing/>
        <w:jc w:val="both"/>
        <w:rPr>
          <w:rFonts w:cs="Arial"/>
        </w:rPr>
      </w:pPr>
    </w:p>
    <w:p w14:paraId="6E6E3C02" w14:textId="77777777" w:rsidR="002171C2" w:rsidRPr="00E72E47" w:rsidRDefault="006059C7" w:rsidP="00880575">
      <w:pPr>
        <w:pStyle w:val="Prrafodelista"/>
        <w:numPr>
          <w:ilvl w:val="0"/>
          <w:numId w:val="10"/>
        </w:numPr>
        <w:contextualSpacing/>
        <w:jc w:val="both"/>
        <w:rPr>
          <w:rFonts w:cs="Arial"/>
        </w:rPr>
      </w:pPr>
      <w:r w:rsidRPr="00E16896">
        <w:rPr>
          <w:rFonts w:cs="Arial"/>
          <w:b/>
        </w:rPr>
        <w:t>Identificación</w:t>
      </w:r>
    </w:p>
    <w:p w14:paraId="69B429C7" w14:textId="77777777" w:rsidR="002171C2" w:rsidRDefault="002171C2" w:rsidP="002171C2">
      <w:pPr>
        <w:pStyle w:val="Prrafodelista"/>
        <w:ind w:left="927"/>
        <w:contextualSpacing/>
        <w:jc w:val="both"/>
        <w:rPr>
          <w:rFonts w:cs="Arial"/>
          <w:b/>
        </w:rPr>
      </w:pPr>
    </w:p>
    <w:p w14:paraId="64E34586" w14:textId="15B3A720" w:rsidR="004D0BA8" w:rsidRPr="00E16896" w:rsidRDefault="004D0BA8" w:rsidP="003B4492">
      <w:pPr>
        <w:pStyle w:val="Prrafodelista"/>
        <w:ind w:left="927"/>
        <w:contextualSpacing/>
        <w:jc w:val="both"/>
        <w:rPr>
          <w:rFonts w:cs="Arial"/>
        </w:rPr>
      </w:pPr>
      <w:r w:rsidRPr="00E16896">
        <w:rPr>
          <w:rFonts w:cs="Arial"/>
        </w:rPr>
        <w:t xml:space="preserve">Para realizar la identificación </w:t>
      </w:r>
      <w:r w:rsidR="003F441D">
        <w:rPr>
          <w:rFonts w:cs="Arial"/>
        </w:rPr>
        <w:t xml:space="preserve">de </w:t>
      </w:r>
      <w:r w:rsidR="005C4C3E">
        <w:rPr>
          <w:rFonts w:cs="Arial"/>
        </w:rPr>
        <w:t xml:space="preserve">las y </w:t>
      </w:r>
      <w:r w:rsidR="003F441D">
        <w:rPr>
          <w:rFonts w:cs="Arial"/>
        </w:rPr>
        <w:t xml:space="preserve">los participantes, el operador seleccionado </w:t>
      </w:r>
      <w:r w:rsidRPr="00E16896">
        <w:rPr>
          <w:rFonts w:cs="Arial"/>
        </w:rPr>
        <w:t>deberá articular</w:t>
      </w:r>
      <w:r w:rsidR="003F441D">
        <w:rPr>
          <w:rFonts w:cs="Arial"/>
        </w:rPr>
        <w:t>se</w:t>
      </w:r>
      <w:r w:rsidRPr="00E16896">
        <w:rPr>
          <w:rFonts w:cs="Arial"/>
        </w:rPr>
        <w:t xml:space="preserve"> con las entidades territoriales (</w:t>
      </w:r>
      <w:r w:rsidR="003F441D">
        <w:rPr>
          <w:rFonts w:cs="Arial"/>
        </w:rPr>
        <w:t>A</w:t>
      </w:r>
      <w:r w:rsidR="003F441D" w:rsidRPr="00E16896">
        <w:rPr>
          <w:rFonts w:cs="Arial"/>
        </w:rPr>
        <w:t xml:space="preserve">lcaldías </w:t>
      </w:r>
      <w:r w:rsidRPr="00E16896">
        <w:rPr>
          <w:rFonts w:cs="Arial"/>
        </w:rPr>
        <w:t xml:space="preserve">o </w:t>
      </w:r>
      <w:r w:rsidR="003F441D">
        <w:rPr>
          <w:rFonts w:cs="Arial"/>
        </w:rPr>
        <w:t>G</w:t>
      </w:r>
      <w:r w:rsidR="003F441D" w:rsidRPr="00E16896">
        <w:rPr>
          <w:rFonts w:cs="Arial"/>
        </w:rPr>
        <w:t>obernaciones</w:t>
      </w:r>
      <w:r w:rsidRPr="00E16896">
        <w:rPr>
          <w:rFonts w:cs="Arial"/>
        </w:rPr>
        <w:t>)</w:t>
      </w:r>
      <w:r w:rsidR="003F441D">
        <w:rPr>
          <w:rFonts w:cs="Arial"/>
        </w:rPr>
        <w:t xml:space="preserve">. Deberá además seguir </w:t>
      </w:r>
      <w:r w:rsidRPr="00E16896">
        <w:rPr>
          <w:rFonts w:cs="Arial"/>
        </w:rPr>
        <w:t>las directrices d</w:t>
      </w:r>
      <w:r w:rsidR="003F441D">
        <w:rPr>
          <w:rFonts w:cs="Arial"/>
        </w:rPr>
        <w:t>adas por</w:t>
      </w:r>
      <w:r w:rsidRPr="00E16896">
        <w:rPr>
          <w:rFonts w:cs="Arial"/>
        </w:rPr>
        <w:t xml:space="preserve"> la</w:t>
      </w:r>
      <w:r w:rsidR="003F441D">
        <w:rPr>
          <w:rFonts w:cs="Arial"/>
        </w:rPr>
        <w:t>s</w:t>
      </w:r>
      <w:r w:rsidRPr="00E16896">
        <w:rPr>
          <w:rFonts w:cs="Arial"/>
        </w:rPr>
        <w:t xml:space="preserve"> respectivas Direcci</w:t>
      </w:r>
      <w:r w:rsidR="003F441D">
        <w:rPr>
          <w:rFonts w:cs="Arial"/>
        </w:rPr>
        <w:t>ones</w:t>
      </w:r>
      <w:r w:rsidRPr="00E16896">
        <w:rPr>
          <w:rFonts w:cs="Arial"/>
        </w:rPr>
        <w:t xml:space="preserve"> Regional</w:t>
      </w:r>
      <w:r w:rsidR="003F441D">
        <w:rPr>
          <w:rFonts w:cs="Arial"/>
        </w:rPr>
        <w:t>es</w:t>
      </w:r>
      <w:r w:rsidRPr="00E16896">
        <w:rPr>
          <w:rFonts w:cs="Arial"/>
        </w:rPr>
        <w:t xml:space="preserve"> y </w:t>
      </w:r>
      <w:r w:rsidR="003F441D">
        <w:rPr>
          <w:rFonts w:cs="Arial"/>
        </w:rPr>
        <w:t>C</w:t>
      </w:r>
      <w:r w:rsidRPr="00E16896">
        <w:rPr>
          <w:rFonts w:cs="Arial"/>
        </w:rPr>
        <w:t>entros zonales</w:t>
      </w:r>
      <w:r w:rsidR="003F441D">
        <w:rPr>
          <w:rFonts w:cs="Arial"/>
        </w:rPr>
        <w:t xml:space="preserve"> del ICBF asociadas con</w:t>
      </w:r>
      <w:r w:rsidRPr="00E16896">
        <w:rPr>
          <w:rFonts w:cs="Arial"/>
        </w:rPr>
        <w:t xml:space="preserve"> las localidades, barrios, veredas, corregimientos, caseríos, territorios indígenas, </w:t>
      </w:r>
      <w:r w:rsidR="003F441D">
        <w:rPr>
          <w:rFonts w:cs="Arial"/>
        </w:rPr>
        <w:t>C</w:t>
      </w:r>
      <w:r w:rsidRPr="00E16896">
        <w:rPr>
          <w:rFonts w:cs="Arial"/>
        </w:rPr>
        <w:t xml:space="preserve">oncejos </w:t>
      </w:r>
      <w:r w:rsidR="003F441D">
        <w:rPr>
          <w:rFonts w:cs="Arial"/>
        </w:rPr>
        <w:t>C</w:t>
      </w:r>
      <w:r w:rsidR="003F441D" w:rsidRPr="00E16896">
        <w:rPr>
          <w:rFonts w:cs="Arial"/>
        </w:rPr>
        <w:t>omunitarios</w:t>
      </w:r>
      <w:r w:rsidRPr="00E16896">
        <w:rPr>
          <w:rFonts w:cs="Arial"/>
        </w:rPr>
        <w:t xml:space="preserve">, </w:t>
      </w:r>
      <w:proofErr w:type="spellStart"/>
      <w:r w:rsidR="003F441D">
        <w:rPr>
          <w:rFonts w:cs="Arial"/>
        </w:rPr>
        <w:t>K</w:t>
      </w:r>
      <w:r w:rsidR="00C462F9">
        <w:rPr>
          <w:rFonts w:cs="Arial"/>
        </w:rPr>
        <w:t>umpañy</w:t>
      </w:r>
      <w:proofErr w:type="spellEnd"/>
      <w:r w:rsidR="00C462F9">
        <w:rPr>
          <w:rFonts w:cs="Arial"/>
        </w:rPr>
        <w:t xml:space="preserve">, </w:t>
      </w:r>
      <w:r w:rsidRPr="00E16896">
        <w:rPr>
          <w:rFonts w:cs="Arial"/>
        </w:rPr>
        <w:t>unidades de servicio del sistema de protección y otras ubicaciones en las que se ha definido la necesidad de</w:t>
      </w:r>
      <w:r w:rsidR="003F441D">
        <w:rPr>
          <w:rFonts w:cs="Arial"/>
        </w:rPr>
        <w:t>l</w:t>
      </w:r>
      <w:r w:rsidRPr="00E16896">
        <w:rPr>
          <w:rFonts w:cs="Arial"/>
        </w:rPr>
        <w:t xml:space="preserve"> servicio por alertas </w:t>
      </w:r>
      <w:r w:rsidR="003F441D">
        <w:rPr>
          <w:rFonts w:cs="Arial"/>
        </w:rPr>
        <w:t xml:space="preserve">presentadas por </w:t>
      </w:r>
      <w:r w:rsidRPr="00E16896">
        <w:rPr>
          <w:rFonts w:cs="Arial"/>
        </w:rPr>
        <w:t xml:space="preserve">el </w:t>
      </w:r>
      <w:r w:rsidR="003F441D">
        <w:rPr>
          <w:rFonts w:cs="Arial"/>
        </w:rPr>
        <w:t>M</w:t>
      </w:r>
      <w:r w:rsidR="003F441D" w:rsidRPr="00E16896">
        <w:rPr>
          <w:rFonts w:cs="Arial"/>
        </w:rPr>
        <w:t xml:space="preserve">inisterio </w:t>
      </w:r>
      <w:r w:rsidR="003F441D">
        <w:rPr>
          <w:rFonts w:cs="Arial"/>
        </w:rPr>
        <w:t>P</w:t>
      </w:r>
      <w:r w:rsidR="003F441D" w:rsidRPr="00E16896">
        <w:rPr>
          <w:rFonts w:cs="Arial"/>
        </w:rPr>
        <w:t>úblico</w:t>
      </w:r>
      <w:r w:rsidRPr="00E16896">
        <w:rPr>
          <w:rFonts w:cs="Arial"/>
        </w:rPr>
        <w:t xml:space="preserve">, autos, exhortos o sentencias de autoridades judiciales, diagnósticos de los equipos EMPI, remisiones de la Estrategia UNIDOS DPS, planes de acción o acuerdos o referencias en desarrollo </w:t>
      </w:r>
      <w:r w:rsidR="003F441D">
        <w:rPr>
          <w:rFonts w:cs="Arial"/>
        </w:rPr>
        <w:t xml:space="preserve">de </w:t>
      </w:r>
      <w:r w:rsidRPr="00E16896">
        <w:rPr>
          <w:rFonts w:cs="Arial"/>
        </w:rPr>
        <w:t>las sesiones de las Mesas de Infancia, Adolescencia y Familia, en los Consejos de Política Social, Consejos de juventud o en otros espacios de articulación del SNBF o SNJ</w:t>
      </w:r>
      <w:r w:rsidR="003F441D">
        <w:rPr>
          <w:rFonts w:cs="Arial"/>
        </w:rPr>
        <w:t>.</w:t>
      </w:r>
      <w:r w:rsidRPr="00E16896">
        <w:rPr>
          <w:rFonts w:cs="Arial"/>
        </w:rPr>
        <w:t xml:space="preserve"> </w:t>
      </w:r>
      <w:r w:rsidR="003F441D">
        <w:rPr>
          <w:rFonts w:cs="Arial"/>
        </w:rPr>
        <w:t>Es en estos</w:t>
      </w:r>
      <w:r w:rsidRPr="00E16896">
        <w:rPr>
          <w:rFonts w:cs="Arial"/>
        </w:rPr>
        <w:t xml:space="preserve"> territorios específicos </w:t>
      </w:r>
      <w:r w:rsidR="003F441D">
        <w:rPr>
          <w:rFonts w:cs="Arial"/>
        </w:rPr>
        <w:t>donde el operador</w:t>
      </w:r>
      <w:r w:rsidRPr="00E16896">
        <w:rPr>
          <w:rFonts w:cs="Arial"/>
        </w:rPr>
        <w:t xml:space="preserve"> de la Estrategia </w:t>
      </w:r>
      <w:r w:rsidR="003F441D">
        <w:rPr>
          <w:rFonts w:cs="Arial"/>
        </w:rPr>
        <w:t xml:space="preserve">debe </w:t>
      </w:r>
      <w:r w:rsidRPr="00E16896">
        <w:rPr>
          <w:rFonts w:cs="Arial"/>
        </w:rPr>
        <w:t>reali</w:t>
      </w:r>
      <w:r w:rsidR="003F441D">
        <w:rPr>
          <w:rFonts w:cs="Arial"/>
        </w:rPr>
        <w:t>zar</w:t>
      </w:r>
      <w:r w:rsidRPr="00E16896">
        <w:rPr>
          <w:rFonts w:cs="Arial"/>
        </w:rPr>
        <w:t xml:space="preserve"> la búsqueda activa y convocatoria</w:t>
      </w:r>
      <w:r w:rsidR="003F441D">
        <w:rPr>
          <w:rFonts w:cs="Arial"/>
        </w:rPr>
        <w:t xml:space="preserve"> para</w:t>
      </w:r>
      <w:r w:rsidRPr="00E16896">
        <w:rPr>
          <w:rFonts w:cs="Arial"/>
        </w:rPr>
        <w:t xml:space="preserve"> identificar </w:t>
      </w:r>
      <w:r w:rsidR="003F441D">
        <w:rPr>
          <w:rFonts w:cs="Arial"/>
        </w:rPr>
        <w:t xml:space="preserve">a </w:t>
      </w:r>
      <w:r w:rsidRPr="00E16896">
        <w:rPr>
          <w:rFonts w:cs="Arial"/>
        </w:rPr>
        <w:t xml:space="preserve">las y los adolescentes y jóvenes potenciales participantes. </w:t>
      </w:r>
    </w:p>
    <w:p w14:paraId="4446C759" w14:textId="77777777" w:rsidR="004D0BA8" w:rsidRPr="0029667A" w:rsidRDefault="004D0BA8" w:rsidP="003B4492">
      <w:pPr>
        <w:pStyle w:val="Prrafodelista"/>
        <w:ind w:left="927"/>
        <w:contextualSpacing/>
        <w:rPr>
          <w:rFonts w:cs="Arial"/>
          <w:color w:val="FF0000"/>
        </w:rPr>
      </w:pPr>
    </w:p>
    <w:p w14:paraId="2ABD6980" w14:textId="264E22B7" w:rsidR="006059C7" w:rsidRPr="0029667A" w:rsidRDefault="003F441D" w:rsidP="003B4492">
      <w:pPr>
        <w:pStyle w:val="Prrafodelista"/>
        <w:ind w:left="927"/>
        <w:contextualSpacing/>
        <w:jc w:val="both"/>
        <w:rPr>
          <w:rFonts w:cs="Arial"/>
        </w:rPr>
      </w:pPr>
      <w:r>
        <w:rPr>
          <w:rFonts w:cs="Arial"/>
        </w:rPr>
        <w:t>Identificados las y los posibles participantes</w:t>
      </w:r>
      <w:r w:rsidR="004D0BA8" w:rsidRPr="0029667A">
        <w:rPr>
          <w:rFonts w:cs="Arial"/>
        </w:rPr>
        <w:t xml:space="preserve">, el operador debe registrar a cada adolescente y joven en los formatos </w:t>
      </w:r>
      <w:r>
        <w:rPr>
          <w:rFonts w:cs="Arial"/>
        </w:rPr>
        <w:t>e</w:t>
      </w:r>
      <w:r w:rsidR="004D0BA8" w:rsidRPr="0029667A">
        <w:rPr>
          <w:rFonts w:cs="Arial"/>
        </w:rPr>
        <w:t xml:space="preserve"> instrumentos provistos por el ICBF. La totalidad de participantes focalizados deben estar registrados en dichos formatos </w:t>
      </w:r>
      <w:r>
        <w:rPr>
          <w:rFonts w:cs="Arial"/>
        </w:rPr>
        <w:t>e</w:t>
      </w:r>
      <w:r w:rsidR="004D0BA8" w:rsidRPr="0029667A">
        <w:rPr>
          <w:rFonts w:cs="Arial"/>
        </w:rPr>
        <w:t xml:space="preserve"> instrumentos antes de dar inicio a la fase de implementación de actividades d</w:t>
      </w:r>
      <w:r w:rsidR="003D65C7">
        <w:rPr>
          <w:rFonts w:cs="Arial"/>
        </w:rPr>
        <w:t>e</w:t>
      </w:r>
      <w:r w:rsidR="004D0BA8" w:rsidRPr="0029667A">
        <w:rPr>
          <w:rFonts w:cs="Arial"/>
        </w:rPr>
        <w:t xml:space="preserve"> </w:t>
      </w:r>
      <w:r>
        <w:rPr>
          <w:rFonts w:cs="Arial"/>
        </w:rPr>
        <w:t>l</w:t>
      </w:r>
      <w:r w:rsidR="000F14C0" w:rsidRPr="0029667A">
        <w:rPr>
          <w:rFonts w:cs="Arial"/>
        </w:rPr>
        <w:t>a Estrategia</w:t>
      </w:r>
      <w:r w:rsidR="004D0BA8" w:rsidRPr="0029667A">
        <w:rPr>
          <w:rFonts w:cs="Arial"/>
        </w:rPr>
        <w:t>.</w:t>
      </w:r>
    </w:p>
    <w:p w14:paraId="382AE1DE" w14:textId="3ED1A277" w:rsidR="004D0BA8" w:rsidRDefault="004D0BA8" w:rsidP="00A42D65">
      <w:pPr>
        <w:pStyle w:val="Prrafodelista"/>
        <w:ind w:left="567"/>
        <w:contextualSpacing/>
        <w:rPr>
          <w:rFonts w:cs="Arial"/>
        </w:rPr>
      </w:pPr>
    </w:p>
    <w:p w14:paraId="0B5293B6" w14:textId="710060DF" w:rsidR="00392A64" w:rsidRDefault="00392A64" w:rsidP="00A42D65">
      <w:pPr>
        <w:pStyle w:val="Prrafodelista"/>
        <w:ind w:left="567"/>
        <w:contextualSpacing/>
        <w:rPr>
          <w:rFonts w:cs="Arial"/>
        </w:rPr>
      </w:pPr>
    </w:p>
    <w:p w14:paraId="36914359" w14:textId="77777777" w:rsidR="00392A64" w:rsidRPr="0029667A" w:rsidRDefault="00392A64" w:rsidP="00A42D65">
      <w:pPr>
        <w:pStyle w:val="Prrafodelista"/>
        <w:ind w:left="567"/>
        <w:contextualSpacing/>
        <w:rPr>
          <w:rFonts w:cs="Arial"/>
        </w:rPr>
      </w:pPr>
    </w:p>
    <w:p w14:paraId="0C790F1A" w14:textId="467756D5" w:rsidR="002171C2" w:rsidRPr="00E72E47" w:rsidRDefault="006059C7" w:rsidP="00880575">
      <w:pPr>
        <w:pStyle w:val="Prrafodelista"/>
        <w:numPr>
          <w:ilvl w:val="0"/>
          <w:numId w:val="10"/>
        </w:numPr>
        <w:contextualSpacing/>
        <w:jc w:val="both"/>
        <w:rPr>
          <w:rFonts w:cs="Arial"/>
        </w:rPr>
      </w:pPr>
      <w:r w:rsidRPr="00E16896">
        <w:rPr>
          <w:rFonts w:cs="Arial"/>
          <w:b/>
          <w:bCs/>
        </w:rPr>
        <w:lastRenderedPageBreak/>
        <w:t xml:space="preserve">Priorización </w:t>
      </w:r>
    </w:p>
    <w:p w14:paraId="7B4F020F" w14:textId="77777777" w:rsidR="002171C2" w:rsidRDefault="002171C2" w:rsidP="002171C2">
      <w:pPr>
        <w:ind w:left="567"/>
        <w:contextualSpacing/>
        <w:jc w:val="both"/>
        <w:rPr>
          <w:rFonts w:cs="Arial"/>
        </w:rPr>
      </w:pPr>
    </w:p>
    <w:p w14:paraId="6493C106" w14:textId="2FEF3826" w:rsidR="00E72E47" w:rsidRDefault="00E72E47" w:rsidP="003B4492">
      <w:pPr>
        <w:ind w:left="927"/>
        <w:contextualSpacing/>
        <w:jc w:val="both"/>
        <w:rPr>
          <w:rFonts w:cs="Arial"/>
        </w:rPr>
      </w:pPr>
      <w:r>
        <w:rPr>
          <w:rFonts w:cs="Arial"/>
        </w:rPr>
        <w:t>Durante el</w:t>
      </w:r>
      <w:r w:rsidR="004D0BA8" w:rsidRPr="00E72E47">
        <w:rPr>
          <w:rFonts w:cs="Arial"/>
        </w:rPr>
        <w:t xml:space="preserve"> proceso de búsqueda activa y convocatoria</w:t>
      </w:r>
      <w:r w:rsidR="00D23358">
        <w:rPr>
          <w:rFonts w:cs="Arial"/>
        </w:rPr>
        <w:t>,</w:t>
      </w:r>
      <w:r w:rsidR="00E813F0">
        <w:rPr>
          <w:rFonts w:cs="Arial"/>
        </w:rPr>
        <w:t xml:space="preserve"> el operador </w:t>
      </w:r>
      <w:r w:rsidR="004D0BA8" w:rsidRPr="00E72E47">
        <w:rPr>
          <w:rFonts w:cs="Arial"/>
        </w:rPr>
        <w:t>deberá priorizar aquellas personas entre 14 y</w:t>
      </w:r>
      <w:r w:rsidR="004D0BA8" w:rsidRPr="00FB0400">
        <w:rPr>
          <w:rFonts w:cs="Arial"/>
        </w:rPr>
        <w:t xml:space="preserve"> 28 años, 11 meses y 29 días que cumplan de manera simultánea varios de los criterios de focalización establecidos en</w:t>
      </w:r>
      <w:r>
        <w:rPr>
          <w:rFonts w:cs="Arial"/>
        </w:rPr>
        <w:t xml:space="preserve"> la sección 2.2.1.</w:t>
      </w:r>
      <w:r w:rsidR="004D0BA8" w:rsidRPr="00E72E47">
        <w:rPr>
          <w:rFonts w:cs="Arial"/>
        </w:rPr>
        <w:t xml:space="preserve"> </w:t>
      </w:r>
      <w:r>
        <w:rPr>
          <w:rFonts w:cs="Arial"/>
        </w:rPr>
        <w:t>d</w:t>
      </w:r>
      <w:r w:rsidR="004D0BA8" w:rsidRPr="00E72E47">
        <w:rPr>
          <w:rFonts w:cs="Arial"/>
        </w:rPr>
        <w:t>el presente manual</w:t>
      </w:r>
      <w:r>
        <w:rPr>
          <w:rFonts w:cs="Arial"/>
        </w:rPr>
        <w:t xml:space="preserve"> operativo</w:t>
      </w:r>
      <w:r w:rsidR="004D0BA8" w:rsidRPr="00E72E47">
        <w:rPr>
          <w:rFonts w:cs="Arial"/>
        </w:rPr>
        <w:t xml:space="preserve">. </w:t>
      </w:r>
      <w:r>
        <w:rPr>
          <w:rFonts w:cs="Arial"/>
        </w:rPr>
        <w:t>T</w:t>
      </w:r>
      <w:r w:rsidR="004D0BA8" w:rsidRPr="00DC3977">
        <w:rPr>
          <w:rFonts w:cs="Arial"/>
        </w:rPr>
        <w:t xml:space="preserve">eniendo </w:t>
      </w:r>
      <w:r>
        <w:rPr>
          <w:rFonts w:cs="Arial"/>
        </w:rPr>
        <w:t xml:space="preserve">siempre </w:t>
      </w:r>
      <w:r w:rsidR="004D0BA8" w:rsidRPr="00E72E47">
        <w:rPr>
          <w:rFonts w:cs="Arial"/>
        </w:rPr>
        <w:t xml:space="preserve">presentes los principios de buena fe, buen nombre y confidencialidad de la información, </w:t>
      </w:r>
      <w:r>
        <w:rPr>
          <w:rFonts w:cs="Arial"/>
        </w:rPr>
        <w:t xml:space="preserve">deben priorizarse también </w:t>
      </w:r>
      <w:r w:rsidR="004D0BA8" w:rsidRPr="00E72E47">
        <w:rPr>
          <w:rFonts w:cs="Arial"/>
        </w:rPr>
        <w:t xml:space="preserve">quienes manifiesten: </w:t>
      </w:r>
    </w:p>
    <w:p w14:paraId="79DA6E1D" w14:textId="77777777" w:rsidR="00E72E47" w:rsidRDefault="00E72E47" w:rsidP="002171C2">
      <w:pPr>
        <w:ind w:left="567"/>
        <w:contextualSpacing/>
        <w:jc w:val="both"/>
        <w:rPr>
          <w:rFonts w:cs="Arial"/>
        </w:rPr>
      </w:pPr>
    </w:p>
    <w:p w14:paraId="1296E63A" w14:textId="212F33F6" w:rsidR="00E72E47" w:rsidRPr="00E72E47" w:rsidRDefault="004D0BA8" w:rsidP="005A4B6F">
      <w:pPr>
        <w:pStyle w:val="Prrafodelista"/>
        <w:numPr>
          <w:ilvl w:val="0"/>
          <w:numId w:val="28"/>
        </w:numPr>
        <w:ind w:left="1418" w:hanging="710"/>
        <w:jc w:val="both"/>
        <w:rPr>
          <w:rFonts w:cs="Arial"/>
          <w:b/>
        </w:rPr>
      </w:pPr>
      <w:r w:rsidRPr="00DC3977">
        <w:rPr>
          <w:rFonts w:cs="Arial"/>
        </w:rPr>
        <w:t>Ser madre/</w:t>
      </w:r>
      <w:r w:rsidRPr="00A65A7A">
        <w:rPr>
          <w:rFonts w:cs="Arial"/>
        </w:rPr>
        <w:t>padre adolescente o ser hijo de padre o madre adolescente</w:t>
      </w:r>
      <w:r w:rsidR="00E72E47">
        <w:rPr>
          <w:rFonts w:cs="Arial"/>
        </w:rPr>
        <w:t>.</w:t>
      </w:r>
    </w:p>
    <w:p w14:paraId="01AE8CA5" w14:textId="208221C9" w:rsidR="00E72E47" w:rsidRPr="00E72E47" w:rsidRDefault="00E72E47" w:rsidP="005A4B6F">
      <w:pPr>
        <w:pStyle w:val="Prrafodelista"/>
        <w:numPr>
          <w:ilvl w:val="0"/>
          <w:numId w:val="28"/>
        </w:numPr>
        <w:ind w:left="1418" w:hanging="710"/>
        <w:jc w:val="both"/>
        <w:rPr>
          <w:rFonts w:cs="Arial"/>
          <w:b/>
        </w:rPr>
      </w:pPr>
      <w:r>
        <w:rPr>
          <w:rFonts w:cs="Arial"/>
        </w:rPr>
        <w:t>H</w:t>
      </w:r>
      <w:r w:rsidR="004D0BA8" w:rsidRPr="00E72E47">
        <w:rPr>
          <w:rFonts w:cs="Arial"/>
        </w:rPr>
        <w:t>aber sido privado de la libertad (excepto por Delitos sexuales cometidos contra menores de 18 años</w:t>
      </w:r>
      <w:r w:rsidR="004D0BA8" w:rsidRPr="00DC3977">
        <w:rPr>
          <w:rFonts w:cs="Arial"/>
        </w:rPr>
        <w:t xml:space="preserve"> contemplados en la Ley 1918 de 2018)</w:t>
      </w:r>
      <w:r>
        <w:rPr>
          <w:rFonts w:cs="Arial"/>
        </w:rPr>
        <w:t>.</w:t>
      </w:r>
    </w:p>
    <w:p w14:paraId="3DADA8B5" w14:textId="322319C9" w:rsidR="00E72E47" w:rsidRPr="00E72E47" w:rsidRDefault="00E72E47" w:rsidP="005A4B6F">
      <w:pPr>
        <w:pStyle w:val="Prrafodelista"/>
        <w:numPr>
          <w:ilvl w:val="0"/>
          <w:numId w:val="28"/>
        </w:numPr>
        <w:ind w:left="1418" w:hanging="710"/>
        <w:jc w:val="both"/>
        <w:rPr>
          <w:rFonts w:cs="Arial"/>
          <w:b/>
        </w:rPr>
      </w:pPr>
      <w:r>
        <w:rPr>
          <w:rFonts w:cs="Arial"/>
        </w:rPr>
        <w:t>M</w:t>
      </w:r>
      <w:r w:rsidR="004D0BA8" w:rsidRPr="00E72E47">
        <w:rPr>
          <w:rFonts w:cs="Arial"/>
        </w:rPr>
        <w:t>anifestar alta permanencia en calle</w:t>
      </w:r>
      <w:r>
        <w:rPr>
          <w:rFonts w:cs="Arial"/>
        </w:rPr>
        <w:t>.</w:t>
      </w:r>
    </w:p>
    <w:p w14:paraId="22CD72B9" w14:textId="22E7B39A" w:rsidR="00E72E47" w:rsidRPr="00E72E47" w:rsidRDefault="00E72E47" w:rsidP="005A4B6F">
      <w:pPr>
        <w:pStyle w:val="Prrafodelista"/>
        <w:numPr>
          <w:ilvl w:val="0"/>
          <w:numId w:val="28"/>
        </w:numPr>
        <w:ind w:left="1418" w:hanging="710"/>
        <w:jc w:val="both"/>
        <w:rPr>
          <w:rFonts w:cs="Arial"/>
          <w:b/>
        </w:rPr>
      </w:pPr>
      <w:r>
        <w:rPr>
          <w:rFonts w:cs="Arial"/>
        </w:rPr>
        <w:t>C</w:t>
      </w:r>
      <w:r w:rsidR="004D0BA8" w:rsidRPr="00E72E47">
        <w:rPr>
          <w:rFonts w:cs="Arial"/>
        </w:rPr>
        <w:t>onsum</w:t>
      </w:r>
      <w:r>
        <w:rPr>
          <w:rFonts w:cs="Arial"/>
        </w:rPr>
        <w:t>ir</w:t>
      </w:r>
      <w:r w:rsidR="004D0BA8" w:rsidRPr="00DC3977">
        <w:rPr>
          <w:rFonts w:cs="Arial"/>
        </w:rPr>
        <w:t xml:space="preserve"> </w:t>
      </w:r>
      <w:r w:rsidRPr="00E72E47">
        <w:rPr>
          <w:rFonts w:cs="Arial"/>
        </w:rPr>
        <w:t>ocasional</w:t>
      </w:r>
      <w:r>
        <w:rPr>
          <w:rFonts w:cs="Arial"/>
        </w:rPr>
        <w:t xml:space="preserve"> o problemáticamente</w:t>
      </w:r>
      <w:r w:rsidR="004D0BA8" w:rsidRPr="00DC3977">
        <w:rPr>
          <w:rFonts w:cs="Arial"/>
        </w:rPr>
        <w:t xml:space="preserve"> </w:t>
      </w:r>
      <w:r>
        <w:rPr>
          <w:rFonts w:cs="Arial"/>
        </w:rPr>
        <w:t>s</w:t>
      </w:r>
      <w:r w:rsidR="004D0BA8" w:rsidRPr="00DC3977">
        <w:rPr>
          <w:rFonts w:cs="Arial"/>
        </w:rPr>
        <w:t xml:space="preserve">ustancias </w:t>
      </w:r>
      <w:r>
        <w:rPr>
          <w:rFonts w:cs="Arial"/>
        </w:rPr>
        <w:t>p</w:t>
      </w:r>
      <w:r w:rsidRPr="00E72E47">
        <w:rPr>
          <w:rFonts w:cs="Arial"/>
        </w:rPr>
        <w:t xml:space="preserve">sicoactivas </w:t>
      </w:r>
      <w:r w:rsidR="004D0BA8" w:rsidRPr="00E72E47">
        <w:rPr>
          <w:rFonts w:cs="Arial"/>
        </w:rPr>
        <w:t>legales o ilegales o de uso restringido</w:t>
      </w:r>
      <w:r>
        <w:rPr>
          <w:rFonts w:cs="Arial"/>
        </w:rPr>
        <w:t>.</w:t>
      </w:r>
    </w:p>
    <w:p w14:paraId="77E2DB23" w14:textId="16D69779" w:rsidR="00E72E47" w:rsidRPr="00E72E47" w:rsidRDefault="00E72E47" w:rsidP="005A4B6F">
      <w:pPr>
        <w:pStyle w:val="Prrafodelista"/>
        <w:numPr>
          <w:ilvl w:val="0"/>
          <w:numId w:val="28"/>
        </w:numPr>
        <w:ind w:left="1418" w:hanging="710"/>
        <w:jc w:val="both"/>
        <w:rPr>
          <w:rFonts w:cs="Arial"/>
          <w:b/>
        </w:rPr>
      </w:pPr>
      <w:r>
        <w:rPr>
          <w:rFonts w:cs="Arial"/>
        </w:rPr>
        <w:t>Tener p</w:t>
      </w:r>
      <w:r w:rsidR="004D0BA8" w:rsidRPr="00E72E47">
        <w:rPr>
          <w:rFonts w:cs="Arial"/>
        </w:rPr>
        <w:t>rocesos en curso en comisarías/defensoría</w:t>
      </w:r>
      <w:r>
        <w:rPr>
          <w:rFonts w:cs="Arial"/>
        </w:rPr>
        <w:t>s</w:t>
      </w:r>
      <w:r w:rsidR="004D0BA8" w:rsidRPr="00E72E47">
        <w:rPr>
          <w:rFonts w:cs="Arial"/>
        </w:rPr>
        <w:t xml:space="preserve"> de familia/ inspecciones de policía/ casas de justicia</w:t>
      </w:r>
    </w:p>
    <w:p w14:paraId="33A41028" w14:textId="0442A3B8" w:rsidR="00E72E47" w:rsidRPr="00E72E47" w:rsidRDefault="00E72E47" w:rsidP="005A4B6F">
      <w:pPr>
        <w:pStyle w:val="Prrafodelista"/>
        <w:numPr>
          <w:ilvl w:val="0"/>
          <w:numId w:val="28"/>
        </w:numPr>
        <w:ind w:left="1418" w:hanging="710"/>
        <w:jc w:val="both"/>
        <w:rPr>
          <w:rFonts w:cs="Arial"/>
          <w:b/>
        </w:rPr>
      </w:pPr>
      <w:r>
        <w:rPr>
          <w:rFonts w:cs="Arial"/>
        </w:rPr>
        <w:t>E</w:t>
      </w:r>
      <w:r w:rsidR="004D0BA8" w:rsidRPr="00E72E47">
        <w:rPr>
          <w:rFonts w:cs="Arial"/>
        </w:rPr>
        <w:t xml:space="preserve">star desescolarizado o </w:t>
      </w:r>
      <w:r>
        <w:rPr>
          <w:rFonts w:cs="Arial"/>
        </w:rPr>
        <w:t xml:space="preserve">en </w:t>
      </w:r>
      <w:r w:rsidR="004D0BA8" w:rsidRPr="00E72E47">
        <w:rPr>
          <w:rFonts w:cs="Arial"/>
        </w:rPr>
        <w:t>rezago escolar o extra-edad en educación básica o media</w:t>
      </w:r>
      <w:r>
        <w:rPr>
          <w:rFonts w:cs="Arial"/>
        </w:rPr>
        <w:t>.</w:t>
      </w:r>
    </w:p>
    <w:p w14:paraId="283D1094" w14:textId="6E57843B" w:rsidR="00E72E47" w:rsidRPr="00E72E47" w:rsidRDefault="00E72E47" w:rsidP="005A4B6F">
      <w:pPr>
        <w:pStyle w:val="Prrafodelista"/>
        <w:numPr>
          <w:ilvl w:val="0"/>
          <w:numId w:val="28"/>
        </w:numPr>
        <w:ind w:left="1418" w:hanging="710"/>
        <w:jc w:val="both"/>
        <w:rPr>
          <w:rFonts w:cs="Arial"/>
          <w:b/>
        </w:rPr>
      </w:pPr>
      <w:r>
        <w:rPr>
          <w:rFonts w:cs="Arial"/>
        </w:rPr>
        <w:t>N</w:t>
      </w:r>
      <w:r w:rsidR="004D0BA8" w:rsidRPr="00DC3977">
        <w:rPr>
          <w:rFonts w:cs="Arial"/>
        </w:rPr>
        <w:t>o trabajar, ni estudiar</w:t>
      </w:r>
      <w:r>
        <w:rPr>
          <w:rFonts w:cs="Arial"/>
        </w:rPr>
        <w:t>,</w:t>
      </w:r>
      <w:r w:rsidR="004D0BA8" w:rsidRPr="00E72E47">
        <w:rPr>
          <w:rFonts w:cs="Arial"/>
        </w:rPr>
        <w:t xml:space="preserve"> ni </w:t>
      </w:r>
      <w:r>
        <w:rPr>
          <w:rFonts w:cs="Arial"/>
        </w:rPr>
        <w:t>tener una</w:t>
      </w:r>
      <w:r w:rsidRPr="00E72E47">
        <w:rPr>
          <w:rFonts w:cs="Arial"/>
        </w:rPr>
        <w:t xml:space="preserve"> </w:t>
      </w:r>
      <w:r w:rsidR="004D0BA8" w:rsidRPr="00E72E47">
        <w:rPr>
          <w:rFonts w:cs="Arial"/>
        </w:rPr>
        <w:t>actividad productiva siendo joven</w:t>
      </w:r>
      <w:r>
        <w:rPr>
          <w:rFonts w:cs="Arial"/>
        </w:rPr>
        <w:t>.</w:t>
      </w:r>
    </w:p>
    <w:p w14:paraId="4F3447A3" w14:textId="1A05017F" w:rsidR="00E72E47" w:rsidRPr="00E72E47" w:rsidRDefault="00E72E47" w:rsidP="005A4B6F">
      <w:pPr>
        <w:pStyle w:val="Prrafodelista"/>
        <w:numPr>
          <w:ilvl w:val="0"/>
          <w:numId w:val="28"/>
        </w:numPr>
        <w:ind w:left="1418" w:hanging="710"/>
        <w:jc w:val="both"/>
        <w:rPr>
          <w:rFonts w:cs="Arial"/>
          <w:b/>
        </w:rPr>
      </w:pPr>
      <w:r>
        <w:rPr>
          <w:rFonts w:cs="Arial"/>
        </w:rPr>
        <w:t>I</w:t>
      </w:r>
      <w:r w:rsidR="004D0BA8" w:rsidRPr="00E72E47">
        <w:rPr>
          <w:rFonts w:cs="Arial"/>
        </w:rPr>
        <w:t>nseguridad alimentaria</w:t>
      </w:r>
      <w:r>
        <w:rPr>
          <w:rFonts w:cs="Arial"/>
        </w:rPr>
        <w:t>.</w:t>
      </w:r>
    </w:p>
    <w:p w14:paraId="360D1815" w14:textId="2FE059E2" w:rsidR="00E72E47" w:rsidRPr="00E72E47" w:rsidRDefault="00E72E47" w:rsidP="005A4B6F">
      <w:pPr>
        <w:pStyle w:val="Prrafodelista"/>
        <w:numPr>
          <w:ilvl w:val="0"/>
          <w:numId w:val="28"/>
        </w:numPr>
        <w:ind w:left="1418" w:hanging="710"/>
        <w:jc w:val="both"/>
        <w:rPr>
          <w:rFonts w:cs="Arial"/>
          <w:b/>
        </w:rPr>
      </w:pPr>
      <w:r>
        <w:rPr>
          <w:rFonts w:cs="Arial"/>
        </w:rPr>
        <w:t>V</w:t>
      </w:r>
      <w:r w:rsidR="004D0BA8" w:rsidRPr="00E72E47">
        <w:rPr>
          <w:rFonts w:cs="Arial"/>
        </w:rPr>
        <w:t>ivir en hacinamiento o sin domicilio permanente</w:t>
      </w:r>
      <w:r>
        <w:rPr>
          <w:rFonts w:cs="Arial"/>
        </w:rPr>
        <w:t>.</w:t>
      </w:r>
    </w:p>
    <w:p w14:paraId="2CC40643" w14:textId="2BEBF366" w:rsidR="00E72E47" w:rsidRPr="00E72E47" w:rsidRDefault="00E72E47" w:rsidP="005A4B6F">
      <w:pPr>
        <w:pStyle w:val="Prrafodelista"/>
        <w:numPr>
          <w:ilvl w:val="0"/>
          <w:numId w:val="28"/>
        </w:numPr>
        <w:ind w:left="1418" w:hanging="710"/>
        <w:jc w:val="both"/>
        <w:rPr>
          <w:rFonts w:cs="Arial"/>
          <w:b/>
        </w:rPr>
      </w:pPr>
      <w:r>
        <w:rPr>
          <w:rFonts w:cs="Arial"/>
        </w:rPr>
        <w:t xml:space="preserve">Tener </w:t>
      </w:r>
      <w:r w:rsidR="004D0BA8" w:rsidRPr="00E72E47">
        <w:rPr>
          <w:rFonts w:cs="Arial"/>
        </w:rPr>
        <w:t>padre/madre/cuidador/hermano</w:t>
      </w:r>
      <w:r w:rsidR="004D0BA8" w:rsidRPr="00DC3977">
        <w:rPr>
          <w:rFonts w:cs="Arial"/>
        </w:rPr>
        <w:t xml:space="preserve"> en condena privativa de la libertad</w:t>
      </w:r>
      <w:r>
        <w:rPr>
          <w:rFonts w:cs="Arial"/>
        </w:rPr>
        <w:t>.</w:t>
      </w:r>
    </w:p>
    <w:p w14:paraId="4A95EBED" w14:textId="6DE84FDA" w:rsidR="00E72E47" w:rsidRPr="00E72E47" w:rsidRDefault="00E72E47" w:rsidP="005A4B6F">
      <w:pPr>
        <w:pStyle w:val="Prrafodelista"/>
        <w:numPr>
          <w:ilvl w:val="0"/>
          <w:numId w:val="28"/>
        </w:numPr>
        <w:ind w:left="1418" w:hanging="710"/>
        <w:jc w:val="both"/>
        <w:rPr>
          <w:rFonts w:cs="Arial"/>
          <w:b/>
        </w:rPr>
      </w:pPr>
      <w:r>
        <w:rPr>
          <w:rFonts w:cs="Arial"/>
        </w:rPr>
        <w:t>Ser</w:t>
      </w:r>
      <w:r w:rsidR="004D0BA8" w:rsidRPr="00E72E47">
        <w:rPr>
          <w:rFonts w:cs="Arial"/>
        </w:rPr>
        <w:t xml:space="preserve"> hijo de padre y madre ausente por migración y al cuidado de otros</w:t>
      </w:r>
      <w:r>
        <w:rPr>
          <w:rFonts w:cs="Arial"/>
        </w:rPr>
        <w:t>.</w:t>
      </w:r>
    </w:p>
    <w:p w14:paraId="786AE7FC" w14:textId="5FBCB7D4" w:rsidR="00E72E47" w:rsidRPr="00E72E47" w:rsidRDefault="00E72E47" w:rsidP="005A4B6F">
      <w:pPr>
        <w:pStyle w:val="Prrafodelista"/>
        <w:numPr>
          <w:ilvl w:val="0"/>
          <w:numId w:val="28"/>
        </w:numPr>
        <w:ind w:left="1418" w:hanging="710"/>
        <w:jc w:val="both"/>
        <w:rPr>
          <w:rFonts w:cs="Arial"/>
          <w:b/>
        </w:rPr>
      </w:pPr>
      <w:r>
        <w:rPr>
          <w:rFonts w:cs="Arial"/>
        </w:rPr>
        <w:t>Tener</w:t>
      </w:r>
      <w:r w:rsidR="004D0BA8" w:rsidRPr="00E72E47">
        <w:rPr>
          <w:rFonts w:cs="Arial"/>
        </w:rPr>
        <w:t xml:space="preserve"> antecedentes de autolesiones o </w:t>
      </w:r>
      <w:r>
        <w:rPr>
          <w:rFonts w:cs="Arial"/>
        </w:rPr>
        <w:t xml:space="preserve">ser </w:t>
      </w:r>
      <w:r w:rsidR="004D0BA8" w:rsidRPr="00E72E47">
        <w:rPr>
          <w:rFonts w:cs="Arial"/>
        </w:rPr>
        <w:t>víctima de maltrato</w:t>
      </w:r>
      <w:r>
        <w:rPr>
          <w:rFonts w:cs="Arial"/>
        </w:rPr>
        <w:t>.</w:t>
      </w:r>
    </w:p>
    <w:p w14:paraId="63413AD5" w14:textId="1B3F8376" w:rsidR="00E72E47" w:rsidRPr="00E72E47" w:rsidRDefault="00E72E47" w:rsidP="005A4B6F">
      <w:pPr>
        <w:pStyle w:val="Prrafodelista"/>
        <w:numPr>
          <w:ilvl w:val="0"/>
          <w:numId w:val="28"/>
        </w:numPr>
        <w:ind w:left="1418" w:hanging="710"/>
        <w:jc w:val="both"/>
        <w:rPr>
          <w:rFonts w:cs="Arial"/>
          <w:b/>
        </w:rPr>
      </w:pPr>
      <w:r>
        <w:rPr>
          <w:rFonts w:cs="Arial"/>
        </w:rPr>
        <w:t>Estar</w:t>
      </w:r>
      <w:r w:rsidR="004D0BA8" w:rsidRPr="00E72E47">
        <w:rPr>
          <w:rFonts w:cs="Arial"/>
        </w:rPr>
        <w:t xml:space="preserve"> al cuidado de adultos mayores</w:t>
      </w:r>
      <w:r>
        <w:rPr>
          <w:rFonts w:cs="Arial"/>
        </w:rPr>
        <w:t>.</w:t>
      </w:r>
    </w:p>
    <w:p w14:paraId="1EE167F6" w14:textId="0CF076C3" w:rsidR="002171C2" w:rsidRDefault="00E72E47" w:rsidP="005A4B6F">
      <w:pPr>
        <w:pStyle w:val="Prrafodelista"/>
        <w:numPr>
          <w:ilvl w:val="0"/>
          <w:numId w:val="28"/>
        </w:numPr>
        <w:ind w:left="1418" w:hanging="710"/>
        <w:jc w:val="both"/>
        <w:rPr>
          <w:b/>
        </w:rPr>
      </w:pPr>
      <w:r>
        <w:rPr>
          <w:rFonts w:cs="Arial"/>
        </w:rPr>
        <w:t>P</w:t>
      </w:r>
      <w:r w:rsidR="004D0BA8" w:rsidRPr="00E72E47">
        <w:rPr>
          <w:rFonts w:cs="Arial"/>
        </w:rPr>
        <w:t xml:space="preserve">ertenecer o </w:t>
      </w:r>
      <w:r>
        <w:rPr>
          <w:rFonts w:cs="Arial"/>
        </w:rPr>
        <w:t xml:space="preserve">tener </w:t>
      </w:r>
      <w:r w:rsidR="004D0BA8" w:rsidRPr="00E72E47">
        <w:rPr>
          <w:rFonts w:cs="Arial"/>
        </w:rPr>
        <w:t>cercanía con grupos armados organizados o grupos al margen de la ley o pandillas.</w:t>
      </w:r>
    </w:p>
    <w:p w14:paraId="52C6BCF7" w14:textId="77777777" w:rsidR="002171C2" w:rsidRPr="00E72E47" w:rsidRDefault="002171C2" w:rsidP="00E72E47">
      <w:pPr>
        <w:ind w:left="567"/>
        <w:contextualSpacing/>
        <w:jc w:val="both"/>
        <w:rPr>
          <w:rFonts w:cs="Arial"/>
        </w:rPr>
      </w:pPr>
    </w:p>
    <w:p w14:paraId="49291C4F" w14:textId="29D45C08" w:rsidR="002171C2" w:rsidRPr="00213561" w:rsidRDefault="006059C7" w:rsidP="00880575">
      <w:pPr>
        <w:pStyle w:val="Prrafodelista"/>
        <w:numPr>
          <w:ilvl w:val="0"/>
          <w:numId w:val="10"/>
        </w:numPr>
        <w:rPr>
          <w:b/>
        </w:rPr>
      </w:pPr>
      <w:r w:rsidRPr="00E72E47">
        <w:rPr>
          <w:b/>
        </w:rPr>
        <w:t xml:space="preserve">Inscripción </w:t>
      </w:r>
    </w:p>
    <w:p w14:paraId="0F7DE6B9" w14:textId="77777777" w:rsidR="002171C2" w:rsidRPr="00E72E47" w:rsidRDefault="002171C2" w:rsidP="00E72E47">
      <w:pPr>
        <w:pStyle w:val="Prrafodelista"/>
        <w:ind w:left="567"/>
        <w:contextualSpacing/>
        <w:jc w:val="both"/>
        <w:rPr>
          <w:rFonts w:cs="Arial"/>
          <w:b/>
        </w:rPr>
      </w:pPr>
    </w:p>
    <w:p w14:paraId="1518ED3C" w14:textId="5E25FDF0" w:rsidR="0034278C" w:rsidRDefault="006637DD" w:rsidP="003B4492">
      <w:pPr>
        <w:ind w:left="927"/>
        <w:contextualSpacing/>
        <w:jc w:val="both"/>
        <w:rPr>
          <w:rFonts w:cs="Arial"/>
        </w:rPr>
      </w:pPr>
      <w:r>
        <w:rPr>
          <w:rFonts w:cs="Arial"/>
        </w:rPr>
        <w:t>E</w:t>
      </w:r>
      <w:r w:rsidR="005F039F">
        <w:rPr>
          <w:rFonts w:cs="Arial"/>
        </w:rPr>
        <w:t xml:space="preserve">l operador </w:t>
      </w:r>
      <w:r w:rsidR="004D0BA8" w:rsidRPr="00E72E47">
        <w:rPr>
          <w:rFonts w:cs="Arial"/>
        </w:rPr>
        <w:t xml:space="preserve">surtirá el proceso de inscripción y registro de los y las </w:t>
      </w:r>
      <w:r>
        <w:rPr>
          <w:rFonts w:cs="Arial"/>
        </w:rPr>
        <w:t xml:space="preserve">adolescentes y </w:t>
      </w:r>
      <w:r w:rsidR="002D6242">
        <w:rPr>
          <w:rFonts w:cs="Arial"/>
        </w:rPr>
        <w:t>jóvenes</w:t>
      </w:r>
      <w:r w:rsidR="00E72E47">
        <w:rPr>
          <w:rFonts w:cs="Arial"/>
        </w:rPr>
        <w:t xml:space="preserve">. Para ello solicitará a cada participante diligenciar los formularios suministrados o autorizados por el ICBF </w:t>
      </w:r>
      <w:r w:rsidR="0034278C">
        <w:rPr>
          <w:rFonts w:cs="Arial"/>
        </w:rPr>
        <w:t xml:space="preserve">para </w:t>
      </w:r>
      <w:r w:rsidR="004D0BA8" w:rsidRPr="00E72E47">
        <w:rPr>
          <w:rFonts w:cs="Arial"/>
        </w:rPr>
        <w:t>consigna</w:t>
      </w:r>
      <w:r w:rsidR="0034278C">
        <w:rPr>
          <w:rFonts w:cs="Arial"/>
        </w:rPr>
        <w:t>r</w:t>
      </w:r>
      <w:r w:rsidR="004D0BA8" w:rsidRPr="00E72E47">
        <w:rPr>
          <w:rFonts w:cs="Arial"/>
        </w:rPr>
        <w:t xml:space="preserve"> la </w:t>
      </w:r>
      <w:r w:rsidR="0034278C" w:rsidRPr="00E72E47">
        <w:rPr>
          <w:rFonts w:cs="Arial"/>
        </w:rPr>
        <w:t>manifestaci</w:t>
      </w:r>
      <w:r w:rsidR="0034278C">
        <w:rPr>
          <w:rFonts w:cs="Arial"/>
        </w:rPr>
        <w:t>ó</w:t>
      </w:r>
      <w:r w:rsidR="0034278C" w:rsidRPr="00E72E47">
        <w:rPr>
          <w:rFonts w:cs="Arial"/>
        </w:rPr>
        <w:t xml:space="preserve">n </w:t>
      </w:r>
      <w:r w:rsidR="004D0BA8" w:rsidRPr="00E72E47">
        <w:rPr>
          <w:rFonts w:cs="Arial"/>
        </w:rPr>
        <w:t xml:space="preserve">de voluntad </w:t>
      </w:r>
      <w:r w:rsidR="0034278C">
        <w:rPr>
          <w:rFonts w:cs="Arial"/>
        </w:rPr>
        <w:t>de participar.</w:t>
      </w:r>
      <w:r w:rsidR="004D0BA8" w:rsidRPr="00E72E47">
        <w:rPr>
          <w:rFonts w:cs="Arial"/>
        </w:rPr>
        <w:t xml:space="preserve"> </w:t>
      </w:r>
      <w:r w:rsidR="0034278C">
        <w:rPr>
          <w:rFonts w:cs="Arial"/>
        </w:rPr>
        <w:t>Las y l</w:t>
      </w:r>
      <w:r w:rsidR="004D0BA8" w:rsidRPr="00E72E47">
        <w:rPr>
          <w:rFonts w:cs="Arial"/>
        </w:rPr>
        <w:t xml:space="preserve">os participantes no </w:t>
      </w:r>
      <w:r w:rsidR="0034278C">
        <w:rPr>
          <w:rFonts w:cs="Arial"/>
        </w:rPr>
        <w:t xml:space="preserve">pueden estar </w:t>
      </w:r>
      <w:r w:rsidR="004D0BA8" w:rsidRPr="00E72E47">
        <w:rPr>
          <w:rFonts w:cs="Arial"/>
        </w:rPr>
        <w:t>registrados o inscritos en otro programa o estrategia de la Dirección de Adolescencia y Juventud</w:t>
      </w:r>
      <w:r w:rsidR="00824E33">
        <w:rPr>
          <w:rFonts w:cs="Arial"/>
        </w:rPr>
        <w:t xml:space="preserve"> del ICBF</w:t>
      </w:r>
      <w:r w:rsidR="004D0BA8" w:rsidRPr="00E72E47">
        <w:rPr>
          <w:rFonts w:cs="Arial"/>
        </w:rPr>
        <w:t xml:space="preserve">. </w:t>
      </w:r>
    </w:p>
    <w:p w14:paraId="1FFF4102" w14:textId="77777777" w:rsidR="0034278C" w:rsidRDefault="0034278C" w:rsidP="003B4492">
      <w:pPr>
        <w:ind w:left="927"/>
        <w:contextualSpacing/>
        <w:jc w:val="both"/>
        <w:rPr>
          <w:rFonts w:cs="Arial"/>
        </w:rPr>
      </w:pPr>
    </w:p>
    <w:p w14:paraId="70DECEA8" w14:textId="4427A111" w:rsidR="006059C7" w:rsidRPr="00E72E47" w:rsidRDefault="00070AA3" w:rsidP="003B4492">
      <w:pPr>
        <w:ind w:left="927"/>
        <w:contextualSpacing/>
        <w:jc w:val="both"/>
        <w:rPr>
          <w:rFonts w:cs="Arial"/>
          <w:b/>
          <w:color w:val="FF0000"/>
        </w:rPr>
      </w:pPr>
      <w:r>
        <w:rPr>
          <w:rFonts w:cs="Arial"/>
        </w:rPr>
        <w:t>Adicionalmente</w:t>
      </w:r>
      <w:r w:rsidR="004D0BA8" w:rsidRPr="00E72E47">
        <w:rPr>
          <w:rFonts w:cs="Arial"/>
        </w:rPr>
        <w:t xml:space="preserve">, previo al inicio de las actividades se deberá contar con el consentimiento informado debidamente </w:t>
      </w:r>
      <w:r>
        <w:rPr>
          <w:rFonts w:cs="Arial"/>
        </w:rPr>
        <w:t>diligenciado y firmado</w:t>
      </w:r>
      <w:r w:rsidRPr="00E72E47">
        <w:rPr>
          <w:rFonts w:cs="Arial"/>
        </w:rPr>
        <w:t xml:space="preserve"> </w:t>
      </w:r>
      <w:r w:rsidR="004D0BA8" w:rsidRPr="00E72E47">
        <w:rPr>
          <w:rFonts w:cs="Arial"/>
        </w:rPr>
        <w:t xml:space="preserve">por padres, madres o cuidadores, cuando se trate de adolescentes entre los 14 y </w:t>
      </w:r>
      <w:r>
        <w:rPr>
          <w:rFonts w:cs="Arial"/>
        </w:rPr>
        <w:t xml:space="preserve">los </w:t>
      </w:r>
      <w:r w:rsidR="004D0BA8" w:rsidRPr="00E72E47">
        <w:rPr>
          <w:rFonts w:cs="Arial"/>
        </w:rPr>
        <w:t xml:space="preserve">17 años de edad. Cuando </w:t>
      </w:r>
      <w:r w:rsidR="00E813F0">
        <w:rPr>
          <w:rFonts w:cs="Arial"/>
        </w:rPr>
        <w:t>él</w:t>
      </w:r>
      <w:r>
        <w:rPr>
          <w:rFonts w:cs="Arial"/>
        </w:rPr>
        <w:t xml:space="preserve"> </w:t>
      </w:r>
      <w:r w:rsidR="00916B81">
        <w:rPr>
          <w:rFonts w:cs="Arial"/>
        </w:rPr>
        <w:t>o</w:t>
      </w:r>
      <w:r>
        <w:rPr>
          <w:rFonts w:cs="Arial"/>
        </w:rPr>
        <w:t xml:space="preserve"> la participante tenga</w:t>
      </w:r>
      <w:r w:rsidR="004D0BA8" w:rsidRPr="00E72E47">
        <w:rPr>
          <w:rFonts w:cs="Arial"/>
        </w:rPr>
        <w:t xml:space="preserve"> </w:t>
      </w:r>
      <w:r>
        <w:rPr>
          <w:rFonts w:cs="Arial"/>
        </w:rPr>
        <w:t xml:space="preserve">entre </w:t>
      </w:r>
      <w:r w:rsidR="004D0BA8" w:rsidRPr="00E72E47">
        <w:rPr>
          <w:rFonts w:cs="Arial"/>
        </w:rPr>
        <w:t>18 y 28 años el consentimiento</w:t>
      </w:r>
      <w:r>
        <w:rPr>
          <w:rFonts w:cs="Arial"/>
        </w:rPr>
        <w:t xml:space="preserve"> informado debe ser diligenciado y firmado</w:t>
      </w:r>
      <w:r w:rsidR="004D0BA8" w:rsidRPr="00E72E47">
        <w:rPr>
          <w:rFonts w:cs="Arial"/>
        </w:rPr>
        <w:t xml:space="preserve"> </w:t>
      </w:r>
      <w:r>
        <w:rPr>
          <w:rFonts w:cs="Arial"/>
        </w:rPr>
        <w:t>por</w:t>
      </w:r>
      <w:r w:rsidRPr="00E72E47">
        <w:rPr>
          <w:rFonts w:cs="Arial"/>
        </w:rPr>
        <w:t xml:space="preserve"> </w:t>
      </w:r>
      <w:r w:rsidR="004D0BA8" w:rsidRPr="00E72E47">
        <w:rPr>
          <w:rFonts w:cs="Arial"/>
        </w:rPr>
        <w:t>los mismos jóvenes.</w:t>
      </w:r>
      <w:r>
        <w:rPr>
          <w:rFonts w:cs="Arial"/>
        </w:rPr>
        <w:t xml:space="preserve"> El formato de consentimiento informado debe ser previamente suministrado o autorizado por el ICBF.</w:t>
      </w:r>
    </w:p>
    <w:p w14:paraId="252FD810" w14:textId="77777777" w:rsidR="00AA2EDC" w:rsidRPr="0029667A" w:rsidRDefault="00AA2EDC" w:rsidP="00A42D65">
      <w:pPr>
        <w:pStyle w:val="Prrafodelista"/>
        <w:ind w:left="567"/>
        <w:contextualSpacing/>
        <w:rPr>
          <w:rFonts w:cs="Arial"/>
          <w:b/>
          <w:color w:val="FF0000"/>
        </w:rPr>
      </w:pPr>
    </w:p>
    <w:p w14:paraId="71182D02" w14:textId="0EC55419" w:rsidR="00BC0042" w:rsidRPr="00E16896" w:rsidRDefault="00BC0042" w:rsidP="00880575">
      <w:pPr>
        <w:pStyle w:val="Ttulo2"/>
        <w:numPr>
          <w:ilvl w:val="1"/>
          <w:numId w:val="3"/>
        </w:numPr>
        <w:spacing w:before="0"/>
        <w:ind w:left="567" w:firstLine="0"/>
        <w:contextualSpacing/>
        <w:rPr>
          <w:rFonts w:ascii="Arial" w:hAnsi="Arial" w:cs="Arial"/>
          <w:b/>
          <w:bCs/>
          <w:color w:val="auto"/>
          <w:sz w:val="24"/>
          <w:szCs w:val="24"/>
        </w:rPr>
      </w:pPr>
      <w:bookmarkStart w:id="94" w:name="_Toc37164516"/>
      <w:bookmarkStart w:id="95" w:name="_Toc61600559"/>
      <w:bookmarkStart w:id="96" w:name="_Toc62221090"/>
      <w:r w:rsidRPr="00E16896">
        <w:rPr>
          <w:rFonts w:ascii="Arial" w:hAnsi="Arial" w:cs="Arial"/>
          <w:b/>
          <w:bCs/>
          <w:color w:val="auto"/>
          <w:sz w:val="24"/>
          <w:szCs w:val="24"/>
        </w:rPr>
        <w:lastRenderedPageBreak/>
        <w:t>Componentes de la modalidad</w:t>
      </w:r>
      <w:bookmarkEnd w:id="94"/>
      <w:bookmarkEnd w:id="95"/>
      <w:bookmarkEnd w:id="96"/>
    </w:p>
    <w:p w14:paraId="5EE77C90" w14:textId="77777777" w:rsidR="00AA2EDC" w:rsidRPr="0029667A" w:rsidRDefault="00AA2EDC" w:rsidP="00A42D65">
      <w:pPr>
        <w:pStyle w:val="Default"/>
        <w:ind w:left="567"/>
        <w:contextualSpacing/>
      </w:pPr>
    </w:p>
    <w:p w14:paraId="7920E021" w14:textId="312B0268" w:rsidR="004D0BA8" w:rsidRPr="0029667A" w:rsidRDefault="004D0BA8" w:rsidP="00A42D65">
      <w:pPr>
        <w:pStyle w:val="Prrafodelista"/>
        <w:ind w:left="567"/>
        <w:contextualSpacing/>
        <w:jc w:val="both"/>
        <w:rPr>
          <w:rFonts w:cs="Arial"/>
        </w:rPr>
      </w:pPr>
      <w:r w:rsidRPr="0029667A">
        <w:rPr>
          <w:rFonts w:cs="Arial"/>
        </w:rPr>
        <w:t xml:space="preserve">La Estrategia de Otras Formas de Atención Sacúdete comprende </w:t>
      </w:r>
      <w:r w:rsidR="00E11E0F">
        <w:rPr>
          <w:rFonts w:cs="Arial"/>
        </w:rPr>
        <w:t>cuatro</w:t>
      </w:r>
      <w:r w:rsidR="00D23358" w:rsidRPr="0029667A">
        <w:rPr>
          <w:rFonts w:cs="Arial"/>
        </w:rPr>
        <w:t xml:space="preserve"> </w:t>
      </w:r>
      <w:r w:rsidR="00AC3740">
        <w:rPr>
          <w:rFonts w:cs="Arial"/>
        </w:rPr>
        <w:t>(</w:t>
      </w:r>
      <w:r w:rsidR="009A3F01">
        <w:rPr>
          <w:rFonts w:cs="Arial"/>
        </w:rPr>
        <w:t>4</w:t>
      </w:r>
      <w:r w:rsidR="00AC3740">
        <w:rPr>
          <w:rFonts w:cs="Arial"/>
        </w:rPr>
        <w:t xml:space="preserve">) </w:t>
      </w:r>
      <w:r w:rsidRPr="0029667A">
        <w:rPr>
          <w:rFonts w:cs="Arial"/>
        </w:rPr>
        <w:t>componentes para su implementación</w:t>
      </w:r>
      <w:r w:rsidR="00E11E0F">
        <w:rPr>
          <w:rFonts w:cs="Arial"/>
        </w:rPr>
        <w:t xml:space="preserve"> </w:t>
      </w:r>
      <w:r w:rsidR="00FD492A">
        <w:rPr>
          <w:rFonts w:cs="Arial"/>
        </w:rPr>
        <w:t xml:space="preserve">a saber: </w:t>
      </w:r>
      <w:r w:rsidR="009A3F01">
        <w:rPr>
          <w:rFonts w:cs="Arial"/>
        </w:rPr>
        <w:t>(1)</w:t>
      </w:r>
      <w:r w:rsidR="00FD492A">
        <w:rPr>
          <w:rFonts w:cs="Arial"/>
        </w:rPr>
        <w:t xml:space="preserve"> </w:t>
      </w:r>
      <w:r w:rsidR="00E11E0F">
        <w:rPr>
          <w:rFonts w:cs="Arial"/>
        </w:rPr>
        <w:t>f</w:t>
      </w:r>
      <w:r w:rsidR="00E11E0F" w:rsidRPr="00E11E0F">
        <w:rPr>
          <w:rFonts w:cs="Arial"/>
        </w:rPr>
        <w:t>ormación para la prevención de riesgos específicos, el ejercicio de los derechos y la ciudadanía</w:t>
      </w:r>
      <w:r w:rsidR="009A3F01">
        <w:rPr>
          <w:rFonts w:cs="Arial"/>
        </w:rPr>
        <w:t>;</w:t>
      </w:r>
      <w:r w:rsidR="00E11E0F">
        <w:rPr>
          <w:rFonts w:cs="Arial"/>
        </w:rPr>
        <w:t xml:space="preserve"> </w:t>
      </w:r>
      <w:r w:rsidR="009A3F01">
        <w:rPr>
          <w:rFonts w:cs="Arial"/>
        </w:rPr>
        <w:t>(2) fortalecimiento</w:t>
      </w:r>
      <w:r w:rsidR="009A3F01" w:rsidRPr="00E11E0F">
        <w:rPr>
          <w:rFonts w:cs="Arial"/>
        </w:rPr>
        <w:t xml:space="preserve"> </w:t>
      </w:r>
      <w:r w:rsidR="00E11E0F" w:rsidRPr="00E11E0F">
        <w:rPr>
          <w:rFonts w:cs="Arial"/>
        </w:rPr>
        <w:t>de habilidades del siglo XXI y mecanismos de autoprotección</w:t>
      </w:r>
      <w:r w:rsidR="009A3F01">
        <w:rPr>
          <w:rFonts w:cs="Arial"/>
        </w:rPr>
        <w:t>;</w:t>
      </w:r>
      <w:r w:rsidR="00E11E0F">
        <w:rPr>
          <w:rFonts w:cs="Arial"/>
        </w:rPr>
        <w:t xml:space="preserve"> </w:t>
      </w:r>
      <w:r w:rsidR="009A3F01">
        <w:rPr>
          <w:rFonts w:cs="Arial"/>
        </w:rPr>
        <w:t>(3)</w:t>
      </w:r>
      <w:r w:rsidR="00FD492A">
        <w:rPr>
          <w:rFonts w:cs="Arial"/>
        </w:rPr>
        <w:t xml:space="preserve"> </w:t>
      </w:r>
      <w:r w:rsidR="009A3F01">
        <w:rPr>
          <w:rFonts w:cs="Arial"/>
        </w:rPr>
        <w:t>fortalecimiento</w:t>
      </w:r>
      <w:r w:rsidR="009A3F01" w:rsidRPr="00E11E0F">
        <w:rPr>
          <w:rFonts w:cs="Arial"/>
        </w:rPr>
        <w:t xml:space="preserve"> </w:t>
      </w:r>
      <w:r w:rsidR="00E11E0F" w:rsidRPr="00E11E0F">
        <w:rPr>
          <w:rFonts w:cs="Arial"/>
        </w:rPr>
        <w:t>de los entornos próximos de desarrollo</w:t>
      </w:r>
      <w:r w:rsidR="009A3F01">
        <w:rPr>
          <w:rFonts w:cs="Arial"/>
        </w:rPr>
        <w:t>;</w:t>
      </w:r>
      <w:r w:rsidR="00E11E0F">
        <w:rPr>
          <w:rFonts w:cs="Arial"/>
        </w:rPr>
        <w:t xml:space="preserve"> </w:t>
      </w:r>
      <w:r w:rsidRPr="0029667A">
        <w:rPr>
          <w:rFonts w:cs="Arial"/>
        </w:rPr>
        <w:t xml:space="preserve">y </w:t>
      </w:r>
      <w:r w:rsidR="009A3F01">
        <w:rPr>
          <w:rFonts w:cs="Arial"/>
        </w:rPr>
        <w:t>(4) g</w:t>
      </w:r>
      <w:r w:rsidR="009A3F01" w:rsidRPr="0029667A">
        <w:rPr>
          <w:rFonts w:cs="Arial"/>
        </w:rPr>
        <w:t xml:space="preserve">estión </w:t>
      </w:r>
      <w:r w:rsidRPr="0029667A">
        <w:rPr>
          <w:rFonts w:cs="Arial"/>
        </w:rPr>
        <w:t>del conocimiento</w:t>
      </w:r>
      <w:r w:rsidR="00FD492A">
        <w:rPr>
          <w:rFonts w:cs="Arial"/>
        </w:rPr>
        <w:t>.</w:t>
      </w:r>
    </w:p>
    <w:p w14:paraId="7D434753" w14:textId="77777777" w:rsidR="004D0BA8" w:rsidRPr="0029667A" w:rsidRDefault="004D0BA8" w:rsidP="00A42D65">
      <w:pPr>
        <w:pStyle w:val="Prrafodelista"/>
        <w:ind w:left="567"/>
        <w:contextualSpacing/>
        <w:jc w:val="both"/>
        <w:rPr>
          <w:rFonts w:cs="Arial"/>
        </w:rPr>
      </w:pPr>
    </w:p>
    <w:p w14:paraId="19142661" w14:textId="11D3CC02" w:rsidR="004D0BA8" w:rsidRPr="008D4DE5" w:rsidRDefault="0092549A" w:rsidP="00A42D65">
      <w:pPr>
        <w:ind w:left="567"/>
        <w:contextualSpacing/>
        <w:jc w:val="both"/>
        <w:rPr>
          <w:rFonts w:cs="Arial"/>
        </w:rPr>
      </w:pPr>
      <w:r w:rsidRPr="0029667A">
        <w:rPr>
          <w:rFonts w:cs="Arial"/>
        </w:rPr>
        <w:t>E</w:t>
      </w:r>
      <w:r w:rsidR="004D0BA8" w:rsidRPr="0029667A">
        <w:rPr>
          <w:rFonts w:cs="Arial"/>
        </w:rPr>
        <w:t>st</w:t>
      </w:r>
      <w:r w:rsidR="0016480E">
        <w:rPr>
          <w:rFonts w:cs="Arial"/>
        </w:rPr>
        <w:t>o</w:t>
      </w:r>
      <w:r w:rsidR="004D0BA8" w:rsidRPr="0029667A">
        <w:rPr>
          <w:rFonts w:cs="Arial"/>
        </w:rPr>
        <w:t>s</w:t>
      </w:r>
      <w:r w:rsidR="0016480E">
        <w:rPr>
          <w:rFonts w:cs="Arial"/>
        </w:rPr>
        <w:t xml:space="preserve"> componente</w:t>
      </w:r>
      <w:r w:rsidR="00E11E0F">
        <w:rPr>
          <w:rFonts w:cs="Arial"/>
        </w:rPr>
        <w:t>s</w:t>
      </w:r>
      <w:r w:rsidR="0016480E">
        <w:rPr>
          <w:rFonts w:cs="Arial"/>
        </w:rPr>
        <w:t xml:space="preserve"> </w:t>
      </w:r>
      <w:r w:rsidR="004D0BA8" w:rsidRPr="0029667A">
        <w:rPr>
          <w:rFonts w:cs="Arial"/>
        </w:rPr>
        <w:t xml:space="preserve">se podrán </w:t>
      </w:r>
      <w:r w:rsidR="00FD492A">
        <w:rPr>
          <w:rFonts w:cs="Arial"/>
        </w:rPr>
        <w:t xml:space="preserve">implementar </w:t>
      </w:r>
      <w:r w:rsidR="004D0BA8" w:rsidRPr="0029667A">
        <w:rPr>
          <w:rFonts w:cs="Arial"/>
        </w:rPr>
        <w:t xml:space="preserve">de manera presencial </w:t>
      </w:r>
      <w:r w:rsidR="00EC70AF">
        <w:rPr>
          <w:rFonts w:cs="Arial"/>
        </w:rPr>
        <w:t>y/</w:t>
      </w:r>
      <w:r w:rsidR="004D0BA8" w:rsidRPr="0029667A">
        <w:rPr>
          <w:rFonts w:cs="Arial"/>
        </w:rPr>
        <w:t xml:space="preserve">o </w:t>
      </w:r>
      <w:r w:rsidR="00EC70AF">
        <w:rPr>
          <w:rFonts w:cs="Arial"/>
        </w:rPr>
        <w:t xml:space="preserve">remota </w:t>
      </w:r>
      <w:r w:rsidR="00EC70AF" w:rsidRPr="00EC70AF">
        <w:rPr>
          <w:rFonts w:cs="Arial"/>
        </w:rPr>
        <w:t>(</w:t>
      </w:r>
      <w:r w:rsidR="00EC70AF">
        <w:rPr>
          <w:rFonts w:cs="Arial"/>
        </w:rPr>
        <w:t xml:space="preserve">llamadas </w:t>
      </w:r>
      <w:r w:rsidR="00EC70AF" w:rsidRPr="00EC70AF">
        <w:rPr>
          <w:rFonts w:cs="Arial"/>
        </w:rPr>
        <w:t>telef</w:t>
      </w:r>
      <w:r w:rsidR="00EC70AF">
        <w:rPr>
          <w:rFonts w:cs="Arial"/>
        </w:rPr>
        <w:t>ó</w:t>
      </w:r>
      <w:r w:rsidR="00EC70AF" w:rsidRPr="00EC70AF">
        <w:rPr>
          <w:rFonts w:cs="Arial"/>
        </w:rPr>
        <w:t>n</w:t>
      </w:r>
      <w:r w:rsidR="00EC70AF">
        <w:rPr>
          <w:rFonts w:cs="Arial"/>
        </w:rPr>
        <w:t>icas</w:t>
      </w:r>
      <w:r w:rsidR="00EC70AF" w:rsidRPr="00EC70AF">
        <w:rPr>
          <w:rFonts w:cs="Arial"/>
        </w:rPr>
        <w:t>, mensajes de texto, portal web, plataformas digitales, redes sociales, radios comunitarias</w:t>
      </w:r>
      <w:r w:rsidR="00EC70AF">
        <w:rPr>
          <w:rFonts w:cs="Arial"/>
        </w:rPr>
        <w:t xml:space="preserve"> y demás</w:t>
      </w:r>
      <w:r w:rsidR="00EC70AF" w:rsidRPr="00EC70AF">
        <w:rPr>
          <w:rFonts w:cs="Arial"/>
        </w:rPr>
        <w:t>)</w:t>
      </w:r>
      <w:r w:rsidR="00EC70AF">
        <w:rPr>
          <w:rFonts w:cs="Arial"/>
        </w:rPr>
        <w:t xml:space="preserve"> </w:t>
      </w:r>
      <w:r w:rsidR="00107491" w:rsidRPr="0029667A">
        <w:rPr>
          <w:rFonts w:cs="Arial"/>
        </w:rPr>
        <w:t>según las disposiciones territoriales</w:t>
      </w:r>
      <w:r w:rsidR="004D0BA8" w:rsidRPr="0029667A">
        <w:rPr>
          <w:rFonts w:cs="Arial"/>
        </w:rPr>
        <w:t xml:space="preserve">. </w:t>
      </w:r>
      <w:r w:rsidR="00EC70AF">
        <w:rPr>
          <w:rFonts w:cs="Arial"/>
        </w:rPr>
        <w:t>La atención remota, de ponerse en práctica, debe i</w:t>
      </w:r>
      <w:r w:rsidR="00EC70AF" w:rsidRPr="0029667A">
        <w:rPr>
          <w:rFonts w:cs="Arial"/>
        </w:rPr>
        <w:t>nclu</w:t>
      </w:r>
      <w:r w:rsidR="00EC70AF">
        <w:rPr>
          <w:rFonts w:cs="Arial"/>
        </w:rPr>
        <w:t>ir</w:t>
      </w:r>
      <w:r w:rsidR="00EC70AF" w:rsidRPr="0029667A">
        <w:rPr>
          <w:rFonts w:cs="Arial"/>
        </w:rPr>
        <w:t xml:space="preserve"> </w:t>
      </w:r>
      <w:r w:rsidR="004D0BA8" w:rsidRPr="0029667A">
        <w:rPr>
          <w:rFonts w:cs="Arial"/>
        </w:rPr>
        <w:t xml:space="preserve">envío de material por </w:t>
      </w:r>
      <w:r w:rsidR="00EC70AF">
        <w:rPr>
          <w:rFonts w:cs="Arial"/>
        </w:rPr>
        <w:t>el mecanismo al cual tengan acceso las y los participantes (</w:t>
      </w:r>
      <w:r w:rsidR="004D0BA8" w:rsidRPr="0029667A">
        <w:rPr>
          <w:rFonts w:cs="Arial"/>
        </w:rPr>
        <w:t>correo electrónico</w:t>
      </w:r>
      <w:r w:rsidR="00EC70AF">
        <w:rPr>
          <w:rFonts w:cs="Arial"/>
        </w:rPr>
        <w:t>, correspondencia</w:t>
      </w:r>
      <w:r w:rsidR="004D0BA8" w:rsidRPr="0029667A">
        <w:rPr>
          <w:rFonts w:cs="Arial"/>
        </w:rPr>
        <w:t xml:space="preserve"> físic</w:t>
      </w:r>
      <w:r w:rsidR="00EC70AF">
        <w:rPr>
          <w:rFonts w:cs="Arial"/>
        </w:rPr>
        <w:t>a</w:t>
      </w:r>
      <w:r w:rsidR="004D0BA8" w:rsidRPr="0029667A">
        <w:rPr>
          <w:rFonts w:cs="Arial"/>
        </w:rPr>
        <w:t xml:space="preserve">, llamadas telefónicas, mensajes de </w:t>
      </w:r>
      <w:r w:rsidR="004D0BA8" w:rsidRPr="008D4DE5">
        <w:rPr>
          <w:rFonts w:cs="Arial"/>
        </w:rPr>
        <w:t>texto</w:t>
      </w:r>
      <w:r w:rsidR="00EC70AF" w:rsidRPr="008D4DE5">
        <w:rPr>
          <w:rFonts w:cs="Arial"/>
        </w:rPr>
        <w:t xml:space="preserve"> o de </w:t>
      </w:r>
      <w:r w:rsidR="004D0BA8" w:rsidRPr="008D4DE5">
        <w:rPr>
          <w:rFonts w:cs="Arial"/>
        </w:rPr>
        <w:t>WhatsApp</w:t>
      </w:r>
      <w:r w:rsidR="00EC70AF" w:rsidRPr="008D4DE5">
        <w:rPr>
          <w:rFonts w:cs="Arial"/>
        </w:rPr>
        <w:t>, entre otros)</w:t>
      </w:r>
      <w:r w:rsidR="004D0BA8" w:rsidRPr="008D4DE5">
        <w:rPr>
          <w:rFonts w:cs="Arial"/>
        </w:rPr>
        <w:t>.</w:t>
      </w:r>
    </w:p>
    <w:p w14:paraId="24317797" w14:textId="77777777" w:rsidR="008C742B" w:rsidRPr="008D4DE5" w:rsidRDefault="008C742B" w:rsidP="00A42D65">
      <w:pPr>
        <w:ind w:left="567"/>
        <w:contextualSpacing/>
        <w:jc w:val="both"/>
        <w:rPr>
          <w:rFonts w:cs="Arial"/>
        </w:rPr>
      </w:pPr>
    </w:p>
    <w:p w14:paraId="5D449706" w14:textId="370FE588" w:rsidR="00107491" w:rsidRPr="008D4DE5" w:rsidRDefault="00107491" w:rsidP="00753977">
      <w:pPr>
        <w:pStyle w:val="Ttulo3"/>
        <w:numPr>
          <w:ilvl w:val="2"/>
          <w:numId w:val="3"/>
        </w:numPr>
        <w:spacing w:before="0"/>
        <w:ind w:left="567" w:firstLine="0"/>
        <w:contextualSpacing/>
        <w:jc w:val="both"/>
        <w:rPr>
          <w:rFonts w:ascii="Arial" w:eastAsia="Arial" w:hAnsi="Arial" w:cs="Arial"/>
          <w:b/>
          <w:bCs/>
          <w:color w:val="auto"/>
          <w:lang w:val="es-MX"/>
        </w:rPr>
      </w:pPr>
      <w:bookmarkStart w:id="97" w:name="_Toc62221091"/>
      <w:r w:rsidRPr="008D4DE5">
        <w:rPr>
          <w:rFonts w:ascii="Arial" w:hAnsi="Arial" w:cs="Arial"/>
          <w:b/>
          <w:bCs/>
          <w:color w:val="auto"/>
        </w:rPr>
        <w:t xml:space="preserve">Formación para </w:t>
      </w:r>
      <w:r w:rsidR="00D23358" w:rsidRPr="008D4DE5">
        <w:rPr>
          <w:rFonts w:ascii="Arial" w:hAnsi="Arial" w:cs="Arial"/>
          <w:b/>
          <w:bCs/>
          <w:color w:val="auto"/>
        </w:rPr>
        <w:t xml:space="preserve">la prevención de riesgos específicos, </w:t>
      </w:r>
      <w:r w:rsidRPr="008D4DE5">
        <w:rPr>
          <w:rFonts w:ascii="Arial" w:hAnsi="Arial" w:cs="Arial"/>
          <w:b/>
          <w:bCs/>
          <w:color w:val="auto"/>
        </w:rPr>
        <w:t>el ejercicio de los derechos y la ciudadanía</w:t>
      </w:r>
      <w:bookmarkEnd w:id="97"/>
      <w:r w:rsidRPr="008D4DE5">
        <w:rPr>
          <w:rFonts w:ascii="Arial" w:hAnsi="Arial" w:cs="Arial"/>
          <w:b/>
          <w:bCs/>
          <w:color w:val="auto"/>
        </w:rPr>
        <w:t> </w:t>
      </w:r>
    </w:p>
    <w:p w14:paraId="5BB9EAD1" w14:textId="77777777" w:rsidR="007733F4" w:rsidRDefault="007733F4" w:rsidP="00A42D65">
      <w:pPr>
        <w:ind w:left="567"/>
        <w:rPr>
          <w:rFonts w:eastAsia="Arial"/>
          <w:lang w:val="es-MX"/>
        </w:rPr>
      </w:pPr>
    </w:p>
    <w:p w14:paraId="24C12D7F" w14:textId="0497C14B" w:rsidR="004D0BA8" w:rsidRDefault="004D0BA8" w:rsidP="00A42D65">
      <w:pPr>
        <w:ind w:left="567"/>
        <w:contextualSpacing/>
        <w:jc w:val="both"/>
        <w:rPr>
          <w:rFonts w:eastAsia="Arial" w:cs="Arial"/>
          <w:color w:val="000000" w:themeColor="text1"/>
        </w:rPr>
      </w:pPr>
      <w:r w:rsidRPr="0029667A">
        <w:rPr>
          <w:rFonts w:eastAsia="Arial" w:cs="Arial"/>
          <w:iCs/>
          <w:color w:val="000000" w:themeColor="text1"/>
        </w:rPr>
        <w:t xml:space="preserve">La </w:t>
      </w:r>
      <w:r w:rsidRPr="000E5DD1">
        <w:rPr>
          <w:rFonts w:eastAsia="Arial" w:cs="Arial"/>
          <w:i/>
          <w:color w:val="000000" w:themeColor="text1"/>
        </w:rPr>
        <w:t>Estrategia</w:t>
      </w:r>
      <w:r w:rsidR="000F14C0" w:rsidRPr="000E5DD1">
        <w:rPr>
          <w:rFonts w:eastAsia="Arial" w:cs="Arial"/>
          <w:i/>
          <w:color w:val="000000" w:themeColor="text1"/>
        </w:rPr>
        <w:t xml:space="preserve"> Otras Formas de Atención S</w:t>
      </w:r>
      <w:r w:rsidR="00B566F7" w:rsidRPr="000E5DD1">
        <w:rPr>
          <w:rFonts w:eastAsia="Arial" w:cs="Arial"/>
          <w:i/>
          <w:color w:val="000000" w:themeColor="text1"/>
        </w:rPr>
        <w:t>acúdete</w:t>
      </w:r>
      <w:r w:rsidRPr="0029667A">
        <w:rPr>
          <w:rFonts w:eastAsia="Arial" w:cs="Arial"/>
          <w:color w:val="000000" w:themeColor="text1"/>
        </w:rPr>
        <w:t xml:space="preserve"> incorpora la prevención y promoción de derechos de la adolescencia y </w:t>
      </w:r>
      <w:r w:rsidR="00B566F7">
        <w:rPr>
          <w:rFonts w:eastAsia="Arial" w:cs="Arial"/>
          <w:color w:val="000000" w:themeColor="text1"/>
        </w:rPr>
        <w:t xml:space="preserve">la </w:t>
      </w:r>
      <w:r w:rsidRPr="0029667A">
        <w:rPr>
          <w:rFonts w:eastAsia="Arial" w:cs="Arial"/>
          <w:color w:val="000000" w:themeColor="text1"/>
        </w:rPr>
        <w:t xml:space="preserve">juventud como una de las acciones afirmativas de la protección integral y como un componente fundamental para el desarrollo integral de la juventud. </w:t>
      </w:r>
      <w:r w:rsidR="008C742B" w:rsidRPr="0029667A">
        <w:rPr>
          <w:rFonts w:eastAsia="Arial" w:cs="Arial"/>
          <w:color w:val="000000" w:themeColor="text1"/>
        </w:rPr>
        <w:t>De esta manera,</w:t>
      </w:r>
      <w:r w:rsidRPr="0029667A">
        <w:rPr>
          <w:rFonts w:eastAsia="Arial" w:cs="Arial"/>
          <w:color w:val="000000" w:themeColor="text1"/>
        </w:rPr>
        <w:t xml:space="preserve"> la Dirección de Adolescencia y Juventud promueve y fortalece las habilidades de adolescentes y jóvenes para el ejercicio de sus derechos como agentes de transformación social de sus vidas y de sus entornos. </w:t>
      </w:r>
    </w:p>
    <w:p w14:paraId="53BE22BA" w14:textId="77777777" w:rsidR="007733F4" w:rsidRPr="0029667A" w:rsidRDefault="007733F4" w:rsidP="00A42D65">
      <w:pPr>
        <w:ind w:left="567"/>
        <w:contextualSpacing/>
        <w:jc w:val="both"/>
        <w:rPr>
          <w:rFonts w:eastAsia="Arial" w:cs="Arial"/>
          <w:color w:val="000000" w:themeColor="text1"/>
        </w:rPr>
      </w:pPr>
    </w:p>
    <w:p w14:paraId="21FB21E0" w14:textId="19F230BF" w:rsidR="004D0BA8" w:rsidRPr="0029667A" w:rsidRDefault="004D0BA8" w:rsidP="00A42D65">
      <w:pPr>
        <w:ind w:left="567"/>
        <w:contextualSpacing/>
        <w:jc w:val="both"/>
        <w:rPr>
          <w:rFonts w:eastAsia="Arial" w:cs="Arial"/>
          <w:color w:val="000000" w:themeColor="text1"/>
        </w:rPr>
      </w:pPr>
      <w:r w:rsidRPr="0029667A">
        <w:rPr>
          <w:rFonts w:eastAsia="Arial" w:cs="Arial"/>
          <w:color w:val="000000" w:themeColor="text1"/>
        </w:rPr>
        <w:t>Abordar la prevención de vulneraciones o amenazas en el marco de un Estado Social de Derecho requiere partir del conjunto de principios que se consagran en los Convenios de Derechos Humanos, en especial la Convención Sobre los Derechos del Niño y</w:t>
      </w:r>
      <w:r w:rsidR="000654C1">
        <w:rPr>
          <w:rFonts w:eastAsia="Arial" w:cs="Arial"/>
          <w:color w:val="000000" w:themeColor="text1"/>
        </w:rPr>
        <w:t>,</w:t>
      </w:r>
      <w:r w:rsidRPr="0029667A">
        <w:rPr>
          <w:rFonts w:eastAsia="Arial" w:cs="Arial"/>
          <w:color w:val="000000" w:themeColor="text1"/>
        </w:rPr>
        <w:t xml:space="preserve"> en la </w:t>
      </w:r>
      <w:r w:rsidR="000654C1">
        <w:rPr>
          <w:rFonts w:eastAsia="Arial" w:cs="Arial"/>
          <w:color w:val="000000" w:themeColor="text1"/>
        </w:rPr>
        <w:t>legislación</w:t>
      </w:r>
      <w:r w:rsidR="000654C1" w:rsidRPr="0029667A">
        <w:rPr>
          <w:rFonts w:eastAsia="Arial" w:cs="Arial"/>
          <w:color w:val="000000" w:themeColor="text1"/>
        </w:rPr>
        <w:t xml:space="preserve"> </w:t>
      </w:r>
      <w:r w:rsidR="000B5E34" w:rsidRPr="0029667A">
        <w:rPr>
          <w:rFonts w:eastAsia="Arial" w:cs="Arial"/>
          <w:color w:val="000000" w:themeColor="text1"/>
        </w:rPr>
        <w:t>nacional</w:t>
      </w:r>
      <w:r w:rsidR="000B5E34">
        <w:rPr>
          <w:rFonts w:eastAsia="Arial" w:cs="Arial"/>
          <w:color w:val="000000" w:themeColor="text1"/>
        </w:rPr>
        <w:t>,</w:t>
      </w:r>
      <w:r w:rsidR="000B5E34" w:rsidRPr="0029667A">
        <w:rPr>
          <w:rFonts w:eastAsia="Arial" w:cs="Arial"/>
          <w:color w:val="000000" w:themeColor="text1"/>
        </w:rPr>
        <w:t xml:space="preserve"> la</w:t>
      </w:r>
      <w:r w:rsidRPr="0029667A">
        <w:rPr>
          <w:rFonts w:eastAsia="Arial" w:cs="Arial"/>
          <w:color w:val="000000" w:themeColor="text1"/>
        </w:rPr>
        <w:t xml:space="preserve"> Constitución Política (artículos 44 y 45) y el Código de la Infancia y la Adolescencia (Ley 1098 de 2006). En coherencia con la Ley Estatutaria de Ciudadanía Juvenil y la Política Nacional de Infancia y Adolescencia (2018-2030), la Dirección de Adolescencia y Juventud desarrolla acciones relacionadas con el liderazgo en la implementación de las políticas, planes, programas y proyectos relativos a la adolescencia y la juventud, en coordinación y articulación con las entidades que conforman el SNBF, el SNJ y todos aquellos referentes conceptuales y operativos que se requieran para el desarrollo de las y los adolescentes y jóvenes del país. </w:t>
      </w:r>
    </w:p>
    <w:p w14:paraId="11412AA3" w14:textId="77777777" w:rsidR="007B37AA" w:rsidRDefault="007B37AA" w:rsidP="00A42D65">
      <w:pPr>
        <w:ind w:left="567"/>
        <w:contextualSpacing/>
        <w:jc w:val="both"/>
        <w:rPr>
          <w:rFonts w:eastAsia="Arial" w:cs="Arial"/>
          <w:color w:val="000000" w:themeColor="text1"/>
        </w:rPr>
      </w:pPr>
    </w:p>
    <w:p w14:paraId="3A4F65D1" w14:textId="5FA8D919" w:rsidR="004D0BA8" w:rsidRPr="0029667A" w:rsidRDefault="000654C1" w:rsidP="00A42D65">
      <w:pPr>
        <w:ind w:left="567"/>
        <w:contextualSpacing/>
        <w:jc w:val="both"/>
        <w:rPr>
          <w:rFonts w:eastAsia="Arial" w:cs="Arial"/>
          <w:color w:val="000000" w:themeColor="text1"/>
        </w:rPr>
      </w:pPr>
      <w:r>
        <w:rPr>
          <w:rFonts w:eastAsia="Arial" w:cs="Arial"/>
          <w:color w:val="000000" w:themeColor="text1"/>
        </w:rPr>
        <w:t>La</w:t>
      </w:r>
      <w:r w:rsidRPr="0029667A">
        <w:rPr>
          <w:rFonts w:eastAsia="Arial" w:cs="Arial"/>
          <w:color w:val="000000" w:themeColor="text1"/>
        </w:rPr>
        <w:t xml:space="preserve"> </w:t>
      </w:r>
      <w:r w:rsidR="000F14C0" w:rsidRPr="0029667A">
        <w:rPr>
          <w:rFonts w:eastAsia="Arial" w:cs="Arial"/>
          <w:color w:val="000000" w:themeColor="text1"/>
        </w:rPr>
        <w:t>Estrategia</w:t>
      </w:r>
      <w:r w:rsidR="004D0BA8" w:rsidRPr="0029667A">
        <w:rPr>
          <w:rFonts w:eastAsia="Arial" w:cs="Arial"/>
          <w:color w:val="000000" w:themeColor="text1"/>
        </w:rPr>
        <w:t xml:space="preserve"> promueve la ciudadanía juvenil, su importancia y rol preponderante para la sociedad. Lo anterior se encuentra enmarcado en la Ley 1622 de 2013 e implica el ejercicio de los derechos y deberes de</w:t>
      </w:r>
      <w:r>
        <w:rPr>
          <w:rFonts w:eastAsia="Arial" w:cs="Arial"/>
          <w:color w:val="000000" w:themeColor="text1"/>
        </w:rPr>
        <w:t xml:space="preserve"> las y</w:t>
      </w:r>
      <w:r w:rsidR="004D0BA8" w:rsidRPr="0029667A">
        <w:rPr>
          <w:rFonts w:eastAsia="Arial" w:cs="Arial"/>
          <w:color w:val="000000" w:themeColor="text1"/>
        </w:rPr>
        <w:t xml:space="preserve"> los jóvenes en el marco de sus relaciones con otros jóvenes, la sociedad y el Estado. </w:t>
      </w:r>
    </w:p>
    <w:p w14:paraId="670AED54" w14:textId="77777777" w:rsidR="007B37AA" w:rsidRDefault="007B37AA" w:rsidP="00A42D65">
      <w:pPr>
        <w:ind w:left="567"/>
        <w:contextualSpacing/>
        <w:jc w:val="both"/>
        <w:rPr>
          <w:rFonts w:eastAsia="Arial" w:cs="Arial"/>
          <w:color w:val="000000" w:themeColor="text1"/>
        </w:rPr>
      </w:pPr>
    </w:p>
    <w:p w14:paraId="1301DBCB" w14:textId="0979B418" w:rsidR="004D0BA8" w:rsidRDefault="004D0BA8" w:rsidP="00A42D65">
      <w:pPr>
        <w:ind w:left="567"/>
        <w:contextualSpacing/>
        <w:jc w:val="both"/>
        <w:rPr>
          <w:rFonts w:eastAsia="Arial" w:cs="Arial"/>
          <w:color w:val="000000" w:themeColor="text1"/>
        </w:rPr>
      </w:pPr>
      <w:r w:rsidRPr="0029667A">
        <w:rPr>
          <w:rFonts w:eastAsia="Arial" w:cs="Arial"/>
          <w:color w:val="000000" w:themeColor="text1"/>
        </w:rPr>
        <w:t xml:space="preserve">La exigibilidad de los derechos y el cumplimiento de los deberes está referido a las tres dimensiones de la ciudadanía: (1) civil que hace referencia al ejercicio de los derechos y </w:t>
      </w:r>
      <w:r w:rsidRPr="0029667A">
        <w:rPr>
          <w:rFonts w:eastAsia="Arial" w:cs="Arial"/>
          <w:color w:val="000000" w:themeColor="text1"/>
        </w:rPr>
        <w:lastRenderedPageBreak/>
        <w:t>deberes civiles y políticos de las y los jóvenes cuyo desarrollo favorece la generación de capacidades para elaborar, revisar, modificar y poner en práctica sus planes de vida; (2) juvenil social que reconoce el ejercicio de una serie de derechos y deberes que posibilitan la participación de las y los jóvenes en los ámbitos sociales, económicos, ambientales y culturales de su comunidad; y (3) juvenil pública que hace referencia al ejercicio de los derechos y deberes en ámbitos de concertación y diálogo con otros actores sociales, el derecho a participar en los espacios públicos y en las instancias donde se toman decisiones que inciden en las realidades de</w:t>
      </w:r>
      <w:r w:rsidR="005C4C3E">
        <w:rPr>
          <w:rFonts w:eastAsia="Arial" w:cs="Arial"/>
          <w:color w:val="000000" w:themeColor="text1"/>
        </w:rPr>
        <w:t xml:space="preserve"> las y</w:t>
      </w:r>
      <w:r w:rsidRPr="0029667A">
        <w:rPr>
          <w:rFonts w:eastAsia="Arial" w:cs="Arial"/>
          <w:color w:val="000000" w:themeColor="text1"/>
        </w:rPr>
        <w:t xml:space="preserve"> los jóvenes. </w:t>
      </w:r>
    </w:p>
    <w:p w14:paraId="053AB3F8" w14:textId="77777777" w:rsidR="007733F4" w:rsidRPr="0029667A" w:rsidRDefault="007733F4" w:rsidP="00A42D65">
      <w:pPr>
        <w:ind w:left="567"/>
        <w:contextualSpacing/>
        <w:jc w:val="both"/>
        <w:rPr>
          <w:rFonts w:eastAsia="Arial" w:cs="Arial"/>
          <w:color w:val="000000" w:themeColor="text1"/>
        </w:rPr>
      </w:pPr>
    </w:p>
    <w:p w14:paraId="4959BE8E" w14:textId="7D246F13" w:rsidR="004D0BA8" w:rsidRDefault="004D0BA8" w:rsidP="00A42D65">
      <w:pPr>
        <w:ind w:left="567"/>
        <w:contextualSpacing/>
        <w:jc w:val="both"/>
        <w:rPr>
          <w:rFonts w:eastAsia="Arial" w:cs="Arial"/>
          <w:color w:val="000000" w:themeColor="text1"/>
        </w:rPr>
      </w:pPr>
      <w:r w:rsidRPr="0029667A">
        <w:rPr>
          <w:rFonts w:eastAsia="Arial" w:cs="Arial"/>
          <w:color w:val="000000" w:themeColor="text1"/>
        </w:rPr>
        <w:t>En el artículo 5 de la Ley 1622 de 2013 se definen los espacios de participación de juventudes como “</w:t>
      </w:r>
      <w:r w:rsidRPr="000E5DD1">
        <w:rPr>
          <w:rFonts w:eastAsia="Arial" w:cs="Arial"/>
          <w:i/>
          <w:iCs/>
          <w:color w:val="000000" w:themeColor="text1"/>
        </w:rPr>
        <w:t>aquellas formas de concertación y acción colectiva que integran un número plural y diverso de procesos y prácticas organizativas de las y los jóvenes en un territorio, y que desarrollan acciones temáticas de articulación y trabajo colectivo con otros actores, dichos espacios deberán ser procesos convocantes, amplios y diversos, y podrán incluir jóvenes no organizados de acuerdo con sus dinámicas propias</w:t>
      </w:r>
      <w:r w:rsidRPr="0029667A">
        <w:rPr>
          <w:rFonts w:eastAsia="Arial" w:cs="Arial"/>
          <w:color w:val="000000" w:themeColor="text1"/>
        </w:rPr>
        <w:t>”. Se reconocerán como espacios de participación, entre otros, las redes, mesas, asambleas, cabildos, consejos de juventud, consejos comunitarios afrocolombianos y otros espacios que surjan de las dinámicas propias de las y los jóvenes.</w:t>
      </w:r>
    </w:p>
    <w:p w14:paraId="79C6352B" w14:textId="77777777" w:rsidR="007733F4" w:rsidRPr="0029667A" w:rsidRDefault="007733F4" w:rsidP="00A42D65">
      <w:pPr>
        <w:ind w:left="567"/>
        <w:contextualSpacing/>
        <w:jc w:val="both"/>
        <w:rPr>
          <w:rFonts w:eastAsia="Arial" w:cs="Arial"/>
          <w:color w:val="000000" w:themeColor="text1"/>
        </w:rPr>
      </w:pPr>
    </w:p>
    <w:p w14:paraId="12F03630" w14:textId="1EE79E68" w:rsidR="004D0BA8" w:rsidRDefault="004D0BA8" w:rsidP="00A42D65">
      <w:pPr>
        <w:ind w:left="567"/>
        <w:contextualSpacing/>
        <w:jc w:val="both"/>
        <w:rPr>
          <w:rFonts w:eastAsia="Arial" w:cs="Arial"/>
          <w:color w:val="000000" w:themeColor="text1"/>
        </w:rPr>
      </w:pPr>
      <w:r w:rsidRPr="0029667A">
        <w:rPr>
          <w:rFonts w:eastAsia="Arial" w:cs="Arial"/>
          <w:color w:val="000000" w:themeColor="text1"/>
        </w:rPr>
        <w:t xml:space="preserve">En materia de prevención, se presentan dos momentos para la implementación de acciones de prevención en la </w:t>
      </w:r>
      <w:r w:rsidRPr="000E5DD1">
        <w:rPr>
          <w:rFonts w:eastAsia="Arial" w:cs="Arial"/>
          <w:i/>
          <w:iCs/>
          <w:color w:val="000000" w:themeColor="text1"/>
        </w:rPr>
        <w:t>Estrategia Otras Formas de Atención Sacúdete</w:t>
      </w:r>
      <w:r w:rsidRPr="0029667A">
        <w:rPr>
          <w:rFonts w:eastAsia="Arial" w:cs="Arial"/>
          <w:color w:val="000000" w:themeColor="text1"/>
        </w:rPr>
        <w:t xml:space="preserve">: </w:t>
      </w:r>
    </w:p>
    <w:p w14:paraId="36B4AB96" w14:textId="77777777" w:rsidR="007733F4" w:rsidRPr="0029667A" w:rsidRDefault="007733F4" w:rsidP="00A42D65">
      <w:pPr>
        <w:ind w:left="567"/>
        <w:contextualSpacing/>
        <w:jc w:val="both"/>
        <w:rPr>
          <w:rFonts w:eastAsia="Arial" w:cs="Arial"/>
          <w:color w:val="000000" w:themeColor="text1"/>
        </w:rPr>
      </w:pPr>
    </w:p>
    <w:p w14:paraId="245B98CB" w14:textId="5FDB15F9" w:rsidR="004D0BA8" w:rsidRPr="003B4492" w:rsidRDefault="004D0BA8" w:rsidP="005A4B6F">
      <w:pPr>
        <w:pStyle w:val="Prrafodelista"/>
        <w:numPr>
          <w:ilvl w:val="0"/>
          <w:numId w:val="29"/>
        </w:numPr>
        <w:contextualSpacing/>
        <w:jc w:val="both"/>
        <w:rPr>
          <w:rFonts w:eastAsia="Arial" w:cs="Arial"/>
          <w:b/>
          <w:bCs/>
          <w:color w:val="000000" w:themeColor="text1"/>
        </w:rPr>
      </w:pPr>
      <w:r w:rsidRPr="003B4492">
        <w:rPr>
          <w:rFonts w:eastAsia="Arial" w:cs="Arial"/>
          <w:b/>
          <w:bCs/>
          <w:color w:val="000000" w:themeColor="text1"/>
        </w:rPr>
        <w:t>Acción de prevención de ocurrencia de la vulneración</w:t>
      </w:r>
      <w:r w:rsidRPr="003B4492">
        <w:rPr>
          <w:rFonts w:eastAsia="Arial" w:cs="Arial"/>
          <w:color w:val="000000" w:themeColor="text1"/>
        </w:rPr>
        <w:t xml:space="preserve"> </w:t>
      </w:r>
    </w:p>
    <w:p w14:paraId="4CC5F9C5" w14:textId="77777777" w:rsidR="007B37AA" w:rsidRDefault="007B37AA" w:rsidP="00A42D65">
      <w:pPr>
        <w:ind w:left="567"/>
        <w:contextualSpacing/>
        <w:jc w:val="both"/>
        <w:rPr>
          <w:rFonts w:eastAsia="Arial" w:cs="Arial"/>
          <w:color w:val="000000" w:themeColor="text1"/>
        </w:rPr>
      </w:pPr>
    </w:p>
    <w:p w14:paraId="7B1A0A53" w14:textId="77777777" w:rsidR="00753977" w:rsidRDefault="004D0BA8" w:rsidP="00753977">
      <w:pPr>
        <w:ind w:left="567"/>
        <w:contextualSpacing/>
        <w:jc w:val="both"/>
        <w:rPr>
          <w:rFonts w:eastAsia="Arial" w:cs="Arial"/>
          <w:color w:val="000000" w:themeColor="text1"/>
        </w:rPr>
      </w:pPr>
      <w:r w:rsidRPr="0029667A">
        <w:rPr>
          <w:rFonts w:eastAsia="Arial" w:cs="Arial"/>
          <w:color w:val="000000" w:themeColor="text1"/>
        </w:rPr>
        <w:t xml:space="preserve">Esta perspectiva promueve que los mismos entornos actúen, pero con un nivel de identificación particular a partir de la lectura del contexto de adolescentes y jóvenes. En este momento se da continuidad a la promoción de derechos y a la configuración de entornos como garantes de estos y se desarrollan acciones y programas institucionales y comunitarios, dirigidos a mitigar problemáticas particulares.  </w:t>
      </w:r>
    </w:p>
    <w:p w14:paraId="6F388D3C" w14:textId="77777777" w:rsidR="00753977" w:rsidRDefault="00753977" w:rsidP="00753977">
      <w:pPr>
        <w:ind w:left="567"/>
        <w:contextualSpacing/>
        <w:jc w:val="both"/>
        <w:rPr>
          <w:rFonts w:eastAsia="Arial" w:cs="Arial"/>
          <w:color w:val="000000" w:themeColor="text1"/>
        </w:rPr>
      </w:pPr>
    </w:p>
    <w:p w14:paraId="783BE0AC" w14:textId="7F796585" w:rsidR="004D0BA8" w:rsidRDefault="004D0BA8" w:rsidP="00753977">
      <w:pPr>
        <w:ind w:left="567"/>
        <w:contextualSpacing/>
        <w:jc w:val="both"/>
        <w:rPr>
          <w:rFonts w:eastAsia="Arial" w:cs="Arial"/>
          <w:color w:val="000000" w:themeColor="text1"/>
        </w:rPr>
      </w:pPr>
      <w:r w:rsidRPr="0029667A">
        <w:rPr>
          <w:rFonts w:eastAsia="Arial" w:cs="Arial"/>
          <w:color w:val="000000" w:themeColor="text1"/>
        </w:rPr>
        <w:t xml:space="preserve">Así, se deben generar programas que intervengan de manera específica sobre el contexto en riesgo de vulneración de derechos de adolescentes y jóvenes. Para ello, deben contemplar: (1) seguimiento a las alertas; (2) acercamiento al contexto; (3) promoción del trabajo comunitario para fortalecer las capacidades y habilidades de adolescentes, jóvenes y sus familias; y (4) conocer, socializar y propender por la activación de rutas de atención cuando sea necesario. </w:t>
      </w:r>
    </w:p>
    <w:p w14:paraId="702E424A" w14:textId="77777777" w:rsidR="007733F4" w:rsidRPr="0029667A" w:rsidRDefault="007733F4" w:rsidP="00A42D65">
      <w:pPr>
        <w:ind w:left="567"/>
        <w:contextualSpacing/>
        <w:jc w:val="both"/>
        <w:rPr>
          <w:rFonts w:eastAsia="Arial" w:cs="Arial"/>
          <w:color w:val="000000" w:themeColor="text1"/>
        </w:rPr>
      </w:pPr>
    </w:p>
    <w:p w14:paraId="707EBF17" w14:textId="77777777" w:rsidR="00753977" w:rsidRPr="00753977" w:rsidRDefault="004D0BA8" w:rsidP="00753977">
      <w:pPr>
        <w:pStyle w:val="Prrafodelista"/>
        <w:numPr>
          <w:ilvl w:val="0"/>
          <w:numId w:val="29"/>
        </w:numPr>
        <w:contextualSpacing/>
        <w:jc w:val="both"/>
        <w:rPr>
          <w:rFonts w:eastAsia="Arial" w:cs="Arial"/>
          <w:b/>
          <w:bCs/>
          <w:color w:val="000000" w:themeColor="text1"/>
        </w:rPr>
      </w:pPr>
      <w:r w:rsidRPr="0029667A">
        <w:rPr>
          <w:rFonts w:eastAsia="Arial" w:cs="Arial"/>
          <w:b/>
          <w:bCs/>
          <w:color w:val="000000" w:themeColor="text1"/>
        </w:rPr>
        <w:t>Acción de prevención ante la presencia de la vulneración de derechos</w:t>
      </w:r>
      <w:r w:rsidR="0092549A" w:rsidRPr="0029667A">
        <w:rPr>
          <w:rStyle w:val="Refdenotaalpie"/>
          <w:rFonts w:eastAsia="Arial" w:cs="Arial"/>
          <w:b/>
          <w:bCs/>
          <w:color w:val="000000" w:themeColor="text1"/>
        </w:rPr>
        <w:footnoteReference w:id="6"/>
      </w:r>
      <w:r w:rsidRPr="0029667A">
        <w:rPr>
          <w:rFonts w:eastAsia="Arial" w:cs="Arial"/>
          <w:color w:val="000000" w:themeColor="text1"/>
        </w:rPr>
        <w:t xml:space="preserve"> </w:t>
      </w:r>
    </w:p>
    <w:p w14:paraId="4F071820" w14:textId="77777777" w:rsidR="00753977" w:rsidRDefault="00753977" w:rsidP="00753977">
      <w:pPr>
        <w:ind w:left="567"/>
        <w:contextualSpacing/>
        <w:jc w:val="both"/>
        <w:rPr>
          <w:rFonts w:eastAsia="Arial" w:cs="Arial"/>
          <w:color w:val="000000" w:themeColor="text1"/>
        </w:rPr>
      </w:pPr>
    </w:p>
    <w:p w14:paraId="57FBF25B" w14:textId="77777777" w:rsidR="00753977" w:rsidRDefault="004D0BA8" w:rsidP="00753977">
      <w:pPr>
        <w:ind w:left="567"/>
        <w:contextualSpacing/>
        <w:jc w:val="both"/>
        <w:rPr>
          <w:rFonts w:eastAsia="Arial" w:cs="Arial"/>
          <w:b/>
          <w:bCs/>
          <w:color w:val="000000" w:themeColor="text1"/>
        </w:rPr>
      </w:pPr>
      <w:r w:rsidRPr="00753977">
        <w:rPr>
          <w:rFonts w:eastAsia="Arial" w:cs="Arial"/>
          <w:color w:val="000000" w:themeColor="text1"/>
        </w:rPr>
        <w:t xml:space="preserve">Este momento de la prevención da continuidad a la promoción de derechos y se complementa con </w:t>
      </w:r>
      <w:r w:rsidR="00D16E0C" w:rsidRPr="00753977">
        <w:rPr>
          <w:rFonts w:eastAsia="Arial" w:cs="Arial"/>
          <w:color w:val="000000" w:themeColor="text1"/>
        </w:rPr>
        <w:t>el fortalecimiento</w:t>
      </w:r>
      <w:r w:rsidRPr="00753977">
        <w:rPr>
          <w:rFonts w:eastAsia="Arial" w:cs="Arial"/>
          <w:color w:val="000000" w:themeColor="text1"/>
        </w:rPr>
        <w:t xml:space="preserve"> de entornos como garantes de los derechos de la adolescencia y la juventud. Se debe generar un marco de actuación específico sobre aquellas situaciones</w:t>
      </w:r>
      <w:r w:rsidRPr="00753977">
        <w:rPr>
          <w:rFonts w:eastAsia="Arial" w:cs="Arial"/>
          <w:strike/>
          <w:color w:val="881798"/>
        </w:rPr>
        <w:t xml:space="preserve"> </w:t>
      </w:r>
      <w:r w:rsidRPr="00753977">
        <w:rPr>
          <w:rFonts w:eastAsia="Arial" w:cs="Arial"/>
          <w:color w:val="000000" w:themeColor="text1"/>
        </w:rPr>
        <w:t xml:space="preserve">asociadas a una vulneración de derechos. Así como en situaciones en las cuales se puede prever la vulneración de derechos de adolescentes y jóvenes, debido a la proximidad de estos con el contexto en el que se ha presentado una vulneración. </w:t>
      </w:r>
    </w:p>
    <w:p w14:paraId="2806EACB" w14:textId="77777777" w:rsidR="00753977" w:rsidRDefault="00753977" w:rsidP="00753977">
      <w:pPr>
        <w:ind w:left="567"/>
        <w:contextualSpacing/>
        <w:jc w:val="both"/>
        <w:rPr>
          <w:rFonts w:eastAsia="Arial" w:cs="Arial"/>
          <w:b/>
          <w:bCs/>
          <w:color w:val="000000" w:themeColor="text1"/>
        </w:rPr>
      </w:pPr>
    </w:p>
    <w:p w14:paraId="33E85052" w14:textId="3C26653F" w:rsidR="004D0BA8" w:rsidRPr="00753977" w:rsidRDefault="004D0BA8" w:rsidP="00753977">
      <w:pPr>
        <w:ind w:left="567"/>
        <w:contextualSpacing/>
        <w:jc w:val="both"/>
        <w:rPr>
          <w:rFonts w:eastAsia="Arial" w:cs="Arial"/>
          <w:b/>
          <w:bCs/>
          <w:color w:val="000000" w:themeColor="text1"/>
        </w:rPr>
      </w:pPr>
      <w:r w:rsidRPr="0029667A">
        <w:rPr>
          <w:rFonts w:eastAsia="Arial" w:cs="Arial"/>
          <w:color w:val="000000" w:themeColor="text1"/>
        </w:rPr>
        <w:t xml:space="preserve">La actuación de los entornos de protección y sus diferentes actores locales estará basada en promover y consolidar mecanismos que permitan ahondar sobre las condiciones de riesgo casi inminente de ocurrencia y persistencia de este. Se configuran escenarios para garantizar los derechos, pero se despliegan y fortalecen capacidades para posibilitar mecanismos de protección de conformidad con el tipo de vulneración de derechos. </w:t>
      </w:r>
    </w:p>
    <w:p w14:paraId="44499650" w14:textId="77777777" w:rsidR="007733F4" w:rsidRPr="0029667A" w:rsidRDefault="007733F4" w:rsidP="00A42D65">
      <w:pPr>
        <w:ind w:left="567"/>
        <w:contextualSpacing/>
        <w:jc w:val="both"/>
        <w:rPr>
          <w:rFonts w:eastAsia="Arial" w:cs="Arial"/>
          <w:color w:val="000000" w:themeColor="text1"/>
        </w:rPr>
      </w:pPr>
    </w:p>
    <w:p w14:paraId="725E1E59" w14:textId="112BA99C" w:rsidR="004D0BA8" w:rsidRDefault="004D0BA8" w:rsidP="00753977">
      <w:pPr>
        <w:ind w:left="567"/>
        <w:contextualSpacing/>
        <w:jc w:val="both"/>
        <w:rPr>
          <w:rFonts w:eastAsia="Arial" w:cs="Arial"/>
          <w:color w:val="000000" w:themeColor="text1"/>
        </w:rPr>
      </w:pPr>
      <w:r w:rsidRPr="0029667A">
        <w:rPr>
          <w:rFonts w:eastAsia="Arial" w:cs="Arial"/>
          <w:color w:val="000000" w:themeColor="text1"/>
        </w:rPr>
        <w:t>Esta Estrategia aporta en las apuestas para la adolescencia y la juventud a través de la generación, articulación y desarrollo de principios, acciones y estrategias que orientan la actividad del Estado y de la sociedad para la promoción, protección y realización de los derechos de las y los jóvenes. De igual forma, propende por generar las condiciones necesarias para que, de manera digna, autónoma, responsable y trascendente, adolescentes y jóvenes ejerzan su ciudadanía mediante la realización de proyectos de vida individuales y colectivos.</w:t>
      </w:r>
    </w:p>
    <w:p w14:paraId="5316916C" w14:textId="77777777" w:rsidR="007733F4" w:rsidRPr="0029667A" w:rsidRDefault="007733F4" w:rsidP="00A42D65">
      <w:pPr>
        <w:ind w:left="567"/>
        <w:contextualSpacing/>
        <w:jc w:val="both"/>
        <w:rPr>
          <w:rFonts w:eastAsia="Arial" w:cs="Arial"/>
          <w:color w:val="000000" w:themeColor="text1"/>
        </w:rPr>
      </w:pPr>
    </w:p>
    <w:p w14:paraId="1B69CBE7" w14:textId="20D3A4EB" w:rsidR="004D0BA8" w:rsidRPr="0029667A" w:rsidRDefault="004D0BA8" w:rsidP="00753977">
      <w:pPr>
        <w:ind w:left="567"/>
        <w:contextualSpacing/>
        <w:jc w:val="both"/>
        <w:rPr>
          <w:rFonts w:eastAsia="Arial" w:cs="Arial"/>
          <w:color w:val="000000" w:themeColor="text1"/>
        </w:rPr>
      </w:pPr>
      <w:r w:rsidRPr="0029667A">
        <w:rPr>
          <w:rFonts w:eastAsia="Arial" w:cs="Arial"/>
          <w:color w:val="000000" w:themeColor="text1"/>
        </w:rPr>
        <w:t xml:space="preserve">Las actividades </w:t>
      </w:r>
      <w:r w:rsidR="00FD492A">
        <w:rPr>
          <w:rFonts w:eastAsia="Arial" w:cs="Arial"/>
          <w:color w:val="000000" w:themeColor="text1"/>
        </w:rPr>
        <w:t>del presente componente</w:t>
      </w:r>
      <w:r w:rsidRPr="0029667A">
        <w:rPr>
          <w:rFonts w:eastAsia="Arial" w:cs="Arial"/>
          <w:color w:val="000000" w:themeColor="text1"/>
        </w:rPr>
        <w:t xml:space="preserve"> constituyen una atención directa a</w:t>
      </w:r>
      <w:r w:rsidR="00AE7A20">
        <w:rPr>
          <w:rFonts w:eastAsia="Arial" w:cs="Arial"/>
          <w:color w:val="000000" w:themeColor="text1"/>
        </w:rPr>
        <w:t xml:space="preserve"> las y </w:t>
      </w:r>
      <w:r w:rsidRPr="0029667A">
        <w:rPr>
          <w:rFonts w:eastAsia="Arial" w:cs="Arial"/>
          <w:color w:val="000000" w:themeColor="text1"/>
        </w:rPr>
        <w:t xml:space="preserve">los adolescentes y </w:t>
      </w:r>
      <w:r w:rsidR="00AE7A20">
        <w:rPr>
          <w:rFonts w:eastAsia="Arial" w:cs="Arial"/>
          <w:color w:val="000000" w:themeColor="text1"/>
        </w:rPr>
        <w:t>j</w:t>
      </w:r>
      <w:r w:rsidRPr="0029667A">
        <w:rPr>
          <w:rFonts w:eastAsia="Arial" w:cs="Arial"/>
          <w:color w:val="000000" w:themeColor="text1"/>
        </w:rPr>
        <w:t xml:space="preserve">óvenes, a través de </w:t>
      </w:r>
      <w:r w:rsidR="00AE7A20" w:rsidRPr="000E5DD1">
        <w:rPr>
          <w:rFonts w:eastAsia="Arial" w:cs="Arial"/>
          <w:color w:val="000000" w:themeColor="text1"/>
          <w:u w:val="single"/>
        </w:rPr>
        <w:t>veintiocho (</w:t>
      </w:r>
      <w:r w:rsidRPr="00052855">
        <w:rPr>
          <w:rFonts w:eastAsia="Arial" w:cs="Arial"/>
          <w:color w:val="000000" w:themeColor="text1"/>
          <w:u w:val="single"/>
        </w:rPr>
        <w:t>28</w:t>
      </w:r>
      <w:r w:rsidR="00AE7A20" w:rsidRPr="00052855">
        <w:rPr>
          <w:rFonts w:eastAsia="Arial" w:cs="Arial"/>
          <w:color w:val="000000" w:themeColor="text1"/>
          <w:u w:val="single"/>
        </w:rPr>
        <w:t>)</w:t>
      </w:r>
      <w:r w:rsidRPr="0029667A">
        <w:rPr>
          <w:rFonts w:eastAsia="Arial" w:cs="Arial"/>
          <w:color w:val="000000" w:themeColor="text1"/>
          <w:u w:val="single"/>
        </w:rPr>
        <w:t xml:space="preserve"> o </w:t>
      </w:r>
      <w:r w:rsidR="00AE7A20">
        <w:rPr>
          <w:rFonts w:eastAsia="Arial" w:cs="Arial"/>
          <w:color w:val="000000" w:themeColor="text1"/>
          <w:u w:val="single"/>
        </w:rPr>
        <w:t>veinte (</w:t>
      </w:r>
      <w:r w:rsidRPr="0029667A">
        <w:rPr>
          <w:rFonts w:eastAsia="Arial" w:cs="Arial"/>
          <w:color w:val="000000" w:themeColor="text1"/>
          <w:u w:val="single"/>
        </w:rPr>
        <w:t>20</w:t>
      </w:r>
      <w:r w:rsidR="00AE7A20">
        <w:rPr>
          <w:rFonts w:eastAsia="Arial" w:cs="Arial"/>
          <w:color w:val="000000" w:themeColor="text1"/>
          <w:u w:val="single"/>
        </w:rPr>
        <w:t>)</w:t>
      </w:r>
      <w:r w:rsidRPr="0029667A">
        <w:rPr>
          <w:rFonts w:eastAsia="Arial" w:cs="Arial"/>
          <w:color w:val="000000" w:themeColor="text1"/>
          <w:u w:val="single"/>
        </w:rPr>
        <w:t xml:space="preserve"> sesiones (según </w:t>
      </w:r>
      <w:r w:rsidR="008C742B" w:rsidRPr="0029667A">
        <w:rPr>
          <w:rFonts w:eastAsia="Arial" w:cs="Arial"/>
          <w:color w:val="000000" w:themeColor="text1"/>
          <w:u w:val="single"/>
        </w:rPr>
        <w:t>el tiempo de implementación</w:t>
      </w:r>
      <w:r w:rsidR="003548F4">
        <w:rPr>
          <w:rFonts w:eastAsia="Arial" w:cs="Arial"/>
          <w:color w:val="000000" w:themeColor="text1"/>
          <w:u w:val="single"/>
        </w:rPr>
        <w:t>, ver numeral 2</w:t>
      </w:r>
      <w:r w:rsidRPr="003B4492">
        <w:rPr>
          <w:rFonts w:eastAsia="Arial" w:cs="Arial"/>
          <w:color w:val="000000" w:themeColor="text1"/>
        </w:rPr>
        <w:t xml:space="preserve">) </w:t>
      </w:r>
      <w:r w:rsidRPr="0029667A">
        <w:rPr>
          <w:rFonts w:eastAsia="Arial" w:cs="Arial"/>
          <w:color w:val="000000" w:themeColor="text1"/>
        </w:rPr>
        <w:t xml:space="preserve">pertinentes </w:t>
      </w:r>
      <w:r w:rsidR="009A3F01">
        <w:rPr>
          <w:rFonts w:eastAsia="Arial" w:cs="Arial"/>
          <w:color w:val="000000" w:themeColor="text1"/>
        </w:rPr>
        <w:t>para e</w:t>
      </w:r>
      <w:r w:rsidRPr="0029667A">
        <w:rPr>
          <w:rFonts w:eastAsia="Arial" w:cs="Arial"/>
          <w:color w:val="000000" w:themeColor="text1"/>
        </w:rPr>
        <w:t>l</w:t>
      </w:r>
      <w:r w:rsidR="00FD492A">
        <w:rPr>
          <w:rFonts w:eastAsia="Arial" w:cs="Arial"/>
          <w:color w:val="000000" w:themeColor="text1"/>
        </w:rPr>
        <w:t xml:space="preserve"> momento del</w:t>
      </w:r>
      <w:r w:rsidRPr="0029667A">
        <w:rPr>
          <w:rFonts w:eastAsia="Arial" w:cs="Arial"/>
          <w:color w:val="000000" w:themeColor="text1"/>
        </w:rPr>
        <w:t xml:space="preserve"> curso de vida, la capacidad creativa de </w:t>
      </w:r>
      <w:r w:rsidR="00AE7A20">
        <w:rPr>
          <w:rFonts w:eastAsia="Arial" w:cs="Arial"/>
          <w:color w:val="000000" w:themeColor="text1"/>
        </w:rPr>
        <w:t>las y los</w:t>
      </w:r>
      <w:r w:rsidRPr="0029667A">
        <w:rPr>
          <w:rFonts w:eastAsia="Arial" w:cs="Arial"/>
          <w:color w:val="000000" w:themeColor="text1"/>
        </w:rPr>
        <w:t xml:space="preserve"> participantes, ajustadas a la problemática particular y a la dinámica del territorio</w:t>
      </w:r>
      <w:r w:rsidR="003548F4">
        <w:rPr>
          <w:rFonts w:eastAsia="Arial" w:cs="Arial"/>
          <w:color w:val="000000" w:themeColor="text1"/>
        </w:rPr>
        <w:t>. Lo anterior</w:t>
      </w:r>
      <w:r w:rsidRPr="0029667A">
        <w:rPr>
          <w:rFonts w:eastAsia="Arial" w:cs="Arial"/>
          <w:color w:val="000000" w:themeColor="text1"/>
        </w:rPr>
        <w:t xml:space="preserve"> siguiendo la </w:t>
      </w:r>
      <w:r w:rsidRPr="0029667A">
        <w:rPr>
          <w:rFonts w:eastAsia="Arial" w:cs="Arial"/>
        </w:rPr>
        <w:t xml:space="preserve">estructura curricular propuesta en el </w:t>
      </w:r>
      <w:r w:rsidR="00F37A91" w:rsidRPr="003B4492">
        <w:rPr>
          <w:rFonts w:eastAsia="Arial" w:cs="Arial"/>
          <w:color w:val="000000" w:themeColor="text1"/>
        </w:rPr>
        <w:t>A</w:t>
      </w:r>
      <w:r w:rsidRPr="003B4492">
        <w:rPr>
          <w:rFonts w:eastAsia="Arial" w:cs="Arial"/>
          <w:color w:val="000000" w:themeColor="text1"/>
        </w:rPr>
        <w:t>nexo 1</w:t>
      </w:r>
      <w:r w:rsidR="003548F4">
        <w:rPr>
          <w:rFonts w:eastAsia="Arial" w:cs="Arial"/>
          <w:color w:val="000000" w:themeColor="text1"/>
        </w:rPr>
        <w:t>.</w:t>
      </w:r>
      <w:r w:rsidRPr="0029667A">
        <w:rPr>
          <w:rFonts w:eastAsia="Arial" w:cs="Arial"/>
          <w:color w:val="000000" w:themeColor="text1"/>
        </w:rPr>
        <w:t xml:space="preserve"> </w:t>
      </w:r>
      <w:r w:rsidR="003548F4">
        <w:rPr>
          <w:rFonts w:eastAsia="Arial" w:cs="Arial"/>
          <w:color w:val="000000" w:themeColor="text1"/>
        </w:rPr>
        <w:t xml:space="preserve">Las actividades </w:t>
      </w:r>
      <w:r w:rsidRPr="0029667A">
        <w:rPr>
          <w:rFonts w:eastAsia="Arial" w:cs="Arial"/>
          <w:color w:val="000000" w:themeColor="text1"/>
        </w:rPr>
        <w:t>son desarrollad</w:t>
      </w:r>
      <w:r w:rsidR="003548F4">
        <w:rPr>
          <w:rFonts w:eastAsia="Arial" w:cs="Arial"/>
          <w:color w:val="000000" w:themeColor="text1"/>
        </w:rPr>
        <w:t>a</w:t>
      </w:r>
      <w:r w:rsidRPr="0029667A">
        <w:rPr>
          <w:rFonts w:eastAsia="Arial" w:cs="Arial"/>
          <w:color w:val="000000" w:themeColor="text1"/>
        </w:rPr>
        <w:t xml:space="preserve">s por el Profesional </w:t>
      </w:r>
      <w:r w:rsidR="005154A6" w:rsidRPr="0029667A">
        <w:rPr>
          <w:rFonts w:eastAsia="Arial" w:cs="Arial"/>
          <w:color w:val="000000" w:themeColor="text1"/>
        </w:rPr>
        <w:t xml:space="preserve">Psicosocial </w:t>
      </w:r>
      <w:r w:rsidRPr="0029667A">
        <w:rPr>
          <w:rFonts w:eastAsia="Arial" w:cs="Arial"/>
          <w:color w:val="000000" w:themeColor="text1"/>
        </w:rPr>
        <w:t xml:space="preserve">de </w:t>
      </w:r>
      <w:r w:rsidR="00AE7A20" w:rsidRPr="0029667A">
        <w:rPr>
          <w:rFonts w:eastAsia="Arial" w:cs="Arial"/>
          <w:color w:val="000000" w:themeColor="text1"/>
        </w:rPr>
        <w:t xml:space="preserve">Riesgos Específicos </w:t>
      </w:r>
      <w:r w:rsidR="008C742B" w:rsidRPr="0029667A">
        <w:rPr>
          <w:rFonts w:eastAsia="Arial" w:cs="Arial"/>
          <w:color w:val="000000" w:themeColor="text1"/>
        </w:rPr>
        <w:t xml:space="preserve">en grupos de </w:t>
      </w:r>
      <w:r w:rsidR="005154A6" w:rsidRPr="00FD492A">
        <w:rPr>
          <w:rFonts w:eastAsia="Arial" w:cs="Arial"/>
          <w:color w:val="000000" w:themeColor="text1"/>
          <w:u w:val="single"/>
        </w:rPr>
        <w:t>veint</w:t>
      </w:r>
      <w:r w:rsidR="0016480E" w:rsidRPr="00FD492A">
        <w:rPr>
          <w:rFonts w:eastAsia="Arial" w:cs="Arial"/>
          <w:color w:val="000000" w:themeColor="text1"/>
          <w:u w:val="single"/>
        </w:rPr>
        <w:t>e</w:t>
      </w:r>
      <w:r w:rsidR="005154A6" w:rsidRPr="00FD492A">
        <w:rPr>
          <w:rFonts w:eastAsia="Arial" w:cs="Arial"/>
          <w:color w:val="000000" w:themeColor="text1"/>
          <w:u w:val="single"/>
        </w:rPr>
        <w:t xml:space="preserve"> (</w:t>
      </w:r>
      <w:r w:rsidR="008C742B" w:rsidRPr="00FD492A">
        <w:rPr>
          <w:rFonts w:eastAsia="Arial" w:cs="Arial"/>
          <w:color w:val="000000" w:themeColor="text1"/>
          <w:u w:val="single"/>
        </w:rPr>
        <w:t>2</w:t>
      </w:r>
      <w:r w:rsidR="0016480E" w:rsidRPr="00FD492A">
        <w:rPr>
          <w:rFonts w:eastAsia="Arial" w:cs="Arial"/>
          <w:color w:val="000000" w:themeColor="text1"/>
          <w:u w:val="single"/>
        </w:rPr>
        <w:t>0</w:t>
      </w:r>
      <w:r w:rsidR="005154A6" w:rsidRPr="00FD492A">
        <w:rPr>
          <w:rFonts w:eastAsia="Arial" w:cs="Arial"/>
          <w:color w:val="000000" w:themeColor="text1"/>
          <w:u w:val="single"/>
        </w:rPr>
        <w:t>)</w:t>
      </w:r>
      <w:r w:rsidR="008C742B" w:rsidRPr="00FD492A">
        <w:rPr>
          <w:rFonts w:eastAsia="Arial" w:cs="Arial"/>
          <w:color w:val="000000" w:themeColor="text1"/>
          <w:u w:val="single"/>
        </w:rPr>
        <w:t xml:space="preserve"> de adolescentes </w:t>
      </w:r>
      <w:r w:rsidR="003548F4" w:rsidRPr="00FD492A">
        <w:rPr>
          <w:rFonts w:eastAsia="Arial" w:cs="Arial"/>
          <w:color w:val="000000" w:themeColor="text1"/>
          <w:u w:val="single"/>
        </w:rPr>
        <w:t>y jóvenes</w:t>
      </w:r>
      <w:r w:rsidR="008C742B" w:rsidRPr="0029667A">
        <w:rPr>
          <w:rFonts w:eastAsia="Arial" w:cs="Arial"/>
          <w:color w:val="000000" w:themeColor="text1"/>
        </w:rPr>
        <w:t>. Este profesional podrá tener hasta</w:t>
      </w:r>
      <w:r w:rsidRPr="0029667A">
        <w:rPr>
          <w:rFonts w:eastAsia="Arial" w:cs="Arial"/>
          <w:color w:val="000000" w:themeColor="text1"/>
        </w:rPr>
        <w:t xml:space="preserve"> </w:t>
      </w:r>
      <w:r w:rsidR="005154A6">
        <w:rPr>
          <w:rFonts w:eastAsia="Arial" w:cs="Arial"/>
          <w:color w:val="000000" w:themeColor="text1"/>
        </w:rPr>
        <w:t xml:space="preserve">cien </w:t>
      </w:r>
      <w:r w:rsidR="005154A6" w:rsidRPr="00FD492A">
        <w:rPr>
          <w:rFonts w:eastAsia="Arial" w:cs="Arial"/>
          <w:color w:val="000000" w:themeColor="text1"/>
          <w:u w:val="single"/>
        </w:rPr>
        <w:t>(</w:t>
      </w:r>
      <w:r w:rsidRPr="00FD492A">
        <w:rPr>
          <w:rFonts w:eastAsia="Arial" w:cs="Arial"/>
          <w:color w:val="000000" w:themeColor="text1"/>
          <w:u w:val="single"/>
        </w:rPr>
        <w:t>100</w:t>
      </w:r>
      <w:r w:rsidR="005154A6" w:rsidRPr="00FD492A">
        <w:rPr>
          <w:rFonts w:eastAsia="Arial" w:cs="Arial"/>
          <w:color w:val="000000" w:themeColor="text1"/>
          <w:u w:val="single"/>
        </w:rPr>
        <w:t>)</w:t>
      </w:r>
      <w:r w:rsidRPr="00FD492A">
        <w:rPr>
          <w:rFonts w:eastAsia="Arial" w:cs="Arial"/>
          <w:color w:val="000000" w:themeColor="text1"/>
          <w:u w:val="single"/>
        </w:rPr>
        <w:t xml:space="preserve"> adolescentes y jóvenes a </w:t>
      </w:r>
      <w:r w:rsidR="003548F4" w:rsidRPr="00FD492A">
        <w:rPr>
          <w:rFonts w:eastAsia="Arial" w:cs="Arial"/>
          <w:color w:val="000000" w:themeColor="text1"/>
          <w:u w:val="single"/>
        </w:rPr>
        <w:t xml:space="preserve">su </w:t>
      </w:r>
      <w:r w:rsidRPr="00FD492A">
        <w:rPr>
          <w:rFonts w:eastAsia="Arial" w:cs="Arial"/>
          <w:color w:val="000000" w:themeColor="text1"/>
          <w:u w:val="single"/>
        </w:rPr>
        <w:t>cargo</w:t>
      </w:r>
      <w:r w:rsidR="008C742B" w:rsidRPr="00FD492A">
        <w:rPr>
          <w:rFonts w:eastAsia="Arial" w:cs="Arial"/>
          <w:color w:val="000000" w:themeColor="text1"/>
          <w:u w:val="single"/>
        </w:rPr>
        <w:t>.</w:t>
      </w:r>
    </w:p>
    <w:p w14:paraId="44C02321" w14:textId="77777777" w:rsidR="004D0BA8" w:rsidRPr="0029667A" w:rsidRDefault="004D0BA8" w:rsidP="00A42D65">
      <w:pPr>
        <w:ind w:left="567"/>
        <w:contextualSpacing/>
        <w:jc w:val="both"/>
        <w:rPr>
          <w:rFonts w:eastAsia="Arial" w:cs="Arial"/>
          <w:b/>
          <w:bCs/>
          <w:color w:val="000000" w:themeColor="text1"/>
        </w:rPr>
      </w:pPr>
    </w:p>
    <w:p w14:paraId="13480821" w14:textId="21C2E978" w:rsidR="004D3F7F" w:rsidRPr="000E5DD1" w:rsidRDefault="004D0BA8" w:rsidP="00880575">
      <w:pPr>
        <w:pStyle w:val="Ttulo3"/>
        <w:numPr>
          <w:ilvl w:val="2"/>
          <w:numId w:val="3"/>
        </w:numPr>
        <w:spacing w:before="0"/>
        <w:ind w:left="567" w:firstLine="0"/>
        <w:contextualSpacing/>
        <w:rPr>
          <w:rFonts w:ascii="Arial" w:hAnsi="Arial" w:cs="Arial"/>
          <w:b/>
          <w:bCs/>
          <w:color w:val="auto"/>
        </w:rPr>
      </w:pPr>
      <w:bookmarkStart w:id="98" w:name="_Toc62221092"/>
      <w:r w:rsidRPr="000E5DD1">
        <w:rPr>
          <w:rFonts w:ascii="Arial" w:hAnsi="Arial" w:cs="Arial"/>
          <w:b/>
          <w:bCs/>
          <w:color w:val="auto"/>
        </w:rPr>
        <w:t>Fortalecimiento de habilidades del siglo XXI y mecanismos de autoprotección</w:t>
      </w:r>
      <w:bookmarkEnd w:id="98"/>
      <w:r w:rsidRPr="000E5DD1">
        <w:rPr>
          <w:rFonts w:ascii="Arial" w:hAnsi="Arial" w:cs="Arial"/>
          <w:b/>
          <w:bCs/>
          <w:color w:val="auto"/>
        </w:rPr>
        <w:t xml:space="preserve"> </w:t>
      </w:r>
    </w:p>
    <w:p w14:paraId="59AC9231" w14:textId="77777777" w:rsidR="004D3F7F" w:rsidRPr="0029667A" w:rsidRDefault="004D3F7F" w:rsidP="00A42D65">
      <w:pPr>
        <w:ind w:left="567"/>
        <w:contextualSpacing/>
        <w:jc w:val="both"/>
        <w:rPr>
          <w:rFonts w:eastAsia="Arial" w:cs="Arial"/>
          <w:b/>
          <w:bCs/>
        </w:rPr>
      </w:pPr>
    </w:p>
    <w:p w14:paraId="127D1B05" w14:textId="6C71596F" w:rsidR="004D3F7F" w:rsidRPr="0029667A" w:rsidRDefault="004D0BA8" w:rsidP="00A42D65">
      <w:pPr>
        <w:ind w:left="567"/>
        <w:contextualSpacing/>
        <w:jc w:val="both"/>
        <w:rPr>
          <w:rFonts w:eastAsia="Arial" w:cs="Arial"/>
          <w:color w:val="000000" w:themeColor="text1"/>
        </w:rPr>
      </w:pPr>
      <w:r w:rsidRPr="0029667A">
        <w:rPr>
          <w:rFonts w:eastAsia="Arial" w:cs="Arial"/>
          <w:color w:val="000000" w:themeColor="text1"/>
        </w:rPr>
        <w:t>Por habilidad se entiende la capacidad de realizar tareas y solucionar problemas con un cierto nivel de destreza o pericia. La habilidad es, en este sentido, un potencial elemento de una competencia que denota la capacidad de alcanzar un cierto nivel de desempeño. Un ejemplo ilustrativo de ello es: “</w:t>
      </w:r>
      <w:r w:rsidRPr="000E5DD1">
        <w:rPr>
          <w:rFonts w:eastAsia="Arial" w:cs="Arial"/>
          <w:i/>
          <w:iCs/>
          <w:color w:val="000000" w:themeColor="text1"/>
        </w:rPr>
        <w:t>todos podemos afirmar que somos capaces de cantar, pero no todos tenemos la misma habilidad para hacerlo; y los que tengan la misma habilidad no necesariamente tendrán el mismo nivel de destreza en su desempeño</w:t>
      </w:r>
      <w:r w:rsidRPr="0029667A">
        <w:rPr>
          <w:rFonts w:eastAsia="Arial" w:cs="Arial"/>
          <w:color w:val="000000" w:themeColor="text1"/>
        </w:rPr>
        <w:t>” (</w:t>
      </w:r>
      <w:proofErr w:type="spellStart"/>
      <w:r w:rsidR="00994528">
        <w:rPr>
          <w:rStyle w:val="Hipervnculo"/>
          <w:rFonts w:eastAsia="Arial" w:cs="Arial"/>
        </w:rPr>
        <w:fldChar w:fldCharType="begin"/>
      </w:r>
      <w:r w:rsidR="00994528">
        <w:rPr>
          <w:rStyle w:val="Hipervnculo"/>
          <w:rFonts w:eastAsia="Arial" w:cs="Arial"/>
        </w:rPr>
        <w:instrText xml:space="preserve"> HYPERLINK "https://www.academia.edu/35577915/Competencias_socioemocionales_c%C3%B3mo_definirlas_y_medirlas_en_una_perspectiva_sist%C3%A9mica?auto=download&amp;ssrv=nrrc" \h </w:instrText>
      </w:r>
      <w:r w:rsidR="00994528">
        <w:rPr>
          <w:rStyle w:val="Hipervnculo"/>
          <w:rFonts w:eastAsia="Arial" w:cs="Arial"/>
        </w:rPr>
        <w:fldChar w:fldCharType="separate"/>
      </w:r>
      <w:r w:rsidRPr="0029667A">
        <w:rPr>
          <w:rStyle w:val="Hipervnculo"/>
          <w:rFonts w:eastAsia="Arial" w:cs="Arial"/>
        </w:rPr>
        <w:t>Raciti</w:t>
      </w:r>
      <w:proofErr w:type="spellEnd"/>
      <w:r w:rsidRPr="0029667A">
        <w:rPr>
          <w:rStyle w:val="Hipervnculo"/>
          <w:rFonts w:eastAsia="Arial" w:cs="Arial"/>
        </w:rPr>
        <w:t>, 2016:103</w:t>
      </w:r>
      <w:r w:rsidR="00994528">
        <w:rPr>
          <w:rStyle w:val="Hipervnculo"/>
          <w:rFonts w:eastAsia="Arial" w:cs="Arial"/>
        </w:rPr>
        <w:fldChar w:fldCharType="end"/>
      </w:r>
      <w:r w:rsidR="004D3F7F" w:rsidRPr="0029667A">
        <w:rPr>
          <w:rFonts w:eastAsia="Arial" w:cs="Arial"/>
          <w:color w:val="000000" w:themeColor="text1"/>
        </w:rPr>
        <w:t>).</w:t>
      </w:r>
    </w:p>
    <w:p w14:paraId="757DBA2C" w14:textId="77777777" w:rsidR="004D3F7F" w:rsidRPr="0029667A" w:rsidRDefault="004D3F7F" w:rsidP="00A42D65">
      <w:pPr>
        <w:ind w:left="567"/>
        <w:contextualSpacing/>
        <w:jc w:val="both"/>
        <w:rPr>
          <w:rFonts w:eastAsia="Arial" w:cs="Arial"/>
          <w:color w:val="000000" w:themeColor="text1"/>
        </w:rPr>
      </w:pPr>
    </w:p>
    <w:p w14:paraId="304FD642" w14:textId="11E1D30B" w:rsidR="004D3F7F" w:rsidRPr="0029667A" w:rsidRDefault="004D0BA8" w:rsidP="00A42D65">
      <w:pPr>
        <w:ind w:left="567"/>
        <w:contextualSpacing/>
        <w:jc w:val="both"/>
        <w:rPr>
          <w:rFonts w:eastAsia="Arial" w:cs="Arial"/>
          <w:color w:val="000000" w:themeColor="text1"/>
        </w:rPr>
      </w:pPr>
      <w:r w:rsidRPr="0029667A">
        <w:rPr>
          <w:rFonts w:eastAsia="Arial" w:cs="Arial"/>
          <w:color w:val="000000" w:themeColor="text1"/>
        </w:rPr>
        <w:t>Las habilidades del siglo XXI o 4.0 son definidas como aquellos “</w:t>
      </w:r>
      <w:r w:rsidRPr="000E5DD1">
        <w:rPr>
          <w:rFonts w:eastAsia="Arial" w:cs="Arial"/>
          <w:i/>
          <w:iCs/>
          <w:color w:val="000000" w:themeColor="text1"/>
        </w:rPr>
        <w:t>conocimientos, destrezas, hábitos actitudinales y habilidades socioemocionales que le permiten a los jóvenes desempeñarse hábilmente dentro y fuera de los ámbitos de aprendizaje</w:t>
      </w:r>
      <w:r w:rsidRPr="0029667A">
        <w:rPr>
          <w:rFonts w:eastAsia="Arial" w:cs="Arial"/>
          <w:color w:val="000000" w:themeColor="text1"/>
        </w:rPr>
        <w:t>” (</w:t>
      </w:r>
      <w:hyperlink r:id="rId32">
        <w:r w:rsidRPr="0029667A">
          <w:rPr>
            <w:rStyle w:val="Hipervnculo"/>
            <w:rFonts w:eastAsia="Arial" w:cs="Arial"/>
          </w:rPr>
          <w:t>UNESCO, 2017a</w:t>
        </w:r>
      </w:hyperlink>
      <w:r w:rsidRPr="0029667A">
        <w:rPr>
          <w:rFonts w:eastAsia="Arial" w:cs="Arial"/>
          <w:color w:val="000000" w:themeColor="text1"/>
        </w:rPr>
        <w:t xml:space="preserve">), para responder a situaciones complejas de sus entornos. Lo anterior está basado en los </w:t>
      </w:r>
      <w:r w:rsidRPr="0029667A">
        <w:rPr>
          <w:rFonts w:eastAsia="Arial" w:cs="Arial"/>
          <w:color w:val="000000" w:themeColor="text1"/>
        </w:rPr>
        <w:lastRenderedPageBreak/>
        <w:t>contextos actuales en los que se desarrollan las y los jóvenes del mundo, en donde existe la necesidad de garantizar la adquisición de conocimientos más profundos relacionados con el fomento de “</w:t>
      </w:r>
      <w:r w:rsidRPr="000E5DD1">
        <w:rPr>
          <w:rFonts w:eastAsia="Arial" w:cs="Arial"/>
          <w:i/>
          <w:iCs/>
          <w:color w:val="000000" w:themeColor="text1"/>
        </w:rPr>
        <w:t>aptitudes analíticas, de solución de problemas y de otras habilidades cognitivas, interpersonales y sociales de alto nivel</w:t>
      </w:r>
      <w:r w:rsidRPr="0029667A">
        <w:rPr>
          <w:rFonts w:eastAsia="Arial" w:cs="Arial"/>
          <w:color w:val="000000" w:themeColor="text1"/>
        </w:rPr>
        <w:t>” (</w:t>
      </w:r>
      <w:hyperlink r:id="rId33">
        <w:r w:rsidRPr="0029667A">
          <w:rPr>
            <w:rStyle w:val="Hipervnculo"/>
            <w:rFonts w:eastAsia="Arial" w:cs="Arial"/>
          </w:rPr>
          <w:t>UNESCO, 2016</w:t>
        </w:r>
      </w:hyperlink>
      <w:r w:rsidRPr="0029667A">
        <w:rPr>
          <w:rFonts w:eastAsia="Arial" w:cs="Arial"/>
          <w:color w:val="000000" w:themeColor="text1"/>
        </w:rPr>
        <w:t>).</w:t>
      </w:r>
    </w:p>
    <w:p w14:paraId="3834D85D" w14:textId="77777777" w:rsidR="004D3F7F" w:rsidRPr="0029667A" w:rsidRDefault="004D3F7F" w:rsidP="00A42D65">
      <w:pPr>
        <w:ind w:left="567"/>
        <w:contextualSpacing/>
        <w:jc w:val="both"/>
        <w:rPr>
          <w:rFonts w:cs="Arial"/>
          <w:color w:val="000000" w:themeColor="text1"/>
        </w:rPr>
      </w:pPr>
    </w:p>
    <w:p w14:paraId="7F9AEB66" w14:textId="2290A1CD" w:rsidR="004D0BA8" w:rsidRPr="0029667A" w:rsidRDefault="004D0BA8" w:rsidP="00A42D65">
      <w:pPr>
        <w:ind w:left="567"/>
        <w:contextualSpacing/>
        <w:jc w:val="both"/>
        <w:rPr>
          <w:rFonts w:eastAsia="Arial" w:cs="Arial"/>
          <w:color w:val="000000" w:themeColor="text1"/>
        </w:rPr>
      </w:pPr>
      <w:r w:rsidRPr="0029667A">
        <w:rPr>
          <w:rFonts w:eastAsia="Arial" w:cs="Arial"/>
          <w:iCs/>
          <w:color w:val="000000" w:themeColor="text1"/>
        </w:rPr>
        <w:t xml:space="preserve">La </w:t>
      </w:r>
      <w:r w:rsidRPr="000E5DD1">
        <w:rPr>
          <w:rFonts w:eastAsia="Arial" w:cs="Arial"/>
          <w:i/>
          <w:color w:val="000000" w:themeColor="text1"/>
        </w:rPr>
        <w:t xml:space="preserve">Estrategia </w:t>
      </w:r>
      <w:r w:rsidR="00CD0751" w:rsidRPr="000E5DD1">
        <w:rPr>
          <w:rFonts w:eastAsia="Arial" w:cs="Arial"/>
          <w:i/>
          <w:color w:val="000000" w:themeColor="text1"/>
        </w:rPr>
        <w:t>Otras Formas de Atención S</w:t>
      </w:r>
      <w:r w:rsidR="00795F45" w:rsidRPr="000E5DD1">
        <w:rPr>
          <w:rFonts w:eastAsia="Arial" w:cs="Arial"/>
          <w:i/>
          <w:color w:val="000000" w:themeColor="text1"/>
        </w:rPr>
        <w:t>acúdete</w:t>
      </w:r>
      <w:r w:rsidR="00CD0751" w:rsidRPr="0029667A">
        <w:rPr>
          <w:rFonts w:eastAsia="Arial" w:cs="Arial"/>
          <w:color w:val="000000" w:themeColor="text1"/>
        </w:rPr>
        <w:t xml:space="preserve"> </w:t>
      </w:r>
      <w:r w:rsidRPr="0029667A">
        <w:rPr>
          <w:rFonts w:eastAsia="Arial" w:cs="Arial"/>
          <w:color w:val="000000" w:themeColor="text1"/>
        </w:rPr>
        <w:t xml:space="preserve">promueve </w:t>
      </w:r>
      <w:r w:rsidRPr="004809EA">
        <w:rPr>
          <w:rFonts w:eastAsia="Arial" w:cs="Arial"/>
          <w:color w:val="000000" w:themeColor="text1"/>
        </w:rPr>
        <w:t>las</w:t>
      </w:r>
      <w:r w:rsidRPr="00250100">
        <w:rPr>
          <w:rFonts w:eastAsia="Arial" w:cs="Arial"/>
          <w:color w:val="000000" w:themeColor="text1"/>
        </w:rPr>
        <w:t xml:space="preserve"> </w:t>
      </w:r>
      <w:r w:rsidR="00795F45" w:rsidRPr="000E5DD1">
        <w:rPr>
          <w:rFonts w:eastAsia="Arial" w:cs="Arial"/>
          <w:color w:val="000000" w:themeColor="text1"/>
        </w:rPr>
        <w:t>h</w:t>
      </w:r>
      <w:r w:rsidRPr="003E139D">
        <w:rPr>
          <w:rFonts w:eastAsia="Arial" w:cs="Arial"/>
          <w:color w:val="000000" w:themeColor="text1"/>
        </w:rPr>
        <w:t>abilidades del siglo XXI</w:t>
      </w:r>
      <w:r w:rsidRPr="0029667A">
        <w:rPr>
          <w:rFonts w:eastAsia="Arial" w:cs="Arial"/>
          <w:color w:val="000000" w:themeColor="text1"/>
        </w:rPr>
        <w:t xml:space="preserve"> desde el fortalecimiento de las habilidades esenciales, las cuales se relacionan con un grupo de destrezas indispensables como lo son “</w:t>
      </w:r>
      <w:r w:rsidRPr="000E5DD1">
        <w:rPr>
          <w:rFonts w:eastAsia="Arial" w:cs="Arial"/>
          <w:i/>
          <w:iCs/>
          <w:color w:val="000000" w:themeColor="text1"/>
        </w:rPr>
        <w:t>la flexibilidad cognitiva, el análisis y evaluación de sistemas, el razonamiento deductivo e inductivo, la actitud, la inteligencia emocional, la responsabilidad, la iniciativa, la capacidad de persuasión, la tenacidad, la autodisciplina, la negociación, y el trabajo en equipo</w:t>
      </w:r>
      <w:r w:rsidRPr="0029667A">
        <w:rPr>
          <w:rFonts w:eastAsia="Arial" w:cs="Arial"/>
          <w:color w:val="000000" w:themeColor="text1"/>
        </w:rPr>
        <w:t>” (</w:t>
      </w:r>
      <w:hyperlink r:id="rId34">
        <w:r w:rsidRPr="0029667A">
          <w:rPr>
            <w:rStyle w:val="Hipervnculo"/>
            <w:rFonts w:eastAsia="Arial" w:cs="Arial"/>
          </w:rPr>
          <w:t>UNESCO, 2017b</w:t>
        </w:r>
      </w:hyperlink>
      <w:r w:rsidRPr="0029667A">
        <w:rPr>
          <w:rFonts w:eastAsia="Arial" w:cs="Arial"/>
          <w:color w:val="000000" w:themeColor="text1"/>
        </w:rPr>
        <w:t xml:space="preserve">). </w:t>
      </w:r>
      <w:r w:rsidR="00CD0751" w:rsidRPr="0029667A">
        <w:rPr>
          <w:rFonts w:eastAsia="Arial" w:cs="Arial"/>
          <w:color w:val="000000" w:themeColor="text1"/>
        </w:rPr>
        <w:t>La Estrategia</w:t>
      </w:r>
      <w:r w:rsidRPr="0029667A">
        <w:rPr>
          <w:rFonts w:eastAsia="Arial" w:cs="Arial"/>
          <w:color w:val="000000" w:themeColor="text1"/>
        </w:rPr>
        <w:t xml:space="preserve"> también identifica y fortalece las habilidades técnicas que están orientadas a impulsar la conexión, complementariedad y actualización de la formación ofrecida por el sistema educativo con las demandas del mercado laboral y el emprendimiento. Lo anterior, se desarrolla a partir de:</w:t>
      </w:r>
    </w:p>
    <w:p w14:paraId="5E5D3243" w14:textId="77777777" w:rsidR="004D3F7F" w:rsidRPr="0029667A" w:rsidRDefault="004D3F7F" w:rsidP="00A42D65">
      <w:pPr>
        <w:ind w:left="567"/>
        <w:contextualSpacing/>
        <w:jc w:val="both"/>
        <w:rPr>
          <w:rFonts w:eastAsia="Arial" w:cs="Arial"/>
          <w:color w:val="000000" w:themeColor="text1"/>
        </w:rPr>
      </w:pPr>
    </w:p>
    <w:p w14:paraId="754594FF" w14:textId="77777777" w:rsidR="004D0BA8" w:rsidRPr="0029667A" w:rsidRDefault="004D0BA8" w:rsidP="00880575">
      <w:pPr>
        <w:pStyle w:val="Prrafodelista"/>
        <w:numPr>
          <w:ilvl w:val="0"/>
          <w:numId w:val="11"/>
        </w:numPr>
        <w:contextualSpacing/>
        <w:rPr>
          <w:rFonts w:eastAsia="Arial" w:cs="Arial"/>
          <w:color w:val="000000" w:themeColor="text1"/>
        </w:rPr>
      </w:pPr>
      <w:r w:rsidRPr="0029667A">
        <w:rPr>
          <w:rFonts w:eastAsia="Arial" w:cs="Arial"/>
          <w:color w:val="000000" w:themeColor="text1"/>
        </w:rPr>
        <w:t xml:space="preserve">Pensamiento crítico </w:t>
      </w:r>
    </w:p>
    <w:p w14:paraId="0971FF0A" w14:textId="77777777" w:rsidR="004D0BA8" w:rsidRPr="0029667A" w:rsidRDefault="004D0BA8" w:rsidP="00880575">
      <w:pPr>
        <w:pStyle w:val="Prrafodelista"/>
        <w:numPr>
          <w:ilvl w:val="0"/>
          <w:numId w:val="11"/>
        </w:numPr>
        <w:contextualSpacing/>
        <w:rPr>
          <w:rFonts w:eastAsia="Arial" w:cs="Arial"/>
          <w:color w:val="000000" w:themeColor="text1"/>
        </w:rPr>
      </w:pPr>
      <w:r w:rsidRPr="0029667A">
        <w:rPr>
          <w:rFonts w:eastAsia="Arial" w:cs="Arial"/>
          <w:color w:val="000000" w:themeColor="text1"/>
        </w:rPr>
        <w:t>Creatividad</w:t>
      </w:r>
    </w:p>
    <w:p w14:paraId="7551D49B" w14:textId="77777777" w:rsidR="004D0BA8" w:rsidRPr="0029667A" w:rsidRDefault="004D0BA8" w:rsidP="00880575">
      <w:pPr>
        <w:pStyle w:val="Prrafodelista"/>
        <w:numPr>
          <w:ilvl w:val="0"/>
          <w:numId w:val="11"/>
        </w:numPr>
        <w:contextualSpacing/>
        <w:rPr>
          <w:rFonts w:eastAsia="Arial" w:cs="Arial"/>
          <w:color w:val="000000" w:themeColor="text1"/>
        </w:rPr>
      </w:pPr>
      <w:r w:rsidRPr="0029667A">
        <w:rPr>
          <w:rFonts w:eastAsia="Arial" w:cs="Arial"/>
          <w:color w:val="000000" w:themeColor="text1"/>
        </w:rPr>
        <w:t xml:space="preserve">Introspección </w:t>
      </w:r>
    </w:p>
    <w:p w14:paraId="5F56446E" w14:textId="77777777" w:rsidR="004D0BA8" w:rsidRPr="0029667A" w:rsidRDefault="004D0BA8" w:rsidP="00880575">
      <w:pPr>
        <w:pStyle w:val="Prrafodelista"/>
        <w:numPr>
          <w:ilvl w:val="0"/>
          <w:numId w:val="11"/>
        </w:numPr>
        <w:contextualSpacing/>
        <w:rPr>
          <w:rFonts w:cs="Arial"/>
          <w:color w:val="000000" w:themeColor="text1"/>
        </w:rPr>
      </w:pPr>
      <w:r w:rsidRPr="0029667A">
        <w:rPr>
          <w:rFonts w:eastAsia="Arial" w:cs="Arial"/>
          <w:color w:val="000000" w:themeColor="text1"/>
        </w:rPr>
        <w:t>Cultura</w:t>
      </w:r>
    </w:p>
    <w:p w14:paraId="0B8C0F33" w14:textId="77777777" w:rsidR="004D0BA8" w:rsidRPr="0029667A" w:rsidRDefault="004D0BA8" w:rsidP="00880575">
      <w:pPr>
        <w:pStyle w:val="Prrafodelista"/>
        <w:numPr>
          <w:ilvl w:val="0"/>
          <w:numId w:val="11"/>
        </w:numPr>
        <w:contextualSpacing/>
        <w:rPr>
          <w:rFonts w:eastAsia="Arial" w:cs="Arial"/>
          <w:color w:val="000000" w:themeColor="text1"/>
        </w:rPr>
      </w:pPr>
      <w:r w:rsidRPr="0029667A">
        <w:rPr>
          <w:rFonts w:eastAsia="Arial" w:cs="Arial"/>
          <w:color w:val="000000" w:themeColor="text1"/>
        </w:rPr>
        <w:t xml:space="preserve">Comunicación asertiva </w:t>
      </w:r>
    </w:p>
    <w:p w14:paraId="172FC5D6" w14:textId="77777777" w:rsidR="004D0BA8" w:rsidRPr="0029667A" w:rsidRDefault="004D0BA8" w:rsidP="00880575">
      <w:pPr>
        <w:pStyle w:val="Prrafodelista"/>
        <w:numPr>
          <w:ilvl w:val="0"/>
          <w:numId w:val="11"/>
        </w:numPr>
        <w:contextualSpacing/>
        <w:rPr>
          <w:rFonts w:eastAsia="Arial" w:cs="Arial"/>
          <w:color w:val="000000" w:themeColor="text1"/>
        </w:rPr>
      </w:pPr>
      <w:r w:rsidRPr="0029667A">
        <w:rPr>
          <w:rFonts w:eastAsia="Arial" w:cs="Arial"/>
          <w:color w:val="000000" w:themeColor="text1"/>
        </w:rPr>
        <w:t xml:space="preserve">Escucha atenta </w:t>
      </w:r>
    </w:p>
    <w:p w14:paraId="1EC55FF6" w14:textId="77777777" w:rsidR="004D0BA8" w:rsidRPr="0029667A" w:rsidRDefault="004D0BA8" w:rsidP="00880575">
      <w:pPr>
        <w:pStyle w:val="Prrafodelista"/>
        <w:numPr>
          <w:ilvl w:val="0"/>
          <w:numId w:val="11"/>
        </w:numPr>
        <w:contextualSpacing/>
        <w:rPr>
          <w:rFonts w:eastAsia="Arial" w:cs="Arial"/>
          <w:color w:val="000000" w:themeColor="text1"/>
        </w:rPr>
      </w:pPr>
      <w:r w:rsidRPr="0029667A">
        <w:rPr>
          <w:rFonts w:eastAsia="Arial" w:cs="Arial"/>
          <w:color w:val="000000" w:themeColor="text1"/>
        </w:rPr>
        <w:t xml:space="preserve">Empatía </w:t>
      </w:r>
    </w:p>
    <w:p w14:paraId="14FF2335" w14:textId="77777777" w:rsidR="004D0BA8" w:rsidRPr="0029667A" w:rsidRDefault="004D0BA8" w:rsidP="00880575">
      <w:pPr>
        <w:pStyle w:val="Prrafodelista"/>
        <w:numPr>
          <w:ilvl w:val="0"/>
          <w:numId w:val="11"/>
        </w:numPr>
        <w:contextualSpacing/>
        <w:rPr>
          <w:rFonts w:eastAsia="Arial" w:cs="Arial"/>
          <w:color w:val="000000" w:themeColor="text1"/>
        </w:rPr>
      </w:pPr>
      <w:r w:rsidRPr="0029667A">
        <w:rPr>
          <w:rFonts w:eastAsia="Arial" w:cs="Arial"/>
          <w:color w:val="000000" w:themeColor="text1"/>
        </w:rPr>
        <w:t xml:space="preserve">Trabajo en equipo </w:t>
      </w:r>
    </w:p>
    <w:p w14:paraId="1AF65CA2" w14:textId="77777777" w:rsidR="004D0BA8" w:rsidRPr="0029667A" w:rsidRDefault="004D0BA8" w:rsidP="00880575">
      <w:pPr>
        <w:pStyle w:val="Prrafodelista"/>
        <w:numPr>
          <w:ilvl w:val="0"/>
          <w:numId w:val="11"/>
        </w:numPr>
        <w:contextualSpacing/>
        <w:rPr>
          <w:rFonts w:eastAsia="Arial" w:cs="Arial"/>
          <w:color w:val="000000" w:themeColor="text1"/>
        </w:rPr>
      </w:pPr>
      <w:r w:rsidRPr="0029667A">
        <w:rPr>
          <w:rFonts w:eastAsia="Arial" w:cs="Arial"/>
          <w:color w:val="000000" w:themeColor="text1"/>
        </w:rPr>
        <w:t xml:space="preserve">Razonamiento abstracto </w:t>
      </w:r>
    </w:p>
    <w:p w14:paraId="784C650D" w14:textId="77777777" w:rsidR="004D0BA8" w:rsidRPr="0029667A" w:rsidRDefault="004D0BA8" w:rsidP="00880575">
      <w:pPr>
        <w:pStyle w:val="Prrafodelista"/>
        <w:numPr>
          <w:ilvl w:val="0"/>
          <w:numId w:val="11"/>
        </w:numPr>
        <w:contextualSpacing/>
        <w:rPr>
          <w:rFonts w:eastAsia="Arial" w:cs="Arial"/>
          <w:color w:val="000000" w:themeColor="text1"/>
        </w:rPr>
      </w:pPr>
      <w:r w:rsidRPr="0029667A">
        <w:rPr>
          <w:rFonts w:eastAsia="Arial" w:cs="Arial"/>
          <w:color w:val="000000" w:themeColor="text1"/>
        </w:rPr>
        <w:t xml:space="preserve">Habilidades científicas </w:t>
      </w:r>
    </w:p>
    <w:p w14:paraId="25CD9863" w14:textId="77777777" w:rsidR="004D0BA8" w:rsidRPr="0029667A" w:rsidRDefault="004D0BA8" w:rsidP="00880575">
      <w:pPr>
        <w:pStyle w:val="Prrafodelista"/>
        <w:numPr>
          <w:ilvl w:val="0"/>
          <w:numId w:val="11"/>
        </w:numPr>
        <w:contextualSpacing/>
        <w:rPr>
          <w:rFonts w:eastAsia="Arial" w:cs="Arial"/>
          <w:color w:val="000000" w:themeColor="text1"/>
        </w:rPr>
      </w:pPr>
      <w:r w:rsidRPr="0029667A">
        <w:rPr>
          <w:rFonts w:eastAsia="Arial" w:cs="Arial"/>
          <w:color w:val="000000" w:themeColor="text1"/>
        </w:rPr>
        <w:t xml:space="preserve">Manejo de emociones </w:t>
      </w:r>
    </w:p>
    <w:p w14:paraId="5B5BE0C2" w14:textId="77777777" w:rsidR="004D0BA8" w:rsidRPr="0029667A" w:rsidRDefault="004D0BA8" w:rsidP="00880575">
      <w:pPr>
        <w:pStyle w:val="Prrafodelista"/>
        <w:numPr>
          <w:ilvl w:val="0"/>
          <w:numId w:val="11"/>
        </w:numPr>
        <w:contextualSpacing/>
        <w:rPr>
          <w:rFonts w:eastAsia="Arial" w:cs="Arial"/>
          <w:color w:val="000000" w:themeColor="text1"/>
        </w:rPr>
      </w:pPr>
      <w:r w:rsidRPr="0029667A">
        <w:rPr>
          <w:rFonts w:eastAsia="Arial" w:cs="Arial"/>
          <w:color w:val="000000" w:themeColor="text1"/>
        </w:rPr>
        <w:t xml:space="preserve">Habilidades cívicas </w:t>
      </w:r>
    </w:p>
    <w:p w14:paraId="6ECA67A9" w14:textId="77777777" w:rsidR="004D0BA8" w:rsidRPr="0029667A" w:rsidRDefault="004D0BA8" w:rsidP="00880575">
      <w:pPr>
        <w:pStyle w:val="Prrafodelista"/>
        <w:numPr>
          <w:ilvl w:val="0"/>
          <w:numId w:val="11"/>
        </w:numPr>
        <w:contextualSpacing/>
        <w:rPr>
          <w:rFonts w:cs="Arial"/>
          <w:color w:val="000000" w:themeColor="text1"/>
        </w:rPr>
      </w:pPr>
      <w:r w:rsidRPr="0029667A">
        <w:rPr>
          <w:rFonts w:eastAsia="Arial" w:cs="Arial"/>
          <w:color w:val="000000" w:themeColor="text1"/>
        </w:rPr>
        <w:t xml:space="preserve">Negociación </w:t>
      </w:r>
    </w:p>
    <w:p w14:paraId="65F7C1E4" w14:textId="10D2EFA3" w:rsidR="004D0BA8" w:rsidRDefault="004D0BA8" w:rsidP="00880575">
      <w:pPr>
        <w:pStyle w:val="Prrafodelista"/>
        <w:numPr>
          <w:ilvl w:val="0"/>
          <w:numId w:val="11"/>
        </w:numPr>
        <w:contextualSpacing/>
        <w:rPr>
          <w:rFonts w:eastAsia="Arial" w:cs="Arial"/>
          <w:color w:val="000000" w:themeColor="text1"/>
        </w:rPr>
      </w:pPr>
      <w:r w:rsidRPr="0029667A">
        <w:rPr>
          <w:rFonts w:eastAsia="Arial" w:cs="Arial"/>
          <w:color w:val="000000" w:themeColor="text1"/>
        </w:rPr>
        <w:t xml:space="preserve">Habilidades digitales </w:t>
      </w:r>
    </w:p>
    <w:p w14:paraId="073FF86A" w14:textId="77777777" w:rsidR="007733F4" w:rsidRPr="0029667A" w:rsidRDefault="007733F4" w:rsidP="00A42D65">
      <w:pPr>
        <w:pStyle w:val="Prrafodelista"/>
        <w:ind w:left="567"/>
        <w:contextualSpacing/>
        <w:rPr>
          <w:rFonts w:eastAsia="Arial" w:cs="Arial"/>
          <w:color w:val="000000" w:themeColor="text1"/>
        </w:rPr>
      </w:pPr>
    </w:p>
    <w:p w14:paraId="6CD63FA3" w14:textId="1099B177" w:rsidR="004D0BA8" w:rsidRDefault="004D0BA8" w:rsidP="00A42D65">
      <w:pPr>
        <w:ind w:left="567"/>
        <w:contextualSpacing/>
        <w:jc w:val="both"/>
        <w:rPr>
          <w:rFonts w:eastAsia="Arial" w:cs="Arial"/>
          <w:color w:val="000000" w:themeColor="text1"/>
        </w:rPr>
      </w:pPr>
      <w:r w:rsidRPr="0029667A">
        <w:rPr>
          <w:rFonts w:eastAsia="Arial" w:cs="Arial"/>
          <w:color w:val="000000" w:themeColor="text1"/>
        </w:rPr>
        <w:t xml:space="preserve">Dichas habilidades posibilitan extender destrezas que ayudan a resolver problemas del entorno, que desarrollan la resiliencia y la conciencia social. Se busca que adolescentes y jóvenes desarrollen un aprendizaje para la vida personal y profesional a partir de la innovación y que hagan una reflexión a propósito de la importancia de su propio bienestar y el de sus comunidades. Así mismo, se busca </w:t>
      </w:r>
      <w:r w:rsidR="000B5E34" w:rsidRPr="0029667A">
        <w:rPr>
          <w:rFonts w:eastAsia="Arial" w:cs="Arial"/>
          <w:color w:val="000000" w:themeColor="text1"/>
        </w:rPr>
        <w:t>que,</w:t>
      </w:r>
      <w:r w:rsidRPr="0029667A">
        <w:rPr>
          <w:rFonts w:eastAsia="Arial" w:cs="Arial"/>
          <w:color w:val="000000" w:themeColor="text1"/>
        </w:rPr>
        <w:t xml:space="preserve"> a través del fortalecimiento de habilidades </w:t>
      </w:r>
      <w:r w:rsidR="00063827">
        <w:rPr>
          <w:rFonts w:eastAsia="Arial" w:cs="Arial"/>
          <w:color w:val="000000" w:themeColor="text1"/>
        </w:rPr>
        <w:t>d</w:t>
      </w:r>
      <w:r w:rsidRPr="0029667A">
        <w:rPr>
          <w:rFonts w:eastAsia="Arial" w:cs="Arial"/>
          <w:color w:val="000000" w:themeColor="text1"/>
        </w:rPr>
        <w:t xml:space="preserve">el siglo XXI, adolescentes y jóvenes participantes puedan tomar decisiones conscientes e informadas en sus proyectos de vida, disminuyan prácticas de riesgo, reconozcan e identifiquen situaciones que ponen en riesgo su desarrollo integral y generen mecanismos de autoprotección a través de su práctica ciudadana. En este sentido las sesiones deben girar en torno a encuentros con contenidos técnicos en áreas relacionadas con el STEM, la robótica, la programación, la ciencia y la tecnología. </w:t>
      </w:r>
    </w:p>
    <w:p w14:paraId="331E6EB4" w14:textId="77777777" w:rsidR="007733F4" w:rsidRPr="0029667A" w:rsidRDefault="007733F4" w:rsidP="00A42D65">
      <w:pPr>
        <w:ind w:left="567"/>
        <w:contextualSpacing/>
        <w:jc w:val="both"/>
        <w:rPr>
          <w:rFonts w:eastAsia="Arial" w:cs="Arial"/>
          <w:color w:val="000000" w:themeColor="text1"/>
        </w:rPr>
      </w:pPr>
    </w:p>
    <w:p w14:paraId="48241824" w14:textId="1EE8C9CF" w:rsidR="00162D33" w:rsidRPr="0029667A" w:rsidRDefault="00162D33" w:rsidP="00A42D65">
      <w:pPr>
        <w:ind w:left="567"/>
        <w:contextualSpacing/>
        <w:jc w:val="both"/>
        <w:rPr>
          <w:rFonts w:cs="Arial"/>
          <w:color w:val="000000" w:themeColor="text1"/>
        </w:rPr>
      </w:pPr>
      <w:r w:rsidRPr="0029667A">
        <w:rPr>
          <w:rFonts w:eastAsia="Arial" w:cs="Arial"/>
          <w:color w:val="000000" w:themeColor="text1"/>
        </w:rPr>
        <w:lastRenderedPageBreak/>
        <w:t xml:space="preserve">La </w:t>
      </w:r>
      <w:r w:rsidRPr="000E5DD1">
        <w:rPr>
          <w:rFonts w:eastAsia="Arial" w:cs="Arial"/>
          <w:i/>
          <w:iCs/>
          <w:color w:val="000000" w:themeColor="text1"/>
        </w:rPr>
        <w:t>Estrategia Otras Formas de Atención</w:t>
      </w:r>
      <w:r w:rsidR="00CD0751" w:rsidRPr="000E5DD1">
        <w:rPr>
          <w:rFonts w:eastAsia="Arial" w:cs="Arial"/>
          <w:i/>
          <w:iCs/>
          <w:color w:val="000000" w:themeColor="text1"/>
        </w:rPr>
        <w:t xml:space="preserve"> S</w:t>
      </w:r>
      <w:r w:rsidR="005154A6" w:rsidRPr="000E5DD1">
        <w:rPr>
          <w:rFonts w:eastAsia="Arial" w:cs="Arial"/>
          <w:i/>
          <w:iCs/>
          <w:color w:val="000000" w:themeColor="text1"/>
        </w:rPr>
        <w:t>acúdete</w:t>
      </w:r>
      <w:r w:rsidRPr="0029667A">
        <w:rPr>
          <w:rFonts w:eastAsia="Arial" w:cs="Arial"/>
          <w:color w:val="000000" w:themeColor="text1"/>
        </w:rPr>
        <w:t xml:space="preserve"> incorpora el desarrollo de </w:t>
      </w:r>
      <w:r w:rsidR="0033436D" w:rsidRPr="000E5DD1">
        <w:rPr>
          <w:rFonts w:eastAsia="Arial" w:cs="Arial"/>
          <w:color w:val="000000" w:themeColor="text1"/>
          <w:u w:val="single"/>
        </w:rPr>
        <w:t>veintiocho (</w:t>
      </w:r>
      <w:r w:rsidRPr="00052855">
        <w:rPr>
          <w:rFonts w:eastAsia="Arial" w:cs="Arial"/>
          <w:color w:val="000000" w:themeColor="text1"/>
          <w:u w:val="single"/>
        </w:rPr>
        <w:t>28</w:t>
      </w:r>
      <w:r w:rsidR="0033436D" w:rsidRPr="00052855">
        <w:rPr>
          <w:rFonts w:eastAsia="Arial" w:cs="Arial"/>
          <w:color w:val="000000" w:themeColor="text1"/>
          <w:u w:val="single"/>
        </w:rPr>
        <w:t>)</w:t>
      </w:r>
      <w:r w:rsidRPr="0029667A">
        <w:rPr>
          <w:rFonts w:eastAsia="Arial" w:cs="Arial"/>
          <w:color w:val="000000" w:themeColor="text1"/>
          <w:u w:val="single"/>
        </w:rPr>
        <w:t xml:space="preserve"> o </w:t>
      </w:r>
      <w:r w:rsidR="0033436D">
        <w:rPr>
          <w:rFonts w:eastAsia="Arial" w:cs="Arial"/>
          <w:color w:val="000000" w:themeColor="text1"/>
          <w:u w:val="single"/>
        </w:rPr>
        <w:t>veinte (</w:t>
      </w:r>
      <w:r w:rsidRPr="0029667A">
        <w:rPr>
          <w:rFonts w:eastAsia="Arial" w:cs="Arial"/>
          <w:color w:val="000000" w:themeColor="text1"/>
          <w:u w:val="single"/>
        </w:rPr>
        <w:t>20</w:t>
      </w:r>
      <w:r w:rsidR="0033436D">
        <w:rPr>
          <w:rFonts w:eastAsia="Arial" w:cs="Arial"/>
          <w:color w:val="000000" w:themeColor="text1"/>
          <w:u w:val="single"/>
        </w:rPr>
        <w:t>)</w:t>
      </w:r>
      <w:r w:rsidRPr="0029667A">
        <w:rPr>
          <w:rFonts w:eastAsia="Arial" w:cs="Arial"/>
          <w:color w:val="000000" w:themeColor="text1"/>
          <w:u w:val="single"/>
        </w:rPr>
        <w:t xml:space="preserve"> sesiones </w:t>
      </w:r>
      <w:r w:rsidR="005154A6" w:rsidRPr="005154A6">
        <w:rPr>
          <w:rFonts w:eastAsia="Arial" w:cs="Arial"/>
          <w:color w:val="000000" w:themeColor="text1"/>
          <w:u w:val="single"/>
        </w:rPr>
        <w:t>(según el tiempo de implementación, ver numeral 2</w:t>
      </w:r>
      <w:r w:rsidR="005154A6" w:rsidRPr="003B4492">
        <w:rPr>
          <w:rFonts w:eastAsia="Arial" w:cs="Arial"/>
          <w:color w:val="000000" w:themeColor="text1"/>
        </w:rPr>
        <w:t xml:space="preserve">) </w:t>
      </w:r>
      <w:r w:rsidRPr="0029667A">
        <w:rPr>
          <w:rFonts w:eastAsia="Arial" w:cs="Arial"/>
          <w:color w:val="000000" w:themeColor="text1"/>
        </w:rPr>
        <w:t xml:space="preserve">para desarrollar </w:t>
      </w:r>
      <w:r w:rsidR="00FD492A">
        <w:rPr>
          <w:rFonts w:eastAsia="Arial" w:cs="Arial"/>
          <w:color w:val="000000" w:themeColor="text1"/>
        </w:rPr>
        <w:t xml:space="preserve">las habilidades del siglo XXI </w:t>
      </w:r>
      <w:r w:rsidR="003702AC">
        <w:rPr>
          <w:rFonts w:eastAsia="Arial" w:cs="Arial"/>
          <w:color w:val="000000" w:themeColor="text1"/>
        </w:rPr>
        <w:t xml:space="preserve">- </w:t>
      </w:r>
      <w:r w:rsidR="00FD492A">
        <w:rPr>
          <w:rFonts w:eastAsia="Arial" w:cs="Arial"/>
          <w:color w:val="000000" w:themeColor="text1"/>
        </w:rPr>
        <w:t>enlistadas anteriormente</w:t>
      </w:r>
      <w:r w:rsidRPr="0029667A">
        <w:rPr>
          <w:rFonts w:eastAsia="Arial" w:cs="Arial"/>
          <w:color w:val="000000" w:themeColor="text1"/>
        </w:rPr>
        <w:t xml:space="preserve"> </w:t>
      </w:r>
      <w:r w:rsidR="003702AC">
        <w:rPr>
          <w:rFonts w:eastAsia="Arial" w:cs="Arial"/>
          <w:color w:val="000000" w:themeColor="text1"/>
        </w:rPr>
        <w:t>-</w:t>
      </w:r>
      <w:r w:rsidRPr="0029667A">
        <w:rPr>
          <w:rFonts w:eastAsia="Arial" w:cs="Arial"/>
          <w:color w:val="000000" w:themeColor="text1"/>
        </w:rPr>
        <w:t xml:space="preserve">en cada adolescente y joven participante, a partir de la vivencia, la reflexión, el aprendizaje y las experiencias que faciliten la generación de reflexiones para introducir nuevos conceptos y hábitos en temáticas de la Cuarta Revolución Industrial, con especial atención al componente humano y </w:t>
      </w:r>
      <w:r w:rsidR="005154A6">
        <w:rPr>
          <w:rFonts w:eastAsia="Arial" w:cs="Arial"/>
          <w:color w:val="000000" w:themeColor="text1"/>
        </w:rPr>
        <w:t>a</w:t>
      </w:r>
      <w:r w:rsidRPr="0029667A">
        <w:rPr>
          <w:rFonts w:eastAsia="Arial" w:cs="Arial"/>
          <w:color w:val="000000" w:themeColor="text1"/>
        </w:rPr>
        <w:t xml:space="preserve">l desarrollo sostenible. Así mismo, busca dotar de herramientas que le permitan a adolescentes y jóvenes construir proyectos de vida sostenibles, a partir de la exploración y potenciación de sus talentos e intereses; esto a través de un proceso de inspiración y aproximación a las habilidades del siglo XXI, a las </w:t>
      </w:r>
      <w:proofErr w:type="spellStart"/>
      <w:r w:rsidRPr="0029667A">
        <w:rPr>
          <w:rFonts w:eastAsia="Arial" w:cs="Arial"/>
          <w:color w:val="000000" w:themeColor="text1"/>
        </w:rPr>
        <w:t>megatendencias</w:t>
      </w:r>
      <w:proofErr w:type="spellEnd"/>
      <w:r w:rsidRPr="0029667A">
        <w:rPr>
          <w:rFonts w:eastAsia="Arial" w:cs="Arial"/>
          <w:color w:val="000000" w:themeColor="text1"/>
        </w:rPr>
        <w:t xml:space="preserve">, al desarrollo de hábitos para una mentalidad emprendedora y al acompañamiento especializado de cara al desarrollo y potenciación de los proyectos de vida. Estas sesiones son dinamizadas por el </w:t>
      </w:r>
      <w:r w:rsidR="0099584E">
        <w:rPr>
          <w:rFonts w:eastAsia="Arial" w:cs="Arial"/>
          <w:color w:val="000000" w:themeColor="text1"/>
        </w:rPr>
        <w:t xml:space="preserve">Facilitador </w:t>
      </w:r>
      <w:r w:rsidR="000B5E34" w:rsidRPr="0029667A">
        <w:rPr>
          <w:rFonts w:eastAsia="Arial" w:cs="Arial"/>
          <w:color w:val="000000" w:themeColor="text1"/>
        </w:rPr>
        <w:t xml:space="preserve">Temático </w:t>
      </w:r>
      <w:r w:rsidR="000B5E34">
        <w:rPr>
          <w:rFonts w:eastAsia="Arial" w:cs="Arial"/>
          <w:color w:val="000000" w:themeColor="text1"/>
        </w:rPr>
        <w:t>Habilidades</w:t>
      </w:r>
      <w:r w:rsidR="0099584E">
        <w:rPr>
          <w:rFonts w:eastAsia="Arial" w:cs="Arial"/>
          <w:color w:val="000000" w:themeColor="text1"/>
        </w:rPr>
        <w:t xml:space="preserve"> Siglo XXI </w:t>
      </w:r>
      <w:r w:rsidRPr="0029667A">
        <w:rPr>
          <w:rFonts w:eastAsia="Arial" w:cs="Arial"/>
          <w:color w:val="000000" w:themeColor="text1"/>
        </w:rPr>
        <w:t xml:space="preserve">con grupos de </w:t>
      </w:r>
      <w:r w:rsidR="005154A6" w:rsidRPr="00FD492A">
        <w:rPr>
          <w:rFonts w:eastAsia="Arial" w:cs="Arial"/>
          <w:color w:val="000000" w:themeColor="text1"/>
          <w:u w:val="single"/>
        </w:rPr>
        <w:t>veint</w:t>
      </w:r>
      <w:r w:rsidR="0099584E" w:rsidRPr="00FD492A">
        <w:rPr>
          <w:rFonts w:eastAsia="Arial" w:cs="Arial"/>
          <w:color w:val="000000" w:themeColor="text1"/>
          <w:u w:val="single"/>
        </w:rPr>
        <w:t>e</w:t>
      </w:r>
      <w:r w:rsidR="005154A6" w:rsidRPr="00FD492A">
        <w:rPr>
          <w:rFonts w:eastAsia="Arial" w:cs="Arial"/>
          <w:color w:val="000000" w:themeColor="text1"/>
          <w:u w:val="single"/>
        </w:rPr>
        <w:t xml:space="preserve"> (</w:t>
      </w:r>
      <w:r w:rsidRPr="00FD492A">
        <w:rPr>
          <w:rFonts w:eastAsia="Arial" w:cs="Arial"/>
          <w:color w:val="000000" w:themeColor="text1"/>
          <w:u w:val="single"/>
        </w:rPr>
        <w:t>2</w:t>
      </w:r>
      <w:r w:rsidR="0099584E" w:rsidRPr="00FD492A">
        <w:rPr>
          <w:rFonts w:eastAsia="Arial" w:cs="Arial"/>
          <w:color w:val="000000" w:themeColor="text1"/>
          <w:u w:val="single"/>
        </w:rPr>
        <w:t>0</w:t>
      </w:r>
      <w:r w:rsidR="005154A6" w:rsidRPr="00FD492A">
        <w:rPr>
          <w:rFonts w:eastAsia="Arial" w:cs="Arial"/>
          <w:color w:val="000000" w:themeColor="text1"/>
          <w:u w:val="single"/>
        </w:rPr>
        <w:t>)</w:t>
      </w:r>
      <w:r w:rsidRPr="00FD492A">
        <w:rPr>
          <w:rFonts w:eastAsia="Arial" w:cs="Arial"/>
          <w:color w:val="000000" w:themeColor="text1"/>
          <w:u w:val="single"/>
        </w:rPr>
        <w:t xml:space="preserve"> adolescentes y jóvenes por sesión y tendrá a cargo hasta </w:t>
      </w:r>
      <w:r w:rsidR="005154A6" w:rsidRPr="00FD492A">
        <w:rPr>
          <w:rFonts w:eastAsia="Arial" w:cs="Arial"/>
          <w:color w:val="000000" w:themeColor="text1"/>
          <w:u w:val="single"/>
        </w:rPr>
        <w:t>cien (</w:t>
      </w:r>
      <w:r w:rsidRPr="00FD492A">
        <w:rPr>
          <w:rFonts w:eastAsia="Arial" w:cs="Arial"/>
          <w:color w:val="000000" w:themeColor="text1"/>
          <w:u w:val="single"/>
        </w:rPr>
        <w:t>100</w:t>
      </w:r>
      <w:r w:rsidR="005154A6" w:rsidRPr="00FD492A">
        <w:rPr>
          <w:rFonts w:eastAsia="Arial" w:cs="Arial"/>
          <w:color w:val="000000" w:themeColor="text1"/>
          <w:u w:val="single"/>
        </w:rPr>
        <w:t>)</w:t>
      </w:r>
      <w:r w:rsidRPr="00FD492A">
        <w:rPr>
          <w:rFonts w:eastAsia="Arial" w:cs="Arial"/>
          <w:color w:val="000000" w:themeColor="text1"/>
          <w:u w:val="single"/>
        </w:rPr>
        <w:t xml:space="preserve"> adolescentes y jóvenes</w:t>
      </w:r>
      <w:r w:rsidRPr="0029667A">
        <w:rPr>
          <w:rFonts w:eastAsia="Arial" w:cs="Arial"/>
          <w:color w:val="000000" w:themeColor="text1"/>
        </w:rPr>
        <w:t xml:space="preserve">, siguiendo la </w:t>
      </w:r>
      <w:r w:rsidRPr="0029667A">
        <w:rPr>
          <w:rFonts w:eastAsia="Arial" w:cs="Arial"/>
        </w:rPr>
        <w:t>estructura curricular p</w:t>
      </w:r>
      <w:r w:rsidRPr="0029667A">
        <w:rPr>
          <w:rFonts w:cs="Arial"/>
          <w:color w:val="000000" w:themeColor="text1"/>
        </w:rPr>
        <w:t xml:space="preserve">ropuesta en el </w:t>
      </w:r>
      <w:r w:rsidR="00F37A91" w:rsidRPr="00213561">
        <w:rPr>
          <w:rFonts w:cs="Arial"/>
          <w:color w:val="000000" w:themeColor="text1"/>
        </w:rPr>
        <w:t>A</w:t>
      </w:r>
      <w:r w:rsidRPr="00213561">
        <w:rPr>
          <w:rFonts w:cs="Arial"/>
          <w:color w:val="000000" w:themeColor="text1"/>
        </w:rPr>
        <w:t>nexo 1</w:t>
      </w:r>
      <w:r w:rsidRPr="0029667A">
        <w:rPr>
          <w:rFonts w:cs="Arial"/>
          <w:color w:val="000000" w:themeColor="text1"/>
        </w:rPr>
        <w:t xml:space="preserve"> la cual es uniforme para todas las temáticas de prevención.</w:t>
      </w:r>
    </w:p>
    <w:p w14:paraId="0E1E5A91" w14:textId="77777777" w:rsidR="00AA2EDC" w:rsidRPr="000E5DD1" w:rsidRDefault="00AA2EDC" w:rsidP="000E5DD1">
      <w:pPr>
        <w:pStyle w:val="Ttulo3"/>
        <w:spacing w:before="0"/>
        <w:ind w:left="567"/>
        <w:contextualSpacing/>
        <w:rPr>
          <w:rFonts w:ascii="Arial" w:hAnsi="Arial" w:cs="Arial"/>
          <w:b/>
          <w:bCs/>
          <w:color w:val="auto"/>
        </w:rPr>
      </w:pPr>
    </w:p>
    <w:p w14:paraId="72543B0F" w14:textId="14974612" w:rsidR="004D0BA8" w:rsidRPr="000E5DD1" w:rsidRDefault="00162D33" w:rsidP="00880575">
      <w:pPr>
        <w:pStyle w:val="Ttulo3"/>
        <w:numPr>
          <w:ilvl w:val="2"/>
          <w:numId w:val="3"/>
        </w:numPr>
        <w:spacing w:before="0"/>
        <w:ind w:left="567" w:firstLine="0"/>
        <w:contextualSpacing/>
        <w:rPr>
          <w:rFonts w:ascii="Arial" w:hAnsi="Arial" w:cs="Arial"/>
          <w:b/>
          <w:bCs/>
          <w:color w:val="auto"/>
        </w:rPr>
      </w:pPr>
      <w:bookmarkStart w:id="99" w:name="_Toc62221093"/>
      <w:r w:rsidRPr="000E5DD1">
        <w:rPr>
          <w:rFonts w:ascii="Arial" w:hAnsi="Arial" w:cs="Arial"/>
          <w:b/>
          <w:bCs/>
          <w:color w:val="auto"/>
        </w:rPr>
        <w:t>Fortalecimiento de los entornos próximos de desarrollo</w:t>
      </w:r>
      <w:bookmarkEnd w:id="99"/>
    </w:p>
    <w:p w14:paraId="25E4D4A2" w14:textId="0CB05A92" w:rsidR="00162D33" w:rsidRPr="0029667A" w:rsidRDefault="00162D33" w:rsidP="00A42D65">
      <w:pPr>
        <w:ind w:left="567"/>
        <w:contextualSpacing/>
        <w:jc w:val="both"/>
        <w:rPr>
          <w:rFonts w:eastAsia="Arial" w:cs="Arial"/>
          <w:b/>
          <w:bCs/>
        </w:rPr>
      </w:pPr>
    </w:p>
    <w:p w14:paraId="4D454D65" w14:textId="42EF0DDD" w:rsidR="00162D33" w:rsidRDefault="00162D33" w:rsidP="00A42D65">
      <w:pPr>
        <w:ind w:left="567"/>
        <w:contextualSpacing/>
        <w:jc w:val="both"/>
        <w:rPr>
          <w:rFonts w:eastAsia="Arial" w:cs="Arial"/>
          <w:color w:val="000000" w:themeColor="text1"/>
        </w:rPr>
      </w:pPr>
      <w:r w:rsidRPr="0029667A">
        <w:rPr>
          <w:rFonts w:eastAsia="Arial" w:cs="Arial"/>
          <w:color w:val="000000" w:themeColor="text1"/>
        </w:rPr>
        <w:t xml:space="preserve">La </w:t>
      </w:r>
      <w:r w:rsidRPr="000E5DD1">
        <w:rPr>
          <w:rFonts w:eastAsia="Arial" w:cs="Arial"/>
          <w:i/>
          <w:iCs/>
          <w:color w:val="000000" w:themeColor="text1"/>
        </w:rPr>
        <w:t>Estrategia Otras Formas de Atención S</w:t>
      </w:r>
      <w:r w:rsidR="00FB0400" w:rsidRPr="000E5DD1">
        <w:rPr>
          <w:rFonts w:eastAsia="Arial" w:cs="Arial"/>
          <w:i/>
          <w:iCs/>
          <w:color w:val="000000" w:themeColor="text1"/>
        </w:rPr>
        <w:t>acúdete</w:t>
      </w:r>
      <w:r w:rsidRPr="0029667A">
        <w:rPr>
          <w:rFonts w:eastAsia="Arial" w:cs="Arial"/>
          <w:color w:val="000000" w:themeColor="text1"/>
        </w:rPr>
        <w:t xml:space="preserve"> busca fortalecer las capacidades de los entornos familiares y comunitarios de adolescentes y jóvenes participantes con el propósito de afianzar los vínculos relacionales de cuidado mutuo y consolidar estrategias de prevención de base comunitaria</w:t>
      </w:r>
      <w:r w:rsidR="00FB0400">
        <w:rPr>
          <w:rFonts w:eastAsia="Arial" w:cs="Arial"/>
          <w:color w:val="000000" w:themeColor="text1"/>
        </w:rPr>
        <w:t>. Lo anterior</w:t>
      </w:r>
      <w:r w:rsidRPr="0029667A">
        <w:rPr>
          <w:rFonts w:eastAsia="Arial" w:cs="Arial"/>
          <w:color w:val="000000" w:themeColor="text1"/>
        </w:rPr>
        <w:t xml:space="preserve"> a partir de la generación de procesos que promuevan el reconocimiento, transformación y mitigación de determinantes sociales que inciden en la concreción de vulneraciones a los derechos de adolescentes y jóvenes relacionados con el embarazo adolescente, la violencia basada en género, el reclutamiento, utilización y vinculación del delito, trata de personas, uso y consumo de sustancias psicoactivas.</w:t>
      </w:r>
      <w:r w:rsidR="00FB0400">
        <w:rPr>
          <w:rFonts w:eastAsia="Arial" w:cs="Arial"/>
          <w:color w:val="000000" w:themeColor="text1"/>
        </w:rPr>
        <w:t xml:space="preserve"> La Estrategia b</w:t>
      </w:r>
      <w:r w:rsidRPr="0029667A">
        <w:rPr>
          <w:rFonts w:eastAsia="Arial" w:cs="Arial"/>
          <w:color w:val="000000" w:themeColor="text1"/>
        </w:rPr>
        <w:t xml:space="preserve">usca promover imaginarios propositivos y basados en las capacidades de adolescentes y jóvenes como agentes de transformación local que incidan en la generación de capacidades locales en ámbitos sociales, culturales, económicos y productivos. </w:t>
      </w:r>
    </w:p>
    <w:p w14:paraId="7F0FC4A4" w14:textId="77777777" w:rsidR="007733F4" w:rsidRPr="0029667A" w:rsidRDefault="007733F4" w:rsidP="00A42D65">
      <w:pPr>
        <w:ind w:left="567"/>
        <w:contextualSpacing/>
        <w:jc w:val="both"/>
        <w:rPr>
          <w:rFonts w:eastAsia="Arial" w:cs="Arial"/>
          <w:color w:val="000000" w:themeColor="text1"/>
        </w:rPr>
      </w:pPr>
    </w:p>
    <w:p w14:paraId="2BDD8CDD" w14:textId="5350B9D0" w:rsidR="004D0BA8" w:rsidRPr="0029667A" w:rsidRDefault="004D0BA8" w:rsidP="00A42D65">
      <w:pPr>
        <w:ind w:left="567"/>
        <w:contextualSpacing/>
        <w:jc w:val="both"/>
        <w:rPr>
          <w:rFonts w:eastAsia="Arial" w:cs="Arial"/>
          <w:color w:val="000000" w:themeColor="text1"/>
        </w:rPr>
      </w:pPr>
      <w:r w:rsidRPr="0029667A">
        <w:rPr>
          <w:rFonts w:eastAsia="Arial" w:cs="Arial"/>
          <w:color w:val="000000" w:themeColor="text1"/>
        </w:rPr>
        <w:t>La familia se configura como un sujeto colectivo de derechos y agente político, una red de relaciones y vínculos primarios fundamentales para el desarrollo humano</w:t>
      </w:r>
      <w:r w:rsidR="00FB0400">
        <w:rPr>
          <w:rFonts w:eastAsia="Arial" w:cs="Arial"/>
          <w:color w:val="000000" w:themeColor="text1"/>
        </w:rPr>
        <w:t>.</w:t>
      </w:r>
      <w:r w:rsidRPr="0029667A">
        <w:rPr>
          <w:rFonts w:eastAsia="Arial" w:cs="Arial"/>
          <w:color w:val="000000" w:themeColor="text1"/>
        </w:rPr>
        <w:t xml:space="preserve"> </w:t>
      </w:r>
      <w:r w:rsidR="00FB0400">
        <w:rPr>
          <w:rFonts w:eastAsia="Arial" w:cs="Arial"/>
          <w:color w:val="000000" w:themeColor="text1"/>
        </w:rPr>
        <w:t>P</w:t>
      </w:r>
      <w:r w:rsidR="00FB0400" w:rsidRPr="0029667A">
        <w:rPr>
          <w:rFonts w:eastAsia="Arial" w:cs="Arial"/>
          <w:color w:val="000000" w:themeColor="text1"/>
        </w:rPr>
        <w:t xml:space="preserve">or </w:t>
      </w:r>
      <w:r w:rsidRPr="0029667A">
        <w:rPr>
          <w:rFonts w:eastAsia="Arial" w:cs="Arial"/>
          <w:color w:val="000000" w:themeColor="text1"/>
        </w:rPr>
        <w:t xml:space="preserve">lo tanto, considerar a las y los adolescentes y jóvenes como protagonistas en el cambio y crecimiento del país, invita a pensar sobre las múltiples dimensiones que los caracterizan, buscando minimizar los riesgos a los que están expuestos, evitando cualquier tipo de vulneración y fortaleciendo aquellos entornos que favorecen su desarrollo integral para que sean realmente protectores y garantes de derechos. Cuando los adultos son empáticos y confían en las capacidades de </w:t>
      </w:r>
      <w:r w:rsidR="00FB0400">
        <w:rPr>
          <w:rFonts w:eastAsia="Arial" w:cs="Arial"/>
          <w:color w:val="000000" w:themeColor="text1"/>
        </w:rPr>
        <w:t xml:space="preserve">las y </w:t>
      </w:r>
      <w:r w:rsidRPr="0029667A">
        <w:rPr>
          <w:rFonts w:eastAsia="Arial" w:cs="Arial"/>
          <w:color w:val="000000" w:themeColor="text1"/>
        </w:rPr>
        <w:t xml:space="preserve">los jóvenes </w:t>
      </w:r>
      <w:r w:rsidR="003515A5">
        <w:rPr>
          <w:rFonts w:eastAsia="Arial" w:cs="Arial"/>
          <w:color w:val="000000" w:themeColor="text1"/>
        </w:rPr>
        <w:t>aportan en el</w:t>
      </w:r>
      <w:r w:rsidR="003515A5" w:rsidRPr="0029667A">
        <w:rPr>
          <w:rFonts w:eastAsia="Arial" w:cs="Arial"/>
          <w:color w:val="000000" w:themeColor="text1"/>
        </w:rPr>
        <w:t xml:space="preserve"> </w:t>
      </w:r>
      <w:r w:rsidRPr="0029667A">
        <w:rPr>
          <w:rFonts w:eastAsia="Arial" w:cs="Arial"/>
          <w:color w:val="000000" w:themeColor="text1"/>
        </w:rPr>
        <w:t>desplieg</w:t>
      </w:r>
      <w:r w:rsidR="003515A5">
        <w:rPr>
          <w:rFonts w:eastAsia="Arial" w:cs="Arial"/>
          <w:color w:val="000000" w:themeColor="text1"/>
        </w:rPr>
        <w:t>ue</w:t>
      </w:r>
      <w:r w:rsidRPr="0029667A">
        <w:rPr>
          <w:rFonts w:eastAsia="Arial" w:cs="Arial"/>
          <w:color w:val="000000" w:themeColor="text1"/>
        </w:rPr>
        <w:t xml:space="preserve"> </w:t>
      </w:r>
      <w:r w:rsidR="003515A5">
        <w:rPr>
          <w:rFonts w:eastAsia="Arial" w:cs="Arial"/>
          <w:color w:val="000000" w:themeColor="text1"/>
        </w:rPr>
        <w:t>del</w:t>
      </w:r>
      <w:r w:rsidRPr="0029667A">
        <w:rPr>
          <w:rFonts w:eastAsia="Arial" w:cs="Arial"/>
          <w:color w:val="000000" w:themeColor="text1"/>
        </w:rPr>
        <w:t xml:space="preserve"> potencial transformador </w:t>
      </w:r>
      <w:r w:rsidR="003515A5">
        <w:rPr>
          <w:rFonts w:eastAsia="Arial" w:cs="Arial"/>
          <w:color w:val="000000" w:themeColor="text1"/>
        </w:rPr>
        <w:t xml:space="preserve">de este grupo poblacional, </w:t>
      </w:r>
      <w:r w:rsidRPr="0029667A">
        <w:rPr>
          <w:rFonts w:eastAsia="Arial" w:cs="Arial"/>
          <w:color w:val="000000" w:themeColor="text1"/>
        </w:rPr>
        <w:t>pues son capaces de aprender con menos restricciones para desplegar sus talentos.</w:t>
      </w:r>
    </w:p>
    <w:p w14:paraId="23191CEB" w14:textId="0A8B5E52" w:rsidR="008E6C57" w:rsidRPr="0029667A" w:rsidRDefault="008E6C57" w:rsidP="00A42D65">
      <w:pPr>
        <w:ind w:left="567"/>
        <w:contextualSpacing/>
        <w:jc w:val="both"/>
        <w:rPr>
          <w:rFonts w:eastAsia="Arial" w:cs="Arial"/>
          <w:color w:val="000000" w:themeColor="text1"/>
        </w:rPr>
      </w:pPr>
    </w:p>
    <w:p w14:paraId="42344930" w14:textId="6C2C0624" w:rsidR="004D0BA8" w:rsidRPr="0029667A" w:rsidRDefault="008E6C57" w:rsidP="00A42D65">
      <w:pPr>
        <w:ind w:left="567"/>
        <w:contextualSpacing/>
        <w:jc w:val="both"/>
        <w:rPr>
          <w:rFonts w:eastAsia="Arial" w:cs="Arial"/>
          <w:color w:val="000000" w:themeColor="text1"/>
        </w:rPr>
      </w:pPr>
      <w:r w:rsidRPr="0029667A">
        <w:rPr>
          <w:rFonts w:eastAsia="Arial" w:cs="Arial"/>
          <w:color w:val="000000" w:themeColor="text1"/>
        </w:rPr>
        <w:t>Para implementar e</w:t>
      </w:r>
      <w:r w:rsidR="003515A5">
        <w:rPr>
          <w:rFonts w:eastAsia="Arial" w:cs="Arial"/>
          <w:color w:val="000000" w:themeColor="text1"/>
        </w:rPr>
        <w:t>l</w:t>
      </w:r>
      <w:r w:rsidRPr="0029667A">
        <w:rPr>
          <w:rFonts w:eastAsia="Arial" w:cs="Arial"/>
          <w:color w:val="000000" w:themeColor="text1"/>
        </w:rPr>
        <w:t xml:space="preserve"> componente </w:t>
      </w:r>
      <w:r w:rsidR="003515A5">
        <w:rPr>
          <w:rFonts w:eastAsia="Arial" w:cs="Arial"/>
          <w:color w:val="000000" w:themeColor="text1"/>
        </w:rPr>
        <w:t>de</w:t>
      </w:r>
      <w:r w:rsidR="003515A5" w:rsidRPr="003515A5">
        <w:t xml:space="preserve"> </w:t>
      </w:r>
      <w:r w:rsidR="003515A5">
        <w:rPr>
          <w:rFonts w:eastAsia="Arial" w:cs="Arial"/>
          <w:color w:val="000000" w:themeColor="text1"/>
        </w:rPr>
        <w:t>f</w:t>
      </w:r>
      <w:r w:rsidR="003515A5" w:rsidRPr="003515A5">
        <w:rPr>
          <w:rFonts w:eastAsia="Arial" w:cs="Arial"/>
          <w:color w:val="000000" w:themeColor="text1"/>
        </w:rPr>
        <w:t>ortalecimiento de los entornos próximos de desarrollo</w:t>
      </w:r>
      <w:r w:rsidR="003515A5">
        <w:rPr>
          <w:rFonts w:eastAsia="Arial" w:cs="Arial"/>
          <w:color w:val="000000" w:themeColor="text1"/>
        </w:rPr>
        <w:t xml:space="preserve"> </w:t>
      </w:r>
      <w:r w:rsidRPr="0029667A">
        <w:rPr>
          <w:rFonts w:eastAsia="Arial" w:cs="Arial"/>
          <w:color w:val="000000" w:themeColor="text1"/>
        </w:rPr>
        <w:t>se realizarán dos tipos de encuentro</w:t>
      </w:r>
      <w:r w:rsidR="003515A5">
        <w:rPr>
          <w:rFonts w:eastAsia="Arial" w:cs="Arial"/>
          <w:color w:val="000000" w:themeColor="text1"/>
        </w:rPr>
        <w:t>s</w:t>
      </w:r>
      <w:r w:rsidRPr="0029667A">
        <w:rPr>
          <w:rFonts w:eastAsia="Arial" w:cs="Arial"/>
          <w:color w:val="000000" w:themeColor="text1"/>
        </w:rPr>
        <w:t xml:space="preserve"> en los territorios: los familiares y los comunitarios. </w:t>
      </w:r>
      <w:r w:rsidR="004D0BA8" w:rsidRPr="0029667A">
        <w:rPr>
          <w:rFonts w:eastAsia="Arial" w:cs="Arial"/>
          <w:color w:val="000000" w:themeColor="text1"/>
        </w:rPr>
        <w:t>Las</w:t>
      </w:r>
      <w:r w:rsidRPr="0029667A">
        <w:rPr>
          <w:rFonts w:eastAsia="Arial" w:cs="Arial"/>
          <w:color w:val="000000" w:themeColor="text1"/>
        </w:rPr>
        <w:t xml:space="preserve"> </w:t>
      </w:r>
      <w:r w:rsidR="004D0BA8" w:rsidRPr="0029667A">
        <w:rPr>
          <w:rFonts w:eastAsia="Arial" w:cs="Arial"/>
          <w:color w:val="000000" w:themeColor="text1"/>
        </w:rPr>
        <w:t xml:space="preserve">actividades en el entorno familiar dentro de la Estrategia constituyen una oportunidad para </w:t>
      </w:r>
      <w:r w:rsidR="004D0BA8" w:rsidRPr="0029667A">
        <w:rPr>
          <w:rFonts w:eastAsia="Arial" w:cs="Arial"/>
          <w:color w:val="000000" w:themeColor="text1"/>
        </w:rPr>
        <w:lastRenderedPageBreak/>
        <w:t>reconocer, brindar y construir herramientas que fortalezcan los sistemas familiares</w:t>
      </w:r>
      <w:r w:rsidR="003515A5">
        <w:rPr>
          <w:rFonts w:eastAsia="Arial" w:cs="Arial"/>
          <w:color w:val="000000" w:themeColor="text1"/>
        </w:rPr>
        <w:t>;</w:t>
      </w:r>
      <w:r w:rsidR="004D0BA8" w:rsidRPr="0029667A">
        <w:rPr>
          <w:rFonts w:eastAsia="Arial" w:cs="Arial"/>
          <w:color w:val="000000" w:themeColor="text1"/>
        </w:rPr>
        <w:t xml:space="preserve"> son realizadas por el </w:t>
      </w:r>
      <w:r w:rsidR="003515A5" w:rsidRPr="0029667A">
        <w:rPr>
          <w:rFonts w:eastAsia="Arial" w:cs="Arial"/>
          <w:color w:val="000000" w:themeColor="text1"/>
        </w:rPr>
        <w:t xml:space="preserve">Profesional Psicosocial </w:t>
      </w:r>
      <w:r w:rsidR="0099584E">
        <w:rPr>
          <w:rFonts w:eastAsia="Arial" w:cs="Arial"/>
          <w:color w:val="000000" w:themeColor="text1"/>
        </w:rPr>
        <w:t>de Riesgos Específicos</w:t>
      </w:r>
      <w:r w:rsidR="004D0BA8" w:rsidRPr="0029667A">
        <w:rPr>
          <w:rFonts w:eastAsia="Arial" w:cs="Arial"/>
          <w:color w:val="000000" w:themeColor="text1"/>
        </w:rPr>
        <w:t xml:space="preserve">. </w:t>
      </w:r>
      <w:r w:rsidR="00AD7501">
        <w:rPr>
          <w:rFonts w:eastAsia="Arial" w:cs="Arial"/>
          <w:color w:val="000000" w:themeColor="text1"/>
        </w:rPr>
        <w:t xml:space="preserve">Consisten en la realización de </w:t>
      </w:r>
      <w:r w:rsidR="003515A5" w:rsidRPr="001F200D">
        <w:rPr>
          <w:rFonts w:eastAsia="Arial" w:cs="Arial"/>
          <w:color w:val="000000" w:themeColor="text1"/>
          <w:u w:val="single"/>
        </w:rPr>
        <w:t>siete (</w:t>
      </w:r>
      <w:r w:rsidR="004D0BA8" w:rsidRPr="001F200D">
        <w:rPr>
          <w:rFonts w:eastAsia="Arial" w:cs="Arial"/>
          <w:color w:val="000000" w:themeColor="text1"/>
          <w:u w:val="single"/>
        </w:rPr>
        <w:t>7</w:t>
      </w:r>
      <w:r w:rsidR="003515A5" w:rsidRPr="001F200D">
        <w:rPr>
          <w:rFonts w:eastAsia="Arial" w:cs="Arial"/>
          <w:color w:val="000000" w:themeColor="text1"/>
          <w:u w:val="single"/>
        </w:rPr>
        <w:t>)</w:t>
      </w:r>
      <w:r w:rsidR="004D0BA8" w:rsidRPr="001F200D">
        <w:rPr>
          <w:rFonts w:eastAsia="Arial" w:cs="Arial"/>
          <w:color w:val="000000" w:themeColor="text1"/>
          <w:u w:val="single"/>
        </w:rPr>
        <w:t xml:space="preserve"> </w:t>
      </w:r>
      <w:r w:rsidR="003515A5" w:rsidRPr="001F200D">
        <w:rPr>
          <w:rFonts w:eastAsia="Arial" w:cs="Arial"/>
          <w:color w:val="000000" w:themeColor="text1"/>
          <w:u w:val="single"/>
        </w:rPr>
        <w:t xml:space="preserve">o cinco (5) </w:t>
      </w:r>
      <w:r w:rsidR="004D0BA8" w:rsidRPr="001F200D">
        <w:rPr>
          <w:rFonts w:eastAsia="Arial" w:cs="Arial"/>
          <w:color w:val="000000" w:themeColor="text1"/>
          <w:u w:val="single"/>
        </w:rPr>
        <w:t>espacios de encuentro</w:t>
      </w:r>
      <w:r w:rsidR="004D0BA8" w:rsidRPr="0029667A">
        <w:rPr>
          <w:rFonts w:eastAsia="Arial" w:cs="Arial"/>
          <w:color w:val="000000" w:themeColor="text1"/>
        </w:rPr>
        <w:t xml:space="preserve"> y reconocimiento (</w:t>
      </w:r>
      <w:r w:rsidR="003515A5" w:rsidRPr="003515A5">
        <w:rPr>
          <w:rFonts w:eastAsia="Arial" w:cs="Arial"/>
          <w:color w:val="000000" w:themeColor="text1"/>
        </w:rPr>
        <w:t>según el tiempo de implementación, ver numeral 2</w:t>
      </w:r>
      <w:r w:rsidR="004D0BA8" w:rsidRPr="0029667A">
        <w:rPr>
          <w:rFonts w:eastAsia="Arial" w:cs="Arial"/>
          <w:color w:val="000000" w:themeColor="text1"/>
        </w:rPr>
        <w:t>) para cada adolescente y joven participante y sus familias</w:t>
      </w:r>
      <w:r w:rsidR="003515A5">
        <w:rPr>
          <w:rFonts w:eastAsia="Arial" w:cs="Arial"/>
          <w:color w:val="000000" w:themeColor="text1"/>
        </w:rPr>
        <w:t xml:space="preserve"> </w:t>
      </w:r>
      <w:r w:rsidR="004D0BA8" w:rsidRPr="0029667A">
        <w:rPr>
          <w:rFonts w:eastAsia="Arial" w:cs="Arial"/>
          <w:color w:val="000000" w:themeColor="text1"/>
        </w:rPr>
        <w:t xml:space="preserve">siguiendo la </w:t>
      </w:r>
      <w:r w:rsidR="004D0BA8" w:rsidRPr="0029667A">
        <w:rPr>
          <w:rFonts w:eastAsia="Arial" w:cs="Arial"/>
        </w:rPr>
        <w:t xml:space="preserve">estructura </w:t>
      </w:r>
      <w:r w:rsidRPr="0029667A">
        <w:rPr>
          <w:rFonts w:eastAsia="Arial" w:cs="Arial"/>
        </w:rPr>
        <w:t>temática</w:t>
      </w:r>
      <w:r w:rsidR="004D0BA8" w:rsidRPr="0029667A">
        <w:rPr>
          <w:rFonts w:eastAsia="Arial" w:cs="Arial"/>
        </w:rPr>
        <w:t xml:space="preserve"> propuesta en el </w:t>
      </w:r>
      <w:r w:rsidR="00AD7501" w:rsidRPr="00052855">
        <w:rPr>
          <w:rFonts w:eastAsia="Arial" w:cs="Arial"/>
          <w:color w:val="000000" w:themeColor="text1"/>
        </w:rPr>
        <w:t>A</w:t>
      </w:r>
      <w:r w:rsidR="004D0BA8" w:rsidRPr="00052855">
        <w:rPr>
          <w:rFonts w:eastAsia="Arial" w:cs="Arial"/>
          <w:color w:val="000000" w:themeColor="text1"/>
        </w:rPr>
        <w:t>nexo 1</w:t>
      </w:r>
      <w:r w:rsidR="003515A5">
        <w:rPr>
          <w:rFonts w:eastAsia="Arial" w:cs="Arial"/>
          <w:b/>
          <w:bCs/>
          <w:color w:val="000000" w:themeColor="text1"/>
        </w:rPr>
        <w:t>.</w:t>
      </w:r>
      <w:r w:rsidR="004D0BA8" w:rsidRPr="0029667A">
        <w:rPr>
          <w:rFonts w:eastAsia="Arial" w:cs="Arial"/>
          <w:color w:val="000000" w:themeColor="text1"/>
        </w:rPr>
        <w:t xml:space="preserve"> </w:t>
      </w:r>
      <w:r w:rsidR="003515A5">
        <w:rPr>
          <w:rFonts w:eastAsia="Arial" w:cs="Arial"/>
          <w:color w:val="000000" w:themeColor="text1"/>
        </w:rPr>
        <w:t>Las actividades desarrolladas p</w:t>
      </w:r>
      <w:r w:rsidR="004D0BA8" w:rsidRPr="0029667A">
        <w:rPr>
          <w:rFonts w:eastAsia="Arial" w:cs="Arial"/>
          <w:color w:val="000000" w:themeColor="text1"/>
        </w:rPr>
        <w:t xml:space="preserve">ermiten la reflexión conjunta alrededor de situaciones que promueven u obstaculizan el desarrollo familiar y la </w:t>
      </w:r>
      <w:r w:rsidR="004D0BA8" w:rsidRPr="004809EA">
        <w:rPr>
          <w:rFonts w:eastAsia="Arial" w:cs="Arial"/>
          <w:color w:val="000000" w:themeColor="text1"/>
        </w:rPr>
        <w:t xml:space="preserve">protección de </w:t>
      </w:r>
      <w:r w:rsidR="003515A5" w:rsidRPr="00250100">
        <w:rPr>
          <w:rFonts w:eastAsia="Arial" w:cs="Arial"/>
          <w:color w:val="000000" w:themeColor="text1"/>
        </w:rPr>
        <w:t xml:space="preserve">las y </w:t>
      </w:r>
      <w:r w:rsidR="004D0BA8" w:rsidRPr="00250100">
        <w:rPr>
          <w:rFonts w:eastAsia="Arial" w:cs="Arial"/>
          <w:color w:val="000000" w:themeColor="text1"/>
        </w:rPr>
        <w:t>los</w:t>
      </w:r>
      <w:r w:rsidR="004D0BA8" w:rsidRPr="000E5DD1">
        <w:rPr>
          <w:rFonts w:eastAsia="Arial" w:cs="Arial"/>
          <w:color w:val="000000" w:themeColor="text1"/>
        </w:rPr>
        <w:t xml:space="preserve"> adolescentes</w:t>
      </w:r>
      <w:r w:rsidR="004D0BA8" w:rsidRPr="0029667A">
        <w:rPr>
          <w:rFonts w:eastAsia="Arial" w:cs="Arial"/>
          <w:color w:val="000000" w:themeColor="text1"/>
        </w:rPr>
        <w:t xml:space="preserve"> y jóvenes, la activación de recursos en las familias a través del conocimiento, experiencia y reflexiones sobre dinámicas de otras familias frente a situaciones desafiantes o de crisis, y el surgimiento de redes informales, colaborativas y de solidaridad o grupos de apoyo parental.</w:t>
      </w:r>
    </w:p>
    <w:p w14:paraId="6AE87EBE" w14:textId="77777777" w:rsidR="004D0BA8" w:rsidRPr="0029667A" w:rsidRDefault="004D0BA8" w:rsidP="00A42D65">
      <w:pPr>
        <w:ind w:left="567"/>
        <w:contextualSpacing/>
        <w:jc w:val="both"/>
        <w:rPr>
          <w:rFonts w:eastAsia="Arial" w:cs="Arial"/>
          <w:color w:val="000000" w:themeColor="text1"/>
        </w:rPr>
      </w:pPr>
    </w:p>
    <w:p w14:paraId="745323B9" w14:textId="0A288E86" w:rsidR="004D0BA8" w:rsidRPr="0029667A" w:rsidRDefault="004D0BA8" w:rsidP="00A42D65">
      <w:pPr>
        <w:ind w:left="567"/>
        <w:contextualSpacing/>
        <w:jc w:val="both"/>
        <w:rPr>
          <w:rFonts w:eastAsia="Arial" w:cs="Arial"/>
          <w:color w:val="000000" w:themeColor="text1"/>
        </w:rPr>
      </w:pPr>
      <w:r w:rsidRPr="0029667A">
        <w:rPr>
          <w:rFonts w:eastAsia="Arial" w:cs="Arial"/>
          <w:color w:val="000000" w:themeColor="text1"/>
        </w:rPr>
        <w:t xml:space="preserve">De esta manera, </w:t>
      </w:r>
      <w:r w:rsidR="003515A5">
        <w:rPr>
          <w:rFonts w:eastAsia="Arial" w:cs="Arial"/>
          <w:color w:val="000000" w:themeColor="text1"/>
        </w:rPr>
        <w:t>este componente se</w:t>
      </w:r>
      <w:r w:rsidR="003515A5" w:rsidRPr="0029667A">
        <w:rPr>
          <w:rFonts w:eastAsia="Arial" w:cs="Arial"/>
          <w:color w:val="000000" w:themeColor="text1"/>
        </w:rPr>
        <w:t xml:space="preserve"> </w:t>
      </w:r>
      <w:r w:rsidRPr="0029667A">
        <w:rPr>
          <w:rFonts w:eastAsia="Arial" w:cs="Arial"/>
          <w:color w:val="000000" w:themeColor="text1"/>
        </w:rPr>
        <w:t xml:space="preserve">constituye en </w:t>
      </w:r>
      <w:r w:rsidR="003515A5">
        <w:rPr>
          <w:rFonts w:eastAsia="Arial" w:cs="Arial"/>
          <w:color w:val="000000" w:themeColor="text1"/>
        </w:rPr>
        <w:t xml:space="preserve">un </w:t>
      </w:r>
      <w:r w:rsidRPr="0029667A">
        <w:rPr>
          <w:rFonts w:eastAsia="Arial" w:cs="Arial"/>
          <w:color w:val="000000" w:themeColor="text1"/>
        </w:rPr>
        <w:t xml:space="preserve">puente para que padres, madres, cuidadores, adolescentes y jóvenes interactúen y aprendan unos de otros sobre aspectos relacionados con los derechos de la adolescencia y la juventud, su reconocimiento como sujetos de derechos y se contribuya a la consolidación de las familias como el primer entorno protector en el desarrollo integral de las y los adolescentes y </w:t>
      </w:r>
      <w:r w:rsidR="003515A5">
        <w:rPr>
          <w:rFonts w:eastAsia="Arial" w:cs="Arial"/>
          <w:color w:val="000000" w:themeColor="text1"/>
        </w:rPr>
        <w:t>j</w:t>
      </w:r>
      <w:r w:rsidRPr="0029667A">
        <w:rPr>
          <w:rFonts w:eastAsia="Arial" w:cs="Arial"/>
          <w:color w:val="000000" w:themeColor="text1"/>
        </w:rPr>
        <w:t>óvenes.</w:t>
      </w:r>
    </w:p>
    <w:p w14:paraId="348E7535" w14:textId="77777777" w:rsidR="004D0BA8" w:rsidRPr="0029667A" w:rsidRDefault="004D0BA8" w:rsidP="00A42D65">
      <w:pPr>
        <w:ind w:left="567"/>
        <w:contextualSpacing/>
        <w:jc w:val="both"/>
        <w:rPr>
          <w:rFonts w:eastAsiaTheme="majorEastAsia" w:cs="Arial"/>
          <w:b/>
          <w:bCs/>
        </w:rPr>
      </w:pPr>
    </w:p>
    <w:p w14:paraId="1CFA7B3E" w14:textId="621D41C4" w:rsidR="004D0BA8" w:rsidRPr="0029667A" w:rsidRDefault="00E11E0F" w:rsidP="00A42D65">
      <w:pPr>
        <w:ind w:left="567"/>
        <w:contextualSpacing/>
        <w:jc w:val="both"/>
        <w:rPr>
          <w:rFonts w:eastAsia="Arial" w:cs="Arial"/>
          <w:color w:val="000000" w:themeColor="text1"/>
        </w:rPr>
      </w:pPr>
      <w:r>
        <w:rPr>
          <w:rFonts w:eastAsia="Arial" w:cs="Arial"/>
          <w:color w:val="000000" w:themeColor="text1"/>
        </w:rPr>
        <w:t>Por otra parte</w:t>
      </w:r>
      <w:r w:rsidR="00FD492A">
        <w:rPr>
          <w:rFonts w:eastAsia="Arial" w:cs="Arial"/>
          <w:color w:val="000000" w:themeColor="text1"/>
        </w:rPr>
        <w:t>,</w:t>
      </w:r>
      <w:r>
        <w:rPr>
          <w:rFonts w:eastAsia="Arial" w:cs="Arial"/>
          <w:color w:val="000000" w:themeColor="text1"/>
        </w:rPr>
        <w:t xml:space="preserve"> en el marco del presente componente se realizan </w:t>
      </w:r>
      <w:r w:rsidR="00F7309C" w:rsidRPr="0029667A">
        <w:rPr>
          <w:rFonts w:eastAsia="Arial" w:cs="Arial"/>
          <w:color w:val="000000" w:themeColor="text1"/>
        </w:rPr>
        <w:t>encuentros comunitarios</w:t>
      </w:r>
      <w:r>
        <w:rPr>
          <w:rFonts w:eastAsia="Arial" w:cs="Arial"/>
          <w:color w:val="000000" w:themeColor="text1"/>
        </w:rPr>
        <w:t xml:space="preserve">, </w:t>
      </w:r>
      <w:r w:rsidR="00FD492A">
        <w:rPr>
          <w:rFonts w:eastAsia="Arial" w:cs="Arial"/>
          <w:color w:val="000000" w:themeColor="text1"/>
        </w:rPr>
        <w:t xml:space="preserve">que </w:t>
      </w:r>
      <w:r w:rsidR="00FD492A" w:rsidRPr="0029667A">
        <w:rPr>
          <w:rFonts w:eastAsia="Arial" w:cs="Arial"/>
          <w:color w:val="000000" w:themeColor="text1"/>
        </w:rPr>
        <w:t>tienen</w:t>
      </w:r>
      <w:r w:rsidR="00F7309C" w:rsidRPr="0029667A">
        <w:rPr>
          <w:rFonts w:eastAsia="Arial" w:cs="Arial"/>
          <w:color w:val="000000" w:themeColor="text1"/>
        </w:rPr>
        <w:t xml:space="preserve"> como propósito</w:t>
      </w:r>
      <w:r w:rsidR="00DB25AD">
        <w:rPr>
          <w:rFonts w:eastAsia="Arial" w:cs="Arial"/>
          <w:color w:val="000000" w:themeColor="text1"/>
        </w:rPr>
        <w:t xml:space="preserve"> </w:t>
      </w:r>
      <w:r w:rsidR="004D0BA8" w:rsidRPr="0029667A">
        <w:rPr>
          <w:rFonts w:eastAsia="Arial" w:cs="Arial"/>
          <w:color w:val="000000" w:themeColor="text1"/>
        </w:rPr>
        <w:t xml:space="preserve">implementar acciones, planes, programas, estrategias o servicios que promuevan en las instituciones públicas y privadas, en la sociedad civil y en los entes territoriales: </w:t>
      </w:r>
      <w:r w:rsidR="00D768EB" w:rsidRPr="0029667A">
        <w:rPr>
          <w:rFonts w:eastAsia="Arial" w:cs="Arial"/>
          <w:color w:val="000000" w:themeColor="text1"/>
        </w:rPr>
        <w:t>(</w:t>
      </w:r>
      <w:r w:rsidR="004D0BA8" w:rsidRPr="0029667A">
        <w:rPr>
          <w:rFonts w:eastAsia="Arial" w:cs="Arial"/>
          <w:color w:val="000000" w:themeColor="text1"/>
        </w:rPr>
        <w:t>1</w:t>
      </w:r>
      <w:r w:rsidR="00D768EB" w:rsidRPr="0029667A">
        <w:rPr>
          <w:rFonts w:eastAsia="Arial" w:cs="Arial"/>
          <w:color w:val="000000" w:themeColor="text1"/>
        </w:rPr>
        <w:t>)</w:t>
      </w:r>
      <w:r w:rsidR="004D0BA8" w:rsidRPr="0029667A">
        <w:rPr>
          <w:rFonts w:eastAsia="Arial" w:cs="Arial"/>
          <w:color w:val="000000" w:themeColor="text1"/>
        </w:rPr>
        <w:t xml:space="preserve"> </w:t>
      </w:r>
      <w:r w:rsidR="00DB25AD">
        <w:rPr>
          <w:rFonts w:eastAsia="Arial" w:cs="Arial"/>
          <w:color w:val="000000" w:themeColor="text1"/>
        </w:rPr>
        <w:t>u</w:t>
      </w:r>
      <w:r w:rsidR="004D0BA8" w:rsidRPr="0029667A">
        <w:rPr>
          <w:rFonts w:eastAsia="Arial" w:cs="Arial"/>
          <w:color w:val="000000" w:themeColor="text1"/>
        </w:rPr>
        <w:t>na cultura de protección de la familia y sus integrantes</w:t>
      </w:r>
      <w:r w:rsidR="00DB25AD">
        <w:rPr>
          <w:rFonts w:eastAsia="Arial" w:cs="Arial"/>
          <w:color w:val="000000" w:themeColor="text1"/>
        </w:rPr>
        <w:t>;</w:t>
      </w:r>
      <w:r w:rsidR="004D0BA8" w:rsidRPr="0029667A">
        <w:rPr>
          <w:rFonts w:eastAsia="Arial" w:cs="Arial"/>
          <w:color w:val="000000" w:themeColor="text1"/>
        </w:rPr>
        <w:t xml:space="preserve"> </w:t>
      </w:r>
      <w:r w:rsidR="00D768EB" w:rsidRPr="0029667A">
        <w:rPr>
          <w:rFonts w:eastAsia="Arial" w:cs="Arial"/>
          <w:color w:val="000000" w:themeColor="text1"/>
        </w:rPr>
        <w:t>(</w:t>
      </w:r>
      <w:r w:rsidR="004D0BA8" w:rsidRPr="0029667A">
        <w:rPr>
          <w:rFonts w:eastAsia="Arial" w:cs="Arial"/>
          <w:color w:val="000000" w:themeColor="text1"/>
        </w:rPr>
        <w:t>2</w:t>
      </w:r>
      <w:r w:rsidR="00D768EB" w:rsidRPr="0029667A">
        <w:rPr>
          <w:rFonts w:eastAsia="Arial" w:cs="Arial"/>
          <w:color w:val="000000" w:themeColor="text1"/>
        </w:rPr>
        <w:t>)</w:t>
      </w:r>
      <w:r w:rsidR="00B22981">
        <w:rPr>
          <w:rFonts w:eastAsia="Arial" w:cs="Arial"/>
          <w:color w:val="000000" w:themeColor="text1"/>
        </w:rPr>
        <w:t xml:space="preserve"> e</w:t>
      </w:r>
      <w:r w:rsidR="003702AC">
        <w:rPr>
          <w:rFonts w:eastAsia="Arial" w:cs="Arial"/>
          <w:color w:val="000000" w:themeColor="text1"/>
        </w:rPr>
        <w:t xml:space="preserve">l reconocimiento de las comunidades como </w:t>
      </w:r>
      <w:r w:rsidR="004D0BA8" w:rsidRPr="0029667A">
        <w:rPr>
          <w:rFonts w:eastAsia="Arial" w:cs="Arial"/>
          <w:color w:val="000000" w:themeColor="text1"/>
        </w:rPr>
        <w:t>plural</w:t>
      </w:r>
      <w:r w:rsidR="003702AC">
        <w:rPr>
          <w:rFonts w:eastAsia="Arial" w:cs="Arial"/>
          <w:color w:val="000000" w:themeColor="text1"/>
        </w:rPr>
        <w:t xml:space="preserve">es </w:t>
      </w:r>
      <w:r w:rsidR="004D0BA8" w:rsidRPr="0029667A">
        <w:rPr>
          <w:rFonts w:eastAsia="Arial" w:cs="Arial"/>
          <w:color w:val="000000" w:themeColor="text1"/>
        </w:rPr>
        <w:t>y divers</w:t>
      </w:r>
      <w:r w:rsidR="003702AC">
        <w:rPr>
          <w:rFonts w:eastAsia="Arial" w:cs="Arial"/>
          <w:color w:val="000000" w:themeColor="text1"/>
        </w:rPr>
        <w:t>as</w:t>
      </w:r>
      <w:r w:rsidR="00DB25AD">
        <w:rPr>
          <w:rFonts w:eastAsia="Arial" w:cs="Arial"/>
          <w:color w:val="000000" w:themeColor="text1"/>
        </w:rPr>
        <w:t>;</w:t>
      </w:r>
      <w:r w:rsidR="004D0BA8" w:rsidRPr="0029667A">
        <w:rPr>
          <w:rFonts w:eastAsia="Arial" w:cs="Arial"/>
          <w:color w:val="000000" w:themeColor="text1"/>
        </w:rPr>
        <w:t xml:space="preserve"> y </w:t>
      </w:r>
      <w:r w:rsidR="00D768EB" w:rsidRPr="0029667A">
        <w:rPr>
          <w:rFonts w:eastAsia="Arial" w:cs="Arial"/>
          <w:color w:val="000000" w:themeColor="text1"/>
        </w:rPr>
        <w:t>(</w:t>
      </w:r>
      <w:r w:rsidR="004D0BA8" w:rsidRPr="0029667A">
        <w:rPr>
          <w:rFonts w:eastAsia="Arial" w:cs="Arial"/>
          <w:color w:val="000000" w:themeColor="text1"/>
        </w:rPr>
        <w:t>3</w:t>
      </w:r>
      <w:r w:rsidR="00D768EB" w:rsidRPr="0029667A">
        <w:rPr>
          <w:rFonts w:eastAsia="Arial" w:cs="Arial"/>
          <w:color w:val="000000" w:themeColor="text1"/>
        </w:rPr>
        <w:t>)</w:t>
      </w:r>
      <w:r w:rsidR="004D0BA8" w:rsidRPr="0029667A">
        <w:rPr>
          <w:rFonts w:eastAsia="Arial" w:cs="Arial"/>
          <w:color w:val="000000" w:themeColor="text1"/>
        </w:rPr>
        <w:t xml:space="preserve"> </w:t>
      </w:r>
      <w:r w:rsidR="003702AC">
        <w:rPr>
          <w:rFonts w:eastAsia="Arial" w:cs="Arial"/>
          <w:color w:val="000000" w:themeColor="text1"/>
        </w:rPr>
        <w:t>fortalecimiento institucional</w:t>
      </w:r>
      <w:r w:rsidR="004D0BA8" w:rsidRPr="0029667A">
        <w:rPr>
          <w:rFonts w:eastAsia="Arial" w:cs="Arial"/>
          <w:color w:val="000000" w:themeColor="text1"/>
        </w:rPr>
        <w:t xml:space="preserve">. </w:t>
      </w:r>
      <w:r w:rsidR="000A0749">
        <w:rPr>
          <w:rFonts w:eastAsia="Arial" w:cs="Arial"/>
          <w:color w:val="000000" w:themeColor="text1"/>
        </w:rPr>
        <w:t>Se</w:t>
      </w:r>
      <w:r w:rsidR="004D0BA8" w:rsidRPr="0029667A">
        <w:rPr>
          <w:rFonts w:eastAsia="Arial" w:cs="Arial"/>
          <w:color w:val="000000" w:themeColor="text1"/>
        </w:rPr>
        <w:t xml:space="preserve"> realiza</w:t>
      </w:r>
      <w:r w:rsidR="000A0749">
        <w:rPr>
          <w:rFonts w:eastAsia="Arial" w:cs="Arial"/>
          <w:color w:val="000000" w:themeColor="text1"/>
        </w:rPr>
        <w:t>n</w:t>
      </w:r>
      <w:r w:rsidR="004D0BA8" w:rsidRPr="0029667A">
        <w:rPr>
          <w:rFonts w:eastAsia="Arial" w:cs="Arial"/>
          <w:color w:val="000000" w:themeColor="text1"/>
        </w:rPr>
        <w:t xml:space="preserve"> acciones dirigidas a la promoción del fortalecimiento de los vínculos de cuidado mutuo y a la promoción de la convivencia armónica en entornos protectores, dando respuesta a lo contemplado en el artículo 39 de la Ley 1098 de 2006.</w:t>
      </w:r>
    </w:p>
    <w:p w14:paraId="5056B398" w14:textId="77777777" w:rsidR="004D0BA8" w:rsidRPr="0029667A" w:rsidRDefault="004D0BA8" w:rsidP="00A42D65">
      <w:pPr>
        <w:ind w:left="567"/>
        <w:contextualSpacing/>
        <w:jc w:val="both"/>
        <w:rPr>
          <w:rFonts w:eastAsia="Arial" w:cs="Arial"/>
          <w:color w:val="000000" w:themeColor="text1"/>
        </w:rPr>
      </w:pPr>
    </w:p>
    <w:p w14:paraId="29349F4B" w14:textId="0C504FCB" w:rsidR="004D0BA8" w:rsidRPr="0029667A" w:rsidRDefault="000A0749" w:rsidP="00A42D65">
      <w:pPr>
        <w:ind w:left="567"/>
        <w:contextualSpacing/>
        <w:jc w:val="both"/>
        <w:rPr>
          <w:rFonts w:eastAsia="Arial" w:cs="Arial"/>
          <w:color w:val="000000" w:themeColor="text1"/>
        </w:rPr>
      </w:pPr>
      <w:r>
        <w:rPr>
          <w:rFonts w:eastAsia="Arial" w:cs="Arial"/>
          <w:color w:val="000000" w:themeColor="text1"/>
        </w:rPr>
        <w:t>E</w:t>
      </w:r>
      <w:r w:rsidR="004D0BA8" w:rsidRPr="0029667A">
        <w:rPr>
          <w:rFonts w:eastAsia="Arial" w:cs="Arial"/>
          <w:color w:val="000000" w:themeColor="text1"/>
        </w:rPr>
        <w:t>n este componente se implementa</w:t>
      </w:r>
      <w:r>
        <w:rPr>
          <w:rFonts w:eastAsia="Arial" w:cs="Arial"/>
          <w:color w:val="000000" w:themeColor="text1"/>
        </w:rPr>
        <w:t xml:space="preserve">n </w:t>
      </w:r>
      <w:r w:rsidR="004D0BA8" w:rsidRPr="0029667A">
        <w:rPr>
          <w:rFonts w:eastAsia="Arial" w:cs="Arial"/>
          <w:color w:val="000000" w:themeColor="text1"/>
        </w:rPr>
        <w:t xml:space="preserve">por lo menos </w:t>
      </w:r>
      <w:r w:rsidRPr="00FD492A">
        <w:rPr>
          <w:rFonts w:eastAsia="Arial" w:cs="Arial"/>
          <w:color w:val="000000" w:themeColor="text1"/>
          <w:u w:val="single"/>
        </w:rPr>
        <w:t>siete (</w:t>
      </w:r>
      <w:r w:rsidR="004D0BA8" w:rsidRPr="00FD492A">
        <w:rPr>
          <w:rFonts w:eastAsia="Arial" w:cs="Arial"/>
          <w:color w:val="000000" w:themeColor="text1"/>
          <w:u w:val="single"/>
        </w:rPr>
        <w:t>7</w:t>
      </w:r>
      <w:r w:rsidRPr="00FD492A">
        <w:rPr>
          <w:rFonts w:eastAsia="Arial" w:cs="Arial"/>
          <w:color w:val="000000" w:themeColor="text1"/>
          <w:u w:val="single"/>
        </w:rPr>
        <w:t>)</w:t>
      </w:r>
      <w:r w:rsidR="004D0BA8" w:rsidRPr="00FD492A">
        <w:rPr>
          <w:rFonts w:eastAsia="Arial" w:cs="Arial"/>
          <w:color w:val="000000" w:themeColor="text1"/>
          <w:u w:val="single"/>
        </w:rPr>
        <w:t xml:space="preserve"> o </w:t>
      </w:r>
      <w:r w:rsidRPr="00FD492A">
        <w:rPr>
          <w:rFonts w:eastAsia="Arial" w:cs="Arial"/>
          <w:color w:val="000000" w:themeColor="text1"/>
          <w:u w:val="single"/>
        </w:rPr>
        <w:t>cinco (</w:t>
      </w:r>
      <w:r w:rsidR="004D0BA8" w:rsidRPr="00FD492A">
        <w:rPr>
          <w:rFonts w:eastAsia="Arial" w:cs="Arial"/>
          <w:color w:val="000000" w:themeColor="text1"/>
          <w:u w:val="single"/>
        </w:rPr>
        <w:t>5</w:t>
      </w:r>
      <w:r w:rsidRPr="00FD492A">
        <w:rPr>
          <w:rFonts w:eastAsia="Arial" w:cs="Arial"/>
          <w:color w:val="000000" w:themeColor="text1"/>
          <w:u w:val="single"/>
        </w:rPr>
        <w:t>)</w:t>
      </w:r>
      <w:r w:rsidR="004D0BA8" w:rsidRPr="00FD492A">
        <w:rPr>
          <w:rFonts w:eastAsia="Arial" w:cs="Arial"/>
          <w:color w:val="000000" w:themeColor="text1"/>
          <w:u w:val="single"/>
        </w:rPr>
        <w:t xml:space="preserve"> acciones (</w:t>
      </w:r>
      <w:r w:rsidRPr="00FD492A">
        <w:rPr>
          <w:rFonts w:eastAsia="Arial" w:cs="Arial"/>
          <w:color w:val="000000" w:themeColor="text1"/>
          <w:u w:val="single"/>
        </w:rPr>
        <w:t>según el tiempo de implementación, ver numeral 2</w:t>
      </w:r>
      <w:r w:rsidR="004D0BA8" w:rsidRPr="00FD492A">
        <w:rPr>
          <w:rFonts w:eastAsia="Arial" w:cs="Arial"/>
          <w:color w:val="000000" w:themeColor="text1"/>
          <w:u w:val="single"/>
        </w:rPr>
        <w:t xml:space="preserve">) </w:t>
      </w:r>
      <w:r>
        <w:rPr>
          <w:rFonts w:eastAsia="Arial" w:cs="Arial"/>
          <w:color w:val="000000" w:themeColor="text1"/>
        </w:rPr>
        <w:t xml:space="preserve">enfocadas en </w:t>
      </w:r>
      <w:r w:rsidR="004D0BA8" w:rsidRPr="0029667A">
        <w:rPr>
          <w:rFonts w:eastAsia="Arial" w:cs="Arial"/>
          <w:color w:val="000000" w:themeColor="text1"/>
        </w:rPr>
        <w:t>trasforma</w:t>
      </w:r>
      <w:r>
        <w:rPr>
          <w:rFonts w:eastAsia="Arial" w:cs="Arial"/>
          <w:color w:val="000000" w:themeColor="text1"/>
        </w:rPr>
        <w:t>r</w:t>
      </w:r>
      <w:r w:rsidR="004D0BA8" w:rsidRPr="0029667A">
        <w:rPr>
          <w:rFonts w:eastAsia="Arial" w:cs="Arial"/>
          <w:color w:val="000000" w:themeColor="text1"/>
        </w:rPr>
        <w:t xml:space="preserve"> imaginarios</w:t>
      </w:r>
      <w:r>
        <w:rPr>
          <w:rFonts w:eastAsia="Arial" w:cs="Arial"/>
          <w:color w:val="000000" w:themeColor="text1"/>
        </w:rPr>
        <w:t xml:space="preserve"> y</w:t>
      </w:r>
      <w:r w:rsidR="004D0BA8" w:rsidRPr="0029667A">
        <w:rPr>
          <w:rFonts w:eastAsia="Arial" w:cs="Arial"/>
          <w:color w:val="000000" w:themeColor="text1"/>
        </w:rPr>
        <w:t xml:space="preserve"> estereotipos</w:t>
      </w:r>
      <w:r>
        <w:rPr>
          <w:rFonts w:eastAsia="Arial" w:cs="Arial"/>
          <w:color w:val="000000" w:themeColor="text1"/>
        </w:rPr>
        <w:t>,</w:t>
      </w:r>
      <w:r w:rsidR="004D0BA8" w:rsidRPr="0029667A">
        <w:rPr>
          <w:rFonts w:eastAsia="Arial" w:cs="Arial"/>
          <w:color w:val="000000" w:themeColor="text1"/>
        </w:rPr>
        <w:t xml:space="preserve"> y generar </w:t>
      </w:r>
      <w:r w:rsidR="00F7309C" w:rsidRPr="0029667A">
        <w:rPr>
          <w:rFonts w:eastAsia="Arial" w:cs="Arial"/>
          <w:color w:val="000000" w:themeColor="text1"/>
        </w:rPr>
        <w:t>reflexión frente a la importancia de desarrollar acciones de prevención de base comunitaria. Estos encuentros serán adelantados</w:t>
      </w:r>
      <w:r w:rsidR="004D0BA8" w:rsidRPr="0029667A">
        <w:rPr>
          <w:rFonts w:eastAsia="Arial" w:cs="Arial"/>
          <w:color w:val="000000" w:themeColor="text1"/>
        </w:rPr>
        <w:t xml:space="preserve"> por el </w:t>
      </w:r>
      <w:r w:rsidR="00E11E0F">
        <w:rPr>
          <w:rFonts w:eastAsia="Arial" w:cs="Arial"/>
          <w:color w:val="000000" w:themeColor="text1"/>
        </w:rPr>
        <w:t xml:space="preserve">Facilitador </w:t>
      </w:r>
      <w:r w:rsidR="00E11E0F" w:rsidRPr="0029667A">
        <w:rPr>
          <w:rFonts w:eastAsia="Arial" w:cs="Arial"/>
          <w:color w:val="000000" w:themeColor="text1"/>
        </w:rPr>
        <w:t xml:space="preserve">Temático </w:t>
      </w:r>
      <w:r w:rsidR="00E11E0F">
        <w:rPr>
          <w:rFonts w:eastAsia="Arial" w:cs="Arial"/>
          <w:color w:val="000000" w:themeColor="text1"/>
        </w:rPr>
        <w:t xml:space="preserve">Habilidades Siglo XXI </w:t>
      </w:r>
      <w:r w:rsidR="00D768EB" w:rsidRPr="0029667A">
        <w:rPr>
          <w:rFonts w:eastAsia="Arial" w:cs="Arial"/>
          <w:color w:val="000000" w:themeColor="text1"/>
        </w:rPr>
        <w:t>siguiendo</w:t>
      </w:r>
      <w:r w:rsidR="004D0BA8" w:rsidRPr="0029667A">
        <w:rPr>
          <w:rFonts w:eastAsia="Arial" w:cs="Arial"/>
          <w:color w:val="000000" w:themeColor="text1"/>
        </w:rPr>
        <w:t xml:space="preserve"> la </w:t>
      </w:r>
      <w:r w:rsidR="004D0BA8" w:rsidRPr="0029667A">
        <w:rPr>
          <w:rFonts w:eastAsia="Arial" w:cs="Arial"/>
        </w:rPr>
        <w:t xml:space="preserve">estructura </w:t>
      </w:r>
      <w:r w:rsidR="00F7309C" w:rsidRPr="0029667A">
        <w:rPr>
          <w:rFonts w:eastAsia="Arial" w:cs="Arial"/>
        </w:rPr>
        <w:t>temática</w:t>
      </w:r>
      <w:r w:rsidR="004D0BA8" w:rsidRPr="0029667A">
        <w:rPr>
          <w:rFonts w:eastAsia="Arial" w:cs="Arial"/>
        </w:rPr>
        <w:t xml:space="preserve"> propuest</w:t>
      </w:r>
      <w:r w:rsidR="00F7309C" w:rsidRPr="0029667A">
        <w:rPr>
          <w:rFonts w:eastAsia="Arial" w:cs="Arial"/>
        </w:rPr>
        <w:t>a</w:t>
      </w:r>
      <w:r w:rsidR="004D0BA8" w:rsidRPr="0029667A">
        <w:rPr>
          <w:rFonts w:eastAsia="Arial" w:cs="Arial"/>
        </w:rPr>
        <w:t xml:space="preserve"> en el </w:t>
      </w:r>
      <w:r w:rsidR="009F59E8" w:rsidRPr="00874503">
        <w:rPr>
          <w:rFonts w:eastAsia="Arial" w:cs="Arial"/>
          <w:color w:val="000000" w:themeColor="text1"/>
        </w:rPr>
        <w:t>Anexo 1</w:t>
      </w:r>
      <w:r w:rsidR="004D0BA8" w:rsidRPr="0029667A">
        <w:rPr>
          <w:rFonts w:eastAsia="Arial" w:cs="Arial"/>
          <w:b/>
          <w:bCs/>
          <w:color w:val="000000" w:themeColor="text1"/>
        </w:rPr>
        <w:t xml:space="preserve"> </w:t>
      </w:r>
      <w:r>
        <w:rPr>
          <w:rFonts w:eastAsia="Arial" w:cs="Arial"/>
          <w:color w:val="000000" w:themeColor="text1"/>
        </w:rPr>
        <w:t>con</w:t>
      </w:r>
      <w:r w:rsidRPr="0029667A">
        <w:rPr>
          <w:rFonts w:eastAsia="Arial" w:cs="Arial"/>
          <w:color w:val="000000" w:themeColor="text1"/>
        </w:rPr>
        <w:t xml:space="preserve"> </w:t>
      </w:r>
      <w:r w:rsidR="004D0BA8" w:rsidRPr="0029667A">
        <w:rPr>
          <w:rFonts w:eastAsia="Arial" w:cs="Arial"/>
          <w:color w:val="000000" w:themeColor="text1"/>
        </w:rPr>
        <w:t xml:space="preserve">cada grupo </w:t>
      </w:r>
      <w:r>
        <w:rPr>
          <w:rFonts w:eastAsia="Arial" w:cs="Arial"/>
          <w:color w:val="000000" w:themeColor="text1"/>
        </w:rPr>
        <w:t xml:space="preserve">de participantes </w:t>
      </w:r>
      <w:r w:rsidR="004D0BA8" w:rsidRPr="0029667A">
        <w:rPr>
          <w:rFonts w:eastAsia="Arial" w:cs="Arial"/>
          <w:color w:val="000000" w:themeColor="text1"/>
        </w:rPr>
        <w:t xml:space="preserve">conformado. </w:t>
      </w:r>
    </w:p>
    <w:p w14:paraId="62CFC840" w14:textId="77777777" w:rsidR="004D0BA8" w:rsidRPr="0029667A" w:rsidRDefault="004D0BA8" w:rsidP="00A42D65">
      <w:pPr>
        <w:ind w:left="567"/>
        <w:contextualSpacing/>
        <w:jc w:val="both"/>
        <w:rPr>
          <w:rFonts w:eastAsia="Arial" w:cs="Arial"/>
          <w:color w:val="000000" w:themeColor="text1"/>
        </w:rPr>
      </w:pPr>
    </w:p>
    <w:p w14:paraId="58422E71" w14:textId="642BD5AB" w:rsidR="004D0BA8" w:rsidRPr="0029667A" w:rsidRDefault="004D0BA8" w:rsidP="00A42D65">
      <w:pPr>
        <w:ind w:left="567"/>
        <w:contextualSpacing/>
        <w:jc w:val="both"/>
        <w:rPr>
          <w:rFonts w:eastAsia="Arial" w:cs="Arial"/>
          <w:color w:val="000000" w:themeColor="text1"/>
        </w:rPr>
      </w:pPr>
      <w:r w:rsidRPr="0029667A">
        <w:rPr>
          <w:rFonts w:eastAsia="Arial" w:cs="Arial"/>
          <w:color w:val="000000" w:themeColor="text1"/>
        </w:rPr>
        <w:t>Estas acciones buscan promover espacios de construcción colectiva en el marco del proceso de formación específica que relata el componente 1</w:t>
      </w:r>
      <w:r w:rsidR="00DE6D35">
        <w:rPr>
          <w:rFonts w:eastAsia="Arial" w:cs="Arial"/>
          <w:color w:val="000000" w:themeColor="text1"/>
        </w:rPr>
        <w:t xml:space="preserve"> (f</w:t>
      </w:r>
      <w:r w:rsidR="00DE6D35" w:rsidRPr="00DE6D35">
        <w:rPr>
          <w:rFonts w:eastAsia="Arial" w:cs="Arial"/>
          <w:color w:val="000000" w:themeColor="text1"/>
        </w:rPr>
        <w:t>ormación para el ejercicio de los derechos y la ciudadanía</w:t>
      </w:r>
      <w:r w:rsidR="00DE6D35">
        <w:rPr>
          <w:rFonts w:eastAsia="Arial" w:cs="Arial"/>
          <w:color w:val="000000" w:themeColor="text1"/>
        </w:rPr>
        <w:t>)</w:t>
      </w:r>
      <w:r w:rsidRPr="0029667A">
        <w:rPr>
          <w:rFonts w:eastAsia="Arial" w:cs="Arial"/>
          <w:color w:val="000000" w:themeColor="text1"/>
        </w:rPr>
        <w:t xml:space="preserve"> que apunta a la promoción y fortalecimiento de prácticas protectoras en los entornos en los que transcurre la vida de las y los adolescentes y jóvenes (en particular, los contextos relacionales y comunitarios). Se trata de intervenciones creativas, construidas colectivamente, relacionadas con las metodologías que se emplean en la formación: presentaciones y caravanas artísticas, torneos deportivos, teatros foro, sesiones de formación entre pares, tomas culturales, expediciones por el territorio, entre otras.</w:t>
      </w:r>
    </w:p>
    <w:p w14:paraId="7DFC942A" w14:textId="77777777" w:rsidR="004D0BA8" w:rsidRPr="0029667A" w:rsidRDefault="004D0BA8" w:rsidP="00A42D65">
      <w:pPr>
        <w:ind w:left="567"/>
        <w:contextualSpacing/>
        <w:jc w:val="both"/>
        <w:rPr>
          <w:rFonts w:eastAsia="Arial" w:cs="Arial"/>
          <w:color w:val="000000" w:themeColor="text1"/>
        </w:rPr>
      </w:pPr>
    </w:p>
    <w:p w14:paraId="5DCD1DC5" w14:textId="433D7117" w:rsidR="004D0BA8" w:rsidRPr="0029667A" w:rsidRDefault="000B4359" w:rsidP="00A42D65">
      <w:pPr>
        <w:ind w:left="567"/>
        <w:contextualSpacing/>
        <w:jc w:val="both"/>
        <w:rPr>
          <w:rFonts w:eastAsia="Arial" w:cs="Arial"/>
          <w:color w:val="000000" w:themeColor="text1"/>
        </w:rPr>
      </w:pPr>
      <w:r>
        <w:rPr>
          <w:rFonts w:eastAsia="Arial" w:cs="Arial"/>
          <w:color w:val="000000" w:themeColor="text1"/>
        </w:rPr>
        <w:t>E</w:t>
      </w:r>
      <w:r w:rsidR="004D0BA8" w:rsidRPr="0029667A">
        <w:rPr>
          <w:rFonts w:eastAsia="Arial" w:cs="Arial"/>
          <w:color w:val="000000" w:themeColor="text1"/>
        </w:rPr>
        <w:t xml:space="preserve">stas acciones permitirán: </w:t>
      </w:r>
      <w:r>
        <w:rPr>
          <w:rFonts w:eastAsia="Arial" w:cs="Arial"/>
          <w:color w:val="000000" w:themeColor="text1"/>
        </w:rPr>
        <w:t xml:space="preserve">(1) </w:t>
      </w:r>
      <w:r w:rsidR="004D0BA8" w:rsidRPr="0029667A">
        <w:rPr>
          <w:rFonts w:eastAsia="Arial" w:cs="Arial"/>
          <w:color w:val="000000" w:themeColor="text1"/>
        </w:rPr>
        <w:t xml:space="preserve">agenciar acciones de incidencia en las que las y los adolescentes y jóvenes son protagonistas y reconocen su capacidad para producir cambios </w:t>
      </w:r>
      <w:r w:rsidR="004D0BA8" w:rsidRPr="0029667A">
        <w:rPr>
          <w:rFonts w:eastAsia="Arial" w:cs="Arial"/>
          <w:color w:val="000000" w:themeColor="text1"/>
        </w:rPr>
        <w:lastRenderedPageBreak/>
        <w:t xml:space="preserve">desde sus prácticas, capacidades y competencias ciudadanas; </w:t>
      </w:r>
      <w:r>
        <w:rPr>
          <w:rFonts w:eastAsia="Arial" w:cs="Arial"/>
          <w:color w:val="000000" w:themeColor="text1"/>
        </w:rPr>
        <w:t xml:space="preserve">(2) </w:t>
      </w:r>
      <w:r w:rsidR="004D0BA8" w:rsidRPr="0029667A">
        <w:rPr>
          <w:rFonts w:eastAsia="Arial" w:cs="Arial"/>
          <w:color w:val="000000" w:themeColor="text1"/>
        </w:rPr>
        <w:t xml:space="preserve">apropiar y resignificar espacios públicos convirtiéndolos en lugares seguros; </w:t>
      </w:r>
      <w:r>
        <w:rPr>
          <w:rFonts w:eastAsia="Arial" w:cs="Arial"/>
          <w:color w:val="000000" w:themeColor="text1"/>
        </w:rPr>
        <w:t xml:space="preserve">(3) </w:t>
      </w:r>
      <w:r w:rsidR="004D0BA8" w:rsidRPr="0029667A">
        <w:rPr>
          <w:rFonts w:eastAsia="Arial" w:cs="Arial"/>
          <w:color w:val="000000" w:themeColor="text1"/>
        </w:rPr>
        <w:t xml:space="preserve">involucrar a otros grupos, colectivos y autoridades  como corresponsables en la protección integral; </w:t>
      </w:r>
      <w:r>
        <w:rPr>
          <w:rFonts w:eastAsia="Arial" w:cs="Arial"/>
          <w:color w:val="000000" w:themeColor="text1"/>
        </w:rPr>
        <w:t xml:space="preserve">(4) </w:t>
      </w:r>
      <w:r w:rsidR="004D0BA8" w:rsidRPr="0029667A">
        <w:rPr>
          <w:rFonts w:eastAsia="Arial" w:cs="Arial"/>
          <w:color w:val="000000" w:themeColor="text1"/>
        </w:rPr>
        <w:t>sensibilizar a la comunidad, y a la sociedad en general, sobre la importancia de los derechos así como sus afectaciones y consecuencias cuando estos no se garantizan</w:t>
      </w:r>
      <w:r w:rsidR="00FC22FD">
        <w:rPr>
          <w:rFonts w:eastAsia="Arial" w:cs="Arial"/>
          <w:color w:val="000000" w:themeColor="text1"/>
        </w:rPr>
        <w:t xml:space="preserve"> </w:t>
      </w:r>
      <w:r>
        <w:rPr>
          <w:rFonts w:eastAsia="Arial" w:cs="Arial"/>
          <w:color w:val="000000" w:themeColor="text1"/>
        </w:rPr>
        <w:t xml:space="preserve">y (5) </w:t>
      </w:r>
      <w:r w:rsidR="00FC22FD">
        <w:rPr>
          <w:rFonts w:eastAsia="Arial" w:cs="Arial"/>
          <w:color w:val="000000" w:themeColor="text1"/>
        </w:rPr>
        <w:t xml:space="preserve">fortalecer </w:t>
      </w:r>
      <w:r w:rsidR="004D0BA8" w:rsidRPr="0029667A">
        <w:rPr>
          <w:rFonts w:eastAsia="Arial" w:cs="Arial"/>
          <w:color w:val="000000" w:themeColor="text1"/>
        </w:rPr>
        <w:t>espacios de discusión pública mediante foros, consultas y encuentros virtuales y reuniones de consenso, así como escenarios para la socialización y comunicación de los documentos técnicos, rutas , políticas, pactos y/o acuerdos que sean elaborados.</w:t>
      </w:r>
    </w:p>
    <w:p w14:paraId="20FBFAFD" w14:textId="77777777" w:rsidR="004D0BA8" w:rsidRPr="0029667A" w:rsidRDefault="004D0BA8" w:rsidP="00A42D65">
      <w:pPr>
        <w:ind w:left="567"/>
        <w:contextualSpacing/>
        <w:jc w:val="both"/>
        <w:rPr>
          <w:rFonts w:eastAsia="Arial" w:cs="Arial"/>
          <w:color w:val="000000" w:themeColor="text1"/>
        </w:rPr>
      </w:pPr>
    </w:p>
    <w:p w14:paraId="7DD88F60" w14:textId="49107635" w:rsidR="004D0BA8" w:rsidRPr="00891F21" w:rsidRDefault="00F7309C" w:rsidP="00880575">
      <w:pPr>
        <w:pStyle w:val="Ttulo3"/>
        <w:numPr>
          <w:ilvl w:val="2"/>
          <w:numId w:val="3"/>
        </w:numPr>
        <w:spacing w:before="0"/>
        <w:ind w:left="567" w:firstLine="0"/>
        <w:contextualSpacing/>
        <w:rPr>
          <w:rFonts w:ascii="Arial" w:hAnsi="Arial" w:cs="Arial"/>
          <w:b/>
          <w:bCs/>
          <w:color w:val="auto"/>
        </w:rPr>
      </w:pPr>
      <w:bookmarkStart w:id="100" w:name="_Toc62221094"/>
      <w:r w:rsidRPr="00891F21">
        <w:rPr>
          <w:rFonts w:ascii="Arial" w:hAnsi="Arial" w:cs="Arial"/>
          <w:b/>
          <w:bCs/>
          <w:color w:val="auto"/>
        </w:rPr>
        <w:t>Articulación para la prevención específica</w:t>
      </w:r>
      <w:bookmarkEnd w:id="100"/>
    </w:p>
    <w:p w14:paraId="684FB7FE" w14:textId="77777777" w:rsidR="004D0BA8" w:rsidRPr="0029667A" w:rsidRDefault="004D0BA8" w:rsidP="00A42D65">
      <w:pPr>
        <w:ind w:left="567"/>
        <w:contextualSpacing/>
        <w:rPr>
          <w:rFonts w:eastAsia="Arial" w:cs="Arial"/>
          <w:b/>
          <w:bCs/>
        </w:rPr>
      </w:pPr>
    </w:p>
    <w:p w14:paraId="23D34C03" w14:textId="246367C4" w:rsidR="004D0BA8" w:rsidRPr="0029667A" w:rsidRDefault="004D0BA8" w:rsidP="00FC22FD">
      <w:pPr>
        <w:ind w:left="567"/>
        <w:contextualSpacing/>
        <w:jc w:val="both"/>
        <w:rPr>
          <w:rFonts w:eastAsia="Arial" w:cs="Arial"/>
          <w:color w:val="000000" w:themeColor="text1"/>
        </w:rPr>
      </w:pPr>
      <w:r w:rsidRPr="0029667A">
        <w:rPr>
          <w:rFonts w:eastAsia="Arial" w:cs="Arial"/>
          <w:color w:val="000000" w:themeColor="text1"/>
        </w:rPr>
        <w:t xml:space="preserve">La articulación busca activar el accionar del Estado y la sociedad para consolidar ecosistemas de prevención de vulneraciones a partir del fortalecimiento de las instancias intersectoriales a nivel territorial en las cuales surgen las acciones en materia de prevención del embarazo adolescente, la violencia basada en género, el reclutamiento, utilización y vinculación del delito, trata de personas, uso y consumo de sustancias psicoactivas. Esto a partir de la realización de por lo menos </w:t>
      </w:r>
      <w:r w:rsidR="0066577A" w:rsidRPr="001F200D">
        <w:rPr>
          <w:rFonts w:eastAsia="Arial" w:cs="Arial"/>
          <w:color w:val="000000" w:themeColor="text1"/>
          <w:u w:val="single"/>
        </w:rPr>
        <w:t>siete (</w:t>
      </w:r>
      <w:r w:rsidRPr="001F200D">
        <w:rPr>
          <w:rFonts w:eastAsia="Arial" w:cs="Arial"/>
          <w:color w:val="000000" w:themeColor="text1"/>
          <w:u w:val="single"/>
        </w:rPr>
        <w:t>7</w:t>
      </w:r>
      <w:r w:rsidR="0066577A" w:rsidRPr="001F200D">
        <w:rPr>
          <w:rFonts w:eastAsia="Arial" w:cs="Arial"/>
          <w:color w:val="000000" w:themeColor="text1"/>
          <w:u w:val="single"/>
        </w:rPr>
        <w:t>)</w:t>
      </w:r>
      <w:r w:rsidRPr="001F200D">
        <w:rPr>
          <w:rFonts w:eastAsia="Arial" w:cs="Arial"/>
          <w:color w:val="000000" w:themeColor="text1"/>
          <w:u w:val="single"/>
        </w:rPr>
        <w:t xml:space="preserve"> o </w:t>
      </w:r>
      <w:r w:rsidR="0066577A" w:rsidRPr="001F200D">
        <w:rPr>
          <w:rFonts w:eastAsia="Arial" w:cs="Arial"/>
          <w:color w:val="000000" w:themeColor="text1"/>
          <w:u w:val="single"/>
        </w:rPr>
        <w:t>cinco (</w:t>
      </w:r>
      <w:r w:rsidRPr="001F200D">
        <w:rPr>
          <w:rFonts w:eastAsia="Arial" w:cs="Arial"/>
          <w:color w:val="000000" w:themeColor="text1"/>
          <w:u w:val="single"/>
        </w:rPr>
        <w:t>5</w:t>
      </w:r>
      <w:r w:rsidR="0066577A" w:rsidRPr="001F200D">
        <w:rPr>
          <w:rFonts w:eastAsia="Arial" w:cs="Arial"/>
          <w:color w:val="000000" w:themeColor="text1"/>
          <w:u w:val="single"/>
        </w:rPr>
        <w:t>)</w:t>
      </w:r>
      <w:r w:rsidRPr="001F200D">
        <w:rPr>
          <w:rFonts w:eastAsia="Arial" w:cs="Arial"/>
          <w:color w:val="000000" w:themeColor="text1"/>
          <w:u w:val="single"/>
        </w:rPr>
        <w:t xml:space="preserve"> sesiones</w:t>
      </w:r>
      <w:r w:rsidR="0066577A" w:rsidRPr="001F200D">
        <w:rPr>
          <w:rFonts w:eastAsia="Arial" w:cs="Arial"/>
          <w:color w:val="000000" w:themeColor="text1"/>
          <w:u w:val="single"/>
        </w:rPr>
        <w:t xml:space="preserve"> </w:t>
      </w:r>
      <w:r w:rsidR="00DA513F" w:rsidRPr="001F200D">
        <w:rPr>
          <w:rFonts w:eastAsia="Arial" w:cs="Arial"/>
          <w:color w:val="000000" w:themeColor="text1"/>
          <w:u w:val="single"/>
        </w:rPr>
        <w:t>periódicas</w:t>
      </w:r>
      <w:r w:rsidRPr="0029667A">
        <w:rPr>
          <w:rFonts w:eastAsia="Arial" w:cs="Arial"/>
          <w:color w:val="000000" w:themeColor="text1"/>
        </w:rPr>
        <w:t xml:space="preserve"> (</w:t>
      </w:r>
      <w:r w:rsidR="0066577A" w:rsidRPr="003515A5">
        <w:rPr>
          <w:rFonts w:eastAsia="Arial" w:cs="Arial"/>
          <w:color w:val="000000" w:themeColor="text1"/>
        </w:rPr>
        <w:t>según el tiempo de implementación, ver numeral 2</w:t>
      </w:r>
      <w:r w:rsidRPr="0029667A">
        <w:rPr>
          <w:rFonts w:eastAsia="Arial" w:cs="Arial"/>
          <w:color w:val="000000" w:themeColor="text1"/>
        </w:rPr>
        <w:t xml:space="preserve">) </w:t>
      </w:r>
      <w:r w:rsidR="00DA513F">
        <w:rPr>
          <w:rFonts w:eastAsia="Arial" w:cs="Arial"/>
          <w:color w:val="000000" w:themeColor="text1"/>
        </w:rPr>
        <w:t xml:space="preserve">de </w:t>
      </w:r>
      <w:r w:rsidRPr="0029667A">
        <w:rPr>
          <w:rFonts w:eastAsia="Arial" w:cs="Arial"/>
          <w:color w:val="000000" w:themeColor="text1"/>
        </w:rPr>
        <w:t>cualificación, asesoría y/o asistencia técnica para el fortalecimiento de las capacidades técnicas de la institucionalidad local y de acuerdo con las competencias establecidas en los decretos reglamentarios de las instancias para la formulación de planes de acción, focalización de acciones de prevención y la suma de esfuerzos articulados basados en la realidad territorial y las necesidades de adolescentes y jóvenes. Las sesiones deben desarrollarse en el marco de los planes de acción de las instancias correspondientes al proceso en el territorio y deben estar acompañadas del Enlace Regional de la Dirección de Adolescencia y Juventud</w:t>
      </w:r>
      <w:r w:rsidR="00DA513F">
        <w:rPr>
          <w:rFonts w:eastAsia="Arial" w:cs="Arial"/>
          <w:color w:val="000000" w:themeColor="text1"/>
        </w:rPr>
        <w:t>.</w:t>
      </w:r>
      <w:r w:rsidRPr="0029667A">
        <w:rPr>
          <w:rFonts w:eastAsia="Arial" w:cs="Arial"/>
          <w:color w:val="000000" w:themeColor="text1"/>
        </w:rPr>
        <w:t xml:space="preserve"> </w:t>
      </w:r>
      <w:r w:rsidR="00DA513F">
        <w:rPr>
          <w:rFonts w:eastAsia="Arial" w:cs="Arial"/>
          <w:color w:val="000000" w:themeColor="text1"/>
        </w:rPr>
        <w:t>E</w:t>
      </w:r>
      <w:r w:rsidRPr="0029667A">
        <w:rPr>
          <w:rFonts w:eastAsia="Arial" w:cs="Arial"/>
          <w:color w:val="000000" w:themeColor="text1"/>
        </w:rPr>
        <w:t>sto con el propósito de identificar las capacidades de los actores con competencia en las temáticas de prevención, el plan de acción vigente</w:t>
      </w:r>
      <w:r w:rsidR="00FD492A">
        <w:rPr>
          <w:rFonts w:eastAsia="Arial" w:cs="Arial"/>
          <w:color w:val="000000" w:themeColor="text1"/>
        </w:rPr>
        <w:t>,</w:t>
      </w:r>
      <w:r w:rsidRPr="0029667A">
        <w:rPr>
          <w:rFonts w:eastAsia="Arial" w:cs="Arial"/>
          <w:color w:val="000000" w:themeColor="text1"/>
        </w:rPr>
        <w:t xml:space="preserve"> así como los mecanismos de fortalecimiento a través de los elementos de formación técnica y metodológica transfiriendo los conocimientos y aprendizajes generados en el territorio en el marco de la implementación de la Estrategia. Estas sesiones son convocadas e implementadas por el </w:t>
      </w:r>
      <w:r w:rsidR="00DA513F" w:rsidRPr="0029667A">
        <w:rPr>
          <w:rFonts w:eastAsia="Arial" w:cs="Arial"/>
          <w:color w:val="000000" w:themeColor="text1"/>
        </w:rPr>
        <w:t>Coordinador</w:t>
      </w:r>
      <w:r w:rsidR="008D1318">
        <w:rPr>
          <w:rFonts w:eastAsia="Arial" w:cs="Arial"/>
          <w:color w:val="000000" w:themeColor="text1"/>
        </w:rPr>
        <w:t xml:space="preserve"> General del </w:t>
      </w:r>
      <w:r w:rsidR="00DA513F" w:rsidRPr="0029667A">
        <w:rPr>
          <w:rFonts w:eastAsia="Arial" w:cs="Arial"/>
          <w:color w:val="000000" w:themeColor="text1"/>
        </w:rPr>
        <w:t xml:space="preserve">Proyecto </w:t>
      </w:r>
      <w:r w:rsidR="0034441F" w:rsidRPr="0029667A">
        <w:rPr>
          <w:rFonts w:eastAsia="Arial" w:cs="Arial"/>
          <w:color w:val="000000" w:themeColor="text1"/>
        </w:rPr>
        <w:t>con el apoyo del</w:t>
      </w:r>
      <w:r w:rsidR="00FC22FD">
        <w:rPr>
          <w:rFonts w:eastAsia="Arial" w:cs="Arial"/>
          <w:color w:val="000000" w:themeColor="text1"/>
        </w:rPr>
        <w:t xml:space="preserve"> A</w:t>
      </w:r>
      <w:r w:rsidR="00FD492A">
        <w:rPr>
          <w:rFonts w:eastAsia="Arial" w:cs="Arial"/>
          <w:color w:val="000000" w:themeColor="text1"/>
        </w:rPr>
        <w:t xml:space="preserve">sesor </w:t>
      </w:r>
      <w:r w:rsidR="00FD492A" w:rsidRPr="0029667A">
        <w:rPr>
          <w:rFonts w:eastAsia="Arial" w:cs="Arial"/>
          <w:color w:val="000000" w:themeColor="text1"/>
        </w:rPr>
        <w:t>Metodológico</w:t>
      </w:r>
      <w:r w:rsidR="00DA513F" w:rsidRPr="0029667A">
        <w:rPr>
          <w:rFonts w:eastAsia="Arial" w:cs="Arial"/>
          <w:color w:val="000000" w:themeColor="text1"/>
        </w:rPr>
        <w:t xml:space="preserve"> </w:t>
      </w:r>
      <w:r w:rsidRPr="0029667A">
        <w:rPr>
          <w:rFonts w:eastAsia="Arial" w:cs="Arial"/>
          <w:color w:val="000000" w:themeColor="text1"/>
        </w:rPr>
        <w:t xml:space="preserve">y de </w:t>
      </w:r>
      <w:r w:rsidR="008D1318">
        <w:rPr>
          <w:rFonts w:eastAsia="Arial" w:cs="Arial"/>
          <w:color w:val="000000" w:themeColor="text1"/>
        </w:rPr>
        <w:t>Gestión del conocimiento s</w:t>
      </w:r>
      <w:r w:rsidRPr="0029667A">
        <w:rPr>
          <w:rFonts w:eastAsia="Arial" w:cs="Arial"/>
          <w:color w:val="000000" w:themeColor="text1"/>
        </w:rPr>
        <w:t xml:space="preserve">iguiendo la estructura </w:t>
      </w:r>
      <w:r w:rsidR="00F7309C" w:rsidRPr="0029667A">
        <w:rPr>
          <w:rFonts w:eastAsia="Arial" w:cs="Arial"/>
          <w:color w:val="000000" w:themeColor="text1"/>
        </w:rPr>
        <w:t xml:space="preserve">temática </w:t>
      </w:r>
      <w:r w:rsidRPr="0029667A">
        <w:rPr>
          <w:rFonts w:eastAsia="Arial" w:cs="Arial"/>
          <w:color w:val="000000" w:themeColor="text1"/>
        </w:rPr>
        <w:t>propuest</w:t>
      </w:r>
      <w:r w:rsidR="00F7309C" w:rsidRPr="0029667A">
        <w:rPr>
          <w:rFonts w:eastAsia="Arial" w:cs="Arial"/>
          <w:color w:val="000000" w:themeColor="text1"/>
        </w:rPr>
        <w:t>a</w:t>
      </w:r>
      <w:r w:rsidRPr="0029667A">
        <w:rPr>
          <w:rFonts w:eastAsia="Arial" w:cs="Arial"/>
          <w:color w:val="000000" w:themeColor="text1"/>
        </w:rPr>
        <w:t xml:space="preserve"> </w:t>
      </w:r>
      <w:r w:rsidRPr="004809EA">
        <w:rPr>
          <w:rFonts w:eastAsia="Arial" w:cs="Arial"/>
          <w:color w:val="000000" w:themeColor="text1"/>
        </w:rPr>
        <w:t>en el</w:t>
      </w:r>
      <w:r w:rsidR="00F37A91" w:rsidRPr="00250100">
        <w:rPr>
          <w:rFonts w:eastAsia="Arial" w:cs="Arial"/>
          <w:color w:val="000000" w:themeColor="text1"/>
        </w:rPr>
        <w:t xml:space="preserve"> </w:t>
      </w:r>
      <w:r w:rsidR="00F37A91" w:rsidRPr="00213561">
        <w:rPr>
          <w:rFonts w:eastAsia="Arial" w:cs="Arial"/>
          <w:color w:val="000000" w:themeColor="text1"/>
        </w:rPr>
        <w:t>A</w:t>
      </w:r>
      <w:r w:rsidRPr="00213561">
        <w:rPr>
          <w:rFonts w:eastAsia="Arial" w:cs="Arial"/>
          <w:color w:val="000000" w:themeColor="text1"/>
        </w:rPr>
        <w:t>nexo 1</w:t>
      </w:r>
      <w:r w:rsidR="00F7309C" w:rsidRPr="004809EA">
        <w:rPr>
          <w:rFonts w:eastAsia="Arial" w:cs="Arial"/>
          <w:color w:val="000000" w:themeColor="text1"/>
        </w:rPr>
        <w:t>.</w:t>
      </w:r>
    </w:p>
    <w:p w14:paraId="60DA4DE9" w14:textId="77777777" w:rsidR="004D0BA8" w:rsidRPr="0029667A" w:rsidRDefault="004D0BA8" w:rsidP="00A42D65">
      <w:pPr>
        <w:ind w:left="567"/>
        <w:contextualSpacing/>
        <w:jc w:val="both"/>
        <w:rPr>
          <w:rFonts w:eastAsia="Arial" w:cs="Arial"/>
          <w:b/>
          <w:bCs/>
          <w:color w:val="000000" w:themeColor="text1"/>
        </w:rPr>
      </w:pPr>
    </w:p>
    <w:p w14:paraId="4034FD27" w14:textId="45601258" w:rsidR="004D0BA8" w:rsidRPr="00891F21" w:rsidRDefault="00FD492A" w:rsidP="00880575">
      <w:pPr>
        <w:pStyle w:val="Ttulo3"/>
        <w:numPr>
          <w:ilvl w:val="2"/>
          <w:numId w:val="3"/>
        </w:numPr>
        <w:spacing w:before="0"/>
        <w:ind w:left="567" w:firstLine="0"/>
        <w:contextualSpacing/>
        <w:rPr>
          <w:rFonts w:ascii="Arial" w:hAnsi="Arial" w:cs="Arial"/>
          <w:b/>
          <w:bCs/>
          <w:color w:val="auto"/>
        </w:rPr>
      </w:pPr>
      <w:bookmarkStart w:id="101" w:name="_Toc62221095"/>
      <w:r>
        <w:rPr>
          <w:rFonts w:ascii="Arial" w:hAnsi="Arial" w:cs="Arial"/>
          <w:b/>
          <w:bCs/>
          <w:color w:val="auto"/>
        </w:rPr>
        <w:t>Ge</w:t>
      </w:r>
      <w:r w:rsidR="004D0BA8" w:rsidRPr="00891F21">
        <w:rPr>
          <w:rFonts w:ascii="Arial" w:hAnsi="Arial" w:cs="Arial"/>
          <w:b/>
          <w:bCs/>
          <w:color w:val="auto"/>
        </w:rPr>
        <w:t>stión del conocimiento</w:t>
      </w:r>
      <w:bookmarkEnd w:id="101"/>
    </w:p>
    <w:p w14:paraId="4BE09A7B" w14:textId="77777777" w:rsidR="004D0BA8" w:rsidRPr="0029667A" w:rsidRDefault="004D0BA8" w:rsidP="00A42D65">
      <w:pPr>
        <w:ind w:left="567"/>
        <w:contextualSpacing/>
        <w:jc w:val="both"/>
        <w:rPr>
          <w:rFonts w:eastAsia="Arial" w:cs="Arial"/>
        </w:rPr>
      </w:pPr>
    </w:p>
    <w:p w14:paraId="02934E4F" w14:textId="4CD58A57" w:rsidR="004D0BA8" w:rsidRPr="0029667A" w:rsidRDefault="004D0BA8" w:rsidP="00A42D65">
      <w:pPr>
        <w:ind w:left="567"/>
        <w:contextualSpacing/>
        <w:jc w:val="both"/>
        <w:rPr>
          <w:rFonts w:eastAsia="Arial" w:cs="Arial"/>
        </w:rPr>
      </w:pPr>
      <w:r w:rsidRPr="0029667A">
        <w:rPr>
          <w:rFonts w:eastAsia="Arial" w:cs="Arial"/>
          <w:color w:val="000000" w:themeColor="text1"/>
        </w:rPr>
        <w:t xml:space="preserve">En cada proyecto se realiza un ejercicio de documentación de la experiencia, a partir del </w:t>
      </w:r>
      <w:r w:rsidRPr="0029667A">
        <w:rPr>
          <w:rFonts w:eastAsia="Arial" w:cs="Arial"/>
        </w:rPr>
        <w:t>desarrollo de interacciones entre diferentes personas o entidades mediante redes de enseñanza- aprendizaje</w:t>
      </w:r>
      <w:r w:rsidR="0061270B">
        <w:rPr>
          <w:rFonts w:eastAsia="Arial" w:cs="Arial"/>
          <w:color w:val="000000" w:themeColor="text1"/>
        </w:rPr>
        <w:t>.</w:t>
      </w:r>
      <w:r w:rsidRPr="0029667A">
        <w:rPr>
          <w:rFonts w:eastAsia="Arial" w:cs="Arial"/>
          <w:color w:val="000000" w:themeColor="text1"/>
        </w:rPr>
        <w:t xml:space="preserve"> </w:t>
      </w:r>
      <w:r w:rsidR="0061270B">
        <w:rPr>
          <w:rFonts w:eastAsia="Arial" w:cs="Arial"/>
          <w:color w:val="000000" w:themeColor="text1"/>
        </w:rPr>
        <w:t>Este está</w:t>
      </w:r>
      <w:r w:rsidR="0061270B" w:rsidRPr="0029667A">
        <w:rPr>
          <w:rFonts w:eastAsia="Arial" w:cs="Arial"/>
          <w:color w:val="000000" w:themeColor="text1"/>
        </w:rPr>
        <w:t xml:space="preserve"> </w:t>
      </w:r>
      <w:r w:rsidRPr="0029667A">
        <w:rPr>
          <w:rFonts w:eastAsia="Arial" w:cs="Arial"/>
          <w:color w:val="000000" w:themeColor="text1"/>
        </w:rPr>
        <w:t xml:space="preserve">orientado a establecer los resultados y lecciones del desarrollo del proceso, facilitar la </w:t>
      </w:r>
      <w:r w:rsidRPr="0029667A">
        <w:rPr>
          <w:rFonts w:eastAsia="Arial" w:cs="Arial"/>
        </w:rPr>
        <w:t>rendición de cuentas, la devolución a los territorios y tomar decisiones informadas y basadas en evidencia que permitan determinar la necesidad y convencía de continuar y ajustar los proyectos.</w:t>
      </w:r>
    </w:p>
    <w:p w14:paraId="682FD635" w14:textId="77777777" w:rsidR="004D0BA8" w:rsidRPr="0029667A" w:rsidRDefault="004D0BA8" w:rsidP="00A42D65">
      <w:pPr>
        <w:ind w:left="567"/>
        <w:contextualSpacing/>
        <w:jc w:val="both"/>
        <w:rPr>
          <w:rFonts w:eastAsia="Arial" w:cs="Arial"/>
          <w:color w:val="000000" w:themeColor="text1"/>
        </w:rPr>
      </w:pPr>
    </w:p>
    <w:p w14:paraId="0E39A13A" w14:textId="0C23E5A8" w:rsidR="004D0BA8" w:rsidRDefault="004D0BA8" w:rsidP="00A42D65">
      <w:pPr>
        <w:ind w:left="567"/>
        <w:contextualSpacing/>
        <w:jc w:val="both"/>
        <w:rPr>
          <w:rFonts w:eastAsia="Arial" w:cs="Arial"/>
          <w:color w:val="000000" w:themeColor="text1"/>
        </w:rPr>
      </w:pPr>
      <w:r w:rsidRPr="0029667A">
        <w:rPr>
          <w:rFonts w:eastAsia="Arial" w:cs="Arial"/>
          <w:color w:val="000000" w:themeColor="text1"/>
        </w:rPr>
        <w:t>De esta manera, se posibilita el análisis reflexivo de la práctica desarrollada en los territorios, identificando aprendizajes, resultados y transformaciones logradas, tensiones/conflictos</w:t>
      </w:r>
      <w:r w:rsidR="00E44E0D">
        <w:rPr>
          <w:rFonts w:eastAsia="Arial" w:cs="Arial"/>
          <w:color w:val="000000" w:themeColor="text1"/>
        </w:rPr>
        <w:t xml:space="preserve">. </w:t>
      </w:r>
      <w:r w:rsidR="00E44E0D">
        <w:rPr>
          <w:rFonts w:eastAsia="Arial" w:cs="Arial"/>
          <w:color w:val="000000" w:themeColor="text1"/>
        </w:rPr>
        <w:lastRenderedPageBreak/>
        <w:t>Permite también</w:t>
      </w:r>
      <w:r w:rsidRPr="0029667A">
        <w:rPr>
          <w:rFonts w:eastAsia="Arial" w:cs="Arial"/>
          <w:color w:val="000000" w:themeColor="text1"/>
        </w:rPr>
        <w:t xml:space="preserve"> establecer la existencia de efectos no esperados en la ejecución, los puntos críticos del mismo y las divergencias existentes con programas similares.</w:t>
      </w:r>
    </w:p>
    <w:p w14:paraId="5B54F9C4" w14:textId="77777777" w:rsidR="007733F4" w:rsidRPr="0029667A" w:rsidRDefault="007733F4" w:rsidP="00A42D65">
      <w:pPr>
        <w:ind w:left="567"/>
        <w:contextualSpacing/>
        <w:jc w:val="both"/>
        <w:rPr>
          <w:rFonts w:eastAsia="Arial" w:cs="Arial"/>
          <w:color w:val="000000" w:themeColor="text1"/>
        </w:rPr>
      </w:pPr>
    </w:p>
    <w:p w14:paraId="53EADCC0" w14:textId="2CC8E2F7" w:rsidR="004D0BA8" w:rsidRDefault="00F31507" w:rsidP="00A42D65">
      <w:pPr>
        <w:tabs>
          <w:tab w:val="left" w:pos="426"/>
        </w:tabs>
        <w:ind w:left="567"/>
        <w:contextualSpacing/>
        <w:jc w:val="both"/>
        <w:rPr>
          <w:rFonts w:eastAsia="Arial" w:cs="Arial"/>
          <w:color w:val="000000" w:themeColor="text1"/>
        </w:rPr>
      </w:pPr>
      <w:r>
        <w:rPr>
          <w:rFonts w:eastAsia="Arial" w:cs="Arial"/>
          <w:color w:val="000000" w:themeColor="text1"/>
        </w:rPr>
        <w:t>L</w:t>
      </w:r>
      <w:r w:rsidR="004D0BA8" w:rsidRPr="0029667A">
        <w:rPr>
          <w:rFonts w:eastAsia="Arial" w:cs="Arial"/>
          <w:color w:val="000000" w:themeColor="text1"/>
        </w:rPr>
        <w:t xml:space="preserve">as acciones </w:t>
      </w:r>
      <w:r>
        <w:rPr>
          <w:rFonts w:eastAsia="Arial" w:cs="Arial"/>
          <w:color w:val="000000" w:themeColor="text1"/>
        </w:rPr>
        <w:t xml:space="preserve">desarrolladas </w:t>
      </w:r>
      <w:r w:rsidR="004D0BA8" w:rsidRPr="0029667A">
        <w:rPr>
          <w:rFonts w:eastAsia="Arial" w:cs="Arial"/>
          <w:color w:val="000000" w:themeColor="text1"/>
        </w:rPr>
        <w:t xml:space="preserve">involucrarán la realización </w:t>
      </w:r>
      <w:r w:rsidR="000F502B" w:rsidRPr="0029667A">
        <w:rPr>
          <w:rFonts w:eastAsia="Arial" w:cs="Arial"/>
          <w:color w:val="000000" w:themeColor="text1"/>
        </w:rPr>
        <w:t>(</w:t>
      </w:r>
      <w:r w:rsidR="004D0BA8" w:rsidRPr="0029667A">
        <w:rPr>
          <w:rFonts w:eastAsia="Arial" w:cs="Arial"/>
          <w:color w:val="000000" w:themeColor="text1"/>
        </w:rPr>
        <w:t xml:space="preserve">a cargo del Asesor </w:t>
      </w:r>
      <w:r w:rsidRPr="0029667A">
        <w:rPr>
          <w:rFonts w:eastAsia="Arial" w:cs="Arial"/>
          <w:color w:val="000000" w:themeColor="text1"/>
        </w:rPr>
        <w:t>Metodológico</w:t>
      </w:r>
      <w:r w:rsidR="004D0BA8" w:rsidRPr="0029667A">
        <w:rPr>
          <w:rFonts w:eastAsia="Arial" w:cs="Arial"/>
          <w:color w:val="000000" w:themeColor="text1"/>
        </w:rPr>
        <w:t xml:space="preserve"> y </w:t>
      </w:r>
      <w:r w:rsidRPr="0029667A">
        <w:rPr>
          <w:rFonts w:eastAsia="Arial" w:cs="Arial"/>
          <w:color w:val="000000" w:themeColor="text1"/>
        </w:rPr>
        <w:t>Gestión del Conocimiento</w:t>
      </w:r>
      <w:r w:rsidR="000F502B" w:rsidRPr="0029667A">
        <w:rPr>
          <w:rFonts w:eastAsia="Arial" w:cs="Arial"/>
          <w:color w:val="000000" w:themeColor="text1"/>
        </w:rPr>
        <w:t>)</w:t>
      </w:r>
      <w:r w:rsidR="004D0BA8" w:rsidRPr="0029667A">
        <w:rPr>
          <w:rFonts w:eastAsia="Arial" w:cs="Arial"/>
          <w:color w:val="000000" w:themeColor="text1"/>
        </w:rPr>
        <w:t xml:space="preserve"> de actividades de acompañamiento y seguimiento de cada una de las fases de los procesos de promoción de derechos, haciendo uso de herramientas adecuadas que faciliten la documentación y sistematización de la experiencia, así como las lecciones aprendidas y devolución a los territorios de la información recolectada.</w:t>
      </w:r>
    </w:p>
    <w:p w14:paraId="3A0339D5" w14:textId="77777777" w:rsidR="007733F4" w:rsidRPr="0029667A" w:rsidRDefault="007733F4" w:rsidP="00A42D65">
      <w:pPr>
        <w:tabs>
          <w:tab w:val="left" w:pos="426"/>
        </w:tabs>
        <w:ind w:left="567"/>
        <w:contextualSpacing/>
        <w:jc w:val="both"/>
        <w:rPr>
          <w:rFonts w:eastAsia="Arial" w:cs="Arial"/>
          <w:color w:val="000000" w:themeColor="text1"/>
        </w:rPr>
      </w:pPr>
    </w:p>
    <w:p w14:paraId="742391CE" w14:textId="7625CB4A" w:rsidR="004D0BA8" w:rsidRDefault="004D0BA8" w:rsidP="00A42D65">
      <w:pPr>
        <w:tabs>
          <w:tab w:val="left" w:pos="426"/>
        </w:tabs>
        <w:ind w:left="567"/>
        <w:contextualSpacing/>
        <w:jc w:val="both"/>
        <w:rPr>
          <w:rFonts w:eastAsia="Arial" w:cs="Arial"/>
          <w:color w:val="000000" w:themeColor="text1"/>
        </w:rPr>
      </w:pPr>
      <w:r w:rsidRPr="0029667A">
        <w:rPr>
          <w:rFonts w:eastAsia="Arial" w:cs="Arial"/>
          <w:color w:val="000000" w:themeColor="text1"/>
        </w:rPr>
        <w:t xml:space="preserve">La sistematización deberá incluir la aplicación de pruebas psicométricas, instrumentos o herramientas básicas de medición, monitoreo y evaluación. Esto se realizará con el apoyo y acompañamiento de la Subdirección de Gestión Técnica </w:t>
      </w:r>
      <w:r w:rsidR="005F361F">
        <w:rPr>
          <w:rFonts w:eastAsia="Arial" w:cs="Arial"/>
          <w:color w:val="000000" w:themeColor="text1"/>
        </w:rPr>
        <w:t xml:space="preserve">para la Adolescencia y la Juventud </w:t>
      </w:r>
      <w:r w:rsidRPr="0029667A">
        <w:rPr>
          <w:rFonts w:eastAsia="Arial" w:cs="Arial"/>
          <w:color w:val="000000" w:themeColor="text1"/>
        </w:rPr>
        <w:t xml:space="preserve">de la </w:t>
      </w:r>
      <w:r w:rsidR="005F361F">
        <w:rPr>
          <w:rFonts w:eastAsia="Arial" w:cs="Arial"/>
          <w:color w:val="000000" w:themeColor="text1"/>
        </w:rPr>
        <w:t xml:space="preserve">sede de la </w:t>
      </w:r>
      <w:r w:rsidRPr="0029667A">
        <w:rPr>
          <w:rFonts w:eastAsia="Arial" w:cs="Arial"/>
          <w:color w:val="000000" w:themeColor="text1"/>
        </w:rPr>
        <w:t xml:space="preserve">Dirección </w:t>
      </w:r>
      <w:r w:rsidR="005F361F">
        <w:rPr>
          <w:rFonts w:eastAsia="Arial" w:cs="Arial"/>
          <w:color w:val="000000" w:themeColor="text1"/>
        </w:rPr>
        <w:t xml:space="preserve">General </w:t>
      </w:r>
      <w:r w:rsidRPr="0029667A">
        <w:rPr>
          <w:rFonts w:eastAsia="Arial" w:cs="Arial"/>
          <w:color w:val="000000" w:themeColor="text1"/>
        </w:rPr>
        <w:t>del ICBF</w:t>
      </w:r>
      <w:r w:rsidR="001A1FF9">
        <w:rPr>
          <w:rFonts w:eastAsia="Arial" w:cs="Arial"/>
          <w:color w:val="000000" w:themeColor="text1"/>
        </w:rPr>
        <w:t>.</w:t>
      </w:r>
      <w:r w:rsidRPr="0029667A">
        <w:rPr>
          <w:rFonts w:eastAsia="Arial" w:cs="Arial"/>
          <w:color w:val="000000" w:themeColor="text1"/>
        </w:rPr>
        <w:t xml:space="preserve"> </w:t>
      </w:r>
      <w:r w:rsidR="001A1FF9">
        <w:rPr>
          <w:rFonts w:eastAsia="Arial" w:cs="Arial"/>
          <w:color w:val="000000" w:themeColor="text1"/>
        </w:rPr>
        <w:t>E</w:t>
      </w:r>
      <w:r w:rsidRPr="0029667A">
        <w:rPr>
          <w:rFonts w:eastAsia="Arial" w:cs="Arial"/>
          <w:color w:val="000000" w:themeColor="text1"/>
        </w:rPr>
        <w:t xml:space="preserve">n términos de teoría del cambio para cada temática y momento del curso de vida, la aplicación de estos instrumentos tiene como propósito identificar en clave de resultados la pertinencia de las acciones en adolescentes y jóvenes, sus familias, comunidades e instancias intersectoriales según el proceso de acompañamiento. Así mismo, se debe aplicar el instrumento de caracterización </w:t>
      </w:r>
      <w:r w:rsidR="008D1318">
        <w:rPr>
          <w:rFonts w:eastAsia="Arial" w:cs="Arial"/>
          <w:color w:val="000000" w:themeColor="text1"/>
        </w:rPr>
        <w:t xml:space="preserve">(Perfil </w:t>
      </w:r>
      <w:r w:rsidRPr="0029667A">
        <w:rPr>
          <w:rFonts w:eastAsia="Arial" w:cs="Arial"/>
          <w:color w:val="000000" w:themeColor="text1"/>
        </w:rPr>
        <w:t>360</w:t>
      </w:r>
      <w:r w:rsidR="008D1318">
        <w:rPr>
          <w:rFonts w:eastAsia="Arial" w:cs="Arial"/>
          <w:color w:val="000000" w:themeColor="text1"/>
        </w:rPr>
        <w:t>)</w:t>
      </w:r>
      <w:r w:rsidRPr="0029667A">
        <w:rPr>
          <w:rFonts w:eastAsia="Arial" w:cs="Arial"/>
          <w:color w:val="000000" w:themeColor="text1"/>
        </w:rPr>
        <w:t xml:space="preserve"> a cada uno de los</w:t>
      </w:r>
      <w:r w:rsidR="001A1FF9">
        <w:rPr>
          <w:rFonts w:eastAsia="Arial" w:cs="Arial"/>
          <w:color w:val="000000" w:themeColor="text1"/>
        </w:rPr>
        <w:t xml:space="preserve"> y las</w:t>
      </w:r>
      <w:r w:rsidRPr="0029667A">
        <w:rPr>
          <w:rFonts w:eastAsia="Arial" w:cs="Arial"/>
          <w:color w:val="000000" w:themeColor="text1"/>
        </w:rPr>
        <w:t xml:space="preserve"> adolescentes y jóvenes participantes con el propósito de identificar las necesidades de acompañamiento, potencialidades y características poblacionales, así como las herramientas para el afrontamiento de los riesgos presentes en su entorno. </w:t>
      </w:r>
    </w:p>
    <w:p w14:paraId="566E43A8" w14:textId="77777777" w:rsidR="007733F4" w:rsidRPr="0029667A" w:rsidRDefault="007733F4" w:rsidP="00A42D65">
      <w:pPr>
        <w:tabs>
          <w:tab w:val="left" w:pos="426"/>
        </w:tabs>
        <w:ind w:left="567"/>
        <w:contextualSpacing/>
        <w:jc w:val="both"/>
        <w:rPr>
          <w:rFonts w:eastAsia="Arial" w:cs="Arial"/>
          <w:color w:val="000000" w:themeColor="text1"/>
        </w:rPr>
      </w:pPr>
    </w:p>
    <w:p w14:paraId="139D86CC" w14:textId="541C93FA" w:rsidR="004D0BA8" w:rsidRPr="0029667A" w:rsidRDefault="004D0BA8" w:rsidP="00A42D65">
      <w:pPr>
        <w:ind w:left="567"/>
        <w:contextualSpacing/>
        <w:jc w:val="both"/>
        <w:rPr>
          <w:rFonts w:eastAsia="Arial" w:cs="Arial"/>
          <w:color w:val="000000" w:themeColor="text1"/>
        </w:rPr>
      </w:pPr>
      <w:r w:rsidRPr="0029667A">
        <w:rPr>
          <w:rFonts w:eastAsia="Arial" w:cs="Arial"/>
          <w:color w:val="000000" w:themeColor="text1"/>
        </w:rPr>
        <w:t>Así mismo</w:t>
      </w:r>
      <w:r w:rsidR="001A1FF9">
        <w:rPr>
          <w:rFonts w:eastAsia="Arial" w:cs="Arial"/>
          <w:color w:val="000000" w:themeColor="text1"/>
        </w:rPr>
        <w:t>,</w:t>
      </w:r>
      <w:r w:rsidRPr="0029667A">
        <w:rPr>
          <w:rFonts w:eastAsia="Arial" w:cs="Arial"/>
          <w:color w:val="000000" w:themeColor="text1"/>
        </w:rPr>
        <w:t xml:space="preserve"> se deberá establecer un plan de cierre del proceso o transición individual que permita identificar oportunidades y la priorización o vinculación a otras ofertas sociales, educativas, económicas, laborales, culturales o deportivas</w:t>
      </w:r>
      <w:r w:rsidR="001A1FF9">
        <w:rPr>
          <w:rFonts w:eastAsia="Arial" w:cs="Arial"/>
          <w:color w:val="000000" w:themeColor="text1"/>
        </w:rPr>
        <w:t>.</w:t>
      </w:r>
      <w:r w:rsidRPr="0029667A">
        <w:rPr>
          <w:rFonts w:eastAsia="Arial" w:cs="Arial"/>
          <w:color w:val="000000" w:themeColor="text1"/>
        </w:rPr>
        <w:t xml:space="preserve"> </w:t>
      </w:r>
      <w:r w:rsidR="001A1FF9">
        <w:rPr>
          <w:rFonts w:eastAsia="Arial" w:cs="Arial"/>
          <w:color w:val="000000" w:themeColor="text1"/>
        </w:rPr>
        <w:t>E</w:t>
      </w:r>
      <w:r w:rsidRPr="0029667A">
        <w:rPr>
          <w:rFonts w:eastAsia="Arial" w:cs="Arial"/>
          <w:color w:val="000000" w:themeColor="text1"/>
        </w:rPr>
        <w:t xml:space="preserve">l </w:t>
      </w:r>
      <w:r w:rsidR="001A1FF9">
        <w:rPr>
          <w:rFonts w:eastAsia="Arial" w:cs="Arial"/>
          <w:color w:val="000000" w:themeColor="text1"/>
        </w:rPr>
        <w:t>C</w:t>
      </w:r>
      <w:r w:rsidR="001A1FF9" w:rsidRPr="0029667A">
        <w:rPr>
          <w:rFonts w:eastAsia="Arial" w:cs="Arial"/>
          <w:color w:val="000000" w:themeColor="text1"/>
        </w:rPr>
        <w:t xml:space="preserve">oordinador </w:t>
      </w:r>
      <w:r w:rsidR="008D1318">
        <w:rPr>
          <w:rFonts w:eastAsia="Arial" w:cs="Arial"/>
          <w:color w:val="000000" w:themeColor="text1"/>
        </w:rPr>
        <w:t xml:space="preserve">General del Proyecto junto con </w:t>
      </w:r>
      <w:r w:rsidRPr="0029667A">
        <w:rPr>
          <w:rFonts w:eastAsia="Arial" w:cs="Arial"/>
          <w:color w:val="000000" w:themeColor="text1"/>
        </w:rPr>
        <w:t xml:space="preserve">el </w:t>
      </w:r>
      <w:r w:rsidR="001A1FF9">
        <w:rPr>
          <w:rFonts w:eastAsia="Arial" w:cs="Arial"/>
          <w:color w:val="000000" w:themeColor="text1"/>
        </w:rPr>
        <w:t>A</w:t>
      </w:r>
      <w:r w:rsidR="001A1FF9" w:rsidRPr="0029667A">
        <w:rPr>
          <w:rFonts w:eastAsia="Arial" w:cs="Arial"/>
          <w:color w:val="000000" w:themeColor="text1"/>
        </w:rPr>
        <w:t xml:space="preserve">sesor </w:t>
      </w:r>
      <w:r w:rsidR="001A1FF9">
        <w:rPr>
          <w:rFonts w:eastAsia="Arial" w:cs="Arial"/>
          <w:color w:val="000000" w:themeColor="text1"/>
        </w:rPr>
        <w:t>M</w:t>
      </w:r>
      <w:r w:rsidR="001A1FF9" w:rsidRPr="0029667A">
        <w:rPr>
          <w:rFonts w:eastAsia="Arial" w:cs="Arial"/>
          <w:color w:val="000000" w:themeColor="text1"/>
        </w:rPr>
        <w:t>etodológico</w:t>
      </w:r>
      <w:r w:rsidR="008D1318">
        <w:rPr>
          <w:rFonts w:eastAsia="Arial" w:cs="Arial"/>
          <w:color w:val="000000" w:themeColor="text1"/>
        </w:rPr>
        <w:t xml:space="preserve"> y de gestión del conocimiento</w:t>
      </w:r>
      <w:r w:rsidR="001A1FF9" w:rsidRPr="0029667A">
        <w:rPr>
          <w:rFonts w:eastAsia="Arial" w:cs="Arial"/>
          <w:color w:val="000000" w:themeColor="text1"/>
        </w:rPr>
        <w:t xml:space="preserve"> </w:t>
      </w:r>
      <w:r w:rsidR="008D1318" w:rsidRPr="0029667A">
        <w:rPr>
          <w:rFonts w:eastAsia="Arial" w:cs="Arial"/>
          <w:color w:val="000000" w:themeColor="text1"/>
        </w:rPr>
        <w:t>deberá</w:t>
      </w:r>
      <w:r w:rsidR="00317CB7">
        <w:rPr>
          <w:rFonts w:eastAsia="Arial" w:cs="Arial"/>
          <w:color w:val="000000" w:themeColor="text1"/>
        </w:rPr>
        <w:t>n</w:t>
      </w:r>
      <w:r w:rsidRPr="0029667A">
        <w:rPr>
          <w:rFonts w:eastAsia="Arial" w:cs="Arial"/>
          <w:color w:val="000000" w:themeColor="text1"/>
        </w:rPr>
        <w:t xml:space="preserve"> orientar a</w:t>
      </w:r>
      <w:r w:rsidR="005C4C3E">
        <w:rPr>
          <w:rFonts w:eastAsia="Arial" w:cs="Arial"/>
          <w:color w:val="000000" w:themeColor="text1"/>
        </w:rPr>
        <w:t xml:space="preserve"> las y</w:t>
      </w:r>
      <w:r w:rsidRPr="0029667A">
        <w:rPr>
          <w:rFonts w:eastAsia="Arial" w:cs="Arial"/>
          <w:color w:val="000000" w:themeColor="text1"/>
        </w:rPr>
        <w:t xml:space="preserve"> los participantes para que conozcan las oportunidades que se identifican; a propósito de la articulación interinstitucional, en los entornos donde interactúa</w:t>
      </w:r>
      <w:r w:rsidR="001A54E8">
        <w:rPr>
          <w:rFonts w:eastAsia="Arial" w:cs="Arial"/>
          <w:color w:val="000000" w:themeColor="text1"/>
        </w:rPr>
        <w:t>n</w:t>
      </w:r>
      <w:r w:rsidRPr="0029667A">
        <w:rPr>
          <w:rFonts w:eastAsia="Arial" w:cs="Arial"/>
          <w:color w:val="000000" w:themeColor="text1"/>
        </w:rPr>
        <w:t xml:space="preserve">. Se deberán privilegiar las articulaciones con las entidades públicas y privadas que desarrollen acciones concretas orientadas a adolescentes y jóvenes, así como las identificadas en el </w:t>
      </w:r>
      <w:r w:rsidR="001A1FF9">
        <w:rPr>
          <w:rFonts w:eastAsia="Arial" w:cs="Arial"/>
          <w:color w:val="000000" w:themeColor="text1"/>
        </w:rPr>
        <w:t>E</w:t>
      </w:r>
      <w:r w:rsidRPr="0029667A">
        <w:rPr>
          <w:rFonts w:eastAsia="Arial" w:cs="Arial"/>
          <w:color w:val="000000" w:themeColor="text1"/>
        </w:rPr>
        <w:t xml:space="preserve">cosistema Sacúdete. </w:t>
      </w:r>
    </w:p>
    <w:p w14:paraId="1D48F66F" w14:textId="77777777" w:rsidR="004D0BA8" w:rsidRPr="0029667A" w:rsidRDefault="004D0BA8" w:rsidP="00A42D65">
      <w:pPr>
        <w:ind w:left="567"/>
        <w:contextualSpacing/>
        <w:jc w:val="both"/>
        <w:rPr>
          <w:rFonts w:eastAsia="Arial" w:cs="Arial"/>
          <w:highlight w:val="yellow"/>
        </w:rPr>
      </w:pPr>
    </w:p>
    <w:p w14:paraId="1322CE41" w14:textId="72CF4ADD" w:rsidR="004D0BA8" w:rsidRPr="0029667A" w:rsidRDefault="000F502B" w:rsidP="00A42D65">
      <w:pPr>
        <w:ind w:left="567"/>
        <w:contextualSpacing/>
        <w:jc w:val="both"/>
        <w:rPr>
          <w:rFonts w:eastAsia="Arial" w:cs="Arial"/>
        </w:rPr>
      </w:pPr>
      <w:r w:rsidRPr="0029667A">
        <w:rPr>
          <w:rFonts w:eastAsia="Arial" w:cs="Arial"/>
        </w:rPr>
        <w:t>De igual manera</w:t>
      </w:r>
      <w:r w:rsidR="004D0BA8" w:rsidRPr="0029667A">
        <w:rPr>
          <w:rFonts w:eastAsia="Arial" w:cs="Arial"/>
        </w:rPr>
        <w:t xml:space="preserve">, </w:t>
      </w:r>
      <w:r w:rsidR="00A25AF0">
        <w:rPr>
          <w:rFonts w:eastAsia="Arial" w:cs="Arial"/>
        </w:rPr>
        <w:t xml:space="preserve">se debe </w:t>
      </w:r>
      <w:r w:rsidR="004D0BA8" w:rsidRPr="0029667A">
        <w:rPr>
          <w:rFonts w:eastAsia="Arial" w:cs="Arial"/>
        </w:rPr>
        <w:t>apoyar y orientar a la familia de</w:t>
      </w:r>
      <w:r w:rsidR="005C4C3E">
        <w:rPr>
          <w:rFonts w:eastAsia="Arial" w:cs="Arial"/>
        </w:rPr>
        <w:t xml:space="preserve"> las y</w:t>
      </w:r>
      <w:r w:rsidR="004D0BA8" w:rsidRPr="0029667A">
        <w:rPr>
          <w:rFonts w:eastAsia="Arial" w:cs="Arial"/>
        </w:rPr>
        <w:t xml:space="preserve"> los adolescentes que estén próximos a cumplir su mayoría de edad en el trámite para la expedición de la cédula de ciudadanía y realizar la coordinación con servicios del SNBF </w:t>
      </w:r>
      <w:r w:rsidR="00A25AF0">
        <w:rPr>
          <w:rFonts w:eastAsia="Arial" w:cs="Arial"/>
        </w:rPr>
        <w:t>y</w:t>
      </w:r>
      <w:r w:rsidR="004D0BA8" w:rsidRPr="0029667A">
        <w:rPr>
          <w:rFonts w:eastAsia="Arial" w:cs="Arial"/>
        </w:rPr>
        <w:t xml:space="preserve"> SNJ orientados a fortalecer el desarrollo familiar o las redes sociales e institucionales. </w:t>
      </w:r>
    </w:p>
    <w:p w14:paraId="394F437E" w14:textId="77777777" w:rsidR="004D0BA8" w:rsidRPr="0029667A" w:rsidRDefault="004D0BA8" w:rsidP="00A42D65">
      <w:pPr>
        <w:ind w:left="567"/>
        <w:contextualSpacing/>
        <w:jc w:val="both"/>
        <w:rPr>
          <w:rFonts w:eastAsia="Arial" w:cs="Arial"/>
        </w:rPr>
      </w:pPr>
    </w:p>
    <w:p w14:paraId="38384229" w14:textId="1B1639EA" w:rsidR="008D1318" w:rsidRDefault="004D0BA8" w:rsidP="008D1318">
      <w:pPr>
        <w:ind w:left="567"/>
        <w:contextualSpacing/>
        <w:jc w:val="both"/>
        <w:rPr>
          <w:rFonts w:eastAsia="Arial" w:cs="Arial"/>
        </w:rPr>
      </w:pPr>
      <w:r w:rsidRPr="0029667A">
        <w:rPr>
          <w:rFonts w:eastAsia="Arial" w:cs="Arial"/>
        </w:rPr>
        <w:t xml:space="preserve">Finalmente, </w:t>
      </w:r>
      <w:r w:rsidR="009F1CEA">
        <w:rPr>
          <w:rFonts w:eastAsia="Arial" w:cs="Arial"/>
        </w:rPr>
        <w:t xml:space="preserve">el </w:t>
      </w:r>
      <w:r w:rsidR="009F1CEA" w:rsidRPr="009F1CEA">
        <w:rPr>
          <w:rFonts w:eastAsia="Arial" w:cs="Arial"/>
        </w:rPr>
        <w:t xml:space="preserve">Profesional Psicosocial de Riesgos Específicos </w:t>
      </w:r>
      <w:r w:rsidRPr="009F1CEA">
        <w:rPr>
          <w:rFonts w:eastAsia="Arial" w:cs="Arial"/>
        </w:rPr>
        <w:t>deberá p</w:t>
      </w:r>
      <w:r w:rsidRPr="0029667A">
        <w:rPr>
          <w:rFonts w:eastAsia="Arial" w:cs="Arial"/>
        </w:rPr>
        <w:t xml:space="preserve">osibilitar con la familia o red vincular de apoyo acuerdos frente a la implementación y mantenimiento de condiciones favorables para el bienestar de </w:t>
      </w:r>
      <w:r w:rsidR="005C4C3E">
        <w:rPr>
          <w:rFonts w:eastAsia="Arial" w:cs="Arial"/>
        </w:rPr>
        <w:t xml:space="preserve">las y </w:t>
      </w:r>
      <w:r w:rsidRPr="0029667A">
        <w:rPr>
          <w:rFonts w:eastAsia="Arial" w:cs="Arial"/>
        </w:rPr>
        <w:t>los adolescentes y jóvene</w:t>
      </w:r>
      <w:r w:rsidR="00A25AF0">
        <w:rPr>
          <w:rFonts w:eastAsia="Arial" w:cs="Arial"/>
        </w:rPr>
        <w:t>s</w:t>
      </w:r>
      <w:r w:rsidRPr="0029667A">
        <w:rPr>
          <w:rFonts w:eastAsia="Arial" w:cs="Arial"/>
        </w:rPr>
        <w:t xml:space="preserve"> en su medio familiar</w:t>
      </w:r>
      <w:r w:rsidR="008D1318">
        <w:rPr>
          <w:rFonts w:eastAsia="Arial" w:cs="Arial"/>
        </w:rPr>
        <w:t xml:space="preserve"> </w:t>
      </w:r>
      <w:r w:rsidR="008D1318" w:rsidRPr="0029667A">
        <w:rPr>
          <w:rFonts w:eastAsia="Arial" w:cs="Arial"/>
        </w:rPr>
        <w:t>y</w:t>
      </w:r>
      <w:r w:rsidR="008D1318">
        <w:rPr>
          <w:rFonts w:eastAsia="Arial" w:cs="Arial"/>
        </w:rPr>
        <w:t xml:space="preserve"> también elaborar un informe individual c</w:t>
      </w:r>
      <w:r w:rsidR="008D1318" w:rsidRPr="0029667A">
        <w:rPr>
          <w:rFonts w:eastAsia="Arial" w:cs="Arial"/>
        </w:rPr>
        <w:t xml:space="preserve">ualitativo de </w:t>
      </w:r>
      <w:r w:rsidR="00736EC2">
        <w:rPr>
          <w:rFonts w:eastAsia="Arial" w:cs="Arial"/>
        </w:rPr>
        <w:t xml:space="preserve">los </w:t>
      </w:r>
      <w:r w:rsidR="008D1318" w:rsidRPr="0029667A">
        <w:rPr>
          <w:rFonts w:eastAsia="Arial" w:cs="Arial"/>
        </w:rPr>
        <w:t xml:space="preserve">aprendizajes </w:t>
      </w:r>
      <w:r w:rsidR="00736EC2">
        <w:rPr>
          <w:rFonts w:eastAsia="Arial" w:cs="Arial"/>
        </w:rPr>
        <w:t xml:space="preserve">adquiridos </w:t>
      </w:r>
      <w:r w:rsidR="008D1318" w:rsidRPr="0029667A">
        <w:rPr>
          <w:rFonts w:eastAsia="Arial" w:cs="Arial"/>
        </w:rPr>
        <w:t xml:space="preserve">como resultado del proceso de atención. </w:t>
      </w:r>
      <w:r w:rsidRPr="0029667A">
        <w:rPr>
          <w:rFonts w:eastAsia="Arial" w:cs="Arial"/>
        </w:rPr>
        <w:t>Cuando se trate de participantes que hacen parte de grupos étnicos, los acuerdos se deben realizar con participación de la autoridad tradicional correspondiente</w:t>
      </w:r>
      <w:r w:rsidR="008D1318">
        <w:rPr>
          <w:rFonts w:eastAsia="Arial" w:cs="Arial"/>
        </w:rPr>
        <w:t>.</w:t>
      </w:r>
    </w:p>
    <w:p w14:paraId="48200708" w14:textId="111DB5C8" w:rsidR="00035A2B" w:rsidRDefault="00035A2B" w:rsidP="008D1318">
      <w:pPr>
        <w:ind w:left="567"/>
        <w:contextualSpacing/>
        <w:jc w:val="both"/>
        <w:rPr>
          <w:rFonts w:eastAsia="Arial" w:cs="Arial"/>
        </w:rPr>
      </w:pPr>
    </w:p>
    <w:p w14:paraId="3BD37AC5" w14:textId="77777777" w:rsidR="00392A64" w:rsidRDefault="00392A64" w:rsidP="008D1318">
      <w:pPr>
        <w:ind w:left="567"/>
        <w:contextualSpacing/>
        <w:jc w:val="both"/>
        <w:rPr>
          <w:rFonts w:eastAsia="Arial" w:cs="Arial"/>
        </w:rPr>
      </w:pPr>
    </w:p>
    <w:p w14:paraId="797DC998" w14:textId="7FC65531" w:rsidR="00256B81" w:rsidRPr="00E16896" w:rsidRDefault="00580140" w:rsidP="00880575">
      <w:pPr>
        <w:pStyle w:val="Ttulo1"/>
        <w:numPr>
          <w:ilvl w:val="0"/>
          <w:numId w:val="3"/>
        </w:numPr>
        <w:spacing w:before="0" w:after="0"/>
        <w:ind w:left="567" w:firstLine="0"/>
        <w:contextualSpacing/>
        <w:rPr>
          <w:rFonts w:ascii="Arial" w:hAnsi="Arial" w:cs="Arial"/>
          <w:sz w:val="24"/>
          <w:szCs w:val="24"/>
        </w:rPr>
      </w:pPr>
      <w:bookmarkStart w:id="102" w:name="_Toc61600914"/>
      <w:bookmarkStart w:id="103" w:name="_Toc61601596"/>
      <w:bookmarkStart w:id="104" w:name="_Toc61601724"/>
      <w:bookmarkStart w:id="105" w:name="_Toc61601787"/>
      <w:bookmarkStart w:id="106" w:name="_Toc61723740"/>
      <w:bookmarkStart w:id="107" w:name="_Toc61727068"/>
      <w:bookmarkStart w:id="108" w:name="_Toc61600915"/>
      <w:bookmarkStart w:id="109" w:name="_Toc61601597"/>
      <w:bookmarkStart w:id="110" w:name="_Toc61601725"/>
      <w:bookmarkStart w:id="111" w:name="_Toc61601788"/>
      <w:bookmarkStart w:id="112" w:name="_Toc61723741"/>
      <w:bookmarkStart w:id="113" w:name="_Toc61727069"/>
      <w:bookmarkStart w:id="114" w:name="_Toc37164517"/>
      <w:bookmarkStart w:id="115" w:name="_Toc62221096"/>
      <w:bookmarkEnd w:id="102"/>
      <w:bookmarkEnd w:id="103"/>
      <w:bookmarkEnd w:id="104"/>
      <w:bookmarkEnd w:id="105"/>
      <w:bookmarkEnd w:id="106"/>
      <w:bookmarkEnd w:id="107"/>
      <w:bookmarkEnd w:id="108"/>
      <w:bookmarkEnd w:id="109"/>
      <w:bookmarkEnd w:id="110"/>
      <w:bookmarkEnd w:id="111"/>
      <w:bookmarkEnd w:id="112"/>
      <w:bookmarkEnd w:id="113"/>
      <w:r w:rsidRPr="00E16896">
        <w:rPr>
          <w:rFonts w:ascii="Arial" w:hAnsi="Arial" w:cs="Arial"/>
          <w:sz w:val="24"/>
          <w:szCs w:val="24"/>
        </w:rPr>
        <w:lastRenderedPageBreak/>
        <w:t>ATRIBUTOS DE CALIDAD</w:t>
      </w:r>
      <w:bookmarkEnd w:id="114"/>
      <w:bookmarkEnd w:id="115"/>
    </w:p>
    <w:p w14:paraId="2C7542B5" w14:textId="77777777" w:rsidR="00AA2EDC" w:rsidRPr="0029667A" w:rsidRDefault="00AA2EDC" w:rsidP="00A42D65">
      <w:pPr>
        <w:pStyle w:val="Default"/>
        <w:ind w:left="567"/>
        <w:contextualSpacing/>
      </w:pPr>
    </w:p>
    <w:p w14:paraId="69ABD449" w14:textId="3F314B4A" w:rsidR="00F6660B" w:rsidRPr="00E16896" w:rsidRDefault="006059C7" w:rsidP="00880575">
      <w:pPr>
        <w:pStyle w:val="Ttulo2"/>
        <w:numPr>
          <w:ilvl w:val="1"/>
          <w:numId w:val="3"/>
        </w:numPr>
        <w:spacing w:before="0"/>
        <w:ind w:left="567" w:firstLine="0"/>
        <w:contextualSpacing/>
        <w:rPr>
          <w:rFonts w:ascii="Arial" w:hAnsi="Arial" w:cs="Arial"/>
          <w:b/>
          <w:bCs/>
          <w:color w:val="auto"/>
          <w:sz w:val="24"/>
          <w:szCs w:val="24"/>
        </w:rPr>
      </w:pPr>
      <w:bookmarkStart w:id="116" w:name="_Toc37164518"/>
      <w:bookmarkStart w:id="117" w:name="_Toc61600560"/>
      <w:bookmarkStart w:id="118" w:name="_Toc62221097"/>
      <w:r w:rsidRPr="00E16896">
        <w:rPr>
          <w:rFonts w:ascii="Arial" w:hAnsi="Arial" w:cs="Arial"/>
          <w:b/>
          <w:bCs/>
          <w:color w:val="auto"/>
          <w:sz w:val="24"/>
          <w:szCs w:val="24"/>
        </w:rPr>
        <w:t>Atención</w:t>
      </w:r>
      <w:bookmarkEnd w:id="116"/>
      <w:bookmarkEnd w:id="117"/>
      <w:bookmarkEnd w:id="118"/>
    </w:p>
    <w:p w14:paraId="38326DC0" w14:textId="77777777" w:rsidR="004D0BA8" w:rsidRPr="0029667A" w:rsidRDefault="004D0BA8" w:rsidP="00A42D65">
      <w:pPr>
        <w:pStyle w:val="Prrafodelista"/>
        <w:suppressAutoHyphens/>
        <w:ind w:left="567"/>
        <w:contextualSpacing/>
        <w:jc w:val="both"/>
        <w:rPr>
          <w:rFonts w:cs="Arial"/>
          <w:color w:val="FF0000"/>
        </w:rPr>
      </w:pPr>
    </w:p>
    <w:p w14:paraId="4FEA98B2" w14:textId="57C785ED" w:rsidR="004D0BA8" w:rsidRDefault="004D0BA8" w:rsidP="00A42D65">
      <w:pPr>
        <w:ind w:left="567"/>
        <w:contextualSpacing/>
        <w:jc w:val="both"/>
        <w:rPr>
          <w:rFonts w:eastAsia="Arial" w:cs="Arial"/>
        </w:rPr>
      </w:pPr>
      <w:r w:rsidRPr="0029667A">
        <w:rPr>
          <w:rFonts w:eastAsia="Arial" w:cs="Arial"/>
        </w:rPr>
        <w:t xml:space="preserve">Con el fin de orientar las acciones a desarrollar en la </w:t>
      </w:r>
      <w:r w:rsidRPr="00891F21">
        <w:rPr>
          <w:rFonts w:eastAsia="Arial" w:cs="Arial"/>
          <w:i/>
          <w:iCs/>
        </w:rPr>
        <w:t xml:space="preserve">Estrategia Otras Formas de </w:t>
      </w:r>
      <w:r w:rsidR="00D76B08" w:rsidRPr="00891F21">
        <w:rPr>
          <w:rFonts w:eastAsia="Arial" w:cs="Arial"/>
          <w:i/>
          <w:iCs/>
        </w:rPr>
        <w:t>A</w:t>
      </w:r>
      <w:r w:rsidRPr="00891F21">
        <w:rPr>
          <w:rFonts w:eastAsia="Arial" w:cs="Arial"/>
          <w:i/>
          <w:iCs/>
        </w:rPr>
        <w:t>tención S</w:t>
      </w:r>
      <w:r w:rsidR="009348F8" w:rsidRPr="00891F21">
        <w:rPr>
          <w:rFonts w:eastAsia="Arial" w:cs="Arial"/>
          <w:i/>
          <w:iCs/>
        </w:rPr>
        <w:t>acúdete</w:t>
      </w:r>
      <w:r w:rsidRPr="0029667A">
        <w:rPr>
          <w:rFonts w:eastAsia="Arial" w:cs="Arial"/>
        </w:rPr>
        <w:t xml:space="preserve"> para la prevención de riesgos específicos, se han definido previamente los</w:t>
      </w:r>
      <w:r w:rsidR="00E82CBE">
        <w:rPr>
          <w:rFonts w:eastAsia="Arial" w:cs="Arial"/>
        </w:rPr>
        <w:t xml:space="preserve"> </w:t>
      </w:r>
      <w:r w:rsidRPr="0029667A">
        <w:rPr>
          <w:rFonts w:eastAsia="Arial" w:cs="Arial"/>
        </w:rPr>
        <w:t>componentes de</w:t>
      </w:r>
      <w:r w:rsidR="00E82CBE">
        <w:rPr>
          <w:rFonts w:eastAsia="Arial" w:cs="Arial"/>
        </w:rPr>
        <w:t xml:space="preserve"> </w:t>
      </w:r>
      <w:r w:rsidR="00FD492A">
        <w:rPr>
          <w:rFonts w:eastAsia="Arial" w:cs="Arial"/>
        </w:rPr>
        <w:t xml:space="preserve">la </w:t>
      </w:r>
      <w:r w:rsidR="00FD492A" w:rsidRPr="0029667A">
        <w:rPr>
          <w:rFonts w:eastAsia="Arial" w:cs="Arial"/>
        </w:rPr>
        <w:t>atención</w:t>
      </w:r>
      <w:r w:rsidRPr="0029667A">
        <w:rPr>
          <w:rFonts w:eastAsia="Arial" w:cs="Arial"/>
        </w:rPr>
        <w:t xml:space="preserve">, a través de los cuales </w:t>
      </w:r>
      <w:r w:rsidR="00E82CBE">
        <w:rPr>
          <w:rFonts w:eastAsia="Arial" w:cs="Arial"/>
        </w:rPr>
        <w:t xml:space="preserve">se busca mitigar determinantes sociales que ponen en riesgo el pleno goce de los derechos de las </w:t>
      </w:r>
      <w:r w:rsidR="00736EC2">
        <w:rPr>
          <w:rFonts w:eastAsia="Arial" w:cs="Arial"/>
        </w:rPr>
        <w:t xml:space="preserve">y los </w:t>
      </w:r>
      <w:r w:rsidR="00E82CBE">
        <w:rPr>
          <w:rFonts w:eastAsia="Arial" w:cs="Arial"/>
        </w:rPr>
        <w:t xml:space="preserve">adolescentes y jóvenes. </w:t>
      </w:r>
    </w:p>
    <w:p w14:paraId="4001D600" w14:textId="77777777" w:rsidR="00C022C9" w:rsidRPr="0029667A" w:rsidRDefault="00C022C9" w:rsidP="00A42D65">
      <w:pPr>
        <w:ind w:left="567"/>
        <w:contextualSpacing/>
        <w:jc w:val="both"/>
        <w:rPr>
          <w:rFonts w:eastAsia="Arial" w:cs="Arial"/>
        </w:rPr>
      </w:pPr>
    </w:p>
    <w:p w14:paraId="106E4B2D" w14:textId="79035B1B" w:rsidR="004D0BA8" w:rsidRDefault="004D0BA8" w:rsidP="00A42D65">
      <w:pPr>
        <w:ind w:left="567"/>
        <w:contextualSpacing/>
        <w:jc w:val="both"/>
        <w:rPr>
          <w:rFonts w:eastAsia="Arial" w:cs="Arial"/>
        </w:rPr>
      </w:pPr>
      <w:r w:rsidRPr="0029667A">
        <w:rPr>
          <w:rFonts w:eastAsia="Arial" w:cs="Arial"/>
        </w:rPr>
        <w:t>Los</w:t>
      </w:r>
      <w:r w:rsidR="00E82CBE">
        <w:rPr>
          <w:rFonts w:eastAsia="Arial" w:cs="Arial"/>
        </w:rPr>
        <w:t xml:space="preserve"> </w:t>
      </w:r>
      <w:r w:rsidRPr="0029667A">
        <w:rPr>
          <w:rFonts w:eastAsia="Arial" w:cs="Arial"/>
        </w:rPr>
        <w:t xml:space="preserve">componentes de la atención responden de manera directa </w:t>
      </w:r>
      <w:r w:rsidR="009348F8">
        <w:rPr>
          <w:rFonts w:eastAsia="Arial" w:cs="Arial"/>
        </w:rPr>
        <w:t>a</w:t>
      </w:r>
      <w:r w:rsidRPr="0029667A">
        <w:rPr>
          <w:rFonts w:eastAsia="Arial" w:cs="Arial"/>
        </w:rPr>
        <w:t>l sentido y propósito de la Estrategia</w:t>
      </w:r>
      <w:r w:rsidR="009348F8">
        <w:rPr>
          <w:rFonts w:eastAsia="Arial" w:cs="Arial"/>
        </w:rPr>
        <w:t xml:space="preserve"> y</w:t>
      </w:r>
      <w:r w:rsidRPr="0029667A">
        <w:rPr>
          <w:rFonts w:eastAsia="Arial" w:cs="Arial"/>
        </w:rPr>
        <w:t xml:space="preserve"> </w:t>
      </w:r>
      <w:r w:rsidR="009348F8" w:rsidRPr="0029667A">
        <w:rPr>
          <w:rFonts w:eastAsia="Arial" w:cs="Arial"/>
        </w:rPr>
        <w:t>s</w:t>
      </w:r>
      <w:r w:rsidR="009348F8">
        <w:rPr>
          <w:rFonts w:eastAsia="Arial" w:cs="Arial"/>
        </w:rPr>
        <w:t>on</w:t>
      </w:r>
      <w:r w:rsidR="009348F8" w:rsidRPr="0029667A">
        <w:rPr>
          <w:rFonts w:eastAsia="Arial" w:cs="Arial"/>
        </w:rPr>
        <w:t xml:space="preserve"> </w:t>
      </w:r>
      <w:r w:rsidRPr="0029667A">
        <w:rPr>
          <w:rFonts w:eastAsia="Arial" w:cs="Arial"/>
        </w:rPr>
        <w:t xml:space="preserve">la base para la implementación de las acciones particulares </w:t>
      </w:r>
      <w:r w:rsidR="009348F8">
        <w:rPr>
          <w:rFonts w:eastAsia="Arial" w:cs="Arial"/>
        </w:rPr>
        <w:t>en:</w:t>
      </w:r>
      <w:r w:rsidRPr="0029667A">
        <w:rPr>
          <w:rFonts w:eastAsia="Arial" w:cs="Arial"/>
        </w:rPr>
        <w:t xml:space="preserve"> </w:t>
      </w:r>
      <w:r w:rsidR="009348F8">
        <w:rPr>
          <w:rFonts w:eastAsia="Arial" w:cs="Arial"/>
        </w:rPr>
        <w:t xml:space="preserve">(1) </w:t>
      </w:r>
      <w:r w:rsidR="005C4C3E">
        <w:rPr>
          <w:rFonts w:eastAsia="Arial" w:cs="Arial"/>
        </w:rPr>
        <w:t xml:space="preserve">los </w:t>
      </w:r>
      <w:r w:rsidR="009348F8">
        <w:rPr>
          <w:rFonts w:eastAsia="Arial" w:cs="Arial"/>
        </w:rPr>
        <w:t>E</w:t>
      </w:r>
      <w:r w:rsidRPr="0029667A">
        <w:rPr>
          <w:rFonts w:eastAsia="Arial" w:cs="Arial"/>
        </w:rPr>
        <w:t xml:space="preserve">ncuentros </w:t>
      </w:r>
      <w:r w:rsidR="009348F8">
        <w:rPr>
          <w:rFonts w:eastAsia="Arial" w:cs="Arial"/>
        </w:rPr>
        <w:t xml:space="preserve">de </w:t>
      </w:r>
      <w:r w:rsidR="00E82CBE">
        <w:rPr>
          <w:rFonts w:cs="Arial"/>
        </w:rPr>
        <w:t>f</w:t>
      </w:r>
      <w:r w:rsidR="00E82CBE" w:rsidRPr="00E11E0F">
        <w:rPr>
          <w:rFonts w:cs="Arial"/>
        </w:rPr>
        <w:t>ormación para la prevención de riesgos específicos, el ejercicio de los derechos y la ciudadanía</w:t>
      </w:r>
      <w:r w:rsidR="009348F8">
        <w:rPr>
          <w:rFonts w:eastAsia="Arial" w:cs="Arial"/>
        </w:rPr>
        <w:t>;</w:t>
      </w:r>
      <w:r w:rsidRPr="0029667A">
        <w:rPr>
          <w:rFonts w:eastAsia="Arial" w:cs="Arial"/>
        </w:rPr>
        <w:t xml:space="preserve"> </w:t>
      </w:r>
      <w:r w:rsidR="009348F8">
        <w:rPr>
          <w:rFonts w:eastAsia="Arial" w:cs="Arial"/>
        </w:rPr>
        <w:t xml:space="preserve">(2) </w:t>
      </w:r>
      <w:r w:rsidR="005C4C3E">
        <w:rPr>
          <w:rFonts w:eastAsia="Arial" w:cs="Arial"/>
        </w:rPr>
        <w:t xml:space="preserve">los </w:t>
      </w:r>
      <w:r w:rsidRPr="0029667A">
        <w:rPr>
          <w:rFonts w:eastAsia="Arial" w:cs="Arial"/>
        </w:rPr>
        <w:t xml:space="preserve">Encuentros </w:t>
      </w:r>
      <w:r w:rsidR="009348F8">
        <w:rPr>
          <w:rFonts w:eastAsia="Arial" w:cs="Arial"/>
        </w:rPr>
        <w:t xml:space="preserve">de </w:t>
      </w:r>
      <w:r w:rsidRPr="0029667A">
        <w:rPr>
          <w:rFonts w:eastAsia="Arial" w:cs="Arial"/>
        </w:rPr>
        <w:t xml:space="preserve">fortalecimiento </w:t>
      </w:r>
      <w:r w:rsidR="00063827" w:rsidRPr="004809EA">
        <w:rPr>
          <w:rFonts w:eastAsia="Arial" w:cs="Arial"/>
        </w:rPr>
        <w:t xml:space="preserve">de </w:t>
      </w:r>
      <w:r w:rsidR="00063827" w:rsidRPr="00891F21">
        <w:rPr>
          <w:rFonts w:eastAsia="Arial" w:cs="Arial"/>
        </w:rPr>
        <w:t xml:space="preserve">habilidades del siglo </w:t>
      </w:r>
      <w:r w:rsidRPr="004809EA">
        <w:rPr>
          <w:rFonts w:eastAsia="Arial" w:cs="Arial"/>
        </w:rPr>
        <w:t>XXI</w:t>
      </w:r>
      <w:r w:rsidRPr="0029667A">
        <w:rPr>
          <w:rFonts w:eastAsia="Arial" w:cs="Arial"/>
        </w:rPr>
        <w:t xml:space="preserve"> para la autoprotección</w:t>
      </w:r>
      <w:r w:rsidR="009348F8">
        <w:rPr>
          <w:rFonts w:eastAsia="Arial" w:cs="Arial"/>
        </w:rPr>
        <w:t>;</w:t>
      </w:r>
      <w:r w:rsidRPr="0029667A">
        <w:rPr>
          <w:rFonts w:eastAsia="Arial" w:cs="Arial"/>
        </w:rPr>
        <w:t xml:space="preserve"> </w:t>
      </w:r>
      <w:r w:rsidR="009348F8">
        <w:rPr>
          <w:rFonts w:eastAsia="Arial" w:cs="Arial"/>
        </w:rPr>
        <w:t xml:space="preserve">(3) </w:t>
      </w:r>
      <w:r w:rsidR="005C4C3E">
        <w:rPr>
          <w:rFonts w:eastAsia="Arial" w:cs="Arial"/>
        </w:rPr>
        <w:t xml:space="preserve">los </w:t>
      </w:r>
      <w:r w:rsidRPr="0029667A">
        <w:rPr>
          <w:rFonts w:eastAsia="Arial" w:cs="Arial"/>
        </w:rPr>
        <w:t>Encuentros de fortalecimiento de vínculos familiares</w:t>
      </w:r>
      <w:r w:rsidR="009348F8">
        <w:rPr>
          <w:rFonts w:eastAsia="Arial" w:cs="Arial"/>
        </w:rPr>
        <w:t xml:space="preserve">; (4) </w:t>
      </w:r>
      <w:r w:rsidR="005C4C3E">
        <w:rPr>
          <w:rFonts w:eastAsia="Arial" w:cs="Arial"/>
        </w:rPr>
        <w:t xml:space="preserve">los </w:t>
      </w:r>
      <w:r w:rsidRPr="0029667A">
        <w:rPr>
          <w:rFonts w:eastAsia="Arial" w:cs="Arial"/>
        </w:rPr>
        <w:t>Encuentros para la prevención comunitaria de riesgos específicos</w:t>
      </w:r>
      <w:r w:rsidR="009348F8">
        <w:rPr>
          <w:rFonts w:eastAsia="Arial" w:cs="Arial"/>
        </w:rPr>
        <w:t>; y (5)</w:t>
      </w:r>
      <w:r w:rsidRPr="0029667A">
        <w:rPr>
          <w:rFonts w:eastAsia="Arial" w:cs="Arial"/>
        </w:rPr>
        <w:t xml:space="preserve"> </w:t>
      </w:r>
      <w:r w:rsidR="005C4C3E">
        <w:rPr>
          <w:rFonts w:eastAsia="Arial" w:cs="Arial"/>
        </w:rPr>
        <w:t xml:space="preserve">las </w:t>
      </w:r>
      <w:r w:rsidRPr="0029667A">
        <w:rPr>
          <w:rFonts w:eastAsia="Arial" w:cs="Arial"/>
        </w:rPr>
        <w:t>Sesiones de fortalecimiento intersectorial para la prevención de riesgos específicos.</w:t>
      </w:r>
      <w:r w:rsidR="00E82CBE">
        <w:rPr>
          <w:rFonts w:eastAsia="Arial" w:cs="Arial"/>
        </w:rPr>
        <w:t xml:space="preserve"> </w:t>
      </w:r>
    </w:p>
    <w:p w14:paraId="5ABAA167" w14:textId="77777777" w:rsidR="007733F4" w:rsidRPr="0029667A" w:rsidRDefault="007733F4" w:rsidP="00A42D65">
      <w:pPr>
        <w:ind w:left="567"/>
        <w:contextualSpacing/>
        <w:jc w:val="both"/>
        <w:rPr>
          <w:rFonts w:cs="Arial"/>
        </w:rPr>
      </w:pPr>
    </w:p>
    <w:p w14:paraId="058D7F27" w14:textId="43AE4D71" w:rsidR="0031466D" w:rsidRPr="00E16896" w:rsidRDefault="006059C7" w:rsidP="00880575">
      <w:pPr>
        <w:pStyle w:val="Ttulo2"/>
        <w:numPr>
          <w:ilvl w:val="1"/>
          <w:numId w:val="3"/>
        </w:numPr>
        <w:spacing w:before="0"/>
        <w:ind w:left="567" w:firstLine="0"/>
        <w:contextualSpacing/>
        <w:rPr>
          <w:rFonts w:ascii="Arial" w:hAnsi="Arial" w:cs="Arial"/>
          <w:b/>
          <w:bCs/>
          <w:color w:val="auto"/>
          <w:sz w:val="24"/>
          <w:szCs w:val="24"/>
        </w:rPr>
      </w:pPr>
      <w:bookmarkStart w:id="119" w:name="_Toc37164519"/>
      <w:bookmarkStart w:id="120" w:name="_Toc61600561"/>
      <w:bookmarkStart w:id="121" w:name="_Toc62221098"/>
      <w:r w:rsidRPr="00E16896">
        <w:rPr>
          <w:rFonts w:ascii="Arial" w:hAnsi="Arial" w:cs="Arial"/>
          <w:b/>
          <w:bCs/>
          <w:color w:val="auto"/>
          <w:sz w:val="24"/>
          <w:szCs w:val="24"/>
        </w:rPr>
        <w:t>Ambientes adecuados y Seguros</w:t>
      </w:r>
      <w:bookmarkEnd w:id="119"/>
      <w:bookmarkEnd w:id="120"/>
      <w:bookmarkEnd w:id="121"/>
    </w:p>
    <w:p w14:paraId="28D89EAE" w14:textId="77777777" w:rsidR="004D3F7F" w:rsidRPr="0029667A" w:rsidRDefault="004D3F7F" w:rsidP="00A42D65">
      <w:pPr>
        <w:ind w:left="567"/>
        <w:contextualSpacing/>
        <w:rPr>
          <w:rFonts w:cs="Arial"/>
        </w:rPr>
      </w:pPr>
    </w:p>
    <w:p w14:paraId="339FF793" w14:textId="6EBC21D8" w:rsidR="004D0BA8" w:rsidRDefault="004D0BA8" w:rsidP="00366D59">
      <w:pPr>
        <w:ind w:left="567"/>
        <w:contextualSpacing/>
        <w:jc w:val="both"/>
        <w:rPr>
          <w:rFonts w:eastAsia="Arial" w:cs="Arial"/>
          <w:color w:val="000000" w:themeColor="text1"/>
        </w:rPr>
      </w:pPr>
      <w:r w:rsidRPr="0029667A">
        <w:rPr>
          <w:rFonts w:eastAsia="Arial" w:cs="Arial"/>
          <w:color w:val="000000" w:themeColor="text1"/>
        </w:rPr>
        <w:t xml:space="preserve">Los ambientes sanos y seguros preservan la salud y el bienestar de las y los adolescentes y jóvenes </w:t>
      </w:r>
      <w:r w:rsidR="00E82CBE">
        <w:rPr>
          <w:rFonts w:eastAsia="Arial" w:cs="Arial"/>
          <w:color w:val="000000" w:themeColor="text1"/>
        </w:rPr>
        <w:t xml:space="preserve">participantes de la Estrategia. </w:t>
      </w:r>
      <w:r w:rsidR="00364B8F">
        <w:rPr>
          <w:rFonts w:eastAsia="Arial" w:cs="Arial"/>
          <w:color w:val="000000" w:themeColor="text1"/>
        </w:rPr>
        <w:t>E</w:t>
      </w:r>
      <w:r w:rsidRPr="0029667A">
        <w:rPr>
          <w:rFonts w:eastAsia="Arial" w:cs="Arial"/>
          <w:color w:val="000000" w:themeColor="text1"/>
        </w:rPr>
        <w:t>s responsabilidad de</w:t>
      </w:r>
      <w:r w:rsidR="00736EC2">
        <w:rPr>
          <w:rFonts w:eastAsia="Arial" w:cs="Arial"/>
          <w:color w:val="000000" w:themeColor="text1"/>
        </w:rPr>
        <w:t>l operador</w:t>
      </w:r>
      <w:r w:rsidRPr="0029667A">
        <w:rPr>
          <w:rFonts w:eastAsia="Arial" w:cs="Arial"/>
          <w:color w:val="000000" w:themeColor="text1"/>
        </w:rPr>
        <w:t xml:space="preserve">, con acompañamiento del ICBF, gestionar y garantizar </w:t>
      </w:r>
      <w:r w:rsidR="00736EC2">
        <w:rPr>
          <w:rFonts w:eastAsia="Arial" w:cs="Arial"/>
          <w:color w:val="000000" w:themeColor="text1"/>
        </w:rPr>
        <w:t>en</w:t>
      </w:r>
      <w:r w:rsidR="00364B8F" w:rsidRPr="00364B8F">
        <w:rPr>
          <w:rFonts w:eastAsia="Arial" w:cs="Arial"/>
          <w:color w:val="000000" w:themeColor="text1"/>
        </w:rPr>
        <w:t xml:space="preserve"> los municipios</w:t>
      </w:r>
      <w:r w:rsidR="00364B8F">
        <w:rPr>
          <w:rFonts w:eastAsia="Arial" w:cs="Arial"/>
          <w:color w:val="000000" w:themeColor="text1"/>
        </w:rPr>
        <w:t xml:space="preserve"> donde se</w:t>
      </w:r>
      <w:r w:rsidR="00FA15D2">
        <w:rPr>
          <w:rFonts w:eastAsia="Arial" w:cs="Arial"/>
          <w:color w:val="000000" w:themeColor="text1"/>
        </w:rPr>
        <w:t xml:space="preserve"> </w:t>
      </w:r>
      <w:r w:rsidR="00364B8F">
        <w:rPr>
          <w:rFonts w:eastAsia="Arial" w:cs="Arial"/>
          <w:color w:val="000000" w:themeColor="text1"/>
        </w:rPr>
        <w:t>implemente</w:t>
      </w:r>
      <w:r w:rsidR="00364B8F" w:rsidRPr="00364B8F">
        <w:rPr>
          <w:rFonts w:eastAsia="Arial" w:cs="Arial"/>
          <w:color w:val="000000" w:themeColor="text1"/>
        </w:rPr>
        <w:t xml:space="preserve"> </w:t>
      </w:r>
      <w:r w:rsidR="00364B8F">
        <w:rPr>
          <w:rFonts w:eastAsia="Arial" w:cs="Arial"/>
          <w:color w:val="000000" w:themeColor="text1"/>
        </w:rPr>
        <w:t>la Estrategia</w:t>
      </w:r>
      <w:r w:rsidR="00364B8F" w:rsidRPr="00364B8F">
        <w:rPr>
          <w:rFonts w:eastAsia="Arial" w:cs="Arial"/>
          <w:color w:val="000000" w:themeColor="text1"/>
        </w:rPr>
        <w:t xml:space="preserve"> </w:t>
      </w:r>
      <w:r w:rsidRPr="0029667A">
        <w:rPr>
          <w:rFonts w:eastAsia="Arial" w:cs="Arial"/>
          <w:color w:val="000000" w:themeColor="text1"/>
        </w:rPr>
        <w:t>los espacios en los que se desarrollarán las actividade</w:t>
      </w:r>
      <w:r w:rsidR="00364B8F">
        <w:rPr>
          <w:rFonts w:eastAsia="Arial" w:cs="Arial"/>
          <w:color w:val="000000" w:themeColor="text1"/>
        </w:rPr>
        <w:t>s</w:t>
      </w:r>
      <w:r w:rsidRPr="0029667A">
        <w:rPr>
          <w:rFonts w:eastAsia="Arial" w:cs="Arial"/>
          <w:color w:val="000000" w:themeColor="text1"/>
        </w:rPr>
        <w:t>, entre las que se pueden encontrar sesiones de formación, reuniones, movilizaciones sociales</w:t>
      </w:r>
      <w:r w:rsidR="00364B8F">
        <w:rPr>
          <w:rFonts w:eastAsia="Arial" w:cs="Arial"/>
          <w:color w:val="000000" w:themeColor="text1"/>
        </w:rPr>
        <w:t xml:space="preserve"> y </w:t>
      </w:r>
      <w:r w:rsidRPr="0029667A">
        <w:rPr>
          <w:rFonts w:eastAsia="Arial" w:cs="Arial"/>
          <w:color w:val="000000" w:themeColor="text1"/>
        </w:rPr>
        <w:t xml:space="preserve">actividades de cierre. </w:t>
      </w:r>
    </w:p>
    <w:p w14:paraId="7E25F326" w14:textId="77777777" w:rsidR="007733F4" w:rsidRPr="0029667A" w:rsidRDefault="007733F4" w:rsidP="00A42D65">
      <w:pPr>
        <w:ind w:left="567"/>
        <w:contextualSpacing/>
        <w:jc w:val="both"/>
        <w:rPr>
          <w:rFonts w:eastAsia="Arial" w:cs="Arial"/>
          <w:color w:val="000000" w:themeColor="text1"/>
        </w:rPr>
      </w:pPr>
    </w:p>
    <w:p w14:paraId="44274F08" w14:textId="06D73B5F" w:rsidR="007733F4" w:rsidRPr="0029667A" w:rsidRDefault="004D0BA8" w:rsidP="00A42D65">
      <w:pPr>
        <w:ind w:left="567"/>
        <w:contextualSpacing/>
        <w:jc w:val="both"/>
        <w:rPr>
          <w:rFonts w:eastAsia="Arial" w:cs="Arial"/>
          <w:color w:val="000000" w:themeColor="text1"/>
        </w:rPr>
      </w:pPr>
      <w:r w:rsidRPr="0029667A">
        <w:rPr>
          <w:rFonts w:eastAsia="Arial" w:cs="Arial"/>
          <w:color w:val="000000" w:themeColor="text1"/>
        </w:rPr>
        <w:t xml:space="preserve">Estos espacios deben estar ubicados en lugares en los cuales las </w:t>
      </w:r>
      <w:r w:rsidR="00FA15D2">
        <w:rPr>
          <w:rFonts w:eastAsia="Arial" w:cs="Arial"/>
          <w:color w:val="000000" w:themeColor="text1"/>
        </w:rPr>
        <w:t xml:space="preserve">y los </w:t>
      </w:r>
      <w:r w:rsidRPr="0029667A">
        <w:rPr>
          <w:rFonts w:eastAsia="Arial" w:cs="Arial"/>
          <w:color w:val="000000" w:themeColor="text1"/>
        </w:rPr>
        <w:t>adolescentes</w:t>
      </w:r>
      <w:r w:rsidR="00FA15D2">
        <w:rPr>
          <w:rFonts w:eastAsia="Arial" w:cs="Arial"/>
          <w:color w:val="000000" w:themeColor="text1"/>
        </w:rPr>
        <w:t xml:space="preserve">, </w:t>
      </w:r>
      <w:r w:rsidR="00366D59">
        <w:rPr>
          <w:rFonts w:eastAsia="Arial" w:cs="Arial"/>
          <w:color w:val="000000" w:themeColor="text1"/>
        </w:rPr>
        <w:t>jóvenes</w:t>
      </w:r>
      <w:r w:rsidRPr="0029667A">
        <w:rPr>
          <w:rFonts w:eastAsia="Arial" w:cs="Arial"/>
          <w:color w:val="000000" w:themeColor="text1"/>
        </w:rPr>
        <w:t xml:space="preserve"> y sus familias se sientan protegidos, para lo cual es importante la articulación con las diferentes entidades o autoridades locales</w:t>
      </w:r>
      <w:r w:rsidR="00FB62BD">
        <w:rPr>
          <w:rFonts w:eastAsia="Arial" w:cs="Arial"/>
          <w:color w:val="000000" w:themeColor="text1"/>
        </w:rPr>
        <w:t xml:space="preserve"> y</w:t>
      </w:r>
      <w:r w:rsidRPr="0029667A">
        <w:rPr>
          <w:rFonts w:eastAsia="Arial" w:cs="Arial"/>
          <w:color w:val="000000" w:themeColor="text1"/>
        </w:rPr>
        <w:t xml:space="preserve"> la comunidad. </w:t>
      </w:r>
      <w:r w:rsidR="005B5AFF" w:rsidRPr="005B5AFF">
        <w:t xml:space="preserve"> </w:t>
      </w:r>
      <w:r w:rsidR="005B5AFF" w:rsidRPr="005B5AFF">
        <w:rPr>
          <w:rFonts w:eastAsia="Arial" w:cs="Arial"/>
          <w:color w:val="000000" w:themeColor="text1"/>
        </w:rPr>
        <w:t>Se pueden realizar las actividades en sedes educativas, espacios comunitarios, edificios, infraestructuras</w:t>
      </w:r>
      <w:r w:rsidR="005B5AFF">
        <w:rPr>
          <w:rFonts w:eastAsia="Arial" w:cs="Arial"/>
          <w:color w:val="000000" w:themeColor="text1"/>
        </w:rPr>
        <w:t xml:space="preserve"> </w:t>
      </w:r>
      <w:r w:rsidR="005B5AFF" w:rsidRPr="005B5AFF">
        <w:rPr>
          <w:rFonts w:eastAsia="Arial" w:cs="Arial"/>
          <w:color w:val="000000" w:themeColor="text1"/>
        </w:rPr>
        <w:t>públicas (casas de la cultura, bibliotecas, casas de la juventud, entre otros) y espacios públicos que cumplan</w:t>
      </w:r>
      <w:r w:rsidR="005B5AFF">
        <w:rPr>
          <w:rFonts w:eastAsia="Arial" w:cs="Arial"/>
          <w:color w:val="000000" w:themeColor="text1"/>
        </w:rPr>
        <w:t xml:space="preserve"> </w:t>
      </w:r>
      <w:r w:rsidR="005B5AFF" w:rsidRPr="005B5AFF">
        <w:rPr>
          <w:rFonts w:eastAsia="Arial" w:cs="Arial"/>
          <w:color w:val="000000" w:themeColor="text1"/>
        </w:rPr>
        <w:t>con las condiciones mínimas de salubridad, bienestar, seguridad y accesibilidad.</w:t>
      </w:r>
      <w:r w:rsidR="005B5AFF">
        <w:rPr>
          <w:rStyle w:val="Refdenotaalpie"/>
          <w:rFonts w:eastAsia="Arial" w:cs="Arial"/>
          <w:color w:val="000000" w:themeColor="text1"/>
        </w:rPr>
        <w:footnoteReference w:id="7"/>
      </w:r>
      <w:r w:rsidR="005B5AFF">
        <w:rPr>
          <w:rFonts w:eastAsia="Arial" w:cs="Arial"/>
          <w:color w:val="000000" w:themeColor="text1"/>
        </w:rPr>
        <w:t xml:space="preserve"> </w:t>
      </w:r>
      <w:r w:rsidR="005B5AFF" w:rsidRPr="005B5AFF">
        <w:rPr>
          <w:rFonts w:eastAsia="Arial" w:cs="Arial"/>
          <w:color w:val="000000" w:themeColor="text1"/>
        </w:rPr>
        <w:t>Se busca que los espacios</w:t>
      </w:r>
      <w:r w:rsidR="005B5AFF">
        <w:rPr>
          <w:rFonts w:eastAsia="Arial" w:cs="Arial"/>
          <w:color w:val="000000" w:themeColor="text1"/>
        </w:rPr>
        <w:t xml:space="preserve"> </w:t>
      </w:r>
      <w:r w:rsidR="005B5AFF" w:rsidRPr="005B5AFF">
        <w:rPr>
          <w:rFonts w:eastAsia="Arial" w:cs="Arial"/>
          <w:color w:val="000000" w:themeColor="text1"/>
        </w:rPr>
        <w:t>identificados y seleccionados cumplan con todas las condiciones, pero en caso de no ser posible, es importante</w:t>
      </w:r>
      <w:r w:rsidR="005B5AFF">
        <w:rPr>
          <w:rFonts w:eastAsia="Arial" w:cs="Arial"/>
          <w:color w:val="000000" w:themeColor="text1"/>
        </w:rPr>
        <w:t xml:space="preserve"> </w:t>
      </w:r>
      <w:r w:rsidR="005B5AFF" w:rsidRPr="005B5AFF">
        <w:rPr>
          <w:rFonts w:eastAsia="Arial" w:cs="Arial"/>
          <w:color w:val="000000" w:themeColor="text1"/>
        </w:rPr>
        <w:t>seleccionar y priorizar siempre aquellos que representan el menor riesgo posible para las y los participantes. El</w:t>
      </w:r>
      <w:r w:rsidR="005B5AFF">
        <w:rPr>
          <w:rFonts w:eastAsia="Arial" w:cs="Arial"/>
          <w:color w:val="000000" w:themeColor="text1"/>
        </w:rPr>
        <w:t xml:space="preserve"> </w:t>
      </w:r>
      <w:r w:rsidR="005B5AFF" w:rsidRPr="005B5AFF">
        <w:rPr>
          <w:rFonts w:eastAsia="Arial" w:cs="Arial"/>
          <w:color w:val="000000" w:themeColor="text1"/>
        </w:rPr>
        <w:t>ICBF recomienda buscar espacios que cumplan con las siguientes condiciones:</w:t>
      </w:r>
      <w:r w:rsidR="005B5AFF" w:rsidRPr="005B5AFF">
        <w:rPr>
          <w:rFonts w:eastAsia="Arial" w:cs="Arial"/>
          <w:color w:val="000000" w:themeColor="text1"/>
        </w:rPr>
        <w:cr/>
      </w:r>
    </w:p>
    <w:p w14:paraId="400A28E0" w14:textId="2407457B" w:rsidR="00FB62BD" w:rsidRDefault="00FB62BD" w:rsidP="00880575">
      <w:pPr>
        <w:pStyle w:val="Prrafodelista"/>
        <w:numPr>
          <w:ilvl w:val="0"/>
          <w:numId w:val="12"/>
        </w:numPr>
        <w:contextualSpacing/>
        <w:jc w:val="both"/>
        <w:rPr>
          <w:rFonts w:eastAsia="Arial" w:cs="Arial"/>
          <w:color w:val="000000" w:themeColor="text1"/>
        </w:rPr>
      </w:pPr>
      <w:r>
        <w:rPr>
          <w:rFonts w:eastAsia="Arial" w:cs="Arial"/>
          <w:color w:val="000000" w:themeColor="text1"/>
        </w:rPr>
        <w:t>Disponer de los servicios básicos de acueducto, alcantarillado y energía eléctrica.</w:t>
      </w:r>
      <w:r>
        <w:rPr>
          <w:rStyle w:val="Refdenotaalpie"/>
          <w:rFonts w:eastAsia="Arial" w:cs="Arial"/>
          <w:color w:val="000000" w:themeColor="text1"/>
        </w:rPr>
        <w:footnoteReference w:id="8"/>
      </w:r>
    </w:p>
    <w:p w14:paraId="1E761A0E" w14:textId="48BC3389" w:rsidR="00FB62BD" w:rsidRDefault="00FB62BD" w:rsidP="00880575">
      <w:pPr>
        <w:pStyle w:val="Prrafodelista"/>
        <w:numPr>
          <w:ilvl w:val="0"/>
          <w:numId w:val="12"/>
        </w:numPr>
        <w:contextualSpacing/>
        <w:jc w:val="both"/>
        <w:rPr>
          <w:rFonts w:eastAsia="Arial" w:cs="Arial"/>
          <w:color w:val="000000" w:themeColor="text1"/>
        </w:rPr>
      </w:pPr>
      <w:r>
        <w:rPr>
          <w:rFonts w:eastAsia="Arial" w:cs="Arial"/>
          <w:color w:val="000000" w:themeColor="text1"/>
        </w:rPr>
        <w:t xml:space="preserve">Contar con espacios para desarrollar la atención de las y los adolescentes y jóvenes, tales como: aulas, salones múltiples, bibliotecas y otros espacios acordes con las particularidades propias de la identidad y cultura de las y los participantes. </w:t>
      </w:r>
    </w:p>
    <w:p w14:paraId="0F309B93" w14:textId="5938AEDA" w:rsidR="004D0BA8" w:rsidRPr="002709D2" w:rsidRDefault="00FB62BD" w:rsidP="00880575">
      <w:pPr>
        <w:pStyle w:val="Prrafodelista"/>
        <w:numPr>
          <w:ilvl w:val="0"/>
          <w:numId w:val="12"/>
        </w:numPr>
        <w:contextualSpacing/>
        <w:jc w:val="both"/>
        <w:rPr>
          <w:rFonts w:eastAsia="Arial" w:cs="Arial"/>
          <w:color w:val="000000" w:themeColor="text1"/>
        </w:rPr>
      </w:pPr>
      <w:r w:rsidRPr="002709D2">
        <w:rPr>
          <w:rFonts w:eastAsia="Arial" w:cs="Arial"/>
          <w:color w:val="000000" w:themeColor="text1"/>
        </w:rPr>
        <w:lastRenderedPageBreak/>
        <w:t xml:space="preserve">Tener </w:t>
      </w:r>
      <w:r w:rsidR="004D0BA8" w:rsidRPr="002709D2">
        <w:rPr>
          <w:rFonts w:eastAsia="Arial" w:cs="Arial"/>
          <w:color w:val="000000" w:themeColor="text1"/>
        </w:rPr>
        <w:t>acceso a servicios sanitarios básicos</w:t>
      </w:r>
      <w:r w:rsidRPr="002709D2">
        <w:rPr>
          <w:rFonts w:eastAsia="Arial" w:cs="Arial"/>
          <w:color w:val="000000" w:themeColor="text1"/>
        </w:rPr>
        <w:t xml:space="preserve"> diferenciados por sexo</w:t>
      </w:r>
      <w:r w:rsidR="004D0BA8" w:rsidRPr="002709D2">
        <w:rPr>
          <w:rFonts w:eastAsia="Arial" w:cs="Arial"/>
          <w:color w:val="000000" w:themeColor="text1"/>
        </w:rPr>
        <w:t>.</w:t>
      </w:r>
    </w:p>
    <w:p w14:paraId="56CD0E99" w14:textId="713B72BE" w:rsidR="004D0BA8" w:rsidRPr="002709D2" w:rsidRDefault="00FB62BD" w:rsidP="00880575">
      <w:pPr>
        <w:pStyle w:val="Prrafodelista"/>
        <w:numPr>
          <w:ilvl w:val="0"/>
          <w:numId w:val="12"/>
        </w:numPr>
        <w:contextualSpacing/>
        <w:jc w:val="both"/>
        <w:rPr>
          <w:rFonts w:eastAsia="Arial" w:cs="Arial"/>
          <w:color w:val="000000" w:themeColor="text1"/>
        </w:rPr>
      </w:pPr>
      <w:r w:rsidRPr="002709D2">
        <w:rPr>
          <w:rFonts w:eastAsia="Arial" w:cs="Arial"/>
          <w:color w:val="000000" w:themeColor="text1"/>
        </w:rPr>
        <w:t>Ser d</w:t>
      </w:r>
      <w:r w:rsidR="004D0BA8" w:rsidRPr="002709D2">
        <w:rPr>
          <w:rFonts w:eastAsia="Arial" w:cs="Arial"/>
          <w:color w:val="000000" w:themeColor="text1"/>
        </w:rPr>
        <w:t>e fácil acceso</w:t>
      </w:r>
      <w:r w:rsidR="00FA15D2">
        <w:rPr>
          <w:rFonts w:eastAsia="Arial" w:cs="Arial"/>
          <w:color w:val="000000" w:themeColor="text1"/>
        </w:rPr>
        <w:t xml:space="preserve"> para los participantes</w:t>
      </w:r>
      <w:r w:rsidR="004D0BA8" w:rsidRPr="002709D2">
        <w:rPr>
          <w:rFonts w:eastAsia="Arial" w:cs="Arial"/>
          <w:color w:val="000000" w:themeColor="text1"/>
        </w:rPr>
        <w:t>.</w:t>
      </w:r>
    </w:p>
    <w:p w14:paraId="444F7AA5" w14:textId="27F886B4" w:rsidR="004D0BA8" w:rsidRPr="002709D2" w:rsidRDefault="00FB62BD" w:rsidP="00880575">
      <w:pPr>
        <w:pStyle w:val="Prrafodelista"/>
        <w:numPr>
          <w:ilvl w:val="0"/>
          <w:numId w:val="12"/>
        </w:numPr>
        <w:contextualSpacing/>
        <w:jc w:val="both"/>
        <w:rPr>
          <w:rFonts w:eastAsia="Arial" w:cs="Arial"/>
          <w:color w:val="000000" w:themeColor="text1"/>
        </w:rPr>
      </w:pPr>
      <w:r w:rsidRPr="002709D2">
        <w:rPr>
          <w:rFonts w:eastAsia="Arial" w:cs="Arial"/>
          <w:color w:val="000000" w:themeColor="text1"/>
        </w:rPr>
        <w:t xml:space="preserve">Tener la </w:t>
      </w:r>
      <w:r w:rsidR="004D0BA8" w:rsidRPr="002709D2">
        <w:rPr>
          <w:rFonts w:eastAsia="Arial" w:cs="Arial"/>
          <w:color w:val="000000" w:themeColor="text1"/>
        </w:rPr>
        <w:t xml:space="preserve">capacidad </w:t>
      </w:r>
      <w:r w:rsidRPr="002709D2">
        <w:rPr>
          <w:rFonts w:eastAsia="Arial" w:cs="Arial"/>
          <w:color w:val="000000" w:themeColor="text1"/>
        </w:rPr>
        <w:t xml:space="preserve">suficiente </w:t>
      </w:r>
      <w:r w:rsidR="004D0BA8" w:rsidRPr="002709D2">
        <w:rPr>
          <w:rFonts w:eastAsia="Arial" w:cs="Arial"/>
          <w:color w:val="000000" w:themeColor="text1"/>
        </w:rPr>
        <w:t>para el número de participantes</w:t>
      </w:r>
      <w:r w:rsidRPr="002709D2">
        <w:rPr>
          <w:rFonts w:eastAsia="Arial" w:cs="Arial"/>
          <w:color w:val="000000" w:themeColor="text1"/>
        </w:rPr>
        <w:t xml:space="preserve"> que asiste a las actividades</w:t>
      </w:r>
      <w:r w:rsidR="004D0BA8" w:rsidRPr="002709D2">
        <w:rPr>
          <w:rFonts w:eastAsia="Arial" w:cs="Arial"/>
          <w:color w:val="000000" w:themeColor="text1"/>
        </w:rPr>
        <w:t>.</w:t>
      </w:r>
    </w:p>
    <w:p w14:paraId="3820F1C5" w14:textId="1A089C20" w:rsidR="004D0BA8" w:rsidRPr="002709D2" w:rsidRDefault="00FB62BD" w:rsidP="00880575">
      <w:pPr>
        <w:pStyle w:val="Prrafodelista"/>
        <w:numPr>
          <w:ilvl w:val="0"/>
          <w:numId w:val="12"/>
        </w:numPr>
        <w:contextualSpacing/>
        <w:jc w:val="both"/>
        <w:rPr>
          <w:rFonts w:eastAsia="Arial" w:cs="Arial"/>
          <w:color w:val="000000" w:themeColor="text1"/>
        </w:rPr>
      </w:pPr>
      <w:r w:rsidRPr="002709D2">
        <w:rPr>
          <w:rFonts w:eastAsia="Arial" w:cs="Arial"/>
          <w:color w:val="000000" w:themeColor="text1"/>
        </w:rPr>
        <w:t xml:space="preserve">Tener buena </w:t>
      </w:r>
      <w:r w:rsidR="004D0BA8" w:rsidRPr="002709D2">
        <w:rPr>
          <w:rFonts w:eastAsia="Arial" w:cs="Arial"/>
          <w:color w:val="000000" w:themeColor="text1"/>
        </w:rPr>
        <w:t>ventilación e iluminación.</w:t>
      </w:r>
    </w:p>
    <w:p w14:paraId="7587CD69" w14:textId="5C4448FF" w:rsidR="004D0BA8" w:rsidRPr="0029667A" w:rsidRDefault="004D0BA8" w:rsidP="00880575">
      <w:pPr>
        <w:pStyle w:val="Prrafodelista"/>
        <w:numPr>
          <w:ilvl w:val="0"/>
          <w:numId w:val="12"/>
        </w:numPr>
        <w:contextualSpacing/>
        <w:jc w:val="both"/>
        <w:rPr>
          <w:rFonts w:eastAsia="Arial" w:cs="Arial"/>
          <w:color w:val="000000" w:themeColor="text1"/>
        </w:rPr>
      </w:pPr>
      <w:r w:rsidRPr="0029667A">
        <w:rPr>
          <w:rFonts w:eastAsia="Arial" w:cs="Arial"/>
          <w:color w:val="000000" w:themeColor="text1"/>
        </w:rPr>
        <w:t xml:space="preserve">Si se atiende población con discapacidad, </w:t>
      </w:r>
      <w:r w:rsidR="00FB62BD">
        <w:rPr>
          <w:rFonts w:eastAsia="Arial" w:cs="Arial"/>
          <w:color w:val="000000" w:themeColor="text1"/>
        </w:rPr>
        <w:t>el sitio</w:t>
      </w:r>
      <w:r w:rsidRPr="0029667A">
        <w:rPr>
          <w:rFonts w:eastAsia="Arial" w:cs="Arial"/>
          <w:color w:val="000000" w:themeColor="text1"/>
        </w:rPr>
        <w:t xml:space="preserve"> debe</w:t>
      </w:r>
      <w:r w:rsidR="00FB62BD">
        <w:rPr>
          <w:rFonts w:eastAsia="Arial" w:cs="Arial"/>
          <w:color w:val="000000" w:themeColor="text1"/>
        </w:rPr>
        <w:t xml:space="preserve"> contar con espacios accesibles y señalización, de acuerdo con las normas de accesibilidad al espacio físico vigente en Colombia.</w:t>
      </w:r>
      <w:r w:rsidRPr="0029667A">
        <w:rPr>
          <w:rFonts w:eastAsia="Arial" w:cs="Arial"/>
          <w:color w:val="000000" w:themeColor="text1"/>
        </w:rPr>
        <w:t xml:space="preserve"> </w:t>
      </w:r>
      <w:r w:rsidR="00FB62BD">
        <w:rPr>
          <w:rFonts w:eastAsia="Arial" w:cs="Arial"/>
          <w:color w:val="000000" w:themeColor="text1"/>
        </w:rPr>
        <w:t>En caso de que las y los participantes no tengan ninguna categoría de discapacidad, el operador debe asegurarse de proveer los apoyos y hacer los ajustes razonables cuando se llegase a requerir atender población con discapacidad, sea de las y los adolescentes y jóvenes, o de sus familias o personas pertenecientes a sus redes de apoyo</w:t>
      </w:r>
      <w:r w:rsidRPr="0029667A">
        <w:rPr>
          <w:rFonts w:eastAsia="Arial" w:cs="Arial"/>
          <w:color w:val="000000" w:themeColor="text1"/>
        </w:rPr>
        <w:t>.</w:t>
      </w:r>
    </w:p>
    <w:p w14:paraId="6EFE3DAC" w14:textId="608CA414" w:rsidR="005B5AFF" w:rsidRDefault="005B5AFF" w:rsidP="00880575">
      <w:pPr>
        <w:pStyle w:val="Prrafodelista"/>
        <w:numPr>
          <w:ilvl w:val="0"/>
          <w:numId w:val="12"/>
        </w:numPr>
        <w:contextualSpacing/>
        <w:jc w:val="both"/>
        <w:rPr>
          <w:rFonts w:eastAsia="Arial" w:cs="Arial"/>
          <w:color w:val="000000" w:themeColor="text1"/>
        </w:rPr>
      </w:pPr>
      <w:r>
        <w:rPr>
          <w:rFonts w:eastAsia="Arial" w:cs="Arial"/>
          <w:color w:val="000000" w:themeColor="text1"/>
        </w:rPr>
        <w:t>Se debe contar con señalización de acuerdo con la normatividad vigente teniendo en cuenta los diseños para personas con discapacidad y con los ajustes razona</w:t>
      </w:r>
      <w:r w:rsidR="00F54D4E">
        <w:rPr>
          <w:rFonts w:eastAsia="Arial" w:cs="Arial"/>
          <w:color w:val="000000" w:themeColor="text1"/>
        </w:rPr>
        <w:t>b</w:t>
      </w:r>
      <w:r>
        <w:rPr>
          <w:rFonts w:eastAsia="Arial" w:cs="Arial"/>
          <w:color w:val="000000" w:themeColor="text1"/>
        </w:rPr>
        <w:t>les de acuerdo con las categorías de discapacidad.</w:t>
      </w:r>
    </w:p>
    <w:p w14:paraId="3129FA05" w14:textId="735D5B4F" w:rsidR="004D0BA8" w:rsidRPr="0029667A" w:rsidRDefault="004D0BA8" w:rsidP="00880575">
      <w:pPr>
        <w:pStyle w:val="Prrafodelista"/>
        <w:numPr>
          <w:ilvl w:val="0"/>
          <w:numId w:val="12"/>
        </w:numPr>
        <w:contextualSpacing/>
        <w:jc w:val="both"/>
        <w:rPr>
          <w:rFonts w:eastAsia="Arial" w:cs="Arial"/>
          <w:color w:val="000000" w:themeColor="text1"/>
        </w:rPr>
      </w:pPr>
      <w:r w:rsidRPr="0029667A">
        <w:rPr>
          <w:rFonts w:eastAsia="Arial" w:cs="Arial"/>
          <w:color w:val="000000" w:themeColor="text1"/>
        </w:rPr>
        <w:t xml:space="preserve">Los espacios deben estar adecuados para uso flexible, que permita el mismo goce para todos los participantes de acuerdo con las actividades planteadas, independiente de sus particularidades físicas (diestros, zurdos, entre otras). </w:t>
      </w:r>
      <w:r w:rsidR="00FB62BD">
        <w:rPr>
          <w:rFonts w:eastAsia="Arial" w:cs="Arial"/>
          <w:color w:val="000000" w:themeColor="text1"/>
        </w:rPr>
        <w:t>También deben ser de uso sencillo e intuitivo, con señalética clara y legible en los lugares donde sea necesaria, utilizando diferentes medios (pictóricos, verbales, táctiles).</w:t>
      </w:r>
    </w:p>
    <w:p w14:paraId="32696044" w14:textId="77777777" w:rsidR="004D0BA8" w:rsidRPr="0029667A" w:rsidRDefault="004D0BA8" w:rsidP="00880575">
      <w:pPr>
        <w:pStyle w:val="Prrafodelista"/>
        <w:numPr>
          <w:ilvl w:val="0"/>
          <w:numId w:val="12"/>
        </w:numPr>
        <w:contextualSpacing/>
        <w:jc w:val="both"/>
        <w:rPr>
          <w:rFonts w:eastAsia="Arial" w:cs="Arial"/>
          <w:color w:val="000000" w:themeColor="text1"/>
        </w:rPr>
      </w:pPr>
      <w:r w:rsidRPr="0029667A">
        <w:rPr>
          <w:rFonts w:eastAsia="Arial" w:cs="Arial"/>
          <w:color w:val="000000" w:themeColor="text1"/>
        </w:rPr>
        <w:t>Debe haber señalización de emergencia, evacuación y punto de encuentro.</w:t>
      </w:r>
    </w:p>
    <w:p w14:paraId="0F9EF15D" w14:textId="77777777" w:rsidR="004D0BA8" w:rsidRPr="0029667A" w:rsidRDefault="004D0BA8" w:rsidP="00880575">
      <w:pPr>
        <w:pStyle w:val="Prrafodelista"/>
        <w:numPr>
          <w:ilvl w:val="0"/>
          <w:numId w:val="12"/>
        </w:numPr>
        <w:contextualSpacing/>
        <w:jc w:val="both"/>
        <w:rPr>
          <w:rFonts w:eastAsia="Arial" w:cs="Arial"/>
          <w:color w:val="000000" w:themeColor="text1"/>
        </w:rPr>
      </w:pPr>
      <w:r w:rsidRPr="0029667A">
        <w:rPr>
          <w:rFonts w:eastAsia="Arial" w:cs="Arial"/>
          <w:color w:val="000000" w:themeColor="text1"/>
        </w:rPr>
        <w:t>Los cables deben estar cubiertos.</w:t>
      </w:r>
    </w:p>
    <w:p w14:paraId="5F9E3C66" w14:textId="77777777" w:rsidR="004D0BA8" w:rsidRPr="0029667A" w:rsidRDefault="004D0BA8" w:rsidP="00880575">
      <w:pPr>
        <w:pStyle w:val="Prrafodelista"/>
        <w:numPr>
          <w:ilvl w:val="0"/>
          <w:numId w:val="12"/>
        </w:numPr>
        <w:contextualSpacing/>
        <w:jc w:val="both"/>
        <w:rPr>
          <w:rFonts w:eastAsia="Arial" w:cs="Arial"/>
          <w:color w:val="000000" w:themeColor="text1"/>
        </w:rPr>
      </w:pPr>
      <w:r w:rsidRPr="0029667A">
        <w:rPr>
          <w:rFonts w:eastAsia="Arial" w:cs="Arial"/>
          <w:color w:val="000000" w:themeColor="text1"/>
        </w:rPr>
        <w:t xml:space="preserve">Las ventanas deben permanecer limpias, sin vidrios rotos y con posibilidad de asegurarse. </w:t>
      </w:r>
    </w:p>
    <w:p w14:paraId="547FF70F" w14:textId="77777777" w:rsidR="004D0BA8" w:rsidRPr="0029667A" w:rsidRDefault="004D0BA8" w:rsidP="00880575">
      <w:pPr>
        <w:pStyle w:val="Prrafodelista"/>
        <w:numPr>
          <w:ilvl w:val="0"/>
          <w:numId w:val="12"/>
        </w:numPr>
        <w:contextualSpacing/>
        <w:jc w:val="both"/>
        <w:rPr>
          <w:rFonts w:eastAsia="Arial" w:cs="Arial"/>
          <w:color w:val="000000" w:themeColor="text1"/>
        </w:rPr>
      </w:pPr>
      <w:r w:rsidRPr="0029667A">
        <w:rPr>
          <w:rFonts w:eastAsia="Arial" w:cs="Arial"/>
          <w:color w:val="000000" w:themeColor="text1"/>
        </w:rPr>
        <w:t>No debe haber roedores, moscas, cucarachas, ni otro tipo de plagas.</w:t>
      </w:r>
    </w:p>
    <w:p w14:paraId="4C35EAC4" w14:textId="77777777" w:rsidR="004D0BA8" w:rsidRPr="0029667A" w:rsidRDefault="004D0BA8" w:rsidP="00880575">
      <w:pPr>
        <w:pStyle w:val="Prrafodelista"/>
        <w:numPr>
          <w:ilvl w:val="0"/>
          <w:numId w:val="12"/>
        </w:numPr>
        <w:contextualSpacing/>
        <w:jc w:val="both"/>
        <w:rPr>
          <w:rFonts w:eastAsia="Arial" w:cs="Arial"/>
          <w:color w:val="000000" w:themeColor="text1"/>
        </w:rPr>
      </w:pPr>
      <w:r w:rsidRPr="0029667A">
        <w:rPr>
          <w:rFonts w:eastAsia="Arial" w:cs="Arial"/>
          <w:color w:val="000000" w:themeColor="text1"/>
        </w:rPr>
        <w:t>Se debe contar con un espacio adecuado y dotado para el almacenamiento temporal de residuos sólidos, ordinarios y aprovechables con un plan de manejo de basuras de acuerdo con la normatividad vigente.</w:t>
      </w:r>
    </w:p>
    <w:p w14:paraId="4B7C45C2" w14:textId="45F03701" w:rsidR="004D0BA8" w:rsidRPr="0029667A" w:rsidRDefault="004D0BA8" w:rsidP="00880575">
      <w:pPr>
        <w:pStyle w:val="Prrafodelista"/>
        <w:numPr>
          <w:ilvl w:val="0"/>
          <w:numId w:val="12"/>
        </w:numPr>
        <w:contextualSpacing/>
        <w:jc w:val="both"/>
        <w:rPr>
          <w:rFonts w:eastAsia="Arial" w:cs="Arial"/>
          <w:color w:val="000000" w:themeColor="text1"/>
        </w:rPr>
      </w:pPr>
      <w:r w:rsidRPr="0029667A">
        <w:rPr>
          <w:rFonts w:eastAsia="Arial" w:cs="Arial"/>
          <w:color w:val="000000" w:themeColor="text1"/>
        </w:rPr>
        <w:t xml:space="preserve">Se deberá tener disponible </w:t>
      </w:r>
      <w:r w:rsidRPr="005C7C0D">
        <w:rPr>
          <w:rFonts w:eastAsia="Arial" w:cs="Arial"/>
          <w:color w:val="000000" w:themeColor="text1"/>
        </w:rPr>
        <w:t>un extintor en</w:t>
      </w:r>
      <w:r w:rsidRPr="0029667A">
        <w:rPr>
          <w:rFonts w:eastAsia="Arial" w:cs="Arial"/>
          <w:color w:val="000000" w:themeColor="text1"/>
        </w:rPr>
        <w:t xml:space="preserve"> el momento de las sesiones</w:t>
      </w:r>
      <w:r w:rsidR="005B5AFF">
        <w:rPr>
          <w:rFonts w:eastAsia="Arial" w:cs="Arial"/>
          <w:color w:val="000000" w:themeColor="text1"/>
        </w:rPr>
        <w:t>.</w:t>
      </w:r>
      <w:r w:rsidRPr="0029667A">
        <w:rPr>
          <w:rFonts w:eastAsia="Arial" w:cs="Arial"/>
          <w:color w:val="000000" w:themeColor="text1"/>
        </w:rPr>
        <w:t xml:space="preserve"> </w:t>
      </w:r>
    </w:p>
    <w:p w14:paraId="24C8E74C" w14:textId="77777777" w:rsidR="007B37AA" w:rsidRDefault="007B37AA" w:rsidP="00A42D65">
      <w:pPr>
        <w:ind w:left="567"/>
        <w:contextualSpacing/>
        <w:jc w:val="both"/>
        <w:rPr>
          <w:rFonts w:eastAsia="Arial" w:cs="Arial"/>
          <w:color w:val="000000" w:themeColor="text1"/>
        </w:rPr>
      </w:pPr>
    </w:p>
    <w:p w14:paraId="798CF42C" w14:textId="452BA1DC" w:rsidR="004D0BA8" w:rsidRPr="0029667A" w:rsidRDefault="004D0BA8" w:rsidP="00A42D65">
      <w:pPr>
        <w:ind w:left="567"/>
        <w:contextualSpacing/>
        <w:jc w:val="both"/>
        <w:rPr>
          <w:rFonts w:eastAsia="Arial" w:cs="Arial"/>
          <w:color w:val="000000" w:themeColor="text1"/>
        </w:rPr>
      </w:pPr>
      <w:r w:rsidRPr="0029667A">
        <w:rPr>
          <w:rFonts w:eastAsia="Arial" w:cs="Arial"/>
          <w:color w:val="000000" w:themeColor="text1"/>
        </w:rPr>
        <w:t>Los espacios podrán ser bajo techo o al aire libre, dependiendo de las condiciones que la organización requiera para el buen desarrollo del componente o metodología y del trabajo con las y los adolescentes, jóvenes, sus familias y comunidades</w:t>
      </w:r>
      <w:r w:rsidR="002709D2">
        <w:rPr>
          <w:rFonts w:eastAsia="Arial" w:cs="Arial"/>
          <w:color w:val="000000" w:themeColor="text1"/>
        </w:rPr>
        <w:t>.</w:t>
      </w:r>
      <w:r w:rsidRPr="0029667A">
        <w:rPr>
          <w:rFonts w:eastAsia="Arial" w:cs="Arial"/>
          <w:color w:val="000000" w:themeColor="text1"/>
        </w:rPr>
        <w:t xml:space="preserve"> </w:t>
      </w:r>
      <w:r w:rsidR="002709D2">
        <w:rPr>
          <w:rFonts w:eastAsia="Arial" w:cs="Arial"/>
          <w:color w:val="000000" w:themeColor="text1"/>
        </w:rPr>
        <w:t>E</w:t>
      </w:r>
      <w:r w:rsidRPr="0029667A">
        <w:rPr>
          <w:rFonts w:eastAsia="Arial" w:cs="Arial"/>
          <w:color w:val="000000" w:themeColor="text1"/>
        </w:rPr>
        <w:t xml:space="preserve">n todo caso </w:t>
      </w:r>
      <w:r w:rsidR="002709D2">
        <w:rPr>
          <w:rFonts w:eastAsia="Arial" w:cs="Arial"/>
          <w:color w:val="000000" w:themeColor="text1"/>
        </w:rPr>
        <w:t xml:space="preserve">deben </w:t>
      </w:r>
      <w:r w:rsidRPr="0029667A">
        <w:rPr>
          <w:rFonts w:eastAsia="Arial" w:cs="Arial"/>
          <w:color w:val="000000" w:themeColor="text1"/>
        </w:rPr>
        <w:t>garantizar las condiciones mínimas de seguridad y salubridad.</w:t>
      </w:r>
    </w:p>
    <w:p w14:paraId="45421BDF" w14:textId="77777777" w:rsidR="007B37AA" w:rsidRDefault="007B37AA" w:rsidP="00A42D65">
      <w:pPr>
        <w:ind w:left="567"/>
        <w:contextualSpacing/>
        <w:jc w:val="both"/>
        <w:rPr>
          <w:rFonts w:eastAsia="Arial" w:cs="Arial"/>
          <w:color w:val="000000" w:themeColor="text1"/>
        </w:rPr>
      </w:pPr>
    </w:p>
    <w:p w14:paraId="2F802DE0" w14:textId="0D551E51" w:rsidR="004D0BA8" w:rsidRDefault="002709D2" w:rsidP="00A42D65">
      <w:pPr>
        <w:ind w:left="567"/>
        <w:contextualSpacing/>
        <w:jc w:val="both"/>
        <w:rPr>
          <w:rFonts w:eastAsia="Arial" w:cs="Arial"/>
          <w:color w:val="000000" w:themeColor="text1"/>
        </w:rPr>
      </w:pPr>
      <w:r>
        <w:rPr>
          <w:rFonts w:eastAsia="Arial" w:cs="Arial"/>
          <w:color w:val="000000" w:themeColor="text1"/>
        </w:rPr>
        <w:t>L</w:t>
      </w:r>
      <w:r w:rsidR="004D0BA8" w:rsidRPr="0029667A">
        <w:rPr>
          <w:rFonts w:eastAsia="Arial" w:cs="Arial"/>
          <w:color w:val="000000" w:themeColor="text1"/>
        </w:rPr>
        <w:t xml:space="preserve">os salones o espacios dispuestos y gestionados por </w:t>
      </w:r>
      <w:r>
        <w:rPr>
          <w:rFonts w:eastAsia="Arial" w:cs="Arial"/>
          <w:color w:val="000000" w:themeColor="text1"/>
        </w:rPr>
        <w:t>el operador</w:t>
      </w:r>
      <w:r w:rsidR="004D0BA8" w:rsidRPr="0029667A">
        <w:rPr>
          <w:rFonts w:eastAsia="Arial" w:cs="Arial"/>
          <w:color w:val="000000" w:themeColor="text1"/>
        </w:rPr>
        <w:t xml:space="preserve"> en cada uno de los territorios podrán ser comunitarios o privados y su consecución deberá ser realizada en cumplimiento de los trámites y procedimientos que se requieran para su uso legítimo.</w:t>
      </w:r>
    </w:p>
    <w:p w14:paraId="2CB00440" w14:textId="6C700184" w:rsidR="007733F4" w:rsidRDefault="007733F4" w:rsidP="00A42D65">
      <w:pPr>
        <w:ind w:left="567"/>
        <w:contextualSpacing/>
        <w:jc w:val="both"/>
        <w:rPr>
          <w:rFonts w:eastAsia="Arial" w:cs="Arial"/>
          <w:color w:val="000000" w:themeColor="text1"/>
        </w:rPr>
      </w:pPr>
    </w:p>
    <w:p w14:paraId="1FF71174" w14:textId="5A7AA3CC" w:rsidR="0053481B" w:rsidRDefault="0053481B" w:rsidP="00A42D65">
      <w:pPr>
        <w:ind w:left="567"/>
        <w:contextualSpacing/>
        <w:jc w:val="both"/>
        <w:rPr>
          <w:rFonts w:eastAsia="Arial" w:cs="Arial"/>
          <w:color w:val="000000" w:themeColor="text1"/>
        </w:rPr>
      </w:pPr>
    </w:p>
    <w:p w14:paraId="2DEAB66E" w14:textId="48348C23" w:rsidR="0053481B" w:rsidRDefault="0053481B" w:rsidP="00A42D65">
      <w:pPr>
        <w:ind w:left="567"/>
        <w:contextualSpacing/>
        <w:jc w:val="both"/>
        <w:rPr>
          <w:rFonts w:eastAsia="Arial" w:cs="Arial"/>
          <w:color w:val="000000" w:themeColor="text1"/>
        </w:rPr>
      </w:pPr>
    </w:p>
    <w:p w14:paraId="22F0FB86" w14:textId="1D1B2A05" w:rsidR="0053481B" w:rsidRDefault="0053481B" w:rsidP="00A42D65">
      <w:pPr>
        <w:ind w:left="567"/>
        <w:contextualSpacing/>
        <w:jc w:val="both"/>
        <w:rPr>
          <w:rFonts w:eastAsia="Arial" w:cs="Arial"/>
          <w:color w:val="000000" w:themeColor="text1"/>
        </w:rPr>
      </w:pPr>
    </w:p>
    <w:p w14:paraId="3627BCC9" w14:textId="2C5491A6" w:rsidR="0053481B" w:rsidRDefault="0053481B" w:rsidP="00A42D65">
      <w:pPr>
        <w:ind w:left="567"/>
        <w:contextualSpacing/>
        <w:jc w:val="both"/>
        <w:rPr>
          <w:rFonts w:eastAsia="Arial" w:cs="Arial"/>
          <w:color w:val="000000" w:themeColor="text1"/>
        </w:rPr>
      </w:pPr>
    </w:p>
    <w:p w14:paraId="436465F2" w14:textId="77777777" w:rsidR="0053481B" w:rsidRPr="0029667A" w:rsidRDefault="0053481B" w:rsidP="00A42D65">
      <w:pPr>
        <w:ind w:left="567"/>
        <w:contextualSpacing/>
        <w:jc w:val="both"/>
        <w:rPr>
          <w:rFonts w:eastAsia="Arial" w:cs="Arial"/>
          <w:color w:val="000000" w:themeColor="text1"/>
        </w:rPr>
      </w:pPr>
    </w:p>
    <w:p w14:paraId="25B6A259" w14:textId="398470B0" w:rsidR="007C2402" w:rsidRDefault="007C2402" w:rsidP="00A42D65">
      <w:pPr>
        <w:pStyle w:val="Descripcin"/>
        <w:keepNext/>
        <w:spacing w:after="0"/>
        <w:ind w:left="567"/>
        <w:contextualSpacing/>
        <w:jc w:val="both"/>
        <w:rPr>
          <w:rFonts w:cs="Arial"/>
          <w:i w:val="0"/>
          <w:color w:val="000000" w:themeColor="text1"/>
          <w:sz w:val="24"/>
          <w:szCs w:val="24"/>
        </w:rPr>
      </w:pPr>
      <w:bookmarkStart w:id="122" w:name="_Toc61601625"/>
      <w:bookmarkStart w:id="123" w:name="_Toc61714362"/>
      <w:r w:rsidRPr="0029667A">
        <w:rPr>
          <w:rFonts w:cs="Arial"/>
          <w:b/>
          <w:i w:val="0"/>
          <w:color w:val="000000" w:themeColor="text1"/>
          <w:sz w:val="24"/>
          <w:szCs w:val="24"/>
        </w:rPr>
        <w:lastRenderedPageBreak/>
        <w:t xml:space="preserve">Tabla </w:t>
      </w:r>
      <w:r w:rsidRPr="0029667A">
        <w:rPr>
          <w:rFonts w:cs="Arial"/>
          <w:b/>
          <w:i w:val="0"/>
          <w:color w:val="000000" w:themeColor="text1"/>
          <w:sz w:val="24"/>
          <w:szCs w:val="24"/>
        </w:rPr>
        <w:fldChar w:fldCharType="begin"/>
      </w:r>
      <w:r w:rsidRPr="0029667A">
        <w:rPr>
          <w:rFonts w:cs="Arial"/>
          <w:b/>
          <w:i w:val="0"/>
          <w:color w:val="000000" w:themeColor="text1"/>
          <w:sz w:val="24"/>
          <w:szCs w:val="24"/>
        </w:rPr>
        <w:instrText xml:space="preserve"> SEQ Tabla \* ARABIC </w:instrText>
      </w:r>
      <w:r w:rsidRPr="0029667A">
        <w:rPr>
          <w:rFonts w:cs="Arial"/>
          <w:b/>
          <w:i w:val="0"/>
          <w:color w:val="000000" w:themeColor="text1"/>
          <w:sz w:val="24"/>
          <w:szCs w:val="24"/>
        </w:rPr>
        <w:fldChar w:fldCharType="separate"/>
      </w:r>
      <w:r w:rsidR="00A42D65">
        <w:rPr>
          <w:rFonts w:cs="Arial"/>
          <w:b/>
          <w:i w:val="0"/>
          <w:noProof/>
          <w:color w:val="000000" w:themeColor="text1"/>
          <w:sz w:val="24"/>
          <w:szCs w:val="24"/>
        </w:rPr>
        <w:t>1</w:t>
      </w:r>
      <w:r w:rsidRPr="0029667A">
        <w:rPr>
          <w:rFonts w:cs="Arial"/>
          <w:b/>
          <w:i w:val="0"/>
          <w:color w:val="000000" w:themeColor="text1"/>
          <w:sz w:val="24"/>
          <w:szCs w:val="24"/>
        </w:rPr>
        <w:fldChar w:fldCharType="end"/>
      </w:r>
      <w:r w:rsidRPr="0029667A">
        <w:rPr>
          <w:rFonts w:cs="Arial"/>
          <w:b/>
          <w:i w:val="0"/>
          <w:color w:val="000000" w:themeColor="text1"/>
          <w:sz w:val="24"/>
          <w:szCs w:val="24"/>
        </w:rPr>
        <w:t>.</w:t>
      </w:r>
      <w:r w:rsidRPr="0029667A">
        <w:rPr>
          <w:rFonts w:cs="Arial"/>
          <w:i w:val="0"/>
          <w:color w:val="000000" w:themeColor="text1"/>
          <w:sz w:val="24"/>
          <w:szCs w:val="24"/>
        </w:rPr>
        <w:t xml:space="preserve"> Garantía de los espacios</w:t>
      </w:r>
      <w:bookmarkEnd w:id="122"/>
      <w:bookmarkEnd w:id="123"/>
    </w:p>
    <w:p w14:paraId="617F718B" w14:textId="77777777" w:rsidR="00A42D65" w:rsidRPr="00A42D65" w:rsidRDefault="00A42D65" w:rsidP="00A42D65">
      <w:pPr>
        <w:ind w:left="567"/>
      </w:pPr>
    </w:p>
    <w:tbl>
      <w:tblPr>
        <w:tblStyle w:val="Tablaconcuadrcula"/>
        <w:tblW w:w="0" w:type="auto"/>
        <w:tblInd w:w="562" w:type="dxa"/>
        <w:tblLook w:val="04A0" w:firstRow="1" w:lastRow="0" w:firstColumn="1" w:lastColumn="0" w:noHBand="0" w:noVBand="1"/>
      </w:tblPr>
      <w:tblGrid>
        <w:gridCol w:w="5245"/>
        <w:gridCol w:w="4662"/>
      </w:tblGrid>
      <w:tr w:rsidR="004D0BA8" w:rsidRPr="00A42D65" w14:paraId="67EC0B8D" w14:textId="77777777" w:rsidTr="00E16896">
        <w:tc>
          <w:tcPr>
            <w:tcW w:w="5245" w:type="dxa"/>
          </w:tcPr>
          <w:p w14:paraId="229E523B" w14:textId="77777777" w:rsidR="004D0BA8" w:rsidRPr="00A42D65" w:rsidRDefault="004D0BA8" w:rsidP="00A42D65">
            <w:pPr>
              <w:ind w:left="567"/>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Garantía de los espacios</w:t>
            </w:r>
          </w:p>
        </w:tc>
        <w:tc>
          <w:tcPr>
            <w:tcW w:w="4662" w:type="dxa"/>
          </w:tcPr>
          <w:p w14:paraId="2EC5737B" w14:textId="77777777" w:rsidR="004D0BA8" w:rsidRPr="00A42D65" w:rsidRDefault="004D0BA8" w:rsidP="00A42D65">
            <w:pPr>
              <w:ind w:left="567"/>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Responsable</w:t>
            </w:r>
          </w:p>
        </w:tc>
      </w:tr>
      <w:tr w:rsidR="004D0BA8" w:rsidRPr="00A42D65" w14:paraId="2E8F9E79" w14:textId="77777777" w:rsidTr="00E16896">
        <w:tc>
          <w:tcPr>
            <w:tcW w:w="5245" w:type="dxa"/>
          </w:tcPr>
          <w:p w14:paraId="65840034" w14:textId="6ED0F9DA" w:rsidR="004D0BA8" w:rsidRPr="00874503" w:rsidRDefault="004D0BA8" w:rsidP="005A4B6F">
            <w:pPr>
              <w:pStyle w:val="Prrafodelista"/>
              <w:numPr>
                <w:ilvl w:val="0"/>
                <w:numId w:val="30"/>
              </w:numPr>
              <w:contextualSpacing/>
              <w:jc w:val="both"/>
              <w:rPr>
                <w:rFonts w:eastAsia="Arial" w:cs="Arial"/>
                <w:color w:val="000000" w:themeColor="text1"/>
                <w:sz w:val="18"/>
                <w:szCs w:val="18"/>
              </w:rPr>
            </w:pPr>
            <w:r w:rsidRPr="00874503">
              <w:rPr>
                <w:rFonts w:eastAsia="Arial" w:cs="Arial"/>
                <w:color w:val="000000" w:themeColor="text1"/>
                <w:sz w:val="18"/>
                <w:szCs w:val="18"/>
              </w:rPr>
              <w:t>Gestionar los espacios para los encuentros con las autoridades municipales, organizaciones civiles/sociales, agremiaciones o las diferentes secretarías de las entidades territoriales, autoridades tradicionales, entre otros.</w:t>
            </w:r>
          </w:p>
        </w:tc>
        <w:tc>
          <w:tcPr>
            <w:tcW w:w="4662" w:type="dxa"/>
            <w:vAlign w:val="center"/>
          </w:tcPr>
          <w:p w14:paraId="1408BEE2" w14:textId="4D5600DC" w:rsidR="004D0BA8" w:rsidRPr="00A42D65" w:rsidRDefault="00E04B0B" w:rsidP="00E16896">
            <w:pPr>
              <w:contextualSpacing/>
              <w:rPr>
                <w:rFonts w:eastAsia="Arial" w:cs="Arial"/>
                <w:color w:val="000000" w:themeColor="text1"/>
                <w:sz w:val="18"/>
                <w:szCs w:val="18"/>
              </w:rPr>
            </w:pPr>
            <w:r>
              <w:rPr>
                <w:rFonts w:eastAsia="Arial" w:cs="Arial"/>
                <w:color w:val="000000" w:themeColor="text1"/>
                <w:sz w:val="18"/>
                <w:szCs w:val="18"/>
              </w:rPr>
              <w:t>Operador</w:t>
            </w:r>
            <w:r w:rsidR="004D0BA8" w:rsidRPr="00A42D65">
              <w:rPr>
                <w:rFonts w:eastAsia="Arial" w:cs="Arial"/>
                <w:color w:val="000000" w:themeColor="text1"/>
                <w:sz w:val="18"/>
                <w:szCs w:val="18"/>
              </w:rPr>
              <w:t>, Centro Zonal y Dirección Regional</w:t>
            </w:r>
          </w:p>
        </w:tc>
      </w:tr>
      <w:tr w:rsidR="004D0BA8" w:rsidRPr="00A42D65" w14:paraId="7BCFA424" w14:textId="77777777" w:rsidTr="00E16896">
        <w:tc>
          <w:tcPr>
            <w:tcW w:w="5245" w:type="dxa"/>
          </w:tcPr>
          <w:p w14:paraId="56BF4E8A" w14:textId="77777777" w:rsidR="004D0BA8" w:rsidRPr="00874503" w:rsidRDefault="004D0BA8" w:rsidP="005A4B6F">
            <w:pPr>
              <w:pStyle w:val="Prrafodelista"/>
              <w:numPr>
                <w:ilvl w:val="0"/>
                <w:numId w:val="30"/>
              </w:numPr>
              <w:contextualSpacing/>
              <w:jc w:val="both"/>
              <w:rPr>
                <w:rFonts w:eastAsia="Arial" w:cs="Arial"/>
                <w:color w:val="000000" w:themeColor="text1"/>
                <w:sz w:val="18"/>
                <w:szCs w:val="18"/>
              </w:rPr>
            </w:pPr>
            <w:r w:rsidRPr="00874503">
              <w:rPr>
                <w:rFonts w:eastAsia="Arial" w:cs="Arial"/>
                <w:color w:val="000000" w:themeColor="text1"/>
                <w:sz w:val="18"/>
                <w:szCs w:val="18"/>
              </w:rPr>
              <w:t xml:space="preserve">Suscribir acta de compromiso con la entidad, institución u organización con la que se gestionó el espacio para el desarrollo de los talleres. </w:t>
            </w:r>
          </w:p>
        </w:tc>
        <w:tc>
          <w:tcPr>
            <w:tcW w:w="4662" w:type="dxa"/>
            <w:vAlign w:val="center"/>
          </w:tcPr>
          <w:p w14:paraId="0434E206" w14:textId="338B5906" w:rsidR="004D0BA8" w:rsidRPr="00A42D65" w:rsidRDefault="00E04B0B" w:rsidP="00E16896">
            <w:pPr>
              <w:contextualSpacing/>
              <w:rPr>
                <w:rFonts w:eastAsia="Arial" w:cs="Arial"/>
                <w:color w:val="000000" w:themeColor="text1"/>
                <w:sz w:val="18"/>
                <w:szCs w:val="18"/>
              </w:rPr>
            </w:pPr>
            <w:r>
              <w:rPr>
                <w:rFonts w:eastAsia="Arial" w:cs="Arial"/>
                <w:color w:val="000000" w:themeColor="text1"/>
                <w:sz w:val="18"/>
                <w:szCs w:val="18"/>
              </w:rPr>
              <w:t>Operador</w:t>
            </w:r>
          </w:p>
        </w:tc>
      </w:tr>
      <w:tr w:rsidR="004D0BA8" w:rsidRPr="00A42D65" w14:paraId="4E5D03C7" w14:textId="77777777" w:rsidTr="00E16896">
        <w:tc>
          <w:tcPr>
            <w:tcW w:w="5245" w:type="dxa"/>
          </w:tcPr>
          <w:p w14:paraId="67D90079" w14:textId="77777777" w:rsidR="004D0BA8" w:rsidRPr="00874503" w:rsidRDefault="004D0BA8" w:rsidP="005A4B6F">
            <w:pPr>
              <w:pStyle w:val="Prrafodelista"/>
              <w:numPr>
                <w:ilvl w:val="0"/>
                <w:numId w:val="30"/>
              </w:numPr>
              <w:contextualSpacing/>
              <w:jc w:val="both"/>
              <w:rPr>
                <w:rFonts w:eastAsia="Arial" w:cs="Arial"/>
                <w:color w:val="000000" w:themeColor="text1"/>
                <w:sz w:val="18"/>
                <w:szCs w:val="18"/>
              </w:rPr>
            </w:pPr>
            <w:r w:rsidRPr="00874503">
              <w:rPr>
                <w:rFonts w:eastAsia="Arial" w:cs="Arial"/>
                <w:color w:val="000000" w:themeColor="text1"/>
                <w:sz w:val="18"/>
                <w:szCs w:val="18"/>
              </w:rPr>
              <w:t>Garantizar con el apoyo de las autoridades locales y con la participación de la comunidad, las medidas de seguridad, higiene, capacidad locativa de espacios y planes de prevención de emergencias y ubicación.</w:t>
            </w:r>
          </w:p>
        </w:tc>
        <w:tc>
          <w:tcPr>
            <w:tcW w:w="4662" w:type="dxa"/>
            <w:vAlign w:val="center"/>
          </w:tcPr>
          <w:p w14:paraId="0AF4047E" w14:textId="0F17918B" w:rsidR="004D0BA8" w:rsidRPr="00A42D65" w:rsidRDefault="00E04B0B" w:rsidP="00E16896">
            <w:pPr>
              <w:contextualSpacing/>
              <w:rPr>
                <w:rFonts w:eastAsia="Arial" w:cs="Arial"/>
                <w:color w:val="000000" w:themeColor="text1"/>
                <w:sz w:val="18"/>
                <w:szCs w:val="18"/>
              </w:rPr>
            </w:pPr>
            <w:r>
              <w:rPr>
                <w:rFonts w:eastAsia="Arial" w:cs="Arial"/>
                <w:color w:val="000000" w:themeColor="text1"/>
                <w:sz w:val="18"/>
                <w:szCs w:val="18"/>
              </w:rPr>
              <w:t>Operador</w:t>
            </w:r>
          </w:p>
        </w:tc>
      </w:tr>
    </w:tbl>
    <w:p w14:paraId="2C6A73F4" w14:textId="77777777" w:rsidR="007733F4" w:rsidRDefault="007733F4" w:rsidP="00A42D65">
      <w:pPr>
        <w:ind w:left="567"/>
        <w:contextualSpacing/>
        <w:jc w:val="both"/>
        <w:rPr>
          <w:rFonts w:eastAsia="Arial" w:cs="Arial"/>
          <w:b/>
          <w:bCs/>
          <w:color w:val="000000" w:themeColor="text1"/>
        </w:rPr>
      </w:pPr>
    </w:p>
    <w:p w14:paraId="6166D75C" w14:textId="7D16C85F" w:rsidR="004D0BA8" w:rsidRDefault="004D3F7F" w:rsidP="00A42D65">
      <w:pPr>
        <w:ind w:left="567"/>
        <w:contextualSpacing/>
        <w:jc w:val="both"/>
        <w:rPr>
          <w:rFonts w:eastAsia="Arial" w:cs="Arial"/>
          <w:color w:val="000000" w:themeColor="text1"/>
        </w:rPr>
      </w:pPr>
      <w:r w:rsidRPr="0029667A">
        <w:rPr>
          <w:rFonts w:eastAsia="Arial" w:cs="Arial"/>
          <w:b/>
          <w:bCs/>
          <w:color w:val="000000" w:themeColor="text1"/>
        </w:rPr>
        <w:t>Nota</w:t>
      </w:r>
      <w:r w:rsidR="005F2A63">
        <w:rPr>
          <w:rFonts w:eastAsia="Arial" w:cs="Arial"/>
          <w:b/>
          <w:bCs/>
          <w:color w:val="000000" w:themeColor="text1"/>
        </w:rPr>
        <w:t xml:space="preserve"> 2</w:t>
      </w:r>
      <w:r w:rsidRPr="0029667A">
        <w:rPr>
          <w:rFonts w:eastAsia="Arial" w:cs="Arial"/>
          <w:b/>
          <w:bCs/>
          <w:color w:val="000000" w:themeColor="text1"/>
        </w:rPr>
        <w:t>:</w:t>
      </w:r>
      <w:r w:rsidR="004D0BA8" w:rsidRPr="0029667A">
        <w:rPr>
          <w:rFonts w:eastAsia="Arial" w:cs="Arial"/>
          <w:color w:val="000000" w:themeColor="text1"/>
        </w:rPr>
        <w:t xml:space="preserve"> </w:t>
      </w:r>
      <w:r w:rsidR="00CE5E94">
        <w:rPr>
          <w:rFonts w:eastAsia="Arial" w:cs="Arial"/>
          <w:color w:val="000000" w:themeColor="text1"/>
        </w:rPr>
        <w:t>A</w:t>
      </w:r>
      <w:r w:rsidR="004D0BA8" w:rsidRPr="0029667A">
        <w:rPr>
          <w:rFonts w:eastAsia="Arial" w:cs="Arial"/>
          <w:color w:val="000000" w:themeColor="text1"/>
        </w:rPr>
        <w:t xml:space="preserve">l no ser un servicio permanente, </w:t>
      </w:r>
      <w:r w:rsidR="00CE5E94">
        <w:rPr>
          <w:rFonts w:eastAsia="Arial" w:cs="Arial"/>
          <w:color w:val="000000" w:themeColor="text1"/>
        </w:rPr>
        <w:t>l</w:t>
      </w:r>
      <w:r w:rsidR="00CE5E94" w:rsidRPr="0029667A">
        <w:rPr>
          <w:rFonts w:eastAsia="Arial" w:cs="Arial"/>
          <w:color w:val="000000" w:themeColor="text1"/>
        </w:rPr>
        <w:t xml:space="preserve">a Estrategia </w:t>
      </w:r>
      <w:r w:rsidR="004D0BA8" w:rsidRPr="0029667A">
        <w:rPr>
          <w:rFonts w:eastAsia="Arial" w:cs="Arial"/>
          <w:color w:val="000000" w:themeColor="text1"/>
        </w:rPr>
        <w:t>no contempla un rubro de arrendamiento, por lo que será necesario gestionar los espacios donde se realizarán l</w:t>
      </w:r>
      <w:r w:rsidR="00CE5E94">
        <w:rPr>
          <w:rFonts w:eastAsia="Arial" w:cs="Arial"/>
          <w:color w:val="000000" w:themeColor="text1"/>
        </w:rPr>
        <w:t>a</w:t>
      </w:r>
      <w:r w:rsidR="004D0BA8" w:rsidRPr="0029667A">
        <w:rPr>
          <w:rFonts w:eastAsia="Arial" w:cs="Arial"/>
          <w:color w:val="000000" w:themeColor="text1"/>
        </w:rPr>
        <w:t xml:space="preserve">s </w:t>
      </w:r>
      <w:r w:rsidR="00CE5E94">
        <w:rPr>
          <w:rFonts w:eastAsia="Arial" w:cs="Arial"/>
          <w:color w:val="000000" w:themeColor="text1"/>
        </w:rPr>
        <w:t>actividades con los y las participantes</w:t>
      </w:r>
      <w:r w:rsidR="004D0BA8" w:rsidRPr="0029667A">
        <w:rPr>
          <w:rFonts w:eastAsia="Arial" w:cs="Arial"/>
          <w:color w:val="000000" w:themeColor="text1"/>
        </w:rPr>
        <w:t>. Es posible que sea siempre en un mismo lugar o que de acuerdo con la actividad específica se logren gestionar lugares diferentes</w:t>
      </w:r>
      <w:r w:rsidR="00CE5E94">
        <w:rPr>
          <w:rFonts w:eastAsia="Arial" w:cs="Arial"/>
          <w:color w:val="000000" w:themeColor="text1"/>
        </w:rPr>
        <w:t>.</w:t>
      </w:r>
      <w:r w:rsidR="004D0BA8" w:rsidRPr="0029667A">
        <w:rPr>
          <w:rFonts w:eastAsia="Arial" w:cs="Arial"/>
          <w:color w:val="000000" w:themeColor="text1"/>
        </w:rPr>
        <w:t xml:space="preserve"> </w:t>
      </w:r>
      <w:r w:rsidR="00CE5E94">
        <w:rPr>
          <w:rFonts w:eastAsia="Arial" w:cs="Arial"/>
          <w:color w:val="000000" w:themeColor="text1"/>
        </w:rPr>
        <w:t>Es posible</w:t>
      </w:r>
      <w:r w:rsidR="004D0BA8" w:rsidRPr="0029667A">
        <w:rPr>
          <w:rFonts w:eastAsia="Arial" w:cs="Arial"/>
          <w:color w:val="000000" w:themeColor="text1"/>
        </w:rPr>
        <w:t xml:space="preserve"> incluir dentro de los gastos administrativos algunas adecuaciones/reparaciones</w:t>
      </w:r>
      <w:r w:rsidR="00CE5E94">
        <w:rPr>
          <w:rFonts w:eastAsia="Arial" w:cs="Arial"/>
          <w:color w:val="000000" w:themeColor="text1"/>
        </w:rPr>
        <w:t xml:space="preserve"> </w:t>
      </w:r>
      <w:r w:rsidR="004D0BA8" w:rsidRPr="0029667A">
        <w:rPr>
          <w:rFonts w:eastAsia="Arial" w:cs="Arial"/>
          <w:color w:val="000000" w:themeColor="text1"/>
        </w:rPr>
        <w:t xml:space="preserve">locativas en contraprestación a la utilización de dicho espacio siempre y cuando </w:t>
      </w:r>
      <w:r w:rsidRPr="0029667A">
        <w:rPr>
          <w:rFonts w:eastAsia="Arial" w:cs="Arial"/>
          <w:color w:val="000000" w:themeColor="text1"/>
        </w:rPr>
        <w:t>esté</w:t>
      </w:r>
      <w:r w:rsidR="004D0BA8" w:rsidRPr="0029667A">
        <w:rPr>
          <w:rFonts w:eastAsia="Arial" w:cs="Arial"/>
          <w:color w:val="000000" w:themeColor="text1"/>
        </w:rPr>
        <w:t xml:space="preserve"> justificado y avalado por el supervisor del contrato o convenio. </w:t>
      </w:r>
    </w:p>
    <w:p w14:paraId="7A6767CC" w14:textId="77777777" w:rsidR="00A42D65" w:rsidRPr="0029667A" w:rsidRDefault="00A42D65" w:rsidP="00A42D65">
      <w:pPr>
        <w:ind w:left="567"/>
        <w:contextualSpacing/>
        <w:jc w:val="both"/>
        <w:rPr>
          <w:rFonts w:eastAsia="Arial" w:cs="Arial"/>
          <w:color w:val="000000" w:themeColor="text1"/>
        </w:rPr>
      </w:pPr>
    </w:p>
    <w:p w14:paraId="12A5124E" w14:textId="44CC14AF" w:rsidR="00F6660B" w:rsidRPr="00E16896" w:rsidRDefault="006059C7" w:rsidP="00880575">
      <w:pPr>
        <w:pStyle w:val="Ttulo2"/>
        <w:numPr>
          <w:ilvl w:val="1"/>
          <w:numId w:val="3"/>
        </w:numPr>
        <w:spacing w:before="0"/>
        <w:ind w:left="567" w:firstLine="0"/>
        <w:contextualSpacing/>
        <w:rPr>
          <w:rFonts w:ascii="Arial" w:hAnsi="Arial" w:cs="Arial"/>
          <w:b/>
          <w:bCs/>
          <w:color w:val="auto"/>
          <w:sz w:val="24"/>
          <w:szCs w:val="24"/>
        </w:rPr>
      </w:pPr>
      <w:bookmarkStart w:id="124" w:name="_Toc37164520"/>
      <w:bookmarkStart w:id="125" w:name="_Toc61600562"/>
      <w:bookmarkStart w:id="126" w:name="_Toc62221099"/>
      <w:r w:rsidRPr="00E16896">
        <w:rPr>
          <w:rFonts w:ascii="Arial" w:hAnsi="Arial" w:cs="Arial"/>
          <w:b/>
          <w:bCs/>
          <w:color w:val="auto"/>
          <w:sz w:val="24"/>
          <w:szCs w:val="24"/>
        </w:rPr>
        <w:t>Talento Humano</w:t>
      </w:r>
      <w:bookmarkEnd w:id="124"/>
      <w:bookmarkEnd w:id="125"/>
      <w:bookmarkEnd w:id="126"/>
    </w:p>
    <w:p w14:paraId="5249F04F" w14:textId="77777777" w:rsidR="00AA2EDC" w:rsidRPr="0029667A" w:rsidRDefault="00AA2EDC" w:rsidP="00A42D65">
      <w:pPr>
        <w:pStyle w:val="Subttulo"/>
        <w:ind w:left="567"/>
        <w:contextualSpacing/>
        <w:rPr>
          <w:rFonts w:cs="Arial"/>
        </w:rPr>
      </w:pPr>
    </w:p>
    <w:p w14:paraId="4255DA3B" w14:textId="07E05837" w:rsidR="004D0BA8" w:rsidRDefault="004D0BA8" w:rsidP="00A42D65">
      <w:pPr>
        <w:ind w:left="567"/>
        <w:contextualSpacing/>
        <w:jc w:val="both"/>
        <w:rPr>
          <w:rFonts w:eastAsia="Arial" w:cs="Arial"/>
          <w:color w:val="000000" w:themeColor="text1"/>
        </w:rPr>
      </w:pPr>
      <w:r w:rsidRPr="0029667A">
        <w:rPr>
          <w:rFonts w:eastAsia="Arial" w:cs="Arial"/>
          <w:color w:val="000000" w:themeColor="text1"/>
        </w:rPr>
        <w:t xml:space="preserve">Para desarrollar las acciones propias de la </w:t>
      </w:r>
      <w:r w:rsidR="00246824" w:rsidRPr="00891F21">
        <w:rPr>
          <w:rFonts w:eastAsia="Arial" w:cs="Arial"/>
          <w:i/>
          <w:iCs/>
          <w:color w:val="000000" w:themeColor="text1"/>
        </w:rPr>
        <w:t xml:space="preserve">Estrategia </w:t>
      </w:r>
      <w:r w:rsidRPr="00891F21">
        <w:rPr>
          <w:rFonts w:eastAsia="Arial" w:cs="Arial"/>
          <w:i/>
          <w:iCs/>
          <w:color w:val="000000" w:themeColor="text1"/>
        </w:rPr>
        <w:t>Otras Formas de Atención S</w:t>
      </w:r>
      <w:r w:rsidR="00246824" w:rsidRPr="00891F21">
        <w:rPr>
          <w:rFonts w:eastAsia="Arial" w:cs="Arial"/>
          <w:i/>
          <w:iCs/>
          <w:color w:val="000000" w:themeColor="text1"/>
        </w:rPr>
        <w:t>acúdete</w:t>
      </w:r>
      <w:r w:rsidRPr="0029667A">
        <w:rPr>
          <w:rFonts w:eastAsia="Arial" w:cs="Arial"/>
          <w:color w:val="000000" w:themeColor="text1"/>
        </w:rPr>
        <w:t xml:space="preserve">, los </w:t>
      </w:r>
      <w:r w:rsidR="00246824">
        <w:rPr>
          <w:rFonts w:eastAsia="Arial" w:cs="Arial"/>
          <w:color w:val="000000" w:themeColor="text1"/>
        </w:rPr>
        <w:t>operadores</w:t>
      </w:r>
      <w:r w:rsidRPr="0029667A">
        <w:rPr>
          <w:rFonts w:eastAsia="Arial" w:cs="Arial"/>
          <w:color w:val="000000" w:themeColor="text1"/>
        </w:rPr>
        <w:t xml:space="preserve"> conformarán equipos de trabajo en los que </w:t>
      </w:r>
      <w:r w:rsidR="00870CF1">
        <w:rPr>
          <w:rFonts w:eastAsia="Arial" w:cs="Arial"/>
          <w:color w:val="000000" w:themeColor="text1"/>
        </w:rPr>
        <w:t>deberán</w:t>
      </w:r>
      <w:r w:rsidRPr="0029667A">
        <w:rPr>
          <w:rFonts w:eastAsia="Arial" w:cs="Arial"/>
          <w:color w:val="000000" w:themeColor="text1"/>
        </w:rPr>
        <w:t xml:space="preserve"> incluir los siguientes perfiles:</w:t>
      </w:r>
    </w:p>
    <w:p w14:paraId="48A38365" w14:textId="77777777" w:rsidR="007733F4" w:rsidRPr="0029667A" w:rsidRDefault="007733F4" w:rsidP="00A42D65">
      <w:pPr>
        <w:ind w:left="567"/>
        <w:contextualSpacing/>
        <w:jc w:val="both"/>
        <w:rPr>
          <w:rFonts w:eastAsia="Arial" w:cs="Arial"/>
          <w:color w:val="000000" w:themeColor="text1"/>
        </w:rPr>
      </w:pPr>
    </w:p>
    <w:p w14:paraId="4D0BB4A8" w14:textId="6CCA702E" w:rsidR="007C2402" w:rsidRDefault="007C2402" w:rsidP="00A42D65">
      <w:pPr>
        <w:pStyle w:val="Descripcin"/>
        <w:spacing w:after="0"/>
        <w:ind w:left="567"/>
        <w:contextualSpacing/>
        <w:rPr>
          <w:rFonts w:cs="Arial"/>
          <w:i w:val="0"/>
          <w:color w:val="000000" w:themeColor="text1"/>
          <w:sz w:val="24"/>
          <w:szCs w:val="24"/>
        </w:rPr>
      </w:pPr>
      <w:bookmarkStart w:id="127" w:name="_Toc61601626"/>
      <w:bookmarkStart w:id="128" w:name="_Toc61714363"/>
      <w:r w:rsidRPr="0029667A">
        <w:rPr>
          <w:rFonts w:cs="Arial"/>
          <w:b/>
          <w:i w:val="0"/>
          <w:color w:val="000000" w:themeColor="text1"/>
          <w:sz w:val="24"/>
          <w:szCs w:val="24"/>
        </w:rPr>
        <w:t xml:space="preserve">Tabla </w:t>
      </w:r>
      <w:r w:rsidRPr="0029667A">
        <w:rPr>
          <w:rFonts w:cs="Arial"/>
          <w:b/>
          <w:i w:val="0"/>
          <w:color w:val="000000" w:themeColor="text1"/>
          <w:sz w:val="24"/>
          <w:szCs w:val="24"/>
        </w:rPr>
        <w:fldChar w:fldCharType="begin"/>
      </w:r>
      <w:r w:rsidRPr="0029667A">
        <w:rPr>
          <w:rFonts w:cs="Arial"/>
          <w:b/>
          <w:i w:val="0"/>
          <w:color w:val="000000" w:themeColor="text1"/>
          <w:sz w:val="24"/>
          <w:szCs w:val="24"/>
        </w:rPr>
        <w:instrText xml:space="preserve"> SEQ Tabla \* ARABIC </w:instrText>
      </w:r>
      <w:r w:rsidRPr="0029667A">
        <w:rPr>
          <w:rFonts w:cs="Arial"/>
          <w:b/>
          <w:i w:val="0"/>
          <w:color w:val="000000" w:themeColor="text1"/>
          <w:sz w:val="24"/>
          <w:szCs w:val="24"/>
        </w:rPr>
        <w:fldChar w:fldCharType="separate"/>
      </w:r>
      <w:r w:rsidR="00A42D65">
        <w:rPr>
          <w:rFonts w:cs="Arial"/>
          <w:b/>
          <w:i w:val="0"/>
          <w:noProof/>
          <w:color w:val="000000" w:themeColor="text1"/>
          <w:sz w:val="24"/>
          <w:szCs w:val="24"/>
        </w:rPr>
        <w:t>2</w:t>
      </w:r>
      <w:r w:rsidRPr="0029667A">
        <w:rPr>
          <w:rFonts w:cs="Arial"/>
          <w:b/>
          <w:i w:val="0"/>
          <w:color w:val="000000" w:themeColor="text1"/>
          <w:sz w:val="24"/>
          <w:szCs w:val="24"/>
        </w:rPr>
        <w:fldChar w:fldCharType="end"/>
      </w:r>
      <w:r w:rsidRPr="0029667A">
        <w:rPr>
          <w:rFonts w:cs="Arial"/>
          <w:b/>
          <w:i w:val="0"/>
          <w:color w:val="000000" w:themeColor="text1"/>
          <w:sz w:val="24"/>
          <w:szCs w:val="24"/>
        </w:rPr>
        <w:t>.</w:t>
      </w:r>
      <w:r w:rsidRPr="0029667A">
        <w:rPr>
          <w:rFonts w:cs="Arial"/>
          <w:i w:val="0"/>
          <w:color w:val="000000" w:themeColor="text1"/>
          <w:sz w:val="24"/>
          <w:szCs w:val="24"/>
        </w:rPr>
        <w:t xml:space="preserve"> </w:t>
      </w:r>
      <w:bookmarkEnd w:id="127"/>
      <w:r w:rsidR="00246824">
        <w:rPr>
          <w:rFonts w:cs="Arial"/>
          <w:i w:val="0"/>
          <w:color w:val="000000" w:themeColor="text1"/>
          <w:sz w:val="24"/>
          <w:szCs w:val="24"/>
        </w:rPr>
        <w:t>Perfiles mínimos requeridos</w:t>
      </w:r>
      <w:bookmarkEnd w:id="128"/>
    </w:p>
    <w:p w14:paraId="1EA41118" w14:textId="77777777" w:rsidR="007733F4" w:rsidRPr="007733F4" w:rsidRDefault="007733F4" w:rsidP="00A42D65">
      <w:pPr>
        <w:ind w:left="567"/>
        <w:rPr>
          <w:rFonts w:eastAsia="Arial"/>
        </w:rPr>
      </w:pPr>
    </w:p>
    <w:tbl>
      <w:tblPr>
        <w:tblStyle w:val="Tablaconcuadrcula"/>
        <w:tblW w:w="9923" w:type="dxa"/>
        <w:tblInd w:w="562" w:type="dxa"/>
        <w:tblLayout w:type="fixed"/>
        <w:tblLook w:val="04A0" w:firstRow="1" w:lastRow="0" w:firstColumn="1" w:lastColumn="0" w:noHBand="0" w:noVBand="1"/>
      </w:tblPr>
      <w:tblGrid>
        <w:gridCol w:w="567"/>
        <w:gridCol w:w="2552"/>
        <w:gridCol w:w="3118"/>
        <w:gridCol w:w="3686"/>
      </w:tblGrid>
      <w:tr w:rsidR="00246824" w:rsidRPr="00A42D65" w14:paraId="09738AE7" w14:textId="77777777" w:rsidTr="00874503">
        <w:tc>
          <w:tcPr>
            <w:tcW w:w="567" w:type="dxa"/>
            <w:vAlign w:val="center"/>
          </w:tcPr>
          <w:p w14:paraId="4FFD415E" w14:textId="116D092A" w:rsidR="00246824" w:rsidRPr="00A42D65" w:rsidRDefault="00246824" w:rsidP="00874503">
            <w:pPr>
              <w:contextualSpacing/>
              <w:jc w:val="center"/>
              <w:rPr>
                <w:rFonts w:eastAsia="Arial" w:cs="Arial"/>
                <w:b/>
                <w:bCs/>
                <w:sz w:val="18"/>
                <w:szCs w:val="18"/>
              </w:rPr>
            </w:pPr>
            <w:r>
              <w:rPr>
                <w:rFonts w:eastAsia="Arial" w:cs="Arial"/>
                <w:b/>
                <w:bCs/>
                <w:sz w:val="18"/>
                <w:szCs w:val="18"/>
              </w:rPr>
              <w:t>No.</w:t>
            </w:r>
          </w:p>
        </w:tc>
        <w:tc>
          <w:tcPr>
            <w:tcW w:w="2552" w:type="dxa"/>
            <w:vAlign w:val="center"/>
          </w:tcPr>
          <w:p w14:paraId="72A1D123" w14:textId="1433E0AF" w:rsidR="00246824" w:rsidRPr="00A42D65" w:rsidRDefault="00500D3A" w:rsidP="00874503">
            <w:pPr>
              <w:contextualSpacing/>
              <w:jc w:val="center"/>
              <w:rPr>
                <w:rFonts w:eastAsia="Arial" w:cs="Arial"/>
                <w:sz w:val="18"/>
                <w:szCs w:val="18"/>
              </w:rPr>
            </w:pPr>
            <w:r>
              <w:rPr>
                <w:rFonts w:eastAsia="Arial" w:cs="Arial"/>
                <w:b/>
                <w:bCs/>
                <w:sz w:val="18"/>
                <w:szCs w:val="18"/>
              </w:rPr>
              <w:t>Rol</w:t>
            </w:r>
          </w:p>
        </w:tc>
        <w:tc>
          <w:tcPr>
            <w:tcW w:w="3118" w:type="dxa"/>
            <w:vAlign w:val="center"/>
          </w:tcPr>
          <w:p w14:paraId="44E12566" w14:textId="70DA6661" w:rsidR="00246824" w:rsidRPr="00A42D65" w:rsidRDefault="00AB18B1" w:rsidP="00874503">
            <w:pPr>
              <w:contextualSpacing/>
              <w:jc w:val="center"/>
              <w:rPr>
                <w:rFonts w:eastAsia="Arial" w:cs="Arial"/>
                <w:sz w:val="18"/>
                <w:szCs w:val="18"/>
              </w:rPr>
            </w:pPr>
            <w:r>
              <w:rPr>
                <w:rFonts w:eastAsia="Arial" w:cs="Arial"/>
                <w:b/>
                <w:bCs/>
                <w:sz w:val="18"/>
                <w:szCs w:val="18"/>
              </w:rPr>
              <w:t>F</w:t>
            </w:r>
            <w:r w:rsidR="00246824" w:rsidRPr="00A42D65">
              <w:rPr>
                <w:rFonts w:eastAsia="Arial" w:cs="Arial"/>
                <w:b/>
                <w:bCs/>
                <w:sz w:val="18"/>
                <w:szCs w:val="18"/>
              </w:rPr>
              <w:t>ormación académica</w:t>
            </w:r>
          </w:p>
        </w:tc>
        <w:tc>
          <w:tcPr>
            <w:tcW w:w="3686" w:type="dxa"/>
            <w:vAlign w:val="center"/>
          </w:tcPr>
          <w:p w14:paraId="0C64934C" w14:textId="405C8D6D" w:rsidR="00246824" w:rsidRPr="00A42D65" w:rsidRDefault="00AB18B1" w:rsidP="00874503">
            <w:pPr>
              <w:contextualSpacing/>
              <w:jc w:val="center"/>
              <w:rPr>
                <w:rFonts w:eastAsia="Arial" w:cs="Arial"/>
                <w:sz w:val="18"/>
                <w:szCs w:val="18"/>
              </w:rPr>
            </w:pPr>
            <w:r>
              <w:rPr>
                <w:rFonts w:eastAsia="Arial" w:cs="Arial"/>
                <w:b/>
                <w:bCs/>
                <w:sz w:val="18"/>
                <w:szCs w:val="18"/>
              </w:rPr>
              <w:t>Experiencia a partir de la fecha de grado</w:t>
            </w:r>
            <w:r>
              <w:rPr>
                <w:rStyle w:val="Refdenotaalpie"/>
                <w:rFonts w:eastAsia="Arial" w:cs="Arial"/>
                <w:b/>
                <w:bCs/>
                <w:sz w:val="18"/>
                <w:szCs w:val="18"/>
              </w:rPr>
              <w:footnoteReference w:id="9"/>
            </w:r>
          </w:p>
        </w:tc>
      </w:tr>
      <w:tr w:rsidR="00246824" w:rsidRPr="00A42D65" w14:paraId="78CAD10F" w14:textId="77777777" w:rsidTr="00874503">
        <w:tc>
          <w:tcPr>
            <w:tcW w:w="567" w:type="dxa"/>
            <w:vAlign w:val="center"/>
          </w:tcPr>
          <w:p w14:paraId="3B589FEA" w14:textId="40E2F27F" w:rsidR="00246824" w:rsidRPr="00A42D65" w:rsidRDefault="00246824" w:rsidP="00874503">
            <w:pPr>
              <w:contextualSpacing/>
              <w:jc w:val="center"/>
              <w:rPr>
                <w:rFonts w:eastAsia="Arial" w:cs="Arial"/>
                <w:sz w:val="18"/>
                <w:szCs w:val="18"/>
              </w:rPr>
            </w:pPr>
            <w:r>
              <w:rPr>
                <w:rFonts w:eastAsia="Arial" w:cs="Arial"/>
                <w:sz w:val="18"/>
                <w:szCs w:val="18"/>
              </w:rPr>
              <w:t>1</w:t>
            </w:r>
          </w:p>
        </w:tc>
        <w:tc>
          <w:tcPr>
            <w:tcW w:w="2552" w:type="dxa"/>
            <w:vAlign w:val="center"/>
          </w:tcPr>
          <w:p w14:paraId="1DCB8547" w14:textId="4A3AC742" w:rsidR="00246824" w:rsidRDefault="00246824" w:rsidP="00874503">
            <w:pPr>
              <w:contextualSpacing/>
              <w:rPr>
                <w:rFonts w:eastAsia="Arial" w:cs="Arial"/>
                <w:sz w:val="18"/>
                <w:szCs w:val="18"/>
              </w:rPr>
            </w:pPr>
            <w:r w:rsidRPr="00874503">
              <w:rPr>
                <w:rFonts w:eastAsia="Arial" w:cs="Arial"/>
                <w:b/>
                <w:bCs/>
                <w:sz w:val="18"/>
                <w:szCs w:val="18"/>
              </w:rPr>
              <w:t>Coordinador General</w:t>
            </w:r>
            <w:r w:rsidRPr="00A42D65">
              <w:rPr>
                <w:rFonts w:eastAsia="Arial" w:cs="Arial"/>
                <w:sz w:val="18"/>
                <w:szCs w:val="18"/>
              </w:rPr>
              <w:t xml:space="preserve">* </w:t>
            </w:r>
          </w:p>
          <w:p w14:paraId="30A46D8D" w14:textId="1E350F39" w:rsidR="00246824" w:rsidRPr="00A42D65" w:rsidRDefault="00246824" w:rsidP="00874503">
            <w:pPr>
              <w:contextualSpacing/>
              <w:rPr>
                <w:rFonts w:eastAsia="Arial" w:cs="Arial"/>
                <w:sz w:val="18"/>
                <w:szCs w:val="18"/>
              </w:rPr>
            </w:pPr>
            <w:r w:rsidRPr="00A42D65">
              <w:rPr>
                <w:rFonts w:eastAsia="Arial" w:cs="Arial"/>
                <w:sz w:val="18"/>
                <w:szCs w:val="18"/>
              </w:rPr>
              <w:t xml:space="preserve">(1 por cada 400 </w:t>
            </w:r>
            <w:r w:rsidR="0094284D" w:rsidRPr="00A42D65">
              <w:rPr>
                <w:rFonts w:eastAsia="Arial" w:cs="Arial"/>
                <w:sz w:val="18"/>
                <w:szCs w:val="18"/>
              </w:rPr>
              <w:t>adolescentes y jóvenes</w:t>
            </w:r>
            <w:r w:rsidRPr="00A42D65">
              <w:rPr>
                <w:rFonts w:eastAsia="Arial" w:cs="Arial"/>
                <w:sz w:val="18"/>
                <w:szCs w:val="18"/>
              </w:rPr>
              <w:t>)</w:t>
            </w:r>
          </w:p>
        </w:tc>
        <w:tc>
          <w:tcPr>
            <w:tcW w:w="3118" w:type="dxa"/>
            <w:vAlign w:val="center"/>
          </w:tcPr>
          <w:p w14:paraId="2F0B8574" w14:textId="10D48C75" w:rsidR="00246824" w:rsidRPr="00A42D65" w:rsidRDefault="00246824">
            <w:pPr>
              <w:contextualSpacing/>
              <w:jc w:val="both"/>
              <w:rPr>
                <w:rFonts w:eastAsiaTheme="minorEastAsia" w:cs="Arial"/>
                <w:color w:val="000000" w:themeColor="text1"/>
                <w:sz w:val="18"/>
                <w:szCs w:val="18"/>
              </w:rPr>
            </w:pPr>
            <w:r w:rsidRPr="00A42D65">
              <w:rPr>
                <w:rFonts w:eastAsiaTheme="minorEastAsia" w:cs="Arial"/>
                <w:color w:val="000000" w:themeColor="text1"/>
                <w:sz w:val="18"/>
                <w:szCs w:val="18"/>
              </w:rPr>
              <w:t xml:space="preserve">Profesional en cualquier núcleo del conocimiento, preferiblemente </w:t>
            </w:r>
            <w:r w:rsidR="00B458C6">
              <w:rPr>
                <w:rFonts w:eastAsiaTheme="minorEastAsia" w:cs="Arial"/>
                <w:color w:val="000000" w:themeColor="text1"/>
                <w:sz w:val="18"/>
                <w:szCs w:val="18"/>
              </w:rPr>
              <w:t xml:space="preserve">en </w:t>
            </w:r>
            <w:r w:rsidRPr="00A42D65">
              <w:rPr>
                <w:rFonts w:eastAsiaTheme="minorEastAsia" w:cs="Arial"/>
                <w:color w:val="000000" w:themeColor="text1"/>
                <w:sz w:val="18"/>
                <w:szCs w:val="18"/>
              </w:rPr>
              <w:t>ciencias sociales, humanas, administración, economía, educación.</w:t>
            </w:r>
          </w:p>
          <w:p w14:paraId="680B74B3" w14:textId="77777777" w:rsidR="00246824" w:rsidRPr="00A42D65" w:rsidRDefault="00246824">
            <w:pPr>
              <w:ind w:left="567"/>
              <w:contextualSpacing/>
              <w:jc w:val="both"/>
              <w:rPr>
                <w:rFonts w:eastAsia="Arial" w:cs="Arial"/>
                <w:color w:val="000000" w:themeColor="text1"/>
                <w:sz w:val="18"/>
                <w:szCs w:val="18"/>
              </w:rPr>
            </w:pPr>
            <w:r w:rsidRPr="00A42D65">
              <w:rPr>
                <w:rFonts w:eastAsiaTheme="minorEastAsia" w:cs="Arial"/>
                <w:color w:val="000000" w:themeColor="text1"/>
                <w:sz w:val="18"/>
                <w:szCs w:val="18"/>
              </w:rPr>
              <w:t xml:space="preserve"> </w:t>
            </w:r>
          </w:p>
          <w:p w14:paraId="1A88F4C2" w14:textId="255E39C7" w:rsidR="00246824" w:rsidRPr="00A42D65" w:rsidRDefault="00246824">
            <w:pPr>
              <w:contextualSpacing/>
              <w:jc w:val="both"/>
              <w:rPr>
                <w:rFonts w:eastAsia="Arial" w:cs="Arial"/>
                <w:color w:val="000000" w:themeColor="text1"/>
                <w:sz w:val="18"/>
                <w:szCs w:val="18"/>
              </w:rPr>
            </w:pPr>
            <w:r w:rsidRPr="00A42D65">
              <w:rPr>
                <w:rFonts w:eastAsiaTheme="minorEastAsia" w:cs="Arial"/>
                <w:color w:val="000000" w:themeColor="text1"/>
                <w:sz w:val="18"/>
                <w:szCs w:val="18"/>
              </w:rPr>
              <w:t xml:space="preserve">Contar con posgrado relacionado, en cualquiera de los núcleos básicos de conocimiento: </w:t>
            </w:r>
            <w:r w:rsidR="00B458C6">
              <w:rPr>
                <w:rFonts w:eastAsiaTheme="minorEastAsia" w:cs="Arial"/>
                <w:color w:val="000000" w:themeColor="text1"/>
                <w:sz w:val="18"/>
                <w:szCs w:val="18"/>
              </w:rPr>
              <w:t>c</w:t>
            </w:r>
            <w:r w:rsidRPr="00A42D65">
              <w:rPr>
                <w:rFonts w:eastAsiaTheme="minorEastAsia" w:cs="Arial"/>
                <w:color w:val="000000" w:themeColor="text1"/>
                <w:sz w:val="18"/>
                <w:szCs w:val="18"/>
              </w:rPr>
              <w:t xml:space="preserve">iencias sociales y humanas, y/o </w:t>
            </w:r>
            <w:r w:rsidR="00B458C6">
              <w:rPr>
                <w:rFonts w:eastAsiaTheme="minorEastAsia" w:cs="Arial"/>
                <w:color w:val="000000" w:themeColor="text1"/>
                <w:sz w:val="18"/>
                <w:szCs w:val="18"/>
              </w:rPr>
              <w:t>c</w:t>
            </w:r>
            <w:r w:rsidRPr="00A42D65">
              <w:rPr>
                <w:rFonts w:eastAsiaTheme="minorEastAsia" w:cs="Arial"/>
                <w:color w:val="000000" w:themeColor="text1"/>
                <w:sz w:val="18"/>
                <w:szCs w:val="18"/>
              </w:rPr>
              <w:t xml:space="preserve">iencias de la </w:t>
            </w:r>
            <w:r w:rsidR="00B458C6">
              <w:rPr>
                <w:rFonts w:eastAsiaTheme="minorEastAsia" w:cs="Arial"/>
                <w:color w:val="000000" w:themeColor="text1"/>
                <w:sz w:val="18"/>
                <w:szCs w:val="18"/>
              </w:rPr>
              <w:t>e</w:t>
            </w:r>
            <w:r w:rsidRPr="00A42D65">
              <w:rPr>
                <w:rFonts w:eastAsiaTheme="minorEastAsia" w:cs="Arial"/>
                <w:color w:val="000000" w:themeColor="text1"/>
                <w:sz w:val="18"/>
                <w:szCs w:val="18"/>
              </w:rPr>
              <w:t>ducación.</w:t>
            </w:r>
          </w:p>
        </w:tc>
        <w:tc>
          <w:tcPr>
            <w:tcW w:w="3686" w:type="dxa"/>
            <w:vAlign w:val="center"/>
          </w:tcPr>
          <w:p w14:paraId="2ED692CF" w14:textId="0465EE36" w:rsidR="00246824" w:rsidRPr="00A42D65" w:rsidRDefault="00246824">
            <w:pPr>
              <w:contextualSpacing/>
              <w:jc w:val="both"/>
              <w:rPr>
                <w:rFonts w:eastAsia="Arial"/>
              </w:rPr>
            </w:pPr>
            <w:r w:rsidRPr="00A42D65">
              <w:rPr>
                <w:rFonts w:eastAsiaTheme="minorEastAsia" w:cs="Arial"/>
                <w:bCs/>
                <w:color w:val="000000" w:themeColor="text1"/>
                <w:sz w:val="18"/>
                <w:szCs w:val="18"/>
              </w:rPr>
              <w:t xml:space="preserve">Experiencia de mínimo </w:t>
            </w:r>
            <w:r w:rsidR="00B01CBF">
              <w:rPr>
                <w:rFonts w:eastAsiaTheme="minorEastAsia" w:cs="Arial"/>
                <w:bCs/>
                <w:color w:val="000000" w:themeColor="text1"/>
                <w:sz w:val="18"/>
                <w:szCs w:val="18"/>
              </w:rPr>
              <w:t>tres (</w:t>
            </w:r>
            <w:r w:rsidRPr="00A42D65">
              <w:rPr>
                <w:rFonts w:eastAsiaTheme="minorEastAsia" w:cs="Arial"/>
                <w:bCs/>
                <w:color w:val="000000" w:themeColor="text1"/>
                <w:sz w:val="18"/>
                <w:szCs w:val="18"/>
              </w:rPr>
              <w:t>3</w:t>
            </w:r>
            <w:r w:rsidR="00B01CBF">
              <w:rPr>
                <w:rFonts w:eastAsiaTheme="minorEastAsia" w:cs="Arial"/>
                <w:bCs/>
                <w:color w:val="000000" w:themeColor="text1"/>
                <w:sz w:val="18"/>
                <w:szCs w:val="18"/>
              </w:rPr>
              <w:t>)</w:t>
            </w:r>
            <w:r w:rsidRPr="00A42D65">
              <w:rPr>
                <w:rFonts w:eastAsiaTheme="minorEastAsia" w:cs="Arial"/>
                <w:bCs/>
                <w:color w:val="000000" w:themeColor="text1"/>
                <w:sz w:val="18"/>
                <w:szCs w:val="18"/>
              </w:rPr>
              <w:t xml:space="preserve"> años en la dirección o coordinación de proyectos sociales con un componente territorial, de los cuales al menos un (1) año de experiencia específica en la implementación de programas basados en procesos de acompañamiento a familias, adolescentes o jóvenes en las temáticas priorizadas.</w:t>
            </w:r>
          </w:p>
        </w:tc>
      </w:tr>
      <w:tr w:rsidR="00246824" w:rsidRPr="00A42D65" w14:paraId="0B7F3391" w14:textId="77777777" w:rsidTr="00874503">
        <w:trPr>
          <w:trHeight w:val="495"/>
        </w:trPr>
        <w:tc>
          <w:tcPr>
            <w:tcW w:w="567" w:type="dxa"/>
            <w:vAlign w:val="center"/>
          </w:tcPr>
          <w:p w14:paraId="412EF9A6" w14:textId="2B01AD9A" w:rsidR="00246824" w:rsidRPr="00A42D65" w:rsidRDefault="00246824" w:rsidP="00874503">
            <w:pPr>
              <w:contextualSpacing/>
              <w:jc w:val="center"/>
              <w:rPr>
                <w:rFonts w:eastAsia="Arial" w:cs="Arial"/>
                <w:sz w:val="18"/>
                <w:szCs w:val="18"/>
              </w:rPr>
            </w:pPr>
            <w:r>
              <w:rPr>
                <w:rFonts w:eastAsia="Arial" w:cs="Arial"/>
                <w:sz w:val="18"/>
                <w:szCs w:val="18"/>
              </w:rPr>
              <w:t>2</w:t>
            </w:r>
          </w:p>
        </w:tc>
        <w:tc>
          <w:tcPr>
            <w:tcW w:w="2552" w:type="dxa"/>
            <w:vAlign w:val="center"/>
          </w:tcPr>
          <w:p w14:paraId="601C7DC8" w14:textId="2B12EC45" w:rsidR="0094284D" w:rsidRPr="00874503" w:rsidRDefault="00246824" w:rsidP="0094284D">
            <w:pPr>
              <w:contextualSpacing/>
              <w:rPr>
                <w:rFonts w:eastAsia="Arial" w:cs="Arial"/>
                <w:b/>
                <w:bCs/>
                <w:sz w:val="18"/>
                <w:szCs w:val="18"/>
              </w:rPr>
            </w:pPr>
            <w:r w:rsidRPr="00874503">
              <w:rPr>
                <w:rFonts w:eastAsia="Arial" w:cs="Arial"/>
                <w:b/>
                <w:bCs/>
                <w:sz w:val="18"/>
                <w:szCs w:val="18"/>
              </w:rPr>
              <w:t xml:space="preserve">Asesor </w:t>
            </w:r>
            <w:r w:rsidR="0094284D" w:rsidRPr="00874503">
              <w:rPr>
                <w:rFonts w:eastAsia="Arial" w:cs="Arial"/>
                <w:b/>
                <w:bCs/>
                <w:sz w:val="18"/>
                <w:szCs w:val="18"/>
              </w:rPr>
              <w:t>M</w:t>
            </w:r>
            <w:r w:rsidRPr="00874503">
              <w:rPr>
                <w:rFonts w:eastAsia="Arial" w:cs="Arial"/>
                <w:b/>
                <w:bCs/>
                <w:sz w:val="18"/>
                <w:szCs w:val="18"/>
              </w:rPr>
              <w:t xml:space="preserve">etodológico y </w:t>
            </w:r>
            <w:r w:rsidR="0094284D" w:rsidRPr="00874503">
              <w:rPr>
                <w:rFonts w:eastAsia="Arial" w:cs="Arial"/>
                <w:b/>
                <w:bCs/>
                <w:sz w:val="18"/>
                <w:szCs w:val="18"/>
              </w:rPr>
              <w:t xml:space="preserve">de Gestión </w:t>
            </w:r>
            <w:r w:rsidRPr="00874503">
              <w:rPr>
                <w:rFonts w:eastAsia="Arial" w:cs="Arial"/>
                <w:b/>
                <w:bCs/>
                <w:sz w:val="18"/>
                <w:szCs w:val="18"/>
              </w:rPr>
              <w:t xml:space="preserve">del conocimiento </w:t>
            </w:r>
          </w:p>
          <w:p w14:paraId="17C31FB1" w14:textId="0EB57791" w:rsidR="00246824" w:rsidRPr="00A42D65" w:rsidRDefault="00246824" w:rsidP="00874503">
            <w:pPr>
              <w:contextualSpacing/>
              <w:rPr>
                <w:rFonts w:eastAsia="Arial" w:cs="Arial"/>
                <w:sz w:val="18"/>
                <w:szCs w:val="18"/>
              </w:rPr>
            </w:pPr>
            <w:r w:rsidRPr="00A42D65">
              <w:rPr>
                <w:rFonts w:eastAsia="Arial" w:cs="Arial"/>
                <w:sz w:val="18"/>
                <w:szCs w:val="18"/>
              </w:rPr>
              <w:t xml:space="preserve">(1 por cada 400 </w:t>
            </w:r>
            <w:r w:rsidR="0094284D" w:rsidRPr="00A42D65">
              <w:rPr>
                <w:rFonts w:eastAsia="Arial" w:cs="Arial"/>
                <w:sz w:val="18"/>
                <w:szCs w:val="18"/>
              </w:rPr>
              <w:t>adolescentes y jóvenes</w:t>
            </w:r>
            <w:r w:rsidRPr="00A42D65">
              <w:rPr>
                <w:rFonts w:eastAsia="Arial" w:cs="Arial"/>
                <w:sz w:val="18"/>
                <w:szCs w:val="18"/>
              </w:rPr>
              <w:t>)</w:t>
            </w:r>
          </w:p>
        </w:tc>
        <w:tc>
          <w:tcPr>
            <w:tcW w:w="3118" w:type="dxa"/>
            <w:vAlign w:val="center"/>
          </w:tcPr>
          <w:p w14:paraId="33A38ADD" w14:textId="77777777" w:rsidR="00246824" w:rsidRPr="00A42D65" w:rsidRDefault="00246824">
            <w:pPr>
              <w:pStyle w:val="Default"/>
              <w:contextualSpacing/>
              <w:jc w:val="both"/>
              <w:rPr>
                <w:rFonts w:eastAsia="Arial"/>
                <w:b w:val="0"/>
                <w:sz w:val="18"/>
                <w:szCs w:val="18"/>
              </w:rPr>
            </w:pPr>
            <w:bookmarkStart w:id="129" w:name="_Toc59117940"/>
            <w:r w:rsidRPr="00A42D65">
              <w:rPr>
                <w:rFonts w:eastAsia="Arial"/>
                <w:b w:val="0"/>
                <w:sz w:val="18"/>
                <w:szCs w:val="18"/>
              </w:rPr>
              <w:t>Profesional de las ciencias sociales, humanas o artísticas, según la metodología.</w:t>
            </w:r>
            <w:bookmarkEnd w:id="129"/>
          </w:p>
        </w:tc>
        <w:tc>
          <w:tcPr>
            <w:tcW w:w="3686" w:type="dxa"/>
            <w:vAlign w:val="center"/>
          </w:tcPr>
          <w:p w14:paraId="241317A7" w14:textId="6747ADF6" w:rsidR="00246824" w:rsidRPr="00A42D65" w:rsidRDefault="00B01CBF">
            <w:pPr>
              <w:pStyle w:val="Default"/>
              <w:contextualSpacing/>
              <w:jc w:val="both"/>
              <w:rPr>
                <w:rFonts w:eastAsia="Arial"/>
                <w:b w:val="0"/>
                <w:sz w:val="18"/>
                <w:szCs w:val="18"/>
              </w:rPr>
            </w:pPr>
            <w:bookmarkStart w:id="130" w:name="_Toc59117941"/>
            <w:r>
              <w:rPr>
                <w:rFonts w:eastAsia="Arial"/>
                <w:b w:val="0"/>
                <w:sz w:val="18"/>
                <w:szCs w:val="18"/>
              </w:rPr>
              <w:t>Experiencia de mínimo t</w:t>
            </w:r>
            <w:r w:rsidRPr="00A42D65">
              <w:rPr>
                <w:rFonts w:eastAsia="Arial"/>
                <w:b w:val="0"/>
                <w:sz w:val="18"/>
                <w:szCs w:val="18"/>
              </w:rPr>
              <w:t xml:space="preserve">res </w:t>
            </w:r>
            <w:r w:rsidR="00246824" w:rsidRPr="00A42D65">
              <w:rPr>
                <w:rFonts w:eastAsia="Arial"/>
                <w:b w:val="0"/>
                <w:sz w:val="18"/>
                <w:szCs w:val="18"/>
              </w:rPr>
              <w:t>(3) relacionada con el cargo y énfasis en derechos humanos, primera infancia</w:t>
            </w:r>
            <w:r>
              <w:rPr>
                <w:rFonts w:eastAsia="Arial"/>
                <w:b w:val="0"/>
                <w:sz w:val="18"/>
                <w:szCs w:val="18"/>
              </w:rPr>
              <w:t xml:space="preserve">, </w:t>
            </w:r>
            <w:r w:rsidR="00246824" w:rsidRPr="00A42D65">
              <w:rPr>
                <w:rFonts w:eastAsia="Arial"/>
                <w:b w:val="0"/>
                <w:sz w:val="18"/>
                <w:szCs w:val="18"/>
              </w:rPr>
              <w:t>niñez y adolescencia o familia.</w:t>
            </w:r>
            <w:bookmarkEnd w:id="130"/>
            <w:r w:rsidR="00246824" w:rsidRPr="00A42D65">
              <w:rPr>
                <w:rFonts w:eastAsia="Arial"/>
                <w:b w:val="0"/>
                <w:sz w:val="18"/>
                <w:szCs w:val="18"/>
              </w:rPr>
              <w:t xml:space="preserve"> </w:t>
            </w:r>
          </w:p>
        </w:tc>
      </w:tr>
      <w:tr w:rsidR="00246824" w:rsidRPr="00A42D65" w14:paraId="5B029A7B" w14:textId="77777777" w:rsidTr="00874503">
        <w:tc>
          <w:tcPr>
            <w:tcW w:w="567" w:type="dxa"/>
            <w:vAlign w:val="center"/>
          </w:tcPr>
          <w:p w14:paraId="33251B1B" w14:textId="60E386B8" w:rsidR="00246824" w:rsidRPr="00A42D65" w:rsidRDefault="00246824" w:rsidP="00874503">
            <w:pPr>
              <w:contextualSpacing/>
              <w:jc w:val="center"/>
              <w:rPr>
                <w:rFonts w:eastAsia="Arial" w:cs="Arial"/>
                <w:sz w:val="18"/>
                <w:szCs w:val="18"/>
              </w:rPr>
            </w:pPr>
            <w:r>
              <w:rPr>
                <w:rFonts w:eastAsia="Arial" w:cs="Arial"/>
                <w:sz w:val="18"/>
                <w:szCs w:val="18"/>
              </w:rPr>
              <w:lastRenderedPageBreak/>
              <w:t>3</w:t>
            </w:r>
          </w:p>
        </w:tc>
        <w:tc>
          <w:tcPr>
            <w:tcW w:w="2552" w:type="dxa"/>
            <w:vAlign w:val="center"/>
          </w:tcPr>
          <w:p w14:paraId="34C021D9" w14:textId="1CD3D5E2" w:rsidR="0094284D" w:rsidRPr="006E3A36" w:rsidRDefault="00246824" w:rsidP="0094284D">
            <w:pPr>
              <w:contextualSpacing/>
              <w:rPr>
                <w:rFonts w:eastAsia="Arial" w:cs="Arial"/>
                <w:b/>
                <w:bCs/>
                <w:sz w:val="18"/>
                <w:szCs w:val="18"/>
              </w:rPr>
            </w:pPr>
            <w:r w:rsidRPr="004809EA">
              <w:rPr>
                <w:rFonts w:eastAsia="Arial" w:cs="Arial"/>
                <w:b/>
                <w:bCs/>
                <w:sz w:val="18"/>
                <w:szCs w:val="18"/>
              </w:rPr>
              <w:t xml:space="preserve">Profesional </w:t>
            </w:r>
            <w:r w:rsidR="0094284D" w:rsidRPr="000E5DD1">
              <w:rPr>
                <w:rFonts w:eastAsia="Arial" w:cs="Arial"/>
                <w:b/>
                <w:bCs/>
                <w:sz w:val="18"/>
                <w:szCs w:val="18"/>
              </w:rPr>
              <w:t>P</w:t>
            </w:r>
            <w:r w:rsidRPr="006E3A36">
              <w:rPr>
                <w:rFonts w:eastAsia="Arial" w:cs="Arial"/>
                <w:b/>
                <w:bCs/>
                <w:sz w:val="18"/>
                <w:szCs w:val="18"/>
              </w:rPr>
              <w:t xml:space="preserve">sicosocial de </w:t>
            </w:r>
            <w:r w:rsidR="0094284D" w:rsidRPr="006E3A36">
              <w:rPr>
                <w:rFonts w:eastAsia="Arial" w:cs="Arial"/>
                <w:b/>
                <w:bCs/>
                <w:sz w:val="18"/>
                <w:szCs w:val="18"/>
              </w:rPr>
              <w:t>R</w:t>
            </w:r>
            <w:r w:rsidRPr="006E3A36">
              <w:rPr>
                <w:rFonts w:eastAsia="Arial" w:cs="Arial"/>
                <w:b/>
                <w:bCs/>
                <w:sz w:val="18"/>
                <w:szCs w:val="18"/>
              </w:rPr>
              <w:t xml:space="preserve">iesgos </w:t>
            </w:r>
            <w:r w:rsidR="0094284D" w:rsidRPr="006E3A36">
              <w:rPr>
                <w:rFonts w:eastAsia="Arial" w:cs="Arial"/>
                <w:b/>
                <w:bCs/>
                <w:sz w:val="18"/>
                <w:szCs w:val="18"/>
              </w:rPr>
              <w:t>E</w:t>
            </w:r>
            <w:r w:rsidRPr="006E3A36">
              <w:rPr>
                <w:rFonts w:eastAsia="Arial" w:cs="Arial"/>
                <w:b/>
                <w:bCs/>
                <w:sz w:val="18"/>
                <w:szCs w:val="18"/>
              </w:rPr>
              <w:t xml:space="preserve">specíficos </w:t>
            </w:r>
          </w:p>
          <w:p w14:paraId="6BDDD045" w14:textId="2660D540" w:rsidR="00246824" w:rsidRPr="00A42D65" w:rsidRDefault="00246824" w:rsidP="00874503">
            <w:pPr>
              <w:contextualSpacing/>
              <w:rPr>
                <w:rFonts w:eastAsia="Arial" w:cs="Arial"/>
                <w:sz w:val="18"/>
                <w:szCs w:val="18"/>
              </w:rPr>
            </w:pPr>
            <w:r w:rsidRPr="006E3A36">
              <w:rPr>
                <w:rFonts w:eastAsia="Arial" w:cs="Arial"/>
                <w:sz w:val="18"/>
                <w:szCs w:val="18"/>
              </w:rPr>
              <w:t>(</w:t>
            </w:r>
            <w:r w:rsidR="0094284D" w:rsidRPr="006E3A36">
              <w:rPr>
                <w:rFonts w:eastAsia="Arial" w:cs="Arial"/>
                <w:sz w:val="18"/>
                <w:szCs w:val="18"/>
              </w:rPr>
              <w:t>M</w:t>
            </w:r>
            <w:r w:rsidRPr="006E3A36">
              <w:rPr>
                <w:rFonts w:eastAsia="Arial" w:cs="Arial"/>
                <w:sz w:val="18"/>
                <w:szCs w:val="18"/>
              </w:rPr>
              <w:t xml:space="preserve">áximo 100 </w:t>
            </w:r>
            <w:r w:rsidR="0094284D" w:rsidRPr="006E3A36">
              <w:rPr>
                <w:rFonts w:eastAsia="Arial" w:cs="Arial"/>
                <w:sz w:val="18"/>
                <w:szCs w:val="18"/>
              </w:rPr>
              <w:t>a</w:t>
            </w:r>
            <w:r w:rsidRPr="006E3A36">
              <w:rPr>
                <w:rFonts w:eastAsia="Arial" w:cs="Arial"/>
                <w:sz w:val="18"/>
                <w:szCs w:val="18"/>
              </w:rPr>
              <w:t xml:space="preserve">dolescentes y </w:t>
            </w:r>
            <w:r w:rsidR="0094284D" w:rsidRPr="006E3A36">
              <w:rPr>
                <w:rFonts w:eastAsia="Arial" w:cs="Arial"/>
                <w:sz w:val="18"/>
                <w:szCs w:val="18"/>
              </w:rPr>
              <w:t>j</w:t>
            </w:r>
            <w:r w:rsidRPr="006E3A36">
              <w:rPr>
                <w:rFonts w:eastAsia="Arial" w:cs="Arial"/>
                <w:sz w:val="18"/>
                <w:szCs w:val="18"/>
              </w:rPr>
              <w:t>óvenes a cargo).</w:t>
            </w:r>
          </w:p>
        </w:tc>
        <w:tc>
          <w:tcPr>
            <w:tcW w:w="3118" w:type="dxa"/>
            <w:vAlign w:val="center"/>
          </w:tcPr>
          <w:p w14:paraId="378BE792" w14:textId="0256DE0C" w:rsidR="00246824" w:rsidRPr="00A42D65" w:rsidRDefault="00246824" w:rsidP="00E96402">
            <w:pPr>
              <w:pStyle w:val="Default"/>
              <w:contextualSpacing/>
              <w:jc w:val="both"/>
              <w:rPr>
                <w:rFonts w:eastAsia="Arial"/>
                <w:b w:val="0"/>
                <w:sz w:val="18"/>
                <w:szCs w:val="18"/>
              </w:rPr>
            </w:pPr>
            <w:bookmarkStart w:id="131" w:name="_Toc59117944"/>
            <w:r w:rsidRPr="00A42D65">
              <w:rPr>
                <w:rFonts w:eastAsia="Arial"/>
                <w:b w:val="0"/>
                <w:sz w:val="18"/>
                <w:szCs w:val="18"/>
              </w:rPr>
              <w:t xml:space="preserve">Profesional en </w:t>
            </w:r>
            <w:r w:rsidR="00B01CBF" w:rsidRPr="00A42D65">
              <w:rPr>
                <w:rFonts w:eastAsia="Arial"/>
                <w:b w:val="0"/>
                <w:sz w:val="18"/>
                <w:szCs w:val="18"/>
              </w:rPr>
              <w:t>psicología, trabajo social o desarrollo familiar, antropología,</w:t>
            </w:r>
            <w:r w:rsidR="00E96402">
              <w:rPr>
                <w:rFonts w:eastAsia="Arial"/>
                <w:b w:val="0"/>
                <w:sz w:val="18"/>
                <w:szCs w:val="18"/>
              </w:rPr>
              <w:t xml:space="preserve"> </w:t>
            </w:r>
            <w:r w:rsidR="00B01CBF" w:rsidRPr="00A42D65">
              <w:rPr>
                <w:rFonts w:eastAsia="Arial"/>
                <w:b w:val="0"/>
                <w:sz w:val="18"/>
                <w:szCs w:val="18"/>
              </w:rPr>
              <w:t>administración, ciencias sociales y humanas, ciencia política, educación o ciencias de la salud.</w:t>
            </w:r>
            <w:bookmarkEnd w:id="131"/>
          </w:p>
        </w:tc>
        <w:tc>
          <w:tcPr>
            <w:tcW w:w="3686" w:type="dxa"/>
            <w:vAlign w:val="center"/>
          </w:tcPr>
          <w:p w14:paraId="0D3F934D" w14:textId="376DD324" w:rsidR="00246824" w:rsidRPr="00A42D65" w:rsidRDefault="00B01CBF">
            <w:pPr>
              <w:pStyle w:val="Default"/>
              <w:contextualSpacing/>
              <w:jc w:val="both"/>
              <w:rPr>
                <w:rFonts w:eastAsia="Arial"/>
                <w:b w:val="0"/>
                <w:sz w:val="18"/>
                <w:szCs w:val="18"/>
              </w:rPr>
            </w:pPr>
            <w:bookmarkStart w:id="132" w:name="_Toc59117945"/>
            <w:r>
              <w:rPr>
                <w:rFonts w:eastAsia="Arial"/>
                <w:b w:val="0"/>
                <w:sz w:val="18"/>
                <w:szCs w:val="18"/>
              </w:rPr>
              <w:t>Experiencia de mínimo d</w:t>
            </w:r>
            <w:r w:rsidRPr="00A42D65">
              <w:rPr>
                <w:rFonts w:eastAsia="Arial"/>
                <w:b w:val="0"/>
                <w:sz w:val="18"/>
                <w:szCs w:val="18"/>
              </w:rPr>
              <w:t xml:space="preserve">os </w:t>
            </w:r>
            <w:r w:rsidR="00246824" w:rsidRPr="00A42D65">
              <w:rPr>
                <w:rFonts w:eastAsia="Arial"/>
                <w:b w:val="0"/>
                <w:sz w:val="18"/>
                <w:szCs w:val="18"/>
              </w:rPr>
              <w:t xml:space="preserve">(2) años en procesos de acompañamiento, seguimiento y/o atención psicosocial a niñas y niños, adolescentes y/o familias con énfasis en el trabajo particular de </w:t>
            </w:r>
            <w:r w:rsidR="00B35880">
              <w:rPr>
                <w:rFonts w:eastAsia="Arial"/>
                <w:b w:val="0"/>
                <w:sz w:val="18"/>
                <w:szCs w:val="18"/>
              </w:rPr>
              <w:t>la</w:t>
            </w:r>
            <w:r w:rsidR="00246824" w:rsidRPr="00A42D65">
              <w:rPr>
                <w:rFonts w:eastAsia="Arial"/>
                <w:b w:val="0"/>
                <w:sz w:val="18"/>
                <w:szCs w:val="18"/>
              </w:rPr>
              <w:t xml:space="preserve"> </w:t>
            </w:r>
            <w:r w:rsidR="00B35880">
              <w:rPr>
                <w:rFonts w:eastAsia="Arial"/>
                <w:b w:val="0"/>
                <w:sz w:val="18"/>
                <w:szCs w:val="18"/>
              </w:rPr>
              <w:t>probl</w:t>
            </w:r>
            <w:r w:rsidR="00246824" w:rsidRPr="00A42D65">
              <w:rPr>
                <w:rFonts w:eastAsia="Arial"/>
                <w:b w:val="0"/>
                <w:sz w:val="18"/>
                <w:szCs w:val="18"/>
              </w:rPr>
              <w:t>emática</w:t>
            </w:r>
            <w:r w:rsidR="00B35880">
              <w:rPr>
                <w:rFonts w:eastAsia="Arial"/>
                <w:b w:val="0"/>
                <w:sz w:val="18"/>
                <w:szCs w:val="18"/>
              </w:rPr>
              <w:t xml:space="preserve"> a abordar en la Estrategia</w:t>
            </w:r>
            <w:r w:rsidR="00246824" w:rsidRPr="00A42D65">
              <w:rPr>
                <w:rFonts w:eastAsia="Arial"/>
                <w:b w:val="0"/>
                <w:sz w:val="18"/>
                <w:szCs w:val="18"/>
              </w:rPr>
              <w:t xml:space="preserve"> (emba</w:t>
            </w:r>
            <w:r>
              <w:rPr>
                <w:rFonts w:eastAsia="Arial"/>
                <w:b w:val="0"/>
                <w:sz w:val="18"/>
                <w:szCs w:val="18"/>
              </w:rPr>
              <w:t>ra</w:t>
            </w:r>
            <w:r w:rsidR="00246824" w:rsidRPr="00A42D65">
              <w:rPr>
                <w:rFonts w:eastAsia="Arial"/>
                <w:b w:val="0"/>
                <w:sz w:val="18"/>
                <w:szCs w:val="18"/>
              </w:rPr>
              <w:t>zo</w:t>
            </w:r>
            <w:r w:rsidR="00B35880">
              <w:rPr>
                <w:rFonts w:eastAsia="Arial"/>
                <w:b w:val="0"/>
                <w:sz w:val="18"/>
                <w:szCs w:val="18"/>
              </w:rPr>
              <w:t xml:space="preserve"> </w:t>
            </w:r>
            <w:r w:rsidR="00246824" w:rsidRPr="00A42D65">
              <w:rPr>
                <w:rFonts w:eastAsia="Arial"/>
                <w:b w:val="0"/>
                <w:sz w:val="18"/>
                <w:szCs w:val="18"/>
              </w:rPr>
              <w:t xml:space="preserve">adolescente, prevención del consumo de </w:t>
            </w:r>
            <w:r>
              <w:rPr>
                <w:rFonts w:eastAsia="Arial"/>
                <w:b w:val="0"/>
                <w:sz w:val="18"/>
                <w:szCs w:val="18"/>
              </w:rPr>
              <w:t>sustancias psicoactivas</w:t>
            </w:r>
            <w:r w:rsidR="00246824" w:rsidRPr="00A42D65">
              <w:rPr>
                <w:rFonts w:eastAsia="Arial"/>
                <w:b w:val="0"/>
                <w:sz w:val="18"/>
                <w:szCs w:val="18"/>
              </w:rPr>
              <w:t xml:space="preserve">, reclutamiento uso y utilización de </w:t>
            </w:r>
            <w:r>
              <w:rPr>
                <w:rFonts w:eastAsia="Arial"/>
                <w:b w:val="0"/>
                <w:sz w:val="18"/>
                <w:szCs w:val="18"/>
              </w:rPr>
              <w:t>niños, niñas y adolescentes</w:t>
            </w:r>
            <w:r w:rsidR="00246824" w:rsidRPr="00A42D65">
              <w:rPr>
                <w:rFonts w:eastAsia="Arial"/>
                <w:b w:val="0"/>
                <w:sz w:val="18"/>
                <w:szCs w:val="18"/>
              </w:rPr>
              <w:t xml:space="preserve">, </w:t>
            </w:r>
            <w:r w:rsidR="00B35880">
              <w:rPr>
                <w:rFonts w:eastAsia="Arial"/>
                <w:b w:val="0"/>
                <w:sz w:val="18"/>
                <w:szCs w:val="18"/>
              </w:rPr>
              <w:t>p</w:t>
            </w:r>
            <w:r w:rsidR="00246824" w:rsidRPr="00A42D65">
              <w:rPr>
                <w:rFonts w:eastAsia="Arial"/>
                <w:b w:val="0"/>
                <w:sz w:val="18"/>
                <w:szCs w:val="18"/>
              </w:rPr>
              <w:t xml:space="preserve">revención de la </w:t>
            </w:r>
            <w:r w:rsidR="00B35880" w:rsidRPr="00B35880">
              <w:rPr>
                <w:rFonts w:eastAsia="Arial"/>
                <w:b w:val="0"/>
                <w:sz w:val="18"/>
                <w:szCs w:val="18"/>
              </w:rPr>
              <w:t>explotación social y comercial de niños, niñas y adolescentes</w:t>
            </w:r>
            <w:r w:rsidR="00B35880" w:rsidRPr="00A42D65">
              <w:rPr>
                <w:rFonts w:eastAsia="Arial"/>
                <w:b w:val="0"/>
                <w:sz w:val="18"/>
                <w:szCs w:val="18"/>
              </w:rPr>
              <w:t xml:space="preserve"> </w:t>
            </w:r>
            <w:r w:rsidR="00246824" w:rsidRPr="00A42D65">
              <w:rPr>
                <w:rFonts w:eastAsia="Arial"/>
                <w:b w:val="0"/>
                <w:sz w:val="18"/>
                <w:szCs w:val="18"/>
              </w:rPr>
              <w:t>y la trata, derechos humanos).</w:t>
            </w:r>
            <w:bookmarkEnd w:id="132"/>
            <w:r w:rsidR="00246824" w:rsidRPr="00A42D65">
              <w:rPr>
                <w:rFonts w:eastAsia="Arial"/>
                <w:b w:val="0"/>
                <w:sz w:val="18"/>
                <w:szCs w:val="18"/>
              </w:rPr>
              <w:t xml:space="preserve"> </w:t>
            </w:r>
          </w:p>
        </w:tc>
      </w:tr>
      <w:tr w:rsidR="00246824" w:rsidRPr="00A42D65" w14:paraId="1BF6F183" w14:textId="77777777" w:rsidTr="00874503">
        <w:tc>
          <w:tcPr>
            <w:tcW w:w="567" w:type="dxa"/>
            <w:vAlign w:val="center"/>
          </w:tcPr>
          <w:p w14:paraId="25076E17" w14:textId="18C97C64" w:rsidR="00246824" w:rsidRPr="00A42D65" w:rsidRDefault="00246824" w:rsidP="00874503">
            <w:pPr>
              <w:contextualSpacing/>
              <w:jc w:val="center"/>
              <w:rPr>
                <w:rFonts w:eastAsia="Arial" w:cs="Arial"/>
                <w:sz w:val="18"/>
                <w:szCs w:val="18"/>
              </w:rPr>
            </w:pPr>
            <w:r>
              <w:rPr>
                <w:rFonts w:eastAsia="Arial" w:cs="Arial"/>
                <w:sz w:val="18"/>
                <w:szCs w:val="18"/>
              </w:rPr>
              <w:t>4</w:t>
            </w:r>
          </w:p>
        </w:tc>
        <w:tc>
          <w:tcPr>
            <w:tcW w:w="2552" w:type="dxa"/>
            <w:vAlign w:val="center"/>
          </w:tcPr>
          <w:p w14:paraId="567B1482" w14:textId="1A95F9A0" w:rsidR="0094284D" w:rsidRPr="00213561" w:rsidRDefault="00246824" w:rsidP="0094284D">
            <w:pPr>
              <w:contextualSpacing/>
              <w:rPr>
                <w:rFonts w:eastAsia="Arial" w:cs="Arial"/>
                <w:b/>
                <w:bCs/>
                <w:sz w:val="18"/>
                <w:szCs w:val="18"/>
              </w:rPr>
            </w:pPr>
            <w:r w:rsidRPr="00874503">
              <w:rPr>
                <w:rFonts w:eastAsia="Arial" w:cs="Arial"/>
                <w:b/>
                <w:bCs/>
                <w:sz w:val="18"/>
                <w:szCs w:val="18"/>
              </w:rPr>
              <w:t xml:space="preserve">Facilitadores </w:t>
            </w:r>
            <w:r w:rsidR="0094284D">
              <w:rPr>
                <w:rFonts w:eastAsia="Arial" w:cs="Arial"/>
                <w:b/>
                <w:bCs/>
                <w:sz w:val="18"/>
                <w:szCs w:val="18"/>
              </w:rPr>
              <w:t>T</w:t>
            </w:r>
            <w:r w:rsidRPr="00213561">
              <w:rPr>
                <w:rFonts w:eastAsia="Arial" w:cs="Arial"/>
                <w:b/>
                <w:bCs/>
                <w:sz w:val="18"/>
                <w:szCs w:val="18"/>
              </w:rPr>
              <w:t xml:space="preserve">emáticos Habilidades Siglo XXI </w:t>
            </w:r>
          </w:p>
          <w:p w14:paraId="0DED52A7" w14:textId="6000604E" w:rsidR="00246824" w:rsidRPr="00A42D65" w:rsidRDefault="00246824" w:rsidP="00874503">
            <w:pPr>
              <w:contextualSpacing/>
              <w:rPr>
                <w:rFonts w:eastAsia="Arial" w:cs="Arial"/>
                <w:sz w:val="18"/>
                <w:szCs w:val="18"/>
              </w:rPr>
            </w:pPr>
            <w:r w:rsidRPr="00A42D65">
              <w:rPr>
                <w:rFonts w:eastAsia="Arial" w:cs="Arial"/>
                <w:sz w:val="18"/>
                <w:szCs w:val="18"/>
              </w:rPr>
              <w:t>(</w:t>
            </w:r>
            <w:r w:rsidR="0094284D">
              <w:rPr>
                <w:rFonts w:eastAsia="Arial" w:cs="Arial"/>
                <w:sz w:val="18"/>
                <w:szCs w:val="18"/>
              </w:rPr>
              <w:t>M</w:t>
            </w:r>
            <w:r w:rsidRPr="00A42D65">
              <w:rPr>
                <w:rFonts w:eastAsia="Arial" w:cs="Arial"/>
                <w:sz w:val="18"/>
                <w:szCs w:val="18"/>
              </w:rPr>
              <w:t xml:space="preserve">áximo 100 </w:t>
            </w:r>
            <w:r w:rsidR="0094284D">
              <w:rPr>
                <w:rFonts w:eastAsia="Arial" w:cs="Arial"/>
                <w:sz w:val="18"/>
                <w:szCs w:val="18"/>
              </w:rPr>
              <w:t>a</w:t>
            </w:r>
            <w:r w:rsidRPr="00A42D65">
              <w:rPr>
                <w:rFonts w:eastAsia="Arial" w:cs="Arial"/>
                <w:sz w:val="18"/>
                <w:szCs w:val="18"/>
              </w:rPr>
              <w:t xml:space="preserve">dolescentes y </w:t>
            </w:r>
            <w:r w:rsidR="0094284D">
              <w:rPr>
                <w:rFonts w:eastAsia="Arial" w:cs="Arial"/>
                <w:sz w:val="18"/>
                <w:szCs w:val="18"/>
              </w:rPr>
              <w:t>j</w:t>
            </w:r>
            <w:r w:rsidRPr="00A42D65">
              <w:rPr>
                <w:rFonts w:eastAsia="Arial" w:cs="Arial"/>
                <w:sz w:val="18"/>
                <w:szCs w:val="18"/>
              </w:rPr>
              <w:t>óvenes a cargo)</w:t>
            </w:r>
          </w:p>
        </w:tc>
        <w:tc>
          <w:tcPr>
            <w:tcW w:w="3118" w:type="dxa"/>
            <w:vAlign w:val="center"/>
          </w:tcPr>
          <w:p w14:paraId="64888EB5" w14:textId="508EA8A0" w:rsidR="00246824" w:rsidRPr="00A42D65" w:rsidRDefault="00B35880">
            <w:pPr>
              <w:contextualSpacing/>
              <w:jc w:val="both"/>
              <w:rPr>
                <w:rFonts w:eastAsia="Arial" w:cs="Arial"/>
                <w:sz w:val="18"/>
                <w:szCs w:val="18"/>
              </w:rPr>
            </w:pPr>
            <w:r>
              <w:rPr>
                <w:rFonts w:eastAsia="Arial" w:cs="Arial"/>
                <w:color w:val="000000" w:themeColor="text1"/>
                <w:sz w:val="18"/>
                <w:szCs w:val="18"/>
              </w:rPr>
              <w:t>P</w:t>
            </w:r>
            <w:r w:rsidR="00246824" w:rsidRPr="00A42D65">
              <w:rPr>
                <w:rFonts w:eastAsia="Arial" w:cs="Arial"/>
                <w:color w:val="000000" w:themeColor="text1"/>
                <w:sz w:val="18"/>
                <w:szCs w:val="18"/>
              </w:rPr>
              <w:t xml:space="preserve">rofesional en </w:t>
            </w:r>
            <w:r w:rsidR="00F062FC">
              <w:rPr>
                <w:rFonts w:eastAsia="Arial" w:cs="Arial"/>
                <w:color w:val="000000" w:themeColor="text1"/>
                <w:sz w:val="18"/>
                <w:szCs w:val="18"/>
              </w:rPr>
              <w:t xml:space="preserve">los </w:t>
            </w:r>
            <w:r w:rsidR="00246824" w:rsidRPr="00A42D65">
              <w:rPr>
                <w:rFonts w:eastAsia="Arial" w:cs="Arial"/>
                <w:color w:val="000000" w:themeColor="text1"/>
                <w:sz w:val="18"/>
                <w:szCs w:val="18"/>
              </w:rPr>
              <w:t>núcleos de</w:t>
            </w:r>
            <w:r w:rsidR="00F062FC">
              <w:rPr>
                <w:rFonts w:eastAsia="Arial" w:cs="Arial"/>
                <w:color w:val="000000" w:themeColor="text1"/>
                <w:sz w:val="18"/>
                <w:szCs w:val="18"/>
              </w:rPr>
              <w:t>l</w:t>
            </w:r>
            <w:r w:rsidR="00246824" w:rsidRPr="00A42D65">
              <w:rPr>
                <w:rFonts w:eastAsia="Arial" w:cs="Arial"/>
                <w:color w:val="000000" w:themeColor="text1"/>
                <w:sz w:val="18"/>
                <w:szCs w:val="18"/>
              </w:rPr>
              <w:t xml:space="preserve"> conocimiento </w:t>
            </w:r>
            <w:r w:rsidR="00F062FC">
              <w:rPr>
                <w:rFonts w:eastAsia="Arial" w:cs="Arial"/>
                <w:color w:val="000000" w:themeColor="text1"/>
                <w:sz w:val="18"/>
                <w:szCs w:val="18"/>
              </w:rPr>
              <w:t xml:space="preserve">de </w:t>
            </w:r>
            <w:r w:rsidR="00246824" w:rsidRPr="00A42D65">
              <w:rPr>
                <w:rFonts w:eastAsia="Arial" w:cs="Arial"/>
                <w:color w:val="000000" w:themeColor="text1"/>
                <w:sz w:val="18"/>
                <w:szCs w:val="18"/>
              </w:rPr>
              <w:t xml:space="preserve">educación, ciencias sociales y humanas, </w:t>
            </w:r>
            <w:r w:rsidR="00F062FC">
              <w:rPr>
                <w:rFonts w:eastAsia="Arial" w:cs="Arial"/>
                <w:color w:val="000000" w:themeColor="text1"/>
                <w:sz w:val="18"/>
                <w:szCs w:val="18"/>
              </w:rPr>
              <w:t>m</w:t>
            </w:r>
            <w:r w:rsidR="00246824" w:rsidRPr="00A42D65">
              <w:rPr>
                <w:rFonts w:eastAsia="Arial" w:cs="Arial"/>
                <w:color w:val="000000" w:themeColor="text1"/>
                <w:sz w:val="18"/>
                <w:szCs w:val="18"/>
              </w:rPr>
              <w:t>atemáticas y ciencias naturales, informática, ingeniería, administración, artes o en áreas afines.</w:t>
            </w:r>
          </w:p>
        </w:tc>
        <w:tc>
          <w:tcPr>
            <w:tcW w:w="3686" w:type="dxa"/>
            <w:vAlign w:val="center"/>
          </w:tcPr>
          <w:p w14:paraId="65D79EE0" w14:textId="2E086482" w:rsidR="00246824" w:rsidRPr="00A42D65" w:rsidRDefault="00F062FC" w:rsidP="0042500A">
            <w:pPr>
              <w:contextualSpacing/>
              <w:jc w:val="both"/>
              <w:rPr>
                <w:rFonts w:eastAsia="Arial" w:cs="Arial"/>
                <w:bCs/>
                <w:sz w:val="18"/>
                <w:szCs w:val="18"/>
              </w:rPr>
            </w:pPr>
            <w:r>
              <w:rPr>
                <w:rFonts w:eastAsia="Arial" w:cs="Arial"/>
                <w:bCs/>
                <w:sz w:val="18"/>
                <w:szCs w:val="18"/>
              </w:rPr>
              <w:t>Experiencia de mínimo d</w:t>
            </w:r>
            <w:r w:rsidRPr="00A42D65">
              <w:rPr>
                <w:rFonts w:eastAsia="Arial" w:cs="Arial"/>
                <w:bCs/>
                <w:sz w:val="18"/>
                <w:szCs w:val="18"/>
              </w:rPr>
              <w:t xml:space="preserve">ieciocho </w:t>
            </w:r>
            <w:r w:rsidR="00246824" w:rsidRPr="00A42D65">
              <w:rPr>
                <w:rFonts w:eastAsia="Arial" w:cs="Arial"/>
                <w:bCs/>
                <w:sz w:val="18"/>
                <w:szCs w:val="18"/>
              </w:rPr>
              <w:t xml:space="preserve">(18) meses en proyectos sociales </w:t>
            </w:r>
            <w:r w:rsidR="00870CF1">
              <w:rPr>
                <w:rFonts w:eastAsia="Arial" w:cs="Arial"/>
                <w:bCs/>
                <w:sz w:val="18"/>
                <w:szCs w:val="18"/>
              </w:rPr>
              <w:t>o</w:t>
            </w:r>
            <w:r w:rsidR="00246824" w:rsidRPr="00A42D65">
              <w:rPr>
                <w:rFonts w:eastAsia="Arial" w:cs="Arial"/>
                <w:bCs/>
                <w:sz w:val="18"/>
                <w:szCs w:val="18"/>
              </w:rPr>
              <w:t xml:space="preserve"> procesos de formación a adolescentes, jóvenes, familias o gestión comunitaria</w:t>
            </w:r>
            <w:r w:rsidR="00870CF1">
              <w:rPr>
                <w:rFonts w:eastAsia="Arial" w:cs="Arial"/>
                <w:bCs/>
                <w:sz w:val="18"/>
                <w:szCs w:val="18"/>
              </w:rPr>
              <w:t xml:space="preserve"> en </w:t>
            </w:r>
            <w:r w:rsidR="00246824" w:rsidRPr="00A42D65">
              <w:rPr>
                <w:rFonts w:eastAsia="Arial" w:cs="Arial"/>
                <w:bCs/>
                <w:sz w:val="18"/>
                <w:szCs w:val="18"/>
              </w:rPr>
              <w:t xml:space="preserve">temas de arte y cultura, medio ambiente, deportes, </w:t>
            </w:r>
            <w:r w:rsidR="0042500A" w:rsidRPr="00A42D65">
              <w:rPr>
                <w:rFonts w:eastAsia="Arial" w:cs="Arial"/>
                <w:color w:val="000000" w:themeColor="text1"/>
                <w:sz w:val="18"/>
                <w:szCs w:val="18"/>
              </w:rPr>
              <w:t>emprendimiento</w:t>
            </w:r>
            <w:r w:rsidR="0042500A">
              <w:rPr>
                <w:rFonts w:eastAsia="Arial" w:cs="Arial"/>
                <w:bCs/>
                <w:sz w:val="18"/>
                <w:szCs w:val="18"/>
              </w:rPr>
              <w:t xml:space="preserve">, </w:t>
            </w:r>
            <w:r>
              <w:rPr>
                <w:rFonts w:eastAsia="Arial" w:cs="Arial"/>
                <w:bCs/>
                <w:sz w:val="18"/>
                <w:szCs w:val="18"/>
              </w:rPr>
              <w:t>tecnologías de la información y las comunicaciones</w:t>
            </w:r>
            <w:r w:rsidR="00246824" w:rsidRPr="00A42D65">
              <w:rPr>
                <w:rFonts w:eastAsia="Arial" w:cs="Arial"/>
                <w:bCs/>
                <w:sz w:val="18"/>
                <w:szCs w:val="18"/>
              </w:rPr>
              <w:t>, liderazgo</w:t>
            </w:r>
            <w:r w:rsidR="00094B2B">
              <w:rPr>
                <w:rFonts w:eastAsia="Arial" w:cs="Arial"/>
                <w:bCs/>
                <w:sz w:val="18"/>
                <w:szCs w:val="18"/>
              </w:rPr>
              <w:t xml:space="preserve"> o </w:t>
            </w:r>
            <w:r>
              <w:rPr>
                <w:rFonts w:eastAsia="Arial" w:cs="Arial"/>
                <w:bCs/>
                <w:sz w:val="18"/>
                <w:szCs w:val="18"/>
              </w:rPr>
              <w:t>h</w:t>
            </w:r>
            <w:r w:rsidR="00246824" w:rsidRPr="00A42D65">
              <w:rPr>
                <w:rFonts w:eastAsia="Arial" w:cs="Arial"/>
                <w:bCs/>
                <w:sz w:val="18"/>
                <w:szCs w:val="18"/>
              </w:rPr>
              <w:t xml:space="preserve">abilidades </w:t>
            </w:r>
            <w:r w:rsidR="0042500A">
              <w:rPr>
                <w:rFonts w:eastAsia="Arial" w:cs="Arial"/>
                <w:bCs/>
                <w:sz w:val="18"/>
                <w:szCs w:val="18"/>
              </w:rPr>
              <w:t xml:space="preserve">relacionadas con disciplinas </w:t>
            </w:r>
            <w:r w:rsidR="0042500A">
              <w:rPr>
                <w:rFonts w:eastAsia="Arial" w:cs="Arial"/>
                <w:color w:val="000000" w:themeColor="text1"/>
                <w:sz w:val="18"/>
                <w:szCs w:val="18"/>
              </w:rPr>
              <w:t>STEM.</w:t>
            </w:r>
          </w:p>
        </w:tc>
      </w:tr>
      <w:tr w:rsidR="00246824" w:rsidRPr="00A42D65" w14:paraId="1F5E44DE" w14:textId="77777777" w:rsidTr="00874503">
        <w:tc>
          <w:tcPr>
            <w:tcW w:w="567" w:type="dxa"/>
            <w:tcBorders>
              <w:bottom w:val="single" w:sz="4" w:space="0" w:color="auto"/>
            </w:tcBorders>
            <w:vAlign w:val="center"/>
          </w:tcPr>
          <w:p w14:paraId="79148F35" w14:textId="49C5B17C" w:rsidR="00246824" w:rsidRPr="00A42D65" w:rsidRDefault="00246824" w:rsidP="00874503">
            <w:pPr>
              <w:contextualSpacing/>
              <w:jc w:val="center"/>
              <w:rPr>
                <w:rFonts w:eastAsia="Arial" w:cs="Arial"/>
                <w:sz w:val="18"/>
                <w:szCs w:val="18"/>
              </w:rPr>
            </w:pPr>
            <w:r>
              <w:rPr>
                <w:rFonts w:eastAsia="Arial" w:cs="Arial"/>
                <w:sz w:val="18"/>
                <w:szCs w:val="18"/>
              </w:rPr>
              <w:t>5</w:t>
            </w:r>
          </w:p>
        </w:tc>
        <w:tc>
          <w:tcPr>
            <w:tcW w:w="2552" w:type="dxa"/>
            <w:tcBorders>
              <w:bottom w:val="single" w:sz="4" w:space="0" w:color="auto"/>
            </w:tcBorders>
            <w:vAlign w:val="center"/>
          </w:tcPr>
          <w:p w14:paraId="7685E035" w14:textId="007283E0" w:rsidR="0094284D" w:rsidRDefault="00246824" w:rsidP="0094284D">
            <w:pPr>
              <w:contextualSpacing/>
              <w:rPr>
                <w:rFonts w:eastAsia="Arial" w:cs="Arial"/>
                <w:sz w:val="18"/>
                <w:szCs w:val="18"/>
              </w:rPr>
            </w:pPr>
            <w:r w:rsidRPr="00874503">
              <w:rPr>
                <w:rFonts w:eastAsia="Arial" w:cs="Arial"/>
                <w:b/>
                <w:bCs/>
                <w:sz w:val="18"/>
                <w:szCs w:val="18"/>
              </w:rPr>
              <w:t xml:space="preserve">Asistente </w:t>
            </w:r>
            <w:r w:rsidR="0094284D" w:rsidRPr="00874503">
              <w:rPr>
                <w:rFonts w:eastAsia="Arial" w:cs="Arial"/>
                <w:b/>
                <w:bCs/>
                <w:sz w:val="18"/>
                <w:szCs w:val="18"/>
              </w:rPr>
              <w:t>A</w:t>
            </w:r>
            <w:r w:rsidRPr="00874503">
              <w:rPr>
                <w:rFonts w:eastAsia="Arial" w:cs="Arial"/>
                <w:b/>
                <w:bCs/>
                <w:sz w:val="18"/>
                <w:szCs w:val="18"/>
              </w:rPr>
              <w:t>dministrativo</w:t>
            </w:r>
            <w:r w:rsidRPr="00A42D65">
              <w:rPr>
                <w:rFonts w:eastAsia="Arial" w:cs="Arial"/>
                <w:sz w:val="18"/>
                <w:szCs w:val="18"/>
              </w:rPr>
              <w:t xml:space="preserve">** </w:t>
            </w:r>
          </w:p>
          <w:p w14:paraId="6685656E" w14:textId="0716EB52" w:rsidR="00246824" w:rsidRPr="00A42D65" w:rsidRDefault="00246824" w:rsidP="00874503">
            <w:pPr>
              <w:contextualSpacing/>
              <w:rPr>
                <w:rFonts w:eastAsia="Arial" w:cs="Arial"/>
                <w:sz w:val="18"/>
                <w:szCs w:val="18"/>
              </w:rPr>
            </w:pPr>
            <w:r w:rsidRPr="00A42D65">
              <w:rPr>
                <w:rFonts w:eastAsia="Arial" w:cs="Arial"/>
                <w:sz w:val="18"/>
                <w:szCs w:val="18"/>
              </w:rPr>
              <w:t xml:space="preserve">(1 por cada 400 </w:t>
            </w:r>
            <w:r w:rsidR="0094284D">
              <w:rPr>
                <w:rFonts w:eastAsia="Arial" w:cs="Arial"/>
                <w:sz w:val="18"/>
                <w:szCs w:val="18"/>
              </w:rPr>
              <w:t>a</w:t>
            </w:r>
            <w:r w:rsidRPr="00A42D65">
              <w:rPr>
                <w:rFonts w:eastAsia="Arial" w:cs="Arial"/>
                <w:sz w:val="18"/>
                <w:szCs w:val="18"/>
              </w:rPr>
              <w:t xml:space="preserve">dolescentes y </w:t>
            </w:r>
            <w:r w:rsidR="0094284D">
              <w:rPr>
                <w:rFonts w:eastAsia="Arial" w:cs="Arial"/>
                <w:sz w:val="18"/>
                <w:szCs w:val="18"/>
              </w:rPr>
              <w:t>j</w:t>
            </w:r>
            <w:r w:rsidRPr="00A42D65">
              <w:rPr>
                <w:rFonts w:eastAsia="Arial" w:cs="Arial"/>
                <w:sz w:val="18"/>
                <w:szCs w:val="18"/>
              </w:rPr>
              <w:t>óvenes)</w:t>
            </w:r>
          </w:p>
        </w:tc>
        <w:tc>
          <w:tcPr>
            <w:tcW w:w="3118" w:type="dxa"/>
            <w:tcBorders>
              <w:bottom w:val="single" w:sz="4" w:space="0" w:color="auto"/>
            </w:tcBorders>
            <w:vAlign w:val="center"/>
          </w:tcPr>
          <w:p w14:paraId="2691290B" w14:textId="33B20391" w:rsidR="00246824" w:rsidRPr="00A42D65" w:rsidRDefault="00246824">
            <w:pPr>
              <w:contextualSpacing/>
              <w:jc w:val="both"/>
              <w:rPr>
                <w:rFonts w:eastAsia="Arial" w:cs="Arial"/>
                <w:sz w:val="18"/>
                <w:szCs w:val="18"/>
              </w:rPr>
            </w:pPr>
            <w:r w:rsidRPr="00A42D65">
              <w:rPr>
                <w:rFonts w:cs="Arial"/>
                <w:iCs/>
                <w:sz w:val="18"/>
                <w:szCs w:val="18"/>
              </w:rPr>
              <w:t>Técnico o tecnólogo en áreas administrativas o contable o archivo o recursos humanos o sistemas o afines.</w:t>
            </w:r>
          </w:p>
        </w:tc>
        <w:tc>
          <w:tcPr>
            <w:tcW w:w="3686" w:type="dxa"/>
            <w:tcBorders>
              <w:bottom w:val="single" w:sz="4" w:space="0" w:color="auto"/>
            </w:tcBorders>
            <w:vAlign w:val="center"/>
          </w:tcPr>
          <w:p w14:paraId="29E05D0B" w14:textId="77777777" w:rsidR="00246824" w:rsidRPr="00A42D65" w:rsidRDefault="00246824">
            <w:pPr>
              <w:pStyle w:val="Default"/>
              <w:contextualSpacing/>
              <w:jc w:val="both"/>
              <w:rPr>
                <w:rFonts w:eastAsia="Arial"/>
                <w:b w:val="0"/>
                <w:sz w:val="18"/>
                <w:szCs w:val="18"/>
              </w:rPr>
            </w:pPr>
            <w:bookmarkStart w:id="133" w:name="_Toc59117948"/>
            <w:r w:rsidRPr="00A42D65">
              <w:rPr>
                <w:rFonts w:eastAsia="Arial"/>
                <w:b w:val="0"/>
                <w:sz w:val="18"/>
                <w:szCs w:val="18"/>
              </w:rPr>
              <w:t>Un (1) año de experiencia relacionada con las funciones del cargo.</w:t>
            </w:r>
            <w:bookmarkEnd w:id="133"/>
            <w:r w:rsidRPr="00A42D65">
              <w:rPr>
                <w:rFonts w:eastAsia="Arial"/>
                <w:b w:val="0"/>
                <w:sz w:val="18"/>
                <w:szCs w:val="18"/>
              </w:rPr>
              <w:t xml:space="preserve"> </w:t>
            </w:r>
          </w:p>
        </w:tc>
      </w:tr>
      <w:tr w:rsidR="0094284D" w:rsidRPr="00A42D65" w14:paraId="0B5A4C2B" w14:textId="77777777" w:rsidTr="00874503">
        <w:tc>
          <w:tcPr>
            <w:tcW w:w="9923" w:type="dxa"/>
            <w:gridSpan w:val="4"/>
            <w:tcBorders>
              <w:top w:val="single" w:sz="4" w:space="0" w:color="auto"/>
              <w:left w:val="nil"/>
              <w:bottom w:val="nil"/>
              <w:right w:val="nil"/>
            </w:tcBorders>
            <w:vAlign w:val="center"/>
          </w:tcPr>
          <w:p w14:paraId="10E70FEA" w14:textId="35358664" w:rsidR="0094284D" w:rsidRPr="00874503" w:rsidRDefault="0094284D" w:rsidP="00874503">
            <w:pPr>
              <w:contextualSpacing/>
              <w:jc w:val="both"/>
              <w:rPr>
                <w:rFonts w:eastAsia="Arial" w:cs="Arial"/>
                <w:b/>
                <w:sz w:val="18"/>
                <w:szCs w:val="18"/>
              </w:rPr>
            </w:pPr>
            <w:r w:rsidRPr="00874503">
              <w:rPr>
                <w:rFonts w:eastAsia="Arial" w:cs="Arial"/>
                <w:color w:val="000000" w:themeColor="text1"/>
                <w:sz w:val="18"/>
                <w:szCs w:val="18"/>
              </w:rPr>
              <w:t xml:space="preserve">*En caso de que el proyecto no </w:t>
            </w:r>
            <w:r w:rsidR="00B7018C">
              <w:rPr>
                <w:rFonts w:eastAsia="Arial" w:cs="Arial"/>
                <w:color w:val="000000" w:themeColor="text1"/>
                <w:sz w:val="18"/>
                <w:szCs w:val="18"/>
              </w:rPr>
              <w:t>cuente con</w:t>
            </w:r>
            <w:r w:rsidRPr="00874503">
              <w:rPr>
                <w:rFonts w:eastAsia="Arial" w:cs="Arial"/>
                <w:color w:val="000000" w:themeColor="text1"/>
                <w:sz w:val="18"/>
                <w:szCs w:val="18"/>
              </w:rPr>
              <w:t xml:space="preserve"> por lo menos 400 </w:t>
            </w:r>
            <w:r w:rsidR="00B7018C">
              <w:rPr>
                <w:rFonts w:eastAsia="Arial" w:cs="Arial"/>
                <w:color w:val="000000" w:themeColor="text1"/>
                <w:sz w:val="18"/>
                <w:szCs w:val="18"/>
              </w:rPr>
              <w:t>participantes</w:t>
            </w:r>
            <w:r w:rsidRPr="00874503">
              <w:rPr>
                <w:rFonts w:eastAsia="Arial" w:cs="Arial"/>
                <w:color w:val="000000" w:themeColor="text1"/>
                <w:sz w:val="18"/>
                <w:szCs w:val="18"/>
              </w:rPr>
              <w:t xml:space="preserve">, el </w:t>
            </w:r>
            <w:r w:rsidR="00B01CBF" w:rsidRPr="003B4492">
              <w:rPr>
                <w:rFonts w:eastAsia="Arial" w:cs="Arial"/>
                <w:color w:val="000000" w:themeColor="text1"/>
                <w:sz w:val="18"/>
                <w:szCs w:val="18"/>
              </w:rPr>
              <w:t>A</w:t>
            </w:r>
            <w:r w:rsidRPr="00874503">
              <w:rPr>
                <w:rFonts w:eastAsia="Arial" w:cs="Arial"/>
                <w:color w:val="000000" w:themeColor="text1"/>
                <w:sz w:val="18"/>
                <w:szCs w:val="18"/>
              </w:rPr>
              <w:t xml:space="preserve">sesor </w:t>
            </w:r>
            <w:r w:rsidR="00B01CBF" w:rsidRPr="003B4492">
              <w:rPr>
                <w:rFonts w:eastAsia="Arial" w:cs="Arial"/>
                <w:color w:val="000000" w:themeColor="text1"/>
                <w:sz w:val="18"/>
                <w:szCs w:val="18"/>
              </w:rPr>
              <w:t>M</w:t>
            </w:r>
            <w:r w:rsidRPr="00874503">
              <w:rPr>
                <w:rFonts w:eastAsia="Arial" w:cs="Arial"/>
                <w:color w:val="000000" w:themeColor="text1"/>
                <w:sz w:val="18"/>
                <w:szCs w:val="18"/>
              </w:rPr>
              <w:t>etod</w:t>
            </w:r>
            <w:r w:rsidR="00B01CBF" w:rsidRPr="003B4492">
              <w:rPr>
                <w:rFonts w:eastAsia="Arial" w:cs="Arial"/>
                <w:color w:val="000000" w:themeColor="text1"/>
                <w:sz w:val="18"/>
                <w:szCs w:val="18"/>
              </w:rPr>
              <w:t>o</w:t>
            </w:r>
            <w:r w:rsidRPr="00213561">
              <w:rPr>
                <w:rFonts w:eastAsia="Arial" w:cs="Arial"/>
                <w:color w:val="000000" w:themeColor="text1"/>
                <w:sz w:val="18"/>
                <w:szCs w:val="18"/>
              </w:rPr>
              <w:t>l</w:t>
            </w:r>
            <w:r w:rsidR="00B01CBF" w:rsidRPr="003B4492">
              <w:rPr>
                <w:rFonts w:eastAsia="Arial" w:cs="Arial"/>
                <w:color w:val="000000" w:themeColor="text1"/>
                <w:sz w:val="18"/>
                <w:szCs w:val="18"/>
              </w:rPr>
              <w:t>ó</w:t>
            </w:r>
            <w:r w:rsidRPr="00213561">
              <w:rPr>
                <w:rFonts w:eastAsia="Arial" w:cs="Arial"/>
                <w:color w:val="000000" w:themeColor="text1"/>
                <w:sz w:val="18"/>
                <w:szCs w:val="18"/>
              </w:rPr>
              <w:t>g</w:t>
            </w:r>
            <w:r w:rsidR="00B01CBF" w:rsidRPr="003B4492">
              <w:rPr>
                <w:rFonts w:eastAsia="Arial" w:cs="Arial"/>
                <w:color w:val="000000" w:themeColor="text1"/>
                <w:sz w:val="18"/>
                <w:szCs w:val="18"/>
              </w:rPr>
              <w:t>ic</w:t>
            </w:r>
            <w:r w:rsidRPr="00874503">
              <w:rPr>
                <w:rFonts w:eastAsia="Arial" w:cs="Arial"/>
                <w:color w:val="000000" w:themeColor="text1"/>
                <w:sz w:val="18"/>
                <w:szCs w:val="18"/>
              </w:rPr>
              <w:t>o</w:t>
            </w:r>
            <w:r w:rsidR="00B01CBF" w:rsidRPr="003B4492">
              <w:rPr>
                <w:rFonts w:eastAsia="Arial" w:cs="Arial"/>
                <w:color w:val="000000" w:themeColor="text1"/>
                <w:sz w:val="18"/>
                <w:szCs w:val="18"/>
              </w:rPr>
              <w:t xml:space="preserve"> y de Gest</w:t>
            </w:r>
            <w:r w:rsidR="00B01CBF" w:rsidRPr="00874503">
              <w:rPr>
                <w:rFonts w:eastAsia="Arial" w:cs="Arial"/>
                <w:color w:val="000000" w:themeColor="text1"/>
                <w:sz w:val="18"/>
                <w:szCs w:val="18"/>
              </w:rPr>
              <w:t>ión del Conocimiento</w:t>
            </w:r>
            <w:r w:rsidRPr="00874503">
              <w:rPr>
                <w:rFonts w:eastAsia="Arial" w:cs="Arial"/>
                <w:color w:val="000000" w:themeColor="text1"/>
                <w:sz w:val="18"/>
                <w:szCs w:val="18"/>
              </w:rPr>
              <w:t xml:space="preserve"> deberá asumir las funciones y responsabilidades bajo el mismo reconocimiento de honorarios del Coordinador general.</w:t>
            </w:r>
          </w:p>
        </w:tc>
      </w:tr>
      <w:tr w:rsidR="0094284D" w:rsidRPr="00A42D65" w14:paraId="22327937" w14:textId="77777777" w:rsidTr="00874503">
        <w:tc>
          <w:tcPr>
            <w:tcW w:w="9923" w:type="dxa"/>
            <w:gridSpan w:val="4"/>
            <w:tcBorders>
              <w:top w:val="nil"/>
              <w:left w:val="nil"/>
              <w:bottom w:val="nil"/>
              <w:right w:val="nil"/>
            </w:tcBorders>
            <w:vAlign w:val="center"/>
          </w:tcPr>
          <w:p w14:paraId="6FE79455" w14:textId="6E53DB4F" w:rsidR="0094284D" w:rsidRPr="003B4492" w:rsidRDefault="0094284D" w:rsidP="00E96402">
            <w:pPr>
              <w:pStyle w:val="Default"/>
              <w:contextualSpacing/>
              <w:jc w:val="both"/>
              <w:rPr>
                <w:rFonts w:eastAsia="Arial"/>
                <w:b w:val="0"/>
                <w:bCs/>
                <w:sz w:val="18"/>
                <w:szCs w:val="18"/>
              </w:rPr>
            </w:pPr>
            <w:r w:rsidRPr="00874503">
              <w:rPr>
                <w:rFonts w:eastAsia="Arial"/>
                <w:b w:val="0"/>
                <w:bCs/>
                <w:sz w:val="18"/>
                <w:szCs w:val="18"/>
              </w:rPr>
              <w:t xml:space="preserve">**En caso de que el proyecto no </w:t>
            </w:r>
            <w:r w:rsidR="00B7018C">
              <w:rPr>
                <w:rFonts w:eastAsia="Arial"/>
                <w:b w:val="0"/>
                <w:bCs/>
                <w:sz w:val="18"/>
                <w:szCs w:val="18"/>
              </w:rPr>
              <w:t>cuente con</w:t>
            </w:r>
            <w:r w:rsidRPr="00874503">
              <w:rPr>
                <w:rFonts w:eastAsia="Arial"/>
                <w:b w:val="0"/>
                <w:bCs/>
                <w:sz w:val="18"/>
                <w:szCs w:val="18"/>
              </w:rPr>
              <w:t xml:space="preserve"> por lo menos 400 </w:t>
            </w:r>
            <w:r w:rsidR="00B7018C">
              <w:rPr>
                <w:rFonts w:eastAsia="Arial"/>
                <w:b w:val="0"/>
                <w:bCs/>
                <w:sz w:val="18"/>
                <w:szCs w:val="18"/>
              </w:rPr>
              <w:t>participantes</w:t>
            </w:r>
            <w:r w:rsidRPr="00874503">
              <w:rPr>
                <w:rFonts w:eastAsia="Arial"/>
                <w:b w:val="0"/>
                <w:bCs/>
                <w:sz w:val="18"/>
                <w:szCs w:val="18"/>
              </w:rPr>
              <w:t xml:space="preserve">, el Asistente </w:t>
            </w:r>
            <w:r w:rsidR="00B7018C">
              <w:rPr>
                <w:rFonts w:eastAsia="Arial"/>
                <w:b w:val="0"/>
                <w:bCs/>
                <w:sz w:val="18"/>
                <w:szCs w:val="18"/>
              </w:rPr>
              <w:t>A</w:t>
            </w:r>
            <w:r w:rsidRPr="00874503">
              <w:rPr>
                <w:rFonts w:eastAsia="Arial"/>
                <w:b w:val="0"/>
                <w:bCs/>
                <w:sz w:val="18"/>
                <w:szCs w:val="18"/>
              </w:rPr>
              <w:t xml:space="preserve">dministrativo se vinculará y </w:t>
            </w:r>
            <w:r w:rsidR="00B7018C">
              <w:rPr>
                <w:rFonts w:eastAsia="Arial"/>
                <w:b w:val="0"/>
                <w:bCs/>
                <w:sz w:val="18"/>
                <w:szCs w:val="18"/>
              </w:rPr>
              <w:t xml:space="preserve">se </w:t>
            </w:r>
            <w:r w:rsidRPr="00874503">
              <w:rPr>
                <w:rFonts w:eastAsia="Arial"/>
                <w:b w:val="0"/>
                <w:bCs/>
                <w:sz w:val="18"/>
                <w:szCs w:val="18"/>
              </w:rPr>
              <w:t>reconocerán sus honorarios en proporción a la</w:t>
            </w:r>
            <w:r w:rsidR="00E96402">
              <w:rPr>
                <w:rFonts w:eastAsia="Arial"/>
                <w:b w:val="0"/>
                <w:bCs/>
                <w:sz w:val="18"/>
                <w:szCs w:val="18"/>
              </w:rPr>
              <w:t xml:space="preserve"> cantidad </w:t>
            </w:r>
            <w:r w:rsidRPr="00874503">
              <w:rPr>
                <w:rFonts w:eastAsia="Arial"/>
                <w:b w:val="0"/>
                <w:bCs/>
                <w:sz w:val="18"/>
                <w:szCs w:val="18"/>
              </w:rPr>
              <w:t>de</w:t>
            </w:r>
            <w:r w:rsidR="005C4C3E">
              <w:rPr>
                <w:rFonts w:eastAsia="Arial"/>
                <w:b w:val="0"/>
                <w:bCs/>
                <w:sz w:val="18"/>
                <w:szCs w:val="18"/>
              </w:rPr>
              <w:t xml:space="preserve"> las y</w:t>
            </w:r>
            <w:r w:rsidRPr="00874503">
              <w:rPr>
                <w:rFonts w:eastAsia="Arial"/>
                <w:b w:val="0"/>
                <w:bCs/>
                <w:sz w:val="18"/>
                <w:szCs w:val="18"/>
              </w:rPr>
              <w:t xml:space="preserve"> los adolescentes y jóvenes</w:t>
            </w:r>
            <w:r w:rsidR="00E96402">
              <w:rPr>
                <w:rFonts w:eastAsia="Arial"/>
                <w:b w:val="0"/>
                <w:bCs/>
                <w:sz w:val="18"/>
                <w:szCs w:val="18"/>
              </w:rPr>
              <w:t xml:space="preserve"> a atender conforme lo establecido en el contrato, </w:t>
            </w:r>
            <w:r w:rsidRPr="00874503">
              <w:rPr>
                <w:rFonts w:eastAsia="Arial"/>
                <w:b w:val="0"/>
                <w:bCs/>
                <w:sz w:val="18"/>
                <w:szCs w:val="18"/>
              </w:rPr>
              <w:t>en ningún caso podrá ser menor al SMLMV.</w:t>
            </w:r>
          </w:p>
        </w:tc>
      </w:tr>
    </w:tbl>
    <w:p w14:paraId="008842C8" w14:textId="77777777" w:rsidR="006059C7" w:rsidRPr="0029667A" w:rsidRDefault="006059C7" w:rsidP="00A42D65">
      <w:pPr>
        <w:pStyle w:val="Prrafodelista"/>
        <w:ind w:left="567"/>
        <w:contextualSpacing/>
        <w:rPr>
          <w:rFonts w:cs="Arial"/>
        </w:rPr>
      </w:pPr>
    </w:p>
    <w:p w14:paraId="5550D562" w14:textId="2C38C08E" w:rsidR="004D0BA8" w:rsidRPr="0029667A" w:rsidRDefault="004D0BA8" w:rsidP="00A42D65">
      <w:pPr>
        <w:ind w:left="567"/>
        <w:contextualSpacing/>
        <w:jc w:val="both"/>
        <w:rPr>
          <w:rFonts w:eastAsia="Arial" w:cs="Arial"/>
          <w:color w:val="000000" w:themeColor="text1"/>
        </w:rPr>
      </w:pPr>
      <w:r w:rsidRPr="0029667A">
        <w:rPr>
          <w:rFonts w:eastAsia="Arial" w:cs="Arial"/>
          <w:color w:val="000000" w:themeColor="text1"/>
        </w:rPr>
        <w:t>En aquellos casos donde la metodología específica a desarrollar requiera un perfil especializado en términos de formación o experiencia, el mismo se definirá y justificará en cada uno de los estudios y documentos previos que sustenten la suscripción del contrato o convenio</w:t>
      </w:r>
      <w:r w:rsidR="00E96402">
        <w:rPr>
          <w:rFonts w:eastAsia="Arial" w:cs="Arial"/>
          <w:color w:val="000000" w:themeColor="text1"/>
        </w:rPr>
        <w:t>.</w:t>
      </w:r>
      <w:r w:rsidRPr="0029667A">
        <w:rPr>
          <w:rFonts w:eastAsia="Arial" w:cs="Arial"/>
          <w:color w:val="000000" w:themeColor="text1"/>
        </w:rPr>
        <w:t xml:space="preserve"> </w:t>
      </w:r>
    </w:p>
    <w:p w14:paraId="7AB0FB96" w14:textId="77777777" w:rsidR="00BF17D6" w:rsidRPr="0029667A" w:rsidRDefault="00BF17D6" w:rsidP="00A42D65">
      <w:pPr>
        <w:ind w:left="567"/>
        <w:contextualSpacing/>
        <w:jc w:val="both"/>
        <w:rPr>
          <w:rFonts w:eastAsia="Arial Narrow" w:cs="Arial"/>
          <w:lang w:val="es"/>
        </w:rPr>
      </w:pPr>
    </w:p>
    <w:p w14:paraId="72B09F34" w14:textId="77777777" w:rsidR="00BF17D6" w:rsidRPr="00DE5563" w:rsidRDefault="00BF17D6" w:rsidP="00A42D65">
      <w:pPr>
        <w:ind w:left="567"/>
        <w:contextualSpacing/>
        <w:jc w:val="both"/>
        <w:rPr>
          <w:rFonts w:eastAsia="Arial Narrow" w:cs="Arial"/>
        </w:rPr>
      </w:pPr>
      <w:r w:rsidRPr="0029667A">
        <w:rPr>
          <w:rFonts w:eastAsia="Arial Narrow" w:cs="Arial"/>
          <w:lang w:val="es"/>
        </w:rPr>
        <w:t>A continuación, se establecen las funciones mínimas del personal requerido:</w:t>
      </w:r>
    </w:p>
    <w:p w14:paraId="434913D8" w14:textId="77777777" w:rsidR="00DE5563" w:rsidRPr="00DE5563" w:rsidRDefault="00DE5563" w:rsidP="00DE5563">
      <w:pPr>
        <w:contextualSpacing/>
        <w:jc w:val="both"/>
        <w:rPr>
          <w:rFonts w:eastAsia="Arial" w:cs="Arial"/>
          <w:color w:val="000000"/>
        </w:rPr>
      </w:pPr>
    </w:p>
    <w:p w14:paraId="658B2839" w14:textId="0EE7FA6A" w:rsidR="00DE5563" w:rsidRPr="00DE5563" w:rsidRDefault="00035A2B" w:rsidP="00FE432A">
      <w:pPr>
        <w:ind w:left="567"/>
        <w:contextualSpacing/>
        <w:jc w:val="both"/>
        <w:rPr>
          <w:rFonts w:cs="Arial"/>
          <w:b/>
        </w:rPr>
      </w:pPr>
      <w:r>
        <w:rPr>
          <w:rFonts w:cs="Arial"/>
          <w:b/>
        </w:rPr>
        <w:t xml:space="preserve">1) </w:t>
      </w:r>
      <w:r w:rsidR="00DE5563" w:rsidRPr="00DE5563">
        <w:rPr>
          <w:rFonts w:cs="Arial"/>
          <w:b/>
        </w:rPr>
        <w:t>Coordinador General</w:t>
      </w:r>
    </w:p>
    <w:p w14:paraId="2692FBFC" w14:textId="77777777" w:rsidR="00DE5563" w:rsidRPr="00DE5563" w:rsidRDefault="00DE5563" w:rsidP="00DE5563">
      <w:pPr>
        <w:contextualSpacing/>
        <w:jc w:val="both"/>
        <w:rPr>
          <w:rFonts w:cs="Arial"/>
          <w:b/>
        </w:rPr>
      </w:pPr>
    </w:p>
    <w:p w14:paraId="6FD9ADE3" w14:textId="60CBA634" w:rsidR="00DE5563" w:rsidRPr="00FE432A" w:rsidRDefault="00DE5563" w:rsidP="00FE432A">
      <w:pPr>
        <w:pStyle w:val="Prrafodelista"/>
        <w:numPr>
          <w:ilvl w:val="0"/>
          <w:numId w:val="47"/>
        </w:numPr>
        <w:jc w:val="both"/>
        <w:rPr>
          <w:rFonts w:cs="Arial"/>
        </w:rPr>
      </w:pPr>
      <w:r w:rsidRPr="00FE432A">
        <w:rPr>
          <w:rFonts w:cs="Arial"/>
        </w:rPr>
        <w:t>Dirigir, articular y coordinar la ejecución operativa y financiera de la Estrategia en los territorios que le corresponde</w:t>
      </w:r>
      <w:r w:rsidR="00094B2B" w:rsidRPr="00FE432A">
        <w:rPr>
          <w:rFonts w:cs="Arial"/>
        </w:rPr>
        <w:t>n</w:t>
      </w:r>
      <w:r w:rsidRPr="00FE432A">
        <w:rPr>
          <w:rFonts w:cs="Arial"/>
        </w:rPr>
        <w:t>.</w:t>
      </w:r>
    </w:p>
    <w:p w14:paraId="0CF0D847" w14:textId="55CA649A" w:rsidR="00DE5563" w:rsidRPr="00D93775" w:rsidRDefault="00DE5563" w:rsidP="00FE432A">
      <w:pPr>
        <w:pStyle w:val="Prrafodelista"/>
        <w:numPr>
          <w:ilvl w:val="0"/>
          <w:numId w:val="47"/>
        </w:numPr>
        <w:jc w:val="both"/>
        <w:rPr>
          <w:rFonts w:cs="Arial"/>
        </w:rPr>
      </w:pPr>
      <w:r w:rsidRPr="0044540B">
        <w:rPr>
          <w:rFonts w:cs="Arial"/>
        </w:rPr>
        <w:t>Coordinar y brindar acompañamiento técnico, metodológico y</w:t>
      </w:r>
      <w:r w:rsidR="00094B2B" w:rsidRPr="0044540B">
        <w:rPr>
          <w:rFonts w:cs="Arial"/>
        </w:rPr>
        <w:t>/o</w:t>
      </w:r>
      <w:r w:rsidRPr="00D93775">
        <w:rPr>
          <w:rFonts w:cs="Arial"/>
        </w:rPr>
        <w:t xml:space="preserve"> logístico a los procesos organizativos locales para el desarrollo e implementación de las acciones de la Estrategia.</w:t>
      </w:r>
    </w:p>
    <w:p w14:paraId="0EA5C42F" w14:textId="77777777" w:rsidR="00DE5563" w:rsidRPr="00740BBA" w:rsidRDefault="00DE5563" w:rsidP="00FE432A">
      <w:pPr>
        <w:pStyle w:val="Prrafodelista"/>
        <w:numPr>
          <w:ilvl w:val="0"/>
          <w:numId w:val="47"/>
        </w:numPr>
        <w:jc w:val="both"/>
        <w:rPr>
          <w:rFonts w:cs="Arial"/>
        </w:rPr>
      </w:pPr>
      <w:r w:rsidRPr="00D93775">
        <w:rPr>
          <w:rFonts w:cs="Arial"/>
        </w:rPr>
        <w:t>Elaborar los informes previstos en el contrato para</w:t>
      </w:r>
      <w:r w:rsidRPr="00740BBA">
        <w:rPr>
          <w:rFonts w:cs="Arial"/>
        </w:rPr>
        <w:t xml:space="preserve"> la operación del Estrategia.</w:t>
      </w:r>
    </w:p>
    <w:p w14:paraId="0863EEE2" w14:textId="77777777" w:rsidR="00DE5563" w:rsidRPr="00CB0A09" w:rsidRDefault="00DE5563" w:rsidP="00FE432A">
      <w:pPr>
        <w:pStyle w:val="Prrafodelista"/>
        <w:numPr>
          <w:ilvl w:val="0"/>
          <w:numId w:val="47"/>
        </w:numPr>
        <w:jc w:val="both"/>
        <w:rPr>
          <w:rFonts w:cs="Arial"/>
        </w:rPr>
      </w:pPr>
      <w:r w:rsidRPr="00740BBA">
        <w:rPr>
          <w:rFonts w:cs="Arial"/>
        </w:rPr>
        <w:t>Cumplir con las especificaciones técnicas señaladas en los lineamientos técnicos y en el Manual Operativo de la Estrategia.</w:t>
      </w:r>
    </w:p>
    <w:p w14:paraId="7CD0033A" w14:textId="6110CC47" w:rsidR="00DE5563" w:rsidRPr="00CB0A09" w:rsidRDefault="00094B2B" w:rsidP="00FE432A">
      <w:pPr>
        <w:pStyle w:val="Prrafodelista"/>
        <w:numPr>
          <w:ilvl w:val="0"/>
          <w:numId w:val="47"/>
        </w:numPr>
        <w:jc w:val="both"/>
        <w:rPr>
          <w:rFonts w:cs="Arial"/>
        </w:rPr>
      </w:pPr>
      <w:r w:rsidRPr="00CB0A09">
        <w:rPr>
          <w:rFonts w:cs="Arial"/>
        </w:rPr>
        <w:t xml:space="preserve">Apoyar </w:t>
      </w:r>
      <w:r w:rsidR="00DE5563" w:rsidRPr="00CB0A09">
        <w:rPr>
          <w:rFonts w:cs="Arial"/>
        </w:rPr>
        <w:t>la selección y contratación del equipo del proyecto.</w:t>
      </w:r>
    </w:p>
    <w:p w14:paraId="5318D1F0" w14:textId="77777777" w:rsidR="00DE5563" w:rsidRPr="00753977" w:rsidRDefault="00DE5563" w:rsidP="00FE432A">
      <w:pPr>
        <w:pStyle w:val="Prrafodelista"/>
        <w:numPr>
          <w:ilvl w:val="0"/>
          <w:numId w:val="47"/>
        </w:numPr>
        <w:jc w:val="both"/>
        <w:rPr>
          <w:rFonts w:cs="Arial"/>
        </w:rPr>
      </w:pPr>
      <w:r w:rsidRPr="00753977">
        <w:rPr>
          <w:rFonts w:cs="Arial"/>
        </w:rPr>
        <w:lastRenderedPageBreak/>
        <w:t>Apoyar la organización y asistir a las reuniones, encuentros formativos y demás eventos que se realicen en desarrollo de las actividades de la Estrategia.</w:t>
      </w:r>
    </w:p>
    <w:p w14:paraId="7A3AC66A" w14:textId="77777777" w:rsidR="00DE5563" w:rsidRPr="003702AC" w:rsidRDefault="00DE5563" w:rsidP="00FE432A">
      <w:pPr>
        <w:pStyle w:val="Prrafodelista"/>
        <w:numPr>
          <w:ilvl w:val="0"/>
          <w:numId w:val="47"/>
        </w:numPr>
        <w:jc w:val="both"/>
        <w:rPr>
          <w:rFonts w:cs="Arial"/>
        </w:rPr>
      </w:pPr>
      <w:r w:rsidRPr="00753977">
        <w:rPr>
          <w:rFonts w:cs="Arial"/>
        </w:rPr>
        <w:t>Coordinar el proceso de gestión documental de toda la información que se genere en la ejecución de las actividades de la Estrategia, en</w:t>
      </w:r>
      <w:r w:rsidRPr="003702AC">
        <w:rPr>
          <w:rFonts w:cs="Arial"/>
        </w:rPr>
        <w:t xml:space="preserve"> los plazos establecidos.</w:t>
      </w:r>
    </w:p>
    <w:p w14:paraId="3BDAD5BB" w14:textId="188618C8" w:rsidR="00DE5563" w:rsidRPr="00FC22FD" w:rsidRDefault="00DE5563" w:rsidP="00FE432A">
      <w:pPr>
        <w:pStyle w:val="Prrafodelista"/>
        <w:numPr>
          <w:ilvl w:val="0"/>
          <w:numId w:val="47"/>
        </w:numPr>
        <w:jc w:val="both"/>
        <w:rPr>
          <w:rFonts w:cs="Arial"/>
        </w:rPr>
      </w:pPr>
      <w:r w:rsidRPr="003702AC">
        <w:rPr>
          <w:rFonts w:cs="Arial"/>
        </w:rPr>
        <w:t>Atender de forma oportuna las necesidades  requerimientos del equipo de trabajo en los municipios que le corresponde</w:t>
      </w:r>
      <w:r w:rsidR="00094B2B" w:rsidRPr="003702AC">
        <w:rPr>
          <w:rFonts w:cs="Arial"/>
        </w:rPr>
        <w:t>n</w:t>
      </w:r>
      <w:r w:rsidRPr="003702AC">
        <w:rPr>
          <w:rFonts w:cs="Arial"/>
        </w:rPr>
        <w:t xml:space="preserve"> relacionadas con la implementación de la Estrategia.</w:t>
      </w:r>
    </w:p>
    <w:p w14:paraId="55463F46" w14:textId="77777777" w:rsidR="00DE5563" w:rsidRPr="00FC22FD" w:rsidRDefault="00DE5563" w:rsidP="00FE432A">
      <w:pPr>
        <w:pStyle w:val="Prrafodelista"/>
        <w:numPr>
          <w:ilvl w:val="0"/>
          <w:numId w:val="47"/>
        </w:numPr>
        <w:jc w:val="both"/>
        <w:rPr>
          <w:rFonts w:cs="Arial"/>
        </w:rPr>
      </w:pPr>
      <w:r w:rsidRPr="00FC22FD">
        <w:rPr>
          <w:rFonts w:cs="Arial"/>
        </w:rPr>
        <w:t xml:space="preserve">Acompañar los procesos de focalización en los municipios a su cargo. </w:t>
      </w:r>
    </w:p>
    <w:p w14:paraId="02F64031" w14:textId="16D96E7B" w:rsidR="00DE5563" w:rsidRPr="00FC22FD" w:rsidRDefault="00DE5563" w:rsidP="00FE432A">
      <w:pPr>
        <w:pStyle w:val="Prrafodelista"/>
        <w:numPr>
          <w:ilvl w:val="0"/>
          <w:numId w:val="47"/>
        </w:numPr>
        <w:jc w:val="both"/>
        <w:rPr>
          <w:rFonts w:cs="Arial"/>
        </w:rPr>
      </w:pPr>
      <w:r w:rsidRPr="00FC22FD">
        <w:rPr>
          <w:rFonts w:cs="Arial"/>
        </w:rPr>
        <w:t xml:space="preserve">Participar en los Consejos de Política Social y demás instancias intersectoriales en el marco del componente </w:t>
      </w:r>
      <w:r w:rsidR="00094B2B" w:rsidRPr="00FC22FD">
        <w:rPr>
          <w:rFonts w:cs="Arial"/>
        </w:rPr>
        <w:t>de a</w:t>
      </w:r>
      <w:r w:rsidRPr="00FC22FD">
        <w:rPr>
          <w:rFonts w:cs="Arial"/>
        </w:rPr>
        <w:t>rticulación para la prevención específica.</w:t>
      </w:r>
    </w:p>
    <w:p w14:paraId="3C095086" w14:textId="77777777" w:rsidR="00DE5563" w:rsidRPr="00FC22FD" w:rsidRDefault="00DE5563" w:rsidP="00FE432A">
      <w:pPr>
        <w:pStyle w:val="Prrafodelista"/>
        <w:numPr>
          <w:ilvl w:val="0"/>
          <w:numId w:val="47"/>
        </w:numPr>
        <w:jc w:val="both"/>
        <w:rPr>
          <w:rFonts w:cs="Arial"/>
        </w:rPr>
      </w:pPr>
      <w:r w:rsidRPr="00FC22FD">
        <w:rPr>
          <w:rFonts w:cs="Arial"/>
        </w:rPr>
        <w:t xml:space="preserve">Supervisar las actividades desarrolladas por el equipo de trabajo a su cargo. </w:t>
      </w:r>
    </w:p>
    <w:p w14:paraId="4C62EB6A" w14:textId="77777777" w:rsidR="00DE5563" w:rsidRPr="00FC22FD" w:rsidRDefault="00DE5563" w:rsidP="00FE432A">
      <w:pPr>
        <w:pStyle w:val="Prrafodelista"/>
        <w:numPr>
          <w:ilvl w:val="0"/>
          <w:numId w:val="47"/>
        </w:numPr>
        <w:jc w:val="both"/>
        <w:rPr>
          <w:rFonts w:cs="Arial"/>
        </w:rPr>
      </w:pPr>
      <w:r w:rsidRPr="00FC22FD">
        <w:rPr>
          <w:rFonts w:cs="Arial"/>
        </w:rPr>
        <w:t>Realizar la supervisión técnica, operativa y financiera de los acuerdos de las partes responsables que se desarrollen en los lugares a su cargo.</w:t>
      </w:r>
    </w:p>
    <w:p w14:paraId="09EE1DF9" w14:textId="77777777" w:rsidR="00DE5563" w:rsidRPr="00FC22FD" w:rsidRDefault="00DE5563" w:rsidP="00FE432A">
      <w:pPr>
        <w:pStyle w:val="Prrafodelista"/>
        <w:numPr>
          <w:ilvl w:val="0"/>
          <w:numId w:val="47"/>
        </w:numPr>
        <w:jc w:val="both"/>
        <w:rPr>
          <w:rFonts w:cs="Arial"/>
        </w:rPr>
      </w:pPr>
      <w:r w:rsidRPr="00FC22FD">
        <w:rPr>
          <w:rFonts w:cs="Arial"/>
        </w:rPr>
        <w:t>Hacer seguimiento al adecuado uso de la plataforma tecnológica para el seguimiento de la Estrategia, especialmente en lo relacionado con el cargue oportuno de información que debe hacer el equipo a su cargo</w:t>
      </w:r>
    </w:p>
    <w:p w14:paraId="36FB4370" w14:textId="26ED5AD3" w:rsidR="00DE5563" w:rsidRPr="00FC22FD" w:rsidRDefault="00DE5563" w:rsidP="00FE432A">
      <w:pPr>
        <w:pStyle w:val="Prrafodelista"/>
        <w:numPr>
          <w:ilvl w:val="0"/>
          <w:numId w:val="47"/>
        </w:numPr>
        <w:jc w:val="both"/>
        <w:rPr>
          <w:rFonts w:cs="Arial"/>
        </w:rPr>
      </w:pPr>
      <w:r w:rsidRPr="00FE432A">
        <w:rPr>
          <w:rFonts w:cs="Arial"/>
        </w:rPr>
        <w:t xml:space="preserve">Desarrollar </w:t>
      </w:r>
      <w:r w:rsidRPr="00FC22FD">
        <w:rPr>
          <w:rFonts w:cs="Arial"/>
        </w:rPr>
        <w:t xml:space="preserve">estrategias y acciones permanentes para garantizar la permanencia de las y los participantes en el proceso formativo. </w:t>
      </w:r>
    </w:p>
    <w:p w14:paraId="7FCFFCF7" w14:textId="274B450A" w:rsidR="00C2144F" w:rsidRPr="00C2144F" w:rsidRDefault="00C2144F" w:rsidP="006A2AAE">
      <w:pPr>
        <w:pStyle w:val="Prrafodelista"/>
        <w:numPr>
          <w:ilvl w:val="0"/>
          <w:numId w:val="47"/>
        </w:numPr>
        <w:jc w:val="both"/>
        <w:rPr>
          <w:rFonts w:cs="Arial"/>
        </w:rPr>
      </w:pPr>
      <w:r w:rsidRPr="00C2144F">
        <w:rPr>
          <w:rFonts w:cs="Arial"/>
        </w:rPr>
        <w:t>Gestionar alianzas para articular ofertas institucionales locales y nacionales, formalizarlas por medio del ICBF</w:t>
      </w:r>
      <w:r>
        <w:rPr>
          <w:rFonts w:cs="Arial"/>
        </w:rPr>
        <w:t>,</w:t>
      </w:r>
      <w:r w:rsidRPr="00C2144F">
        <w:rPr>
          <w:rFonts w:cs="Arial"/>
        </w:rPr>
        <w:t xml:space="preserve"> para </w:t>
      </w:r>
      <w:r>
        <w:rPr>
          <w:rFonts w:cs="Arial"/>
        </w:rPr>
        <w:t>los planes de egreso de los participantes en la Estrategia.</w:t>
      </w:r>
    </w:p>
    <w:p w14:paraId="0059C821" w14:textId="5257CA77" w:rsidR="00DE5563" w:rsidRPr="0044540B" w:rsidRDefault="00C2144F" w:rsidP="00C2144F">
      <w:pPr>
        <w:pStyle w:val="Prrafodelista"/>
        <w:numPr>
          <w:ilvl w:val="0"/>
          <w:numId w:val="47"/>
        </w:numPr>
        <w:jc w:val="both"/>
        <w:rPr>
          <w:rFonts w:cs="Arial"/>
        </w:rPr>
      </w:pPr>
      <w:r w:rsidRPr="00C2144F">
        <w:rPr>
          <w:rFonts w:cs="Arial"/>
        </w:rPr>
        <w:t xml:space="preserve">servicios del Programa </w:t>
      </w:r>
      <w:r w:rsidR="00DE5563" w:rsidRPr="00FE432A">
        <w:rPr>
          <w:rFonts w:cs="Arial"/>
        </w:rPr>
        <w:t xml:space="preserve">Apoyar la gestión de oferta interinstitucional para la garantía de los derechos y activación de rutas, en caso de posibles vulneraciones o amenazas. </w:t>
      </w:r>
    </w:p>
    <w:p w14:paraId="0F5F4959" w14:textId="77777777" w:rsidR="00DE5563" w:rsidRPr="00D93775" w:rsidRDefault="00DE5563" w:rsidP="00FE432A">
      <w:pPr>
        <w:pStyle w:val="Prrafodelista"/>
        <w:numPr>
          <w:ilvl w:val="0"/>
          <w:numId w:val="47"/>
        </w:numPr>
        <w:jc w:val="both"/>
        <w:rPr>
          <w:rFonts w:cs="Arial"/>
        </w:rPr>
      </w:pPr>
      <w:r w:rsidRPr="0044540B">
        <w:rPr>
          <w:rFonts w:cs="Arial"/>
        </w:rPr>
        <w:t>Reportar a la supervisión definida por el ICBF las alertas que identifique durante la implementación de la Estrateg</w:t>
      </w:r>
      <w:r w:rsidRPr="00D93775">
        <w:rPr>
          <w:rFonts w:cs="Arial"/>
        </w:rPr>
        <w:t xml:space="preserve">ia. </w:t>
      </w:r>
    </w:p>
    <w:p w14:paraId="558D8704" w14:textId="77777777" w:rsidR="00DE5563" w:rsidRPr="00D93775" w:rsidRDefault="00DE5563" w:rsidP="00FE432A">
      <w:pPr>
        <w:pStyle w:val="Prrafodelista"/>
        <w:numPr>
          <w:ilvl w:val="0"/>
          <w:numId w:val="47"/>
        </w:numPr>
        <w:jc w:val="both"/>
        <w:rPr>
          <w:rFonts w:cs="Arial"/>
        </w:rPr>
      </w:pPr>
      <w:r w:rsidRPr="00D93775">
        <w:rPr>
          <w:rFonts w:cs="Arial"/>
        </w:rPr>
        <w:t xml:space="preserve">Participar en las reuniones y convocatorias que realice el ICBF. </w:t>
      </w:r>
    </w:p>
    <w:p w14:paraId="318188B1" w14:textId="590937AB" w:rsidR="00DE5563" w:rsidRPr="00FE432A" w:rsidRDefault="00DE5563" w:rsidP="00FE432A">
      <w:pPr>
        <w:pStyle w:val="Prrafodelista"/>
        <w:numPr>
          <w:ilvl w:val="0"/>
          <w:numId w:val="47"/>
        </w:numPr>
        <w:jc w:val="both"/>
        <w:rPr>
          <w:rFonts w:cs="Arial"/>
        </w:rPr>
      </w:pPr>
      <w:r w:rsidRPr="00D93775">
        <w:rPr>
          <w:rFonts w:cs="Arial"/>
        </w:rPr>
        <w:t>Revisar</w:t>
      </w:r>
      <w:r w:rsidR="000A701E" w:rsidRPr="00D93775">
        <w:rPr>
          <w:rFonts w:cs="Arial"/>
        </w:rPr>
        <w:t xml:space="preserve"> y </w:t>
      </w:r>
      <w:r w:rsidRPr="00FC22FD">
        <w:rPr>
          <w:rFonts w:cs="Arial"/>
        </w:rPr>
        <w:t xml:space="preserve">retroalimentar los documentos técnicos y metodologías requeridas </w:t>
      </w:r>
      <w:r w:rsidRPr="00FE432A">
        <w:rPr>
          <w:rFonts w:cs="Arial"/>
        </w:rPr>
        <w:t>en el marco de la implementación de la Estrategia.</w:t>
      </w:r>
    </w:p>
    <w:p w14:paraId="5165AAFE" w14:textId="77777777" w:rsidR="00DE5563" w:rsidRPr="00FE432A" w:rsidRDefault="00DE5563" w:rsidP="00FE432A">
      <w:pPr>
        <w:pStyle w:val="Prrafodelista"/>
        <w:numPr>
          <w:ilvl w:val="0"/>
          <w:numId w:val="47"/>
        </w:numPr>
        <w:jc w:val="both"/>
        <w:rPr>
          <w:rFonts w:cs="Arial"/>
        </w:rPr>
      </w:pPr>
      <w:r w:rsidRPr="00FE432A">
        <w:rPr>
          <w:rFonts w:cs="Arial"/>
        </w:rPr>
        <w:t>Apoyar la identificación y formulación de nuevas propuestas y/o nuevas acciones que puedan ejecutarse en la Estrategia.</w:t>
      </w:r>
    </w:p>
    <w:p w14:paraId="445DB10F" w14:textId="77777777" w:rsidR="00DE5563" w:rsidRPr="0044540B" w:rsidRDefault="00DE5563" w:rsidP="00FE432A">
      <w:pPr>
        <w:pStyle w:val="Prrafodelista"/>
        <w:numPr>
          <w:ilvl w:val="0"/>
          <w:numId w:val="47"/>
        </w:numPr>
        <w:jc w:val="both"/>
        <w:rPr>
          <w:rFonts w:cs="Arial"/>
        </w:rPr>
      </w:pPr>
      <w:r w:rsidRPr="0044540B">
        <w:rPr>
          <w:rFonts w:cs="Arial"/>
        </w:rPr>
        <w:t xml:space="preserve">Elaborar los informes contemplados en el proceso contractual. </w:t>
      </w:r>
    </w:p>
    <w:p w14:paraId="595E5DAC" w14:textId="77777777" w:rsidR="00DE5563" w:rsidRPr="00D93775" w:rsidRDefault="00DE5563" w:rsidP="00FE432A">
      <w:pPr>
        <w:pStyle w:val="Prrafodelista"/>
        <w:numPr>
          <w:ilvl w:val="0"/>
          <w:numId w:val="47"/>
        </w:numPr>
        <w:jc w:val="both"/>
        <w:rPr>
          <w:rFonts w:cs="Arial"/>
        </w:rPr>
      </w:pPr>
      <w:r w:rsidRPr="00D93775">
        <w:rPr>
          <w:rFonts w:cs="Arial"/>
        </w:rPr>
        <w:t xml:space="preserve">Coordinar y apoyar la implementación y sistematización de la experiencia de implementación de la Estrategia y la extracción de aprendizajes de ésta. </w:t>
      </w:r>
    </w:p>
    <w:p w14:paraId="143C656E" w14:textId="77777777" w:rsidR="00DE5563" w:rsidRPr="00740BBA" w:rsidRDefault="00DE5563" w:rsidP="00FE432A">
      <w:pPr>
        <w:pStyle w:val="Prrafodelista"/>
        <w:numPr>
          <w:ilvl w:val="0"/>
          <w:numId w:val="47"/>
        </w:numPr>
        <w:jc w:val="both"/>
        <w:rPr>
          <w:rFonts w:cs="Arial"/>
        </w:rPr>
      </w:pPr>
      <w:r w:rsidRPr="00D93775">
        <w:rPr>
          <w:rFonts w:cs="Arial"/>
        </w:rPr>
        <w:t>Entregar al operador y al ICBF la totalidad de los documentos generado</w:t>
      </w:r>
      <w:r w:rsidRPr="00740BBA">
        <w:rPr>
          <w:rFonts w:cs="Arial"/>
        </w:rPr>
        <w:t xml:space="preserve">s en desarrollo de la Estrategia, con el fin de que los mismos reposen en la carpeta del contrato, de conformidad con las normas y especificaciones del Sistema de Gestión Documental y las normas de la Ley General de Archivo. </w:t>
      </w:r>
    </w:p>
    <w:p w14:paraId="20A503BB" w14:textId="77777777" w:rsidR="00DE5563" w:rsidRDefault="00DE5563" w:rsidP="00FE432A">
      <w:pPr>
        <w:pStyle w:val="Prrafodelista"/>
        <w:numPr>
          <w:ilvl w:val="0"/>
          <w:numId w:val="47"/>
        </w:numPr>
        <w:jc w:val="both"/>
        <w:rPr>
          <w:rFonts w:cs="Arial"/>
        </w:rPr>
      </w:pPr>
      <w:r w:rsidRPr="00FE432A">
        <w:rPr>
          <w:rFonts w:cs="Arial"/>
        </w:rPr>
        <w:t>Garantizar la confidencialidad de la información relacionada con las experiencias de vida de las y los participantes que surjan en el desarrollo del proceso de atención.</w:t>
      </w:r>
    </w:p>
    <w:p w14:paraId="0E7F6E75" w14:textId="3B45F3A3" w:rsidR="00F54D4E" w:rsidRDefault="00F54D4E" w:rsidP="00F54D4E">
      <w:pPr>
        <w:pStyle w:val="Prrafodelista"/>
        <w:ind w:left="1299"/>
        <w:jc w:val="both"/>
        <w:rPr>
          <w:rFonts w:cs="Arial"/>
        </w:rPr>
      </w:pPr>
    </w:p>
    <w:p w14:paraId="05A0819F" w14:textId="2FA28371" w:rsidR="0053481B" w:rsidRDefault="0053481B" w:rsidP="00F54D4E">
      <w:pPr>
        <w:pStyle w:val="Prrafodelista"/>
        <w:ind w:left="1299"/>
        <w:jc w:val="both"/>
        <w:rPr>
          <w:rFonts w:cs="Arial"/>
        </w:rPr>
      </w:pPr>
    </w:p>
    <w:p w14:paraId="08994DD6" w14:textId="05B92FAE" w:rsidR="0053481B" w:rsidRDefault="0053481B" w:rsidP="00F54D4E">
      <w:pPr>
        <w:pStyle w:val="Prrafodelista"/>
        <w:ind w:left="1299"/>
        <w:jc w:val="both"/>
        <w:rPr>
          <w:rFonts w:cs="Arial"/>
        </w:rPr>
      </w:pPr>
    </w:p>
    <w:p w14:paraId="2C66C6A8" w14:textId="7CD762CB" w:rsidR="0053481B" w:rsidRDefault="0053481B" w:rsidP="00F54D4E">
      <w:pPr>
        <w:pStyle w:val="Prrafodelista"/>
        <w:ind w:left="1299"/>
        <w:jc w:val="both"/>
        <w:rPr>
          <w:rFonts w:cs="Arial"/>
        </w:rPr>
      </w:pPr>
    </w:p>
    <w:p w14:paraId="6DF60DF7" w14:textId="77777777" w:rsidR="0053481B" w:rsidRPr="00FE432A" w:rsidRDefault="0053481B" w:rsidP="00F54D4E">
      <w:pPr>
        <w:pStyle w:val="Prrafodelista"/>
        <w:ind w:left="1299"/>
        <w:jc w:val="both"/>
        <w:rPr>
          <w:rFonts w:cs="Arial"/>
        </w:rPr>
      </w:pPr>
    </w:p>
    <w:p w14:paraId="373DD125" w14:textId="267B8520" w:rsidR="00DE5563" w:rsidRPr="00FE432A" w:rsidRDefault="00DE5563" w:rsidP="00FE432A">
      <w:pPr>
        <w:pStyle w:val="Prrafodelista"/>
        <w:numPr>
          <w:ilvl w:val="0"/>
          <w:numId w:val="48"/>
        </w:numPr>
        <w:rPr>
          <w:b/>
        </w:rPr>
      </w:pPr>
      <w:r w:rsidRPr="00FE432A">
        <w:rPr>
          <w:b/>
        </w:rPr>
        <w:lastRenderedPageBreak/>
        <w:t>Asesor Metodológico y de Gestión del Conocimiento</w:t>
      </w:r>
    </w:p>
    <w:p w14:paraId="598D3D99" w14:textId="77777777" w:rsidR="00DE5563" w:rsidRPr="00DE5563" w:rsidRDefault="00DE5563" w:rsidP="00DE5563">
      <w:pPr>
        <w:contextualSpacing/>
        <w:jc w:val="both"/>
        <w:rPr>
          <w:rFonts w:cs="Arial"/>
          <w:b/>
          <w:u w:val="single"/>
        </w:rPr>
      </w:pPr>
    </w:p>
    <w:p w14:paraId="1A810986" w14:textId="77777777" w:rsidR="00DE5563" w:rsidRPr="00035A2B" w:rsidRDefault="00DE5563" w:rsidP="00FE432A">
      <w:pPr>
        <w:pStyle w:val="Prrafodelista"/>
        <w:numPr>
          <w:ilvl w:val="0"/>
          <w:numId w:val="49"/>
        </w:numPr>
        <w:jc w:val="both"/>
        <w:rPr>
          <w:rFonts w:cs="Arial"/>
        </w:rPr>
      </w:pPr>
      <w:r w:rsidRPr="00E73FA9">
        <w:rPr>
          <w:rFonts w:cs="Arial"/>
        </w:rPr>
        <w:t>Desarrollar esquemas que permitan adaptar las metodologías propuestas por la Estrategia a las realidades locales, gar</w:t>
      </w:r>
      <w:r w:rsidRPr="00035A2B">
        <w:rPr>
          <w:rFonts w:cs="Arial"/>
        </w:rPr>
        <w:t xml:space="preserve">antizando en todo caso, el cumplimiento de los objetivos. </w:t>
      </w:r>
    </w:p>
    <w:p w14:paraId="63572595" w14:textId="77777777" w:rsidR="00DE5563" w:rsidRPr="00FE432A" w:rsidRDefault="00DE5563" w:rsidP="00FE432A">
      <w:pPr>
        <w:pStyle w:val="Prrafodelista"/>
        <w:numPr>
          <w:ilvl w:val="0"/>
          <w:numId w:val="49"/>
        </w:numPr>
        <w:jc w:val="both"/>
        <w:rPr>
          <w:rFonts w:cs="Arial"/>
        </w:rPr>
      </w:pPr>
      <w:r w:rsidRPr="00FE432A">
        <w:rPr>
          <w:rFonts w:cs="Arial"/>
        </w:rPr>
        <w:t>Desarrollar los procesos de capacitación para el equipo en las metodologías propuestas para la Estrategia.</w:t>
      </w:r>
    </w:p>
    <w:p w14:paraId="21499F0C" w14:textId="77777777" w:rsidR="00DE5563" w:rsidRPr="00FE432A" w:rsidRDefault="00DE5563" w:rsidP="00FE432A">
      <w:pPr>
        <w:pStyle w:val="Prrafodelista"/>
        <w:numPr>
          <w:ilvl w:val="0"/>
          <w:numId w:val="49"/>
        </w:numPr>
        <w:jc w:val="both"/>
        <w:rPr>
          <w:rFonts w:cs="Arial"/>
        </w:rPr>
      </w:pPr>
      <w:r w:rsidRPr="00FE432A">
        <w:rPr>
          <w:rFonts w:cs="Arial"/>
        </w:rPr>
        <w:t>Apoyar la implementación de planes de mejoramiento curricular y el fortalecimiento de los procesos pedagógicos del Estrategia.</w:t>
      </w:r>
    </w:p>
    <w:p w14:paraId="206741A3" w14:textId="77777777" w:rsidR="00DE5563" w:rsidRPr="00FE432A" w:rsidRDefault="00DE5563" w:rsidP="00FE432A">
      <w:pPr>
        <w:pStyle w:val="Prrafodelista"/>
        <w:numPr>
          <w:ilvl w:val="0"/>
          <w:numId w:val="49"/>
        </w:numPr>
        <w:jc w:val="both"/>
        <w:rPr>
          <w:rFonts w:cs="Arial"/>
        </w:rPr>
      </w:pPr>
      <w:r w:rsidRPr="00FE432A">
        <w:rPr>
          <w:rFonts w:cs="Arial"/>
        </w:rPr>
        <w:t>Diseñar y ejecutar un plan de convocatorias y alianzas estratégicas con actores locales, para fomentar y garantizar la vinculación y participación de los diferentes rangos etarios que abarca la Estrategia.</w:t>
      </w:r>
    </w:p>
    <w:p w14:paraId="344DDF7C" w14:textId="77777777" w:rsidR="00DE5563" w:rsidRPr="00FE432A" w:rsidRDefault="00DE5563" w:rsidP="00FE432A">
      <w:pPr>
        <w:pStyle w:val="Prrafodelista"/>
        <w:numPr>
          <w:ilvl w:val="0"/>
          <w:numId w:val="49"/>
        </w:numPr>
        <w:jc w:val="both"/>
        <w:rPr>
          <w:rFonts w:cs="Arial"/>
        </w:rPr>
      </w:pPr>
      <w:r w:rsidRPr="00FE432A">
        <w:rPr>
          <w:rFonts w:cs="Arial"/>
        </w:rPr>
        <w:t>Liderar la sensibilización, inscripción y caracterización de la población objeto de la Estrategia.</w:t>
      </w:r>
    </w:p>
    <w:p w14:paraId="2A8366A6" w14:textId="77777777" w:rsidR="00DE5563" w:rsidRPr="00FE432A" w:rsidRDefault="00DE5563" w:rsidP="00FE432A">
      <w:pPr>
        <w:pStyle w:val="Prrafodelista"/>
        <w:numPr>
          <w:ilvl w:val="0"/>
          <w:numId w:val="49"/>
        </w:numPr>
        <w:jc w:val="both"/>
        <w:rPr>
          <w:rFonts w:cs="Arial"/>
        </w:rPr>
      </w:pPr>
      <w:r w:rsidRPr="00FE432A">
        <w:rPr>
          <w:rFonts w:cs="Arial"/>
        </w:rPr>
        <w:t>Elaborar el plan de trabajo en campo para el desarrollo de las actividades, coordinando los grupos de trabajo de los Profesionales Psicosociales Especializados y Facilitadores Temáticos Habilidades Siglo XXI que le sean asignados.</w:t>
      </w:r>
    </w:p>
    <w:p w14:paraId="0E05B68A" w14:textId="77777777" w:rsidR="00DE5563" w:rsidRPr="00FE432A" w:rsidRDefault="00DE5563" w:rsidP="00FE432A">
      <w:pPr>
        <w:pStyle w:val="Prrafodelista"/>
        <w:numPr>
          <w:ilvl w:val="0"/>
          <w:numId w:val="49"/>
        </w:numPr>
        <w:jc w:val="both"/>
        <w:rPr>
          <w:rFonts w:cs="Arial"/>
        </w:rPr>
      </w:pPr>
      <w:r w:rsidRPr="00FE432A">
        <w:rPr>
          <w:rFonts w:cs="Arial"/>
        </w:rPr>
        <w:t>Construir los documentos técnicos y metodologías requeridas en el marco de la implementación de la Estrategia.</w:t>
      </w:r>
    </w:p>
    <w:p w14:paraId="0C388382" w14:textId="77777777" w:rsidR="00DE5563" w:rsidRPr="00FE432A" w:rsidRDefault="00DE5563" w:rsidP="00FE432A">
      <w:pPr>
        <w:pStyle w:val="Prrafodelista"/>
        <w:numPr>
          <w:ilvl w:val="0"/>
          <w:numId w:val="49"/>
        </w:numPr>
        <w:jc w:val="both"/>
        <w:rPr>
          <w:rFonts w:cs="Arial"/>
        </w:rPr>
      </w:pPr>
      <w:r w:rsidRPr="00FE432A">
        <w:rPr>
          <w:rFonts w:cs="Arial"/>
        </w:rPr>
        <w:t xml:space="preserve">Orientar al equipo sobre el desarrollo de los encuentros de trabajo con adolescentes, jóvenes, familias, comunidades e instituciones. </w:t>
      </w:r>
    </w:p>
    <w:p w14:paraId="600DE444" w14:textId="77777777" w:rsidR="00DE5563" w:rsidRPr="00035A2B" w:rsidRDefault="00DE5563" w:rsidP="00FE432A">
      <w:pPr>
        <w:pStyle w:val="Prrafodelista"/>
        <w:numPr>
          <w:ilvl w:val="0"/>
          <w:numId w:val="49"/>
        </w:numPr>
        <w:jc w:val="both"/>
        <w:rPr>
          <w:rFonts w:cs="Arial"/>
        </w:rPr>
      </w:pPr>
      <w:r w:rsidRPr="00035A2B">
        <w:rPr>
          <w:rFonts w:cs="Arial"/>
        </w:rPr>
        <w:t xml:space="preserve">Participar en la elaboración de informes y entrega de productos requeridos en relación con la implementación metodológica de la Estrategia. </w:t>
      </w:r>
    </w:p>
    <w:p w14:paraId="0FFAE01E" w14:textId="77777777" w:rsidR="00DE5563" w:rsidRPr="00FE432A" w:rsidRDefault="00DE5563" w:rsidP="00FE432A">
      <w:pPr>
        <w:pStyle w:val="Prrafodelista"/>
        <w:numPr>
          <w:ilvl w:val="0"/>
          <w:numId w:val="49"/>
        </w:numPr>
        <w:jc w:val="both"/>
        <w:rPr>
          <w:rFonts w:cs="Arial"/>
        </w:rPr>
      </w:pPr>
      <w:r w:rsidRPr="00FE432A">
        <w:rPr>
          <w:rFonts w:cs="Arial"/>
        </w:rPr>
        <w:t>Desarrollar mecanismos para medir la calidad de los servicios, el nivel de satisfacción de los usuarios y el desarrollo de las actividades.</w:t>
      </w:r>
    </w:p>
    <w:p w14:paraId="2674A974" w14:textId="77777777" w:rsidR="00DE5563" w:rsidRPr="00FE432A" w:rsidRDefault="00DE5563" w:rsidP="00FE432A">
      <w:pPr>
        <w:pStyle w:val="Prrafodelista"/>
        <w:numPr>
          <w:ilvl w:val="0"/>
          <w:numId w:val="49"/>
        </w:numPr>
        <w:jc w:val="both"/>
        <w:rPr>
          <w:rFonts w:cs="Arial"/>
        </w:rPr>
      </w:pPr>
      <w:r w:rsidRPr="00FE432A">
        <w:rPr>
          <w:rFonts w:cs="Arial"/>
        </w:rPr>
        <w:t>Elaborar los informes de gestión del conocimiento y sistematización de la experiencia y de los planes de transición de las y los participantes.</w:t>
      </w:r>
    </w:p>
    <w:p w14:paraId="45BF95ED" w14:textId="47F6B62E" w:rsidR="00DE5563" w:rsidRPr="00746959" w:rsidRDefault="00DE5563" w:rsidP="00746959">
      <w:pPr>
        <w:pStyle w:val="Prrafodelista"/>
        <w:numPr>
          <w:ilvl w:val="0"/>
          <w:numId w:val="49"/>
        </w:numPr>
        <w:jc w:val="both"/>
        <w:rPr>
          <w:rFonts w:cs="Arial"/>
        </w:rPr>
      </w:pPr>
      <w:r w:rsidRPr="00FE432A">
        <w:rPr>
          <w:rFonts w:cs="Arial"/>
        </w:rPr>
        <w:t>Apoyar la generación de vínculos y alianzas con organizaciones y entidades para la gestión de oferta complementaria en emprendimiento, financiamiento, acceso a mercados, acompañamiento microempresarial y desarrollo</w:t>
      </w:r>
      <w:r w:rsidRPr="00DE5563">
        <w:rPr>
          <w:rFonts w:cs="Arial"/>
        </w:rPr>
        <w:t xml:space="preserve"> de habilidades del Siglo XXI</w:t>
      </w:r>
      <w:r w:rsidR="00746959">
        <w:rPr>
          <w:rFonts w:cs="Arial"/>
        </w:rPr>
        <w:t>.</w:t>
      </w:r>
    </w:p>
    <w:p w14:paraId="61E78CB9" w14:textId="77777777" w:rsidR="00DE5563" w:rsidRPr="00DE5563" w:rsidRDefault="00DE5563" w:rsidP="00FE432A">
      <w:pPr>
        <w:pStyle w:val="Prrafodelista"/>
        <w:numPr>
          <w:ilvl w:val="0"/>
          <w:numId w:val="49"/>
        </w:numPr>
        <w:jc w:val="both"/>
        <w:rPr>
          <w:rFonts w:cs="Arial"/>
        </w:rPr>
      </w:pPr>
      <w:r w:rsidRPr="00DE5563">
        <w:rPr>
          <w:rFonts w:cs="Arial"/>
        </w:rPr>
        <w:t xml:space="preserve">Gestionar la identificación y la preparación de los acuerdos con socios estratégicos para la implementación y desarrollo de las actividades definidas en la Estrategia. </w:t>
      </w:r>
    </w:p>
    <w:p w14:paraId="0B0E7711" w14:textId="77777777" w:rsidR="00DE5563" w:rsidRPr="00DE5563" w:rsidRDefault="00DE5563" w:rsidP="00FE432A">
      <w:pPr>
        <w:pStyle w:val="Prrafodelista"/>
        <w:numPr>
          <w:ilvl w:val="0"/>
          <w:numId w:val="49"/>
        </w:numPr>
        <w:jc w:val="both"/>
        <w:rPr>
          <w:rFonts w:cs="Arial"/>
        </w:rPr>
      </w:pPr>
      <w:r w:rsidRPr="00DE5563">
        <w:rPr>
          <w:rFonts w:cs="Arial"/>
        </w:rPr>
        <w:t>Preparar los planes, informes de gestión y documentos técnicos en la periodicidad y puntualidad requerida por el/la Coordinador/a general, suministrando información veraz y de calidad.</w:t>
      </w:r>
    </w:p>
    <w:p w14:paraId="44FA8332" w14:textId="77777777" w:rsidR="00DE5563" w:rsidRPr="00DE5563" w:rsidRDefault="00DE5563" w:rsidP="00FE432A">
      <w:pPr>
        <w:pStyle w:val="Prrafodelista"/>
        <w:numPr>
          <w:ilvl w:val="0"/>
          <w:numId w:val="49"/>
        </w:numPr>
        <w:jc w:val="both"/>
        <w:rPr>
          <w:rFonts w:cs="Arial"/>
        </w:rPr>
      </w:pPr>
      <w:r w:rsidRPr="00DE5563">
        <w:rPr>
          <w:rFonts w:cs="Arial"/>
        </w:rPr>
        <w:t xml:space="preserve">Gestionar, articular y activar la oferta interinstitucional del territorio, para la garantía de los derechos de las y los adolescentes, las y los jóvenes y el fortalecimiento familiar. </w:t>
      </w:r>
    </w:p>
    <w:p w14:paraId="5987DB98" w14:textId="77777777" w:rsidR="00DE5563" w:rsidRPr="00DE5563" w:rsidRDefault="00DE5563" w:rsidP="00FE432A">
      <w:pPr>
        <w:pStyle w:val="Prrafodelista"/>
        <w:numPr>
          <w:ilvl w:val="0"/>
          <w:numId w:val="49"/>
        </w:numPr>
        <w:jc w:val="both"/>
        <w:rPr>
          <w:rFonts w:cs="Arial"/>
        </w:rPr>
      </w:pPr>
      <w:r w:rsidRPr="00DE5563">
        <w:rPr>
          <w:rFonts w:cs="Arial"/>
        </w:rPr>
        <w:t>Participar en los Consejos de Política Social y demás instancias intersectoriales, cuando sea convocado.</w:t>
      </w:r>
    </w:p>
    <w:p w14:paraId="0DFB518C" w14:textId="56C22B42" w:rsidR="00204F37" w:rsidRPr="00746959" w:rsidRDefault="00DE5563" w:rsidP="00746959">
      <w:pPr>
        <w:pStyle w:val="Prrafodelista"/>
        <w:numPr>
          <w:ilvl w:val="0"/>
          <w:numId w:val="49"/>
        </w:numPr>
        <w:jc w:val="both"/>
        <w:rPr>
          <w:rFonts w:cs="Arial"/>
        </w:rPr>
      </w:pPr>
      <w:r w:rsidRPr="00DE5563">
        <w:rPr>
          <w:rFonts w:cs="Arial"/>
        </w:rPr>
        <w:t>Garantizar la confidencialidad de la información relacionada con las experiencias de vida de las y los participantes que surjan en el desarrollo del proceso de atención.</w:t>
      </w:r>
      <w:r w:rsidR="00204F37" w:rsidRPr="00746959">
        <w:rPr>
          <w:rFonts w:cs="Arial"/>
        </w:rPr>
        <w:t xml:space="preserve"> </w:t>
      </w:r>
    </w:p>
    <w:p w14:paraId="4284CFFA" w14:textId="71AAFE37" w:rsidR="00DE5563" w:rsidRDefault="00DE5563" w:rsidP="00DE5563">
      <w:pPr>
        <w:contextualSpacing/>
        <w:jc w:val="both"/>
        <w:rPr>
          <w:rFonts w:cs="Arial"/>
          <w:lang w:eastAsia="es-CO"/>
        </w:rPr>
      </w:pPr>
    </w:p>
    <w:p w14:paraId="47E77CD7" w14:textId="77777777" w:rsidR="0053481B" w:rsidRPr="00DE5563" w:rsidRDefault="0053481B" w:rsidP="00DE5563">
      <w:pPr>
        <w:contextualSpacing/>
        <w:jc w:val="both"/>
        <w:rPr>
          <w:rFonts w:cs="Arial"/>
          <w:lang w:eastAsia="es-CO"/>
        </w:rPr>
      </w:pPr>
    </w:p>
    <w:p w14:paraId="7C2B8A1A" w14:textId="77777777" w:rsidR="00DE5563" w:rsidRPr="00FE432A" w:rsidRDefault="00DE5563" w:rsidP="00FE432A">
      <w:pPr>
        <w:pStyle w:val="Prrafodelista"/>
        <w:numPr>
          <w:ilvl w:val="0"/>
          <w:numId w:val="48"/>
        </w:numPr>
        <w:rPr>
          <w:b/>
        </w:rPr>
      </w:pPr>
      <w:r w:rsidRPr="00FE432A">
        <w:rPr>
          <w:b/>
        </w:rPr>
        <w:lastRenderedPageBreak/>
        <w:t>Profesional Psicosocial de Riesgos Específicos</w:t>
      </w:r>
    </w:p>
    <w:p w14:paraId="2D5DF0F2" w14:textId="77777777" w:rsidR="00DE5563" w:rsidRPr="00DE5563" w:rsidRDefault="00DE5563" w:rsidP="00DE5563">
      <w:pPr>
        <w:contextualSpacing/>
        <w:jc w:val="both"/>
        <w:rPr>
          <w:rFonts w:cs="Arial"/>
          <w:b/>
          <w:u w:val="single"/>
        </w:rPr>
      </w:pPr>
    </w:p>
    <w:p w14:paraId="07F1442A" w14:textId="77777777" w:rsidR="00DE5563" w:rsidRPr="00DE5563" w:rsidRDefault="00DE5563" w:rsidP="00FC22FD">
      <w:pPr>
        <w:pStyle w:val="Prrafodelista"/>
        <w:numPr>
          <w:ilvl w:val="0"/>
          <w:numId w:val="29"/>
        </w:numPr>
        <w:ind w:left="0" w:firstLine="0"/>
        <w:contextualSpacing/>
        <w:jc w:val="both"/>
        <w:rPr>
          <w:rFonts w:cs="Arial"/>
          <w:vanish/>
          <w:lang w:eastAsia="es-CO"/>
        </w:rPr>
      </w:pPr>
    </w:p>
    <w:p w14:paraId="4DD0C757" w14:textId="77777777" w:rsidR="00DE5563" w:rsidRPr="00DE5563" w:rsidRDefault="00DE5563" w:rsidP="00FE432A">
      <w:pPr>
        <w:pStyle w:val="Prrafodelista"/>
        <w:numPr>
          <w:ilvl w:val="0"/>
          <w:numId w:val="51"/>
        </w:numPr>
        <w:jc w:val="both"/>
        <w:rPr>
          <w:rFonts w:cs="Arial"/>
        </w:rPr>
      </w:pPr>
      <w:r w:rsidRPr="00DE5563">
        <w:rPr>
          <w:rFonts w:cs="Arial"/>
        </w:rPr>
        <w:t>Realizar la búsqueda activa de los potenciales participantes de la Estrategia de acuerdo con lo establecido en el Manual Operativo.</w:t>
      </w:r>
    </w:p>
    <w:p w14:paraId="5D7C2467" w14:textId="77777777" w:rsidR="00DE5563" w:rsidRPr="00DE5563" w:rsidRDefault="00DE5563" w:rsidP="00FE432A">
      <w:pPr>
        <w:pStyle w:val="Prrafodelista"/>
        <w:numPr>
          <w:ilvl w:val="0"/>
          <w:numId w:val="51"/>
        </w:numPr>
        <w:jc w:val="both"/>
        <w:rPr>
          <w:rFonts w:cs="Arial"/>
        </w:rPr>
      </w:pPr>
      <w:r w:rsidRPr="00DE5563">
        <w:rPr>
          <w:rFonts w:cs="Arial"/>
        </w:rPr>
        <w:t>Apoyar la sensibilización, inscripción y caracterización de la población objeto de la Estrategia.</w:t>
      </w:r>
    </w:p>
    <w:p w14:paraId="7E8D6E69" w14:textId="7F1E6336" w:rsidR="00DE5563" w:rsidRPr="00DE5563" w:rsidRDefault="00DE5563" w:rsidP="00FE432A">
      <w:pPr>
        <w:pStyle w:val="Prrafodelista"/>
        <w:numPr>
          <w:ilvl w:val="0"/>
          <w:numId w:val="51"/>
        </w:numPr>
        <w:jc w:val="both"/>
        <w:rPr>
          <w:rFonts w:cs="Arial"/>
        </w:rPr>
      </w:pPr>
      <w:r w:rsidRPr="00DE5563">
        <w:rPr>
          <w:rFonts w:cs="Arial"/>
        </w:rPr>
        <w:t>Apoyar la elaboración de los planes de trabajo, cronogramas, estrategias y horarios para la puesta en marcha de las sesiones para la prevención de riesgos específicos, el ejercicio de los derechos y la ciudadanía y de los encuentros de fortalecimiento de los entornos próximos de desarrollo.</w:t>
      </w:r>
    </w:p>
    <w:p w14:paraId="12D1C109" w14:textId="6592ED0A" w:rsidR="00DE5563" w:rsidRPr="00DE5563" w:rsidRDefault="00DE5563" w:rsidP="00FE432A">
      <w:pPr>
        <w:pStyle w:val="Prrafodelista"/>
        <w:numPr>
          <w:ilvl w:val="0"/>
          <w:numId w:val="51"/>
        </w:numPr>
        <w:jc w:val="both"/>
        <w:rPr>
          <w:rFonts w:cs="Arial"/>
        </w:rPr>
      </w:pPr>
      <w:r w:rsidRPr="00DE5563">
        <w:rPr>
          <w:rFonts w:cs="Arial"/>
        </w:rPr>
        <w:t xml:space="preserve">Realizar la implementación de la Estrategia </w:t>
      </w:r>
      <w:r w:rsidR="009A33B0">
        <w:rPr>
          <w:rFonts w:cs="Arial"/>
        </w:rPr>
        <w:t>(</w:t>
      </w:r>
      <w:r w:rsidRPr="00DE5563">
        <w:rPr>
          <w:rFonts w:cs="Arial"/>
        </w:rPr>
        <w:t>encuentros de formación para la prevención de riesgos específicos, el ejercicio de los derechos y la ciudadanía y</w:t>
      </w:r>
      <w:r w:rsidR="009A33B0">
        <w:rPr>
          <w:rFonts w:cs="Arial"/>
        </w:rPr>
        <w:t xml:space="preserve"> </w:t>
      </w:r>
      <w:r w:rsidRPr="00DE5563">
        <w:rPr>
          <w:rFonts w:cs="Arial"/>
        </w:rPr>
        <w:t>encuentros de fortalecimiento de los entornos próximos de desarrollo</w:t>
      </w:r>
      <w:r w:rsidR="009A33B0">
        <w:rPr>
          <w:rFonts w:cs="Arial"/>
        </w:rPr>
        <w:t>)</w:t>
      </w:r>
      <w:r w:rsidRPr="00DE5563">
        <w:rPr>
          <w:rFonts w:cs="Arial"/>
        </w:rPr>
        <w:t xml:space="preserve"> de acuerdo con los lineamientos establecidos. </w:t>
      </w:r>
    </w:p>
    <w:p w14:paraId="13E738BC" w14:textId="77777777" w:rsidR="00DE5563" w:rsidRPr="00DE5563" w:rsidRDefault="00DE5563" w:rsidP="00FE432A">
      <w:pPr>
        <w:pStyle w:val="Prrafodelista"/>
        <w:numPr>
          <w:ilvl w:val="0"/>
          <w:numId w:val="51"/>
        </w:numPr>
        <w:jc w:val="both"/>
        <w:rPr>
          <w:rFonts w:cs="Arial"/>
        </w:rPr>
      </w:pPr>
      <w:r w:rsidRPr="00DE5563">
        <w:rPr>
          <w:rFonts w:cs="Arial"/>
        </w:rPr>
        <w:t>Revisar y ajustar el programa de formación en sus módulos, contenidos, actividades y el material de apoyo de acuerdo con las necesidades del territorio.</w:t>
      </w:r>
    </w:p>
    <w:p w14:paraId="28783C32" w14:textId="77777777" w:rsidR="00DE5563" w:rsidRPr="00DE5563" w:rsidRDefault="00DE5563" w:rsidP="00FE432A">
      <w:pPr>
        <w:pStyle w:val="Prrafodelista"/>
        <w:numPr>
          <w:ilvl w:val="0"/>
          <w:numId w:val="51"/>
        </w:numPr>
        <w:jc w:val="both"/>
        <w:rPr>
          <w:rFonts w:cs="Arial"/>
        </w:rPr>
      </w:pPr>
      <w:r w:rsidRPr="00DE5563">
        <w:rPr>
          <w:rFonts w:cs="Arial"/>
        </w:rPr>
        <w:t xml:space="preserve">Coordinar la entrega de refrigerios para adolescentes y jóvenes que asistan a cada encuentro a su cargo. </w:t>
      </w:r>
    </w:p>
    <w:p w14:paraId="27AA10F9" w14:textId="77777777" w:rsidR="00DE5563" w:rsidRPr="00DE5563" w:rsidRDefault="00DE5563" w:rsidP="00FE432A">
      <w:pPr>
        <w:pStyle w:val="Prrafodelista"/>
        <w:numPr>
          <w:ilvl w:val="0"/>
          <w:numId w:val="51"/>
        </w:numPr>
        <w:jc w:val="both"/>
        <w:rPr>
          <w:rFonts w:cs="Arial"/>
        </w:rPr>
      </w:pPr>
      <w:r w:rsidRPr="00DE5563">
        <w:rPr>
          <w:rFonts w:cs="Arial"/>
        </w:rPr>
        <w:t>Apoyar la logística de los diferentes encuentros que se realicen en el territorio.</w:t>
      </w:r>
    </w:p>
    <w:p w14:paraId="0EE17E6F" w14:textId="77777777" w:rsidR="00DE5563" w:rsidRPr="00DE5563" w:rsidRDefault="00DE5563" w:rsidP="00FE432A">
      <w:pPr>
        <w:pStyle w:val="Prrafodelista"/>
        <w:numPr>
          <w:ilvl w:val="0"/>
          <w:numId w:val="51"/>
        </w:numPr>
        <w:jc w:val="both"/>
        <w:rPr>
          <w:rFonts w:cs="Arial"/>
        </w:rPr>
      </w:pPr>
      <w:r w:rsidRPr="00DE5563">
        <w:rPr>
          <w:rFonts w:cs="Arial"/>
        </w:rPr>
        <w:t>Realizar y apoyar actividades de asesoría individual a las y los participantes de acuerdo con los lineamientos establecidos.</w:t>
      </w:r>
    </w:p>
    <w:p w14:paraId="7BBC241D" w14:textId="77777777" w:rsidR="00DE5563" w:rsidRPr="00DE5563" w:rsidRDefault="00DE5563" w:rsidP="00FE432A">
      <w:pPr>
        <w:pStyle w:val="Prrafodelista"/>
        <w:numPr>
          <w:ilvl w:val="0"/>
          <w:numId w:val="51"/>
        </w:numPr>
        <w:jc w:val="both"/>
        <w:rPr>
          <w:rFonts w:cs="Arial"/>
        </w:rPr>
      </w:pPr>
      <w:r w:rsidRPr="00DE5563">
        <w:rPr>
          <w:rFonts w:cs="Arial"/>
        </w:rPr>
        <w:t xml:space="preserve">Identificar las necesidades y oportunidades de alianzas, conforme al reconocimiento y estudio del contexto y de la demanda del grupo de participantes asignado.     </w:t>
      </w:r>
    </w:p>
    <w:p w14:paraId="7BC26AC9" w14:textId="77777777" w:rsidR="00DE5563" w:rsidRPr="00DE5563" w:rsidRDefault="00DE5563" w:rsidP="00FE432A">
      <w:pPr>
        <w:pStyle w:val="Prrafodelista"/>
        <w:numPr>
          <w:ilvl w:val="0"/>
          <w:numId w:val="51"/>
        </w:numPr>
        <w:jc w:val="both"/>
        <w:rPr>
          <w:rFonts w:cs="Arial"/>
        </w:rPr>
      </w:pPr>
      <w:r w:rsidRPr="00DE5563">
        <w:rPr>
          <w:rFonts w:cs="Arial"/>
        </w:rPr>
        <w:t>Garantizar la confidencialidad de la información relacionada con las experiencias de vida de las y los participantes que surjan en el desarrollo del proceso de atención.</w:t>
      </w:r>
    </w:p>
    <w:p w14:paraId="6C87A3C4" w14:textId="77777777" w:rsidR="00DE5563" w:rsidRPr="00DE5563" w:rsidRDefault="00DE5563" w:rsidP="00FE432A">
      <w:pPr>
        <w:pStyle w:val="Prrafodelista"/>
        <w:numPr>
          <w:ilvl w:val="0"/>
          <w:numId w:val="51"/>
        </w:numPr>
        <w:jc w:val="both"/>
        <w:rPr>
          <w:rFonts w:cs="Arial"/>
        </w:rPr>
      </w:pPr>
      <w:r w:rsidRPr="00DE5563">
        <w:rPr>
          <w:rFonts w:cs="Arial"/>
        </w:rPr>
        <w:t>Realizar contención emocional (primeros auxilios psicológicos) en caso de ser necesario a las y los adolescentes, jóvenes y adultos participantes.</w:t>
      </w:r>
    </w:p>
    <w:p w14:paraId="2AA2950F" w14:textId="77777777" w:rsidR="00DE5563" w:rsidRPr="00DE5563" w:rsidRDefault="00DE5563" w:rsidP="00FE432A">
      <w:pPr>
        <w:pStyle w:val="Prrafodelista"/>
        <w:numPr>
          <w:ilvl w:val="0"/>
          <w:numId w:val="51"/>
        </w:numPr>
        <w:jc w:val="both"/>
        <w:rPr>
          <w:rFonts w:cs="Arial"/>
        </w:rPr>
      </w:pPr>
      <w:r w:rsidRPr="00DE5563">
        <w:rPr>
          <w:rFonts w:cs="Arial"/>
        </w:rPr>
        <w:t xml:space="preserve">Elaborar al cierre de cada sesión de trabajo un reporte de la asistencia y de las actividades desarrolladas. </w:t>
      </w:r>
    </w:p>
    <w:p w14:paraId="3A3D27DB" w14:textId="76919E54" w:rsidR="00DE5563" w:rsidRPr="00DE5563" w:rsidRDefault="00DE5563" w:rsidP="00FE432A">
      <w:pPr>
        <w:pStyle w:val="Prrafodelista"/>
        <w:numPr>
          <w:ilvl w:val="0"/>
          <w:numId w:val="51"/>
        </w:numPr>
        <w:jc w:val="both"/>
        <w:rPr>
          <w:rFonts w:cs="Arial"/>
        </w:rPr>
      </w:pPr>
      <w:r w:rsidRPr="00DE5563">
        <w:rPr>
          <w:rFonts w:cs="Arial"/>
        </w:rPr>
        <w:t>Aplicar mecanismos para medir la calidad de los servicios, el nivel de satisfacción de los usuarios y el desarrollo de las actividades</w:t>
      </w:r>
      <w:r w:rsidR="00746959">
        <w:rPr>
          <w:rFonts w:cs="Arial"/>
        </w:rPr>
        <w:t xml:space="preserve"> con el fin de garantizar la permanencia de las y los participantes en la Estrategia</w:t>
      </w:r>
      <w:r w:rsidRPr="00DE5563">
        <w:rPr>
          <w:rFonts w:cs="Arial"/>
        </w:rPr>
        <w:t>.</w:t>
      </w:r>
    </w:p>
    <w:p w14:paraId="3B7C31DF" w14:textId="77777777" w:rsidR="00DE5563" w:rsidRPr="00DE5563" w:rsidRDefault="00DE5563" w:rsidP="00FE432A">
      <w:pPr>
        <w:pStyle w:val="Prrafodelista"/>
        <w:numPr>
          <w:ilvl w:val="0"/>
          <w:numId w:val="51"/>
        </w:numPr>
        <w:jc w:val="both"/>
        <w:rPr>
          <w:rFonts w:cs="Arial"/>
        </w:rPr>
      </w:pPr>
      <w:r w:rsidRPr="00DE5563">
        <w:rPr>
          <w:rFonts w:cs="Arial"/>
        </w:rPr>
        <w:t xml:space="preserve">Revisar, ajustar y garantizar de acuerdo con los lineamientos de la coordinación del proyecto la existencia de los documentos resultantes del proceso formativo por cada participante y subir la documentación final al sistema de información definido por el ICBF. </w:t>
      </w:r>
    </w:p>
    <w:p w14:paraId="26921D2B" w14:textId="77777777" w:rsidR="00DE5563" w:rsidRPr="00DE5563" w:rsidRDefault="00DE5563" w:rsidP="00FE432A">
      <w:pPr>
        <w:pStyle w:val="Prrafodelista"/>
        <w:numPr>
          <w:ilvl w:val="0"/>
          <w:numId w:val="51"/>
        </w:numPr>
        <w:jc w:val="both"/>
        <w:rPr>
          <w:rFonts w:cs="Arial"/>
        </w:rPr>
      </w:pPr>
      <w:r w:rsidRPr="00DE5563">
        <w:rPr>
          <w:rFonts w:cs="Arial"/>
        </w:rPr>
        <w:t xml:space="preserve">Apoyar la preparación de los informes de gestión y documentos técnicos en la periodicidad y puntualidad requerida por el ICBF. </w:t>
      </w:r>
    </w:p>
    <w:p w14:paraId="4E75B657" w14:textId="77777777" w:rsidR="00DE5563" w:rsidRPr="00DE5563" w:rsidRDefault="00DE5563" w:rsidP="00FE432A">
      <w:pPr>
        <w:pStyle w:val="Prrafodelista"/>
        <w:numPr>
          <w:ilvl w:val="0"/>
          <w:numId w:val="51"/>
        </w:numPr>
        <w:jc w:val="both"/>
        <w:rPr>
          <w:rFonts w:cs="Arial"/>
        </w:rPr>
      </w:pPr>
      <w:r w:rsidRPr="00DE5563">
        <w:rPr>
          <w:rFonts w:cs="Arial"/>
        </w:rPr>
        <w:t>Apoyar la estrategia de gestión de conocimiento en el marco de las acciones desarrolladas por el proyecto en el territorio.</w:t>
      </w:r>
    </w:p>
    <w:p w14:paraId="15AB337B" w14:textId="77777777" w:rsidR="00DE5563" w:rsidRPr="00DE5563" w:rsidRDefault="00DE5563" w:rsidP="00FE432A">
      <w:pPr>
        <w:pStyle w:val="Prrafodelista"/>
        <w:numPr>
          <w:ilvl w:val="0"/>
          <w:numId w:val="51"/>
        </w:numPr>
        <w:jc w:val="both"/>
        <w:rPr>
          <w:rFonts w:cs="Arial"/>
        </w:rPr>
      </w:pPr>
      <w:r w:rsidRPr="00DE5563">
        <w:rPr>
          <w:rFonts w:cs="Arial"/>
        </w:rPr>
        <w:t>Gestionar, articular y activar la oferta interinstitucional del territorio, para la garantía de los derechos de los niños, niñas, adolescentes, jóvenes y el fortalecimiento familiar.</w:t>
      </w:r>
    </w:p>
    <w:p w14:paraId="63E2A064" w14:textId="77777777" w:rsidR="00DE5563" w:rsidRPr="00DE5563" w:rsidRDefault="00DE5563" w:rsidP="00FE432A">
      <w:pPr>
        <w:pStyle w:val="Prrafodelista"/>
        <w:numPr>
          <w:ilvl w:val="0"/>
          <w:numId w:val="51"/>
        </w:numPr>
        <w:jc w:val="both"/>
        <w:rPr>
          <w:rFonts w:cs="Arial"/>
        </w:rPr>
      </w:pPr>
      <w:r w:rsidRPr="00DE5563">
        <w:rPr>
          <w:rFonts w:cs="Arial"/>
        </w:rPr>
        <w:t>Asistir y participar en las reuniones programadas por la supervisión del contrato cuando sea convocado.</w:t>
      </w:r>
    </w:p>
    <w:p w14:paraId="36173DDC" w14:textId="5A03A303" w:rsidR="00DE5563" w:rsidRPr="00FE432A" w:rsidRDefault="00DE5563" w:rsidP="00FE432A">
      <w:pPr>
        <w:pStyle w:val="Prrafodelista"/>
        <w:numPr>
          <w:ilvl w:val="0"/>
          <w:numId w:val="48"/>
        </w:numPr>
        <w:rPr>
          <w:b/>
        </w:rPr>
      </w:pPr>
      <w:r w:rsidRPr="00FE432A">
        <w:rPr>
          <w:b/>
        </w:rPr>
        <w:lastRenderedPageBreak/>
        <w:t xml:space="preserve">Facilitadores Temáticos Habilidades Siglo XXI </w:t>
      </w:r>
    </w:p>
    <w:p w14:paraId="34ACE9AE" w14:textId="77777777" w:rsidR="00DE5563" w:rsidRPr="00DE5563" w:rsidRDefault="00DE5563" w:rsidP="00DE5563">
      <w:pPr>
        <w:contextualSpacing/>
        <w:jc w:val="both"/>
        <w:rPr>
          <w:rFonts w:cs="Arial"/>
        </w:rPr>
      </w:pPr>
    </w:p>
    <w:p w14:paraId="688D79FF" w14:textId="77777777" w:rsidR="00DE5563" w:rsidRPr="00DE5563" w:rsidRDefault="00DE5563" w:rsidP="00FE432A">
      <w:pPr>
        <w:pStyle w:val="Prrafodelista"/>
        <w:numPr>
          <w:ilvl w:val="0"/>
          <w:numId w:val="50"/>
        </w:numPr>
        <w:jc w:val="both"/>
        <w:rPr>
          <w:rFonts w:cs="Arial"/>
        </w:rPr>
      </w:pPr>
      <w:r w:rsidRPr="00DE5563">
        <w:rPr>
          <w:rFonts w:cs="Arial"/>
        </w:rPr>
        <w:t>Realizar la búsqueda activa de las y los potenciales participantes de la Estrategia de acuerdo con lo establecido en el Manual Operativo.</w:t>
      </w:r>
    </w:p>
    <w:p w14:paraId="168E17E9" w14:textId="77777777" w:rsidR="00DE5563" w:rsidRPr="00DE5563" w:rsidRDefault="00DE5563" w:rsidP="00FE432A">
      <w:pPr>
        <w:pStyle w:val="Prrafodelista"/>
        <w:numPr>
          <w:ilvl w:val="0"/>
          <w:numId w:val="50"/>
        </w:numPr>
        <w:jc w:val="both"/>
        <w:rPr>
          <w:rFonts w:cs="Arial"/>
        </w:rPr>
      </w:pPr>
      <w:r w:rsidRPr="00DE5563">
        <w:rPr>
          <w:rFonts w:cs="Arial"/>
        </w:rPr>
        <w:t xml:space="preserve">Apoyar la sensibilización, inscripción y caracterización de la población objeto la Estrategia. </w:t>
      </w:r>
    </w:p>
    <w:p w14:paraId="64380B2D" w14:textId="77777777" w:rsidR="00DE5563" w:rsidRPr="00DE5563" w:rsidRDefault="00DE5563" w:rsidP="00FE432A">
      <w:pPr>
        <w:pStyle w:val="Prrafodelista"/>
        <w:numPr>
          <w:ilvl w:val="0"/>
          <w:numId w:val="50"/>
        </w:numPr>
        <w:jc w:val="both"/>
        <w:rPr>
          <w:rFonts w:cs="Arial"/>
        </w:rPr>
      </w:pPr>
      <w:r w:rsidRPr="00DE5563">
        <w:rPr>
          <w:rFonts w:cs="Arial"/>
        </w:rPr>
        <w:t xml:space="preserve">Apoyar la elaboración de los planes de trabajo, cronogramas, estrategias y horarios para la puesta en marcha de las sesiones para el fortalecimiento de habilidades del siglo XXI y de los encuentros de fortalecimiento de los entornos próximos de desarrollo. </w:t>
      </w:r>
    </w:p>
    <w:p w14:paraId="5511ACC4" w14:textId="77777777" w:rsidR="00DE5563" w:rsidRPr="00DE5563" w:rsidRDefault="00DE5563" w:rsidP="00FE432A">
      <w:pPr>
        <w:pStyle w:val="Prrafodelista"/>
        <w:numPr>
          <w:ilvl w:val="0"/>
          <w:numId w:val="50"/>
        </w:numPr>
        <w:jc w:val="both"/>
        <w:rPr>
          <w:rFonts w:cs="Arial"/>
        </w:rPr>
      </w:pPr>
      <w:r w:rsidRPr="00DE5563">
        <w:rPr>
          <w:rFonts w:cs="Arial"/>
        </w:rPr>
        <w:t>Realizar la implementación de las sesiones de fortalecimiento de habilidades del siglo XXI y de los encuentros de fortalecimiento de los entornos próximos de desarrollo, de acuerdo con los lineamientos establecidos.</w:t>
      </w:r>
    </w:p>
    <w:p w14:paraId="221DB8DE" w14:textId="77777777" w:rsidR="00DE5563" w:rsidRPr="00DE5563" w:rsidRDefault="00DE5563" w:rsidP="00FE432A">
      <w:pPr>
        <w:pStyle w:val="Prrafodelista"/>
        <w:numPr>
          <w:ilvl w:val="0"/>
          <w:numId w:val="50"/>
        </w:numPr>
        <w:jc w:val="both"/>
        <w:rPr>
          <w:rFonts w:cs="Arial"/>
        </w:rPr>
      </w:pPr>
      <w:r w:rsidRPr="00DE5563">
        <w:rPr>
          <w:rFonts w:cs="Arial"/>
        </w:rPr>
        <w:t>Revisar y ajustar el programa de formación en sus módulos, contenidos, actividades y el material de apoyo de acuerdo con las necesidades del territorio.</w:t>
      </w:r>
    </w:p>
    <w:p w14:paraId="6949D212" w14:textId="77777777" w:rsidR="00DE5563" w:rsidRPr="00DE5563" w:rsidRDefault="00DE5563" w:rsidP="00FE432A">
      <w:pPr>
        <w:pStyle w:val="Prrafodelista"/>
        <w:numPr>
          <w:ilvl w:val="0"/>
          <w:numId w:val="50"/>
        </w:numPr>
        <w:jc w:val="both"/>
        <w:rPr>
          <w:rFonts w:cs="Arial"/>
        </w:rPr>
      </w:pPr>
      <w:r w:rsidRPr="00DE5563">
        <w:rPr>
          <w:rFonts w:cs="Arial"/>
        </w:rPr>
        <w:t xml:space="preserve">Coordinar la entrega de refrigerios para las y los adolescentes y jóvenes que asisten a cada encuentro a su cargo. </w:t>
      </w:r>
    </w:p>
    <w:p w14:paraId="500CE9EF" w14:textId="77777777" w:rsidR="00DE5563" w:rsidRPr="00DE5563" w:rsidRDefault="00DE5563" w:rsidP="00FE432A">
      <w:pPr>
        <w:pStyle w:val="Prrafodelista"/>
        <w:numPr>
          <w:ilvl w:val="0"/>
          <w:numId w:val="50"/>
        </w:numPr>
        <w:jc w:val="both"/>
        <w:rPr>
          <w:rFonts w:cs="Arial"/>
        </w:rPr>
      </w:pPr>
      <w:r w:rsidRPr="00DE5563">
        <w:rPr>
          <w:rFonts w:cs="Arial"/>
        </w:rPr>
        <w:t>Apoyar la logística de los diferentes encuentros que se realicen en el territorio.</w:t>
      </w:r>
    </w:p>
    <w:p w14:paraId="6F57717F" w14:textId="77777777" w:rsidR="00DE5563" w:rsidRPr="00DE5563" w:rsidRDefault="00DE5563" w:rsidP="00FE432A">
      <w:pPr>
        <w:pStyle w:val="Prrafodelista"/>
        <w:numPr>
          <w:ilvl w:val="0"/>
          <w:numId w:val="50"/>
        </w:numPr>
        <w:jc w:val="both"/>
        <w:rPr>
          <w:rFonts w:cs="Arial"/>
        </w:rPr>
      </w:pPr>
      <w:r w:rsidRPr="00DE5563">
        <w:rPr>
          <w:rFonts w:cs="Arial"/>
        </w:rPr>
        <w:t xml:space="preserve">Realizar y apoyar actividades de asesoría individual a las y los participantes de acuerdo con los lineamientos establecidos. </w:t>
      </w:r>
    </w:p>
    <w:p w14:paraId="08A9F86C" w14:textId="77777777" w:rsidR="00DE5563" w:rsidRPr="00DE5563" w:rsidRDefault="00DE5563" w:rsidP="00FE432A">
      <w:pPr>
        <w:pStyle w:val="Prrafodelista"/>
        <w:numPr>
          <w:ilvl w:val="0"/>
          <w:numId w:val="50"/>
        </w:numPr>
        <w:jc w:val="both"/>
        <w:rPr>
          <w:rFonts w:cs="Arial"/>
        </w:rPr>
      </w:pPr>
      <w:r w:rsidRPr="00DE5563">
        <w:rPr>
          <w:rFonts w:cs="Arial"/>
        </w:rPr>
        <w:t xml:space="preserve">Identificar las necesidades y oportunidades de alianzas, conforme al reconocimiento y estudio del contexto y de la demanda del grupo de participantes asignado.     </w:t>
      </w:r>
    </w:p>
    <w:p w14:paraId="7BABEE45" w14:textId="77777777" w:rsidR="00DE5563" w:rsidRPr="00DE5563" w:rsidRDefault="00DE5563" w:rsidP="00FE432A">
      <w:pPr>
        <w:pStyle w:val="Prrafodelista"/>
        <w:numPr>
          <w:ilvl w:val="0"/>
          <w:numId w:val="50"/>
        </w:numPr>
        <w:jc w:val="both"/>
        <w:rPr>
          <w:rFonts w:cs="Arial"/>
        </w:rPr>
      </w:pPr>
      <w:r w:rsidRPr="00DE5563">
        <w:rPr>
          <w:rFonts w:cs="Arial"/>
        </w:rPr>
        <w:t>Garantizar la confidencialidad de la información relacionada con las experiencias de vida de las y los participantes que surjan en el desarrollo del proceso de atención.</w:t>
      </w:r>
    </w:p>
    <w:p w14:paraId="0DE0BF43" w14:textId="77777777" w:rsidR="00DE5563" w:rsidRPr="00DE5563" w:rsidRDefault="00DE5563" w:rsidP="00FE432A">
      <w:pPr>
        <w:pStyle w:val="Prrafodelista"/>
        <w:numPr>
          <w:ilvl w:val="0"/>
          <w:numId w:val="50"/>
        </w:numPr>
        <w:jc w:val="both"/>
        <w:rPr>
          <w:rFonts w:cs="Arial"/>
        </w:rPr>
      </w:pPr>
      <w:r w:rsidRPr="00DE5563">
        <w:rPr>
          <w:rFonts w:cs="Arial"/>
        </w:rPr>
        <w:t>Informar al responsable del proceso de acompañamiento psicosocial de cada uno de sus grupos, cualquier situación que suceda con algún adolescente o joven que hace parte del proceso.</w:t>
      </w:r>
    </w:p>
    <w:p w14:paraId="021619ED" w14:textId="77777777" w:rsidR="00DE5563" w:rsidRPr="00DE5563" w:rsidRDefault="00DE5563" w:rsidP="00FE432A">
      <w:pPr>
        <w:pStyle w:val="Prrafodelista"/>
        <w:numPr>
          <w:ilvl w:val="0"/>
          <w:numId w:val="50"/>
        </w:numPr>
        <w:jc w:val="both"/>
        <w:rPr>
          <w:rFonts w:cs="Arial"/>
        </w:rPr>
      </w:pPr>
      <w:r w:rsidRPr="00DE5563">
        <w:rPr>
          <w:rFonts w:cs="Arial"/>
        </w:rPr>
        <w:t xml:space="preserve">Elaborar al cierre de cada sesión de trabajo un reporte de la asistencia y de las actividades desarrolladas. </w:t>
      </w:r>
    </w:p>
    <w:p w14:paraId="24ED4F7F" w14:textId="77777777" w:rsidR="00DE5563" w:rsidRPr="00DE5563" w:rsidRDefault="00DE5563" w:rsidP="00FE432A">
      <w:pPr>
        <w:pStyle w:val="Prrafodelista"/>
        <w:numPr>
          <w:ilvl w:val="0"/>
          <w:numId w:val="50"/>
        </w:numPr>
        <w:jc w:val="both"/>
        <w:rPr>
          <w:rFonts w:cs="Arial"/>
        </w:rPr>
      </w:pPr>
      <w:r w:rsidRPr="00DE5563">
        <w:rPr>
          <w:rFonts w:cs="Arial"/>
        </w:rPr>
        <w:t>Aplicar mecanismos para medir la calidad de los servicios, el nivel de satisfacción de los usuarios y el desarrollo de las actividades.</w:t>
      </w:r>
    </w:p>
    <w:p w14:paraId="53156C08" w14:textId="77777777" w:rsidR="00DE5563" w:rsidRPr="00DE5563" w:rsidRDefault="00DE5563" w:rsidP="00FE432A">
      <w:pPr>
        <w:pStyle w:val="Prrafodelista"/>
        <w:numPr>
          <w:ilvl w:val="0"/>
          <w:numId w:val="50"/>
        </w:numPr>
        <w:jc w:val="both"/>
        <w:rPr>
          <w:rFonts w:cs="Arial"/>
        </w:rPr>
      </w:pPr>
      <w:r w:rsidRPr="00DE5563">
        <w:rPr>
          <w:rFonts w:cs="Arial"/>
        </w:rPr>
        <w:t>Revisar, ajustar y garantizar de acuerdo con los lineamientos de la coordinación del proyecto la existencia de los documentos resultantes del proceso formativo por cada participante y remitirla para su respectivo cargue en el sistema de información establecido por el ICBF.</w:t>
      </w:r>
    </w:p>
    <w:p w14:paraId="77DE42AC" w14:textId="77777777" w:rsidR="00DE5563" w:rsidRPr="00DE5563" w:rsidRDefault="00DE5563" w:rsidP="00FE432A">
      <w:pPr>
        <w:pStyle w:val="Prrafodelista"/>
        <w:numPr>
          <w:ilvl w:val="0"/>
          <w:numId w:val="50"/>
        </w:numPr>
        <w:jc w:val="both"/>
        <w:rPr>
          <w:rFonts w:cs="Arial"/>
        </w:rPr>
      </w:pPr>
      <w:r w:rsidRPr="00DE5563">
        <w:rPr>
          <w:rFonts w:cs="Arial"/>
        </w:rPr>
        <w:t xml:space="preserve">Apoyar la preparación de los informes de gestión y documentos técnicos en la periodicidad y puntualidad requerida por el ICBF. </w:t>
      </w:r>
    </w:p>
    <w:p w14:paraId="2C4A2CC5" w14:textId="20CFFA11" w:rsidR="00DE5563" w:rsidRPr="002E699D" w:rsidRDefault="00DE5563" w:rsidP="002E699D">
      <w:pPr>
        <w:pStyle w:val="Prrafodelista"/>
        <w:numPr>
          <w:ilvl w:val="0"/>
          <w:numId w:val="50"/>
        </w:numPr>
        <w:jc w:val="both"/>
        <w:rPr>
          <w:rFonts w:cs="Arial"/>
        </w:rPr>
      </w:pPr>
      <w:r w:rsidRPr="00DE5563">
        <w:rPr>
          <w:rFonts w:cs="Arial"/>
        </w:rPr>
        <w:t>Apoyar la estrategia de gestión de conocimiento en el marco de las acciones desarrolladas por el proyecto en el territorio.</w:t>
      </w:r>
      <w:r w:rsidRPr="002E699D">
        <w:rPr>
          <w:rFonts w:cs="Arial"/>
        </w:rPr>
        <w:t xml:space="preserve"> </w:t>
      </w:r>
    </w:p>
    <w:p w14:paraId="34A45EC7" w14:textId="77777777" w:rsidR="00DE5563" w:rsidRPr="00DE5563" w:rsidRDefault="00DE5563" w:rsidP="00FE432A">
      <w:pPr>
        <w:pStyle w:val="Prrafodelista"/>
        <w:numPr>
          <w:ilvl w:val="0"/>
          <w:numId w:val="50"/>
        </w:numPr>
        <w:jc w:val="both"/>
        <w:rPr>
          <w:rFonts w:cs="Arial"/>
        </w:rPr>
      </w:pPr>
      <w:r w:rsidRPr="00DE5563">
        <w:rPr>
          <w:rFonts w:cs="Arial"/>
        </w:rPr>
        <w:t>Gestionar, articular y activar la oferta interinstitucional del territorio, para la garantía de los derechos de los niños, niñas, adolescentes, jóvenes y el fortalecimiento familiar.</w:t>
      </w:r>
    </w:p>
    <w:p w14:paraId="20D4D0A3" w14:textId="77777777" w:rsidR="00DE5563" w:rsidRPr="00DE5563" w:rsidRDefault="00DE5563" w:rsidP="00FE432A">
      <w:pPr>
        <w:pStyle w:val="Prrafodelista"/>
        <w:numPr>
          <w:ilvl w:val="0"/>
          <w:numId w:val="50"/>
        </w:numPr>
        <w:jc w:val="both"/>
        <w:rPr>
          <w:rFonts w:cs="Arial"/>
        </w:rPr>
      </w:pPr>
      <w:r w:rsidRPr="00DE5563">
        <w:rPr>
          <w:rFonts w:cs="Arial"/>
        </w:rPr>
        <w:t>Asistir y participar a las reuniones programadas por la supervisión del contrato cuando sea convocado.</w:t>
      </w:r>
    </w:p>
    <w:p w14:paraId="1F54B69D" w14:textId="0301969E" w:rsidR="00DE5563" w:rsidRDefault="00DE5563" w:rsidP="00FE432A">
      <w:pPr>
        <w:pStyle w:val="Prrafodelista"/>
        <w:ind w:left="1068"/>
        <w:rPr>
          <w:b/>
        </w:rPr>
      </w:pPr>
    </w:p>
    <w:p w14:paraId="6EFBCA91" w14:textId="77777777" w:rsidR="0053481B" w:rsidRPr="00FE432A" w:rsidRDefault="0053481B" w:rsidP="00FE432A">
      <w:pPr>
        <w:pStyle w:val="Prrafodelista"/>
        <w:ind w:left="1068"/>
        <w:rPr>
          <w:b/>
        </w:rPr>
      </w:pPr>
    </w:p>
    <w:p w14:paraId="0FEE5DC2" w14:textId="77777777" w:rsidR="00DE5563" w:rsidRPr="00FE432A" w:rsidRDefault="00DE5563" w:rsidP="00FE432A">
      <w:pPr>
        <w:pStyle w:val="Prrafodelista"/>
        <w:numPr>
          <w:ilvl w:val="0"/>
          <w:numId w:val="48"/>
        </w:numPr>
        <w:rPr>
          <w:b/>
        </w:rPr>
      </w:pPr>
      <w:r w:rsidRPr="00FE432A">
        <w:rPr>
          <w:b/>
        </w:rPr>
        <w:lastRenderedPageBreak/>
        <w:t xml:space="preserve">Auxiliar Administrativo </w:t>
      </w:r>
    </w:p>
    <w:p w14:paraId="468FA235" w14:textId="77777777" w:rsidR="00DE5563" w:rsidRPr="00DE5563" w:rsidRDefault="00DE5563" w:rsidP="00DE5563">
      <w:pPr>
        <w:contextualSpacing/>
        <w:jc w:val="both"/>
        <w:rPr>
          <w:rFonts w:cs="Arial"/>
          <w:b/>
          <w:u w:val="single"/>
        </w:rPr>
      </w:pPr>
    </w:p>
    <w:p w14:paraId="0F4EB714" w14:textId="77777777" w:rsidR="00DE5563" w:rsidRPr="00DE5563" w:rsidRDefault="00DE5563" w:rsidP="00DE5563">
      <w:pPr>
        <w:pStyle w:val="Prrafodelista"/>
        <w:numPr>
          <w:ilvl w:val="0"/>
          <w:numId w:val="2"/>
        </w:numPr>
        <w:ind w:left="0" w:firstLine="0"/>
        <w:contextualSpacing/>
        <w:jc w:val="both"/>
        <w:rPr>
          <w:rFonts w:cs="Arial"/>
          <w:vanish/>
          <w:lang w:eastAsia="es-CO"/>
        </w:rPr>
      </w:pPr>
    </w:p>
    <w:p w14:paraId="59D23C5A" w14:textId="77777777" w:rsidR="00DE5563" w:rsidRPr="00DE5563" w:rsidRDefault="00DE5563" w:rsidP="00DE5563">
      <w:pPr>
        <w:pStyle w:val="Prrafodelista"/>
        <w:numPr>
          <w:ilvl w:val="0"/>
          <w:numId w:val="2"/>
        </w:numPr>
        <w:ind w:left="0" w:firstLine="0"/>
        <w:contextualSpacing/>
        <w:jc w:val="both"/>
        <w:rPr>
          <w:rFonts w:cs="Arial"/>
          <w:vanish/>
          <w:lang w:eastAsia="es-CO"/>
        </w:rPr>
      </w:pPr>
    </w:p>
    <w:p w14:paraId="71622A79" w14:textId="77777777" w:rsidR="00DE5563" w:rsidRPr="00DE5563" w:rsidRDefault="00DE5563" w:rsidP="00DE5563">
      <w:pPr>
        <w:pStyle w:val="Prrafodelista"/>
        <w:numPr>
          <w:ilvl w:val="0"/>
          <w:numId w:val="2"/>
        </w:numPr>
        <w:ind w:left="0" w:firstLine="0"/>
        <w:contextualSpacing/>
        <w:jc w:val="both"/>
        <w:rPr>
          <w:rFonts w:cs="Arial"/>
          <w:vanish/>
          <w:lang w:eastAsia="es-CO"/>
        </w:rPr>
      </w:pPr>
    </w:p>
    <w:p w14:paraId="5E0465BB" w14:textId="77777777" w:rsidR="00DE5563" w:rsidRPr="00DE5563" w:rsidRDefault="00DE5563" w:rsidP="00DE5563">
      <w:pPr>
        <w:pStyle w:val="Prrafodelista"/>
        <w:numPr>
          <w:ilvl w:val="0"/>
          <w:numId w:val="2"/>
        </w:numPr>
        <w:ind w:left="0" w:firstLine="0"/>
        <w:contextualSpacing/>
        <w:jc w:val="both"/>
        <w:rPr>
          <w:rFonts w:cs="Arial"/>
          <w:vanish/>
          <w:lang w:eastAsia="es-CO"/>
        </w:rPr>
      </w:pPr>
    </w:p>
    <w:p w14:paraId="69BFA7D9" w14:textId="77777777" w:rsidR="00DE5563" w:rsidRPr="00DE5563" w:rsidRDefault="00DE5563" w:rsidP="00DE5563">
      <w:pPr>
        <w:pStyle w:val="Prrafodelista"/>
        <w:numPr>
          <w:ilvl w:val="0"/>
          <w:numId w:val="2"/>
        </w:numPr>
        <w:ind w:left="0" w:firstLine="0"/>
        <w:contextualSpacing/>
        <w:jc w:val="both"/>
        <w:rPr>
          <w:rFonts w:cs="Arial"/>
          <w:vanish/>
          <w:lang w:eastAsia="es-CO"/>
        </w:rPr>
      </w:pPr>
    </w:p>
    <w:p w14:paraId="789725C4" w14:textId="77777777" w:rsidR="00DE5563" w:rsidRPr="00DE5563" w:rsidRDefault="00DE5563" w:rsidP="00FE432A">
      <w:pPr>
        <w:pStyle w:val="Prrafodelista"/>
        <w:numPr>
          <w:ilvl w:val="0"/>
          <w:numId w:val="52"/>
        </w:numPr>
        <w:jc w:val="both"/>
        <w:rPr>
          <w:rFonts w:cs="Arial"/>
        </w:rPr>
      </w:pPr>
      <w:r w:rsidRPr="00DE5563">
        <w:rPr>
          <w:rFonts w:cs="Arial"/>
        </w:rPr>
        <w:t>Planear, desarrollar y administrar la Gestión Documental de la implementación de la Estrategia.</w:t>
      </w:r>
    </w:p>
    <w:p w14:paraId="5990CCA8" w14:textId="77777777" w:rsidR="00DE5563" w:rsidRPr="00DE5563" w:rsidRDefault="00DE5563" w:rsidP="00FE432A">
      <w:pPr>
        <w:pStyle w:val="Prrafodelista"/>
        <w:numPr>
          <w:ilvl w:val="0"/>
          <w:numId w:val="52"/>
        </w:numPr>
        <w:jc w:val="both"/>
        <w:rPr>
          <w:rFonts w:cs="Arial"/>
        </w:rPr>
      </w:pPr>
      <w:r w:rsidRPr="00DE5563">
        <w:rPr>
          <w:rFonts w:cs="Arial"/>
        </w:rPr>
        <w:t>Propender por la seguridad e integridad de la información de la implementación del Estrategia, que se encuentre en medio físico o medio electrónico.</w:t>
      </w:r>
    </w:p>
    <w:p w14:paraId="23083DFF" w14:textId="77777777" w:rsidR="00DE5563" w:rsidRPr="00DE5563" w:rsidRDefault="00DE5563" w:rsidP="00FE432A">
      <w:pPr>
        <w:pStyle w:val="Prrafodelista"/>
        <w:numPr>
          <w:ilvl w:val="0"/>
          <w:numId w:val="52"/>
        </w:numPr>
        <w:jc w:val="both"/>
        <w:rPr>
          <w:rFonts w:cs="Arial"/>
        </w:rPr>
      </w:pPr>
      <w:r w:rsidRPr="00DE5563">
        <w:rPr>
          <w:rFonts w:cs="Arial"/>
        </w:rPr>
        <w:t>Organizar la información de acuerdo con las especificaciones del Manual Operativo de la Estrategia.</w:t>
      </w:r>
    </w:p>
    <w:p w14:paraId="0E3F27DF" w14:textId="42432AE6" w:rsidR="00DE5563" w:rsidRPr="00DE5563" w:rsidRDefault="00DE5563" w:rsidP="00FE432A">
      <w:pPr>
        <w:pStyle w:val="Prrafodelista"/>
        <w:numPr>
          <w:ilvl w:val="0"/>
          <w:numId w:val="52"/>
        </w:numPr>
        <w:jc w:val="both"/>
        <w:rPr>
          <w:rFonts w:cs="Arial"/>
        </w:rPr>
      </w:pPr>
      <w:r w:rsidRPr="00DE5563">
        <w:rPr>
          <w:rFonts w:cs="Arial"/>
        </w:rPr>
        <w:t>Escanear los documentos que surjan en el desarrollo de la implementación de la Estrategia de conformidad con las instrucciones que le imparta el coordinador general del Proyecto.</w:t>
      </w:r>
    </w:p>
    <w:p w14:paraId="27E94D63" w14:textId="4CEA5B85" w:rsidR="00DE5563" w:rsidRPr="00DE5563" w:rsidRDefault="00DE5563" w:rsidP="00FE432A">
      <w:pPr>
        <w:pStyle w:val="Prrafodelista"/>
        <w:numPr>
          <w:ilvl w:val="0"/>
          <w:numId w:val="52"/>
        </w:numPr>
        <w:jc w:val="both"/>
        <w:rPr>
          <w:rFonts w:cs="Arial"/>
        </w:rPr>
      </w:pPr>
      <w:r w:rsidRPr="00DE5563">
        <w:rPr>
          <w:rFonts w:cs="Arial"/>
        </w:rPr>
        <w:t>Registrar en el sistema de información que le indique el coordinador general del Proyecto, los datos de las y los participantes de la Estrategia y demás documentos resultantes del proceso.</w:t>
      </w:r>
    </w:p>
    <w:p w14:paraId="3C4A8B5C" w14:textId="77777777" w:rsidR="00DE5563" w:rsidRPr="00DE5563" w:rsidRDefault="00DE5563" w:rsidP="00FE432A">
      <w:pPr>
        <w:pStyle w:val="Prrafodelista"/>
        <w:numPr>
          <w:ilvl w:val="0"/>
          <w:numId w:val="52"/>
        </w:numPr>
        <w:jc w:val="both"/>
        <w:rPr>
          <w:rFonts w:cs="Arial"/>
        </w:rPr>
      </w:pPr>
      <w:r w:rsidRPr="00DE5563">
        <w:rPr>
          <w:rFonts w:cs="Arial"/>
        </w:rPr>
        <w:t xml:space="preserve">Realizar un informe mensual de los documentos magnéticos y físicos que han sido organizados de conformidad con el Manual Operativo de la Estrategia. </w:t>
      </w:r>
    </w:p>
    <w:p w14:paraId="12D10B56" w14:textId="77777777" w:rsidR="00DE5563" w:rsidRPr="00DE5563" w:rsidRDefault="00DE5563" w:rsidP="00FE432A">
      <w:pPr>
        <w:pStyle w:val="Prrafodelista"/>
        <w:numPr>
          <w:ilvl w:val="0"/>
          <w:numId w:val="52"/>
        </w:numPr>
        <w:jc w:val="both"/>
        <w:rPr>
          <w:rFonts w:cs="Arial"/>
        </w:rPr>
      </w:pPr>
      <w:r w:rsidRPr="00DE5563">
        <w:rPr>
          <w:rFonts w:cs="Arial"/>
        </w:rPr>
        <w:t xml:space="preserve">Realizar una base de datos que dé cuenta de las y los participantes beneficiados por municipio o zona (nombre y número de documento), participantes que se han retirado y participantes nuevos que han ingresado a la Estrategia. </w:t>
      </w:r>
    </w:p>
    <w:p w14:paraId="78AC9D95" w14:textId="77777777" w:rsidR="00DE5563" w:rsidRPr="00DE5563" w:rsidRDefault="00DE5563" w:rsidP="00FE432A">
      <w:pPr>
        <w:pStyle w:val="Prrafodelista"/>
        <w:numPr>
          <w:ilvl w:val="0"/>
          <w:numId w:val="52"/>
        </w:numPr>
        <w:jc w:val="both"/>
        <w:rPr>
          <w:rFonts w:cs="Arial"/>
        </w:rPr>
      </w:pPr>
      <w:r w:rsidRPr="00DE5563">
        <w:rPr>
          <w:rFonts w:cs="Arial"/>
        </w:rPr>
        <w:t xml:space="preserve">Consolidar todos los soportes de la ejecución de las obligaciones ejecutadas por el operador en el marco del contrato de aporte suscrito con el ICBF.  </w:t>
      </w:r>
    </w:p>
    <w:p w14:paraId="112657F1" w14:textId="77777777" w:rsidR="00DE5563" w:rsidRPr="00DE5563" w:rsidRDefault="00DE5563" w:rsidP="00FE432A">
      <w:pPr>
        <w:pStyle w:val="Prrafodelista"/>
        <w:numPr>
          <w:ilvl w:val="0"/>
          <w:numId w:val="52"/>
        </w:numPr>
        <w:jc w:val="both"/>
        <w:rPr>
          <w:rFonts w:cs="Arial"/>
        </w:rPr>
      </w:pPr>
      <w:r w:rsidRPr="00DE5563">
        <w:rPr>
          <w:rFonts w:cs="Arial"/>
        </w:rPr>
        <w:t>Apoyar la gestión administrativa y operativa del operador teniendo en cuenta necesidades, normativa y lineamientos de la Estrategia.</w:t>
      </w:r>
    </w:p>
    <w:p w14:paraId="070860F1" w14:textId="77777777" w:rsidR="00DE5563" w:rsidRPr="00DE5563" w:rsidRDefault="00DE5563" w:rsidP="00FE432A">
      <w:pPr>
        <w:pStyle w:val="Prrafodelista"/>
        <w:numPr>
          <w:ilvl w:val="0"/>
          <w:numId w:val="52"/>
        </w:numPr>
        <w:jc w:val="both"/>
        <w:rPr>
          <w:rFonts w:cs="Arial"/>
        </w:rPr>
      </w:pPr>
      <w:r w:rsidRPr="00DE5563">
        <w:rPr>
          <w:rFonts w:cs="Arial"/>
        </w:rPr>
        <w:t>Asistir y participar en la totalidad de las reuniones programadas por la supervisión del contrato en caso de que aplique.</w:t>
      </w:r>
    </w:p>
    <w:p w14:paraId="677BAD5A" w14:textId="77777777" w:rsidR="00DE5563" w:rsidRPr="00DE5563" w:rsidRDefault="00DE5563" w:rsidP="00FE432A">
      <w:pPr>
        <w:pStyle w:val="Prrafodelista"/>
        <w:numPr>
          <w:ilvl w:val="0"/>
          <w:numId w:val="52"/>
        </w:numPr>
        <w:jc w:val="both"/>
        <w:rPr>
          <w:rFonts w:cs="Arial"/>
        </w:rPr>
      </w:pPr>
      <w:r w:rsidRPr="00DE5563">
        <w:rPr>
          <w:rFonts w:cs="Arial"/>
        </w:rPr>
        <w:t>Desarrollar los procesos de verificación de las cuentas y soportes que permitan eficiencia en la presentación de los informes financieros.</w:t>
      </w:r>
    </w:p>
    <w:p w14:paraId="0EB6518E" w14:textId="77777777" w:rsidR="00DE5563" w:rsidRPr="00FE432A" w:rsidRDefault="00DE5563" w:rsidP="00FE432A">
      <w:pPr>
        <w:pStyle w:val="Prrafodelista"/>
        <w:numPr>
          <w:ilvl w:val="0"/>
          <w:numId w:val="52"/>
        </w:numPr>
        <w:jc w:val="both"/>
        <w:rPr>
          <w:rFonts w:cs="Arial"/>
        </w:rPr>
      </w:pPr>
      <w:r w:rsidRPr="00DE5563">
        <w:rPr>
          <w:rFonts w:cs="Arial"/>
        </w:rPr>
        <w:t>Garantizar la confidencialidad de la información relacionada con las experiencias de vida de las y los participantes que surjan en el desarrollo del proceso de atención.</w:t>
      </w:r>
    </w:p>
    <w:p w14:paraId="036371BB" w14:textId="77777777" w:rsidR="00DE5563" w:rsidRDefault="00DE5563" w:rsidP="00FE432A">
      <w:pPr>
        <w:pStyle w:val="Prrafodelista"/>
        <w:numPr>
          <w:ilvl w:val="0"/>
          <w:numId w:val="52"/>
        </w:numPr>
        <w:jc w:val="both"/>
        <w:rPr>
          <w:rFonts w:cs="Arial"/>
        </w:rPr>
      </w:pPr>
      <w:r w:rsidRPr="00DE5563">
        <w:rPr>
          <w:rFonts w:cs="Arial"/>
        </w:rPr>
        <w:t>Las demás que sean necesarias para cumplir con el objeto del contrato y necesarias para la implementación satisfactoria de la Estrategia.</w:t>
      </w:r>
    </w:p>
    <w:p w14:paraId="7837F5F6" w14:textId="77777777" w:rsidR="0074719C" w:rsidRPr="00DE5563" w:rsidRDefault="0074719C" w:rsidP="0074719C">
      <w:pPr>
        <w:pStyle w:val="Prrafodelista"/>
        <w:ind w:left="1299"/>
        <w:jc w:val="both"/>
        <w:rPr>
          <w:rFonts w:cs="Arial"/>
        </w:rPr>
      </w:pPr>
    </w:p>
    <w:p w14:paraId="0676B5CC" w14:textId="3B710211" w:rsidR="00F6660B" w:rsidRDefault="00BC0042" w:rsidP="00880575">
      <w:pPr>
        <w:pStyle w:val="Ttulo2"/>
        <w:numPr>
          <w:ilvl w:val="1"/>
          <w:numId w:val="3"/>
        </w:numPr>
        <w:spacing w:before="0"/>
        <w:ind w:left="567" w:firstLine="0"/>
        <w:contextualSpacing/>
        <w:rPr>
          <w:rFonts w:ascii="Arial" w:hAnsi="Arial" w:cs="Arial"/>
          <w:b/>
          <w:bCs/>
          <w:color w:val="auto"/>
          <w:sz w:val="24"/>
          <w:szCs w:val="24"/>
        </w:rPr>
      </w:pPr>
      <w:bookmarkStart w:id="134" w:name="_Toc37164521"/>
      <w:bookmarkStart w:id="135" w:name="_Toc61600563"/>
      <w:bookmarkStart w:id="136" w:name="_Toc62221100"/>
      <w:r w:rsidRPr="00E16896">
        <w:rPr>
          <w:rFonts w:ascii="Arial" w:hAnsi="Arial" w:cs="Arial"/>
          <w:b/>
          <w:bCs/>
          <w:color w:val="auto"/>
          <w:sz w:val="24"/>
          <w:szCs w:val="24"/>
        </w:rPr>
        <w:t>Alimentación y Nutrición</w:t>
      </w:r>
      <w:bookmarkEnd w:id="134"/>
      <w:bookmarkEnd w:id="135"/>
      <w:bookmarkEnd w:id="136"/>
    </w:p>
    <w:p w14:paraId="79691FDD" w14:textId="77777777" w:rsidR="00426974" w:rsidRPr="00E16896" w:rsidRDefault="00426974" w:rsidP="00A42D65">
      <w:pPr>
        <w:ind w:left="567"/>
      </w:pPr>
    </w:p>
    <w:p w14:paraId="37BB1DC8" w14:textId="24DB8E37" w:rsidR="004D0BA8" w:rsidRDefault="004D0BA8" w:rsidP="00A42D65">
      <w:pPr>
        <w:ind w:left="567"/>
        <w:contextualSpacing/>
        <w:rPr>
          <w:rFonts w:eastAsia="Arial" w:cs="Arial"/>
          <w:color w:val="000000" w:themeColor="text1"/>
        </w:rPr>
      </w:pPr>
      <w:r w:rsidRPr="0029667A">
        <w:rPr>
          <w:rFonts w:eastAsia="Arial" w:cs="Arial"/>
          <w:color w:val="000000" w:themeColor="text1"/>
        </w:rPr>
        <w:t xml:space="preserve">De acuerdo con lo definido por la Dirección de Nutrición del ICBF la minuta patrón para cada grupo etario, en el marco de la </w:t>
      </w:r>
      <w:r w:rsidRPr="00891F21">
        <w:rPr>
          <w:rFonts w:eastAsia="Arial" w:cs="Arial"/>
          <w:i/>
          <w:iCs/>
          <w:color w:val="000000" w:themeColor="text1"/>
        </w:rPr>
        <w:t>Estrategia Otras formas de atención Sacúdete</w:t>
      </w:r>
      <w:r w:rsidRPr="0029667A">
        <w:rPr>
          <w:rFonts w:eastAsia="Arial" w:cs="Arial"/>
          <w:color w:val="000000" w:themeColor="text1"/>
        </w:rPr>
        <w:t xml:space="preserve"> será así:</w:t>
      </w:r>
    </w:p>
    <w:p w14:paraId="15EBA26F" w14:textId="39C52A16" w:rsidR="00426974" w:rsidRDefault="00426974" w:rsidP="00A42D65">
      <w:pPr>
        <w:ind w:left="567"/>
        <w:contextualSpacing/>
        <w:rPr>
          <w:rFonts w:eastAsia="Arial" w:cs="Arial"/>
          <w:color w:val="000000" w:themeColor="text1"/>
        </w:rPr>
      </w:pPr>
    </w:p>
    <w:p w14:paraId="5BEC6894" w14:textId="4E7CCE59" w:rsidR="0053481B" w:rsidRDefault="0053481B" w:rsidP="00A42D65">
      <w:pPr>
        <w:ind w:left="567"/>
        <w:contextualSpacing/>
        <w:rPr>
          <w:rFonts w:eastAsia="Arial" w:cs="Arial"/>
          <w:color w:val="000000" w:themeColor="text1"/>
        </w:rPr>
      </w:pPr>
    </w:p>
    <w:p w14:paraId="2505177B" w14:textId="45D6D1A8" w:rsidR="0053481B" w:rsidRDefault="0053481B" w:rsidP="00A42D65">
      <w:pPr>
        <w:ind w:left="567"/>
        <w:contextualSpacing/>
        <w:rPr>
          <w:rFonts w:eastAsia="Arial" w:cs="Arial"/>
          <w:color w:val="000000" w:themeColor="text1"/>
        </w:rPr>
      </w:pPr>
    </w:p>
    <w:p w14:paraId="5D35E3E9" w14:textId="36A3A8FA" w:rsidR="0053481B" w:rsidRDefault="0053481B" w:rsidP="00A42D65">
      <w:pPr>
        <w:ind w:left="567"/>
        <w:contextualSpacing/>
        <w:rPr>
          <w:rFonts w:eastAsia="Arial" w:cs="Arial"/>
          <w:color w:val="000000" w:themeColor="text1"/>
        </w:rPr>
      </w:pPr>
    </w:p>
    <w:p w14:paraId="3F965297" w14:textId="2A76A292" w:rsidR="0053481B" w:rsidRDefault="0053481B" w:rsidP="00A42D65">
      <w:pPr>
        <w:ind w:left="567"/>
        <w:contextualSpacing/>
        <w:rPr>
          <w:rFonts w:eastAsia="Arial" w:cs="Arial"/>
          <w:color w:val="000000" w:themeColor="text1"/>
        </w:rPr>
      </w:pPr>
    </w:p>
    <w:p w14:paraId="24478119" w14:textId="6D848559" w:rsidR="0053481B" w:rsidRDefault="0053481B" w:rsidP="00A42D65">
      <w:pPr>
        <w:ind w:left="567"/>
        <w:contextualSpacing/>
        <w:rPr>
          <w:rFonts w:eastAsia="Arial" w:cs="Arial"/>
          <w:color w:val="000000" w:themeColor="text1"/>
        </w:rPr>
      </w:pPr>
    </w:p>
    <w:p w14:paraId="0FFC91F5" w14:textId="77777777" w:rsidR="0053481B" w:rsidRPr="0029667A" w:rsidRDefault="0053481B" w:rsidP="00A42D65">
      <w:pPr>
        <w:ind w:left="567"/>
        <w:contextualSpacing/>
        <w:rPr>
          <w:rFonts w:eastAsia="Arial" w:cs="Arial"/>
          <w:color w:val="000000" w:themeColor="text1"/>
        </w:rPr>
      </w:pPr>
    </w:p>
    <w:p w14:paraId="672C3B58" w14:textId="710418CB" w:rsidR="001707D5" w:rsidRDefault="001707D5" w:rsidP="00A42D65">
      <w:pPr>
        <w:pStyle w:val="Descripcin"/>
        <w:keepNext/>
        <w:spacing w:after="0"/>
        <w:ind w:left="567"/>
        <w:contextualSpacing/>
        <w:jc w:val="both"/>
        <w:rPr>
          <w:rFonts w:cs="Arial"/>
          <w:i w:val="0"/>
          <w:color w:val="000000" w:themeColor="text1"/>
          <w:sz w:val="24"/>
          <w:szCs w:val="24"/>
        </w:rPr>
      </w:pPr>
      <w:bookmarkStart w:id="137" w:name="_Toc61601627"/>
      <w:bookmarkStart w:id="138" w:name="_Toc61714364"/>
      <w:r w:rsidRPr="0029667A">
        <w:rPr>
          <w:rFonts w:cs="Arial"/>
          <w:b/>
          <w:i w:val="0"/>
          <w:color w:val="000000" w:themeColor="text1"/>
          <w:sz w:val="24"/>
          <w:szCs w:val="24"/>
        </w:rPr>
        <w:lastRenderedPageBreak/>
        <w:t xml:space="preserve">Tabla </w:t>
      </w:r>
      <w:r w:rsidRPr="0029667A">
        <w:rPr>
          <w:rFonts w:cs="Arial"/>
          <w:b/>
          <w:i w:val="0"/>
          <w:color w:val="000000" w:themeColor="text1"/>
          <w:sz w:val="24"/>
          <w:szCs w:val="24"/>
        </w:rPr>
        <w:fldChar w:fldCharType="begin"/>
      </w:r>
      <w:r w:rsidRPr="0029667A">
        <w:rPr>
          <w:rFonts w:cs="Arial"/>
          <w:b/>
          <w:i w:val="0"/>
          <w:color w:val="000000" w:themeColor="text1"/>
          <w:sz w:val="24"/>
          <w:szCs w:val="24"/>
        </w:rPr>
        <w:instrText xml:space="preserve"> SEQ Tabla \* ARABIC </w:instrText>
      </w:r>
      <w:r w:rsidRPr="0029667A">
        <w:rPr>
          <w:rFonts w:cs="Arial"/>
          <w:b/>
          <w:i w:val="0"/>
          <w:color w:val="000000" w:themeColor="text1"/>
          <w:sz w:val="24"/>
          <w:szCs w:val="24"/>
        </w:rPr>
        <w:fldChar w:fldCharType="separate"/>
      </w:r>
      <w:r w:rsidR="00A42D65">
        <w:rPr>
          <w:rFonts w:cs="Arial"/>
          <w:b/>
          <w:i w:val="0"/>
          <w:noProof/>
          <w:color w:val="000000" w:themeColor="text1"/>
          <w:sz w:val="24"/>
          <w:szCs w:val="24"/>
        </w:rPr>
        <w:t>3</w:t>
      </w:r>
      <w:r w:rsidRPr="0029667A">
        <w:rPr>
          <w:rFonts w:cs="Arial"/>
          <w:b/>
          <w:i w:val="0"/>
          <w:color w:val="000000" w:themeColor="text1"/>
          <w:sz w:val="24"/>
          <w:szCs w:val="24"/>
        </w:rPr>
        <w:fldChar w:fldCharType="end"/>
      </w:r>
      <w:r w:rsidRPr="0029667A">
        <w:rPr>
          <w:rFonts w:cs="Arial"/>
          <w:b/>
          <w:i w:val="0"/>
          <w:color w:val="000000" w:themeColor="text1"/>
          <w:sz w:val="24"/>
          <w:szCs w:val="24"/>
        </w:rPr>
        <w:t>.</w:t>
      </w:r>
      <w:r w:rsidRPr="0029667A">
        <w:rPr>
          <w:rFonts w:cs="Arial"/>
          <w:i w:val="0"/>
          <w:color w:val="000000" w:themeColor="text1"/>
          <w:sz w:val="24"/>
          <w:szCs w:val="24"/>
        </w:rPr>
        <w:t xml:space="preserve"> Minuta patrón – Adolescentes entre los 14 y los 17 años, 11 meses y 29 días</w:t>
      </w:r>
      <w:bookmarkEnd w:id="137"/>
      <w:bookmarkEnd w:id="138"/>
    </w:p>
    <w:p w14:paraId="59C12BC3" w14:textId="77777777" w:rsidR="00426974" w:rsidRPr="00426974" w:rsidRDefault="00426974" w:rsidP="00A42D65">
      <w:pPr>
        <w:ind w:left="567"/>
      </w:pPr>
    </w:p>
    <w:tbl>
      <w:tblPr>
        <w:tblStyle w:val="Tablaconcuadrcula"/>
        <w:tblW w:w="11052" w:type="dxa"/>
        <w:jc w:val="center"/>
        <w:tblLayout w:type="fixed"/>
        <w:tblLook w:val="06A0" w:firstRow="1" w:lastRow="0" w:firstColumn="1" w:lastColumn="0" w:noHBand="1" w:noVBand="1"/>
      </w:tblPr>
      <w:tblGrid>
        <w:gridCol w:w="988"/>
        <w:gridCol w:w="141"/>
        <w:gridCol w:w="851"/>
        <w:gridCol w:w="850"/>
        <w:gridCol w:w="709"/>
        <w:gridCol w:w="425"/>
        <w:gridCol w:w="426"/>
        <w:gridCol w:w="708"/>
        <w:gridCol w:w="142"/>
        <w:gridCol w:w="709"/>
        <w:gridCol w:w="425"/>
        <w:gridCol w:w="425"/>
        <w:gridCol w:w="851"/>
        <w:gridCol w:w="142"/>
        <w:gridCol w:w="708"/>
        <w:gridCol w:w="851"/>
        <w:gridCol w:w="850"/>
        <w:gridCol w:w="271"/>
        <w:gridCol w:w="580"/>
      </w:tblGrid>
      <w:tr w:rsidR="004D0BA8" w:rsidRPr="00A42D65" w14:paraId="3AD99773" w14:textId="77777777" w:rsidTr="0052768D">
        <w:trPr>
          <w:gridAfter w:val="1"/>
          <w:wAfter w:w="580" w:type="dxa"/>
          <w:jc w:val="center"/>
        </w:trPr>
        <w:tc>
          <w:tcPr>
            <w:tcW w:w="10472" w:type="dxa"/>
            <w:gridSpan w:val="18"/>
            <w:vAlign w:val="center"/>
          </w:tcPr>
          <w:p w14:paraId="5EB402BB" w14:textId="53417362" w:rsidR="004D0BA8" w:rsidRPr="00A42D65" w:rsidRDefault="004D0BA8" w:rsidP="00962B20">
            <w:pPr>
              <w:contextualSpacing/>
              <w:jc w:val="center"/>
              <w:rPr>
                <w:rFonts w:eastAsia="Arial" w:cs="Arial"/>
                <w:b/>
                <w:bCs/>
                <w:sz w:val="18"/>
                <w:szCs w:val="18"/>
              </w:rPr>
            </w:pPr>
            <w:r w:rsidRPr="00A42D65">
              <w:rPr>
                <w:rFonts w:eastAsia="Arial" w:cs="Arial"/>
                <w:b/>
                <w:bCs/>
                <w:sz w:val="18"/>
                <w:szCs w:val="18"/>
              </w:rPr>
              <w:t>Refrigerio para el día de atención</w:t>
            </w:r>
          </w:p>
        </w:tc>
      </w:tr>
      <w:tr w:rsidR="004D0BA8" w:rsidRPr="00A42D65" w14:paraId="6AA511AF" w14:textId="77777777" w:rsidTr="0052768D">
        <w:trPr>
          <w:gridAfter w:val="1"/>
          <w:wAfter w:w="580" w:type="dxa"/>
          <w:jc w:val="center"/>
        </w:trPr>
        <w:tc>
          <w:tcPr>
            <w:tcW w:w="1129" w:type="dxa"/>
            <w:gridSpan w:val="2"/>
            <w:vMerge w:val="restart"/>
            <w:vAlign w:val="center"/>
          </w:tcPr>
          <w:p w14:paraId="4893F69C" w14:textId="77777777" w:rsidR="004D0BA8" w:rsidRPr="00A42D65" w:rsidRDefault="004D0BA8" w:rsidP="00962B20">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Grupo de alimento</w:t>
            </w:r>
          </w:p>
        </w:tc>
        <w:tc>
          <w:tcPr>
            <w:tcW w:w="1701" w:type="dxa"/>
            <w:gridSpan w:val="2"/>
            <w:vMerge w:val="restart"/>
            <w:vAlign w:val="center"/>
          </w:tcPr>
          <w:p w14:paraId="6F68A4B9" w14:textId="77777777" w:rsidR="004D0BA8" w:rsidRPr="00A42D65" w:rsidRDefault="004D0BA8" w:rsidP="00962B20">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Alimento</w:t>
            </w:r>
          </w:p>
        </w:tc>
        <w:tc>
          <w:tcPr>
            <w:tcW w:w="1134" w:type="dxa"/>
            <w:gridSpan w:val="2"/>
            <w:vMerge w:val="restart"/>
            <w:vAlign w:val="center"/>
          </w:tcPr>
          <w:p w14:paraId="1C84362F" w14:textId="77777777" w:rsidR="004D0BA8" w:rsidRPr="00A42D65" w:rsidRDefault="004D0BA8" w:rsidP="00962B20">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Frecuencia</w:t>
            </w:r>
          </w:p>
        </w:tc>
        <w:tc>
          <w:tcPr>
            <w:tcW w:w="3828" w:type="dxa"/>
            <w:gridSpan w:val="8"/>
            <w:vAlign w:val="center"/>
          </w:tcPr>
          <w:p w14:paraId="171F6EFC" w14:textId="77777777" w:rsidR="004D0BA8" w:rsidRPr="00A42D65" w:rsidRDefault="004D0BA8" w:rsidP="00962B20">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Cantidad en gramos o en centímetros cúbicos</w:t>
            </w:r>
          </w:p>
        </w:tc>
        <w:tc>
          <w:tcPr>
            <w:tcW w:w="2680" w:type="dxa"/>
            <w:gridSpan w:val="4"/>
            <w:vAlign w:val="center"/>
          </w:tcPr>
          <w:p w14:paraId="2BF17F15" w14:textId="77777777" w:rsidR="004D0BA8" w:rsidRPr="00A42D65" w:rsidRDefault="004D0BA8" w:rsidP="00962B20">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Unidad casera de servido</w:t>
            </w:r>
          </w:p>
        </w:tc>
      </w:tr>
      <w:tr w:rsidR="004D0BA8" w:rsidRPr="00A42D65" w14:paraId="07699F2F" w14:textId="77777777" w:rsidTr="0052768D">
        <w:trPr>
          <w:gridAfter w:val="1"/>
          <w:wAfter w:w="580" w:type="dxa"/>
          <w:jc w:val="center"/>
        </w:trPr>
        <w:tc>
          <w:tcPr>
            <w:tcW w:w="1129" w:type="dxa"/>
            <w:gridSpan w:val="2"/>
            <w:vMerge/>
            <w:vAlign w:val="center"/>
          </w:tcPr>
          <w:p w14:paraId="59A4443C" w14:textId="77777777" w:rsidR="004D0BA8" w:rsidRPr="00A42D65" w:rsidRDefault="004D0BA8" w:rsidP="00962B20">
            <w:pPr>
              <w:ind w:left="567"/>
              <w:contextualSpacing/>
              <w:jc w:val="center"/>
              <w:rPr>
                <w:rFonts w:cs="Arial"/>
                <w:sz w:val="18"/>
                <w:szCs w:val="18"/>
              </w:rPr>
            </w:pPr>
          </w:p>
        </w:tc>
        <w:tc>
          <w:tcPr>
            <w:tcW w:w="1701" w:type="dxa"/>
            <w:gridSpan w:val="2"/>
            <w:vMerge/>
            <w:vAlign w:val="center"/>
          </w:tcPr>
          <w:p w14:paraId="0DDA8D96" w14:textId="77777777" w:rsidR="004D0BA8" w:rsidRPr="00A42D65" w:rsidRDefault="004D0BA8" w:rsidP="00962B20">
            <w:pPr>
              <w:ind w:left="567"/>
              <w:contextualSpacing/>
              <w:jc w:val="center"/>
              <w:rPr>
                <w:rFonts w:cs="Arial"/>
                <w:sz w:val="18"/>
                <w:szCs w:val="18"/>
              </w:rPr>
            </w:pPr>
          </w:p>
        </w:tc>
        <w:tc>
          <w:tcPr>
            <w:tcW w:w="1134" w:type="dxa"/>
            <w:gridSpan w:val="2"/>
            <w:vMerge/>
            <w:vAlign w:val="center"/>
          </w:tcPr>
          <w:p w14:paraId="14767A87" w14:textId="77777777" w:rsidR="004D0BA8" w:rsidRPr="00A42D65" w:rsidRDefault="004D0BA8" w:rsidP="00962B20">
            <w:pPr>
              <w:ind w:left="567"/>
              <w:contextualSpacing/>
              <w:jc w:val="center"/>
              <w:rPr>
                <w:rFonts w:cs="Arial"/>
                <w:sz w:val="18"/>
                <w:szCs w:val="18"/>
              </w:rPr>
            </w:pPr>
          </w:p>
        </w:tc>
        <w:tc>
          <w:tcPr>
            <w:tcW w:w="1276" w:type="dxa"/>
            <w:gridSpan w:val="3"/>
            <w:vAlign w:val="center"/>
          </w:tcPr>
          <w:p w14:paraId="20474804" w14:textId="77777777" w:rsidR="004D0BA8" w:rsidRPr="00A42D65" w:rsidRDefault="004D0BA8" w:rsidP="00962B20">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Peso bruto</w:t>
            </w:r>
          </w:p>
        </w:tc>
        <w:tc>
          <w:tcPr>
            <w:tcW w:w="1134" w:type="dxa"/>
            <w:gridSpan w:val="2"/>
            <w:vAlign w:val="center"/>
          </w:tcPr>
          <w:p w14:paraId="69A2730E" w14:textId="77777777" w:rsidR="004D0BA8" w:rsidRPr="00A42D65" w:rsidRDefault="004D0BA8" w:rsidP="00962B20">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Peso neto</w:t>
            </w:r>
          </w:p>
        </w:tc>
        <w:tc>
          <w:tcPr>
            <w:tcW w:w="1418" w:type="dxa"/>
            <w:gridSpan w:val="3"/>
            <w:vAlign w:val="center"/>
          </w:tcPr>
          <w:p w14:paraId="1824C35E" w14:textId="77777777" w:rsidR="004D0BA8" w:rsidRPr="00A42D65" w:rsidRDefault="004D0BA8" w:rsidP="00962B20">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Peso servido</w:t>
            </w:r>
          </w:p>
        </w:tc>
        <w:tc>
          <w:tcPr>
            <w:tcW w:w="2680" w:type="dxa"/>
            <w:gridSpan w:val="4"/>
            <w:vAlign w:val="center"/>
          </w:tcPr>
          <w:p w14:paraId="5567BA79" w14:textId="77777777" w:rsidR="004D0BA8" w:rsidRPr="00A42D65" w:rsidRDefault="004D0BA8" w:rsidP="00962B20">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Medida casera</w:t>
            </w:r>
          </w:p>
        </w:tc>
      </w:tr>
      <w:tr w:rsidR="004D0BA8" w:rsidRPr="00A42D65" w14:paraId="0399558B" w14:textId="77777777" w:rsidTr="0052768D">
        <w:trPr>
          <w:gridAfter w:val="1"/>
          <w:wAfter w:w="580" w:type="dxa"/>
          <w:jc w:val="center"/>
        </w:trPr>
        <w:tc>
          <w:tcPr>
            <w:tcW w:w="1129" w:type="dxa"/>
            <w:gridSpan w:val="2"/>
            <w:vMerge w:val="restart"/>
            <w:vAlign w:val="center"/>
          </w:tcPr>
          <w:p w14:paraId="7A0C7EC6" w14:textId="77777777" w:rsidR="004D0BA8" w:rsidRPr="00A42D65" w:rsidRDefault="004D0BA8" w:rsidP="003B0FE3">
            <w:pPr>
              <w:contextualSpacing/>
              <w:rPr>
                <w:rFonts w:eastAsia="Arial" w:cs="Arial"/>
                <w:color w:val="000000" w:themeColor="text1"/>
                <w:sz w:val="18"/>
                <w:szCs w:val="18"/>
              </w:rPr>
            </w:pPr>
            <w:r w:rsidRPr="00A42D65">
              <w:rPr>
                <w:rFonts w:eastAsia="Arial" w:cs="Arial"/>
                <w:color w:val="000000" w:themeColor="text1"/>
                <w:sz w:val="18"/>
                <w:szCs w:val="18"/>
              </w:rPr>
              <w:t>Cereales, raíces, tubérculos y plátanos</w:t>
            </w:r>
          </w:p>
        </w:tc>
        <w:tc>
          <w:tcPr>
            <w:tcW w:w="1701" w:type="dxa"/>
            <w:gridSpan w:val="2"/>
            <w:vAlign w:val="center"/>
          </w:tcPr>
          <w:p w14:paraId="4C6874AE" w14:textId="77777777" w:rsidR="004D0BA8" w:rsidRPr="00A42D65" w:rsidRDefault="004D0BA8" w:rsidP="003B0FE3">
            <w:pPr>
              <w:contextualSpacing/>
              <w:rPr>
                <w:rFonts w:eastAsia="Arial" w:cs="Arial"/>
                <w:color w:val="000000" w:themeColor="text1"/>
                <w:sz w:val="18"/>
                <w:szCs w:val="18"/>
              </w:rPr>
            </w:pPr>
            <w:r w:rsidRPr="00A42D65">
              <w:rPr>
                <w:rFonts w:eastAsia="Arial" w:cs="Arial"/>
                <w:color w:val="000000" w:themeColor="text1"/>
                <w:sz w:val="18"/>
                <w:szCs w:val="18"/>
              </w:rPr>
              <w:t>Pan *</w:t>
            </w:r>
          </w:p>
        </w:tc>
        <w:tc>
          <w:tcPr>
            <w:tcW w:w="1134" w:type="dxa"/>
            <w:gridSpan w:val="2"/>
            <w:vMerge w:val="restart"/>
            <w:vAlign w:val="center"/>
          </w:tcPr>
          <w:p w14:paraId="5E510FB3" w14:textId="77777777" w:rsidR="004D0BA8" w:rsidRPr="00A42D65" w:rsidRDefault="004D0BA8" w:rsidP="003B0FE3">
            <w:pPr>
              <w:contextualSpacing/>
              <w:rPr>
                <w:rFonts w:eastAsia="Arial" w:cs="Arial"/>
                <w:sz w:val="18"/>
                <w:szCs w:val="18"/>
              </w:rPr>
            </w:pPr>
            <w:r w:rsidRPr="00A42D65">
              <w:rPr>
                <w:rFonts w:eastAsia="Arial" w:cs="Arial"/>
                <w:sz w:val="18"/>
                <w:szCs w:val="18"/>
              </w:rPr>
              <w:t>2 veces a la semana</w:t>
            </w:r>
          </w:p>
        </w:tc>
        <w:tc>
          <w:tcPr>
            <w:tcW w:w="1276" w:type="dxa"/>
            <w:gridSpan w:val="3"/>
            <w:vAlign w:val="center"/>
          </w:tcPr>
          <w:p w14:paraId="66D433B8" w14:textId="77777777" w:rsidR="004D0BA8" w:rsidRPr="00A42D65" w:rsidRDefault="004D0BA8" w:rsidP="002308B2">
            <w:pPr>
              <w:contextualSpacing/>
              <w:jc w:val="center"/>
              <w:rPr>
                <w:rFonts w:eastAsia="Arial" w:cs="Arial"/>
                <w:color w:val="000000" w:themeColor="text1"/>
                <w:sz w:val="18"/>
                <w:szCs w:val="18"/>
              </w:rPr>
            </w:pPr>
            <w:r w:rsidRPr="00A42D65">
              <w:rPr>
                <w:rFonts w:eastAsia="Arial" w:cs="Arial"/>
                <w:color w:val="000000" w:themeColor="text1"/>
                <w:sz w:val="18"/>
                <w:szCs w:val="18"/>
              </w:rPr>
              <w:t>30 g</w:t>
            </w:r>
          </w:p>
        </w:tc>
        <w:tc>
          <w:tcPr>
            <w:tcW w:w="1134" w:type="dxa"/>
            <w:gridSpan w:val="2"/>
            <w:vAlign w:val="center"/>
          </w:tcPr>
          <w:p w14:paraId="75D1170C" w14:textId="77777777" w:rsidR="004D0BA8" w:rsidRPr="00A42D65" w:rsidRDefault="004D0BA8" w:rsidP="002308B2">
            <w:pPr>
              <w:contextualSpacing/>
              <w:jc w:val="center"/>
              <w:rPr>
                <w:rFonts w:eastAsia="Arial" w:cs="Arial"/>
                <w:color w:val="000000" w:themeColor="text1"/>
                <w:sz w:val="18"/>
                <w:szCs w:val="18"/>
              </w:rPr>
            </w:pPr>
            <w:r w:rsidRPr="00A42D65">
              <w:rPr>
                <w:rFonts w:eastAsia="Arial" w:cs="Arial"/>
                <w:color w:val="000000" w:themeColor="text1"/>
                <w:sz w:val="18"/>
                <w:szCs w:val="18"/>
              </w:rPr>
              <w:t>30 g</w:t>
            </w:r>
          </w:p>
        </w:tc>
        <w:tc>
          <w:tcPr>
            <w:tcW w:w="1418" w:type="dxa"/>
            <w:gridSpan w:val="3"/>
            <w:vAlign w:val="center"/>
          </w:tcPr>
          <w:p w14:paraId="716E1534" w14:textId="77777777" w:rsidR="004D0BA8" w:rsidRPr="00A42D65" w:rsidRDefault="004D0BA8" w:rsidP="002308B2">
            <w:pPr>
              <w:contextualSpacing/>
              <w:jc w:val="center"/>
              <w:rPr>
                <w:rFonts w:eastAsia="Arial" w:cs="Arial"/>
                <w:color w:val="000000" w:themeColor="text1"/>
                <w:sz w:val="18"/>
                <w:szCs w:val="18"/>
              </w:rPr>
            </w:pPr>
            <w:r w:rsidRPr="00A42D65">
              <w:rPr>
                <w:rFonts w:eastAsia="Arial" w:cs="Arial"/>
                <w:color w:val="000000" w:themeColor="text1"/>
                <w:sz w:val="18"/>
                <w:szCs w:val="18"/>
              </w:rPr>
              <w:t>30 g</w:t>
            </w:r>
          </w:p>
        </w:tc>
        <w:tc>
          <w:tcPr>
            <w:tcW w:w="2680" w:type="dxa"/>
            <w:gridSpan w:val="4"/>
            <w:vAlign w:val="center"/>
          </w:tcPr>
          <w:p w14:paraId="273050D2" w14:textId="77777777" w:rsidR="004D0BA8" w:rsidRPr="00A42D65" w:rsidRDefault="004D0BA8" w:rsidP="003B0FE3">
            <w:pPr>
              <w:contextualSpacing/>
              <w:rPr>
                <w:rFonts w:eastAsia="Arial" w:cs="Arial"/>
                <w:color w:val="000000" w:themeColor="text1"/>
                <w:sz w:val="18"/>
                <w:szCs w:val="18"/>
              </w:rPr>
            </w:pPr>
            <w:r w:rsidRPr="00A42D65">
              <w:rPr>
                <w:rFonts w:eastAsia="Arial" w:cs="Arial"/>
                <w:color w:val="000000" w:themeColor="text1"/>
                <w:sz w:val="18"/>
                <w:szCs w:val="18"/>
              </w:rPr>
              <w:t>Una unidad pequeña</w:t>
            </w:r>
          </w:p>
        </w:tc>
      </w:tr>
      <w:tr w:rsidR="004D0BA8" w:rsidRPr="00A42D65" w14:paraId="3F1BD559" w14:textId="77777777" w:rsidTr="0052768D">
        <w:trPr>
          <w:gridAfter w:val="1"/>
          <w:wAfter w:w="580" w:type="dxa"/>
          <w:jc w:val="center"/>
        </w:trPr>
        <w:tc>
          <w:tcPr>
            <w:tcW w:w="1129" w:type="dxa"/>
            <w:gridSpan w:val="2"/>
            <w:vMerge/>
          </w:tcPr>
          <w:p w14:paraId="2C737363" w14:textId="77777777" w:rsidR="004D0BA8" w:rsidRPr="00A42D65" w:rsidRDefault="004D0BA8" w:rsidP="003B0FE3">
            <w:pPr>
              <w:ind w:left="567"/>
              <w:contextualSpacing/>
              <w:rPr>
                <w:rFonts w:cs="Arial"/>
                <w:sz w:val="18"/>
                <w:szCs w:val="18"/>
              </w:rPr>
            </w:pPr>
          </w:p>
        </w:tc>
        <w:tc>
          <w:tcPr>
            <w:tcW w:w="1701" w:type="dxa"/>
            <w:gridSpan w:val="2"/>
            <w:vAlign w:val="center"/>
          </w:tcPr>
          <w:p w14:paraId="641E7827" w14:textId="77777777" w:rsidR="004D0BA8" w:rsidRPr="00A42D65" w:rsidRDefault="004D0BA8" w:rsidP="003B0FE3">
            <w:pPr>
              <w:contextualSpacing/>
              <w:rPr>
                <w:rFonts w:eastAsia="Arial" w:cs="Arial"/>
                <w:color w:val="000000" w:themeColor="text1"/>
                <w:sz w:val="18"/>
                <w:szCs w:val="18"/>
              </w:rPr>
            </w:pPr>
            <w:r w:rsidRPr="00A42D65">
              <w:rPr>
                <w:rFonts w:eastAsia="Arial" w:cs="Arial"/>
                <w:color w:val="000000" w:themeColor="text1"/>
                <w:sz w:val="18"/>
                <w:szCs w:val="18"/>
              </w:rPr>
              <w:t>Ponqué *</w:t>
            </w:r>
          </w:p>
        </w:tc>
        <w:tc>
          <w:tcPr>
            <w:tcW w:w="1134" w:type="dxa"/>
            <w:gridSpan w:val="2"/>
            <w:vMerge/>
          </w:tcPr>
          <w:p w14:paraId="7FF44C2D" w14:textId="77777777" w:rsidR="004D0BA8" w:rsidRPr="00A42D65" w:rsidRDefault="004D0BA8" w:rsidP="00A42D65">
            <w:pPr>
              <w:ind w:left="567"/>
              <w:contextualSpacing/>
              <w:rPr>
                <w:rFonts w:cs="Arial"/>
                <w:sz w:val="18"/>
                <w:szCs w:val="18"/>
              </w:rPr>
            </w:pPr>
          </w:p>
        </w:tc>
        <w:tc>
          <w:tcPr>
            <w:tcW w:w="1276" w:type="dxa"/>
            <w:gridSpan w:val="3"/>
            <w:vAlign w:val="center"/>
          </w:tcPr>
          <w:p w14:paraId="5A1B5CA6" w14:textId="77777777" w:rsidR="004D0BA8" w:rsidRPr="00A42D65" w:rsidRDefault="004D0BA8" w:rsidP="002308B2">
            <w:pPr>
              <w:contextualSpacing/>
              <w:jc w:val="center"/>
              <w:rPr>
                <w:rFonts w:eastAsia="Arial" w:cs="Arial"/>
                <w:color w:val="000000" w:themeColor="text1"/>
                <w:sz w:val="18"/>
                <w:szCs w:val="18"/>
              </w:rPr>
            </w:pPr>
            <w:r w:rsidRPr="00A42D65">
              <w:rPr>
                <w:rFonts w:eastAsia="Arial" w:cs="Arial"/>
                <w:color w:val="000000" w:themeColor="text1"/>
                <w:sz w:val="18"/>
                <w:szCs w:val="18"/>
              </w:rPr>
              <w:t>25 g</w:t>
            </w:r>
          </w:p>
        </w:tc>
        <w:tc>
          <w:tcPr>
            <w:tcW w:w="1134" w:type="dxa"/>
            <w:gridSpan w:val="2"/>
            <w:vAlign w:val="center"/>
          </w:tcPr>
          <w:p w14:paraId="66BE2159" w14:textId="77777777" w:rsidR="004D0BA8" w:rsidRPr="00A42D65" w:rsidRDefault="004D0BA8" w:rsidP="002308B2">
            <w:pPr>
              <w:contextualSpacing/>
              <w:jc w:val="center"/>
              <w:rPr>
                <w:rFonts w:eastAsia="Arial" w:cs="Arial"/>
                <w:color w:val="000000" w:themeColor="text1"/>
                <w:sz w:val="18"/>
                <w:szCs w:val="18"/>
              </w:rPr>
            </w:pPr>
            <w:r w:rsidRPr="00A42D65">
              <w:rPr>
                <w:rFonts w:eastAsia="Arial" w:cs="Arial"/>
                <w:color w:val="000000" w:themeColor="text1"/>
                <w:sz w:val="18"/>
                <w:szCs w:val="18"/>
              </w:rPr>
              <w:t>25 g</w:t>
            </w:r>
          </w:p>
        </w:tc>
        <w:tc>
          <w:tcPr>
            <w:tcW w:w="1418" w:type="dxa"/>
            <w:gridSpan w:val="3"/>
            <w:vAlign w:val="center"/>
          </w:tcPr>
          <w:p w14:paraId="27123364" w14:textId="77777777" w:rsidR="004D0BA8" w:rsidRPr="00A42D65" w:rsidRDefault="004D0BA8" w:rsidP="002308B2">
            <w:pPr>
              <w:contextualSpacing/>
              <w:jc w:val="center"/>
              <w:rPr>
                <w:rFonts w:eastAsia="Arial" w:cs="Arial"/>
                <w:color w:val="000000" w:themeColor="text1"/>
                <w:sz w:val="18"/>
                <w:szCs w:val="18"/>
              </w:rPr>
            </w:pPr>
            <w:r w:rsidRPr="00A42D65">
              <w:rPr>
                <w:rFonts w:eastAsia="Arial" w:cs="Arial"/>
                <w:color w:val="000000" w:themeColor="text1"/>
                <w:sz w:val="18"/>
                <w:szCs w:val="18"/>
              </w:rPr>
              <w:t>25 g</w:t>
            </w:r>
          </w:p>
        </w:tc>
        <w:tc>
          <w:tcPr>
            <w:tcW w:w="2680" w:type="dxa"/>
            <w:gridSpan w:val="4"/>
            <w:vAlign w:val="center"/>
          </w:tcPr>
          <w:p w14:paraId="004A57ED" w14:textId="77777777" w:rsidR="004D0BA8" w:rsidRPr="00A42D65" w:rsidRDefault="004D0BA8" w:rsidP="003B0FE3">
            <w:pPr>
              <w:contextualSpacing/>
              <w:rPr>
                <w:rFonts w:eastAsia="Arial" w:cs="Arial"/>
                <w:color w:val="000000" w:themeColor="text1"/>
                <w:sz w:val="18"/>
                <w:szCs w:val="18"/>
              </w:rPr>
            </w:pPr>
            <w:r w:rsidRPr="00A42D65">
              <w:rPr>
                <w:rFonts w:eastAsia="Arial" w:cs="Arial"/>
                <w:color w:val="000000" w:themeColor="text1"/>
                <w:sz w:val="18"/>
                <w:szCs w:val="18"/>
              </w:rPr>
              <w:t>Un trozo pequeño</w:t>
            </w:r>
          </w:p>
        </w:tc>
      </w:tr>
      <w:tr w:rsidR="004D0BA8" w:rsidRPr="00A42D65" w14:paraId="6F4E8F0C" w14:textId="77777777" w:rsidTr="0052768D">
        <w:trPr>
          <w:gridAfter w:val="1"/>
          <w:wAfter w:w="580" w:type="dxa"/>
          <w:jc w:val="center"/>
        </w:trPr>
        <w:tc>
          <w:tcPr>
            <w:tcW w:w="1129" w:type="dxa"/>
            <w:gridSpan w:val="2"/>
            <w:vMerge/>
          </w:tcPr>
          <w:p w14:paraId="29D47E4B" w14:textId="77777777" w:rsidR="004D0BA8" w:rsidRPr="00A42D65" w:rsidRDefault="004D0BA8" w:rsidP="003B0FE3">
            <w:pPr>
              <w:ind w:left="567"/>
              <w:contextualSpacing/>
              <w:rPr>
                <w:rFonts w:cs="Arial"/>
                <w:sz w:val="18"/>
                <w:szCs w:val="18"/>
              </w:rPr>
            </w:pPr>
          </w:p>
        </w:tc>
        <w:tc>
          <w:tcPr>
            <w:tcW w:w="1701" w:type="dxa"/>
            <w:gridSpan w:val="2"/>
            <w:vAlign w:val="center"/>
          </w:tcPr>
          <w:p w14:paraId="57FDC5A2" w14:textId="77777777" w:rsidR="004D0BA8" w:rsidRPr="00A42D65" w:rsidRDefault="004D0BA8" w:rsidP="003B0FE3">
            <w:pPr>
              <w:contextualSpacing/>
              <w:rPr>
                <w:rFonts w:eastAsia="Arial" w:cs="Arial"/>
                <w:color w:val="000000" w:themeColor="text1"/>
                <w:sz w:val="18"/>
                <w:szCs w:val="18"/>
              </w:rPr>
            </w:pPr>
            <w:r w:rsidRPr="00A42D65">
              <w:rPr>
                <w:rFonts w:eastAsia="Arial" w:cs="Arial"/>
                <w:color w:val="000000" w:themeColor="text1"/>
                <w:sz w:val="18"/>
                <w:szCs w:val="18"/>
              </w:rPr>
              <w:t>Galletas de soda o tipo cracker *</w:t>
            </w:r>
          </w:p>
        </w:tc>
        <w:tc>
          <w:tcPr>
            <w:tcW w:w="1134" w:type="dxa"/>
            <w:gridSpan w:val="2"/>
            <w:vMerge/>
          </w:tcPr>
          <w:p w14:paraId="3D93AF25" w14:textId="77777777" w:rsidR="004D0BA8" w:rsidRPr="00A42D65" w:rsidRDefault="004D0BA8" w:rsidP="00A42D65">
            <w:pPr>
              <w:ind w:left="567"/>
              <w:contextualSpacing/>
              <w:rPr>
                <w:rFonts w:cs="Arial"/>
                <w:sz w:val="18"/>
                <w:szCs w:val="18"/>
              </w:rPr>
            </w:pPr>
          </w:p>
        </w:tc>
        <w:tc>
          <w:tcPr>
            <w:tcW w:w="1276" w:type="dxa"/>
            <w:gridSpan w:val="3"/>
            <w:vAlign w:val="center"/>
          </w:tcPr>
          <w:p w14:paraId="65B2E95E" w14:textId="77777777" w:rsidR="004D0BA8" w:rsidRPr="00A42D65" w:rsidRDefault="004D0BA8" w:rsidP="002308B2">
            <w:pPr>
              <w:contextualSpacing/>
              <w:jc w:val="center"/>
              <w:rPr>
                <w:rFonts w:eastAsia="Arial" w:cs="Arial"/>
                <w:color w:val="000000" w:themeColor="text1"/>
                <w:sz w:val="18"/>
                <w:szCs w:val="18"/>
              </w:rPr>
            </w:pPr>
            <w:r w:rsidRPr="00A42D65">
              <w:rPr>
                <w:rFonts w:eastAsia="Arial" w:cs="Arial"/>
                <w:color w:val="000000" w:themeColor="text1"/>
                <w:sz w:val="18"/>
                <w:szCs w:val="18"/>
              </w:rPr>
              <w:t>21 g</w:t>
            </w:r>
          </w:p>
        </w:tc>
        <w:tc>
          <w:tcPr>
            <w:tcW w:w="1134" w:type="dxa"/>
            <w:gridSpan w:val="2"/>
            <w:vAlign w:val="center"/>
          </w:tcPr>
          <w:p w14:paraId="1BAFAD91" w14:textId="77777777" w:rsidR="004D0BA8" w:rsidRPr="00A42D65" w:rsidRDefault="004D0BA8" w:rsidP="002308B2">
            <w:pPr>
              <w:contextualSpacing/>
              <w:jc w:val="center"/>
              <w:rPr>
                <w:rFonts w:eastAsia="Arial" w:cs="Arial"/>
                <w:color w:val="000000" w:themeColor="text1"/>
                <w:sz w:val="18"/>
                <w:szCs w:val="18"/>
              </w:rPr>
            </w:pPr>
            <w:r w:rsidRPr="00A42D65">
              <w:rPr>
                <w:rFonts w:eastAsia="Arial" w:cs="Arial"/>
                <w:color w:val="000000" w:themeColor="text1"/>
                <w:sz w:val="18"/>
                <w:szCs w:val="18"/>
              </w:rPr>
              <w:t>21 g</w:t>
            </w:r>
          </w:p>
        </w:tc>
        <w:tc>
          <w:tcPr>
            <w:tcW w:w="1418" w:type="dxa"/>
            <w:gridSpan w:val="3"/>
            <w:vAlign w:val="center"/>
          </w:tcPr>
          <w:p w14:paraId="3DA2552A" w14:textId="77777777" w:rsidR="004D0BA8" w:rsidRPr="00A42D65" w:rsidRDefault="004D0BA8" w:rsidP="002308B2">
            <w:pPr>
              <w:contextualSpacing/>
              <w:jc w:val="center"/>
              <w:rPr>
                <w:rFonts w:eastAsia="Arial" w:cs="Arial"/>
                <w:color w:val="000000" w:themeColor="text1"/>
                <w:sz w:val="18"/>
                <w:szCs w:val="18"/>
              </w:rPr>
            </w:pPr>
            <w:r w:rsidRPr="00A42D65">
              <w:rPr>
                <w:rFonts w:eastAsia="Arial" w:cs="Arial"/>
                <w:color w:val="000000" w:themeColor="text1"/>
                <w:sz w:val="18"/>
                <w:szCs w:val="18"/>
              </w:rPr>
              <w:t>21 g</w:t>
            </w:r>
          </w:p>
        </w:tc>
        <w:tc>
          <w:tcPr>
            <w:tcW w:w="2680" w:type="dxa"/>
            <w:gridSpan w:val="4"/>
            <w:vAlign w:val="center"/>
          </w:tcPr>
          <w:p w14:paraId="17A9FCA9" w14:textId="77777777" w:rsidR="004D0BA8" w:rsidRPr="00A42D65" w:rsidRDefault="004D0BA8" w:rsidP="003B0FE3">
            <w:pPr>
              <w:contextualSpacing/>
              <w:rPr>
                <w:rFonts w:eastAsia="Arial" w:cs="Arial"/>
                <w:color w:val="000000" w:themeColor="text1"/>
                <w:sz w:val="18"/>
                <w:szCs w:val="18"/>
              </w:rPr>
            </w:pPr>
            <w:r w:rsidRPr="00A42D65">
              <w:rPr>
                <w:rFonts w:eastAsia="Arial" w:cs="Arial"/>
                <w:color w:val="000000" w:themeColor="text1"/>
                <w:sz w:val="18"/>
                <w:szCs w:val="18"/>
              </w:rPr>
              <w:t>3 unidades</w:t>
            </w:r>
          </w:p>
        </w:tc>
      </w:tr>
      <w:tr w:rsidR="004D0BA8" w:rsidRPr="00A42D65" w14:paraId="6B7B4322" w14:textId="77777777" w:rsidTr="0052768D">
        <w:trPr>
          <w:gridAfter w:val="1"/>
          <w:wAfter w:w="580" w:type="dxa"/>
          <w:jc w:val="center"/>
        </w:trPr>
        <w:tc>
          <w:tcPr>
            <w:tcW w:w="1129" w:type="dxa"/>
            <w:gridSpan w:val="2"/>
            <w:vAlign w:val="center"/>
          </w:tcPr>
          <w:p w14:paraId="33D2AD48" w14:textId="77777777" w:rsidR="004D0BA8" w:rsidRPr="00A42D65" w:rsidRDefault="004D0BA8" w:rsidP="003B0FE3">
            <w:pPr>
              <w:contextualSpacing/>
              <w:rPr>
                <w:rFonts w:eastAsia="Arial" w:cs="Arial"/>
                <w:color w:val="000000" w:themeColor="text1"/>
                <w:sz w:val="18"/>
                <w:szCs w:val="18"/>
              </w:rPr>
            </w:pPr>
            <w:r w:rsidRPr="00A42D65">
              <w:rPr>
                <w:rFonts w:eastAsia="Arial" w:cs="Arial"/>
                <w:color w:val="000000" w:themeColor="text1"/>
                <w:sz w:val="18"/>
                <w:szCs w:val="18"/>
              </w:rPr>
              <w:t>Frutas</w:t>
            </w:r>
          </w:p>
        </w:tc>
        <w:tc>
          <w:tcPr>
            <w:tcW w:w="1701" w:type="dxa"/>
            <w:gridSpan w:val="2"/>
            <w:vAlign w:val="center"/>
          </w:tcPr>
          <w:p w14:paraId="344E689E" w14:textId="77777777" w:rsidR="004D0BA8" w:rsidRPr="00A42D65" w:rsidRDefault="004D0BA8" w:rsidP="003B0FE3">
            <w:pPr>
              <w:contextualSpacing/>
              <w:rPr>
                <w:rFonts w:eastAsia="Arial" w:cs="Arial"/>
                <w:color w:val="000000" w:themeColor="text1"/>
                <w:sz w:val="18"/>
                <w:szCs w:val="18"/>
              </w:rPr>
            </w:pPr>
            <w:r w:rsidRPr="00A42D65">
              <w:rPr>
                <w:rFonts w:eastAsia="Arial" w:cs="Arial"/>
                <w:color w:val="000000" w:themeColor="text1"/>
                <w:sz w:val="18"/>
                <w:szCs w:val="18"/>
              </w:rPr>
              <w:t>Fruta entera</w:t>
            </w:r>
          </w:p>
        </w:tc>
        <w:tc>
          <w:tcPr>
            <w:tcW w:w="1134" w:type="dxa"/>
            <w:gridSpan w:val="2"/>
            <w:vMerge/>
          </w:tcPr>
          <w:p w14:paraId="3F10377C" w14:textId="77777777" w:rsidR="004D0BA8" w:rsidRPr="00A42D65" w:rsidRDefault="004D0BA8" w:rsidP="00A42D65">
            <w:pPr>
              <w:ind w:left="567"/>
              <w:contextualSpacing/>
              <w:rPr>
                <w:rFonts w:cs="Arial"/>
                <w:sz w:val="18"/>
                <w:szCs w:val="18"/>
              </w:rPr>
            </w:pPr>
          </w:p>
        </w:tc>
        <w:tc>
          <w:tcPr>
            <w:tcW w:w="1276" w:type="dxa"/>
            <w:gridSpan w:val="3"/>
            <w:vAlign w:val="center"/>
          </w:tcPr>
          <w:p w14:paraId="6C2D71D3" w14:textId="77777777" w:rsidR="004D0BA8" w:rsidRPr="00A42D65" w:rsidRDefault="004D0BA8" w:rsidP="002308B2">
            <w:pPr>
              <w:contextualSpacing/>
              <w:jc w:val="center"/>
              <w:rPr>
                <w:rFonts w:eastAsia="Arial" w:cs="Arial"/>
                <w:color w:val="000000" w:themeColor="text1"/>
                <w:sz w:val="18"/>
                <w:szCs w:val="18"/>
              </w:rPr>
            </w:pPr>
            <w:r w:rsidRPr="00A42D65">
              <w:rPr>
                <w:rFonts w:eastAsia="Arial" w:cs="Arial"/>
                <w:color w:val="000000" w:themeColor="text1"/>
                <w:sz w:val="18"/>
                <w:szCs w:val="18"/>
              </w:rPr>
              <w:t>186- 400 g</w:t>
            </w:r>
          </w:p>
        </w:tc>
        <w:tc>
          <w:tcPr>
            <w:tcW w:w="1134" w:type="dxa"/>
            <w:gridSpan w:val="2"/>
            <w:vAlign w:val="center"/>
          </w:tcPr>
          <w:p w14:paraId="2674AD6E" w14:textId="77777777" w:rsidR="004D0BA8" w:rsidRPr="00A42D65" w:rsidRDefault="004D0BA8" w:rsidP="002308B2">
            <w:pPr>
              <w:contextualSpacing/>
              <w:jc w:val="center"/>
              <w:rPr>
                <w:rFonts w:eastAsia="Arial" w:cs="Arial"/>
                <w:color w:val="000000" w:themeColor="text1"/>
                <w:sz w:val="18"/>
                <w:szCs w:val="18"/>
              </w:rPr>
            </w:pPr>
            <w:r w:rsidRPr="00A42D65">
              <w:rPr>
                <w:rFonts w:eastAsia="Arial" w:cs="Arial"/>
                <w:color w:val="000000" w:themeColor="text1"/>
                <w:sz w:val="18"/>
                <w:szCs w:val="18"/>
              </w:rPr>
              <w:t>200 g</w:t>
            </w:r>
          </w:p>
        </w:tc>
        <w:tc>
          <w:tcPr>
            <w:tcW w:w="1418" w:type="dxa"/>
            <w:gridSpan w:val="3"/>
            <w:vAlign w:val="center"/>
          </w:tcPr>
          <w:p w14:paraId="652E1F83" w14:textId="77777777" w:rsidR="004D0BA8" w:rsidRPr="00A42D65" w:rsidRDefault="004D0BA8" w:rsidP="002308B2">
            <w:pPr>
              <w:contextualSpacing/>
              <w:jc w:val="center"/>
              <w:rPr>
                <w:rFonts w:eastAsia="Arial" w:cs="Arial"/>
                <w:color w:val="000000" w:themeColor="text1"/>
                <w:sz w:val="18"/>
                <w:szCs w:val="18"/>
              </w:rPr>
            </w:pPr>
            <w:r w:rsidRPr="00A42D65">
              <w:rPr>
                <w:rFonts w:eastAsia="Arial" w:cs="Arial"/>
                <w:color w:val="000000" w:themeColor="text1"/>
                <w:sz w:val="18"/>
                <w:szCs w:val="18"/>
              </w:rPr>
              <w:t>200 g</w:t>
            </w:r>
          </w:p>
        </w:tc>
        <w:tc>
          <w:tcPr>
            <w:tcW w:w="2680" w:type="dxa"/>
            <w:gridSpan w:val="4"/>
            <w:vAlign w:val="center"/>
          </w:tcPr>
          <w:p w14:paraId="357BDA87" w14:textId="77777777" w:rsidR="004D0BA8" w:rsidRPr="00A42D65" w:rsidRDefault="004D0BA8" w:rsidP="003B0FE3">
            <w:pPr>
              <w:contextualSpacing/>
              <w:rPr>
                <w:rFonts w:eastAsia="Arial" w:cs="Arial"/>
                <w:color w:val="000000" w:themeColor="text1"/>
                <w:sz w:val="18"/>
                <w:szCs w:val="18"/>
              </w:rPr>
            </w:pPr>
            <w:r w:rsidRPr="00A42D65">
              <w:rPr>
                <w:rFonts w:eastAsia="Arial" w:cs="Arial"/>
                <w:color w:val="000000" w:themeColor="text1"/>
                <w:sz w:val="18"/>
                <w:szCs w:val="18"/>
              </w:rPr>
              <w:t>1 unidad grande o 2 unidades medianas</w:t>
            </w:r>
          </w:p>
        </w:tc>
      </w:tr>
      <w:tr w:rsidR="004D0BA8" w:rsidRPr="00A42D65" w14:paraId="19D540F2" w14:textId="77777777" w:rsidTr="0052768D">
        <w:trPr>
          <w:gridAfter w:val="1"/>
          <w:wAfter w:w="580" w:type="dxa"/>
          <w:jc w:val="center"/>
        </w:trPr>
        <w:tc>
          <w:tcPr>
            <w:tcW w:w="1129" w:type="dxa"/>
            <w:gridSpan w:val="2"/>
            <w:vMerge w:val="restart"/>
            <w:vAlign w:val="center"/>
          </w:tcPr>
          <w:p w14:paraId="72CB643D" w14:textId="77777777" w:rsidR="004D0BA8" w:rsidRPr="00A42D65" w:rsidRDefault="004D0BA8" w:rsidP="003B0FE3">
            <w:pPr>
              <w:contextualSpacing/>
              <w:rPr>
                <w:rFonts w:eastAsia="Arial" w:cs="Arial"/>
                <w:color w:val="000000" w:themeColor="text1"/>
                <w:sz w:val="18"/>
                <w:szCs w:val="18"/>
              </w:rPr>
            </w:pPr>
            <w:r w:rsidRPr="00A42D65">
              <w:rPr>
                <w:rFonts w:eastAsia="Arial" w:cs="Arial"/>
                <w:color w:val="000000" w:themeColor="text1"/>
                <w:sz w:val="18"/>
                <w:szCs w:val="18"/>
              </w:rPr>
              <w:t>Leche y derivados lácteos</w:t>
            </w:r>
          </w:p>
        </w:tc>
        <w:tc>
          <w:tcPr>
            <w:tcW w:w="1701" w:type="dxa"/>
            <w:gridSpan w:val="2"/>
            <w:vAlign w:val="center"/>
          </w:tcPr>
          <w:p w14:paraId="7FD15FC8" w14:textId="77777777" w:rsidR="004D0BA8" w:rsidRPr="00A42D65" w:rsidRDefault="004D0BA8" w:rsidP="003B0FE3">
            <w:pPr>
              <w:contextualSpacing/>
              <w:rPr>
                <w:rFonts w:eastAsia="Arial" w:cs="Arial"/>
                <w:color w:val="000000" w:themeColor="text1"/>
                <w:sz w:val="18"/>
                <w:szCs w:val="18"/>
              </w:rPr>
            </w:pPr>
            <w:r w:rsidRPr="00A42D65">
              <w:rPr>
                <w:rFonts w:eastAsia="Arial" w:cs="Arial"/>
                <w:color w:val="000000" w:themeColor="text1"/>
                <w:sz w:val="18"/>
                <w:szCs w:val="18"/>
              </w:rPr>
              <w:t>Leche de vaca entera</w:t>
            </w:r>
          </w:p>
        </w:tc>
        <w:tc>
          <w:tcPr>
            <w:tcW w:w="1134" w:type="dxa"/>
            <w:gridSpan w:val="2"/>
            <w:vMerge/>
          </w:tcPr>
          <w:p w14:paraId="1E5483F4" w14:textId="77777777" w:rsidR="004D0BA8" w:rsidRPr="00A42D65" w:rsidRDefault="004D0BA8" w:rsidP="00A42D65">
            <w:pPr>
              <w:ind w:left="567"/>
              <w:contextualSpacing/>
              <w:rPr>
                <w:rFonts w:cs="Arial"/>
                <w:sz w:val="18"/>
                <w:szCs w:val="18"/>
              </w:rPr>
            </w:pPr>
          </w:p>
        </w:tc>
        <w:tc>
          <w:tcPr>
            <w:tcW w:w="1276" w:type="dxa"/>
            <w:gridSpan w:val="3"/>
            <w:vAlign w:val="center"/>
          </w:tcPr>
          <w:p w14:paraId="2B56EAB4" w14:textId="77777777" w:rsidR="004D0BA8" w:rsidRPr="00A42D65" w:rsidRDefault="004D0BA8" w:rsidP="002308B2">
            <w:pPr>
              <w:contextualSpacing/>
              <w:jc w:val="center"/>
              <w:rPr>
                <w:rFonts w:eastAsia="Arial" w:cs="Arial"/>
                <w:color w:val="000000" w:themeColor="text1"/>
                <w:sz w:val="18"/>
                <w:szCs w:val="18"/>
              </w:rPr>
            </w:pPr>
            <w:r w:rsidRPr="00A42D65">
              <w:rPr>
                <w:rFonts w:eastAsia="Arial" w:cs="Arial"/>
                <w:color w:val="000000" w:themeColor="text1"/>
                <w:sz w:val="18"/>
                <w:szCs w:val="18"/>
              </w:rPr>
              <w:t>200 cc</w:t>
            </w:r>
          </w:p>
        </w:tc>
        <w:tc>
          <w:tcPr>
            <w:tcW w:w="1134" w:type="dxa"/>
            <w:gridSpan w:val="2"/>
            <w:vAlign w:val="center"/>
          </w:tcPr>
          <w:p w14:paraId="4076C4AC" w14:textId="77777777" w:rsidR="004D0BA8" w:rsidRPr="00A42D65" w:rsidRDefault="004D0BA8" w:rsidP="002308B2">
            <w:pPr>
              <w:contextualSpacing/>
              <w:jc w:val="center"/>
              <w:rPr>
                <w:rFonts w:eastAsia="Arial" w:cs="Arial"/>
                <w:color w:val="000000" w:themeColor="text1"/>
                <w:sz w:val="18"/>
                <w:szCs w:val="18"/>
              </w:rPr>
            </w:pPr>
            <w:r w:rsidRPr="00A42D65">
              <w:rPr>
                <w:rFonts w:eastAsia="Arial" w:cs="Arial"/>
                <w:color w:val="000000" w:themeColor="text1"/>
                <w:sz w:val="18"/>
                <w:szCs w:val="18"/>
              </w:rPr>
              <w:t>200 cc</w:t>
            </w:r>
          </w:p>
        </w:tc>
        <w:tc>
          <w:tcPr>
            <w:tcW w:w="1418" w:type="dxa"/>
            <w:gridSpan w:val="3"/>
            <w:vAlign w:val="center"/>
          </w:tcPr>
          <w:p w14:paraId="2763C6B0" w14:textId="77777777" w:rsidR="004D0BA8" w:rsidRPr="00A42D65" w:rsidRDefault="004D0BA8" w:rsidP="002308B2">
            <w:pPr>
              <w:contextualSpacing/>
              <w:jc w:val="center"/>
              <w:rPr>
                <w:rFonts w:eastAsia="Arial" w:cs="Arial"/>
                <w:color w:val="000000" w:themeColor="text1"/>
                <w:sz w:val="18"/>
                <w:szCs w:val="18"/>
              </w:rPr>
            </w:pPr>
            <w:r w:rsidRPr="00A42D65">
              <w:rPr>
                <w:rFonts w:eastAsia="Arial" w:cs="Arial"/>
                <w:color w:val="000000" w:themeColor="text1"/>
                <w:sz w:val="18"/>
                <w:szCs w:val="18"/>
              </w:rPr>
              <w:t>200 cc</w:t>
            </w:r>
          </w:p>
        </w:tc>
        <w:tc>
          <w:tcPr>
            <w:tcW w:w="2680" w:type="dxa"/>
            <w:gridSpan w:val="4"/>
            <w:vMerge w:val="restart"/>
            <w:vAlign w:val="center"/>
          </w:tcPr>
          <w:p w14:paraId="39CA1D5D" w14:textId="79172E88" w:rsidR="004D0BA8" w:rsidRPr="00A42D65" w:rsidRDefault="004D0BA8" w:rsidP="003B0FE3">
            <w:pPr>
              <w:contextualSpacing/>
              <w:rPr>
                <w:rFonts w:eastAsia="Arial" w:cs="Arial"/>
                <w:color w:val="000000" w:themeColor="text1"/>
                <w:sz w:val="18"/>
                <w:szCs w:val="18"/>
              </w:rPr>
            </w:pPr>
            <w:r w:rsidRPr="00A42D65">
              <w:rPr>
                <w:rFonts w:eastAsia="Arial" w:cs="Arial"/>
                <w:color w:val="000000" w:themeColor="text1"/>
                <w:sz w:val="18"/>
                <w:szCs w:val="18"/>
              </w:rPr>
              <w:t>1 vaso</w:t>
            </w:r>
          </w:p>
        </w:tc>
      </w:tr>
      <w:tr w:rsidR="004D0BA8" w:rsidRPr="00A42D65" w14:paraId="4EE9C2B5" w14:textId="77777777" w:rsidTr="0052768D">
        <w:trPr>
          <w:gridAfter w:val="1"/>
          <w:wAfter w:w="580" w:type="dxa"/>
          <w:jc w:val="center"/>
        </w:trPr>
        <w:tc>
          <w:tcPr>
            <w:tcW w:w="1129" w:type="dxa"/>
            <w:gridSpan w:val="2"/>
            <w:vMerge/>
            <w:vAlign w:val="center"/>
          </w:tcPr>
          <w:p w14:paraId="25293452" w14:textId="77777777" w:rsidR="004D0BA8" w:rsidRPr="00A42D65" w:rsidRDefault="004D0BA8" w:rsidP="002308B2">
            <w:pPr>
              <w:ind w:left="567"/>
              <w:contextualSpacing/>
              <w:jc w:val="center"/>
              <w:rPr>
                <w:rFonts w:cs="Arial"/>
                <w:sz w:val="18"/>
                <w:szCs w:val="18"/>
              </w:rPr>
            </w:pPr>
          </w:p>
        </w:tc>
        <w:tc>
          <w:tcPr>
            <w:tcW w:w="1701" w:type="dxa"/>
            <w:gridSpan w:val="2"/>
            <w:vAlign w:val="center"/>
          </w:tcPr>
          <w:p w14:paraId="38C8EE4E" w14:textId="77777777" w:rsidR="004D0BA8" w:rsidRPr="00A42D65" w:rsidRDefault="004D0BA8" w:rsidP="003B0FE3">
            <w:pPr>
              <w:contextualSpacing/>
              <w:rPr>
                <w:rFonts w:eastAsia="Arial" w:cs="Arial"/>
                <w:color w:val="000000" w:themeColor="text1"/>
                <w:sz w:val="18"/>
                <w:szCs w:val="18"/>
              </w:rPr>
            </w:pPr>
            <w:r w:rsidRPr="00A42D65">
              <w:rPr>
                <w:rFonts w:eastAsia="Arial" w:cs="Arial"/>
                <w:color w:val="000000" w:themeColor="text1"/>
                <w:sz w:val="18"/>
                <w:szCs w:val="18"/>
              </w:rPr>
              <w:t>Kumis</w:t>
            </w:r>
          </w:p>
        </w:tc>
        <w:tc>
          <w:tcPr>
            <w:tcW w:w="1134" w:type="dxa"/>
            <w:gridSpan w:val="2"/>
            <w:vMerge/>
          </w:tcPr>
          <w:p w14:paraId="0F6AE8E0" w14:textId="77777777" w:rsidR="004D0BA8" w:rsidRPr="00A42D65" w:rsidRDefault="004D0BA8" w:rsidP="00A42D65">
            <w:pPr>
              <w:ind w:left="567"/>
              <w:contextualSpacing/>
              <w:rPr>
                <w:rFonts w:cs="Arial"/>
                <w:sz w:val="18"/>
                <w:szCs w:val="18"/>
              </w:rPr>
            </w:pPr>
          </w:p>
        </w:tc>
        <w:tc>
          <w:tcPr>
            <w:tcW w:w="1276" w:type="dxa"/>
            <w:gridSpan w:val="3"/>
            <w:vAlign w:val="center"/>
          </w:tcPr>
          <w:p w14:paraId="1374983E" w14:textId="77777777" w:rsidR="004D0BA8" w:rsidRPr="00A42D65" w:rsidRDefault="004D0BA8" w:rsidP="002308B2">
            <w:pPr>
              <w:contextualSpacing/>
              <w:jc w:val="center"/>
              <w:rPr>
                <w:rFonts w:eastAsia="Arial" w:cs="Arial"/>
                <w:color w:val="000000" w:themeColor="text1"/>
                <w:sz w:val="18"/>
                <w:szCs w:val="18"/>
              </w:rPr>
            </w:pPr>
            <w:r w:rsidRPr="00A42D65">
              <w:rPr>
                <w:rFonts w:eastAsia="Arial" w:cs="Arial"/>
                <w:color w:val="000000" w:themeColor="text1"/>
                <w:sz w:val="18"/>
                <w:szCs w:val="18"/>
              </w:rPr>
              <w:t>200 cc</w:t>
            </w:r>
          </w:p>
        </w:tc>
        <w:tc>
          <w:tcPr>
            <w:tcW w:w="1134" w:type="dxa"/>
            <w:gridSpan w:val="2"/>
            <w:vAlign w:val="center"/>
          </w:tcPr>
          <w:p w14:paraId="7B014535" w14:textId="77777777" w:rsidR="004D0BA8" w:rsidRPr="00A42D65" w:rsidRDefault="004D0BA8" w:rsidP="002308B2">
            <w:pPr>
              <w:contextualSpacing/>
              <w:jc w:val="center"/>
              <w:rPr>
                <w:rFonts w:eastAsia="Arial" w:cs="Arial"/>
                <w:color w:val="000000" w:themeColor="text1"/>
                <w:sz w:val="18"/>
                <w:szCs w:val="18"/>
              </w:rPr>
            </w:pPr>
            <w:r w:rsidRPr="00A42D65">
              <w:rPr>
                <w:rFonts w:eastAsia="Arial" w:cs="Arial"/>
                <w:color w:val="000000" w:themeColor="text1"/>
                <w:sz w:val="18"/>
                <w:szCs w:val="18"/>
              </w:rPr>
              <w:t>200 cc</w:t>
            </w:r>
          </w:p>
        </w:tc>
        <w:tc>
          <w:tcPr>
            <w:tcW w:w="1418" w:type="dxa"/>
            <w:gridSpan w:val="3"/>
            <w:vAlign w:val="center"/>
          </w:tcPr>
          <w:p w14:paraId="7AC8F56A" w14:textId="77777777" w:rsidR="004D0BA8" w:rsidRPr="00A42D65" w:rsidRDefault="004D0BA8" w:rsidP="002308B2">
            <w:pPr>
              <w:contextualSpacing/>
              <w:jc w:val="center"/>
              <w:rPr>
                <w:rFonts w:eastAsia="Arial" w:cs="Arial"/>
                <w:color w:val="000000" w:themeColor="text1"/>
                <w:sz w:val="18"/>
                <w:szCs w:val="18"/>
              </w:rPr>
            </w:pPr>
            <w:r w:rsidRPr="00A42D65">
              <w:rPr>
                <w:rFonts w:eastAsia="Arial" w:cs="Arial"/>
                <w:color w:val="000000" w:themeColor="text1"/>
                <w:sz w:val="18"/>
                <w:szCs w:val="18"/>
              </w:rPr>
              <w:t>200 cc</w:t>
            </w:r>
          </w:p>
        </w:tc>
        <w:tc>
          <w:tcPr>
            <w:tcW w:w="2680" w:type="dxa"/>
            <w:gridSpan w:val="4"/>
            <w:vMerge/>
          </w:tcPr>
          <w:p w14:paraId="0A7BEAC2" w14:textId="77777777" w:rsidR="004D0BA8" w:rsidRPr="00A42D65" w:rsidRDefault="004D0BA8" w:rsidP="00A42D65">
            <w:pPr>
              <w:ind w:left="567"/>
              <w:contextualSpacing/>
              <w:rPr>
                <w:rFonts w:cs="Arial"/>
                <w:sz w:val="18"/>
                <w:szCs w:val="18"/>
              </w:rPr>
            </w:pPr>
          </w:p>
        </w:tc>
      </w:tr>
      <w:tr w:rsidR="004D0BA8" w:rsidRPr="00A42D65" w14:paraId="7E9AD1EF" w14:textId="77777777" w:rsidTr="0052768D">
        <w:trPr>
          <w:gridAfter w:val="1"/>
          <w:wAfter w:w="580" w:type="dxa"/>
          <w:jc w:val="center"/>
        </w:trPr>
        <w:tc>
          <w:tcPr>
            <w:tcW w:w="1129" w:type="dxa"/>
            <w:gridSpan w:val="2"/>
            <w:vMerge/>
            <w:tcBorders>
              <w:bottom w:val="single" w:sz="4" w:space="0" w:color="auto"/>
            </w:tcBorders>
            <w:vAlign w:val="center"/>
          </w:tcPr>
          <w:p w14:paraId="78DF765D" w14:textId="77777777" w:rsidR="004D0BA8" w:rsidRPr="00A42D65" w:rsidRDefault="004D0BA8" w:rsidP="002308B2">
            <w:pPr>
              <w:ind w:left="567"/>
              <w:contextualSpacing/>
              <w:jc w:val="center"/>
              <w:rPr>
                <w:rFonts w:cs="Arial"/>
                <w:sz w:val="18"/>
                <w:szCs w:val="18"/>
              </w:rPr>
            </w:pPr>
          </w:p>
        </w:tc>
        <w:tc>
          <w:tcPr>
            <w:tcW w:w="1701" w:type="dxa"/>
            <w:gridSpan w:val="2"/>
            <w:tcBorders>
              <w:bottom w:val="single" w:sz="4" w:space="0" w:color="auto"/>
            </w:tcBorders>
            <w:vAlign w:val="center"/>
          </w:tcPr>
          <w:p w14:paraId="2FCCBB1B" w14:textId="77777777" w:rsidR="004D0BA8" w:rsidRPr="00A42D65" w:rsidRDefault="004D0BA8" w:rsidP="003B0FE3">
            <w:pPr>
              <w:contextualSpacing/>
              <w:rPr>
                <w:rFonts w:eastAsia="Arial" w:cs="Arial"/>
                <w:color w:val="000000" w:themeColor="text1"/>
                <w:sz w:val="18"/>
                <w:szCs w:val="18"/>
              </w:rPr>
            </w:pPr>
            <w:r w:rsidRPr="00A42D65">
              <w:rPr>
                <w:rFonts w:eastAsia="Arial" w:cs="Arial"/>
                <w:color w:val="000000" w:themeColor="text1"/>
                <w:sz w:val="18"/>
                <w:szCs w:val="18"/>
              </w:rPr>
              <w:t>Yogurt</w:t>
            </w:r>
          </w:p>
        </w:tc>
        <w:tc>
          <w:tcPr>
            <w:tcW w:w="1134" w:type="dxa"/>
            <w:gridSpan w:val="2"/>
            <w:vMerge/>
            <w:tcBorders>
              <w:bottom w:val="single" w:sz="4" w:space="0" w:color="auto"/>
            </w:tcBorders>
          </w:tcPr>
          <w:p w14:paraId="5C32D53F" w14:textId="77777777" w:rsidR="004D0BA8" w:rsidRPr="00A42D65" w:rsidRDefault="004D0BA8" w:rsidP="00A42D65">
            <w:pPr>
              <w:ind w:left="567"/>
              <w:contextualSpacing/>
              <w:rPr>
                <w:rFonts w:cs="Arial"/>
                <w:sz w:val="18"/>
                <w:szCs w:val="18"/>
              </w:rPr>
            </w:pPr>
          </w:p>
        </w:tc>
        <w:tc>
          <w:tcPr>
            <w:tcW w:w="1276" w:type="dxa"/>
            <w:gridSpan w:val="3"/>
            <w:tcBorders>
              <w:bottom w:val="single" w:sz="4" w:space="0" w:color="auto"/>
            </w:tcBorders>
            <w:vAlign w:val="center"/>
          </w:tcPr>
          <w:p w14:paraId="252BB4F2" w14:textId="77777777" w:rsidR="004D0BA8" w:rsidRPr="00A42D65" w:rsidRDefault="004D0BA8" w:rsidP="002308B2">
            <w:pPr>
              <w:contextualSpacing/>
              <w:jc w:val="center"/>
              <w:rPr>
                <w:rFonts w:eastAsia="Arial" w:cs="Arial"/>
                <w:color w:val="000000" w:themeColor="text1"/>
                <w:sz w:val="18"/>
                <w:szCs w:val="18"/>
              </w:rPr>
            </w:pPr>
            <w:r w:rsidRPr="00A42D65">
              <w:rPr>
                <w:rFonts w:eastAsia="Arial" w:cs="Arial"/>
                <w:color w:val="000000" w:themeColor="text1"/>
                <w:sz w:val="18"/>
                <w:szCs w:val="18"/>
              </w:rPr>
              <w:t>200 cc</w:t>
            </w:r>
          </w:p>
        </w:tc>
        <w:tc>
          <w:tcPr>
            <w:tcW w:w="1134" w:type="dxa"/>
            <w:gridSpan w:val="2"/>
            <w:tcBorders>
              <w:bottom w:val="single" w:sz="4" w:space="0" w:color="auto"/>
            </w:tcBorders>
            <w:vAlign w:val="center"/>
          </w:tcPr>
          <w:p w14:paraId="18C96056" w14:textId="77777777" w:rsidR="004D0BA8" w:rsidRPr="00A42D65" w:rsidRDefault="004D0BA8" w:rsidP="002308B2">
            <w:pPr>
              <w:contextualSpacing/>
              <w:jc w:val="center"/>
              <w:rPr>
                <w:rFonts w:eastAsia="Arial" w:cs="Arial"/>
                <w:color w:val="000000" w:themeColor="text1"/>
                <w:sz w:val="18"/>
                <w:szCs w:val="18"/>
              </w:rPr>
            </w:pPr>
            <w:r w:rsidRPr="00A42D65">
              <w:rPr>
                <w:rFonts w:eastAsia="Arial" w:cs="Arial"/>
                <w:color w:val="000000" w:themeColor="text1"/>
                <w:sz w:val="18"/>
                <w:szCs w:val="18"/>
              </w:rPr>
              <w:t>200 cc</w:t>
            </w:r>
          </w:p>
        </w:tc>
        <w:tc>
          <w:tcPr>
            <w:tcW w:w="1418" w:type="dxa"/>
            <w:gridSpan w:val="3"/>
            <w:tcBorders>
              <w:bottom w:val="single" w:sz="4" w:space="0" w:color="auto"/>
            </w:tcBorders>
            <w:vAlign w:val="center"/>
          </w:tcPr>
          <w:p w14:paraId="00819478" w14:textId="77777777" w:rsidR="004D0BA8" w:rsidRPr="00A42D65" w:rsidRDefault="004D0BA8" w:rsidP="002308B2">
            <w:pPr>
              <w:contextualSpacing/>
              <w:jc w:val="center"/>
              <w:rPr>
                <w:rFonts w:eastAsia="Arial" w:cs="Arial"/>
                <w:color w:val="000000" w:themeColor="text1"/>
                <w:sz w:val="18"/>
                <w:szCs w:val="18"/>
              </w:rPr>
            </w:pPr>
            <w:r w:rsidRPr="00A42D65">
              <w:rPr>
                <w:rFonts w:eastAsia="Arial" w:cs="Arial"/>
                <w:color w:val="000000" w:themeColor="text1"/>
                <w:sz w:val="18"/>
                <w:szCs w:val="18"/>
              </w:rPr>
              <w:t>200 cc</w:t>
            </w:r>
          </w:p>
        </w:tc>
        <w:tc>
          <w:tcPr>
            <w:tcW w:w="2680" w:type="dxa"/>
            <w:gridSpan w:val="4"/>
            <w:vMerge/>
            <w:tcBorders>
              <w:bottom w:val="single" w:sz="4" w:space="0" w:color="auto"/>
            </w:tcBorders>
          </w:tcPr>
          <w:p w14:paraId="06296F2D" w14:textId="77777777" w:rsidR="004D0BA8" w:rsidRPr="00A42D65" w:rsidRDefault="004D0BA8" w:rsidP="00A42D65">
            <w:pPr>
              <w:ind w:left="567"/>
              <w:contextualSpacing/>
              <w:rPr>
                <w:rFonts w:cs="Arial"/>
                <w:sz w:val="18"/>
                <w:szCs w:val="18"/>
              </w:rPr>
            </w:pPr>
          </w:p>
        </w:tc>
      </w:tr>
      <w:tr w:rsidR="003B0FE3" w:rsidRPr="00A42D65" w14:paraId="446BA21B" w14:textId="77777777" w:rsidTr="0052768D">
        <w:trPr>
          <w:gridAfter w:val="1"/>
          <w:wAfter w:w="580" w:type="dxa"/>
          <w:jc w:val="center"/>
        </w:trPr>
        <w:tc>
          <w:tcPr>
            <w:tcW w:w="10472" w:type="dxa"/>
            <w:gridSpan w:val="18"/>
            <w:tcBorders>
              <w:top w:val="single" w:sz="4" w:space="0" w:color="auto"/>
              <w:left w:val="nil"/>
              <w:bottom w:val="nil"/>
              <w:right w:val="nil"/>
            </w:tcBorders>
            <w:vAlign w:val="center"/>
          </w:tcPr>
          <w:p w14:paraId="249ADA11" w14:textId="77777777" w:rsidR="0074719C" w:rsidRDefault="0074719C" w:rsidP="0053481B">
            <w:pPr>
              <w:contextualSpacing/>
              <w:rPr>
                <w:rFonts w:eastAsia="Arial" w:cs="Arial"/>
                <w:sz w:val="18"/>
                <w:szCs w:val="18"/>
              </w:rPr>
            </w:pPr>
            <w:r>
              <w:rPr>
                <w:rFonts w:eastAsia="Arial" w:cs="Arial"/>
                <w:sz w:val="18"/>
                <w:szCs w:val="18"/>
              </w:rPr>
              <w:t>Fuente: Dirección de Nutrición ICBF</w:t>
            </w:r>
          </w:p>
          <w:p w14:paraId="71DC1EEA" w14:textId="77777777" w:rsidR="0074719C" w:rsidRDefault="0074719C" w:rsidP="003B0FE3">
            <w:pPr>
              <w:contextualSpacing/>
              <w:rPr>
                <w:rFonts w:cs="Arial"/>
                <w:sz w:val="18"/>
                <w:szCs w:val="18"/>
              </w:rPr>
            </w:pPr>
          </w:p>
          <w:p w14:paraId="03BD219D" w14:textId="77777777" w:rsidR="003B0FE3" w:rsidRDefault="003B0FE3" w:rsidP="003B0FE3">
            <w:pPr>
              <w:contextualSpacing/>
              <w:rPr>
                <w:rFonts w:cs="Arial"/>
                <w:sz w:val="18"/>
                <w:szCs w:val="18"/>
              </w:rPr>
            </w:pPr>
            <w:r w:rsidRPr="003B0FE3">
              <w:rPr>
                <w:rFonts w:cs="Arial"/>
                <w:sz w:val="18"/>
                <w:szCs w:val="18"/>
              </w:rPr>
              <w:t>*Se utilizan los valores establecidos por la Resolución 3803 de 2016, por la que se establecen las RIEN para la población colombiana;</w:t>
            </w:r>
            <w:r>
              <w:rPr>
                <w:rFonts w:cs="Arial"/>
                <w:sz w:val="18"/>
                <w:szCs w:val="18"/>
              </w:rPr>
              <w:t xml:space="preserve"> </w:t>
            </w:r>
            <w:r w:rsidRPr="003B0FE3">
              <w:rPr>
                <w:rFonts w:cs="Arial"/>
                <w:sz w:val="18"/>
                <w:szCs w:val="18"/>
              </w:rPr>
              <w:t>para los micronutrientes se calcularon recomendaciones de acuerdo al EAR y AI para el sodio.</w:t>
            </w:r>
          </w:p>
          <w:p w14:paraId="351D69AB" w14:textId="3E19ED9B" w:rsidR="00313BCA" w:rsidRPr="00A42D65" w:rsidRDefault="00313BCA" w:rsidP="00910CBC">
            <w:pPr>
              <w:contextualSpacing/>
              <w:rPr>
                <w:rFonts w:cs="Arial"/>
                <w:sz w:val="18"/>
                <w:szCs w:val="18"/>
              </w:rPr>
            </w:pPr>
          </w:p>
        </w:tc>
      </w:tr>
      <w:tr w:rsidR="008421B9" w:rsidRPr="00A42D65" w14:paraId="4D44CE23" w14:textId="77777777" w:rsidTr="0052768D">
        <w:tblPrEx>
          <w:jc w:val="left"/>
        </w:tblPrEx>
        <w:tc>
          <w:tcPr>
            <w:tcW w:w="988" w:type="dxa"/>
            <w:vAlign w:val="center"/>
          </w:tcPr>
          <w:p w14:paraId="5CF14EA9" w14:textId="77777777" w:rsidR="004D0BA8" w:rsidRPr="00A42D65" w:rsidRDefault="004D0BA8" w:rsidP="006F1041">
            <w:pPr>
              <w:ind w:left="567"/>
              <w:contextualSpacing/>
              <w:jc w:val="center"/>
              <w:rPr>
                <w:rFonts w:eastAsia="Arial" w:cs="Arial"/>
                <w:color w:val="000000" w:themeColor="text1"/>
                <w:sz w:val="18"/>
                <w:szCs w:val="18"/>
              </w:rPr>
            </w:pPr>
          </w:p>
        </w:tc>
        <w:tc>
          <w:tcPr>
            <w:tcW w:w="992" w:type="dxa"/>
            <w:gridSpan w:val="2"/>
            <w:vAlign w:val="center"/>
          </w:tcPr>
          <w:p w14:paraId="30639CA3" w14:textId="77777777" w:rsidR="004D0BA8" w:rsidRPr="00A42D65" w:rsidRDefault="004D0BA8" w:rsidP="00910CBC">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Calorías (cal)</w:t>
            </w:r>
          </w:p>
        </w:tc>
        <w:tc>
          <w:tcPr>
            <w:tcW w:w="1559" w:type="dxa"/>
            <w:gridSpan w:val="2"/>
            <w:vAlign w:val="center"/>
          </w:tcPr>
          <w:p w14:paraId="787CDAA0" w14:textId="77777777" w:rsidR="004D0BA8" w:rsidRPr="00A42D65" w:rsidRDefault="004D0BA8" w:rsidP="00910CBC">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Proteínas (g)</w:t>
            </w:r>
          </w:p>
        </w:tc>
        <w:tc>
          <w:tcPr>
            <w:tcW w:w="1559" w:type="dxa"/>
            <w:gridSpan w:val="3"/>
            <w:vAlign w:val="center"/>
          </w:tcPr>
          <w:p w14:paraId="68DC1BEA" w14:textId="77777777" w:rsidR="004D0BA8" w:rsidRPr="00A42D65" w:rsidRDefault="004D0BA8" w:rsidP="00910CBC">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Grasas (g)</w:t>
            </w:r>
          </w:p>
        </w:tc>
        <w:tc>
          <w:tcPr>
            <w:tcW w:w="1701" w:type="dxa"/>
            <w:gridSpan w:val="4"/>
            <w:vAlign w:val="center"/>
          </w:tcPr>
          <w:p w14:paraId="5F27E082" w14:textId="359DC362" w:rsidR="004D0BA8" w:rsidRPr="00A42D65" w:rsidRDefault="004D0BA8" w:rsidP="00910CBC">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Carbohidratos (g)</w:t>
            </w:r>
          </w:p>
        </w:tc>
        <w:tc>
          <w:tcPr>
            <w:tcW w:w="851" w:type="dxa"/>
            <w:vAlign w:val="center"/>
          </w:tcPr>
          <w:p w14:paraId="17DCC8C6" w14:textId="77777777" w:rsidR="004D0BA8" w:rsidRPr="00A42D65" w:rsidRDefault="004D0BA8" w:rsidP="00910CBC">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Vit. A (ER)</w:t>
            </w:r>
          </w:p>
        </w:tc>
        <w:tc>
          <w:tcPr>
            <w:tcW w:w="850" w:type="dxa"/>
            <w:gridSpan w:val="2"/>
            <w:vAlign w:val="center"/>
          </w:tcPr>
          <w:p w14:paraId="0C0F1CD7" w14:textId="77777777" w:rsidR="004D0BA8" w:rsidRPr="00A42D65" w:rsidRDefault="004D0BA8" w:rsidP="00910CBC">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Calcio (mg)</w:t>
            </w:r>
          </w:p>
        </w:tc>
        <w:tc>
          <w:tcPr>
            <w:tcW w:w="851" w:type="dxa"/>
            <w:vAlign w:val="center"/>
          </w:tcPr>
          <w:p w14:paraId="3AD20D77" w14:textId="77777777" w:rsidR="004D0BA8" w:rsidRPr="00A42D65" w:rsidRDefault="004D0BA8" w:rsidP="00910CBC">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Hierro (mg)</w:t>
            </w:r>
          </w:p>
        </w:tc>
        <w:tc>
          <w:tcPr>
            <w:tcW w:w="850" w:type="dxa"/>
            <w:vAlign w:val="center"/>
          </w:tcPr>
          <w:p w14:paraId="275B7243" w14:textId="77777777" w:rsidR="004D0BA8" w:rsidRPr="00A42D65" w:rsidRDefault="004D0BA8" w:rsidP="00910CBC">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Zinc (mg)</w:t>
            </w:r>
          </w:p>
        </w:tc>
        <w:tc>
          <w:tcPr>
            <w:tcW w:w="851" w:type="dxa"/>
            <w:gridSpan w:val="2"/>
            <w:vAlign w:val="center"/>
          </w:tcPr>
          <w:p w14:paraId="7A3B3A9F" w14:textId="77777777" w:rsidR="004D0BA8" w:rsidRPr="00A42D65" w:rsidRDefault="004D0BA8" w:rsidP="00910CBC">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Sodio (mg)</w:t>
            </w:r>
          </w:p>
        </w:tc>
      </w:tr>
      <w:tr w:rsidR="008421B9" w:rsidRPr="00A42D65" w14:paraId="14D8CB2B" w14:textId="77777777" w:rsidTr="0052768D">
        <w:tblPrEx>
          <w:jc w:val="left"/>
        </w:tblPrEx>
        <w:trPr>
          <w:trHeight w:val="975"/>
        </w:trPr>
        <w:tc>
          <w:tcPr>
            <w:tcW w:w="988" w:type="dxa"/>
            <w:vMerge w:val="restart"/>
            <w:vAlign w:val="center"/>
          </w:tcPr>
          <w:p w14:paraId="63A4EF9A" w14:textId="18289625" w:rsidR="004D0BA8" w:rsidRPr="00A42D65" w:rsidRDefault="00313BCA" w:rsidP="00910CBC">
            <w:pPr>
              <w:contextualSpacing/>
              <w:rPr>
                <w:rFonts w:eastAsia="Arial" w:cs="Arial"/>
                <w:b/>
                <w:bCs/>
                <w:color w:val="000000" w:themeColor="text1"/>
                <w:sz w:val="18"/>
                <w:szCs w:val="18"/>
              </w:rPr>
            </w:pPr>
            <w:r w:rsidRPr="00A42D65">
              <w:rPr>
                <w:rFonts w:eastAsia="Arial" w:cs="Arial"/>
                <w:b/>
                <w:bCs/>
                <w:color w:val="000000" w:themeColor="text1"/>
                <w:sz w:val="18"/>
                <w:szCs w:val="18"/>
              </w:rPr>
              <w:t>Aporte de la minuta patrón</w:t>
            </w:r>
          </w:p>
        </w:tc>
        <w:tc>
          <w:tcPr>
            <w:tcW w:w="992" w:type="dxa"/>
            <w:gridSpan w:val="2"/>
            <w:vMerge w:val="restart"/>
            <w:vAlign w:val="center"/>
          </w:tcPr>
          <w:p w14:paraId="4988CD72" w14:textId="77777777" w:rsidR="004D0BA8" w:rsidRPr="00A42D65" w:rsidRDefault="004D0BA8" w:rsidP="00910CBC">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383</w:t>
            </w:r>
          </w:p>
        </w:tc>
        <w:tc>
          <w:tcPr>
            <w:tcW w:w="1559" w:type="dxa"/>
            <w:gridSpan w:val="2"/>
            <w:vAlign w:val="center"/>
          </w:tcPr>
          <w:p w14:paraId="203E7AD6"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10,23</w:t>
            </w:r>
          </w:p>
        </w:tc>
        <w:tc>
          <w:tcPr>
            <w:tcW w:w="1559" w:type="dxa"/>
            <w:gridSpan w:val="3"/>
            <w:vAlign w:val="center"/>
          </w:tcPr>
          <w:p w14:paraId="17FB3737"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8,57</w:t>
            </w:r>
          </w:p>
        </w:tc>
        <w:tc>
          <w:tcPr>
            <w:tcW w:w="1701" w:type="dxa"/>
            <w:gridSpan w:val="4"/>
            <w:vAlign w:val="center"/>
          </w:tcPr>
          <w:p w14:paraId="1B81F9CC"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63,48</w:t>
            </w:r>
          </w:p>
        </w:tc>
        <w:tc>
          <w:tcPr>
            <w:tcW w:w="851" w:type="dxa"/>
            <w:vMerge w:val="restart"/>
            <w:vAlign w:val="center"/>
          </w:tcPr>
          <w:p w14:paraId="6458BF27"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164,72</w:t>
            </w:r>
          </w:p>
        </w:tc>
        <w:tc>
          <w:tcPr>
            <w:tcW w:w="850" w:type="dxa"/>
            <w:gridSpan w:val="2"/>
            <w:vMerge w:val="restart"/>
            <w:vAlign w:val="center"/>
          </w:tcPr>
          <w:p w14:paraId="3BAA3647"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280,30</w:t>
            </w:r>
          </w:p>
        </w:tc>
        <w:tc>
          <w:tcPr>
            <w:tcW w:w="851" w:type="dxa"/>
            <w:vMerge w:val="restart"/>
            <w:vAlign w:val="center"/>
          </w:tcPr>
          <w:p w14:paraId="0BF105FB"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2,14</w:t>
            </w:r>
          </w:p>
        </w:tc>
        <w:tc>
          <w:tcPr>
            <w:tcW w:w="850" w:type="dxa"/>
            <w:vMerge w:val="restart"/>
            <w:vAlign w:val="center"/>
          </w:tcPr>
          <w:p w14:paraId="387F2CE6"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1,29</w:t>
            </w:r>
          </w:p>
        </w:tc>
        <w:tc>
          <w:tcPr>
            <w:tcW w:w="851" w:type="dxa"/>
            <w:gridSpan w:val="2"/>
            <w:vMerge w:val="restart"/>
            <w:vAlign w:val="center"/>
          </w:tcPr>
          <w:p w14:paraId="01EA4EAC"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190,47</w:t>
            </w:r>
          </w:p>
        </w:tc>
      </w:tr>
      <w:tr w:rsidR="007732E1" w:rsidRPr="00A42D65" w14:paraId="5E4ED3DE" w14:textId="77777777" w:rsidTr="0052768D">
        <w:tblPrEx>
          <w:jc w:val="left"/>
        </w:tblPrEx>
        <w:tc>
          <w:tcPr>
            <w:tcW w:w="988" w:type="dxa"/>
            <w:vMerge/>
          </w:tcPr>
          <w:p w14:paraId="5BF6EA51" w14:textId="77777777" w:rsidR="004D0BA8" w:rsidRPr="00A42D65" w:rsidRDefault="004D0BA8" w:rsidP="00A42D65">
            <w:pPr>
              <w:ind w:left="567"/>
              <w:contextualSpacing/>
              <w:rPr>
                <w:rFonts w:cs="Arial"/>
                <w:sz w:val="18"/>
                <w:szCs w:val="18"/>
              </w:rPr>
            </w:pPr>
          </w:p>
        </w:tc>
        <w:tc>
          <w:tcPr>
            <w:tcW w:w="992" w:type="dxa"/>
            <w:gridSpan w:val="2"/>
            <w:vMerge/>
            <w:vAlign w:val="center"/>
          </w:tcPr>
          <w:p w14:paraId="2A881106" w14:textId="77777777" w:rsidR="004D0BA8" w:rsidRPr="00A42D65" w:rsidRDefault="004D0BA8" w:rsidP="00213561">
            <w:pPr>
              <w:ind w:left="567"/>
              <w:contextualSpacing/>
              <w:jc w:val="center"/>
              <w:rPr>
                <w:rFonts w:cs="Arial"/>
                <w:sz w:val="18"/>
                <w:szCs w:val="18"/>
              </w:rPr>
            </w:pPr>
          </w:p>
        </w:tc>
        <w:tc>
          <w:tcPr>
            <w:tcW w:w="850" w:type="dxa"/>
            <w:vAlign w:val="center"/>
          </w:tcPr>
          <w:p w14:paraId="4101E6BA" w14:textId="77777777" w:rsidR="004D0BA8" w:rsidRPr="00A42D65" w:rsidRDefault="004D0BA8" w:rsidP="00213561">
            <w:pPr>
              <w:contextualSpacing/>
              <w:jc w:val="center"/>
              <w:rPr>
                <w:rFonts w:eastAsia="Arial" w:cs="Arial"/>
                <w:color w:val="000000" w:themeColor="text1"/>
                <w:sz w:val="18"/>
                <w:szCs w:val="18"/>
              </w:rPr>
            </w:pPr>
            <w:r w:rsidRPr="00A42D65">
              <w:rPr>
                <w:rFonts w:eastAsia="Arial" w:cs="Arial"/>
                <w:color w:val="000000" w:themeColor="text1"/>
                <w:sz w:val="18"/>
                <w:szCs w:val="18"/>
              </w:rPr>
              <w:t>9,6</w:t>
            </w:r>
          </w:p>
        </w:tc>
        <w:tc>
          <w:tcPr>
            <w:tcW w:w="709" w:type="dxa"/>
            <w:vAlign w:val="center"/>
          </w:tcPr>
          <w:p w14:paraId="00FD355B" w14:textId="77777777" w:rsidR="004D0BA8" w:rsidRPr="00A42D65" w:rsidRDefault="004D0BA8" w:rsidP="00213561">
            <w:pPr>
              <w:contextualSpacing/>
              <w:jc w:val="center"/>
              <w:rPr>
                <w:rFonts w:eastAsia="Arial" w:cs="Arial"/>
                <w:color w:val="000000" w:themeColor="text1"/>
                <w:sz w:val="18"/>
                <w:szCs w:val="18"/>
              </w:rPr>
            </w:pPr>
            <w:r w:rsidRPr="00A42D65">
              <w:rPr>
                <w:rFonts w:eastAsia="Arial" w:cs="Arial"/>
                <w:color w:val="000000" w:themeColor="text1"/>
                <w:sz w:val="18"/>
                <w:szCs w:val="18"/>
              </w:rPr>
              <w:t>19,1</w:t>
            </w:r>
          </w:p>
        </w:tc>
        <w:tc>
          <w:tcPr>
            <w:tcW w:w="851" w:type="dxa"/>
            <w:gridSpan w:val="2"/>
            <w:vAlign w:val="center"/>
          </w:tcPr>
          <w:p w14:paraId="0CF497FD" w14:textId="77777777" w:rsidR="004D0BA8" w:rsidRPr="00A42D65" w:rsidRDefault="004D0BA8" w:rsidP="00213561">
            <w:pPr>
              <w:contextualSpacing/>
              <w:jc w:val="center"/>
              <w:rPr>
                <w:rFonts w:eastAsia="Arial" w:cs="Arial"/>
                <w:color w:val="000000" w:themeColor="text1"/>
                <w:sz w:val="18"/>
                <w:szCs w:val="18"/>
              </w:rPr>
            </w:pPr>
            <w:r w:rsidRPr="00A42D65">
              <w:rPr>
                <w:rFonts w:eastAsia="Arial" w:cs="Arial"/>
                <w:color w:val="000000" w:themeColor="text1"/>
                <w:sz w:val="18"/>
                <w:szCs w:val="18"/>
              </w:rPr>
              <w:t>10,6</w:t>
            </w:r>
          </w:p>
        </w:tc>
        <w:tc>
          <w:tcPr>
            <w:tcW w:w="708" w:type="dxa"/>
            <w:vAlign w:val="center"/>
          </w:tcPr>
          <w:p w14:paraId="1E7773AB" w14:textId="77777777" w:rsidR="004D0BA8" w:rsidRPr="00A42D65" w:rsidRDefault="004D0BA8" w:rsidP="00213561">
            <w:pPr>
              <w:contextualSpacing/>
              <w:jc w:val="center"/>
              <w:rPr>
                <w:rFonts w:eastAsia="Arial" w:cs="Arial"/>
                <w:color w:val="000000" w:themeColor="text1"/>
                <w:sz w:val="18"/>
                <w:szCs w:val="18"/>
              </w:rPr>
            </w:pPr>
            <w:r w:rsidRPr="00A42D65">
              <w:rPr>
                <w:rFonts w:eastAsia="Arial" w:cs="Arial"/>
                <w:color w:val="000000" w:themeColor="text1"/>
                <w:sz w:val="18"/>
                <w:szCs w:val="18"/>
              </w:rPr>
              <w:t>14,9</w:t>
            </w:r>
          </w:p>
        </w:tc>
        <w:tc>
          <w:tcPr>
            <w:tcW w:w="851" w:type="dxa"/>
            <w:gridSpan w:val="2"/>
            <w:vAlign w:val="center"/>
          </w:tcPr>
          <w:p w14:paraId="679D3349" w14:textId="77777777" w:rsidR="004D0BA8" w:rsidRPr="00A42D65" w:rsidRDefault="004D0BA8" w:rsidP="00213561">
            <w:pPr>
              <w:contextualSpacing/>
              <w:jc w:val="center"/>
              <w:rPr>
                <w:rFonts w:eastAsia="Arial" w:cs="Arial"/>
                <w:color w:val="000000" w:themeColor="text1"/>
                <w:sz w:val="18"/>
                <w:szCs w:val="18"/>
              </w:rPr>
            </w:pPr>
            <w:r w:rsidRPr="00A42D65">
              <w:rPr>
                <w:rFonts w:eastAsia="Arial" w:cs="Arial"/>
                <w:color w:val="000000" w:themeColor="text1"/>
                <w:sz w:val="18"/>
                <w:szCs w:val="18"/>
              </w:rPr>
              <w:t>47,9</w:t>
            </w:r>
          </w:p>
        </w:tc>
        <w:tc>
          <w:tcPr>
            <w:tcW w:w="850" w:type="dxa"/>
            <w:gridSpan w:val="2"/>
            <w:vAlign w:val="center"/>
          </w:tcPr>
          <w:p w14:paraId="14C556A5" w14:textId="77777777" w:rsidR="004D0BA8" w:rsidRPr="00A42D65" w:rsidRDefault="004D0BA8" w:rsidP="00213561">
            <w:pPr>
              <w:contextualSpacing/>
              <w:jc w:val="center"/>
              <w:rPr>
                <w:rFonts w:eastAsia="Arial" w:cs="Arial"/>
                <w:color w:val="000000" w:themeColor="text1"/>
                <w:sz w:val="18"/>
                <w:szCs w:val="18"/>
              </w:rPr>
            </w:pPr>
            <w:r w:rsidRPr="00A42D65">
              <w:rPr>
                <w:rFonts w:eastAsia="Arial" w:cs="Arial"/>
                <w:color w:val="000000" w:themeColor="text1"/>
                <w:sz w:val="18"/>
                <w:szCs w:val="18"/>
              </w:rPr>
              <w:t>62,2</w:t>
            </w:r>
          </w:p>
        </w:tc>
        <w:tc>
          <w:tcPr>
            <w:tcW w:w="851" w:type="dxa"/>
            <w:vMerge/>
            <w:vAlign w:val="center"/>
          </w:tcPr>
          <w:p w14:paraId="7199AEF0" w14:textId="77777777" w:rsidR="004D0BA8" w:rsidRPr="00A42D65" w:rsidRDefault="004D0BA8" w:rsidP="00213561">
            <w:pPr>
              <w:ind w:left="567"/>
              <w:contextualSpacing/>
              <w:jc w:val="center"/>
              <w:rPr>
                <w:rFonts w:cs="Arial"/>
                <w:sz w:val="18"/>
                <w:szCs w:val="18"/>
              </w:rPr>
            </w:pPr>
          </w:p>
        </w:tc>
        <w:tc>
          <w:tcPr>
            <w:tcW w:w="850" w:type="dxa"/>
            <w:gridSpan w:val="2"/>
            <w:vMerge/>
            <w:vAlign w:val="center"/>
          </w:tcPr>
          <w:p w14:paraId="2FD91377" w14:textId="77777777" w:rsidR="004D0BA8" w:rsidRPr="00A42D65" w:rsidRDefault="004D0BA8" w:rsidP="00213561">
            <w:pPr>
              <w:ind w:left="567"/>
              <w:contextualSpacing/>
              <w:jc w:val="center"/>
              <w:rPr>
                <w:rFonts w:cs="Arial"/>
                <w:sz w:val="18"/>
                <w:szCs w:val="18"/>
              </w:rPr>
            </w:pPr>
          </w:p>
        </w:tc>
        <w:tc>
          <w:tcPr>
            <w:tcW w:w="851" w:type="dxa"/>
            <w:vMerge/>
            <w:vAlign w:val="center"/>
          </w:tcPr>
          <w:p w14:paraId="35CC93D3" w14:textId="77777777" w:rsidR="004D0BA8" w:rsidRPr="00A42D65" w:rsidRDefault="004D0BA8" w:rsidP="00213561">
            <w:pPr>
              <w:ind w:left="567"/>
              <w:contextualSpacing/>
              <w:jc w:val="center"/>
              <w:rPr>
                <w:rFonts w:cs="Arial"/>
                <w:sz w:val="18"/>
                <w:szCs w:val="18"/>
              </w:rPr>
            </w:pPr>
          </w:p>
        </w:tc>
        <w:tc>
          <w:tcPr>
            <w:tcW w:w="850" w:type="dxa"/>
            <w:vMerge/>
            <w:vAlign w:val="center"/>
          </w:tcPr>
          <w:p w14:paraId="044FC618" w14:textId="77777777" w:rsidR="004D0BA8" w:rsidRPr="00A42D65" w:rsidRDefault="004D0BA8" w:rsidP="00213561">
            <w:pPr>
              <w:ind w:left="567"/>
              <w:contextualSpacing/>
              <w:jc w:val="center"/>
              <w:rPr>
                <w:rFonts w:cs="Arial"/>
                <w:sz w:val="18"/>
                <w:szCs w:val="18"/>
              </w:rPr>
            </w:pPr>
          </w:p>
        </w:tc>
        <w:tc>
          <w:tcPr>
            <w:tcW w:w="851" w:type="dxa"/>
            <w:gridSpan w:val="2"/>
            <w:vMerge/>
            <w:vAlign w:val="center"/>
          </w:tcPr>
          <w:p w14:paraId="036F424A" w14:textId="77777777" w:rsidR="004D0BA8" w:rsidRPr="00A42D65" w:rsidRDefault="004D0BA8" w:rsidP="00213561">
            <w:pPr>
              <w:ind w:left="567"/>
              <w:contextualSpacing/>
              <w:jc w:val="center"/>
              <w:rPr>
                <w:rFonts w:cs="Arial"/>
                <w:sz w:val="18"/>
                <w:szCs w:val="18"/>
              </w:rPr>
            </w:pPr>
          </w:p>
        </w:tc>
      </w:tr>
      <w:tr w:rsidR="007732E1" w:rsidRPr="00A42D65" w14:paraId="47DF5BED" w14:textId="77777777" w:rsidTr="0052768D">
        <w:tblPrEx>
          <w:jc w:val="left"/>
        </w:tblPrEx>
        <w:trPr>
          <w:trHeight w:val="1440"/>
        </w:trPr>
        <w:tc>
          <w:tcPr>
            <w:tcW w:w="988" w:type="dxa"/>
            <w:vMerge w:val="restart"/>
            <w:vAlign w:val="center"/>
          </w:tcPr>
          <w:p w14:paraId="1122D454" w14:textId="7D84971E" w:rsidR="004D0BA8" w:rsidRPr="00A42D65" w:rsidRDefault="00313BCA" w:rsidP="00313BCA">
            <w:pPr>
              <w:contextualSpacing/>
              <w:rPr>
                <w:rFonts w:eastAsia="Arial" w:cs="Arial"/>
                <w:b/>
                <w:bCs/>
                <w:color w:val="000000" w:themeColor="text1"/>
                <w:sz w:val="18"/>
                <w:szCs w:val="18"/>
              </w:rPr>
            </w:pPr>
            <w:proofErr w:type="spellStart"/>
            <w:r w:rsidRPr="00A42D65">
              <w:rPr>
                <w:rFonts w:eastAsia="Arial" w:cs="Arial"/>
                <w:b/>
                <w:bCs/>
                <w:color w:val="000000" w:themeColor="text1"/>
                <w:sz w:val="18"/>
                <w:szCs w:val="18"/>
              </w:rPr>
              <w:t>Reco</w:t>
            </w:r>
            <w:proofErr w:type="spellEnd"/>
            <w:r>
              <w:rPr>
                <w:rFonts w:eastAsia="Arial" w:cs="Arial"/>
                <w:b/>
                <w:bCs/>
                <w:color w:val="000000" w:themeColor="text1"/>
                <w:sz w:val="18"/>
                <w:szCs w:val="18"/>
              </w:rPr>
              <w:t>-</w:t>
            </w:r>
            <w:r w:rsidRPr="00A42D65">
              <w:rPr>
                <w:rFonts w:eastAsia="Arial" w:cs="Arial"/>
                <w:b/>
                <w:bCs/>
                <w:color w:val="000000" w:themeColor="text1"/>
                <w:sz w:val="18"/>
                <w:szCs w:val="18"/>
              </w:rPr>
              <w:t>menda</w:t>
            </w:r>
            <w:r>
              <w:rPr>
                <w:rFonts w:eastAsia="Arial" w:cs="Arial"/>
                <w:b/>
                <w:bCs/>
                <w:color w:val="000000" w:themeColor="text1"/>
                <w:sz w:val="18"/>
                <w:szCs w:val="18"/>
              </w:rPr>
              <w:t>-</w:t>
            </w:r>
            <w:proofErr w:type="spellStart"/>
            <w:r w:rsidRPr="00A42D65">
              <w:rPr>
                <w:rFonts w:eastAsia="Arial" w:cs="Arial"/>
                <w:b/>
                <w:bCs/>
                <w:color w:val="000000" w:themeColor="text1"/>
                <w:sz w:val="18"/>
                <w:szCs w:val="18"/>
              </w:rPr>
              <w:t>ción</w:t>
            </w:r>
            <w:proofErr w:type="spellEnd"/>
            <w:r w:rsidRPr="00A42D65">
              <w:rPr>
                <w:rFonts w:eastAsia="Arial" w:cs="Arial"/>
                <w:b/>
                <w:bCs/>
                <w:color w:val="000000" w:themeColor="text1"/>
                <w:sz w:val="18"/>
                <w:szCs w:val="18"/>
              </w:rPr>
              <w:t xml:space="preserve"> para </w:t>
            </w:r>
            <w:proofErr w:type="spellStart"/>
            <w:r w:rsidRPr="00A42D65">
              <w:rPr>
                <w:rFonts w:eastAsia="Arial" w:cs="Arial"/>
                <w:b/>
                <w:bCs/>
                <w:color w:val="000000" w:themeColor="text1"/>
                <w:sz w:val="18"/>
                <w:szCs w:val="18"/>
              </w:rPr>
              <w:t>ado</w:t>
            </w:r>
            <w:proofErr w:type="spellEnd"/>
            <w:r>
              <w:rPr>
                <w:rFonts w:eastAsia="Arial" w:cs="Arial"/>
                <w:b/>
                <w:bCs/>
                <w:color w:val="000000" w:themeColor="text1"/>
                <w:sz w:val="18"/>
                <w:szCs w:val="18"/>
              </w:rPr>
              <w:t>-</w:t>
            </w:r>
            <w:proofErr w:type="spellStart"/>
            <w:r w:rsidRPr="00A42D65">
              <w:rPr>
                <w:rFonts w:eastAsia="Arial" w:cs="Arial"/>
                <w:b/>
                <w:bCs/>
                <w:color w:val="000000" w:themeColor="text1"/>
                <w:sz w:val="18"/>
                <w:szCs w:val="18"/>
              </w:rPr>
              <w:t>lescen</w:t>
            </w:r>
            <w:proofErr w:type="spellEnd"/>
            <w:r>
              <w:rPr>
                <w:rFonts w:eastAsia="Arial" w:cs="Arial"/>
                <w:b/>
                <w:bCs/>
                <w:color w:val="000000" w:themeColor="text1"/>
                <w:sz w:val="18"/>
                <w:szCs w:val="18"/>
              </w:rPr>
              <w:t>-</w:t>
            </w:r>
            <w:r w:rsidRPr="00A42D65">
              <w:rPr>
                <w:rFonts w:eastAsia="Arial" w:cs="Arial"/>
                <w:b/>
                <w:bCs/>
                <w:color w:val="000000" w:themeColor="text1"/>
                <w:sz w:val="18"/>
                <w:szCs w:val="18"/>
              </w:rPr>
              <w:t xml:space="preserve">tes 14-17 años y 11 meses </w:t>
            </w:r>
            <w:r w:rsidR="004D0BA8" w:rsidRPr="00A42D65">
              <w:rPr>
                <w:rFonts w:eastAsia="Arial" w:cs="Arial"/>
                <w:b/>
                <w:bCs/>
                <w:color w:val="000000" w:themeColor="text1"/>
                <w:sz w:val="18"/>
                <w:szCs w:val="18"/>
              </w:rPr>
              <w:t xml:space="preserve">(AMDR para </w:t>
            </w:r>
            <w:proofErr w:type="spellStart"/>
            <w:r w:rsidR="004D0BA8" w:rsidRPr="00A42D65">
              <w:rPr>
                <w:rFonts w:eastAsia="Arial" w:cs="Arial"/>
                <w:b/>
                <w:bCs/>
                <w:color w:val="000000" w:themeColor="text1"/>
                <w:sz w:val="18"/>
                <w:szCs w:val="18"/>
              </w:rPr>
              <w:t>macro</w:t>
            </w:r>
            <w:r w:rsidR="00E1222F">
              <w:rPr>
                <w:rFonts w:eastAsia="Arial" w:cs="Arial"/>
                <w:b/>
                <w:bCs/>
                <w:color w:val="000000" w:themeColor="text1"/>
                <w:sz w:val="18"/>
                <w:szCs w:val="18"/>
              </w:rPr>
              <w:t>-</w:t>
            </w:r>
            <w:r w:rsidR="004D0BA8" w:rsidRPr="00A42D65">
              <w:rPr>
                <w:rFonts w:eastAsia="Arial" w:cs="Arial"/>
                <w:b/>
                <w:bCs/>
                <w:color w:val="000000" w:themeColor="text1"/>
                <w:sz w:val="18"/>
                <w:szCs w:val="18"/>
              </w:rPr>
              <w:t>nutrien</w:t>
            </w:r>
            <w:proofErr w:type="spellEnd"/>
            <w:r>
              <w:rPr>
                <w:rFonts w:eastAsia="Arial" w:cs="Arial"/>
                <w:b/>
                <w:bCs/>
                <w:color w:val="000000" w:themeColor="text1"/>
                <w:sz w:val="18"/>
                <w:szCs w:val="18"/>
              </w:rPr>
              <w:t xml:space="preserve">- </w:t>
            </w:r>
            <w:r w:rsidR="004D0BA8" w:rsidRPr="00A42D65">
              <w:rPr>
                <w:rFonts w:eastAsia="Arial" w:cs="Arial"/>
                <w:b/>
                <w:bCs/>
                <w:color w:val="000000" w:themeColor="text1"/>
                <w:sz w:val="18"/>
                <w:szCs w:val="18"/>
              </w:rPr>
              <w:t xml:space="preserve">tes en </w:t>
            </w:r>
            <w:proofErr w:type="spellStart"/>
            <w:r w:rsidR="004D0BA8" w:rsidRPr="00A42D65">
              <w:rPr>
                <w:rFonts w:eastAsia="Arial" w:cs="Arial"/>
                <w:b/>
                <w:bCs/>
                <w:color w:val="000000" w:themeColor="text1"/>
                <w:sz w:val="18"/>
                <w:szCs w:val="18"/>
              </w:rPr>
              <w:t>ma</w:t>
            </w:r>
            <w:r>
              <w:rPr>
                <w:rFonts w:eastAsia="Arial" w:cs="Arial"/>
                <w:b/>
                <w:bCs/>
                <w:color w:val="000000" w:themeColor="text1"/>
                <w:sz w:val="18"/>
                <w:szCs w:val="18"/>
              </w:rPr>
              <w:t>-</w:t>
            </w:r>
            <w:r w:rsidR="004D0BA8" w:rsidRPr="00A42D65">
              <w:rPr>
                <w:rFonts w:eastAsia="Arial" w:cs="Arial"/>
                <w:b/>
                <w:bCs/>
                <w:color w:val="000000" w:themeColor="text1"/>
                <w:sz w:val="18"/>
                <w:szCs w:val="18"/>
              </w:rPr>
              <w:t>yores</w:t>
            </w:r>
            <w:proofErr w:type="spellEnd"/>
            <w:r w:rsidR="004D0BA8" w:rsidRPr="00A42D65">
              <w:rPr>
                <w:rFonts w:eastAsia="Arial" w:cs="Arial"/>
                <w:b/>
                <w:bCs/>
                <w:color w:val="000000" w:themeColor="text1"/>
                <w:sz w:val="18"/>
                <w:szCs w:val="18"/>
              </w:rPr>
              <w:t xml:space="preserve"> 1 año) EAR.</w:t>
            </w:r>
          </w:p>
        </w:tc>
        <w:tc>
          <w:tcPr>
            <w:tcW w:w="992" w:type="dxa"/>
            <w:gridSpan w:val="2"/>
            <w:vMerge w:val="restart"/>
            <w:vAlign w:val="center"/>
          </w:tcPr>
          <w:p w14:paraId="0038447B" w14:textId="77777777" w:rsidR="004D0BA8" w:rsidRPr="00A42D65" w:rsidRDefault="004D0BA8" w:rsidP="00910CBC">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2428</w:t>
            </w:r>
          </w:p>
        </w:tc>
        <w:tc>
          <w:tcPr>
            <w:tcW w:w="850" w:type="dxa"/>
            <w:vMerge w:val="restart"/>
            <w:vAlign w:val="center"/>
          </w:tcPr>
          <w:p w14:paraId="09A7CB60"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60,7</w:t>
            </w:r>
          </w:p>
        </w:tc>
        <w:tc>
          <w:tcPr>
            <w:tcW w:w="709" w:type="dxa"/>
            <w:vMerge w:val="restart"/>
            <w:vAlign w:val="center"/>
          </w:tcPr>
          <w:p w14:paraId="0531C732"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121,4</w:t>
            </w:r>
          </w:p>
        </w:tc>
        <w:tc>
          <w:tcPr>
            <w:tcW w:w="851" w:type="dxa"/>
            <w:gridSpan w:val="2"/>
            <w:vMerge w:val="restart"/>
            <w:vAlign w:val="center"/>
          </w:tcPr>
          <w:p w14:paraId="61B3762F"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67,4</w:t>
            </w:r>
          </w:p>
        </w:tc>
        <w:tc>
          <w:tcPr>
            <w:tcW w:w="708" w:type="dxa"/>
            <w:vMerge w:val="restart"/>
            <w:vAlign w:val="center"/>
          </w:tcPr>
          <w:p w14:paraId="3CC9E064"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94,4</w:t>
            </w:r>
          </w:p>
        </w:tc>
        <w:tc>
          <w:tcPr>
            <w:tcW w:w="851" w:type="dxa"/>
            <w:gridSpan w:val="2"/>
            <w:vMerge w:val="restart"/>
            <w:vAlign w:val="center"/>
          </w:tcPr>
          <w:p w14:paraId="27B21DD1"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303,5</w:t>
            </w:r>
          </w:p>
        </w:tc>
        <w:tc>
          <w:tcPr>
            <w:tcW w:w="850" w:type="dxa"/>
            <w:gridSpan w:val="2"/>
            <w:vMerge w:val="restart"/>
            <w:vAlign w:val="center"/>
          </w:tcPr>
          <w:p w14:paraId="772EAB52"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394,6</w:t>
            </w:r>
          </w:p>
        </w:tc>
        <w:tc>
          <w:tcPr>
            <w:tcW w:w="851" w:type="dxa"/>
            <w:vAlign w:val="center"/>
          </w:tcPr>
          <w:p w14:paraId="66962100" w14:textId="77777777" w:rsidR="00793986" w:rsidRDefault="004D0BA8" w:rsidP="00313BCA">
            <w:pPr>
              <w:contextualSpacing/>
              <w:jc w:val="center"/>
              <w:rPr>
                <w:rFonts w:eastAsia="Arial" w:cs="Arial"/>
                <w:sz w:val="18"/>
                <w:szCs w:val="18"/>
              </w:rPr>
            </w:pPr>
            <w:r w:rsidRPr="00A42D65">
              <w:rPr>
                <w:rFonts w:eastAsia="Arial" w:cs="Arial"/>
                <w:sz w:val="18"/>
                <w:szCs w:val="18"/>
              </w:rPr>
              <w:t>UL=</w:t>
            </w:r>
          </w:p>
          <w:p w14:paraId="546F652B" w14:textId="48725E3D" w:rsidR="004D0BA8" w:rsidRPr="00A42D65" w:rsidRDefault="004D0BA8" w:rsidP="00910CBC">
            <w:pPr>
              <w:contextualSpacing/>
              <w:jc w:val="center"/>
              <w:rPr>
                <w:rFonts w:eastAsia="Arial" w:cs="Arial"/>
                <w:sz w:val="18"/>
                <w:szCs w:val="18"/>
              </w:rPr>
            </w:pPr>
            <w:r w:rsidRPr="00A42D65">
              <w:rPr>
                <w:rFonts w:eastAsia="Arial" w:cs="Arial"/>
                <w:sz w:val="18"/>
                <w:szCs w:val="18"/>
              </w:rPr>
              <w:t>2800</w:t>
            </w:r>
          </w:p>
        </w:tc>
        <w:tc>
          <w:tcPr>
            <w:tcW w:w="850" w:type="dxa"/>
            <w:gridSpan w:val="2"/>
            <w:vAlign w:val="center"/>
          </w:tcPr>
          <w:p w14:paraId="76C32610" w14:textId="77777777" w:rsidR="007732E1" w:rsidRDefault="004D0BA8" w:rsidP="00313BCA">
            <w:pPr>
              <w:contextualSpacing/>
              <w:jc w:val="center"/>
              <w:rPr>
                <w:rFonts w:eastAsia="Arial" w:cs="Arial"/>
                <w:sz w:val="18"/>
                <w:szCs w:val="18"/>
              </w:rPr>
            </w:pPr>
            <w:r w:rsidRPr="00A42D65">
              <w:rPr>
                <w:rFonts w:eastAsia="Arial" w:cs="Arial"/>
                <w:sz w:val="18"/>
                <w:szCs w:val="18"/>
              </w:rPr>
              <w:t>UL=</w:t>
            </w:r>
          </w:p>
          <w:p w14:paraId="5089108A" w14:textId="62C9E781" w:rsidR="004D0BA8" w:rsidRPr="00A42D65" w:rsidRDefault="004D0BA8" w:rsidP="00910CBC">
            <w:pPr>
              <w:contextualSpacing/>
              <w:jc w:val="center"/>
              <w:rPr>
                <w:rFonts w:eastAsia="Arial" w:cs="Arial"/>
                <w:sz w:val="18"/>
                <w:szCs w:val="18"/>
              </w:rPr>
            </w:pPr>
            <w:r w:rsidRPr="00A42D65">
              <w:rPr>
                <w:rFonts w:eastAsia="Arial" w:cs="Arial"/>
                <w:sz w:val="18"/>
                <w:szCs w:val="18"/>
              </w:rPr>
              <w:t>3000</w:t>
            </w:r>
          </w:p>
        </w:tc>
        <w:tc>
          <w:tcPr>
            <w:tcW w:w="851" w:type="dxa"/>
            <w:vAlign w:val="center"/>
          </w:tcPr>
          <w:p w14:paraId="354C69E1" w14:textId="77777777" w:rsidR="004D0BA8" w:rsidRPr="00A42D65" w:rsidRDefault="004D0BA8" w:rsidP="00910CBC">
            <w:pPr>
              <w:contextualSpacing/>
              <w:jc w:val="center"/>
              <w:rPr>
                <w:rFonts w:eastAsia="Arial" w:cs="Arial"/>
                <w:sz w:val="18"/>
                <w:szCs w:val="18"/>
              </w:rPr>
            </w:pPr>
            <w:r w:rsidRPr="00A42D65">
              <w:rPr>
                <w:rFonts w:eastAsia="Arial" w:cs="Arial"/>
                <w:sz w:val="18"/>
                <w:szCs w:val="18"/>
              </w:rPr>
              <w:t>UL=45</w:t>
            </w:r>
          </w:p>
        </w:tc>
        <w:tc>
          <w:tcPr>
            <w:tcW w:w="850" w:type="dxa"/>
            <w:vAlign w:val="center"/>
          </w:tcPr>
          <w:p w14:paraId="4F86BE38" w14:textId="77777777" w:rsidR="004D0BA8" w:rsidRPr="00A42D65" w:rsidRDefault="004D0BA8" w:rsidP="00910CBC">
            <w:pPr>
              <w:contextualSpacing/>
              <w:jc w:val="center"/>
              <w:rPr>
                <w:rFonts w:eastAsia="Arial" w:cs="Arial"/>
                <w:sz w:val="18"/>
                <w:szCs w:val="18"/>
              </w:rPr>
            </w:pPr>
            <w:r w:rsidRPr="00A42D65">
              <w:rPr>
                <w:rFonts w:eastAsia="Arial" w:cs="Arial"/>
                <w:sz w:val="18"/>
                <w:szCs w:val="18"/>
              </w:rPr>
              <w:t>UL=35</w:t>
            </w:r>
          </w:p>
        </w:tc>
        <w:tc>
          <w:tcPr>
            <w:tcW w:w="851" w:type="dxa"/>
            <w:gridSpan w:val="2"/>
            <w:vAlign w:val="center"/>
          </w:tcPr>
          <w:p w14:paraId="7C817509" w14:textId="77777777" w:rsidR="00313BCA" w:rsidRDefault="004D0BA8" w:rsidP="00313BCA">
            <w:pPr>
              <w:contextualSpacing/>
              <w:jc w:val="center"/>
              <w:rPr>
                <w:rFonts w:eastAsia="Arial" w:cs="Arial"/>
                <w:sz w:val="18"/>
                <w:szCs w:val="18"/>
              </w:rPr>
            </w:pPr>
            <w:r w:rsidRPr="00A42D65">
              <w:rPr>
                <w:rFonts w:eastAsia="Arial" w:cs="Arial"/>
                <w:sz w:val="18"/>
                <w:szCs w:val="18"/>
              </w:rPr>
              <w:t>UL=</w:t>
            </w:r>
          </w:p>
          <w:p w14:paraId="7F3C503E" w14:textId="0DDD43DF" w:rsidR="004D0BA8" w:rsidRPr="00A42D65" w:rsidRDefault="004D0BA8" w:rsidP="00910CBC">
            <w:pPr>
              <w:contextualSpacing/>
              <w:jc w:val="center"/>
              <w:rPr>
                <w:rFonts w:eastAsia="Arial" w:cs="Arial"/>
                <w:sz w:val="18"/>
                <w:szCs w:val="18"/>
              </w:rPr>
            </w:pPr>
            <w:r w:rsidRPr="00A42D65">
              <w:rPr>
                <w:rFonts w:eastAsia="Arial" w:cs="Arial"/>
                <w:sz w:val="18"/>
                <w:szCs w:val="18"/>
              </w:rPr>
              <w:t>2300</w:t>
            </w:r>
          </w:p>
        </w:tc>
      </w:tr>
      <w:tr w:rsidR="007732E1" w:rsidRPr="00A42D65" w14:paraId="6D5422BB" w14:textId="77777777" w:rsidTr="0052768D">
        <w:tblPrEx>
          <w:jc w:val="left"/>
        </w:tblPrEx>
        <w:tc>
          <w:tcPr>
            <w:tcW w:w="988" w:type="dxa"/>
            <w:vMerge/>
          </w:tcPr>
          <w:p w14:paraId="5ED6613F" w14:textId="77777777" w:rsidR="004D0BA8" w:rsidRPr="00A42D65" w:rsidRDefault="004D0BA8" w:rsidP="00A42D65">
            <w:pPr>
              <w:ind w:left="567"/>
              <w:contextualSpacing/>
              <w:rPr>
                <w:rFonts w:cs="Arial"/>
                <w:sz w:val="18"/>
                <w:szCs w:val="18"/>
              </w:rPr>
            </w:pPr>
          </w:p>
        </w:tc>
        <w:tc>
          <w:tcPr>
            <w:tcW w:w="992" w:type="dxa"/>
            <w:gridSpan w:val="2"/>
            <w:vMerge/>
            <w:vAlign w:val="center"/>
          </w:tcPr>
          <w:p w14:paraId="615D9908" w14:textId="77777777" w:rsidR="004D0BA8" w:rsidRPr="00A42D65" w:rsidRDefault="004D0BA8" w:rsidP="00213561">
            <w:pPr>
              <w:ind w:left="567"/>
              <w:contextualSpacing/>
              <w:jc w:val="center"/>
              <w:rPr>
                <w:rFonts w:cs="Arial"/>
                <w:sz w:val="18"/>
                <w:szCs w:val="18"/>
              </w:rPr>
            </w:pPr>
          </w:p>
        </w:tc>
        <w:tc>
          <w:tcPr>
            <w:tcW w:w="850" w:type="dxa"/>
            <w:vMerge/>
            <w:vAlign w:val="center"/>
          </w:tcPr>
          <w:p w14:paraId="5EC4BE5E" w14:textId="77777777" w:rsidR="004D0BA8" w:rsidRPr="00A42D65" w:rsidRDefault="004D0BA8" w:rsidP="00213561">
            <w:pPr>
              <w:ind w:left="567"/>
              <w:contextualSpacing/>
              <w:jc w:val="center"/>
              <w:rPr>
                <w:rFonts w:cs="Arial"/>
                <w:sz w:val="18"/>
                <w:szCs w:val="18"/>
              </w:rPr>
            </w:pPr>
          </w:p>
        </w:tc>
        <w:tc>
          <w:tcPr>
            <w:tcW w:w="709" w:type="dxa"/>
            <w:vMerge/>
            <w:vAlign w:val="center"/>
          </w:tcPr>
          <w:p w14:paraId="3CC7FCA8" w14:textId="77777777" w:rsidR="004D0BA8" w:rsidRPr="00A42D65" w:rsidRDefault="004D0BA8" w:rsidP="00213561">
            <w:pPr>
              <w:ind w:left="567"/>
              <w:contextualSpacing/>
              <w:jc w:val="center"/>
              <w:rPr>
                <w:rFonts w:cs="Arial"/>
                <w:sz w:val="18"/>
                <w:szCs w:val="18"/>
              </w:rPr>
            </w:pPr>
          </w:p>
        </w:tc>
        <w:tc>
          <w:tcPr>
            <w:tcW w:w="851" w:type="dxa"/>
            <w:gridSpan w:val="2"/>
            <w:vMerge/>
            <w:vAlign w:val="center"/>
          </w:tcPr>
          <w:p w14:paraId="5F349112" w14:textId="77777777" w:rsidR="004D0BA8" w:rsidRPr="00A42D65" w:rsidRDefault="004D0BA8" w:rsidP="00213561">
            <w:pPr>
              <w:ind w:left="567"/>
              <w:contextualSpacing/>
              <w:jc w:val="center"/>
              <w:rPr>
                <w:rFonts w:cs="Arial"/>
                <w:sz w:val="18"/>
                <w:szCs w:val="18"/>
              </w:rPr>
            </w:pPr>
          </w:p>
        </w:tc>
        <w:tc>
          <w:tcPr>
            <w:tcW w:w="708" w:type="dxa"/>
            <w:vMerge/>
            <w:vAlign w:val="center"/>
          </w:tcPr>
          <w:p w14:paraId="7EAE49C9" w14:textId="77777777" w:rsidR="004D0BA8" w:rsidRPr="00A42D65" w:rsidRDefault="004D0BA8" w:rsidP="00213561">
            <w:pPr>
              <w:ind w:left="567"/>
              <w:contextualSpacing/>
              <w:jc w:val="center"/>
              <w:rPr>
                <w:rFonts w:cs="Arial"/>
                <w:sz w:val="18"/>
                <w:szCs w:val="18"/>
              </w:rPr>
            </w:pPr>
          </w:p>
        </w:tc>
        <w:tc>
          <w:tcPr>
            <w:tcW w:w="851" w:type="dxa"/>
            <w:gridSpan w:val="2"/>
            <w:vMerge/>
            <w:vAlign w:val="center"/>
          </w:tcPr>
          <w:p w14:paraId="7F519396" w14:textId="77777777" w:rsidR="004D0BA8" w:rsidRPr="00A42D65" w:rsidRDefault="004D0BA8" w:rsidP="00213561">
            <w:pPr>
              <w:ind w:left="567"/>
              <w:contextualSpacing/>
              <w:jc w:val="center"/>
              <w:rPr>
                <w:rFonts w:cs="Arial"/>
                <w:sz w:val="18"/>
                <w:szCs w:val="18"/>
              </w:rPr>
            </w:pPr>
          </w:p>
        </w:tc>
        <w:tc>
          <w:tcPr>
            <w:tcW w:w="850" w:type="dxa"/>
            <w:gridSpan w:val="2"/>
            <w:vMerge/>
            <w:vAlign w:val="center"/>
          </w:tcPr>
          <w:p w14:paraId="7797CD29" w14:textId="77777777" w:rsidR="004D0BA8" w:rsidRPr="00A42D65" w:rsidRDefault="004D0BA8" w:rsidP="00213561">
            <w:pPr>
              <w:ind w:left="567"/>
              <w:contextualSpacing/>
              <w:jc w:val="center"/>
              <w:rPr>
                <w:rFonts w:cs="Arial"/>
                <w:sz w:val="18"/>
                <w:szCs w:val="18"/>
              </w:rPr>
            </w:pPr>
          </w:p>
        </w:tc>
        <w:tc>
          <w:tcPr>
            <w:tcW w:w="851" w:type="dxa"/>
            <w:vAlign w:val="center"/>
          </w:tcPr>
          <w:p w14:paraId="15A69ED9" w14:textId="77777777" w:rsidR="004D0BA8" w:rsidRPr="00A42D65" w:rsidRDefault="004D0BA8" w:rsidP="00213561">
            <w:pPr>
              <w:contextualSpacing/>
              <w:jc w:val="center"/>
              <w:rPr>
                <w:rFonts w:eastAsia="Arial" w:cs="Arial"/>
                <w:color w:val="000000" w:themeColor="text1"/>
                <w:sz w:val="18"/>
                <w:szCs w:val="18"/>
              </w:rPr>
            </w:pPr>
            <w:r w:rsidRPr="00A42D65">
              <w:rPr>
                <w:rFonts w:eastAsia="Arial" w:cs="Arial"/>
                <w:color w:val="000000" w:themeColor="text1"/>
                <w:sz w:val="18"/>
                <w:szCs w:val="18"/>
              </w:rPr>
              <w:t>558,0</w:t>
            </w:r>
          </w:p>
        </w:tc>
        <w:tc>
          <w:tcPr>
            <w:tcW w:w="850" w:type="dxa"/>
            <w:gridSpan w:val="2"/>
            <w:vAlign w:val="center"/>
          </w:tcPr>
          <w:p w14:paraId="3428B589" w14:textId="77777777" w:rsidR="004D0BA8" w:rsidRPr="00A42D65" w:rsidRDefault="004D0BA8" w:rsidP="00213561">
            <w:pPr>
              <w:contextualSpacing/>
              <w:jc w:val="center"/>
              <w:rPr>
                <w:rFonts w:eastAsia="Arial" w:cs="Arial"/>
                <w:color w:val="000000" w:themeColor="text1"/>
                <w:sz w:val="18"/>
                <w:szCs w:val="18"/>
              </w:rPr>
            </w:pPr>
            <w:r w:rsidRPr="00A42D65">
              <w:rPr>
                <w:rFonts w:eastAsia="Arial" w:cs="Arial"/>
                <w:color w:val="000000" w:themeColor="text1"/>
                <w:sz w:val="18"/>
                <w:szCs w:val="18"/>
              </w:rPr>
              <w:t>1100,0</w:t>
            </w:r>
          </w:p>
        </w:tc>
        <w:tc>
          <w:tcPr>
            <w:tcW w:w="851" w:type="dxa"/>
            <w:vAlign w:val="center"/>
          </w:tcPr>
          <w:p w14:paraId="18C92648" w14:textId="77777777" w:rsidR="004D0BA8" w:rsidRPr="00A42D65" w:rsidRDefault="004D0BA8" w:rsidP="00213561">
            <w:pPr>
              <w:contextualSpacing/>
              <w:jc w:val="center"/>
              <w:rPr>
                <w:rFonts w:eastAsia="Arial" w:cs="Arial"/>
                <w:color w:val="000000" w:themeColor="text1"/>
                <w:sz w:val="18"/>
                <w:szCs w:val="18"/>
              </w:rPr>
            </w:pPr>
            <w:r w:rsidRPr="00A42D65">
              <w:rPr>
                <w:rFonts w:eastAsia="Arial" w:cs="Arial"/>
                <w:color w:val="000000" w:themeColor="text1"/>
                <w:sz w:val="18"/>
                <w:szCs w:val="18"/>
              </w:rPr>
              <w:t>11,8</w:t>
            </w:r>
          </w:p>
        </w:tc>
        <w:tc>
          <w:tcPr>
            <w:tcW w:w="850" w:type="dxa"/>
            <w:vAlign w:val="center"/>
          </w:tcPr>
          <w:p w14:paraId="77CE6601" w14:textId="77777777" w:rsidR="004D0BA8" w:rsidRPr="00A42D65" w:rsidRDefault="004D0BA8" w:rsidP="00213561">
            <w:pPr>
              <w:contextualSpacing/>
              <w:jc w:val="center"/>
              <w:rPr>
                <w:rFonts w:eastAsia="Arial" w:cs="Arial"/>
                <w:color w:val="000000" w:themeColor="text1"/>
                <w:sz w:val="18"/>
                <w:szCs w:val="18"/>
              </w:rPr>
            </w:pPr>
            <w:r w:rsidRPr="00A42D65">
              <w:rPr>
                <w:rFonts w:eastAsia="Arial" w:cs="Arial"/>
                <w:color w:val="000000" w:themeColor="text1"/>
                <w:sz w:val="18"/>
                <w:szCs w:val="18"/>
              </w:rPr>
              <w:t>8,5</w:t>
            </w:r>
          </w:p>
        </w:tc>
        <w:tc>
          <w:tcPr>
            <w:tcW w:w="851" w:type="dxa"/>
            <w:gridSpan w:val="2"/>
            <w:vAlign w:val="center"/>
          </w:tcPr>
          <w:p w14:paraId="442C2A00" w14:textId="77777777" w:rsidR="004D0BA8" w:rsidRPr="00A42D65" w:rsidRDefault="004D0BA8" w:rsidP="00213561">
            <w:pPr>
              <w:contextualSpacing/>
              <w:jc w:val="center"/>
              <w:rPr>
                <w:rFonts w:eastAsia="Arial" w:cs="Arial"/>
                <w:color w:val="000000" w:themeColor="text1"/>
                <w:sz w:val="18"/>
                <w:szCs w:val="18"/>
              </w:rPr>
            </w:pPr>
            <w:r w:rsidRPr="00A42D65">
              <w:rPr>
                <w:rFonts w:eastAsia="Arial" w:cs="Arial"/>
                <w:color w:val="000000" w:themeColor="text1"/>
                <w:sz w:val="18"/>
                <w:szCs w:val="18"/>
              </w:rPr>
              <w:t>1500,0</w:t>
            </w:r>
          </w:p>
        </w:tc>
      </w:tr>
      <w:tr w:rsidR="007732E1" w:rsidRPr="00A42D65" w14:paraId="17DB3D1C" w14:textId="77777777" w:rsidTr="0052768D">
        <w:tblPrEx>
          <w:jc w:val="left"/>
        </w:tblPrEx>
        <w:tc>
          <w:tcPr>
            <w:tcW w:w="988" w:type="dxa"/>
            <w:tcBorders>
              <w:bottom w:val="single" w:sz="4" w:space="0" w:color="auto"/>
            </w:tcBorders>
            <w:vAlign w:val="center"/>
          </w:tcPr>
          <w:p w14:paraId="4FC54CE1" w14:textId="627B8722" w:rsidR="004D0BA8" w:rsidRPr="00A42D65" w:rsidRDefault="004D0BA8" w:rsidP="00313BCA">
            <w:pPr>
              <w:contextualSpacing/>
              <w:rPr>
                <w:rFonts w:eastAsia="Arial" w:cs="Arial"/>
                <w:b/>
                <w:bCs/>
                <w:color w:val="000000" w:themeColor="text1"/>
                <w:sz w:val="18"/>
                <w:szCs w:val="18"/>
              </w:rPr>
            </w:pPr>
            <w:r w:rsidRPr="00A42D65">
              <w:rPr>
                <w:rFonts w:eastAsia="Arial" w:cs="Arial"/>
                <w:b/>
                <w:bCs/>
                <w:color w:val="000000" w:themeColor="text1"/>
                <w:sz w:val="18"/>
                <w:szCs w:val="18"/>
              </w:rPr>
              <w:t xml:space="preserve">% </w:t>
            </w:r>
            <w:r w:rsidR="00313BCA" w:rsidRPr="00A42D65">
              <w:rPr>
                <w:rFonts w:eastAsia="Arial" w:cs="Arial"/>
                <w:b/>
                <w:bCs/>
                <w:color w:val="000000" w:themeColor="text1"/>
                <w:sz w:val="18"/>
                <w:szCs w:val="18"/>
              </w:rPr>
              <w:t>de cubrimiento</w:t>
            </w:r>
          </w:p>
        </w:tc>
        <w:tc>
          <w:tcPr>
            <w:tcW w:w="992" w:type="dxa"/>
            <w:gridSpan w:val="2"/>
            <w:tcBorders>
              <w:bottom w:val="single" w:sz="4" w:space="0" w:color="auto"/>
            </w:tcBorders>
            <w:vAlign w:val="center"/>
          </w:tcPr>
          <w:p w14:paraId="5F2331C6"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15,8%</w:t>
            </w:r>
          </w:p>
        </w:tc>
        <w:tc>
          <w:tcPr>
            <w:tcW w:w="850" w:type="dxa"/>
            <w:tcBorders>
              <w:bottom w:val="single" w:sz="4" w:space="0" w:color="auto"/>
            </w:tcBorders>
            <w:vAlign w:val="center"/>
          </w:tcPr>
          <w:p w14:paraId="64395131"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16,9%</w:t>
            </w:r>
          </w:p>
        </w:tc>
        <w:tc>
          <w:tcPr>
            <w:tcW w:w="709" w:type="dxa"/>
            <w:tcBorders>
              <w:bottom w:val="single" w:sz="4" w:space="0" w:color="auto"/>
            </w:tcBorders>
            <w:vAlign w:val="center"/>
          </w:tcPr>
          <w:p w14:paraId="05ECC3F5"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8,4%</w:t>
            </w:r>
          </w:p>
        </w:tc>
        <w:tc>
          <w:tcPr>
            <w:tcW w:w="851" w:type="dxa"/>
            <w:gridSpan w:val="2"/>
            <w:tcBorders>
              <w:bottom w:val="single" w:sz="4" w:space="0" w:color="auto"/>
            </w:tcBorders>
            <w:vAlign w:val="center"/>
          </w:tcPr>
          <w:p w14:paraId="67264AD8"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12,7%</w:t>
            </w:r>
          </w:p>
        </w:tc>
        <w:tc>
          <w:tcPr>
            <w:tcW w:w="708" w:type="dxa"/>
            <w:tcBorders>
              <w:bottom w:val="single" w:sz="4" w:space="0" w:color="auto"/>
            </w:tcBorders>
            <w:vAlign w:val="center"/>
          </w:tcPr>
          <w:p w14:paraId="43122D31"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9,1%</w:t>
            </w:r>
          </w:p>
        </w:tc>
        <w:tc>
          <w:tcPr>
            <w:tcW w:w="851" w:type="dxa"/>
            <w:gridSpan w:val="2"/>
            <w:tcBorders>
              <w:bottom w:val="single" w:sz="4" w:space="0" w:color="auto"/>
            </w:tcBorders>
            <w:vAlign w:val="center"/>
          </w:tcPr>
          <w:p w14:paraId="2B5C79C8"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20,9%</w:t>
            </w:r>
          </w:p>
        </w:tc>
        <w:tc>
          <w:tcPr>
            <w:tcW w:w="850" w:type="dxa"/>
            <w:gridSpan w:val="2"/>
            <w:tcBorders>
              <w:bottom w:val="single" w:sz="4" w:space="0" w:color="auto"/>
            </w:tcBorders>
            <w:vAlign w:val="center"/>
          </w:tcPr>
          <w:p w14:paraId="15B8C45A"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16,1%</w:t>
            </w:r>
          </w:p>
        </w:tc>
        <w:tc>
          <w:tcPr>
            <w:tcW w:w="851" w:type="dxa"/>
            <w:tcBorders>
              <w:bottom w:val="single" w:sz="4" w:space="0" w:color="auto"/>
            </w:tcBorders>
            <w:vAlign w:val="center"/>
          </w:tcPr>
          <w:p w14:paraId="6C516A3D"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29,5%</w:t>
            </w:r>
          </w:p>
        </w:tc>
        <w:tc>
          <w:tcPr>
            <w:tcW w:w="850" w:type="dxa"/>
            <w:gridSpan w:val="2"/>
            <w:tcBorders>
              <w:bottom w:val="single" w:sz="4" w:space="0" w:color="auto"/>
            </w:tcBorders>
            <w:vAlign w:val="center"/>
          </w:tcPr>
          <w:p w14:paraId="0A65932F"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25,5%</w:t>
            </w:r>
          </w:p>
        </w:tc>
        <w:tc>
          <w:tcPr>
            <w:tcW w:w="851" w:type="dxa"/>
            <w:tcBorders>
              <w:bottom w:val="single" w:sz="4" w:space="0" w:color="auto"/>
            </w:tcBorders>
            <w:vAlign w:val="center"/>
          </w:tcPr>
          <w:p w14:paraId="75CC30A3"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18,2%</w:t>
            </w:r>
          </w:p>
        </w:tc>
        <w:tc>
          <w:tcPr>
            <w:tcW w:w="850" w:type="dxa"/>
            <w:tcBorders>
              <w:bottom w:val="single" w:sz="4" w:space="0" w:color="auto"/>
            </w:tcBorders>
            <w:vAlign w:val="center"/>
          </w:tcPr>
          <w:p w14:paraId="3572D0C1"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15,1%</w:t>
            </w:r>
          </w:p>
        </w:tc>
        <w:tc>
          <w:tcPr>
            <w:tcW w:w="851" w:type="dxa"/>
            <w:gridSpan w:val="2"/>
            <w:tcBorders>
              <w:bottom w:val="single" w:sz="4" w:space="0" w:color="auto"/>
            </w:tcBorders>
            <w:vAlign w:val="center"/>
          </w:tcPr>
          <w:p w14:paraId="10BF598D"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12,7%</w:t>
            </w:r>
          </w:p>
        </w:tc>
      </w:tr>
      <w:tr w:rsidR="006F1041" w:rsidRPr="006F1041" w14:paraId="62A4D719" w14:textId="77777777" w:rsidTr="0052768D">
        <w:tblPrEx>
          <w:jc w:val="left"/>
        </w:tblPrEx>
        <w:tc>
          <w:tcPr>
            <w:tcW w:w="11052" w:type="dxa"/>
            <w:gridSpan w:val="19"/>
            <w:tcBorders>
              <w:top w:val="single" w:sz="4" w:space="0" w:color="auto"/>
              <w:left w:val="nil"/>
              <w:bottom w:val="nil"/>
              <w:right w:val="nil"/>
            </w:tcBorders>
            <w:vAlign w:val="center"/>
          </w:tcPr>
          <w:p w14:paraId="3FB3DAC2" w14:textId="77777777" w:rsidR="0074719C" w:rsidRDefault="0074719C" w:rsidP="0053481B">
            <w:pPr>
              <w:contextualSpacing/>
              <w:rPr>
                <w:rFonts w:eastAsia="Arial" w:cs="Arial"/>
                <w:sz w:val="18"/>
                <w:szCs w:val="18"/>
              </w:rPr>
            </w:pPr>
            <w:r>
              <w:rPr>
                <w:rFonts w:eastAsia="Arial" w:cs="Arial"/>
                <w:sz w:val="18"/>
                <w:szCs w:val="18"/>
              </w:rPr>
              <w:t>Fuente: Dirección de Nutrición ICBF</w:t>
            </w:r>
          </w:p>
          <w:p w14:paraId="5154DD1F" w14:textId="77777777" w:rsidR="0074719C" w:rsidRDefault="0074719C" w:rsidP="00910CBC">
            <w:pPr>
              <w:contextualSpacing/>
              <w:jc w:val="both"/>
              <w:rPr>
                <w:rFonts w:eastAsia="Arial" w:cs="Arial"/>
                <w:color w:val="000000" w:themeColor="text1"/>
                <w:sz w:val="18"/>
                <w:szCs w:val="18"/>
              </w:rPr>
            </w:pPr>
          </w:p>
          <w:p w14:paraId="47A366A0" w14:textId="509831BD" w:rsidR="006F1041" w:rsidRPr="00727BCB" w:rsidRDefault="006F1041" w:rsidP="00910CBC">
            <w:pPr>
              <w:contextualSpacing/>
              <w:jc w:val="both"/>
              <w:rPr>
                <w:rFonts w:eastAsia="Arial" w:cs="Arial"/>
                <w:color w:val="000000" w:themeColor="text1"/>
                <w:sz w:val="18"/>
                <w:szCs w:val="18"/>
              </w:rPr>
            </w:pPr>
            <w:r w:rsidRPr="00910CBC">
              <w:rPr>
                <w:rFonts w:eastAsia="Arial" w:cs="Arial"/>
                <w:color w:val="000000" w:themeColor="text1"/>
                <w:sz w:val="18"/>
                <w:szCs w:val="18"/>
              </w:rPr>
              <w:t>* Se utilizan los valores establecidos por la Resolución 3803 de 2016, por la que se establecen las RIEN para la población colombiana; para los micronutrientes se calcularon recomendaciones de acuerdo al EAR y AI para el sodio.</w:t>
            </w:r>
          </w:p>
        </w:tc>
      </w:tr>
    </w:tbl>
    <w:p w14:paraId="1D4F3110" w14:textId="77777777" w:rsidR="0053481B" w:rsidRDefault="0053481B" w:rsidP="00A42D65">
      <w:pPr>
        <w:pStyle w:val="Descripcin"/>
        <w:keepNext/>
        <w:spacing w:after="0"/>
        <w:ind w:left="567"/>
        <w:contextualSpacing/>
        <w:jc w:val="both"/>
        <w:rPr>
          <w:rFonts w:cs="Arial"/>
          <w:b/>
          <w:i w:val="0"/>
          <w:color w:val="000000" w:themeColor="text1"/>
          <w:sz w:val="24"/>
          <w:szCs w:val="24"/>
        </w:rPr>
      </w:pPr>
      <w:bookmarkStart w:id="139" w:name="_Toc61601628"/>
      <w:bookmarkStart w:id="140" w:name="_Toc61714365"/>
    </w:p>
    <w:p w14:paraId="1AABE059" w14:textId="45C7CEA4" w:rsidR="001707D5" w:rsidRDefault="001707D5" w:rsidP="00A42D65">
      <w:pPr>
        <w:pStyle w:val="Descripcin"/>
        <w:keepNext/>
        <w:spacing w:after="0"/>
        <w:ind w:left="567"/>
        <w:contextualSpacing/>
        <w:jc w:val="both"/>
        <w:rPr>
          <w:rFonts w:cs="Arial"/>
          <w:i w:val="0"/>
          <w:color w:val="000000" w:themeColor="text1"/>
          <w:sz w:val="24"/>
          <w:szCs w:val="24"/>
        </w:rPr>
      </w:pPr>
      <w:r w:rsidRPr="0029667A">
        <w:rPr>
          <w:rFonts w:cs="Arial"/>
          <w:b/>
          <w:i w:val="0"/>
          <w:color w:val="000000" w:themeColor="text1"/>
          <w:sz w:val="24"/>
          <w:szCs w:val="24"/>
        </w:rPr>
        <w:t xml:space="preserve">Tabla </w:t>
      </w:r>
      <w:r w:rsidRPr="0029667A">
        <w:rPr>
          <w:rFonts w:cs="Arial"/>
          <w:b/>
          <w:i w:val="0"/>
          <w:color w:val="000000" w:themeColor="text1"/>
          <w:sz w:val="24"/>
          <w:szCs w:val="24"/>
        </w:rPr>
        <w:fldChar w:fldCharType="begin"/>
      </w:r>
      <w:r w:rsidRPr="0029667A">
        <w:rPr>
          <w:rFonts w:cs="Arial"/>
          <w:b/>
          <w:i w:val="0"/>
          <w:color w:val="000000" w:themeColor="text1"/>
          <w:sz w:val="24"/>
          <w:szCs w:val="24"/>
        </w:rPr>
        <w:instrText xml:space="preserve"> SEQ Tabla \* ARABIC </w:instrText>
      </w:r>
      <w:r w:rsidRPr="0029667A">
        <w:rPr>
          <w:rFonts w:cs="Arial"/>
          <w:b/>
          <w:i w:val="0"/>
          <w:color w:val="000000" w:themeColor="text1"/>
          <w:sz w:val="24"/>
          <w:szCs w:val="24"/>
        </w:rPr>
        <w:fldChar w:fldCharType="separate"/>
      </w:r>
      <w:r w:rsidR="00A42D65">
        <w:rPr>
          <w:rFonts w:cs="Arial"/>
          <w:b/>
          <w:i w:val="0"/>
          <w:noProof/>
          <w:color w:val="000000" w:themeColor="text1"/>
          <w:sz w:val="24"/>
          <w:szCs w:val="24"/>
        </w:rPr>
        <w:t>4</w:t>
      </w:r>
      <w:r w:rsidRPr="0029667A">
        <w:rPr>
          <w:rFonts w:cs="Arial"/>
          <w:b/>
          <w:i w:val="0"/>
          <w:color w:val="000000" w:themeColor="text1"/>
          <w:sz w:val="24"/>
          <w:szCs w:val="24"/>
        </w:rPr>
        <w:fldChar w:fldCharType="end"/>
      </w:r>
      <w:r w:rsidRPr="0029667A">
        <w:rPr>
          <w:rFonts w:cs="Arial"/>
          <w:b/>
          <w:i w:val="0"/>
          <w:color w:val="000000" w:themeColor="text1"/>
          <w:sz w:val="24"/>
          <w:szCs w:val="24"/>
        </w:rPr>
        <w:t>.</w:t>
      </w:r>
      <w:r w:rsidRPr="0029667A">
        <w:rPr>
          <w:rFonts w:cs="Arial"/>
          <w:i w:val="0"/>
          <w:color w:val="000000" w:themeColor="text1"/>
          <w:sz w:val="24"/>
          <w:szCs w:val="24"/>
        </w:rPr>
        <w:t xml:space="preserve"> Minuta patrón – Jóvenes entre los 18 y los 28 años, 11 meses y 29 días</w:t>
      </w:r>
      <w:bookmarkEnd w:id="139"/>
      <w:bookmarkEnd w:id="140"/>
    </w:p>
    <w:p w14:paraId="4240D5C8" w14:textId="77777777" w:rsidR="00426974" w:rsidRPr="00426974" w:rsidRDefault="00426974" w:rsidP="00A42D65">
      <w:pPr>
        <w:ind w:left="567"/>
      </w:pPr>
    </w:p>
    <w:tbl>
      <w:tblPr>
        <w:tblStyle w:val="Tablaconcuadrcula"/>
        <w:tblW w:w="10472" w:type="dxa"/>
        <w:tblLayout w:type="fixed"/>
        <w:tblLook w:val="06A0" w:firstRow="1" w:lastRow="0" w:firstColumn="1" w:lastColumn="0" w:noHBand="1" w:noVBand="1"/>
      </w:tblPr>
      <w:tblGrid>
        <w:gridCol w:w="1496"/>
        <w:gridCol w:w="1496"/>
        <w:gridCol w:w="1496"/>
        <w:gridCol w:w="1496"/>
        <w:gridCol w:w="1496"/>
        <w:gridCol w:w="1496"/>
        <w:gridCol w:w="1496"/>
      </w:tblGrid>
      <w:tr w:rsidR="004D0BA8" w:rsidRPr="00A42D65" w14:paraId="7000B47C" w14:textId="77777777" w:rsidTr="00910CBC">
        <w:tc>
          <w:tcPr>
            <w:tcW w:w="10472" w:type="dxa"/>
            <w:gridSpan w:val="7"/>
            <w:vAlign w:val="center"/>
          </w:tcPr>
          <w:p w14:paraId="54A24367" w14:textId="14BE407B" w:rsidR="004D0BA8" w:rsidRPr="00A42D65" w:rsidRDefault="004D0BA8" w:rsidP="00910CBC">
            <w:pPr>
              <w:contextualSpacing/>
              <w:jc w:val="center"/>
              <w:rPr>
                <w:rFonts w:eastAsia="Arial" w:cs="Arial"/>
                <w:b/>
                <w:bCs/>
                <w:sz w:val="18"/>
                <w:szCs w:val="18"/>
              </w:rPr>
            </w:pPr>
            <w:r w:rsidRPr="00A42D65">
              <w:rPr>
                <w:rFonts w:eastAsia="Arial" w:cs="Arial"/>
                <w:b/>
                <w:bCs/>
                <w:sz w:val="18"/>
                <w:szCs w:val="18"/>
              </w:rPr>
              <w:t>Refrigerio para el día de atención</w:t>
            </w:r>
          </w:p>
        </w:tc>
      </w:tr>
      <w:tr w:rsidR="004D0BA8" w:rsidRPr="00A42D65" w14:paraId="4844F865" w14:textId="77777777" w:rsidTr="00910CBC">
        <w:tc>
          <w:tcPr>
            <w:tcW w:w="1496" w:type="dxa"/>
            <w:vMerge w:val="restart"/>
            <w:vAlign w:val="center"/>
          </w:tcPr>
          <w:p w14:paraId="6618F2BA" w14:textId="77777777" w:rsidR="004D0BA8" w:rsidRPr="00A42D65" w:rsidRDefault="004D0BA8" w:rsidP="00910CBC">
            <w:pPr>
              <w:contextualSpacing/>
              <w:rPr>
                <w:rFonts w:eastAsia="Arial" w:cs="Arial"/>
                <w:b/>
                <w:bCs/>
                <w:color w:val="000000" w:themeColor="text1"/>
                <w:sz w:val="18"/>
                <w:szCs w:val="18"/>
              </w:rPr>
            </w:pPr>
            <w:r w:rsidRPr="00A42D65">
              <w:rPr>
                <w:rFonts w:eastAsia="Arial" w:cs="Arial"/>
                <w:b/>
                <w:bCs/>
                <w:color w:val="000000" w:themeColor="text1"/>
                <w:sz w:val="18"/>
                <w:szCs w:val="18"/>
              </w:rPr>
              <w:t>Grupo de alimento</w:t>
            </w:r>
          </w:p>
        </w:tc>
        <w:tc>
          <w:tcPr>
            <w:tcW w:w="1496" w:type="dxa"/>
            <w:vMerge w:val="restart"/>
            <w:vAlign w:val="center"/>
          </w:tcPr>
          <w:p w14:paraId="6624C92C" w14:textId="77777777" w:rsidR="004D0BA8" w:rsidRPr="00A42D65" w:rsidRDefault="004D0BA8" w:rsidP="00910CBC">
            <w:pPr>
              <w:contextualSpacing/>
              <w:rPr>
                <w:rFonts w:eastAsia="Arial" w:cs="Arial"/>
                <w:b/>
                <w:bCs/>
                <w:color w:val="000000" w:themeColor="text1"/>
                <w:sz w:val="18"/>
                <w:szCs w:val="18"/>
              </w:rPr>
            </w:pPr>
            <w:r w:rsidRPr="00A42D65">
              <w:rPr>
                <w:rFonts w:eastAsia="Arial" w:cs="Arial"/>
                <w:b/>
                <w:bCs/>
                <w:color w:val="000000" w:themeColor="text1"/>
                <w:sz w:val="18"/>
                <w:szCs w:val="18"/>
              </w:rPr>
              <w:t>Alimento</w:t>
            </w:r>
          </w:p>
        </w:tc>
        <w:tc>
          <w:tcPr>
            <w:tcW w:w="1496" w:type="dxa"/>
            <w:vMerge w:val="restart"/>
            <w:vAlign w:val="center"/>
          </w:tcPr>
          <w:p w14:paraId="2C4683A3" w14:textId="77777777" w:rsidR="004D0BA8" w:rsidRPr="00A42D65" w:rsidRDefault="004D0BA8" w:rsidP="00910CBC">
            <w:pPr>
              <w:contextualSpacing/>
              <w:rPr>
                <w:rFonts w:eastAsia="Arial" w:cs="Arial"/>
                <w:b/>
                <w:bCs/>
                <w:color w:val="000000" w:themeColor="text1"/>
                <w:sz w:val="18"/>
                <w:szCs w:val="18"/>
              </w:rPr>
            </w:pPr>
            <w:r w:rsidRPr="00A42D65">
              <w:rPr>
                <w:rFonts w:eastAsia="Arial" w:cs="Arial"/>
                <w:b/>
                <w:bCs/>
                <w:color w:val="000000" w:themeColor="text1"/>
                <w:sz w:val="18"/>
                <w:szCs w:val="18"/>
              </w:rPr>
              <w:t>Frecuencia</w:t>
            </w:r>
          </w:p>
        </w:tc>
        <w:tc>
          <w:tcPr>
            <w:tcW w:w="4488" w:type="dxa"/>
            <w:gridSpan w:val="3"/>
            <w:vAlign w:val="center"/>
          </w:tcPr>
          <w:p w14:paraId="2834D836" w14:textId="77777777" w:rsidR="004D0BA8" w:rsidRPr="00A42D65" w:rsidRDefault="004D0BA8" w:rsidP="00910CBC">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Cantidad en gramos o en centímetros cúbicos</w:t>
            </w:r>
          </w:p>
        </w:tc>
        <w:tc>
          <w:tcPr>
            <w:tcW w:w="1496" w:type="dxa"/>
            <w:vAlign w:val="center"/>
          </w:tcPr>
          <w:p w14:paraId="0E575AD9" w14:textId="77777777" w:rsidR="004D0BA8" w:rsidRPr="00A42D65" w:rsidRDefault="004D0BA8" w:rsidP="00910CBC">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Unidad casera de servido</w:t>
            </w:r>
          </w:p>
        </w:tc>
      </w:tr>
      <w:tr w:rsidR="004D0BA8" w:rsidRPr="00A42D65" w14:paraId="71C48A19" w14:textId="77777777" w:rsidTr="00910CBC">
        <w:tc>
          <w:tcPr>
            <w:tcW w:w="1496" w:type="dxa"/>
            <w:vMerge/>
          </w:tcPr>
          <w:p w14:paraId="18FA120F" w14:textId="77777777" w:rsidR="004D0BA8" w:rsidRPr="00A42D65" w:rsidRDefault="004D0BA8" w:rsidP="00A42D65">
            <w:pPr>
              <w:ind w:left="567"/>
              <w:contextualSpacing/>
              <w:rPr>
                <w:rFonts w:cs="Arial"/>
                <w:sz w:val="18"/>
                <w:szCs w:val="18"/>
              </w:rPr>
            </w:pPr>
          </w:p>
        </w:tc>
        <w:tc>
          <w:tcPr>
            <w:tcW w:w="1496" w:type="dxa"/>
            <w:vMerge/>
          </w:tcPr>
          <w:p w14:paraId="4C939B58" w14:textId="77777777" w:rsidR="004D0BA8" w:rsidRPr="00A42D65" w:rsidRDefault="004D0BA8" w:rsidP="00A42D65">
            <w:pPr>
              <w:ind w:left="567"/>
              <w:contextualSpacing/>
              <w:rPr>
                <w:rFonts w:cs="Arial"/>
                <w:sz w:val="18"/>
                <w:szCs w:val="18"/>
              </w:rPr>
            </w:pPr>
          </w:p>
        </w:tc>
        <w:tc>
          <w:tcPr>
            <w:tcW w:w="1496" w:type="dxa"/>
            <w:vMerge/>
          </w:tcPr>
          <w:p w14:paraId="55BB6D43" w14:textId="77777777" w:rsidR="004D0BA8" w:rsidRPr="00A42D65" w:rsidRDefault="004D0BA8" w:rsidP="00A42D65">
            <w:pPr>
              <w:ind w:left="567"/>
              <w:contextualSpacing/>
              <w:rPr>
                <w:rFonts w:cs="Arial"/>
                <w:sz w:val="18"/>
                <w:szCs w:val="18"/>
              </w:rPr>
            </w:pPr>
          </w:p>
        </w:tc>
        <w:tc>
          <w:tcPr>
            <w:tcW w:w="1496" w:type="dxa"/>
            <w:vAlign w:val="center"/>
          </w:tcPr>
          <w:p w14:paraId="125B8B91" w14:textId="77777777" w:rsidR="004D0BA8" w:rsidRPr="00A42D65" w:rsidRDefault="004D0BA8" w:rsidP="00910CBC">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Peso bruto</w:t>
            </w:r>
          </w:p>
        </w:tc>
        <w:tc>
          <w:tcPr>
            <w:tcW w:w="1496" w:type="dxa"/>
            <w:vAlign w:val="center"/>
          </w:tcPr>
          <w:p w14:paraId="5D06068D" w14:textId="77777777" w:rsidR="004D0BA8" w:rsidRPr="00A42D65" w:rsidRDefault="004D0BA8" w:rsidP="00910CBC">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Peso neto</w:t>
            </w:r>
          </w:p>
        </w:tc>
        <w:tc>
          <w:tcPr>
            <w:tcW w:w="1496" w:type="dxa"/>
            <w:vAlign w:val="center"/>
          </w:tcPr>
          <w:p w14:paraId="4B3636FF" w14:textId="77777777" w:rsidR="004D0BA8" w:rsidRPr="00A42D65" w:rsidRDefault="004D0BA8" w:rsidP="00910CBC">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Peso servido</w:t>
            </w:r>
          </w:p>
        </w:tc>
        <w:tc>
          <w:tcPr>
            <w:tcW w:w="1496" w:type="dxa"/>
            <w:vAlign w:val="center"/>
          </w:tcPr>
          <w:p w14:paraId="79E8C46D" w14:textId="77777777" w:rsidR="004D0BA8" w:rsidRPr="00A42D65" w:rsidRDefault="004D0BA8" w:rsidP="00910CBC">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Medida casera</w:t>
            </w:r>
          </w:p>
        </w:tc>
      </w:tr>
      <w:tr w:rsidR="004D0BA8" w:rsidRPr="00A42D65" w14:paraId="31C76A9F" w14:textId="77777777" w:rsidTr="001707D5">
        <w:tc>
          <w:tcPr>
            <w:tcW w:w="1496" w:type="dxa"/>
            <w:vMerge w:val="restart"/>
            <w:vAlign w:val="center"/>
          </w:tcPr>
          <w:p w14:paraId="1BF2CEB4" w14:textId="77777777" w:rsidR="004D0BA8" w:rsidRPr="00A42D65" w:rsidRDefault="004D0BA8" w:rsidP="00910CBC">
            <w:pPr>
              <w:contextualSpacing/>
              <w:rPr>
                <w:rFonts w:eastAsia="Arial" w:cs="Arial"/>
                <w:color w:val="000000" w:themeColor="text1"/>
                <w:sz w:val="18"/>
                <w:szCs w:val="18"/>
              </w:rPr>
            </w:pPr>
            <w:r w:rsidRPr="00A42D65">
              <w:rPr>
                <w:rFonts w:eastAsia="Arial" w:cs="Arial"/>
                <w:color w:val="000000" w:themeColor="text1"/>
                <w:sz w:val="18"/>
                <w:szCs w:val="18"/>
              </w:rPr>
              <w:t>Cereales, raíces, tubérculos y plátanos</w:t>
            </w:r>
          </w:p>
        </w:tc>
        <w:tc>
          <w:tcPr>
            <w:tcW w:w="1496" w:type="dxa"/>
            <w:vAlign w:val="center"/>
          </w:tcPr>
          <w:p w14:paraId="4CF09F57" w14:textId="77777777" w:rsidR="004D0BA8" w:rsidRPr="00A42D65" w:rsidRDefault="004D0BA8" w:rsidP="00910CBC">
            <w:pPr>
              <w:contextualSpacing/>
              <w:rPr>
                <w:rFonts w:eastAsia="Arial" w:cs="Arial"/>
                <w:color w:val="000000" w:themeColor="text1"/>
                <w:sz w:val="18"/>
                <w:szCs w:val="18"/>
              </w:rPr>
            </w:pPr>
            <w:r w:rsidRPr="00A42D65">
              <w:rPr>
                <w:rFonts w:eastAsia="Arial" w:cs="Arial"/>
                <w:color w:val="000000" w:themeColor="text1"/>
                <w:sz w:val="18"/>
                <w:szCs w:val="18"/>
              </w:rPr>
              <w:t>Pan *</w:t>
            </w:r>
          </w:p>
        </w:tc>
        <w:tc>
          <w:tcPr>
            <w:tcW w:w="1496" w:type="dxa"/>
            <w:vMerge w:val="restart"/>
            <w:vAlign w:val="center"/>
          </w:tcPr>
          <w:p w14:paraId="461D9F2D" w14:textId="77777777" w:rsidR="004D0BA8" w:rsidRPr="00A42D65" w:rsidRDefault="004D0BA8" w:rsidP="00910CBC">
            <w:pPr>
              <w:contextualSpacing/>
              <w:rPr>
                <w:rFonts w:eastAsia="Arial" w:cs="Arial"/>
                <w:sz w:val="18"/>
                <w:szCs w:val="18"/>
              </w:rPr>
            </w:pPr>
            <w:r w:rsidRPr="00A42D65">
              <w:rPr>
                <w:rFonts w:eastAsia="Arial" w:cs="Arial"/>
                <w:sz w:val="18"/>
                <w:szCs w:val="18"/>
              </w:rPr>
              <w:t>2 veces a la semana</w:t>
            </w:r>
          </w:p>
        </w:tc>
        <w:tc>
          <w:tcPr>
            <w:tcW w:w="1496" w:type="dxa"/>
            <w:vAlign w:val="center"/>
          </w:tcPr>
          <w:p w14:paraId="797061A1"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30 g</w:t>
            </w:r>
          </w:p>
        </w:tc>
        <w:tc>
          <w:tcPr>
            <w:tcW w:w="1496" w:type="dxa"/>
            <w:vAlign w:val="center"/>
          </w:tcPr>
          <w:p w14:paraId="675E46FC"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30 g</w:t>
            </w:r>
          </w:p>
        </w:tc>
        <w:tc>
          <w:tcPr>
            <w:tcW w:w="1496" w:type="dxa"/>
            <w:vAlign w:val="center"/>
          </w:tcPr>
          <w:p w14:paraId="26D62829"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30 g</w:t>
            </w:r>
          </w:p>
        </w:tc>
        <w:tc>
          <w:tcPr>
            <w:tcW w:w="1496" w:type="dxa"/>
            <w:vAlign w:val="center"/>
          </w:tcPr>
          <w:p w14:paraId="00CF74FB" w14:textId="77777777" w:rsidR="004D0BA8" w:rsidRPr="00A42D65" w:rsidRDefault="004D0BA8" w:rsidP="00910CBC">
            <w:pPr>
              <w:contextualSpacing/>
              <w:rPr>
                <w:rFonts w:eastAsia="Arial" w:cs="Arial"/>
                <w:color w:val="000000" w:themeColor="text1"/>
                <w:sz w:val="18"/>
                <w:szCs w:val="18"/>
              </w:rPr>
            </w:pPr>
            <w:r w:rsidRPr="00A42D65">
              <w:rPr>
                <w:rFonts w:eastAsia="Arial" w:cs="Arial"/>
                <w:color w:val="000000" w:themeColor="text1"/>
                <w:sz w:val="18"/>
                <w:szCs w:val="18"/>
              </w:rPr>
              <w:t>Una unidad pequeña</w:t>
            </w:r>
          </w:p>
        </w:tc>
      </w:tr>
      <w:tr w:rsidR="004D0BA8" w:rsidRPr="00A42D65" w14:paraId="2EC1850F" w14:textId="77777777" w:rsidTr="001707D5">
        <w:tc>
          <w:tcPr>
            <w:tcW w:w="1496" w:type="dxa"/>
            <w:vMerge/>
          </w:tcPr>
          <w:p w14:paraId="4A521A66" w14:textId="77777777" w:rsidR="004D0BA8" w:rsidRPr="00A42D65" w:rsidRDefault="004D0BA8" w:rsidP="00A42D65">
            <w:pPr>
              <w:ind w:left="567"/>
              <w:contextualSpacing/>
              <w:rPr>
                <w:rFonts w:cs="Arial"/>
                <w:sz w:val="18"/>
                <w:szCs w:val="18"/>
              </w:rPr>
            </w:pPr>
          </w:p>
        </w:tc>
        <w:tc>
          <w:tcPr>
            <w:tcW w:w="1496" w:type="dxa"/>
            <w:vAlign w:val="center"/>
          </w:tcPr>
          <w:p w14:paraId="4ACB88B8" w14:textId="77777777" w:rsidR="004D0BA8" w:rsidRPr="00A42D65" w:rsidRDefault="004D0BA8" w:rsidP="00910CBC">
            <w:pPr>
              <w:contextualSpacing/>
              <w:rPr>
                <w:rFonts w:eastAsia="Arial" w:cs="Arial"/>
                <w:color w:val="000000" w:themeColor="text1"/>
                <w:sz w:val="18"/>
                <w:szCs w:val="18"/>
              </w:rPr>
            </w:pPr>
            <w:r w:rsidRPr="00A42D65">
              <w:rPr>
                <w:rFonts w:eastAsia="Arial" w:cs="Arial"/>
                <w:color w:val="000000" w:themeColor="text1"/>
                <w:sz w:val="18"/>
                <w:szCs w:val="18"/>
              </w:rPr>
              <w:t>Ponqué *</w:t>
            </w:r>
          </w:p>
        </w:tc>
        <w:tc>
          <w:tcPr>
            <w:tcW w:w="1496" w:type="dxa"/>
            <w:vMerge/>
          </w:tcPr>
          <w:p w14:paraId="7D48CBEA" w14:textId="77777777" w:rsidR="004D0BA8" w:rsidRPr="00A42D65" w:rsidRDefault="004D0BA8" w:rsidP="00A42D65">
            <w:pPr>
              <w:ind w:left="567"/>
              <w:contextualSpacing/>
              <w:rPr>
                <w:rFonts w:cs="Arial"/>
                <w:sz w:val="18"/>
                <w:szCs w:val="18"/>
              </w:rPr>
            </w:pPr>
          </w:p>
        </w:tc>
        <w:tc>
          <w:tcPr>
            <w:tcW w:w="1496" w:type="dxa"/>
            <w:vAlign w:val="center"/>
          </w:tcPr>
          <w:p w14:paraId="6CC3BE60"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25 g</w:t>
            </w:r>
          </w:p>
        </w:tc>
        <w:tc>
          <w:tcPr>
            <w:tcW w:w="1496" w:type="dxa"/>
            <w:vAlign w:val="center"/>
          </w:tcPr>
          <w:p w14:paraId="2C6B5825"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25 g</w:t>
            </w:r>
          </w:p>
        </w:tc>
        <w:tc>
          <w:tcPr>
            <w:tcW w:w="1496" w:type="dxa"/>
            <w:vAlign w:val="center"/>
          </w:tcPr>
          <w:p w14:paraId="2D21533E"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25 g</w:t>
            </w:r>
          </w:p>
        </w:tc>
        <w:tc>
          <w:tcPr>
            <w:tcW w:w="1496" w:type="dxa"/>
            <w:vAlign w:val="center"/>
          </w:tcPr>
          <w:p w14:paraId="72833628" w14:textId="77777777" w:rsidR="004D0BA8" w:rsidRPr="00A42D65" w:rsidRDefault="004D0BA8" w:rsidP="00910CBC">
            <w:pPr>
              <w:contextualSpacing/>
              <w:rPr>
                <w:rFonts w:eastAsia="Arial" w:cs="Arial"/>
                <w:color w:val="000000" w:themeColor="text1"/>
                <w:sz w:val="18"/>
                <w:szCs w:val="18"/>
              </w:rPr>
            </w:pPr>
            <w:r w:rsidRPr="00A42D65">
              <w:rPr>
                <w:rFonts w:eastAsia="Arial" w:cs="Arial"/>
                <w:color w:val="000000" w:themeColor="text1"/>
                <w:sz w:val="18"/>
                <w:szCs w:val="18"/>
              </w:rPr>
              <w:t>Un trozo pequeño</w:t>
            </w:r>
          </w:p>
        </w:tc>
      </w:tr>
      <w:tr w:rsidR="004D0BA8" w:rsidRPr="00A42D65" w14:paraId="326DD2D7" w14:textId="77777777" w:rsidTr="001707D5">
        <w:tc>
          <w:tcPr>
            <w:tcW w:w="1496" w:type="dxa"/>
            <w:vMerge/>
          </w:tcPr>
          <w:p w14:paraId="511A52E9" w14:textId="77777777" w:rsidR="004D0BA8" w:rsidRPr="00A42D65" w:rsidRDefault="004D0BA8" w:rsidP="00A42D65">
            <w:pPr>
              <w:ind w:left="567"/>
              <w:contextualSpacing/>
              <w:rPr>
                <w:rFonts w:cs="Arial"/>
                <w:sz w:val="18"/>
                <w:szCs w:val="18"/>
              </w:rPr>
            </w:pPr>
          </w:p>
        </w:tc>
        <w:tc>
          <w:tcPr>
            <w:tcW w:w="1496" w:type="dxa"/>
            <w:vAlign w:val="center"/>
          </w:tcPr>
          <w:p w14:paraId="79EB92E7" w14:textId="77777777" w:rsidR="004D0BA8" w:rsidRPr="00A42D65" w:rsidRDefault="004D0BA8" w:rsidP="00910CBC">
            <w:pPr>
              <w:contextualSpacing/>
              <w:rPr>
                <w:rFonts w:eastAsia="Arial" w:cs="Arial"/>
                <w:color w:val="000000" w:themeColor="text1"/>
                <w:sz w:val="18"/>
                <w:szCs w:val="18"/>
              </w:rPr>
            </w:pPr>
            <w:r w:rsidRPr="00A42D65">
              <w:rPr>
                <w:rFonts w:eastAsia="Arial" w:cs="Arial"/>
                <w:color w:val="000000" w:themeColor="text1"/>
                <w:sz w:val="18"/>
                <w:szCs w:val="18"/>
              </w:rPr>
              <w:t>Galletas de soda o tipo cracker *</w:t>
            </w:r>
          </w:p>
        </w:tc>
        <w:tc>
          <w:tcPr>
            <w:tcW w:w="1496" w:type="dxa"/>
            <w:vMerge/>
          </w:tcPr>
          <w:p w14:paraId="5D6F9516" w14:textId="77777777" w:rsidR="004D0BA8" w:rsidRPr="00A42D65" w:rsidRDefault="004D0BA8" w:rsidP="00A42D65">
            <w:pPr>
              <w:ind w:left="567"/>
              <w:contextualSpacing/>
              <w:rPr>
                <w:rFonts w:cs="Arial"/>
                <w:sz w:val="18"/>
                <w:szCs w:val="18"/>
              </w:rPr>
            </w:pPr>
          </w:p>
        </w:tc>
        <w:tc>
          <w:tcPr>
            <w:tcW w:w="1496" w:type="dxa"/>
            <w:vAlign w:val="center"/>
          </w:tcPr>
          <w:p w14:paraId="1CB75FDC"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21 g</w:t>
            </w:r>
          </w:p>
        </w:tc>
        <w:tc>
          <w:tcPr>
            <w:tcW w:w="1496" w:type="dxa"/>
            <w:vAlign w:val="center"/>
          </w:tcPr>
          <w:p w14:paraId="41E53FDB"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21 g</w:t>
            </w:r>
          </w:p>
        </w:tc>
        <w:tc>
          <w:tcPr>
            <w:tcW w:w="1496" w:type="dxa"/>
            <w:vAlign w:val="center"/>
          </w:tcPr>
          <w:p w14:paraId="12CF9299"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21 g</w:t>
            </w:r>
          </w:p>
        </w:tc>
        <w:tc>
          <w:tcPr>
            <w:tcW w:w="1496" w:type="dxa"/>
            <w:vAlign w:val="center"/>
          </w:tcPr>
          <w:p w14:paraId="4037A97C" w14:textId="77777777" w:rsidR="004D0BA8" w:rsidRPr="00A42D65" w:rsidRDefault="004D0BA8" w:rsidP="00910CBC">
            <w:pPr>
              <w:contextualSpacing/>
              <w:rPr>
                <w:rFonts w:eastAsia="Arial" w:cs="Arial"/>
                <w:color w:val="000000" w:themeColor="text1"/>
                <w:sz w:val="18"/>
                <w:szCs w:val="18"/>
              </w:rPr>
            </w:pPr>
            <w:r w:rsidRPr="00A42D65">
              <w:rPr>
                <w:rFonts w:eastAsia="Arial" w:cs="Arial"/>
                <w:color w:val="000000" w:themeColor="text1"/>
                <w:sz w:val="18"/>
                <w:szCs w:val="18"/>
              </w:rPr>
              <w:t>3 unidades</w:t>
            </w:r>
          </w:p>
        </w:tc>
      </w:tr>
      <w:tr w:rsidR="004D0BA8" w:rsidRPr="00A42D65" w14:paraId="1A56EC0B" w14:textId="77777777" w:rsidTr="001707D5">
        <w:tc>
          <w:tcPr>
            <w:tcW w:w="1496" w:type="dxa"/>
            <w:vAlign w:val="center"/>
          </w:tcPr>
          <w:p w14:paraId="3A3E3EF3" w14:textId="77777777" w:rsidR="004D0BA8" w:rsidRPr="00A42D65" w:rsidRDefault="004D0BA8" w:rsidP="00910CBC">
            <w:pPr>
              <w:contextualSpacing/>
              <w:rPr>
                <w:rFonts w:eastAsia="Arial" w:cs="Arial"/>
                <w:color w:val="000000" w:themeColor="text1"/>
                <w:sz w:val="18"/>
                <w:szCs w:val="18"/>
              </w:rPr>
            </w:pPr>
            <w:r w:rsidRPr="00A42D65">
              <w:rPr>
                <w:rFonts w:eastAsia="Arial" w:cs="Arial"/>
                <w:color w:val="000000" w:themeColor="text1"/>
                <w:sz w:val="18"/>
                <w:szCs w:val="18"/>
              </w:rPr>
              <w:t>Frutas</w:t>
            </w:r>
          </w:p>
        </w:tc>
        <w:tc>
          <w:tcPr>
            <w:tcW w:w="1496" w:type="dxa"/>
            <w:vAlign w:val="center"/>
          </w:tcPr>
          <w:p w14:paraId="0101B6A4" w14:textId="77777777" w:rsidR="004D0BA8" w:rsidRPr="00A42D65" w:rsidRDefault="004D0BA8" w:rsidP="00910CBC">
            <w:pPr>
              <w:contextualSpacing/>
              <w:rPr>
                <w:rFonts w:eastAsia="Arial" w:cs="Arial"/>
                <w:color w:val="000000" w:themeColor="text1"/>
                <w:sz w:val="18"/>
                <w:szCs w:val="18"/>
              </w:rPr>
            </w:pPr>
            <w:r w:rsidRPr="00A42D65">
              <w:rPr>
                <w:rFonts w:eastAsia="Arial" w:cs="Arial"/>
                <w:color w:val="000000" w:themeColor="text1"/>
                <w:sz w:val="18"/>
                <w:szCs w:val="18"/>
              </w:rPr>
              <w:t>Fruta entera</w:t>
            </w:r>
          </w:p>
        </w:tc>
        <w:tc>
          <w:tcPr>
            <w:tcW w:w="1496" w:type="dxa"/>
            <w:vMerge/>
          </w:tcPr>
          <w:p w14:paraId="39C85432" w14:textId="77777777" w:rsidR="004D0BA8" w:rsidRPr="00A42D65" w:rsidRDefault="004D0BA8" w:rsidP="00A42D65">
            <w:pPr>
              <w:ind w:left="567"/>
              <w:contextualSpacing/>
              <w:rPr>
                <w:rFonts w:cs="Arial"/>
                <w:sz w:val="18"/>
                <w:szCs w:val="18"/>
              </w:rPr>
            </w:pPr>
          </w:p>
        </w:tc>
        <w:tc>
          <w:tcPr>
            <w:tcW w:w="1496" w:type="dxa"/>
            <w:vAlign w:val="center"/>
          </w:tcPr>
          <w:p w14:paraId="5552D8DB"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186- 400 g</w:t>
            </w:r>
          </w:p>
        </w:tc>
        <w:tc>
          <w:tcPr>
            <w:tcW w:w="1496" w:type="dxa"/>
            <w:vAlign w:val="center"/>
          </w:tcPr>
          <w:p w14:paraId="665634EE"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200 g</w:t>
            </w:r>
          </w:p>
        </w:tc>
        <w:tc>
          <w:tcPr>
            <w:tcW w:w="1496" w:type="dxa"/>
            <w:vAlign w:val="center"/>
          </w:tcPr>
          <w:p w14:paraId="14397378"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200 g</w:t>
            </w:r>
          </w:p>
        </w:tc>
        <w:tc>
          <w:tcPr>
            <w:tcW w:w="1496" w:type="dxa"/>
            <w:vAlign w:val="center"/>
          </w:tcPr>
          <w:p w14:paraId="7B0F705F" w14:textId="77777777" w:rsidR="004D0BA8" w:rsidRPr="00A42D65" w:rsidRDefault="004D0BA8" w:rsidP="00910CBC">
            <w:pPr>
              <w:contextualSpacing/>
              <w:rPr>
                <w:rFonts w:eastAsia="Arial" w:cs="Arial"/>
                <w:color w:val="000000" w:themeColor="text1"/>
                <w:sz w:val="18"/>
                <w:szCs w:val="18"/>
              </w:rPr>
            </w:pPr>
            <w:r w:rsidRPr="00A42D65">
              <w:rPr>
                <w:rFonts w:eastAsia="Arial" w:cs="Arial"/>
                <w:color w:val="000000" w:themeColor="text1"/>
                <w:sz w:val="18"/>
                <w:szCs w:val="18"/>
              </w:rPr>
              <w:t>1 unidad grande o 2 unidades medianas</w:t>
            </w:r>
          </w:p>
        </w:tc>
      </w:tr>
      <w:tr w:rsidR="004D0BA8" w:rsidRPr="00A42D65" w14:paraId="0C8E086C" w14:textId="77777777" w:rsidTr="001707D5">
        <w:tc>
          <w:tcPr>
            <w:tcW w:w="1496" w:type="dxa"/>
            <w:vMerge w:val="restart"/>
            <w:vAlign w:val="center"/>
          </w:tcPr>
          <w:p w14:paraId="13AA1B78" w14:textId="77777777" w:rsidR="004D0BA8" w:rsidRPr="00A42D65" w:rsidRDefault="004D0BA8" w:rsidP="00910CBC">
            <w:pPr>
              <w:contextualSpacing/>
              <w:rPr>
                <w:rFonts w:eastAsia="Arial" w:cs="Arial"/>
                <w:color w:val="000000" w:themeColor="text1"/>
                <w:sz w:val="18"/>
                <w:szCs w:val="18"/>
              </w:rPr>
            </w:pPr>
            <w:r w:rsidRPr="00A42D65">
              <w:rPr>
                <w:rFonts w:eastAsia="Arial" w:cs="Arial"/>
                <w:color w:val="000000" w:themeColor="text1"/>
                <w:sz w:val="18"/>
                <w:szCs w:val="18"/>
              </w:rPr>
              <w:t>Leche y derivados lácteos</w:t>
            </w:r>
          </w:p>
        </w:tc>
        <w:tc>
          <w:tcPr>
            <w:tcW w:w="1496" w:type="dxa"/>
            <w:vAlign w:val="center"/>
          </w:tcPr>
          <w:p w14:paraId="7FEC8A47" w14:textId="77777777" w:rsidR="004D0BA8" w:rsidRPr="00A42D65" w:rsidRDefault="004D0BA8" w:rsidP="00910CBC">
            <w:pPr>
              <w:contextualSpacing/>
              <w:rPr>
                <w:rFonts w:eastAsia="Arial" w:cs="Arial"/>
                <w:color w:val="000000" w:themeColor="text1"/>
                <w:sz w:val="18"/>
                <w:szCs w:val="18"/>
              </w:rPr>
            </w:pPr>
            <w:r w:rsidRPr="00A42D65">
              <w:rPr>
                <w:rFonts w:eastAsia="Arial" w:cs="Arial"/>
                <w:color w:val="000000" w:themeColor="text1"/>
                <w:sz w:val="18"/>
                <w:szCs w:val="18"/>
              </w:rPr>
              <w:t>Leche de vaca entera</w:t>
            </w:r>
          </w:p>
        </w:tc>
        <w:tc>
          <w:tcPr>
            <w:tcW w:w="1496" w:type="dxa"/>
            <w:vMerge/>
          </w:tcPr>
          <w:p w14:paraId="3081D522" w14:textId="77777777" w:rsidR="004D0BA8" w:rsidRPr="00A42D65" w:rsidRDefault="004D0BA8" w:rsidP="00A42D65">
            <w:pPr>
              <w:ind w:left="567"/>
              <w:contextualSpacing/>
              <w:rPr>
                <w:rFonts w:cs="Arial"/>
                <w:sz w:val="18"/>
                <w:szCs w:val="18"/>
              </w:rPr>
            </w:pPr>
          </w:p>
        </w:tc>
        <w:tc>
          <w:tcPr>
            <w:tcW w:w="1496" w:type="dxa"/>
            <w:vAlign w:val="center"/>
          </w:tcPr>
          <w:p w14:paraId="7FDA3F42"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200 cc</w:t>
            </w:r>
          </w:p>
        </w:tc>
        <w:tc>
          <w:tcPr>
            <w:tcW w:w="1496" w:type="dxa"/>
            <w:vAlign w:val="center"/>
          </w:tcPr>
          <w:p w14:paraId="72B9B2DF"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200 cc</w:t>
            </w:r>
          </w:p>
        </w:tc>
        <w:tc>
          <w:tcPr>
            <w:tcW w:w="1496" w:type="dxa"/>
            <w:vAlign w:val="center"/>
          </w:tcPr>
          <w:p w14:paraId="5910046E"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200 cc</w:t>
            </w:r>
          </w:p>
        </w:tc>
        <w:tc>
          <w:tcPr>
            <w:tcW w:w="1496" w:type="dxa"/>
            <w:vMerge w:val="restart"/>
            <w:vAlign w:val="center"/>
          </w:tcPr>
          <w:p w14:paraId="5686CDB2" w14:textId="77777777" w:rsidR="004D0BA8" w:rsidRPr="00A42D65" w:rsidRDefault="004D0BA8" w:rsidP="00910CBC">
            <w:pPr>
              <w:contextualSpacing/>
              <w:rPr>
                <w:rFonts w:eastAsia="Arial" w:cs="Arial"/>
                <w:color w:val="000000" w:themeColor="text1"/>
                <w:sz w:val="18"/>
                <w:szCs w:val="18"/>
              </w:rPr>
            </w:pPr>
            <w:r w:rsidRPr="00A42D65">
              <w:rPr>
                <w:rFonts w:eastAsia="Arial" w:cs="Arial"/>
                <w:color w:val="000000" w:themeColor="text1"/>
                <w:sz w:val="18"/>
                <w:szCs w:val="18"/>
              </w:rPr>
              <w:t xml:space="preserve">1 vaso </w:t>
            </w:r>
          </w:p>
        </w:tc>
      </w:tr>
      <w:tr w:rsidR="004D0BA8" w:rsidRPr="00A42D65" w14:paraId="6F95F5DC" w14:textId="77777777" w:rsidTr="001707D5">
        <w:tc>
          <w:tcPr>
            <w:tcW w:w="1496" w:type="dxa"/>
            <w:vMerge/>
          </w:tcPr>
          <w:p w14:paraId="3FE5DA25" w14:textId="77777777" w:rsidR="004D0BA8" w:rsidRPr="00A42D65" w:rsidRDefault="004D0BA8" w:rsidP="00A42D65">
            <w:pPr>
              <w:ind w:left="567"/>
              <w:contextualSpacing/>
              <w:rPr>
                <w:rFonts w:cs="Arial"/>
                <w:sz w:val="18"/>
                <w:szCs w:val="18"/>
              </w:rPr>
            </w:pPr>
          </w:p>
        </w:tc>
        <w:tc>
          <w:tcPr>
            <w:tcW w:w="1496" w:type="dxa"/>
            <w:vAlign w:val="center"/>
          </w:tcPr>
          <w:p w14:paraId="6FEE9F25" w14:textId="77777777" w:rsidR="004D0BA8" w:rsidRPr="00A42D65" w:rsidRDefault="004D0BA8" w:rsidP="00910CBC">
            <w:pPr>
              <w:contextualSpacing/>
              <w:rPr>
                <w:rFonts w:eastAsia="Arial" w:cs="Arial"/>
                <w:color w:val="000000" w:themeColor="text1"/>
                <w:sz w:val="18"/>
                <w:szCs w:val="18"/>
              </w:rPr>
            </w:pPr>
            <w:r w:rsidRPr="00A42D65">
              <w:rPr>
                <w:rFonts w:eastAsia="Arial" w:cs="Arial"/>
                <w:color w:val="000000" w:themeColor="text1"/>
                <w:sz w:val="18"/>
                <w:szCs w:val="18"/>
              </w:rPr>
              <w:t>Kumis</w:t>
            </w:r>
          </w:p>
        </w:tc>
        <w:tc>
          <w:tcPr>
            <w:tcW w:w="1496" w:type="dxa"/>
            <w:vMerge/>
          </w:tcPr>
          <w:p w14:paraId="305C4940" w14:textId="77777777" w:rsidR="004D0BA8" w:rsidRPr="00A42D65" w:rsidRDefault="004D0BA8" w:rsidP="00A42D65">
            <w:pPr>
              <w:ind w:left="567"/>
              <w:contextualSpacing/>
              <w:rPr>
                <w:rFonts w:cs="Arial"/>
                <w:sz w:val="18"/>
                <w:szCs w:val="18"/>
              </w:rPr>
            </w:pPr>
          </w:p>
        </w:tc>
        <w:tc>
          <w:tcPr>
            <w:tcW w:w="1496" w:type="dxa"/>
            <w:vAlign w:val="center"/>
          </w:tcPr>
          <w:p w14:paraId="5F72EAFF"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200 cc</w:t>
            </w:r>
          </w:p>
        </w:tc>
        <w:tc>
          <w:tcPr>
            <w:tcW w:w="1496" w:type="dxa"/>
            <w:vAlign w:val="center"/>
          </w:tcPr>
          <w:p w14:paraId="56AE352B"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200 cc</w:t>
            </w:r>
          </w:p>
        </w:tc>
        <w:tc>
          <w:tcPr>
            <w:tcW w:w="1496" w:type="dxa"/>
            <w:vAlign w:val="center"/>
          </w:tcPr>
          <w:p w14:paraId="743A881D"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200 cc</w:t>
            </w:r>
          </w:p>
        </w:tc>
        <w:tc>
          <w:tcPr>
            <w:tcW w:w="1496" w:type="dxa"/>
            <w:vMerge/>
          </w:tcPr>
          <w:p w14:paraId="0484A40B" w14:textId="77777777" w:rsidR="004D0BA8" w:rsidRPr="00A42D65" w:rsidRDefault="004D0BA8" w:rsidP="00A42D65">
            <w:pPr>
              <w:ind w:left="567"/>
              <w:contextualSpacing/>
              <w:rPr>
                <w:rFonts w:cs="Arial"/>
                <w:sz w:val="18"/>
                <w:szCs w:val="18"/>
              </w:rPr>
            </w:pPr>
          </w:p>
        </w:tc>
      </w:tr>
      <w:tr w:rsidR="004D0BA8" w:rsidRPr="00A42D65" w14:paraId="01203E35" w14:textId="77777777" w:rsidTr="00213561">
        <w:tc>
          <w:tcPr>
            <w:tcW w:w="1496" w:type="dxa"/>
            <w:vMerge/>
            <w:tcBorders>
              <w:bottom w:val="single" w:sz="4" w:space="0" w:color="auto"/>
            </w:tcBorders>
          </w:tcPr>
          <w:p w14:paraId="6705FE24" w14:textId="77777777" w:rsidR="004D0BA8" w:rsidRPr="00A42D65" w:rsidRDefault="004D0BA8" w:rsidP="00A42D65">
            <w:pPr>
              <w:ind w:left="567"/>
              <w:contextualSpacing/>
              <w:rPr>
                <w:rFonts w:cs="Arial"/>
                <w:sz w:val="18"/>
                <w:szCs w:val="18"/>
              </w:rPr>
            </w:pPr>
          </w:p>
        </w:tc>
        <w:tc>
          <w:tcPr>
            <w:tcW w:w="1496" w:type="dxa"/>
            <w:tcBorders>
              <w:bottom w:val="single" w:sz="4" w:space="0" w:color="auto"/>
            </w:tcBorders>
            <w:vAlign w:val="center"/>
          </w:tcPr>
          <w:p w14:paraId="6BF3A9C8" w14:textId="77777777" w:rsidR="004D0BA8" w:rsidRPr="00A42D65" w:rsidRDefault="004D0BA8" w:rsidP="00910CBC">
            <w:pPr>
              <w:contextualSpacing/>
              <w:rPr>
                <w:rFonts w:eastAsia="Arial" w:cs="Arial"/>
                <w:color w:val="000000" w:themeColor="text1"/>
                <w:sz w:val="18"/>
                <w:szCs w:val="18"/>
              </w:rPr>
            </w:pPr>
            <w:r w:rsidRPr="00A42D65">
              <w:rPr>
                <w:rFonts w:eastAsia="Arial" w:cs="Arial"/>
                <w:color w:val="000000" w:themeColor="text1"/>
                <w:sz w:val="18"/>
                <w:szCs w:val="18"/>
              </w:rPr>
              <w:t>Yogurt</w:t>
            </w:r>
          </w:p>
        </w:tc>
        <w:tc>
          <w:tcPr>
            <w:tcW w:w="1496" w:type="dxa"/>
            <w:vMerge/>
            <w:tcBorders>
              <w:bottom w:val="single" w:sz="4" w:space="0" w:color="auto"/>
            </w:tcBorders>
          </w:tcPr>
          <w:p w14:paraId="7DC53D69" w14:textId="77777777" w:rsidR="004D0BA8" w:rsidRPr="00A42D65" w:rsidRDefault="004D0BA8" w:rsidP="00A42D65">
            <w:pPr>
              <w:ind w:left="567"/>
              <w:contextualSpacing/>
              <w:rPr>
                <w:rFonts w:cs="Arial"/>
                <w:sz w:val="18"/>
                <w:szCs w:val="18"/>
              </w:rPr>
            </w:pPr>
          </w:p>
        </w:tc>
        <w:tc>
          <w:tcPr>
            <w:tcW w:w="1496" w:type="dxa"/>
            <w:tcBorders>
              <w:bottom w:val="single" w:sz="4" w:space="0" w:color="auto"/>
            </w:tcBorders>
            <w:vAlign w:val="center"/>
          </w:tcPr>
          <w:p w14:paraId="12D1EABF"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200 cc</w:t>
            </w:r>
          </w:p>
        </w:tc>
        <w:tc>
          <w:tcPr>
            <w:tcW w:w="1496" w:type="dxa"/>
            <w:tcBorders>
              <w:bottom w:val="single" w:sz="4" w:space="0" w:color="auto"/>
            </w:tcBorders>
            <w:vAlign w:val="center"/>
          </w:tcPr>
          <w:p w14:paraId="1A274FC5"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200 cc</w:t>
            </w:r>
          </w:p>
        </w:tc>
        <w:tc>
          <w:tcPr>
            <w:tcW w:w="1496" w:type="dxa"/>
            <w:tcBorders>
              <w:bottom w:val="single" w:sz="4" w:space="0" w:color="auto"/>
            </w:tcBorders>
            <w:vAlign w:val="center"/>
          </w:tcPr>
          <w:p w14:paraId="712BFCC0"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200 cc</w:t>
            </w:r>
          </w:p>
        </w:tc>
        <w:tc>
          <w:tcPr>
            <w:tcW w:w="1496" w:type="dxa"/>
            <w:vMerge/>
            <w:tcBorders>
              <w:bottom w:val="single" w:sz="4" w:space="0" w:color="auto"/>
            </w:tcBorders>
          </w:tcPr>
          <w:p w14:paraId="3F8C36D4" w14:textId="77777777" w:rsidR="004D0BA8" w:rsidRPr="00A42D65" w:rsidRDefault="004D0BA8" w:rsidP="00A42D65">
            <w:pPr>
              <w:ind w:left="567"/>
              <w:contextualSpacing/>
              <w:rPr>
                <w:rFonts w:cs="Arial"/>
                <w:sz w:val="18"/>
                <w:szCs w:val="18"/>
              </w:rPr>
            </w:pPr>
          </w:p>
        </w:tc>
      </w:tr>
      <w:tr w:rsidR="004D0BA8" w:rsidRPr="00A42D65" w14:paraId="746A75DA" w14:textId="77777777" w:rsidTr="00213561">
        <w:tc>
          <w:tcPr>
            <w:tcW w:w="10472" w:type="dxa"/>
            <w:gridSpan w:val="7"/>
            <w:tcBorders>
              <w:top w:val="single" w:sz="4" w:space="0" w:color="auto"/>
              <w:left w:val="nil"/>
              <w:bottom w:val="nil"/>
              <w:right w:val="nil"/>
            </w:tcBorders>
          </w:tcPr>
          <w:p w14:paraId="04AF3A1B" w14:textId="77777777" w:rsidR="0074719C" w:rsidRDefault="0074719C" w:rsidP="0053481B">
            <w:pPr>
              <w:contextualSpacing/>
              <w:rPr>
                <w:rFonts w:eastAsia="Arial" w:cs="Arial"/>
                <w:sz w:val="18"/>
                <w:szCs w:val="18"/>
              </w:rPr>
            </w:pPr>
            <w:r>
              <w:rPr>
                <w:rFonts w:eastAsia="Arial" w:cs="Arial"/>
                <w:sz w:val="18"/>
                <w:szCs w:val="18"/>
              </w:rPr>
              <w:t>Fuente: Dirección de Nutrición ICBF</w:t>
            </w:r>
          </w:p>
          <w:p w14:paraId="4621405E" w14:textId="77777777" w:rsidR="0074719C" w:rsidRDefault="0074719C" w:rsidP="00910CBC">
            <w:pPr>
              <w:contextualSpacing/>
              <w:rPr>
                <w:rFonts w:eastAsia="Arial" w:cs="Arial"/>
                <w:sz w:val="18"/>
                <w:szCs w:val="18"/>
              </w:rPr>
            </w:pPr>
          </w:p>
          <w:p w14:paraId="4CFF2CE7" w14:textId="3B404AA1" w:rsidR="004D0BA8" w:rsidRPr="00A42D65" w:rsidRDefault="004D0BA8" w:rsidP="00910CBC">
            <w:pPr>
              <w:contextualSpacing/>
              <w:rPr>
                <w:rFonts w:eastAsia="Arial" w:cs="Arial"/>
                <w:sz w:val="18"/>
                <w:szCs w:val="18"/>
              </w:rPr>
            </w:pPr>
            <w:r w:rsidRPr="00A42D65">
              <w:rPr>
                <w:rFonts w:eastAsia="Arial" w:cs="Arial"/>
                <w:sz w:val="18"/>
                <w:szCs w:val="18"/>
              </w:rPr>
              <w:t>* Sin crema o relleno</w:t>
            </w:r>
            <w:r w:rsidR="00304954">
              <w:rPr>
                <w:rFonts w:eastAsia="Arial" w:cs="Arial"/>
                <w:sz w:val="18"/>
                <w:szCs w:val="18"/>
              </w:rPr>
              <w:t>.</w:t>
            </w:r>
          </w:p>
        </w:tc>
      </w:tr>
    </w:tbl>
    <w:p w14:paraId="3EC297AA" w14:textId="77777777" w:rsidR="005A5820" w:rsidRPr="0029667A" w:rsidRDefault="005A5820" w:rsidP="00A42D65">
      <w:pPr>
        <w:ind w:left="567"/>
        <w:contextualSpacing/>
        <w:rPr>
          <w:rFonts w:cs="Arial"/>
        </w:rPr>
      </w:pPr>
    </w:p>
    <w:tbl>
      <w:tblPr>
        <w:tblStyle w:val="Tablaconcuadrcula"/>
        <w:tblW w:w="11052" w:type="dxa"/>
        <w:tblLayout w:type="fixed"/>
        <w:tblLook w:val="06A0" w:firstRow="1" w:lastRow="0" w:firstColumn="1" w:lastColumn="0" w:noHBand="1" w:noVBand="1"/>
      </w:tblPr>
      <w:tblGrid>
        <w:gridCol w:w="988"/>
        <w:gridCol w:w="992"/>
        <w:gridCol w:w="850"/>
        <w:gridCol w:w="709"/>
        <w:gridCol w:w="851"/>
        <w:gridCol w:w="708"/>
        <w:gridCol w:w="851"/>
        <w:gridCol w:w="850"/>
        <w:gridCol w:w="851"/>
        <w:gridCol w:w="850"/>
        <w:gridCol w:w="851"/>
        <w:gridCol w:w="850"/>
        <w:gridCol w:w="851"/>
      </w:tblGrid>
      <w:tr w:rsidR="004D0BA8" w:rsidRPr="00A42D65" w14:paraId="256A9CE4" w14:textId="77777777" w:rsidTr="00910CBC">
        <w:tc>
          <w:tcPr>
            <w:tcW w:w="988" w:type="dxa"/>
            <w:vAlign w:val="center"/>
          </w:tcPr>
          <w:p w14:paraId="0E090B6D" w14:textId="77777777" w:rsidR="004D0BA8" w:rsidRPr="00A42D65" w:rsidRDefault="004D0BA8" w:rsidP="00A42D65">
            <w:pPr>
              <w:ind w:left="567"/>
              <w:contextualSpacing/>
              <w:jc w:val="center"/>
              <w:rPr>
                <w:rFonts w:eastAsia="Arial" w:cs="Arial"/>
                <w:color w:val="000000" w:themeColor="text1"/>
                <w:sz w:val="18"/>
                <w:szCs w:val="18"/>
              </w:rPr>
            </w:pPr>
          </w:p>
        </w:tc>
        <w:tc>
          <w:tcPr>
            <w:tcW w:w="992" w:type="dxa"/>
            <w:vAlign w:val="center"/>
          </w:tcPr>
          <w:p w14:paraId="0C07FD36" w14:textId="77777777" w:rsidR="004D0BA8" w:rsidRPr="00A42D65" w:rsidRDefault="004D0BA8" w:rsidP="00910CBC">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Calorías (cal)</w:t>
            </w:r>
          </w:p>
        </w:tc>
        <w:tc>
          <w:tcPr>
            <w:tcW w:w="1559" w:type="dxa"/>
            <w:gridSpan w:val="2"/>
            <w:vAlign w:val="center"/>
          </w:tcPr>
          <w:p w14:paraId="2989C554" w14:textId="77777777" w:rsidR="004D0BA8" w:rsidRPr="00A42D65" w:rsidRDefault="004D0BA8" w:rsidP="00910CBC">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Proteínas (g)</w:t>
            </w:r>
          </w:p>
        </w:tc>
        <w:tc>
          <w:tcPr>
            <w:tcW w:w="1559" w:type="dxa"/>
            <w:gridSpan w:val="2"/>
            <w:vAlign w:val="center"/>
          </w:tcPr>
          <w:p w14:paraId="2563F0A6" w14:textId="77777777" w:rsidR="004D0BA8" w:rsidRPr="00A42D65" w:rsidRDefault="004D0BA8" w:rsidP="00910CBC">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Grasas (g)</w:t>
            </w:r>
          </w:p>
        </w:tc>
        <w:tc>
          <w:tcPr>
            <w:tcW w:w="1701" w:type="dxa"/>
            <w:gridSpan w:val="2"/>
            <w:vAlign w:val="center"/>
          </w:tcPr>
          <w:p w14:paraId="0613CE93" w14:textId="77777777" w:rsidR="004D0BA8" w:rsidRPr="00A42D65" w:rsidRDefault="004D0BA8" w:rsidP="00910CBC">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Carbohidratos (g)</w:t>
            </w:r>
          </w:p>
        </w:tc>
        <w:tc>
          <w:tcPr>
            <w:tcW w:w="851" w:type="dxa"/>
            <w:vAlign w:val="center"/>
          </w:tcPr>
          <w:p w14:paraId="40E88EB5" w14:textId="77777777" w:rsidR="004D0BA8" w:rsidRPr="00A42D65" w:rsidRDefault="004D0BA8" w:rsidP="00910CBC">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Vit. A (ER)</w:t>
            </w:r>
          </w:p>
        </w:tc>
        <w:tc>
          <w:tcPr>
            <w:tcW w:w="850" w:type="dxa"/>
            <w:vAlign w:val="center"/>
          </w:tcPr>
          <w:p w14:paraId="34B77D29" w14:textId="77777777" w:rsidR="004D0BA8" w:rsidRPr="00A42D65" w:rsidRDefault="004D0BA8" w:rsidP="00910CBC">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Calcio (mg)</w:t>
            </w:r>
          </w:p>
        </w:tc>
        <w:tc>
          <w:tcPr>
            <w:tcW w:w="851" w:type="dxa"/>
            <w:vAlign w:val="center"/>
          </w:tcPr>
          <w:p w14:paraId="7E496BB4" w14:textId="77777777" w:rsidR="004D0BA8" w:rsidRPr="00A42D65" w:rsidRDefault="004D0BA8" w:rsidP="00910CBC">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Hierro (mg)</w:t>
            </w:r>
          </w:p>
        </w:tc>
        <w:tc>
          <w:tcPr>
            <w:tcW w:w="850" w:type="dxa"/>
            <w:vAlign w:val="center"/>
          </w:tcPr>
          <w:p w14:paraId="61B5C21D" w14:textId="77777777" w:rsidR="004D0BA8" w:rsidRPr="00A42D65" w:rsidRDefault="004D0BA8" w:rsidP="00910CBC">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Zinc (mg)</w:t>
            </w:r>
          </w:p>
        </w:tc>
        <w:tc>
          <w:tcPr>
            <w:tcW w:w="851" w:type="dxa"/>
            <w:vAlign w:val="center"/>
          </w:tcPr>
          <w:p w14:paraId="14E4B7C4" w14:textId="77777777" w:rsidR="004D0BA8" w:rsidRPr="00A42D65" w:rsidRDefault="004D0BA8" w:rsidP="00910CBC">
            <w:pPr>
              <w:contextualSpacing/>
              <w:jc w:val="center"/>
              <w:rPr>
                <w:rFonts w:eastAsia="Arial" w:cs="Arial"/>
                <w:b/>
                <w:bCs/>
                <w:color w:val="000000" w:themeColor="text1"/>
                <w:sz w:val="18"/>
                <w:szCs w:val="18"/>
              </w:rPr>
            </w:pPr>
            <w:r w:rsidRPr="00A42D65">
              <w:rPr>
                <w:rFonts w:eastAsia="Arial" w:cs="Arial"/>
                <w:b/>
                <w:bCs/>
                <w:color w:val="000000" w:themeColor="text1"/>
                <w:sz w:val="18"/>
                <w:szCs w:val="18"/>
              </w:rPr>
              <w:t>Sodio (mg)</w:t>
            </w:r>
          </w:p>
        </w:tc>
      </w:tr>
      <w:tr w:rsidR="004D0BA8" w:rsidRPr="00A42D65" w14:paraId="6D483FD3" w14:textId="77777777" w:rsidTr="00910CBC">
        <w:trPr>
          <w:trHeight w:val="645"/>
        </w:trPr>
        <w:tc>
          <w:tcPr>
            <w:tcW w:w="988" w:type="dxa"/>
            <w:vMerge w:val="restart"/>
            <w:vAlign w:val="center"/>
          </w:tcPr>
          <w:p w14:paraId="0611A3A2" w14:textId="33458DE1" w:rsidR="004D0BA8" w:rsidRPr="00A42D65" w:rsidRDefault="0070491F" w:rsidP="00910CBC">
            <w:pPr>
              <w:contextualSpacing/>
              <w:rPr>
                <w:rFonts w:eastAsia="Arial" w:cs="Arial"/>
                <w:b/>
                <w:bCs/>
                <w:color w:val="000000" w:themeColor="text1"/>
                <w:sz w:val="18"/>
                <w:szCs w:val="18"/>
              </w:rPr>
            </w:pPr>
            <w:r w:rsidRPr="00A42D65">
              <w:rPr>
                <w:rFonts w:eastAsia="Arial" w:cs="Arial"/>
                <w:b/>
                <w:bCs/>
                <w:color w:val="000000" w:themeColor="text1"/>
                <w:sz w:val="18"/>
                <w:szCs w:val="18"/>
              </w:rPr>
              <w:t>Aporte de la minuta patrón</w:t>
            </w:r>
          </w:p>
        </w:tc>
        <w:tc>
          <w:tcPr>
            <w:tcW w:w="992" w:type="dxa"/>
            <w:vMerge w:val="restart"/>
            <w:vAlign w:val="center"/>
          </w:tcPr>
          <w:p w14:paraId="6DBF384B"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383</w:t>
            </w:r>
          </w:p>
        </w:tc>
        <w:tc>
          <w:tcPr>
            <w:tcW w:w="1559" w:type="dxa"/>
            <w:gridSpan w:val="2"/>
            <w:vAlign w:val="center"/>
          </w:tcPr>
          <w:p w14:paraId="5BDF8929"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10,23</w:t>
            </w:r>
          </w:p>
        </w:tc>
        <w:tc>
          <w:tcPr>
            <w:tcW w:w="1559" w:type="dxa"/>
            <w:gridSpan w:val="2"/>
            <w:vAlign w:val="center"/>
          </w:tcPr>
          <w:p w14:paraId="299DC3BC"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8,57</w:t>
            </w:r>
          </w:p>
        </w:tc>
        <w:tc>
          <w:tcPr>
            <w:tcW w:w="1701" w:type="dxa"/>
            <w:gridSpan w:val="2"/>
            <w:vAlign w:val="center"/>
          </w:tcPr>
          <w:p w14:paraId="246AD4F9"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63,48</w:t>
            </w:r>
          </w:p>
        </w:tc>
        <w:tc>
          <w:tcPr>
            <w:tcW w:w="851" w:type="dxa"/>
            <w:vMerge w:val="restart"/>
            <w:vAlign w:val="center"/>
          </w:tcPr>
          <w:p w14:paraId="3179077C"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164,72</w:t>
            </w:r>
          </w:p>
        </w:tc>
        <w:tc>
          <w:tcPr>
            <w:tcW w:w="850" w:type="dxa"/>
            <w:vMerge w:val="restart"/>
            <w:vAlign w:val="center"/>
          </w:tcPr>
          <w:p w14:paraId="0B20EE47"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280,30</w:t>
            </w:r>
          </w:p>
        </w:tc>
        <w:tc>
          <w:tcPr>
            <w:tcW w:w="851" w:type="dxa"/>
            <w:vMerge w:val="restart"/>
            <w:vAlign w:val="center"/>
          </w:tcPr>
          <w:p w14:paraId="0961BF30"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2,14</w:t>
            </w:r>
          </w:p>
        </w:tc>
        <w:tc>
          <w:tcPr>
            <w:tcW w:w="850" w:type="dxa"/>
            <w:vMerge w:val="restart"/>
            <w:vAlign w:val="center"/>
          </w:tcPr>
          <w:p w14:paraId="05F03A0E"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1,29</w:t>
            </w:r>
          </w:p>
        </w:tc>
        <w:tc>
          <w:tcPr>
            <w:tcW w:w="851" w:type="dxa"/>
            <w:vMerge w:val="restart"/>
            <w:vAlign w:val="center"/>
          </w:tcPr>
          <w:p w14:paraId="6BEFE59A"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190,47</w:t>
            </w:r>
          </w:p>
        </w:tc>
      </w:tr>
      <w:tr w:rsidR="0070491F" w:rsidRPr="00A42D65" w14:paraId="6981DBB7" w14:textId="77777777" w:rsidTr="00910CBC">
        <w:tc>
          <w:tcPr>
            <w:tcW w:w="988" w:type="dxa"/>
            <w:vMerge/>
          </w:tcPr>
          <w:p w14:paraId="07C57DAA" w14:textId="77777777" w:rsidR="004D0BA8" w:rsidRPr="00A42D65" w:rsidRDefault="004D0BA8" w:rsidP="00A42D65">
            <w:pPr>
              <w:ind w:left="567"/>
              <w:contextualSpacing/>
              <w:rPr>
                <w:rFonts w:cs="Arial"/>
                <w:sz w:val="18"/>
                <w:szCs w:val="18"/>
              </w:rPr>
            </w:pPr>
          </w:p>
        </w:tc>
        <w:tc>
          <w:tcPr>
            <w:tcW w:w="992" w:type="dxa"/>
            <w:vMerge/>
            <w:vAlign w:val="center"/>
          </w:tcPr>
          <w:p w14:paraId="3E72878C" w14:textId="77777777" w:rsidR="004D0BA8" w:rsidRPr="00A42D65" w:rsidRDefault="004D0BA8" w:rsidP="00213561">
            <w:pPr>
              <w:ind w:left="567"/>
              <w:contextualSpacing/>
              <w:jc w:val="center"/>
              <w:rPr>
                <w:rFonts w:cs="Arial"/>
                <w:sz w:val="18"/>
                <w:szCs w:val="18"/>
              </w:rPr>
            </w:pPr>
          </w:p>
        </w:tc>
        <w:tc>
          <w:tcPr>
            <w:tcW w:w="850" w:type="dxa"/>
            <w:vAlign w:val="center"/>
          </w:tcPr>
          <w:p w14:paraId="4AC6E6D1"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9,6</w:t>
            </w:r>
          </w:p>
        </w:tc>
        <w:tc>
          <w:tcPr>
            <w:tcW w:w="709" w:type="dxa"/>
            <w:vAlign w:val="center"/>
          </w:tcPr>
          <w:p w14:paraId="4B91BB6A"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19,1</w:t>
            </w:r>
          </w:p>
        </w:tc>
        <w:tc>
          <w:tcPr>
            <w:tcW w:w="851" w:type="dxa"/>
            <w:vAlign w:val="center"/>
          </w:tcPr>
          <w:p w14:paraId="30CFA308"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10,6</w:t>
            </w:r>
          </w:p>
        </w:tc>
        <w:tc>
          <w:tcPr>
            <w:tcW w:w="708" w:type="dxa"/>
            <w:vAlign w:val="center"/>
          </w:tcPr>
          <w:p w14:paraId="28AE355C"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14,9</w:t>
            </w:r>
          </w:p>
        </w:tc>
        <w:tc>
          <w:tcPr>
            <w:tcW w:w="851" w:type="dxa"/>
            <w:vAlign w:val="center"/>
          </w:tcPr>
          <w:p w14:paraId="3E41E0E4"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47,9</w:t>
            </w:r>
          </w:p>
        </w:tc>
        <w:tc>
          <w:tcPr>
            <w:tcW w:w="850" w:type="dxa"/>
            <w:vAlign w:val="center"/>
          </w:tcPr>
          <w:p w14:paraId="005D55D6"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62,2</w:t>
            </w:r>
          </w:p>
        </w:tc>
        <w:tc>
          <w:tcPr>
            <w:tcW w:w="851" w:type="dxa"/>
            <w:vMerge/>
            <w:vAlign w:val="center"/>
          </w:tcPr>
          <w:p w14:paraId="17B29F67" w14:textId="77777777" w:rsidR="004D0BA8" w:rsidRPr="00A42D65" w:rsidRDefault="004D0BA8" w:rsidP="00213561">
            <w:pPr>
              <w:ind w:left="567"/>
              <w:contextualSpacing/>
              <w:jc w:val="center"/>
              <w:rPr>
                <w:rFonts w:cs="Arial"/>
                <w:sz w:val="18"/>
                <w:szCs w:val="18"/>
              </w:rPr>
            </w:pPr>
          </w:p>
        </w:tc>
        <w:tc>
          <w:tcPr>
            <w:tcW w:w="850" w:type="dxa"/>
            <w:vMerge/>
            <w:vAlign w:val="center"/>
          </w:tcPr>
          <w:p w14:paraId="3A99EFC9" w14:textId="77777777" w:rsidR="004D0BA8" w:rsidRPr="00A42D65" w:rsidRDefault="004D0BA8" w:rsidP="00213561">
            <w:pPr>
              <w:ind w:left="567"/>
              <w:contextualSpacing/>
              <w:jc w:val="center"/>
              <w:rPr>
                <w:rFonts w:cs="Arial"/>
                <w:sz w:val="18"/>
                <w:szCs w:val="18"/>
              </w:rPr>
            </w:pPr>
          </w:p>
        </w:tc>
        <w:tc>
          <w:tcPr>
            <w:tcW w:w="851" w:type="dxa"/>
            <w:vMerge/>
            <w:vAlign w:val="center"/>
          </w:tcPr>
          <w:p w14:paraId="3E90D129" w14:textId="77777777" w:rsidR="004D0BA8" w:rsidRPr="00A42D65" w:rsidRDefault="004D0BA8" w:rsidP="00213561">
            <w:pPr>
              <w:ind w:left="567"/>
              <w:contextualSpacing/>
              <w:jc w:val="center"/>
              <w:rPr>
                <w:rFonts w:cs="Arial"/>
                <w:sz w:val="18"/>
                <w:szCs w:val="18"/>
              </w:rPr>
            </w:pPr>
          </w:p>
        </w:tc>
        <w:tc>
          <w:tcPr>
            <w:tcW w:w="850" w:type="dxa"/>
            <w:vMerge/>
            <w:vAlign w:val="center"/>
          </w:tcPr>
          <w:p w14:paraId="54B4E776" w14:textId="77777777" w:rsidR="004D0BA8" w:rsidRPr="00A42D65" w:rsidRDefault="004D0BA8" w:rsidP="00213561">
            <w:pPr>
              <w:ind w:left="567"/>
              <w:contextualSpacing/>
              <w:jc w:val="center"/>
              <w:rPr>
                <w:rFonts w:cs="Arial"/>
                <w:sz w:val="18"/>
                <w:szCs w:val="18"/>
              </w:rPr>
            </w:pPr>
          </w:p>
        </w:tc>
        <w:tc>
          <w:tcPr>
            <w:tcW w:w="851" w:type="dxa"/>
            <w:vMerge/>
            <w:vAlign w:val="center"/>
          </w:tcPr>
          <w:p w14:paraId="3B208457" w14:textId="77777777" w:rsidR="004D0BA8" w:rsidRPr="00A42D65" w:rsidRDefault="004D0BA8" w:rsidP="00213561">
            <w:pPr>
              <w:ind w:left="567"/>
              <w:contextualSpacing/>
              <w:jc w:val="center"/>
              <w:rPr>
                <w:rFonts w:cs="Arial"/>
                <w:sz w:val="18"/>
                <w:szCs w:val="18"/>
              </w:rPr>
            </w:pPr>
          </w:p>
        </w:tc>
      </w:tr>
      <w:tr w:rsidR="0070491F" w:rsidRPr="00A42D65" w14:paraId="68F0A703" w14:textId="77777777" w:rsidTr="00910CBC">
        <w:trPr>
          <w:trHeight w:val="1920"/>
        </w:trPr>
        <w:tc>
          <w:tcPr>
            <w:tcW w:w="988" w:type="dxa"/>
            <w:vMerge w:val="restart"/>
            <w:vAlign w:val="center"/>
          </w:tcPr>
          <w:p w14:paraId="35D6DAB7" w14:textId="23312E79" w:rsidR="004D0BA8" w:rsidRPr="00A42D65" w:rsidRDefault="00064468" w:rsidP="00910CBC">
            <w:pPr>
              <w:contextualSpacing/>
              <w:rPr>
                <w:rFonts w:eastAsia="Arial" w:cs="Arial"/>
                <w:b/>
                <w:bCs/>
                <w:color w:val="000000" w:themeColor="text1"/>
                <w:sz w:val="18"/>
                <w:szCs w:val="18"/>
              </w:rPr>
            </w:pPr>
            <w:proofErr w:type="spellStart"/>
            <w:r w:rsidRPr="00A42D65">
              <w:rPr>
                <w:rFonts w:eastAsia="Arial" w:cs="Arial"/>
                <w:b/>
                <w:bCs/>
                <w:color w:val="000000" w:themeColor="text1"/>
                <w:sz w:val="18"/>
                <w:szCs w:val="18"/>
              </w:rPr>
              <w:t>Reco</w:t>
            </w:r>
            <w:proofErr w:type="spellEnd"/>
            <w:r>
              <w:rPr>
                <w:rFonts w:eastAsia="Arial" w:cs="Arial"/>
                <w:b/>
                <w:bCs/>
                <w:color w:val="000000" w:themeColor="text1"/>
                <w:sz w:val="18"/>
                <w:szCs w:val="18"/>
              </w:rPr>
              <w:t>-</w:t>
            </w:r>
            <w:r w:rsidRPr="00A42D65">
              <w:rPr>
                <w:rFonts w:eastAsia="Arial" w:cs="Arial"/>
                <w:b/>
                <w:bCs/>
                <w:color w:val="000000" w:themeColor="text1"/>
                <w:sz w:val="18"/>
                <w:szCs w:val="18"/>
              </w:rPr>
              <w:t>menda</w:t>
            </w:r>
            <w:r>
              <w:rPr>
                <w:rFonts w:eastAsia="Arial" w:cs="Arial"/>
                <w:b/>
                <w:bCs/>
                <w:color w:val="000000" w:themeColor="text1"/>
                <w:sz w:val="18"/>
                <w:szCs w:val="18"/>
              </w:rPr>
              <w:t>-</w:t>
            </w:r>
            <w:proofErr w:type="spellStart"/>
            <w:r w:rsidRPr="00A42D65">
              <w:rPr>
                <w:rFonts w:eastAsia="Arial" w:cs="Arial"/>
                <w:b/>
                <w:bCs/>
                <w:color w:val="000000" w:themeColor="text1"/>
                <w:sz w:val="18"/>
                <w:szCs w:val="18"/>
              </w:rPr>
              <w:t>ción</w:t>
            </w:r>
            <w:proofErr w:type="spellEnd"/>
            <w:r w:rsidRPr="00A42D65">
              <w:rPr>
                <w:rFonts w:eastAsia="Arial" w:cs="Arial"/>
                <w:b/>
                <w:bCs/>
                <w:color w:val="000000" w:themeColor="text1"/>
                <w:sz w:val="18"/>
                <w:szCs w:val="18"/>
              </w:rPr>
              <w:t xml:space="preserve"> para mujeres y hombres </w:t>
            </w:r>
            <w:r w:rsidR="004D0BA8" w:rsidRPr="00A42D65">
              <w:rPr>
                <w:rFonts w:eastAsia="Arial" w:cs="Arial"/>
                <w:b/>
                <w:bCs/>
                <w:color w:val="000000" w:themeColor="text1"/>
                <w:sz w:val="18"/>
                <w:szCs w:val="18"/>
              </w:rPr>
              <w:t>18-27 años y 11 meses*</w:t>
            </w:r>
          </w:p>
        </w:tc>
        <w:tc>
          <w:tcPr>
            <w:tcW w:w="992" w:type="dxa"/>
            <w:vMerge w:val="restart"/>
            <w:vAlign w:val="center"/>
          </w:tcPr>
          <w:p w14:paraId="0E917327"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2550</w:t>
            </w:r>
          </w:p>
        </w:tc>
        <w:tc>
          <w:tcPr>
            <w:tcW w:w="850" w:type="dxa"/>
            <w:vMerge w:val="restart"/>
            <w:vAlign w:val="center"/>
          </w:tcPr>
          <w:p w14:paraId="7CFB5C62"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89,25</w:t>
            </w:r>
          </w:p>
        </w:tc>
        <w:tc>
          <w:tcPr>
            <w:tcW w:w="709" w:type="dxa"/>
            <w:vMerge w:val="restart"/>
            <w:vAlign w:val="center"/>
          </w:tcPr>
          <w:p w14:paraId="521404CD"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127,5</w:t>
            </w:r>
          </w:p>
        </w:tc>
        <w:tc>
          <w:tcPr>
            <w:tcW w:w="851" w:type="dxa"/>
            <w:vMerge w:val="restart"/>
            <w:vAlign w:val="center"/>
          </w:tcPr>
          <w:p w14:paraId="65090735"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56,7</w:t>
            </w:r>
          </w:p>
        </w:tc>
        <w:tc>
          <w:tcPr>
            <w:tcW w:w="708" w:type="dxa"/>
            <w:vMerge w:val="restart"/>
            <w:vAlign w:val="center"/>
          </w:tcPr>
          <w:p w14:paraId="26667B2F"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99,2</w:t>
            </w:r>
          </w:p>
        </w:tc>
        <w:tc>
          <w:tcPr>
            <w:tcW w:w="851" w:type="dxa"/>
            <w:vMerge w:val="restart"/>
            <w:vAlign w:val="center"/>
          </w:tcPr>
          <w:p w14:paraId="44908860"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318,8</w:t>
            </w:r>
          </w:p>
        </w:tc>
        <w:tc>
          <w:tcPr>
            <w:tcW w:w="850" w:type="dxa"/>
            <w:vMerge w:val="restart"/>
            <w:vAlign w:val="center"/>
          </w:tcPr>
          <w:p w14:paraId="77CC9D98"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414,4</w:t>
            </w:r>
          </w:p>
        </w:tc>
        <w:tc>
          <w:tcPr>
            <w:tcW w:w="851" w:type="dxa"/>
            <w:vAlign w:val="center"/>
          </w:tcPr>
          <w:p w14:paraId="7321F1F3" w14:textId="77777777" w:rsidR="00406EE4" w:rsidRDefault="004D0BA8" w:rsidP="00406EE4">
            <w:pPr>
              <w:contextualSpacing/>
              <w:jc w:val="center"/>
              <w:rPr>
                <w:rFonts w:eastAsia="Arial" w:cs="Arial"/>
                <w:sz w:val="18"/>
                <w:szCs w:val="18"/>
              </w:rPr>
            </w:pPr>
            <w:r w:rsidRPr="00A42D65">
              <w:rPr>
                <w:rFonts w:eastAsia="Arial" w:cs="Arial"/>
                <w:sz w:val="18"/>
                <w:szCs w:val="18"/>
              </w:rPr>
              <w:t>UL=</w:t>
            </w:r>
          </w:p>
          <w:p w14:paraId="7FC6BE6F" w14:textId="59C4EF6C" w:rsidR="004D0BA8" w:rsidRPr="00A42D65" w:rsidRDefault="004D0BA8" w:rsidP="00910CBC">
            <w:pPr>
              <w:contextualSpacing/>
              <w:jc w:val="center"/>
              <w:rPr>
                <w:rFonts w:eastAsia="Arial" w:cs="Arial"/>
                <w:sz w:val="18"/>
                <w:szCs w:val="18"/>
              </w:rPr>
            </w:pPr>
            <w:r w:rsidRPr="00A42D65">
              <w:rPr>
                <w:rFonts w:eastAsia="Arial" w:cs="Arial"/>
                <w:sz w:val="18"/>
                <w:szCs w:val="18"/>
              </w:rPr>
              <w:t>3000</w:t>
            </w:r>
          </w:p>
        </w:tc>
        <w:tc>
          <w:tcPr>
            <w:tcW w:w="850" w:type="dxa"/>
            <w:vAlign w:val="center"/>
          </w:tcPr>
          <w:p w14:paraId="187AEA98" w14:textId="77777777" w:rsidR="00406EE4" w:rsidRDefault="004D0BA8" w:rsidP="00406EE4">
            <w:pPr>
              <w:contextualSpacing/>
              <w:jc w:val="center"/>
              <w:rPr>
                <w:rFonts w:eastAsia="Arial" w:cs="Arial"/>
                <w:sz w:val="18"/>
                <w:szCs w:val="18"/>
              </w:rPr>
            </w:pPr>
            <w:r w:rsidRPr="00A42D65">
              <w:rPr>
                <w:rFonts w:eastAsia="Arial" w:cs="Arial"/>
                <w:sz w:val="18"/>
                <w:szCs w:val="18"/>
              </w:rPr>
              <w:t>UL=</w:t>
            </w:r>
          </w:p>
          <w:p w14:paraId="0684B006" w14:textId="0872001C" w:rsidR="004D0BA8" w:rsidRPr="00A42D65" w:rsidRDefault="004D0BA8" w:rsidP="00910CBC">
            <w:pPr>
              <w:contextualSpacing/>
              <w:jc w:val="center"/>
              <w:rPr>
                <w:rFonts w:eastAsia="Arial" w:cs="Arial"/>
                <w:sz w:val="18"/>
                <w:szCs w:val="18"/>
              </w:rPr>
            </w:pPr>
            <w:r w:rsidRPr="00A42D65">
              <w:rPr>
                <w:rFonts w:eastAsia="Arial" w:cs="Arial"/>
                <w:sz w:val="18"/>
                <w:szCs w:val="18"/>
              </w:rPr>
              <w:t>2000</w:t>
            </w:r>
          </w:p>
        </w:tc>
        <w:tc>
          <w:tcPr>
            <w:tcW w:w="851" w:type="dxa"/>
            <w:vAlign w:val="center"/>
          </w:tcPr>
          <w:p w14:paraId="2B6187DC" w14:textId="77777777" w:rsidR="004D0BA8" w:rsidRPr="00A42D65" w:rsidRDefault="004D0BA8" w:rsidP="00910CBC">
            <w:pPr>
              <w:contextualSpacing/>
              <w:jc w:val="center"/>
              <w:rPr>
                <w:rFonts w:eastAsia="Arial" w:cs="Arial"/>
                <w:sz w:val="18"/>
                <w:szCs w:val="18"/>
              </w:rPr>
            </w:pPr>
            <w:r w:rsidRPr="00A42D65">
              <w:rPr>
                <w:rFonts w:eastAsia="Arial" w:cs="Arial"/>
                <w:sz w:val="18"/>
                <w:szCs w:val="18"/>
              </w:rPr>
              <w:t>UL=45</w:t>
            </w:r>
          </w:p>
        </w:tc>
        <w:tc>
          <w:tcPr>
            <w:tcW w:w="850" w:type="dxa"/>
            <w:vAlign w:val="center"/>
          </w:tcPr>
          <w:p w14:paraId="57A5C6CE" w14:textId="77777777" w:rsidR="004D0BA8" w:rsidRPr="00A42D65" w:rsidRDefault="004D0BA8" w:rsidP="00910CBC">
            <w:pPr>
              <w:contextualSpacing/>
              <w:jc w:val="center"/>
              <w:rPr>
                <w:rFonts w:eastAsia="Arial" w:cs="Arial"/>
                <w:sz w:val="18"/>
                <w:szCs w:val="18"/>
              </w:rPr>
            </w:pPr>
            <w:r w:rsidRPr="00A42D65">
              <w:rPr>
                <w:rFonts w:eastAsia="Arial" w:cs="Arial"/>
                <w:sz w:val="18"/>
                <w:szCs w:val="18"/>
              </w:rPr>
              <w:t>UL=40</w:t>
            </w:r>
          </w:p>
        </w:tc>
        <w:tc>
          <w:tcPr>
            <w:tcW w:w="851" w:type="dxa"/>
            <w:vAlign w:val="center"/>
          </w:tcPr>
          <w:p w14:paraId="33B8D2E3" w14:textId="77777777" w:rsidR="00406EE4" w:rsidRDefault="004D0BA8" w:rsidP="00406EE4">
            <w:pPr>
              <w:contextualSpacing/>
              <w:jc w:val="center"/>
              <w:rPr>
                <w:rFonts w:eastAsia="Arial" w:cs="Arial"/>
                <w:sz w:val="18"/>
                <w:szCs w:val="18"/>
              </w:rPr>
            </w:pPr>
            <w:r w:rsidRPr="00A42D65">
              <w:rPr>
                <w:rFonts w:eastAsia="Arial" w:cs="Arial"/>
                <w:sz w:val="18"/>
                <w:szCs w:val="18"/>
              </w:rPr>
              <w:t>UL=</w:t>
            </w:r>
          </w:p>
          <w:p w14:paraId="0DC8BC68" w14:textId="41173E2B" w:rsidR="004D0BA8" w:rsidRPr="00A42D65" w:rsidRDefault="004D0BA8" w:rsidP="00910CBC">
            <w:pPr>
              <w:contextualSpacing/>
              <w:jc w:val="center"/>
              <w:rPr>
                <w:rFonts w:eastAsia="Arial" w:cs="Arial"/>
                <w:sz w:val="18"/>
                <w:szCs w:val="18"/>
              </w:rPr>
            </w:pPr>
            <w:r w:rsidRPr="00A42D65">
              <w:rPr>
                <w:rFonts w:eastAsia="Arial" w:cs="Arial"/>
                <w:sz w:val="18"/>
                <w:szCs w:val="18"/>
              </w:rPr>
              <w:t>2300</w:t>
            </w:r>
          </w:p>
        </w:tc>
      </w:tr>
      <w:tr w:rsidR="0070491F" w:rsidRPr="00A42D65" w14:paraId="3C270D15" w14:textId="77777777" w:rsidTr="00910CBC">
        <w:tc>
          <w:tcPr>
            <w:tcW w:w="988" w:type="dxa"/>
            <w:vMerge/>
          </w:tcPr>
          <w:p w14:paraId="734417FF" w14:textId="77777777" w:rsidR="004D0BA8" w:rsidRPr="00A42D65" w:rsidRDefault="004D0BA8" w:rsidP="00A42D65">
            <w:pPr>
              <w:ind w:left="567"/>
              <w:contextualSpacing/>
              <w:rPr>
                <w:rFonts w:cs="Arial"/>
                <w:sz w:val="18"/>
                <w:szCs w:val="18"/>
              </w:rPr>
            </w:pPr>
          </w:p>
        </w:tc>
        <w:tc>
          <w:tcPr>
            <w:tcW w:w="992" w:type="dxa"/>
            <w:vMerge/>
            <w:vAlign w:val="center"/>
          </w:tcPr>
          <w:p w14:paraId="16597FC9" w14:textId="77777777" w:rsidR="004D0BA8" w:rsidRPr="00A42D65" w:rsidRDefault="004D0BA8" w:rsidP="00213561">
            <w:pPr>
              <w:ind w:left="567"/>
              <w:contextualSpacing/>
              <w:jc w:val="center"/>
              <w:rPr>
                <w:rFonts w:cs="Arial"/>
                <w:sz w:val="18"/>
                <w:szCs w:val="18"/>
              </w:rPr>
            </w:pPr>
          </w:p>
        </w:tc>
        <w:tc>
          <w:tcPr>
            <w:tcW w:w="850" w:type="dxa"/>
            <w:vMerge/>
            <w:vAlign w:val="center"/>
          </w:tcPr>
          <w:p w14:paraId="0287F619" w14:textId="77777777" w:rsidR="004D0BA8" w:rsidRPr="00A42D65" w:rsidRDefault="004D0BA8" w:rsidP="00213561">
            <w:pPr>
              <w:ind w:left="567"/>
              <w:contextualSpacing/>
              <w:jc w:val="center"/>
              <w:rPr>
                <w:rFonts w:cs="Arial"/>
                <w:sz w:val="18"/>
                <w:szCs w:val="18"/>
              </w:rPr>
            </w:pPr>
          </w:p>
        </w:tc>
        <w:tc>
          <w:tcPr>
            <w:tcW w:w="709" w:type="dxa"/>
            <w:vMerge/>
            <w:vAlign w:val="center"/>
          </w:tcPr>
          <w:p w14:paraId="34F8D9C6" w14:textId="77777777" w:rsidR="004D0BA8" w:rsidRPr="00A42D65" w:rsidRDefault="004D0BA8" w:rsidP="00213561">
            <w:pPr>
              <w:ind w:left="567"/>
              <w:contextualSpacing/>
              <w:jc w:val="center"/>
              <w:rPr>
                <w:rFonts w:cs="Arial"/>
                <w:sz w:val="18"/>
                <w:szCs w:val="18"/>
              </w:rPr>
            </w:pPr>
          </w:p>
        </w:tc>
        <w:tc>
          <w:tcPr>
            <w:tcW w:w="851" w:type="dxa"/>
            <w:vMerge/>
            <w:vAlign w:val="center"/>
          </w:tcPr>
          <w:p w14:paraId="49C75FB7" w14:textId="77777777" w:rsidR="004D0BA8" w:rsidRPr="00A42D65" w:rsidRDefault="004D0BA8" w:rsidP="00213561">
            <w:pPr>
              <w:ind w:left="567"/>
              <w:contextualSpacing/>
              <w:jc w:val="center"/>
              <w:rPr>
                <w:rFonts w:cs="Arial"/>
                <w:sz w:val="18"/>
                <w:szCs w:val="18"/>
              </w:rPr>
            </w:pPr>
          </w:p>
        </w:tc>
        <w:tc>
          <w:tcPr>
            <w:tcW w:w="708" w:type="dxa"/>
            <w:vMerge/>
            <w:vAlign w:val="center"/>
          </w:tcPr>
          <w:p w14:paraId="00AFD7B6" w14:textId="77777777" w:rsidR="004D0BA8" w:rsidRPr="00A42D65" w:rsidRDefault="004D0BA8" w:rsidP="00213561">
            <w:pPr>
              <w:ind w:left="567"/>
              <w:contextualSpacing/>
              <w:jc w:val="center"/>
              <w:rPr>
                <w:rFonts w:cs="Arial"/>
                <w:sz w:val="18"/>
                <w:szCs w:val="18"/>
              </w:rPr>
            </w:pPr>
          </w:p>
        </w:tc>
        <w:tc>
          <w:tcPr>
            <w:tcW w:w="851" w:type="dxa"/>
            <w:vMerge/>
            <w:vAlign w:val="center"/>
          </w:tcPr>
          <w:p w14:paraId="74F307A1" w14:textId="77777777" w:rsidR="004D0BA8" w:rsidRPr="00A42D65" w:rsidRDefault="004D0BA8" w:rsidP="00213561">
            <w:pPr>
              <w:ind w:left="567"/>
              <w:contextualSpacing/>
              <w:jc w:val="center"/>
              <w:rPr>
                <w:rFonts w:cs="Arial"/>
                <w:sz w:val="18"/>
                <w:szCs w:val="18"/>
              </w:rPr>
            </w:pPr>
          </w:p>
        </w:tc>
        <w:tc>
          <w:tcPr>
            <w:tcW w:w="850" w:type="dxa"/>
            <w:vMerge/>
            <w:vAlign w:val="center"/>
          </w:tcPr>
          <w:p w14:paraId="2A789344" w14:textId="77777777" w:rsidR="004D0BA8" w:rsidRPr="00A42D65" w:rsidRDefault="004D0BA8" w:rsidP="00213561">
            <w:pPr>
              <w:ind w:left="567"/>
              <w:contextualSpacing/>
              <w:jc w:val="center"/>
              <w:rPr>
                <w:rFonts w:cs="Arial"/>
                <w:sz w:val="18"/>
                <w:szCs w:val="18"/>
              </w:rPr>
            </w:pPr>
          </w:p>
        </w:tc>
        <w:tc>
          <w:tcPr>
            <w:tcW w:w="851" w:type="dxa"/>
            <w:vAlign w:val="center"/>
          </w:tcPr>
          <w:p w14:paraId="6EB66CBF"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563,0</w:t>
            </w:r>
          </w:p>
        </w:tc>
        <w:tc>
          <w:tcPr>
            <w:tcW w:w="850" w:type="dxa"/>
            <w:vAlign w:val="center"/>
          </w:tcPr>
          <w:p w14:paraId="6776BB71"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800,0</w:t>
            </w:r>
          </w:p>
        </w:tc>
        <w:tc>
          <w:tcPr>
            <w:tcW w:w="851" w:type="dxa"/>
            <w:vAlign w:val="center"/>
          </w:tcPr>
          <w:p w14:paraId="5101D928"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10,4</w:t>
            </w:r>
          </w:p>
        </w:tc>
        <w:tc>
          <w:tcPr>
            <w:tcW w:w="850" w:type="dxa"/>
            <w:vAlign w:val="center"/>
          </w:tcPr>
          <w:p w14:paraId="4EF4BE14"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9,3</w:t>
            </w:r>
          </w:p>
        </w:tc>
        <w:tc>
          <w:tcPr>
            <w:tcW w:w="851" w:type="dxa"/>
            <w:vAlign w:val="center"/>
          </w:tcPr>
          <w:p w14:paraId="1E2CEA59"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1500,0</w:t>
            </w:r>
          </w:p>
        </w:tc>
      </w:tr>
      <w:tr w:rsidR="0070491F" w:rsidRPr="00A42D65" w14:paraId="5F338B67" w14:textId="77777777" w:rsidTr="00910CBC">
        <w:tc>
          <w:tcPr>
            <w:tcW w:w="988" w:type="dxa"/>
            <w:tcBorders>
              <w:bottom w:val="single" w:sz="4" w:space="0" w:color="auto"/>
            </w:tcBorders>
            <w:vAlign w:val="center"/>
          </w:tcPr>
          <w:p w14:paraId="412DB3AC" w14:textId="50450A14" w:rsidR="004D0BA8" w:rsidRPr="00A42D65" w:rsidRDefault="004D0BA8" w:rsidP="00910CBC">
            <w:pPr>
              <w:contextualSpacing/>
              <w:rPr>
                <w:rFonts w:eastAsia="Arial" w:cs="Arial"/>
                <w:b/>
                <w:bCs/>
                <w:color w:val="000000" w:themeColor="text1"/>
                <w:sz w:val="18"/>
                <w:szCs w:val="18"/>
              </w:rPr>
            </w:pPr>
            <w:r w:rsidRPr="00A42D65">
              <w:rPr>
                <w:rFonts w:eastAsia="Arial" w:cs="Arial"/>
                <w:b/>
                <w:bCs/>
                <w:color w:val="000000" w:themeColor="text1"/>
                <w:sz w:val="18"/>
                <w:szCs w:val="18"/>
              </w:rPr>
              <w:t xml:space="preserve">% </w:t>
            </w:r>
            <w:r w:rsidR="00064468" w:rsidRPr="00A42D65">
              <w:rPr>
                <w:rFonts w:eastAsia="Arial" w:cs="Arial"/>
                <w:b/>
                <w:bCs/>
                <w:color w:val="000000" w:themeColor="text1"/>
                <w:sz w:val="18"/>
                <w:szCs w:val="18"/>
              </w:rPr>
              <w:t>de cubrimiento</w:t>
            </w:r>
          </w:p>
        </w:tc>
        <w:tc>
          <w:tcPr>
            <w:tcW w:w="992" w:type="dxa"/>
            <w:tcBorders>
              <w:bottom w:val="single" w:sz="4" w:space="0" w:color="auto"/>
            </w:tcBorders>
            <w:vAlign w:val="center"/>
          </w:tcPr>
          <w:p w14:paraId="1152AD8C"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15,0%</w:t>
            </w:r>
          </w:p>
        </w:tc>
        <w:tc>
          <w:tcPr>
            <w:tcW w:w="850" w:type="dxa"/>
            <w:tcBorders>
              <w:bottom w:val="single" w:sz="4" w:space="0" w:color="auto"/>
            </w:tcBorders>
            <w:vAlign w:val="center"/>
          </w:tcPr>
          <w:p w14:paraId="2BD88217"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11,5%</w:t>
            </w:r>
          </w:p>
        </w:tc>
        <w:tc>
          <w:tcPr>
            <w:tcW w:w="709" w:type="dxa"/>
            <w:tcBorders>
              <w:bottom w:val="single" w:sz="4" w:space="0" w:color="auto"/>
            </w:tcBorders>
            <w:vAlign w:val="center"/>
          </w:tcPr>
          <w:p w14:paraId="2C0388F8"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8,0%</w:t>
            </w:r>
          </w:p>
        </w:tc>
        <w:tc>
          <w:tcPr>
            <w:tcW w:w="851" w:type="dxa"/>
            <w:tcBorders>
              <w:bottom w:val="single" w:sz="4" w:space="0" w:color="auto"/>
            </w:tcBorders>
            <w:vAlign w:val="center"/>
          </w:tcPr>
          <w:p w14:paraId="1EAA590E"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15,1%</w:t>
            </w:r>
          </w:p>
        </w:tc>
        <w:tc>
          <w:tcPr>
            <w:tcW w:w="708" w:type="dxa"/>
            <w:tcBorders>
              <w:bottom w:val="single" w:sz="4" w:space="0" w:color="auto"/>
            </w:tcBorders>
            <w:vAlign w:val="center"/>
          </w:tcPr>
          <w:p w14:paraId="08272217"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8,6%</w:t>
            </w:r>
          </w:p>
        </w:tc>
        <w:tc>
          <w:tcPr>
            <w:tcW w:w="851" w:type="dxa"/>
            <w:tcBorders>
              <w:bottom w:val="single" w:sz="4" w:space="0" w:color="auto"/>
            </w:tcBorders>
            <w:vAlign w:val="center"/>
          </w:tcPr>
          <w:p w14:paraId="60538214"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19,9%</w:t>
            </w:r>
          </w:p>
        </w:tc>
        <w:tc>
          <w:tcPr>
            <w:tcW w:w="850" w:type="dxa"/>
            <w:tcBorders>
              <w:bottom w:val="single" w:sz="4" w:space="0" w:color="auto"/>
            </w:tcBorders>
            <w:vAlign w:val="center"/>
          </w:tcPr>
          <w:p w14:paraId="7EB21C2B"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15,3%</w:t>
            </w:r>
          </w:p>
        </w:tc>
        <w:tc>
          <w:tcPr>
            <w:tcW w:w="851" w:type="dxa"/>
            <w:tcBorders>
              <w:bottom w:val="single" w:sz="4" w:space="0" w:color="auto"/>
            </w:tcBorders>
            <w:vAlign w:val="center"/>
          </w:tcPr>
          <w:p w14:paraId="11EF94D6"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29,3%</w:t>
            </w:r>
          </w:p>
        </w:tc>
        <w:tc>
          <w:tcPr>
            <w:tcW w:w="850" w:type="dxa"/>
            <w:tcBorders>
              <w:bottom w:val="single" w:sz="4" w:space="0" w:color="auto"/>
            </w:tcBorders>
            <w:vAlign w:val="center"/>
          </w:tcPr>
          <w:p w14:paraId="2F2D88EB"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35,0%</w:t>
            </w:r>
          </w:p>
        </w:tc>
        <w:tc>
          <w:tcPr>
            <w:tcW w:w="851" w:type="dxa"/>
            <w:tcBorders>
              <w:bottom w:val="single" w:sz="4" w:space="0" w:color="auto"/>
            </w:tcBorders>
            <w:vAlign w:val="center"/>
          </w:tcPr>
          <w:p w14:paraId="00EA7B89"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20,7%</w:t>
            </w:r>
          </w:p>
        </w:tc>
        <w:tc>
          <w:tcPr>
            <w:tcW w:w="850" w:type="dxa"/>
            <w:tcBorders>
              <w:bottom w:val="single" w:sz="4" w:space="0" w:color="auto"/>
            </w:tcBorders>
            <w:vAlign w:val="center"/>
          </w:tcPr>
          <w:p w14:paraId="3E91FA48"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13,9%</w:t>
            </w:r>
          </w:p>
        </w:tc>
        <w:tc>
          <w:tcPr>
            <w:tcW w:w="851" w:type="dxa"/>
            <w:tcBorders>
              <w:bottom w:val="single" w:sz="4" w:space="0" w:color="auto"/>
            </w:tcBorders>
            <w:vAlign w:val="center"/>
          </w:tcPr>
          <w:p w14:paraId="013B68E3" w14:textId="77777777" w:rsidR="004D0BA8" w:rsidRPr="00A42D65" w:rsidRDefault="004D0BA8" w:rsidP="00910CBC">
            <w:pPr>
              <w:contextualSpacing/>
              <w:jc w:val="center"/>
              <w:rPr>
                <w:rFonts w:eastAsia="Arial" w:cs="Arial"/>
                <w:color w:val="000000" w:themeColor="text1"/>
                <w:sz w:val="18"/>
                <w:szCs w:val="18"/>
              </w:rPr>
            </w:pPr>
            <w:r w:rsidRPr="00A42D65">
              <w:rPr>
                <w:rFonts w:eastAsia="Arial" w:cs="Arial"/>
                <w:color w:val="000000" w:themeColor="text1"/>
                <w:sz w:val="18"/>
                <w:szCs w:val="18"/>
              </w:rPr>
              <w:t>12,7%</w:t>
            </w:r>
          </w:p>
        </w:tc>
      </w:tr>
      <w:tr w:rsidR="004D0BA8" w:rsidRPr="00A42D65" w14:paraId="2C9D42D5" w14:textId="77777777" w:rsidTr="00910CBC">
        <w:tc>
          <w:tcPr>
            <w:tcW w:w="11052" w:type="dxa"/>
            <w:gridSpan w:val="13"/>
            <w:tcBorders>
              <w:top w:val="single" w:sz="4" w:space="0" w:color="auto"/>
              <w:left w:val="nil"/>
              <w:bottom w:val="nil"/>
              <w:right w:val="nil"/>
            </w:tcBorders>
          </w:tcPr>
          <w:p w14:paraId="15E3C6D2" w14:textId="74214D8F" w:rsidR="0074719C" w:rsidRDefault="0074719C" w:rsidP="0053481B">
            <w:pPr>
              <w:contextualSpacing/>
              <w:rPr>
                <w:rFonts w:eastAsia="Arial" w:cs="Arial"/>
                <w:sz w:val="18"/>
                <w:szCs w:val="18"/>
              </w:rPr>
            </w:pPr>
            <w:r>
              <w:rPr>
                <w:rFonts w:eastAsia="Arial" w:cs="Arial"/>
                <w:sz w:val="18"/>
                <w:szCs w:val="18"/>
              </w:rPr>
              <w:t>Fuente: Dirección de Nutrición ICBF</w:t>
            </w:r>
          </w:p>
          <w:p w14:paraId="5E4F21DB" w14:textId="77777777" w:rsidR="0074719C" w:rsidRDefault="0074719C" w:rsidP="00910CBC">
            <w:pPr>
              <w:contextualSpacing/>
              <w:jc w:val="both"/>
              <w:rPr>
                <w:rFonts w:eastAsia="Arial" w:cs="Arial"/>
                <w:sz w:val="18"/>
                <w:szCs w:val="18"/>
              </w:rPr>
            </w:pPr>
          </w:p>
          <w:p w14:paraId="5777DE70" w14:textId="77777777" w:rsidR="004D0BA8" w:rsidRPr="00A42D65" w:rsidRDefault="004D0BA8" w:rsidP="00910CBC">
            <w:pPr>
              <w:contextualSpacing/>
              <w:jc w:val="both"/>
              <w:rPr>
                <w:rFonts w:eastAsia="Arial" w:cs="Arial"/>
                <w:sz w:val="18"/>
                <w:szCs w:val="18"/>
              </w:rPr>
            </w:pPr>
            <w:r w:rsidRPr="00A42D65">
              <w:rPr>
                <w:rFonts w:eastAsia="Arial" w:cs="Arial"/>
                <w:sz w:val="18"/>
                <w:szCs w:val="18"/>
              </w:rPr>
              <w:t>* Se utilizan los valores establecidos por la Resolución 3803 de 2016, por la que se establecen las RIEN para la población colombiana; para los micronutrientes se calcularon recomendaciones de acuerdo al EAR y AI para el sodio.</w:t>
            </w:r>
          </w:p>
        </w:tc>
      </w:tr>
    </w:tbl>
    <w:p w14:paraId="6795C874" w14:textId="77777777" w:rsidR="0074719C" w:rsidRDefault="0074719C" w:rsidP="0074719C">
      <w:pPr>
        <w:contextualSpacing/>
        <w:rPr>
          <w:rFonts w:eastAsia="Arial" w:cs="Arial"/>
          <w:color w:val="000000" w:themeColor="text1"/>
        </w:rPr>
      </w:pPr>
    </w:p>
    <w:p w14:paraId="2819BE8C" w14:textId="55AC6096" w:rsidR="004D0BA8" w:rsidRDefault="004D0BA8" w:rsidP="00A42D65">
      <w:pPr>
        <w:ind w:left="567"/>
        <w:contextualSpacing/>
        <w:rPr>
          <w:rFonts w:eastAsia="Arial" w:cs="Arial"/>
          <w:color w:val="000000" w:themeColor="text1"/>
        </w:rPr>
      </w:pPr>
      <w:r w:rsidRPr="0029667A">
        <w:rPr>
          <w:rFonts w:eastAsia="Arial" w:cs="Arial"/>
          <w:color w:val="000000" w:themeColor="text1"/>
        </w:rPr>
        <w:t xml:space="preserve">Según el tipo de atención, las entregas se podrán realizar de la siguiente manera: </w:t>
      </w:r>
    </w:p>
    <w:p w14:paraId="51022B0A" w14:textId="77777777" w:rsidR="00426974" w:rsidRPr="0029667A" w:rsidRDefault="00426974" w:rsidP="00A42D65">
      <w:pPr>
        <w:ind w:left="567"/>
        <w:contextualSpacing/>
        <w:rPr>
          <w:rFonts w:eastAsia="Arial" w:cs="Arial"/>
          <w:color w:val="000000" w:themeColor="text1"/>
        </w:rPr>
      </w:pPr>
    </w:p>
    <w:p w14:paraId="7EAFBA2D" w14:textId="77777777" w:rsidR="004D0BA8" w:rsidRPr="0029667A" w:rsidRDefault="004D0BA8" w:rsidP="00880575">
      <w:pPr>
        <w:pStyle w:val="Prrafodelista"/>
        <w:numPr>
          <w:ilvl w:val="0"/>
          <w:numId w:val="13"/>
        </w:numPr>
        <w:contextualSpacing/>
        <w:jc w:val="both"/>
        <w:rPr>
          <w:rFonts w:eastAsia="Arial" w:cs="Arial"/>
          <w:color w:val="000000" w:themeColor="text1"/>
        </w:rPr>
      </w:pPr>
      <w:r w:rsidRPr="0029667A">
        <w:rPr>
          <w:rFonts w:eastAsia="Arial" w:cs="Arial"/>
          <w:color w:val="000000" w:themeColor="text1"/>
        </w:rPr>
        <w:t xml:space="preserve">Cuando la atención sea presencial: por refrigerios.  </w:t>
      </w:r>
    </w:p>
    <w:p w14:paraId="36864ED4" w14:textId="786220FD" w:rsidR="004D0BA8" w:rsidRDefault="004D0BA8" w:rsidP="00880575">
      <w:pPr>
        <w:pStyle w:val="Prrafodelista"/>
        <w:numPr>
          <w:ilvl w:val="0"/>
          <w:numId w:val="13"/>
        </w:numPr>
        <w:contextualSpacing/>
        <w:jc w:val="both"/>
        <w:rPr>
          <w:rFonts w:eastAsia="Arial" w:cs="Arial"/>
          <w:color w:val="000000" w:themeColor="text1"/>
        </w:rPr>
      </w:pPr>
      <w:r w:rsidRPr="0029667A">
        <w:rPr>
          <w:rFonts w:eastAsia="Arial" w:cs="Arial"/>
          <w:color w:val="000000" w:themeColor="text1"/>
        </w:rPr>
        <w:lastRenderedPageBreak/>
        <w:t xml:space="preserve">Cuando la atención sea no presencial: una sola entrega de un paquete alimentario, preferiblemente de manera mensual. </w:t>
      </w:r>
    </w:p>
    <w:p w14:paraId="67987A9A" w14:textId="77777777" w:rsidR="00426974" w:rsidRPr="0029667A" w:rsidRDefault="00426974" w:rsidP="00A42D65">
      <w:pPr>
        <w:pStyle w:val="Prrafodelista"/>
        <w:ind w:left="567"/>
        <w:contextualSpacing/>
        <w:jc w:val="both"/>
        <w:rPr>
          <w:rFonts w:eastAsia="Arial" w:cs="Arial"/>
          <w:color w:val="000000" w:themeColor="text1"/>
        </w:rPr>
      </w:pPr>
    </w:p>
    <w:p w14:paraId="598AE5DE" w14:textId="4D8C0ECA" w:rsidR="004D0BA8" w:rsidRDefault="004D0BA8" w:rsidP="00A42D65">
      <w:pPr>
        <w:ind w:left="567"/>
        <w:contextualSpacing/>
        <w:jc w:val="both"/>
        <w:rPr>
          <w:rFonts w:eastAsia="Arial" w:cs="Arial"/>
          <w:color w:val="000000" w:themeColor="text1"/>
        </w:rPr>
      </w:pPr>
      <w:r w:rsidRPr="0029667A">
        <w:rPr>
          <w:rFonts w:eastAsia="Arial Narrow" w:cs="Arial"/>
          <w:color w:val="000000" w:themeColor="text1"/>
        </w:rPr>
        <w:t>C</w:t>
      </w:r>
      <w:r w:rsidRPr="0029667A">
        <w:rPr>
          <w:rFonts w:eastAsia="Arial" w:cs="Arial"/>
          <w:color w:val="000000" w:themeColor="text1"/>
        </w:rPr>
        <w:t xml:space="preserve">uando la atención sea no presencial, se entregarán paquetes de refrigerios por montos equivalentes a los refrigerios entregados en el tiempo esperado; ejemplo: un paquete para un mes equivalente a ocho refrigerios. Por lo anterior, el supervisor del contrato podrá contemplar como soportes, el formato firmado por </w:t>
      </w:r>
      <w:r w:rsidR="00AF5D65">
        <w:rPr>
          <w:rFonts w:eastAsia="Arial" w:cs="Arial"/>
          <w:color w:val="000000" w:themeColor="text1"/>
        </w:rPr>
        <w:t xml:space="preserve">las y </w:t>
      </w:r>
      <w:r w:rsidRPr="0029667A">
        <w:rPr>
          <w:rFonts w:eastAsia="Arial" w:cs="Arial"/>
          <w:color w:val="000000" w:themeColor="text1"/>
        </w:rPr>
        <w:t>los participantes evidenciando la entrega o registro fotográfico de la actividad.</w:t>
      </w:r>
    </w:p>
    <w:p w14:paraId="491A2CF6" w14:textId="77777777" w:rsidR="00426974" w:rsidRPr="0029667A" w:rsidRDefault="00426974" w:rsidP="00A42D65">
      <w:pPr>
        <w:ind w:left="567"/>
        <w:contextualSpacing/>
        <w:jc w:val="both"/>
        <w:rPr>
          <w:rFonts w:eastAsia="Arial" w:cs="Arial"/>
          <w:color w:val="000000" w:themeColor="text1"/>
        </w:rPr>
      </w:pPr>
    </w:p>
    <w:p w14:paraId="40A16119" w14:textId="214C1E8B" w:rsidR="004D0BA8" w:rsidRDefault="004D0BA8" w:rsidP="00A42D65">
      <w:pPr>
        <w:ind w:left="567"/>
        <w:contextualSpacing/>
        <w:jc w:val="both"/>
        <w:rPr>
          <w:rFonts w:eastAsia="Arial" w:cs="Arial"/>
          <w:color w:val="000000" w:themeColor="text1"/>
        </w:rPr>
      </w:pPr>
      <w:r w:rsidRPr="0029667A">
        <w:rPr>
          <w:rFonts w:eastAsia="Arial" w:cs="Arial"/>
          <w:color w:val="000000" w:themeColor="text1"/>
        </w:rPr>
        <w:t xml:space="preserve">Los productos que serán entregados a </w:t>
      </w:r>
      <w:r w:rsidR="00AF5D65">
        <w:rPr>
          <w:rFonts w:eastAsia="Arial" w:cs="Arial"/>
          <w:color w:val="000000" w:themeColor="text1"/>
        </w:rPr>
        <w:t xml:space="preserve">las y </w:t>
      </w:r>
      <w:r w:rsidRPr="0029667A">
        <w:rPr>
          <w:rFonts w:eastAsia="Arial" w:cs="Arial"/>
          <w:color w:val="000000" w:themeColor="text1"/>
        </w:rPr>
        <w:t>los participantes como apoyo nutricional, deben cumplir con los criterios anteriormente descritos. De manera complementaria, los ciclos de menú estructurados deben ser aprobados por el ICBF mediante el referente de la Dirección de Nutrición del Centro Zonal o Dirección Regional al que pertenezca la supervisión del contrato.</w:t>
      </w:r>
    </w:p>
    <w:p w14:paraId="7EABBA07" w14:textId="77777777" w:rsidR="00426974" w:rsidRPr="0029667A" w:rsidRDefault="00426974" w:rsidP="00A42D65">
      <w:pPr>
        <w:ind w:left="567"/>
        <w:contextualSpacing/>
        <w:jc w:val="both"/>
        <w:rPr>
          <w:rFonts w:eastAsia="Arial" w:cs="Arial"/>
          <w:color w:val="000000" w:themeColor="text1"/>
        </w:rPr>
      </w:pPr>
    </w:p>
    <w:p w14:paraId="0A16C1B2" w14:textId="32C99523" w:rsidR="004D0BA8" w:rsidRDefault="004D0BA8" w:rsidP="00A42D65">
      <w:pPr>
        <w:ind w:left="567"/>
        <w:contextualSpacing/>
        <w:jc w:val="both"/>
        <w:rPr>
          <w:rFonts w:eastAsia="Arial Narrow" w:cs="Arial"/>
          <w:color w:val="000000" w:themeColor="text1"/>
        </w:rPr>
      </w:pPr>
      <w:r w:rsidRPr="0029667A">
        <w:rPr>
          <w:rFonts w:eastAsia="Arial" w:cs="Arial"/>
          <w:color w:val="000000" w:themeColor="text1"/>
        </w:rPr>
        <w:t>Los refrigerios deben ser comprados por parte del operador una vez los ciclos de menú sean aprobados por el ICBF. El proceso de entrega lo realizará el talento humano del operador que esté a cargo de cada sesión, según corresponda. Los operadores deben garantizar que el empaque y condiciones de salubridad de los alimentos se almacenen y distribuyan garantizando las Buenas Prácticas de Manufactura (BPM)</w:t>
      </w:r>
      <w:r w:rsidRPr="0029667A">
        <w:rPr>
          <w:rFonts w:eastAsia="Arial Narrow" w:cs="Arial"/>
          <w:color w:val="000000" w:themeColor="text1"/>
        </w:rPr>
        <w:t>.</w:t>
      </w:r>
      <w:r w:rsidR="00AF5D65">
        <w:rPr>
          <w:rFonts w:eastAsia="Arial Narrow" w:cs="Arial"/>
          <w:color w:val="000000" w:themeColor="text1"/>
        </w:rPr>
        <w:t xml:space="preserve"> En el marco de las minutas contractuales de la Estrategia, se definirán los alcances </w:t>
      </w:r>
      <w:r w:rsidR="002E6CA0">
        <w:rPr>
          <w:rFonts w:eastAsia="Arial Narrow" w:cs="Arial"/>
          <w:color w:val="000000" w:themeColor="text1"/>
        </w:rPr>
        <w:t>d</w:t>
      </w:r>
      <w:r w:rsidR="00AF5D65">
        <w:rPr>
          <w:rFonts w:eastAsia="Arial Narrow" w:cs="Arial"/>
          <w:color w:val="000000" w:themeColor="text1"/>
        </w:rPr>
        <w:t>e la implementación de la Ley 2046 de 2020 “</w:t>
      </w:r>
      <w:r w:rsidR="00AF5D65" w:rsidRPr="00891F21">
        <w:rPr>
          <w:rFonts w:eastAsia="Arial Narrow" w:cs="Arial"/>
          <w:i/>
          <w:iCs/>
          <w:color w:val="000000" w:themeColor="text1"/>
        </w:rPr>
        <w:t>Por la cual se establecen mecanismos para promover la participación de pequeños productores locales agropecuarios y de la agricultura campesina, familiar y comunitaria en los mercados de compras públicas de alimentos</w:t>
      </w:r>
      <w:r w:rsidR="00AF5D65">
        <w:rPr>
          <w:rFonts w:eastAsia="Arial Narrow" w:cs="Arial"/>
          <w:color w:val="000000" w:themeColor="text1"/>
        </w:rPr>
        <w:t xml:space="preserve">”, así como la definición de las zonas </w:t>
      </w:r>
      <w:r w:rsidR="00492FFC">
        <w:rPr>
          <w:rFonts w:eastAsia="Arial Narrow" w:cs="Arial"/>
          <w:color w:val="000000" w:themeColor="text1"/>
        </w:rPr>
        <w:t>geográficas</w:t>
      </w:r>
      <w:r w:rsidR="00AF5D65">
        <w:rPr>
          <w:rFonts w:eastAsia="Arial Narrow" w:cs="Arial"/>
          <w:color w:val="000000" w:themeColor="text1"/>
        </w:rPr>
        <w:t xml:space="preserve"> para la compra local de alimentos.</w:t>
      </w:r>
    </w:p>
    <w:p w14:paraId="4ED28A65" w14:textId="77777777" w:rsidR="00426974" w:rsidRPr="0029667A" w:rsidRDefault="00426974" w:rsidP="00A42D65">
      <w:pPr>
        <w:ind w:left="567"/>
        <w:contextualSpacing/>
        <w:jc w:val="both"/>
        <w:rPr>
          <w:rFonts w:eastAsia="Arial Narrow" w:cs="Arial"/>
          <w:color w:val="000000" w:themeColor="text1"/>
        </w:rPr>
      </w:pPr>
    </w:p>
    <w:p w14:paraId="615592CD" w14:textId="0AD8AF5B" w:rsidR="00F6660B" w:rsidRPr="00E16896" w:rsidRDefault="006059C7" w:rsidP="00880575">
      <w:pPr>
        <w:pStyle w:val="Ttulo2"/>
        <w:numPr>
          <w:ilvl w:val="1"/>
          <w:numId w:val="3"/>
        </w:numPr>
        <w:spacing w:before="0"/>
        <w:ind w:left="567" w:firstLine="0"/>
        <w:contextualSpacing/>
        <w:rPr>
          <w:rFonts w:ascii="Arial" w:hAnsi="Arial" w:cs="Arial"/>
          <w:b/>
          <w:bCs/>
          <w:color w:val="auto"/>
          <w:sz w:val="24"/>
          <w:szCs w:val="24"/>
        </w:rPr>
      </w:pPr>
      <w:bookmarkStart w:id="141" w:name="_Toc37164522"/>
      <w:bookmarkStart w:id="142" w:name="_Toc61600564"/>
      <w:bookmarkStart w:id="143" w:name="_Toc62221101"/>
      <w:r w:rsidRPr="00E16896">
        <w:rPr>
          <w:rFonts w:ascii="Arial" w:hAnsi="Arial" w:cs="Arial"/>
          <w:b/>
          <w:bCs/>
          <w:color w:val="auto"/>
          <w:sz w:val="24"/>
          <w:szCs w:val="24"/>
        </w:rPr>
        <w:t>Sistema de Gestión</w:t>
      </w:r>
      <w:bookmarkEnd w:id="141"/>
      <w:bookmarkEnd w:id="142"/>
      <w:bookmarkEnd w:id="143"/>
    </w:p>
    <w:p w14:paraId="7CBFCA9F" w14:textId="77777777" w:rsidR="00B63A1C" w:rsidRPr="0029667A" w:rsidRDefault="00B63A1C" w:rsidP="00A42D65">
      <w:pPr>
        <w:pStyle w:val="Prrafodelista"/>
        <w:suppressAutoHyphens/>
        <w:ind w:left="567"/>
        <w:contextualSpacing/>
        <w:jc w:val="both"/>
        <w:rPr>
          <w:rFonts w:cs="Arial"/>
          <w:color w:val="FF0000"/>
        </w:rPr>
      </w:pPr>
    </w:p>
    <w:p w14:paraId="64CD3703" w14:textId="4ADE7202" w:rsidR="00D62226" w:rsidRPr="0029667A" w:rsidRDefault="00B63A1C" w:rsidP="00A42D65">
      <w:pPr>
        <w:pStyle w:val="Prrafodelista"/>
        <w:suppressAutoHyphens/>
        <w:ind w:left="567"/>
        <w:contextualSpacing/>
        <w:jc w:val="both"/>
        <w:rPr>
          <w:rFonts w:cs="Arial"/>
        </w:rPr>
      </w:pPr>
      <w:r w:rsidRPr="0029667A">
        <w:rPr>
          <w:rFonts w:cs="Arial"/>
        </w:rPr>
        <w:t xml:space="preserve">Un Sistema Integrado de Gestión se entiende como un conjunto de elementos relacionados que permiten direccionar y ejecutar actividades para transformar entradas en resultados, con el propósito de garantizar el cumplimiento de los requisitos de las partes interesadas de una empresa u </w:t>
      </w:r>
      <w:r w:rsidRPr="004809EA">
        <w:rPr>
          <w:rFonts w:cs="Arial"/>
        </w:rPr>
        <w:t xml:space="preserve">organización. El </w:t>
      </w:r>
      <w:r w:rsidRPr="00891F21">
        <w:rPr>
          <w:rFonts w:cs="Arial"/>
        </w:rPr>
        <w:t xml:space="preserve">Sistema Integrado de Gestión </w:t>
      </w:r>
      <w:r w:rsidR="00AD708F" w:rsidRPr="00891F21">
        <w:rPr>
          <w:rFonts w:cs="Arial"/>
        </w:rPr>
        <w:t>(</w:t>
      </w:r>
      <w:r w:rsidRPr="00EB5DF3">
        <w:rPr>
          <w:rFonts w:cs="Arial"/>
        </w:rPr>
        <w:t>SIGE</w:t>
      </w:r>
      <w:r w:rsidR="00AD708F" w:rsidRPr="00EB5DF3">
        <w:rPr>
          <w:rFonts w:cs="Arial"/>
        </w:rPr>
        <w:t>)</w:t>
      </w:r>
      <w:r w:rsidRPr="00EB5DF3">
        <w:rPr>
          <w:rFonts w:cs="Arial"/>
        </w:rPr>
        <w:t xml:space="preserve"> del </w:t>
      </w:r>
      <w:r w:rsidR="00AD708F" w:rsidRPr="00EB5DF3">
        <w:rPr>
          <w:rFonts w:cs="Arial"/>
        </w:rPr>
        <w:t>I</w:t>
      </w:r>
      <w:r w:rsidRPr="00EB5DF3">
        <w:rPr>
          <w:rFonts w:cs="Arial"/>
        </w:rPr>
        <w:t>CBF</w:t>
      </w:r>
      <w:r w:rsidRPr="0029667A">
        <w:rPr>
          <w:rFonts w:cs="Arial"/>
        </w:rPr>
        <w:t xml:space="preserve"> </w:t>
      </w:r>
      <w:r w:rsidRPr="0029667A">
        <w:rPr>
          <w:rFonts w:cs="Arial"/>
          <w:color w:val="000000"/>
        </w:rPr>
        <w:t xml:space="preserve">es una herramienta gerencial </w:t>
      </w:r>
      <w:r w:rsidR="00AD708F">
        <w:rPr>
          <w:rFonts w:cs="Arial"/>
          <w:color w:val="000000"/>
        </w:rPr>
        <w:t>que</w:t>
      </w:r>
      <w:r w:rsidRPr="0029667A">
        <w:rPr>
          <w:rFonts w:cs="Arial"/>
          <w:color w:val="000000"/>
        </w:rPr>
        <w:t xml:space="preserve"> tiene el propósito de promover y facilitar la mejora continua en la gestión del I</w:t>
      </w:r>
      <w:r w:rsidR="00AD708F">
        <w:rPr>
          <w:rFonts w:cs="Arial"/>
          <w:color w:val="000000"/>
        </w:rPr>
        <w:t>nstituto</w:t>
      </w:r>
      <w:r w:rsidRPr="0029667A">
        <w:rPr>
          <w:rFonts w:cs="Arial"/>
          <w:color w:val="000000"/>
        </w:rPr>
        <w:t>, orientada a garantizar el desarrollo del modelo que parte de la planeación estratégica de la entidad y se despliega a través de sus procesos de manera que se fortalezca la calidad, la gestión ambiental, la seguridad y salud en el trabajo y la seguridad de la información, en el marco de la mejora de los resultados de los servicios ofertados a la primera infancia, niñez</w:t>
      </w:r>
      <w:r w:rsidR="00AD708F">
        <w:rPr>
          <w:rFonts w:cs="Arial"/>
          <w:color w:val="000000"/>
        </w:rPr>
        <w:t>, adolescencia, juventud</w:t>
      </w:r>
      <w:r w:rsidRPr="0029667A">
        <w:rPr>
          <w:rFonts w:cs="Arial"/>
          <w:color w:val="000000"/>
        </w:rPr>
        <w:t xml:space="preserve"> y sus familias.</w:t>
      </w:r>
    </w:p>
    <w:p w14:paraId="2FC454AB" w14:textId="77777777" w:rsidR="00D62226" w:rsidRPr="0029667A" w:rsidRDefault="00D62226" w:rsidP="00A42D65">
      <w:pPr>
        <w:pStyle w:val="Prrafodelista"/>
        <w:suppressAutoHyphens/>
        <w:ind w:left="567"/>
        <w:contextualSpacing/>
        <w:jc w:val="both"/>
        <w:rPr>
          <w:rFonts w:cs="Arial"/>
        </w:rPr>
      </w:pPr>
    </w:p>
    <w:p w14:paraId="19F0F126" w14:textId="0AD42A0E" w:rsidR="00B63A1C" w:rsidRDefault="00B63A1C" w:rsidP="00A42D65">
      <w:pPr>
        <w:pStyle w:val="Prrafodelista"/>
        <w:suppressAutoHyphens/>
        <w:ind w:left="567"/>
        <w:contextualSpacing/>
        <w:jc w:val="both"/>
        <w:rPr>
          <w:rFonts w:cs="Arial"/>
        </w:rPr>
      </w:pPr>
      <w:r w:rsidRPr="0029667A">
        <w:rPr>
          <w:rFonts w:cs="Arial"/>
        </w:rPr>
        <w:t xml:space="preserve">Está compuesto por </w:t>
      </w:r>
      <w:r w:rsidR="00AD708F">
        <w:rPr>
          <w:rFonts w:cs="Arial"/>
        </w:rPr>
        <w:t>cuatro</w:t>
      </w:r>
      <w:r w:rsidRPr="0029667A">
        <w:rPr>
          <w:rFonts w:cs="Arial"/>
        </w:rPr>
        <w:t xml:space="preserve"> </w:t>
      </w:r>
      <w:r w:rsidR="00AD708F">
        <w:rPr>
          <w:rFonts w:cs="Arial"/>
        </w:rPr>
        <w:t>e</w:t>
      </w:r>
      <w:r w:rsidRPr="0029667A">
        <w:rPr>
          <w:rFonts w:cs="Arial"/>
        </w:rPr>
        <w:t>jes principales, los cuales cuentan con políticas y estrategias definidas, y el propósito de cada uno se describe en forma general a continuación:</w:t>
      </w:r>
    </w:p>
    <w:p w14:paraId="6A5AB3FC" w14:textId="77777777" w:rsidR="00426974" w:rsidRPr="0029667A" w:rsidRDefault="00426974" w:rsidP="00A42D65">
      <w:pPr>
        <w:pStyle w:val="Prrafodelista"/>
        <w:suppressAutoHyphens/>
        <w:ind w:left="567"/>
        <w:contextualSpacing/>
        <w:jc w:val="both"/>
        <w:rPr>
          <w:rFonts w:cs="Arial"/>
        </w:rPr>
      </w:pPr>
    </w:p>
    <w:p w14:paraId="4B600E27" w14:textId="1EE27ABC" w:rsidR="00D62226" w:rsidRPr="0029667A" w:rsidRDefault="00D62226" w:rsidP="00880575">
      <w:pPr>
        <w:pStyle w:val="NormalWeb"/>
        <w:numPr>
          <w:ilvl w:val="0"/>
          <w:numId w:val="14"/>
        </w:numPr>
        <w:spacing w:before="0" w:beforeAutospacing="0" w:after="0" w:afterAutospacing="0"/>
        <w:contextualSpacing/>
        <w:jc w:val="both"/>
        <w:rPr>
          <w:rFonts w:cs="Arial"/>
          <w:color w:val="000000"/>
        </w:rPr>
      </w:pPr>
      <w:r w:rsidRPr="0029667A">
        <w:rPr>
          <w:rFonts w:cs="Arial"/>
          <w:color w:val="000000"/>
        </w:rPr>
        <w:t>Eje de Calidad</w:t>
      </w:r>
    </w:p>
    <w:p w14:paraId="3F0BD5B8" w14:textId="4CCAD5F6" w:rsidR="00D62226" w:rsidRPr="0029667A" w:rsidRDefault="00D62226" w:rsidP="00880575">
      <w:pPr>
        <w:pStyle w:val="NormalWeb"/>
        <w:numPr>
          <w:ilvl w:val="0"/>
          <w:numId w:val="14"/>
        </w:numPr>
        <w:spacing w:before="0" w:beforeAutospacing="0" w:after="0" w:afterAutospacing="0"/>
        <w:contextualSpacing/>
        <w:jc w:val="both"/>
        <w:rPr>
          <w:rFonts w:cs="Arial"/>
          <w:color w:val="000000"/>
        </w:rPr>
      </w:pPr>
      <w:r w:rsidRPr="0029667A">
        <w:rPr>
          <w:rFonts w:cs="Arial"/>
          <w:color w:val="000000"/>
        </w:rPr>
        <w:t>Eje Ambiental</w:t>
      </w:r>
    </w:p>
    <w:p w14:paraId="4412CEBB" w14:textId="1B798232" w:rsidR="00D62226" w:rsidRPr="0029667A" w:rsidRDefault="00D62226" w:rsidP="00880575">
      <w:pPr>
        <w:pStyle w:val="NormalWeb"/>
        <w:numPr>
          <w:ilvl w:val="0"/>
          <w:numId w:val="14"/>
        </w:numPr>
        <w:spacing w:before="0" w:beforeAutospacing="0" w:after="0" w:afterAutospacing="0"/>
        <w:contextualSpacing/>
        <w:jc w:val="both"/>
        <w:rPr>
          <w:rFonts w:cs="Arial"/>
          <w:color w:val="000000"/>
        </w:rPr>
      </w:pPr>
      <w:r w:rsidRPr="0029667A">
        <w:rPr>
          <w:rFonts w:cs="Arial"/>
          <w:color w:val="000000"/>
        </w:rPr>
        <w:lastRenderedPageBreak/>
        <w:t>Eje de Seguridad y Salud en el Trabajo</w:t>
      </w:r>
    </w:p>
    <w:p w14:paraId="2091C270" w14:textId="4888D018" w:rsidR="00D62226" w:rsidRDefault="00D62226" w:rsidP="00880575">
      <w:pPr>
        <w:pStyle w:val="NormalWeb"/>
        <w:numPr>
          <w:ilvl w:val="0"/>
          <w:numId w:val="14"/>
        </w:numPr>
        <w:spacing w:before="0" w:beforeAutospacing="0" w:after="0" w:afterAutospacing="0"/>
        <w:contextualSpacing/>
        <w:jc w:val="both"/>
        <w:rPr>
          <w:rFonts w:cs="Arial"/>
          <w:color w:val="000000"/>
        </w:rPr>
      </w:pPr>
      <w:r w:rsidRPr="0029667A">
        <w:rPr>
          <w:rFonts w:cs="Arial"/>
          <w:color w:val="000000"/>
        </w:rPr>
        <w:t>Eje de Seguridad de la Información</w:t>
      </w:r>
    </w:p>
    <w:p w14:paraId="29C564C1" w14:textId="77777777" w:rsidR="00426974" w:rsidRPr="0029667A" w:rsidRDefault="00426974" w:rsidP="00A42D65">
      <w:pPr>
        <w:pStyle w:val="NormalWeb"/>
        <w:spacing w:before="0" w:beforeAutospacing="0" w:after="0" w:afterAutospacing="0"/>
        <w:ind w:left="567"/>
        <w:contextualSpacing/>
        <w:jc w:val="both"/>
        <w:rPr>
          <w:rFonts w:cs="Arial"/>
          <w:color w:val="000000"/>
        </w:rPr>
      </w:pPr>
    </w:p>
    <w:p w14:paraId="12DD08C0" w14:textId="01E5F969" w:rsidR="00DF6CE3" w:rsidRPr="00891F21" w:rsidRDefault="00DF6CE3" w:rsidP="00880575">
      <w:pPr>
        <w:pStyle w:val="Ttulo3"/>
        <w:numPr>
          <w:ilvl w:val="2"/>
          <w:numId w:val="3"/>
        </w:numPr>
        <w:spacing w:before="0"/>
        <w:ind w:left="567" w:firstLine="0"/>
        <w:contextualSpacing/>
        <w:rPr>
          <w:rFonts w:ascii="Arial" w:hAnsi="Arial" w:cs="Arial"/>
          <w:b/>
          <w:bCs/>
          <w:color w:val="auto"/>
        </w:rPr>
      </w:pPr>
      <w:bookmarkStart w:id="144" w:name="_Toc62221102"/>
      <w:r w:rsidRPr="00891F21">
        <w:rPr>
          <w:rFonts w:ascii="Arial" w:hAnsi="Arial" w:cs="Arial"/>
          <w:b/>
          <w:bCs/>
          <w:color w:val="auto"/>
        </w:rPr>
        <w:t>Eje Calidad</w:t>
      </w:r>
      <w:bookmarkEnd w:id="144"/>
    </w:p>
    <w:p w14:paraId="44A55ADB" w14:textId="77777777" w:rsidR="00DF6CE3" w:rsidRPr="0029667A" w:rsidRDefault="00DF6CE3" w:rsidP="00A42D65">
      <w:pPr>
        <w:pStyle w:val="Prrafodelista"/>
        <w:suppressAutoHyphens/>
        <w:ind w:left="567"/>
        <w:contextualSpacing/>
        <w:jc w:val="both"/>
        <w:rPr>
          <w:rFonts w:cs="Arial"/>
        </w:rPr>
      </w:pPr>
    </w:p>
    <w:p w14:paraId="169B6ABD" w14:textId="32229846" w:rsidR="00D62226" w:rsidRPr="0029667A" w:rsidRDefault="00D62226" w:rsidP="00A42D65">
      <w:pPr>
        <w:pStyle w:val="Prrafodelista"/>
        <w:suppressAutoHyphens/>
        <w:ind w:left="567"/>
        <w:contextualSpacing/>
        <w:jc w:val="both"/>
        <w:rPr>
          <w:rFonts w:cs="Arial"/>
        </w:rPr>
      </w:pPr>
      <w:r w:rsidRPr="0029667A">
        <w:rPr>
          <w:rFonts w:cs="Arial"/>
        </w:rPr>
        <w:t xml:space="preserve">Tiene como propósito promover la mejora continua en la prestación del Servicio Público de Bienestar Familiar, a través de la operación de los procesos en todos los niveles de la organización, con base en la norma NTC ISO 9001:2015 y el Decreto 1499 de 2017: </w:t>
      </w:r>
      <w:r w:rsidRPr="00910CBC">
        <w:rPr>
          <w:rFonts w:cs="Arial"/>
          <w:iCs/>
        </w:rPr>
        <w:t>“</w:t>
      </w:r>
      <w:r w:rsidRPr="00891F21">
        <w:rPr>
          <w:rFonts w:cs="Arial"/>
          <w:i/>
        </w:rPr>
        <w:t>Por medio del cual se modifica el Decreto 1083 de 2015, Decreto Único Reglamentario del Sector Función Pública, en lo relacionado con el Sistema de Gestión establecido en el artículo 133 de la Ley 1753 de 2015</w:t>
      </w:r>
      <w:r w:rsidRPr="00910CBC">
        <w:rPr>
          <w:rFonts w:cs="Arial"/>
          <w:iCs/>
        </w:rPr>
        <w:t>”</w:t>
      </w:r>
      <w:r w:rsidRPr="0029667A">
        <w:rPr>
          <w:rFonts w:cs="Arial"/>
        </w:rPr>
        <w:t xml:space="preserve"> </w:t>
      </w:r>
      <w:r w:rsidRPr="004809EA">
        <w:rPr>
          <w:rFonts w:cs="Arial"/>
        </w:rPr>
        <w:t>armonizando el Sistema de Gestión de Cal</w:t>
      </w:r>
      <w:r w:rsidRPr="00891F21">
        <w:rPr>
          <w:rFonts w:cs="Arial"/>
        </w:rPr>
        <w:t>idad con el Modelo Integrado de Planeación y Gestión (MIPG)</w:t>
      </w:r>
      <w:r w:rsidRPr="00981D28">
        <w:rPr>
          <w:rFonts w:cs="Arial"/>
        </w:rPr>
        <w:t>,</w:t>
      </w:r>
      <w:r w:rsidRPr="0029667A">
        <w:rPr>
          <w:rFonts w:cs="Arial"/>
        </w:rPr>
        <w:t xml:space="preserve"> siendo este el marco de referencia para dirigir, planear, ejecutar, hacer seguimiento, evaluar y controlar la gestión de las entidades y organismos públicos, con el fin de generar resultados que atiendan los planes de desarrollo y resuelvan las necesidades y problemas de </w:t>
      </w:r>
      <w:r w:rsidR="000471CE">
        <w:rPr>
          <w:rFonts w:cs="Arial"/>
        </w:rPr>
        <w:t xml:space="preserve">las y </w:t>
      </w:r>
      <w:r w:rsidRPr="0029667A">
        <w:rPr>
          <w:rFonts w:cs="Arial"/>
        </w:rPr>
        <w:t>los ciudadanos, con integridad y calidad en el servicio.</w:t>
      </w:r>
    </w:p>
    <w:p w14:paraId="635A8CB4" w14:textId="77777777" w:rsidR="00B63A1C" w:rsidRPr="0029667A" w:rsidRDefault="00B63A1C" w:rsidP="00A42D65">
      <w:pPr>
        <w:pStyle w:val="Prrafodelista"/>
        <w:suppressAutoHyphens/>
        <w:ind w:left="567"/>
        <w:contextualSpacing/>
        <w:jc w:val="both"/>
        <w:rPr>
          <w:rFonts w:cs="Arial"/>
          <w:color w:val="FF0000"/>
        </w:rPr>
      </w:pPr>
    </w:p>
    <w:p w14:paraId="23D4D080" w14:textId="6EAA121D" w:rsidR="00DF6CE3" w:rsidRPr="00213561" w:rsidRDefault="00DF6CE3" w:rsidP="00880575">
      <w:pPr>
        <w:pStyle w:val="Ttulo3"/>
        <w:numPr>
          <w:ilvl w:val="2"/>
          <w:numId w:val="3"/>
        </w:numPr>
        <w:spacing w:before="0"/>
        <w:ind w:left="567" w:firstLine="0"/>
        <w:contextualSpacing/>
        <w:rPr>
          <w:rFonts w:ascii="Arial" w:hAnsi="Arial" w:cs="Arial"/>
        </w:rPr>
      </w:pPr>
      <w:bookmarkStart w:id="145" w:name="_Toc62221103"/>
      <w:r w:rsidRPr="00891F21">
        <w:rPr>
          <w:rFonts w:ascii="Arial" w:hAnsi="Arial" w:cs="Arial"/>
          <w:b/>
          <w:bCs/>
          <w:color w:val="auto"/>
        </w:rPr>
        <w:t xml:space="preserve">Eje </w:t>
      </w:r>
      <w:r w:rsidR="00131136" w:rsidRPr="00891F21">
        <w:rPr>
          <w:rFonts w:ascii="Arial" w:hAnsi="Arial" w:cs="Arial"/>
          <w:b/>
          <w:bCs/>
          <w:color w:val="auto"/>
        </w:rPr>
        <w:t>A</w:t>
      </w:r>
      <w:r w:rsidRPr="00891F21">
        <w:rPr>
          <w:rFonts w:ascii="Arial" w:hAnsi="Arial" w:cs="Arial"/>
          <w:b/>
          <w:bCs/>
          <w:color w:val="auto"/>
        </w:rPr>
        <w:t>mbiental</w:t>
      </w:r>
      <w:bookmarkEnd w:id="145"/>
    </w:p>
    <w:p w14:paraId="364F82B0" w14:textId="77777777" w:rsidR="004754DB" w:rsidRPr="0029667A" w:rsidRDefault="004754DB" w:rsidP="00A42D65">
      <w:pPr>
        <w:pStyle w:val="Prrafodelista"/>
        <w:suppressAutoHyphens/>
        <w:ind w:left="567"/>
        <w:contextualSpacing/>
        <w:jc w:val="both"/>
        <w:rPr>
          <w:rFonts w:cs="Arial"/>
        </w:rPr>
      </w:pPr>
    </w:p>
    <w:p w14:paraId="235558A8" w14:textId="0896A5E9" w:rsidR="00DF6CE3" w:rsidRPr="0029667A" w:rsidRDefault="00DF6CE3" w:rsidP="00A42D65">
      <w:pPr>
        <w:pStyle w:val="Prrafodelista"/>
        <w:suppressAutoHyphens/>
        <w:ind w:left="567"/>
        <w:contextualSpacing/>
        <w:jc w:val="both"/>
        <w:rPr>
          <w:rFonts w:cs="Arial"/>
          <w:color w:val="FF0000"/>
        </w:rPr>
      </w:pPr>
      <w:r w:rsidRPr="0029667A">
        <w:rPr>
          <w:rFonts w:cs="Arial"/>
        </w:rPr>
        <w:t xml:space="preserve">El </w:t>
      </w:r>
      <w:r w:rsidR="00A60AB3">
        <w:rPr>
          <w:rFonts w:cs="Arial"/>
        </w:rPr>
        <w:t>ICBF</w:t>
      </w:r>
      <w:r w:rsidRPr="0029667A">
        <w:rPr>
          <w:rFonts w:cs="Arial"/>
        </w:rPr>
        <w:t xml:space="preserve"> con presencia a nivel nacional, consciente de la mejora continua y de su compromiso con la protección del medio ambiente, promueve la implementación de buenas prácticas ambientales, cumple los requisitos legales y otros, previene la contaminación y controla los aspectos ambientales asociados a la generación de residuos y consumo de los recursos agua, energía y papel, teniendo en cuenta las partes interesadas; para con ello contribuir al bienestar de </w:t>
      </w:r>
      <w:r w:rsidR="00A60AB3">
        <w:rPr>
          <w:rFonts w:cs="Arial"/>
        </w:rPr>
        <w:t xml:space="preserve">las y </w:t>
      </w:r>
      <w:r w:rsidRPr="0029667A">
        <w:rPr>
          <w:rFonts w:cs="Arial"/>
        </w:rPr>
        <w:t xml:space="preserve">los </w:t>
      </w:r>
      <w:r w:rsidR="00A60AB3">
        <w:rPr>
          <w:rFonts w:cs="Arial"/>
        </w:rPr>
        <w:t>a</w:t>
      </w:r>
      <w:r w:rsidRPr="0029667A">
        <w:rPr>
          <w:rFonts w:cs="Arial"/>
        </w:rPr>
        <w:t xml:space="preserve">dolescentes, </w:t>
      </w:r>
      <w:r w:rsidR="00A60AB3">
        <w:rPr>
          <w:rFonts w:cs="Arial"/>
        </w:rPr>
        <w:t>jóvenes, f</w:t>
      </w:r>
      <w:r w:rsidR="00A60AB3" w:rsidRPr="0029667A">
        <w:rPr>
          <w:rFonts w:cs="Arial"/>
        </w:rPr>
        <w:t xml:space="preserve">amilias </w:t>
      </w:r>
      <w:r w:rsidRPr="0029667A">
        <w:rPr>
          <w:rFonts w:cs="Arial"/>
        </w:rPr>
        <w:t xml:space="preserve">y </w:t>
      </w:r>
      <w:r w:rsidR="00A60AB3">
        <w:rPr>
          <w:rFonts w:cs="Arial"/>
        </w:rPr>
        <w:t>c</w:t>
      </w:r>
      <w:r w:rsidRPr="0029667A">
        <w:rPr>
          <w:rFonts w:cs="Arial"/>
        </w:rPr>
        <w:t>olaboradores del Instituto. Se basa en la norma NTC ISO 14001:2015, Sistema de Gestión Ambiental.</w:t>
      </w:r>
    </w:p>
    <w:p w14:paraId="1C36D9C9" w14:textId="77777777" w:rsidR="00DF6CE3" w:rsidRPr="0029667A" w:rsidRDefault="00DF6CE3" w:rsidP="00A42D65">
      <w:pPr>
        <w:suppressAutoHyphens/>
        <w:ind w:left="567"/>
        <w:contextualSpacing/>
        <w:jc w:val="both"/>
        <w:rPr>
          <w:rFonts w:cs="Arial"/>
        </w:rPr>
      </w:pPr>
    </w:p>
    <w:p w14:paraId="60678D15" w14:textId="74BABB9C" w:rsidR="00DF6CE3" w:rsidRPr="00891F21" w:rsidRDefault="00DF6CE3" w:rsidP="00880575">
      <w:pPr>
        <w:pStyle w:val="Ttulo3"/>
        <w:numPr>
          <w:ilvl w:val="2"/>
          <w:numId w:val="3"/>
        </w:numPr>
        <w:spacing w:before="0"/>
        <w:ind w:left="567" w:firstLine="0"/>
        <w:contextualSpacing/>
        <w:rPr>
          <w:rFonts w:ascii="Arial" w:hAnsi="Arial" w:cs="Arial"/>
          <w:b/>
          <w:bCs/>
          <w:color w:val="auto"/>
        </w:rPr>
      </w:pPr>
      <w:bookmarkStart w:id="146" w:name="_Toc62221104"/>
      <w:r w:rsidRPr="00891F21">
        <w:rPr>
          <w:rFonts w:ascii="Arial" w:hAnsi="Arial" w:cs="Arial"/>
          <w:b/>
          <w:bCs/>
          <w:color w:val="auto"/>
        </w:rPr>
        <w:t>Eje de Seguridad y Salud en el Trabajo</w:t>
      </w:r>
      <w:bookmarkEnd w:id="146"/>
      <w:r w:rsidRPr="00891F21">
        <w:rPr>
          <w:rFonts w:ascii="Arial" w:hAnsi="Arial" w:cs="Arial"/>
          <w:b/>
          <w:bCs/>
          <w:color w:val="auto"/>
        </w:rPr>
        <w:t xml:space="preserve"> </w:t>
      </w:r>
    </w:p>
    <w:p w14:paraId="04CCBE61" w14:textId="0D91E8CD" w:rsidR="001D42D1" w:rsidRPr="0029667A" w:rsidRDefault="001D42D1" w:rsidP="00A42D65">
      <w:pPr>
        <w:pStyle w:val="Subttulo"/>
        <w:ind w:left="567"/>
        <w:contextualSpacing/>
        <w:rPr>
          <w:rFonts w:cs="Arial"/>
        </w:rPr>
      </w:pPr>
    </w:p>
    <w:p w14:paraId="7F9C59BC" w14:textId="39DB3AF3" w:rsidR="00DF6CE3" w:rsidRPr="0029667A" w:rsidRDefault="00DF6CE3" w:rsidP="00A42D65">
      <w:pPr>
        <w:suppressAutoHyphens/>
        <w:ind w:left="567"/>
        <w:contextualSpacing/>
        <w:jc w:val="both"/>
        <w:rPr>
          <w:rFonts w:cs="Arial"/>
        </w:rPr>
      </w:pPr>
      <w:r w:rsidRPr="0029667A">
        <w:rPr>
          <w:rFonts w:cs="Arial"/>
        </w:rPr>
        <w:t>El propósito principal es prevenir y disminuir los incidentes, accidentes, lesiones y enfermedades laborales, a través de la identificación de peligros, valoración de riesgos y determinación de controles, respondiendo a las necesidades y requisitos de los colaboradores y partes interesadas</w:t>
      </w:r>
      <w:r w:rsidR="00ED7B58">
        <w:rPr>
          <w:rFonts w:cs="Arial"/>
        </w:rPr>
        <w:t>. Esto</w:t>
      </w:r>
      <w:r w:rsidRPr="0029667A">
        <w:rPr>
          <w:rFonts w:cs="Arial"/>
        </w:rPr>
        <w:t xml:space="preserve"> de acuerdo con lo establecido en el Decreto 1072 de 2015</w:t>
      </w:r>
      <w:r w:rsidR="00ED7B58">
        <w:rPr>
          <w:rFonts w:cs="Arial"/>
        </w:rPr>
        <w:t>, la</w:t>
      </w:r>
      <w:r w:rsidRPr="0029667A">
        <w:rPr>
          <w:rFonts w:cs="Arial"/>
        </w:rPr>
        <w:t xml:space="preserve"> Resolución 0312 de 201</w:t>
      </w:r>
      <w:r w:rsidR="00ED7B58">
        <w:rPr>
          <w:rFonts w:cs="Arial"/>
        </w:rPr>
        <w:t>9</w:t>
      </w:r>
      <w:r w:rsidRPr="0029667A">
        <w:rPr>
          <w:rFonts w:cs="Arial"/>
        </w:rPr>
        <w:t xml:space="preserve"> </w:t>
      </w:r>
      <w:r w:rsidR="00ED7B58">
        <w:rPr>
          <w:rFonts w:cs="Arial"/>
        </w:rPr>
        <w:t>“</w:t>
      </w:r>
      <w:r w:rsidR="00ED7B58" w:rsidRPr="00213561">
        <w:rPr>
          <w:rFonts w:cs="Arial"/>
          <w:i/>
          <w:iCs/>
        </w:rPr>
        <w:t xml:space="preserve">Por </w:t>
      </w:r>
      <w:r w:rsidRPr="00213561">
        <w:rPr>
          <w:rFonts w:cs="Arial"/>
          <w:i/>
          <w:iCs/>
        </w:rPr>
        <w:t>la cual se establecen los Estándares Mínimos del Sistema de Gestión de Seguridad y Salud en el Trabajo para empleadores y contratantes</w:t>
      </w:r>
      <w:r w:rsidRPr="0029667A">
        <w:rPr>
          <w:rFonts w:cs="Arial"/>
        </w:rPr>
        <w:t>” y la norma OHSAS: 18001:2007 Sistema de Gestión en Seguridad y Salud Ocupacional, para la cual el ICBF está en proceso de transición a la norma NTC ISO 45001:2018.</w:t>
      </w:r>
    </w:p>
    <w:p w14:paraId="2C2B6BD9" w14:textId="77777777" w:rsidR="00DF6CE3" w:rsidRPr="0029667A" w:rsidRDefault="00DF6CE3" w:rsidP="00A42D65">
      <w:pPr>
        <w:suppressAutoHyphens/>
        <w:ind w:left="567"/>
        <w:contextualSpacing/>
        <w:jc w:val="both"/>
        <w:rPr>
          <w:rFonts w:cs="Arial"/>
        </w:rPr>
      </w:pPr>
    </w:p>
    <w:p w14:paraId="18D522B3" w14:textId="64BC3C94" w:rsidR="00256B81" w:rsidRPr="00891F21" w:rsidRDefault="00DF6CE3" w:rsidP="00880575">
      <w:pPr>
        <w:pStyle w:val="Ttulo3"/>
        <w:numPr>
          <w:ilvl w:val="2"/>
          <w:numId w:val="3"/>
        </w:numPr>
        <w:spacing w:before="0"/>
        <w:ind w:left="567" w:firstLine="0"/>
        <w:contextualSpacing/>
        <w:rPr>
          <w:rFonts w:ascii="Arial" w:hAnsi="Arial" w:cs="Arial"/>
          <w:b/>
          <w:bCs/>
          <w:color w:val="auto"/>
        </w:rPr>
      </w:pPr>
      <w:bookmarkStart w:id="147" w:name="_Toc62221105"/>
      <w:r w:rsidRPr="00891F21">
        <w:rPr>
          <w:rFonts w:ascii="Arial" w:hAnsi="Arial" w:cs="Arial"/>
          <w:b/>
          <w:bCs/>
          <w:color w:val="auto"/>
        </w:rPr>
        <w:t xml:space="preserve">Eje de </w:t>
      </w:r>
      <w:r w:rsidR="00131136" w:rsidRPr="00891F21">
        <w:rPr>
          <w:rFonts w:ascii="Arial" w:hAnsi="Arial" w:cs="Arial"/>
          <w:b/>
          <w:bCs/>
          <w:color w:val="auto"/>
        </w:rPr>
        <w:t>S</w:t>
      </w:r>
      <w:r w:rsidRPr="00891F21">
        <w:rPr>
          <w:rFonts w:ascii="Arial" w:hAnsi="Arial" w:cs="Arial"/>
          <w:b/>
          <w:bCs/>
          <w:color w:val="auto"/>
        </w:rPr>
        <w:t xml:space="preserve">eguridad de la </w:t>
      </w:r>
      <w:r w:rsidR="00131136" w:rsidRPr="00891F21">
        <w:rPr>
          <w:rFonts w:ascii="Arial" w:hAnsi="Arial" w:cs="Arial"/>
          <w:b/>
          <w:bCs/>
          <w:color w:val="auto"/>
        </w:rPr>
        <w:t>I</w:t>
      </w:r>
      <w:r w:rsidRPr="00891F21">
        <w:rPr>
          <w:rFonts w:ascii="Arial" w:hAnsi="Arial" w:cs="Arial"/>
          <w:b/>
          <w:bCs/>
          <w:color w:val="auto"/>
        </w:rPr>
        <w:t>nformación</w:t>
      </w:r>
      <w:bookmarkEnd w:id="147"/>
    </w:p>
    <w:p w14:paraId="43A0EFB7" w14:textId="77777777" w:rsidR="00DF6CE3" w:rsidRPr="0029667A" w:rsidRDefault="00DF6CE3" w:rsidP="00A42D65">
      <w:pPr>
        <w:suppressAutoHyphens/>
        <w:ind w:left="567"/>
        <w:contextualSpacing/>
        <w:jc w:val="both"/>
        <w:rPr>
          <w:rFonts w:cs="Arial"/>
          <w:b/>
        </w:rPr>
      </w:pPr>
      <w:r w:rsidRPr="0029667A">
        <w:rPr>
          <w:rFonts w:cs="Arial"/>
          <w:b/>
        </w:rPr>
        <w:t xml:space="preserve"> </w:t>
      </w:r>
    </w:p>
    <w:p w14:paraId="01A4FF20" w14:textId="5083767A" w:rsidR="005110CF" w:rsidRDefault="005110CF" w:rsidP="00A42D65">
      <w:pPr>
        <w:suppressAutoHyphens/>
        <w:ind w:left="567"/>
        <w:contextualSpacing/>
        <w:jc w:val="both"/>
        <w:rPr>
          <w:rFonts w:cs="Arial"/>
        </w:rPr>
      </w:pPr>
      <w:r>
        <w:rPr>
          <w:rFonts w:cs="Arial"/>
        </w:rPr>
        <w:t>Busca i</w:t>
      </w:r>
      <w:r w:rsidR="00DF6CE3" w:rsidRPr="0029667A">
        <w:rPr>
          <w:rFonts w:cs="Arial"/>
        </w:rPr>
        <w:t xml:space="preserve">mplementar acciones para proteger, preservar y administrar la integridad, confidencialidad, disponibilidad y autenticidad de la información, así como la seguridad digital y la gestión de la continuidad de la operación, conforme al mapa de procesos y en cumplimiento de los requisitos legales y reglamentarios, previniendo incidentes mediante la </w:t>
      </w:r>
      <w:r w:rsidR="00DF6CE3" w:rsidRPr="0029667A">
        <w:rPr>
          <w:rFonts w:cs="Arial"/>
        </w:rPr>
        <w:lastRenderedPageBreak/>
        <w:t xml:space="preserve">gestión de riesgos integrales en seguridad y privacidad de la información y seguridad digital. Lo anterior, con base en la norma NTC ISO 27001:2013. </w:t>
      </w:r>
    </w:p>
    <w:p w14:paraId="5A4A7320" w14:textId="77777777" w:rsidR="005110CF" w:rsidRDefault="005110CF" w:rsidP="005110CF">
      <w:pPr>
        <w:suppressAutoHyphens/>
        <w:ind w:left="567"/>
        <w:contextualSpacing/>
        <w:jc w:val="both"/>
        <w:rPr>
          <w:rFonts w:cs="Arial"/>
        </w:rPr>
      </w:pPr>
    </w:p>
    <w:p w14:paraId="10190C49" w14:textId="59355463" w:rsidR="00DF6CE3" w:rsidRPr="0029667A" w:rsidRDefault="00DF6CE3" w:rsidP="00910CBC">
      <w:pPr>
        <w:suppressAutoHyphens/>
        <w:ind w:left="567"/>
        <w:contextualSpacing/>
        <w:jc w:val="both"/>
        <w:rPr>
          <w:rFonts w:cs="Arial"/>
        </w:rPr>
      </w:pPr>
      <w:r w:rsidRPr="0029667A">
        <w:rPr>
          <w:rFonts w:cs="Arial"/>
        </w:rPr>
        <w:t xml:space="preserve">Cada uno de los ejes anteriormente mencionados, cuenta con una política definida, la cual puede ser consultada en la página web del </w:t>
      </w:r>
      <w:r w:rsidR="00F840F7">
        <w:rPr>
          <w:rFonts w:cs="Arial"/>
        </w:rPr>
        <w:t>ICBF</w:t>
      </w:r>
      <w:r w:rsidRPr="0029667A">
        <w:rPr>
          <w:rFonts w:cs="Arial"/>
        </w:rPr>
        <w:t>. Teniendo en cuenta las necesidades y expectativas de</w:t>
      </w:r>
      <w:r w:rsidR="002E6CA0">
        <w:rPr>
          <w:rFonts w:cs="Arial"/>
        </w:rPr>
        <w:t xml:space="preserve"> las y</w:t>
      </w:r>
      <w:r w:rsidRPr="0029667A">
        <w:rPr>
          <w:rFonts w:cs="Arial"/>
        </w:rPr>
        <w:t xml:space="preserve"> los beneficiarios del Instituto y con el fin de establecer los criterios para la prestación del servicio de los operadores y/o contratistas de las estrategias y programas misionales, el </w:t>
      </w:r>
      <w:r w:rsidR="00F840F7">
        <w:rPr>
          <w:rFonts w:cs="Arial"/>
        </w:rPr>
        <w:t>ICBF</w:t>
      </w:r>
      <w:r w:rsidRPr="0029667A">
        <w:rPr>
          <w:rFonts w:cs="Arial"/>
        </w:rPr>
        <w:t xml:space="preserve"> incluye en los contratos de aporte o convenios, las obligaciones contractuales asociadas al Sistema Integrado de Gestión y en concordancia con los requisitos legales y otros requisitos. </w:t>
      </w:r>
    </w:p>
    <w:p w14:paraId="2BF906F7" w14:textId="77777777" w:rsidR="00DF6CE3" w:rsidRPr="0029667A" w:rsidRDefault="00DF6CE3" w:rsidP="00A42D65">
      <w:pPr>
        <w:suppressAutoHyphens/>
        <w:ind w:left="567"/>
        <w:contextualSpacing/>
        <w:jc w:val="both"/>
        <w:rPr>
          <w:rFonts w:cs="Arial"/>
        </w:rPr>
      </w:pPr>
    </w:p>
    <w:p w14:paraId="0B8CFF49" w14:textId="2506E5A8" w:rsidR="00DF6CE3" w:rsidRPr="0029667A" w:rsidRDefault="00DF6CE3" w:rsidP="00A42D65">
      <w:pPr>
        <w:suppressAutoHyphens/>
        <w:ind w:left="567"/>
        <w:contextualSpacing/>
        <w:jc w:val="both"/>
        <w:rPr>
          <w:rFonts w:cs="Arial"/>
        </w:rPr>
      </w:pPr>
      <w:r w:rsidRPr="0029667A">
        <w:rPr>
          <w:rFonts w:cs="Arial"/>
        </w:rPr>
        <w:t>Las obligaciones contractuales asociadas al Sistema Integrado de Gestión, como se mencionó anteriormente, aplican para contratos de aporte o convenios y pueden</w:t>
      </w:r>
      <w:r w:rsidR="00360DCE" w:rsidRPr="00360DCE">
        <w:rPr>
          <w:rFonts w:cs="Arial"/>
        </w:rPr>
        <w:t xml:space="preserve"> </w:t>
      </w:r>
      <w:r w:rsidR="00360DCE" w:rsidRPr="0029667A">
        <w:rPr>
          <w:rFonts w:cs="Arial"/>
        </w:rPr>
        <w:t>cambiar</w:t>
      </w:r>
      <w:r w:rsidRPr="0029667A">
        <w:rPr>
          <w:rFonts w:cs="Arial"/>
        </w:rPr>
        <w:t xml:space="preserve">, para el caso de la Dirección de </w:t>
      </w:r>
      <w:r w:rsidR="00EC1B8E" w:rsidRPr="0029667A">
        <w:rPr>
          <w:rFonts w:cs="Arial"/>
        </w:rPr>
        <w:t>Adolescencia y Juventud</w:t>
      </w:r>
      <w:r w:rsidRPr="0029667A">
        <w:rPr>
          <w:rFonts w:cs="Arial"/>
        </w:rPr>
        <w:t>, de acuerdo con el tipo de servicio que se esté contratando. Cada eje del Sistema Integrado de Gestión contiene sus propias obligaciones y para su supervisión el supervisor se podrá apoyar en el Profesional y/o Referente enlace de cada uno de los ejes, con el fin de despejar cualquier duda o inquietud que puedan surgir durante la vigencia del contrato y/o convenio con relación a las evidencias y soportes que garanticen el cumplimento de la respectiva obligación; así como para la retroalimentación que requiera el operador y/o contratista para el entendimiento y cumplimiento de estas.</w:t>
      </w:r>
    </w:p>
    <w:p w14:paraId="3B2A46EC" w14:textId="77777777" w:rsidR="00DF6CE3" w:rsidRPr="0029667A" w:rsidRDefault="00DF6CE3" w:rsidP="00A42D65">
      <w:pPr>
        <w:suppressAutoHyphens/>
        <w:ind w:left="567"/>
        <w:contextualSpacing/>
        <w:jc w:val="both"/>
        <w:rPr>
          <w:rFonts w:cs="Arial"/>
        </w:rPr>
      </w:pPr>
    </w:p>
    <w:p w14:paraId="5FEF9670" w14:textId="3CC09115" w:rsidR="00DF6CE3" w:rsidRPr="0029667A" w:rsidRDefault="00DF6CE3" w:rsidP="00A42D65">
      <w:pPr>
        <w:suppressAutoHyphens/>
        <w:ind w:left="567"/>
        <w:contextualSpacing/>
        <w:jc w:val="both"/>
        <w:rPr>
          <w:rFonts w:cs="Arial"/>
        </w:rPr>
      </w:pPr>
      <w:r w:rsidRPr="0029667A">
        <w:rPr>
          <w:rFonts w:cs="Arial"/>
        </w:rPr>
        <w:t xml:space="preserve">El </w:t>
      </w:r>
      <w:r w:rsidR="00360DCE">
        <w:rPr>
          <w:rFonts w:cs="Arial"/>
        </w:rPr>
        <w:t>ICBF</w:t>
      </w:r>
      <w:r w:rsidRPr="0029667A">
        <w:rPr>
          <w:rFonts w:cs="Arial"/>
        </w:rPr>
        <w:t xml:space="preserve"> ha construido y publicado documentos de apoyo tanto para colaboradores, así como para E</w:t>
      </w:r>
      <w:r w:rsidR="00131136" w:rsidRPr="0029667A">
        <w:rPr>
          <w:rFonts w:cs="Arial"/>
        </w:rPr>
        <w:t xml:space="preserve">ntidades </w:t>
      </w:r>
      <w:r w:rsidRPr="0029667A">
        <w:rPr>
          <w:rFonts w:cs="Arial"/>
        </w:rPr>
        <w:t>A</w:t>
      </w:r>
      <w:r w:rsidR="00131136" w:rsidRPr="0029667A">
        <w:rPr>
          <w:rFonts w:cs="Arial"/>
        </w:rPr>
        <w:t xml:space="preserve">dministradoras de </w:t>
      </w:r>
      <w:r w:rsidRPr="0029667A">
        <w:rPr>
          <w:rFonts w:cs="Arial"/>
        </w:rPr>
        <w:t>S</w:t>
      </w:r>
      <w:r w:rsidR="00131136" w:rsidRPr="0029667A">
        <w:rPr>
          <w:rFonts w:cs="Arial"/>
        </w:rPr>
        <w:t>ervicio</w:t>
      </w:r>
      <w:r w:rsidRPr="0029667A">
        <w:rPr>
          <w:rFonts w:cs="Arial"/>
        </w:rPr>
        <w:t xml:space="preserve"> y el público en general, con el objetivo de brindar herramientas para conocer y aplicar las obligaciones contractuales que son de obligatorio cumplimiento en el marco de la celebración de contratos de aporte o convenios, y pueden encontrarse para consulta en la dirección relacionada, en el proceso respectivo:</w:t>
      </w:r>
    </w:p>
    <w:p w14:paraId="056B2434" w14:textId="77777777" w:rsidR="00A4641A" w:rsidRPr="0029667A" w:rsidRDefault="00A4641A" w:rsidP="00A42D65">
      <w:pPr>
        <w:suppressAutoHyphens/>
        <w:ind w:left="567"/>
        <w:contextualSpacing/>
        <w:jc w:val="both"/>
        <w:rPr>
          <w:rFonts w:cs="Arial"/>
        </w:rPr>
      </w:pPr>
    </w:p>
    <w:p w14:paraId="7A588660" w14:textId="77777777" w:rsidR="00B63A1C" w:rsidRPr="0029667A" w:rsidRDefault="00B63A1C" w:rsidP="00880575">
      <w:pPr>
        <w:pStyle w:val="Prrafodelista"/>
        <w:numPr>
          <w:ilvl w:val="0"/>
          <w:numId w:val="15"/>
        </w:numPr>
        <w:suppressAutoHyphens/>
        <w:contextualSpacing/>
        <w:jc w:val="both"/>
        <w:rPr>
          <w:rFonts w:cs="Arial"/>
        </w:rPr>
      </w:pPr>
      <w:r w:rsidRPr="0029667A">
        <w:rPr>
          <w:rFonts w:cs="Arial"/>
        </w:rPr>
        <w:t xml:space="preserve">Guía para la Adquisición de Bienes y Servicios de Calidad. Proceso de Adquisición de Bienes y Servicios – Contratación del ICBF. </w:t>
      </w:r>
    </w:p>
    <w:p w14:paraId="31280683" w14:textId="77777777" w:rsidR="00B63A1C" w:rsidRPr="0029667A" w:rsidRDefault="00B63A1C" w:rsidP="00880575">
      <w:pPr>
        <w:pStyle w:val="Prrafodelista"/>
        <w:numPr>
          <w:ilvl w:val="0"/>
          <w:numId w:val="15"/>
        </w:numPr>
        <w:suppressAutoHyphens/>
        <w:contextualSpacing/>
        <w:jc w:val="both"/>
        <w:rPr>
          <w:rFonts w:cs="Arial"/>
        </w:rPr>
      </w:pPr>
      <w:r w:rsidRPr="0029667A">
        <w:rPr>
          <w:rFonts w:cs="Arial"/>
        </w:rPr>
        <w:t>Cartilla para la implementación del Sistema Integrado de Gestión en la Prestación del Servicio de los programas Misionales. Proceso de Direccionamiento Estratégico del ICBF.</w:t>
      </w:r>
    </w:p>
    <w:p w14:paraId="1B6DB7D6" w14:textId="77777777" w:rsidR="001D42D1" w:rsidRPr="00891F21" w:rsidRDefault="001D42D1" w:rsidP="00891F21">
      <w:pPr>
        <w:pStyle w:val="Ttulo2"/>
        <w:spacing w:before="0"/>
        <w:ind w:left="567"/>
        <w:contextualSpacing/>
        <w:rPr>
          <w:rFonts w:ascii="Arial" w:hAnsi="Arial" w:cs="Arial"/>
          <w:b/>
          <w:bCs/>
          <w:color w:val="auto"/>
          <w:sz w:val="24"/>
          <w:szCs w:val="24"/>
        </w:rPr>
      </w:pPr>
      <w:bookmarkStart w:id="148" w:name="_Toc37164523"/>
    </w:p>
    <w:p w14:paraId="284DD82F" w14:textId="76AC5CA6" w:rsidR="002B7D1E" w:rsidRPr="00E16896" w:rsidRDefault="006059C7" w:rsidP="00880575">
      <w:pPr>
        <w:pStyle w:val="Ttulo2"/>
        <w:numPr>
          <w:ilvl w:val="1"/>
          <w:numId w:val="3"/>
        </w:numPr>
        <w:spacing w:before="0"/>
        <w:ind w:left="567" w:firstLine="0"/>
        <w:contextualSpacing/>
        <w:rPr>
          <w:rFonts w:ascii="Arial" w:hAnsi="Arial" w:cs="Arial"/>
          <w:b/>
          <w:bCs/>
          <w:color w:val="auto"/>
          <w:sz w:val="24"/>
          <w:szCs w:val="24"/>
        </w:rPr>
      </w:pPr>
      <w:bookmarkStart w:id="149" w:name="_Toc61600566"/>
      <w:bookmarkStart w:id="150" w:name="_Toc62221106"/>
      <w:r w:rsidRPr="00E16896">
        <w:rPr>
          <w:rFonts w:ascii="Arial" w:hAnsi="Arial" w:cs="Arial"/>
          <w:b/>
          <w:bCs/>
          <w:color w:val="auto"/>
          <w:sz w:val="24"/>
          <w:szCs w:val="24"/>
        </w:rPr>
        <w:t>Sistema de Información</w:t>
      </w:r>
      <w:bookmarkEnd w:id="148"/>
      <w:bookmarkEnd w:id="149"/>
      <w:bookmarkEnd w:id="150"/>
      <w:r w:rsidRPr="00E16896">
        <w:rPr>
          <w:rFonts w:ascii="Arial" w:hAnsi="Arial" w:cs="Arial"/>
          <w:b/>
          <w:bCs/>
          <w:color w:val="auto"/>
          <w:sz w:val="24"/>
          <w:szCs w:val="24"/>
        </w:rPr>
        <w:t xml:space="preserve"> </w:t>
      </w:r>
    </w:p>
    <w:p w14:paraId="573634BE" w14:textId="77777777" w:rsidR="00C662E6" w:rsidRPr="0029667A" w:rsidRDefault="00C662E6" w:rsidP="00A42D65">
      <w:pPr>
        <w:ind w:left="567"/>
        <w:contextualSpacing/>
        <w:rPr>
          <w:rFonts w:cs="Arial"/>
        </w:rPr>
      </w:pPr>
    </w:p>
    <w:p w14:paraId="66A95AE5" w14:textId="5E16B82C" w:rsidR="00C662E6" w:rsidRPr="0029667A" w:rsidRDefault="00C662E6" w:rsidP="00A42D65">
      <w:pPr>
        <w:pStyle w:val="Prrafodelista"/>
        <w:ind w:left="567"/>
        <w:contextualSpacing/>
        <w:jc w:val="both"/>
        <w:rPr>
          <w:rFonts w:eastAsia="Arial" w:cs="Arial"/>
          <w:color w:val="000000" w:themeColor="text1"/>
        </w:rPr>
      </w:pPr>
      <w:bookmarkStart w:id="151" w:name="_Toc37164524"/>
      <w:r w:rsidRPr="0029667A">
        <w:rPr>
          <w:rFonts w:eastAsia="Arial" w:cs="Arial"/>
          <w:color w:val="000000" w:themeColor="text1"/>
        </w:rPr>
        <w:t xml:space="preserve">Los </w:t>
      </w:r>
      <w:r w:rsidR="004A5DE2">
        <w:rPr>
          <w:rFonts w:eastAsia="Arial" w:cs="Arial"/>
          <w:color w:val="000000" w:themeColor="text1"/>
        </w:rPr>
        <w:t>operadores</w:t>
      </w:r>
      <w:r w:rsidRPr="0029667A">
        <w:rPr>
          <w:rFonts w:eastAsia="Arial" w:cs="Arial"/>
          <w:color w:val="000000" w:themeColor="text1"/>
        </w:rPr>
        <w:t xml:space="preserve"> de la </w:t>
      </w:r>
      <w:r w:rsidRPr="00891F21">
        <w:rPr>
          <w:rFonts w:eastAsia="Arial" w:cs="Arial"/>
          <w:i/>
          <w:iCs/>
          <w:color w:val="000000" w:themeColor="text1"/>
        </w:rPr>
        <w:t>Estrategia Otras Formas de Atención S</w:t>
      </w:r>
      <w:r w:rsidR="004A5DE2" w:rsidRPr="00891F21">
        <w:rPr>
          <w:rFonts w:eastAsia="Arial" w:cs="Arial"/>
          <w:i/>
          <w:iCs/>
          <w:color w:val="000000" w:themeColor="text1"/>
        </w:rPr>
        <w:t>acúdete</w:t>
      </w:r>
      <w:r w:rsidRPr="0029667A">
        <w:rPr>
          <w:rFonts w:eastAsia="Arial" w:cs="Arial"/>
          <w:color w:val="000000" w:themeColor="text1"/>
        </w:rPr>
        <w:t xml:space="preserve"> deben registrar en el sistema de información definido por el ICBF la siguiente información: </w:t>
      </w:r>
    </w:p>
    <w:p w14:paraId="0A10FB4E" w14:textId="77777777" w:rsidR="00C662E6" w:rsidRPr="0029667A" w:rsidRDefault="00C662E6" w:rsidP="00A42D65">
      <w:pPr>
        <w:pStyle w:val="Prrafodelista"/>
        <w:ind w:left="567"/>
        <w:contextualSpacing/>
        <w:jc w:val="both"/>
        <w:rPr>
          <w:rFonts w:eastAsia="Arial" w:cs="Arial"/>
          <w:color w:val="000000" w:themeColor="text1"/>
        </w:rPr>
      </w:pPr>
    </w:p>
    <w:p w14:paraId="48859955" w14:textId="77777777" w:rsidR="00C662E6" w:rsidRPr="0029667A" w:rsidRDefault="00C662E6" w:rsidP="00880575">
      <w:pPr>
        <w:pStyle w:val="Prrafodelista"/>
        <w:numPr>
          <w:ilvl w:val="0"/>
          <w:numId w:val="16"/>
        </w:numPr>
        <w:contextualSpacing/>
        <w:jc w:val="both"/>
        <w:rPr>
          <w:rFonts w:eastAsia="Arial" w:cs="Arial"/>
          <w:color w:val="000000" w:themeColor="text1"/>
        </w:rPr>
      </w:pPr>
      <w:r w:rsidRPr="0029667A">
        <w:rPr>
          <w:rFonts w:eastAsia="Arial" w:cs="Arial"/>
          <w:color w:val="000000" w:themeColor="text1"/>
        </w:rPr>
        <w:t>Caracterización (registro) de adolescentes y jóvenes, con las variables planteadas, en donde se incluyan las variables de discapacidad, género, orientaciones sexuales diversas y etnia.</w:t>
      </w:r>
    </w:p>
    <w:p w14:paraId="48581BFC" w14:textId="77777777" w:rsidR="00C662E6" w:rsidRPr="0029667A" w:rsidRDefault="00C662E6" w:rsidP="00880575">
      <w:pPr>
        <w:pStyle w:val="Prrafodelista"/>
        <w:numPr>
          <w:ilvl w:val="0"/>
          <w:numId w:val="16"/>
        </w:numPr>
        <w:contextualSpacing/>
        <w:jc w:val="both"/>
        <w:rPr>
          <w:rFonts w:eastAsia="Arial" w:cs="Arial"/>
          <w:color w:val="000000" w:themeColor="text1"/>
        </w:rPr>
      </w:pPr>
      <w:r w:rsidRPr="0029667A">
        <w:rPr>
          <w:rFonts w:eastAsia="Arial" w:cs="Arial"/>
          <w:color w:val="000000" w:themeColor="text1"/>
        </w:rPr>
        <w:t>Diagnóstico de derechos.</w:t>
      </w:r>
    </w:p>
    <w:p w14:paraId="77365EAC" w14:textId="67F29FD8" w:rsidR="00C662E6" w:rsidRPr="0029667A" w:rsidRDefault="00C662E6" w:rsidP="00880575">
      <w:pPr>
        <w:pStyle w:val="Prrafodelista"/>
        <w:numPr>
          <w:ilvl w:val="0"/>
          <w:numId w:val="16"/>
        </w:numPr>
        <w:contextualSpacing/>
        <w:jc w:val="both"/>
        <w:rPr>
          <w:rFonts w:eastAsia="Arial" w:cs="Arial"/>
          <w:color w:val="000000" w:themeColor="text1"/>
        </w:rPr>
      </w:pPr>
      <w:r w:rsidRPr="0029667A">
        <w:rPr>
          <w:rFonts w:eastAsia="Arial" w:cs="Arial"/>
          <w:color w:val="000000" w:themeColor="text1"/>
        </w:rPr>
        <w:t>Caracterización del talento humano vinculado al desarrollo de</w:t>
      </w:r>
      <w:r w:rsidR="006E754C">
        <w:rPr>
          <w:rFonts w:eastAsia="Arial" w:cs="Arial"/>
          <w:color w:val="000000" w:themeColor="text1"/>
        </w:rPr>
        <w:t xml:space="preserve"> la Estrategia</w:t>
      </w:r>
      <w:r w:rsidRPr="0029667A">
        <w:rPr>
          <w:rFonts w:eastAsia="Arial" w:cs="Arial"/>
          <w:color w:val="000000" w:themeColor="text1"/>
        </w:rPr>
        <w:t xml:space="preserve">. </w:t>
      </w:r>
    </w:p>
    <w:p w14:paraId="161C0BB1" w14:textId="77777777" w:rsidR="00C662E6" w:rsidRPr="006E754C" w:rsidRDefault="00C662E6" w:rsidP="006E754C">
      <w:pPr>
        <w:pStyle w:val="Prrafodelista"/>
        <w:numPr>
          <w:ilvl w:val="0"/>
          <w:numId w:val="16"/>
        </w:numPr>
        <w:contextualSpacing/>
        <w:jc w:val="both"/>
        <w:rPr>
          <w:rFonts w:eastAsia="Arial" w:cs="Arial"/>
          <w:color w:val="000000" w:themeColor="text1"/>
        </w:rPr>
      </w:pPr>
      <w:r w:rsidRPr="006E754C">
        <w:rPr>
          <w:rFonts w:eastAsia="Arial" w:cs="Arial"/>
          <w:color w:val="000000" w:themeColor="text1"/>
        </w:rPr>
        <w:t xml:space="preserve">Registrar línea base y de salida de habilidades de adolescentes y jóvenes. </w:t>
      </w:r>
    </w:p>
    <w:p w14:paraId="4CF93C5F" w14:textId="77777777" w:rsidR="00C662E6" w:rsidRPr="0029667A" w:rsidRDefault="00C662E6" w:rsidP="00880575">
      <w:pPr>
        <w:pStyle w:val="Prrafodelista"/>
        <w:numPr>
          <w:ilvl w:val="0"/>
          <w:numId w:val="16"/>
        </w:numPr>
        <w:contextualSpacing/>
        <w:jc w:val="both"/>
        <w:rPr>
          <w:rFonts w:cs="Arial"/>
          <w:color w:val="000000" w:themeColor="text1"/>
        </w:rPr>
      </w:pPr>
      <w:r w:rsidRPr="0029667A">
        <w:rPr>
          <w:rFonts w:eastAsia="Arial" w:cs="Arial"/>
          <w:color w:val="000000" w:themeColor="text1"/>
        </w:rPr>
        <w:lastRenderedPageBreak/>
        <w:t>Registrar la información de los encuentros con adolescentes y jóvenes.</w:t>
      </w:r>
    </w:p>
    <w:p w14:paraId="5FE08455" w14:textId="77777777" w:rsidR="00E16876" w:rsidRPr="0029667A" w:rsidRDefault="00E16876" w:rsidP="00A42D65">
      <w:pPr>
        <w:pStyle w:val="Prrafodelista"/>
        <w:ind w:left="567"/>
        <w:contextualSpacing/>
        <w:jc w:val="both"/>
        <w:rPr>
          <w:rFonts w:cs="Arial"/>
          <w:color w:val="000000" w:themeColor="text1"/>
        </w:rPr>
      </w:pPr>
      <w:bookmarkStart w:id="152" w:name="_Toc37164525"/>
      <w:bookmarkEnd w:id="151"/>
    </w:p>
    <w:p w14:paraId="1C060233" w14:textId="21DE386A" w:rsidR="006059C7" w:rsidRPr="00E16896" w:rsidRDefault="00E16876" w:rsidP="00880575">
      <w:pPr>
        <w:pStyle w:val="Ttulo2"/>
        <w:numPr>
          <w:ilvl w:val="1"/>
          <w:numId w:val="3"/>
        </w:numPr>
        <w:spacing w:before="0"/>
        <w:ind w:left="567" w:firstLine="0"/>
        <w:contextualSpacing/>
        <w:rPr>
          <w:rFonts w:ascii="Arial" w:hAnsi="Arial" w:cs="Arial"/>
          <w:b/>
          <w:bCs/>
          <w:color w:val="auto"/>
          <w:sz w:val="24"/>
          <w:szCs w:val="24"/>
        </w:rPr>
      </w:pPr>
      <w:bookmarkStart w:id="153" w:name="_Toc61600567"/>
      <w:bookmarkStart w:id="154" w:name="_Toc62221107"/>
      <w:r w:rsidRPr="00E16896">
        <w:rPr>
          <w:rFonts w:ascii="Arial" w:hAnsi="Arial" w:cs="Arial"/>
          <w:b/>
          <w:bCs/>
          <w:color w:val="auto"/>
          <w:sz w:val="24"/>
          <w:szCs w:val="24"/>
        </w:rPr>
        <w:t>E</w:t>
      </w:r>
      <w:r w:rsidR="006059C7" w:rsidRPr="00E16896">
        <w:rPr>
          <w:rFonts w:ascii="Arial" w:hAnsi="Arial" w:cs="Arial"/>
          <w:b/>
          <w:bCs/>
          <w:color w:val="auto"/>
          <w:sz w:val="24"/>
          <w:szCs w:val="24"/>
        </w:rPr>
        <w:t>structura de Costos</w:t>
      </w:r>
      <w:bookmarkEnd w:id="152"/>
      <w:bookmarkEnd w:id="153"/>
      <w:bookmarkEnd w:id="154"/>
    </w:p>
    <w:p w14:paraId="05967B8A" w14:textId="77777777" w:rsidR="001D42D1" w:rsidRPr="0029667A" w:rsidRDefault="001D42D1" w:rsidP="00A42D65">
      <w:pPr>
        <w:pStyle w:val="Default"/>
        <w:ind w:left="567"/>
        <w:contextualSpacing/>
      </w:pPr>
    </w:p>
    <w:p w14:paraId="0BEBA8DB" w14:textId="54C706F9" w:rsidR="00C662E6" w:rsidRPr="0029667A" w:rsidRDefault="00C662E6" w:rsidP="00A42D65">
      <w:pPr>
        <w:ind w:left="567"/>
        <w:contextualSpacing/>
        <w:jc w:val="both"/>
        <w:rPr>
          <w:rFonts w:eastAsia="Arial" w:cs="Arial"/>
          <w:color w:val="000000" w:themeColor="text1"/>
          <w:lang w:val="es"/>
        </w:rPr>
      </w:pPr>
      <w:r w:rsidRPr="0029667A">
        <w:rPr>
          <w:rFonts w:eastAsia="Arial" w:cs="Arial"/>
          <w:color w:val="000000" w:themeColor="text1"/>
          <w:lang w:val="es"/>
        </w:rPr>
        <w:t>De acuerdo con las necesidades de</w:t>
      </w:r>
      <w:r w:rsidR="00A402C8">
        <w:rPr>
          <w:rFonts w:eastAsia="Arial" w:cs="Arial"/>
          <w:color w:val="000000" w:themeColor="text1"/>
          <w:lang w:val="es"/>
        </w:rPr>
        <w:t xml:space="preserve"> </w:t>
      </w:r>
      <w:r w:rsidRPr="0029667A">
        <w:rPr>
          <w:rFonts w:eastAsia="Arial" w:cs="Arial"/>
          <w:color w:val="000000" w:themeColor="text1"/>
          <w:lang w:val="es"/>
        </w:rPr>
        <w:t>l</w:t>
      </w:r>
      <w:r w:rsidR="00A402C8">
        <w:rPr>
          <w:rFonts w:eastAsia="Arial" w:cs="Arial"/>
          <w:color w:val="000000" w:themeColor="text1"/>
          <w:lang w:val="es"/>
        </w:rPr>
        <w:t>a</w:t>
      </w:r>
      <w:r w:rsidRPr="0029667A">
        <w:rPr>
          <w:rFonts w:eastAsia="Arial" w:cs="Arial"/>
          <w:color w:val="000000" w:themeColor="text1"/>
          <w:lang w:val="es"/>
        </w:rPr>
        <w:t xml:space="preserve"> </w:t>
      </w:r>
      <w:r w:rsidR="00A402C8">
        <w:rPr>
          <w:rFonts w:eastAsia="Arial" w:cs="Arial"/>
          <w:color w:val="000000" w:themeColor="text1"/>
          <w:lang w:val="es"/>
        </w:rPr>
        <w:t>Estrategia</w:t>
      </w:r>
      <w:r w:rsidRPr="0029667A">
        <w:rPr>
          <w:rFonts w:eastAsia="Arial" w:cs="Arial"/>
          <w:color w:val="000000" w:themeColor="text1"/>
          <w:lang w:val="es"/>
        </w:rPr>
        <w:t>, se enuncian a continuación los ítems de los costos asociados con su ejecución agrupados en tres componentes: (1) talento humano, (2) apoyos nutricionales (refrigerios)</w:t>
      </w:r>
      <w:r w:rsidR="00A402C8">
        <w:rPr>
          <w:rFonts w:eastAsia="Arial" w:cs="Arial"/>
          <w:color w:val="000000" w:themeColor="text1"/>
          <w:lang w:val="es"/>
        </w:rPr>
        <w:t>,</w:t>
      </w:r>
      <w:r w:rsidRPr="0029667A">
        <w:rPr>
          <w:rFonts w:eastAsia="Arial" w:cs="Arial"/>
          <w:color w:val="000000" w:themeColor="text1"/>
          <w:lang w:val="es"/>
        </w:rPr>
        <w:t xml:space="preserve"> (3) materiales</w:t>
      </w:r>
      <w:r w:rsidR="00A402C8">
        <w:rPr>
          <w:rFonts w:eastAsia="Arial" w:cs="Arial"/>
          <w:color w:val="000000" w:themeColor="text1"/>
          <w:lang w:val="es"/>
        </w:rPr>
        <w:t>,</w:t>
      </w:r>
      <w:r w:rsidRPr="0029667A">
        <w:rPr>
          <w:rFonts w:eastAsia="Arial" w:cs="Arial"/>
          <w:color w:val="000000" w:themeColor="text1"/>
          <w:lang w:val="es"/>
        </w:rPr>
        <w:t xml:space="preserve"> y </w:t>
      </w:r>
      <w:r w:rsidR="005D669B" w:rsidRPr="0029667A">
        <w:rPr>
          <w:rFonts w:eastAsia="Arial" w:cs="Arial"/>
          <w:color w:val="000000" w:themeColor="text1"/>
          <w:lang w:val="es"/>
        </w:rPr>
        <w:t xml:space="preserve">(4) </w:t>
      </w:r>
      <w:r w:rsidRPr="0029667A">
        <w:rPr>
          <w:rFonts w:eastAsia="Arial" w:cs="Arial"/>
          <w:color w:val="000000" w:themeColor="text1"/>
          <w:lang w:val="es"/>
        </w:rPr>
        <w:t>otros costos asociados con el modelo operativo. A continuación, se presenta la estructura de costos</w:t>
      </w:r>
      <w:r w:rsidR="00A402C8">
        <w:rPr>
          <w:rFonts w:eastAsia="Arial" w:cs="Arial"/>
          <w:color w:val="000000" w:themeColor="text1"/>
          <w:lang w:val="es"/>
        </w:rPr>
        <w:t>.</w:t>
      </w:r>
    </w:p>
    <w:p w14:paraId="2DE612E4" w14:textId="77777777" w:rsidR="001707D5" w:rsidRPr="0029667A" w:rsidRDefault="001707D5" w:rsidP="00A42D65">
      <w:pPr>
        <w:ind w:left="567"/>
        <w:contextualSpacing/>
        <w:jc w:val="both"/>
        <w:rPr>
          <w:rFonts w:eastAsia="Arial" w:cs="Arial"/>
          <w:color w:val="000000" w:themeColor="text1"/>
          <w:lang w:val="es"/>
        </w:rPr>
      </w:pPr>
    </w:p>
    <w:p w14:paraId="6AB98145" w14:textId="60D7EB20" w:rsidR="00C662E6" w:rsidRDefault="001707D5" w:rsidP="00A42D65">
      <w:pPr>
        <w:pStyle w:val="Descripcin"/>
        <w:spacing w:after="0"/>
        <w:ind w:left="567"/>
        <w:contextualSpacing/>
        <w:rPr>
          <w:rFonts w:cs="Arial"/>
          <w:i w:val="0"/>
          <w:color w:val="000000" w:themeColor="text1"/>
          <w:sz w:val="24"/>
          <w:szCs w:val="24"/>
        </w:rPr>
      </w:pPr>
      <w:bookmarkStart w:id="155" w:name="_Toc61714366"/>
      <w:bookmarkStart w:id="156" w:name="_Toc61601629"/>
      <w:r w:rsidRPr="0029667A">
        <w:rPr>
          <w:rFonts w:cs="Arial"/>
          <w:b/>
          <w:i w:val="0"/>
          <w:color w:val="000000" w:themeColor="text1"/>
          <w:sz w:val="24"/>
          <w:szCs w:val="24"/>
        </w:rPr>
        <w:t xml:space="preserve">Tabla </w:t>
      </w:r>
      <w:r w:rsidRPr="0029667A">
        <w:rPr>
          <w:rFonts w:cs="Arial"/>
          <w:b/>
          <w:i w:val="0"/>
          <w:color w:val="000000" w:themeColor="text1"/>
          <w:sz w:val="24"/>
          <w:szCs w:val="24"/>
        </w:rPr>
        <w:fldChar w:fldCharType="begin"/>
      </w:r>
      <w:r w:rsidRPr="0029667A">
        <w:rPr>
          <w:rFonts w:cs="Arial"/>
          <w:b/>
          <w:i w:val="0"/>
          <w:color w:val="000000" w:themeColor="text1"/>
          <w:sz w:val="24"/>
          <w:szCs w:val="24"/>
        </w:rPr>
        <w:instrText xml:space="preserve"> SEQ Tabla \* ARABIC </w:instrText>
      </w:r>
      <w:r w:rsidRPr="0029667A">
        <w:rPr>
          <w:rFonts w:cs="Arial"/>
          <w:b/>
          <w:i w:val="0"/>
          <w:color w:val="000000" w:themeColor="text1"/>
          <w:sz w:val="24"/>
          <w:szCs w:val="24"/>
        </w:rPr>
        <w:fldChar w:fldCharType="separate"/>
      </w:r>
      <w:r w:rsidR="00A42D65">
        <w:rPr>
          <w:rFonts w:cs="Arial"/>
          <w:b/>
          <w:i w:val="0"/>
          <w:noProof/>
          <w:color w:val="000000" w:themeColor="text1"/>
          <w:sz w:val="24"/>
          <w:szCs w:val="24"/>
        </w:rPr>
        <w:t>5</w:t>
      </w:r>
      <w:r w:rsidRPr="0029667A">
        <w:rPr>
          <w:rFonts w:cs="Arial"/>
          <w:b/>
          <w:i w:val="0"/>
          <w:color w:val="000000" w:themeColor="text1"/>
          <w:sz w:val="24"/>
          <w:szCs w:val="24"/>
        </w:rPr>
        <w:fldChar w:fldCharType="end"/>
      </w:r>
      <w:r w:rsidRPr="0029667A">
        <w:rPr>
          <w:rFonts w:cs="Arial"/>
          <w:b/>
          <w:i w:val="0"/>
          <w:color w:val="000000" w:themeColor="text1"/>
          <w:sz w:val="24"/>
          <w:szCs w:val="24"/>
        </w:rPr>
        <w:t>.</w:t>
      </w:r>
      <w:r w:rsidRPr="0029667A">
        <w:rPr>
          <w:rFonts w:cs="Arial"/>
          <w:i w:val="0"/>
          <w:color w:val="000000" w:themeColor="text1"/>
          <w:sz w:val="24"/>
          <w:szCs w:val="24"/>
        </w:rPr>
        <w:t xml:space="preserve"> Costos operativos</w:t>
      </w:r>
      <w:bookmarkEnd w:id="155"/>
      <w:r w:rsidRPr="0029667A">
        <w:rPr>
          <w:rFonts w:cs="Arial"/>
          <w:i w:val="0"/>
          <w:color w:val="000000" w:themeColor="text1"/>
          <w:sz w:val="24"/>
          <w:szCs w:val="24"/>
        </w:rPr>
        <w:t xml:space="preserve"> </w:t>
      </w:r>
      <w:bookmarkEnd w:id="156"/>
    </w:p>
    <w:p w14:paraId="5B2A3F6D" w14:textId="77777777" w:rsidR="00426974" w:rsidRPr="00426974" w:rsidRDefault="00426974" w:rsidP="00A42D65">
      <w:pPr>
        <w:ind w:left="567"/>
        <w:rPr>
          <w:rFonts w:eastAsia="Arial Narrow"/>
        </w:rPr>
      </w:pPr>
    </w:p>
    <w:tbl>
      <w:tblPr>
        <w:tblStyle w:val="Tablaconcuadrcula"/>
        <w:tblW w:w="9768" w:type="dxa"/>
        <w:tblInd w:w="704" w:type="dxa"/>
        <w:tblLayout w:type="fixed"/>
        <w:tblLook w:val="06A0" w:firstRow="1" w:lastRow="0" w:firstColumn="1" w:lastColumn="0" w:noHBand="1" w:noVBand="1"/>
      </w:tblPr>
      <w:tblGrid>
        <w:gridCol w:w="1914"/>
        <w:gridCol w:w="2618"/>
        <w:gridCol w:w="1705"/>
        <w:gridCol w:w="3531"/>
      </w:tblGrid>
      <w:tr w:rsidR="00C662E6" w:rsidRPr="00A42D65" w14:paraId="4A917937" w14:textId="77777777" w:rsidTr="00910CBC">
        <w:tc>
          <w:tcPr>
            <w:tcW w:w="1914" w:type="dxa"/>
            <w:vAlign w:val="center"/>
          </w:tcPr>
          <w:p w14:paraId="69A1183E" w14:textId="77777777" w:rsidR="00C662E6" w:rsidRPr="00A42D65" w:rsidRDefault="00C662E6" w:rsidP="00936B06">
            <w:pPr>
              <w:contextualSpacing/>
              <w:jc w:val="center"/>
              <w:rPr>
                <w:rFonts w:eastAsia="Arial Narrow" w:cs="Arial"/>
                <w:color w:val="000000" w:themeColor="text1"/>
                <w:sz w:val="18"/>
                <w:szCs w:val="18"/>
              </w:rPr>
            </w:pPr>
            <w:r w:rsidRPr="00A42D65">
              <w:rPr>
                <w:rFonts w:eastAsia="Arial Narrow" w:cs="Arial"/>
                <w:b/>
                <w:bCs/>
                <w:color w:val="000000" w:themeColor="text1"/>
                <w:sz w:val="18"/>
                <w:szCs w:val="18"/>
              </w:rPr>
              <w:t>Componente</w:t>
            </w:r>
          </w:p>
        </w:tc>
        <w:tc>
          <w:tcPr>
            <w:tcW w:w="2618" w:type="dxa"/>
            <w:vAlign w:val="center"/>
          </w:tcPr>
          <w:p w14:paraId="642BFD1B" w14:textId="77777777" w:rsidR="00C662E6" w:rsidRPr="00A42D65" w:rsidRDefault="00C662E6" w:rsidP="00910CBC">
            <w:pPr>
              <w:contextualSpacing/>
              <w:jc w:val="center"/>
              <w:rPr>
                <w:rFonts w:eastAsia="Arial Narrow" w:cs="Arial"/>
                <w:color w:val="000000" w:themeColor="text1"/>
                <w:sz w:val="18"/>
                <w:szCs w:val="18"/>
              </w:rPr>
            </w:pPr>
            <w:r w:rsidRPr="00A42D65">
              <w:rPr>
                <w:rFonts w:eastAsia="Arial Narrow" w:cs="Arial"/>
                <w:b/>
                <w:bCs/>
                <w:color w:val="000000" w:themeColor="text1"/>
                <w:sz w:val="18"/>
                <w:szCs w:val="18"/>
              </w:rPr>
              <w:t>Rubro</w:t>
            </w:r>
          </w:p>
        </w:tc>
        <w:tc>
          <w:tcPr>
            <w:tcW w:w="1705" w:type="dxa"/>
            <w:vAlign w:val="center"/>
          </w:tcPr>
          <w:p w14:paraId="0699D4F2" w14:textId="2CF113F7" w:rsidR="00C662E6" w:rsidRPr="00A42D65" w:rsidRDefault="00C662E6" w:rsidP="00936B06">
            <w:pPr>
              <w:contextualSpacing/>
              <w:jc w:val="center"/>
              <w:rPr>
                <w:rFonts w:eastAsia="Arial Narrow" w:cs="Arial"/>
                <w:color w:val="000000" w:themeColor="text1"/>
                <w:sz w:val="18"/>
                <w:szCs w:val="18"/>
              </w:rPr>
            </w:pPr>
            <w:r w:rsidRPr="00A42D65">
              <w:rPr>
                <w:rFonts w:eastAsia="Arial Narrow" w:cs="Arial"/>
                <w:b/>
                <w:bCs/>
                <w:color w:val="000000" w:themeColor="text1"/>
                <w:sz w:val="18"/>
                <w:szCs w:val="18"/>
              </w:rPr>
              <w:t>Tiempo mínimo</w:t>
            </w:r>
          </w:p>
          <w:p w14:paraId="568AFD1D" w14:textId="77777777" w:rsidR="00C662E6" w:rsidRPr="00A42D65" w:rsidRDefault="00C662E6" w:rsidP="00936B06">
            <w:pPr>
              <w:contextualSpacing/>
              <w:jc w:val="center"/>
              <w:rPr>
                <w:rFonts w:eastAsia="Arial Narrow" w:cs="Arial"/>
                <w:color w:val="000000" w:themeColor="text1"/>
                <w:sz w:val="18"/>
                <w:szCs w:val="18"/>
              </w:rPr>
            </w:pPr>
            <w:r w:rsidRPr="00A42D65">
              <w:rPr>
                <w:rFonts w:eastAsia="Arial Narrow" w:cs="Arial"/>
                <w:color w:val="000000" w:themeColor="text1"/>
                <w:sz w:val="18"/>
                <w:szCs w:val="18"/>
              </w:rPr>
              <w:t>(meses)</w:t>
            </w:r>
          </w:p>
        </w:tc>
        <w:tc>
          <w:tcPr>
            <w:tcW w:w="3531" w:type="dxa"/>
            <w:vAlign w:val="center"/>
          </w:tcPr>
          <w:p w14:paraId="5118A9D0" w14:textId="219A7C65" w:rsidR="006E0D6D" w:rsidRPr="00A42D65" w:rsidRDefault="00C662E6" w:rsidP="00910CBC">
            <w:pPr>
              <w:contextualSpacing/>
              <w:jc w:val="center"/>
              <w:rPr>
                <w:rFonts w:eastAsia="Arial Narrow" w:cs="Arial"/>
                <w:color w:val="000000" w:themeColor="text1"/>
                <w:sz w:val="18"/>
                <w:szCs w:val="18"/>
              </w:rPr>
            </w:pPr>
            <w:r w:rsidRPr="00A42D65">
              <w:rPr>
                <w:rFonts w:eastAsia="Arial Narrow" w:cs="Arial"/>
                <w:b/>
                <w:bCs/>
                <w:color w:val="000000" w:themeColor="text1"/>
                <w:sz w:val="18"/>
                <w:szCs w:val="18"/>
              </w:rPr>
              <w:t>Cantidad</w:t>
            </w:r>
          </w:p>
          <w:p w14:paraId="507C45E0" w14:textId="77777777" w:rsidR="00C662E6" w:rsidRPr="00A42D65" w:rsidRDefault="00C662E6" w:rsidP="00910CBC">
            <w:pPr>
              <w:contextualSpacing/>
              <w:jc w:val="center"/>
              <w:rPr>
                <w:rFonts w:eastAsia="Arial Narrow" w:cs="Arial"/>
                <w:color w:val="000000" w:themeColor="text1"/>
                <w:sz w:val="18"/>
                <w:szCs w:val="18"/>
              </w:rPr>
            </w:pPr>
            <w:r w:rsidRPr="00A42D65">
              <w:rPr>
                <w:rFonts w:eastAsia="Arial Narrow" w:cs="Arial"/>
                <w:color w:val="000000" w:themeColor="text1"/>
                <w:sz w:val="18"/>
                <w:szCs w:val="18"/>
              </w:rPr>
              <w:t>(mensual)</w:t>
            </w:r>
          </w:p>
        </w:tc>
      </w:tr>
      <w:tr w:rsidR="003D50E9" w:rsidRPr="00A42D65" w14:paraId="7CD98A25" w14:textId="77777777" w:rsidTr="00910CBC">
        <w:tc>
          <w:tcPr>
            <w:tcW w:w="1914" w:type="dxa"/>
            <w:vMerge w:val="restart"/>
            <w:vAlign w:val="center"/>
          </w:tcPr>
          <w:p w14:paraId="49E420D3" w14:textId="77777777" w:rsidR="003D50E9" w:rsidRPr="00A42D65" w:rsidRDefault="003D50E9" w:rsidP="00910CBC">
            <w:pPr>
              <w:contextualSpacing/>
              <w:rPr>
                <w:rFonts w:eastAsia="Arial Narrow" w:cs="Arial"/>
                <w:color w:val="000000" w:themeColor="text1"/>
                <w:sz w:val="18"/>
                <w:szCs w:val="18"/>
              </w:rPr>
            </w:pPr>
            <w:r w:rsidRPr="00A42D65">
              <w:rPr>
                <w:rFonts w:eastAsia="Arial Narrow" w:cs="Arial"/>
                <w:color w:val="000000" w:themeColor="text1"/>
                <w:sz w:val="18"/>
                <w:szCs w:val="18"/>
              </w:rPr>
              <w:t>Talento humano</w:t>
            </w:r>
          </w:p>
        </w:tc>
        <w:tc>
          <w:tcPr>
            <w:tcW w:w="2618" w:type="dxa"/>
          </w:tcPr>
          <w:p w14:paraId="4FCC236E" w14:textId="77777777" w:rsidR="003D50E9" w:rsidRPr="00A42D65" w:rsidRDefault="003D50E9" w:rsidP="00936B06">
            <w:pPr>
              <w:contextualSpacing/>
              <w:rPr>
                <w:rFonts w:eastAsia="Arial Narrow" w:cs="Arial"/>
                <w:color w:val="000000" w:themeColor="text1"/>
                <w:sz w:val="18"/>
                <w:szCs w:val="18"/>
              </w:rPr>
            </w:pPr>
            <w:r w:rsidRPr="00A42D65">
              <w:rPr>
                <w:rFonts w:eastAsia="Arial Narrow" w:cs="Arial"/>
                <w:color w:val="000000" w:themeColor="text1"/>
                <w:sz w:val="18"/>
                <w:szCs w:val="18"/>
              </w:rPr>
              <w:t xml:space="preserve">Coordinador General </w:t>
            </w:r>
          </w:p>
        </w:tc>
        <w:tc>
          <w:tcPr>
            <w:tcW w:w="1705" w:type="dxa"/>
            <w:vAlign w:val="center"/>
          </w:tcPr>
          <w:p w14:paraId="1DF3631A" w14:textId="6A8C03F3" w:rsidR="003D50E9" w:rsidRPr="00A42D65" w:rsidRDefault="003D50E9" w:rsidP="00936B06">
            <w:pPr>
              <w:contextualSpacing/>
              <w:jc w:val="center"/>
              <w:rPr>
                <w:rFonts w:eastAsia="Arial Narrow" w:cs="Arial"/>
                <w:color w:val="000000" w:themeColor="text1"/>
                <w:sz w:val="18"/>
                <w:szCs w:val="18"/>
              </w:rPr>
            </w:pPr>
            <w:r w:rsidRPr="00A42D65">
              <w:rPr>
                <w:rFonts w:eastAsia="Arial Narrow" w:cs="Arial"/>
                <w:color w:val="000000" w:themeColor="text1"/>
                <w:sz w:val="18"/>
                <w:szCs w:val="18"/>
              </w:rPr>
              <w:t xml:space="preserve">8 </w:t>
            </w:r>
            <w:r w:rsidR="00E371C3">
              <w:rPr>
                <w:rFonts w:eastAsia="Arial Narrow" w:cs="Arial"/>
                <w:color w:val="000000" w:themeColor="text1"/>
                <w:sz w:val="18"/>
                <w:szCs w:val="18"/>
              </w:rPr>
              <w:t>o</w:t>
            </w:r>
            <w:r w:rsidRPr="00A42D65">
              <w:rPr>
                <w:rFonts w:eastAsia="Arial Narrow" w:cs="Arial"/>
                <w:color w:val="000000" w:themeColor="text1"/>
                <w:sz w:val="18"/>
                <w:szCs w:val="18"/>
              </w:rPr>
              <w:t xml:space="preserve"> 6</w:t>
            </w:r>
            <w:r w:rsidR="00E371C3">
              <w:rPr>
                <w:rFonts w:eastAsia="Arial Narrow" w:cs="Arial"/>
                <w:color w:val="000000" w:themeColor="text1"/>
                <w:sz w:val="18"/>
                <w:szCs w:val="18"/>
              </w:rPr>
              <w:t xml:space="preserve"> según corresponda</w:t>
            </w:r>
          </w:p>
        </w:tc>
        <w:tc>
          <w:tcPr>
            <w:tcW w:w="3531" w:type="dxa"/>
            <w:vAlign w:val="center"/>
          </w:tcPr>
          <w:p w14:paraId="1D2DB084" w14:textId="2EABA1C8" w:rsidR="003D50E9" w:rsidRPr="00A42D65" w:rsidRDefault="003D50E9" w:rsidP="00910CBC">
            <w:pPr>
              <w:contextualSpacing/>
              <w:rPr>
                <w:rFonts w:eastAsia="Arial Narrow" w:cs="Arial"/>
                <w:color w:val="000000" w:themeColor="text1"/>
                <w:sz w:val="18"/>
                <w:szCs w:val="18"/>
              </w:rPr>
            </w:pPr>
            <w:r w:rsidRPr="00A42D65">
              <w:rPr>
                <w:rFonts w:eastAsia="Arial Narrow" w:cs="Arial"/>
                <w:color w:val="000000" w:themeColor="text1"/>
                <w:sz w:val="18"/>
                <w:szCs w:val="18"/>
              </w:rPr>
              <w:t>1 por cada 400 participantes</w:t>
            </w:r>
          </w:p>
        </w:tc>
      </w:tr>
      <w:tr w:rsidR="003D50E9" w:rsidRPr="00A42D65" w14:paraId="0414597C" w14:textId="77777777" w:rsidTr="00910CBC">
        <w:tc>
          <w:tcPr>
            <w:tcW w:w="1914" w:type="dxa"/>
            <w:vMerge/>
            <w:vAlign w:val="center"/>
          </w:tcPr>
          <w:p w14:paraId="4095B79C" w14:textId="77777777" w:rsidR="003D50E9" w:rsidRPr="00A42D65" w:rsidRDefault="003D50E9" w:rsidP="00910CBC">
            <w:pPr>
              <w:ind w:left="567"/>
              <w:contextualSpacing/>
              <w:rPr>
                <w:rFonts w:cs="Arial"/>
                <w:sz w:val="18"/>
                <w:szCs w:val="18"/>
              </w:rPr>
            </w:pPr>
          </w:p>
        </w:tc>
        <w:tc>
          <w:tcPr>
            <w:tcW w:w="2618" w:type="dxa"/>
          </w:tcPr>
          <w:p w14:paraId="4AB1B36A" w14:textId="77777777" w:rsidR="003D50E9" w:rsidRPr="00A42D65" w:rsidRDefault="003D50E9" w:rsidP="00936B06">
            <w:pPr>
              <w:contextualSpacing/>
              <w:rPr>
                <w:rFonts w:eastAsia="Arial Narrow" w:cs="Arial"/>
                <w:color w:val="000000" w:themeColor="text1"/>
                <w:sz w:val="18"/>
                <w:szCs w:val="18"/>
              </w:rPr>
            </w:pPr>
            <w:r w:rsidRPr="00A42D65">
              <w:rPr>
                <w:rFonts w:eastAsia="Arial Narrow" w:cs="Arial"/>
                <w:color w:val="000000" w:themeColor="text1"/>
                <w:sz w:val="18"/>
                <w:szCs w:val="18"/>
              </w:rPr>
              <w:t>Auxiliar Administrativo</w:t>
            </w:r>
          </w:p>
        </w:tc>
        <w:tc>
          <w:tcPr>
            <w:tcW w:w="1705" w:type="dxa"/>
            <w:vAlign w:val="center"/>
          </w:tcPr>
          <w:p w14:paraId="1E3CB7E3" w14:textId="6DC7E06A" w:rsidR="003D50E9" w:rsidRPr="00A42D65" w:rsidRDefault="003D50E9" w:rsidP="00E371C3">
            <w:pPr>
              <w:contextualSpacing/>
              <w:jc w:val="center"/>
              <w:rPr>
                <w:rFonts w:eastAsia="Arial Narrow" w:cs="Arial"/>
                <w:color w:val="000000" w:themeColor="text1"/>
                <w:sz w:val="18"/>
                <w:szCs w:val="18"/>
              </w:rPr>
            </w:pPr>
            <w:r w:rsidRPr="00A42D65">
              <w:rPr>
                <w:rFonts w:eastAsia="Arial Narrow" w:cs="Arial"/>
                <w:color w:val="000000" w:themeColor="text1"/>
                <w:sz w:val="18"/>
                <w:szCs w:val="18"/>
              </w:rPr>
              <w:t xml:space="preserve">8 </w:t>
            </w:r>
            <w:r w:rsidR="00E371C3">
              <w:rPr>
                <w:rFonts w:eastAsia="Arial Narrow" w:cs="Arial"/>
                <w:color w:val="000000" w:themeColor="text1"/>
                <w:sz w:val="18"/>
                <w:szCs w:val="18"/>
              </w:rPr>
              <w:t>o</w:t>
            </w:r>
            <w:r w:rsidRPr="00A42D65">
              <w:rPr>
                <w:rFonts w:eastAsia="Arial Narrow" w:cs="Arial"/>
                <w:color w:val="000000" w:themeColor="text1"/>
                <w:sz w:val="18"/>
                <w:szCs w:val="18"/>
              </w:rPr>
              <w:t xml:space="preserve"> 6</w:t>
            </w:r>
            <w:r w:rsidR="00E371C3">
              <w:rPr>
                <w:rFonts w:eastAsia="Arial Narrow" w:cs="Arial"/>
                <w:color w:val="000000" w:themeColor="text1"/>
                <w:sz w:val="18"/>
                <w:szCs w:val="18"/>
              </w:rPr>
              <w:t xml:space="preserve"> según corresponda</w:t>
            </w:r>
          </w:p>
        </w:tc>
        <w:tc>
          <w:tcPr>
            <w:tcW w:w="3531" w:type="dxa"/>
            <w:vAlign w:val="center"/>
          </w:tcPr>
          <w:p w14:paraId="1A6732CB" w14:textId="77777777" w:rsidR="003D50E9" w:rsidRPr="00A42D65" w:rsidRDefault="003D50E9" w:rsidP="00910CBC">
            <w:pPr>
              <w:contextualSpacing/>
              <w:rPr>
                <w:rFonts w:eastAsia="Arial Narrow" w:cs="Arial"/>
                <w:color w:val="000000" w:themeColor="text1"/>
                <w:sz w:val="18"/>
                <w:szCs w:val="18"/>
              </w:rPr>
            </w:pPr>
            <w:r w:rsidRPr="00A42D65">
              <w:rPr>
                <w:rFonts w:eastAsia="Arial Narrow" w:cs="Arial"/>
                <w:color w:val="000000" w:themeColor="text1"/>
                <w:sz w:val="18"/>
                <w:szCs w:val="18"/>
              </w:rPr>
              <w:t>1 por cada 400 participantes</w:t>
            </w:r>
          </w:p>
        </w:tc>
      </w:tr>
      <w:tr w:rsidR="003D50E9" w:rsidRPr="00A42D65" w14:paraId="3DD4E08C" w14:textId="77777777" w:rsidTr="00910CBC">
        <w:tc>
          <w:tcPr>
            <w:tcW w:w="1914" w:type="dxa"/>
            <w:vMerge/>
            <w:vAlign w:val="center"/>
          </w:tcPr>
          <w:p w14:paraId="58806054" w14:textId="77777777" w:rsidR="003D50E9" w:rsidRPr="00A42D65" w:rsidRDefault="003D50E9" w:rsidP="00910CBC">
            <w:pPr>
              <w:ind w:left="567"/>
              <w:contextualSpacing/>
              <w:rPr>
                <w:rFonts w:cs="Arial"/>
                <w:sz w:val="18"/>
                <w:szCs w:val="18"/>
              </w:rPr>
            </w:pPr>
          </w:p>
        </w:tc>
        <w:tc>
          <w:tcPr>
            <w:tcW w:w="2618" w:type="dxa"/>
          </w:tcPr>
          <w:p w14:paraId="4FFC5A65" w14:textId="2C61DBD9" w:rsidR="003D50E9" w:rsidRPr="00A42D65" w:rsidRDefault="003D50E9" w:rsidP="00936B06">
            <w:pPr>
              <w:contextualSpacing/>
              <w:rPr>
                <w:rFonts w:eastAsia="Arial" w:cs="Arial"/>
                <w:sz w:val="18"/>
                <w:szCs w:val="18"/>
              </w:rPr>
            </w:pPr>
            <w:r w:rsidRPr="00A42D65">
              <w:rPr>
                <w:rFonts w:eastAsia="Arial" w:cs="Arial"/>
                <w:sz w:val="18"/>
                <w:szCs w:val="18"/>
              </w:rPr>
              <w:t xml:space="preserve">Profesional </w:t>
            </w:r>
            <w:r w:rsidR="006E0D6D" w:rsidRPr="00A42D65">
              <w:rPr>
                <w:rFonts w:eastAsia="Arial" w:cs="Arial"/>
                <w:sz w:val="18"/>
                <w:szCs w:val="18"/>
              </w:rPr>
              <w:t>Psicosocial de Riesgos Específicos</w:t>
            </w:r>
          </w:p>
        </w:tc>
        <w:tc>
          <w:tcPr>
            <w:tcW w:w="1705" w:type="dxa"/>
            <w:vAlign w:val="center"/>
          </w:tcPr>
          <w:p w14:paraId="1F24B367" w14:textId="1D5F6BAF" w:rsidR="003D50E9" w:rsidRPr="00A42D65" w:rsidRDefault="003D50E9" w:rsidP="00936B06">
            <w:pPr>
              <w:contextualSpacing/>
              <w:jc w:val="center"/>
              <w:rPr>
                <w:rFonts w:eastAsia="Arial Narrow" w:cs="Arial"/>
                <w:color w:val="000000" w:themeColor="text1"/>
                <w:sz w:val="18"/>
                <w:szCs w:val="18"/>
              </w:rPr>
            </w:pPr>
            <w:r w:rsidRPr="00A42D65">
              <w:rPr>
                <w:rFonts w:eastAsia="Arial Narrow" w:cs="Arial"/>
                <w:color w:val="000000" w:themeColor="text1"/>
                <w:sz w:val="18"/>
                <w:szCs w:val="18"/>
              </w:rPr>
              <w:t xml:space="preserve">7.5 </w:t>
            </w:r>
            <w:r w:rsidR="00E371C3">
              <w:rPr>
                <w:rFonts w:eastAsia="Arial Narrow" w:cs="Arial"/>
                <w:color w:val="000000" w:themeColor="text1"/>
                <w:sz w:val="18"/>
                <w:szCs w:val="18"/>
              </w:rPr>
              <w:t>o</w:t>
            </w:r>
            <w:r w:rsidRPr="00A42D65">
              <w:rPr>
                <w:rFonts w:eastAsia="Arial Narrow" w:cs="Arial"/>
                <w:color w:val="000000" w:themeColor="text1"/>
                <w:sz w:val="18"/>
                <w:szCs w:val="18"/>
              </w:rPr>
              <w:t xml:space="preserve"> .5.5</w:t>
            </w:r>
            <w:r w:rsidR="00E371C3">
              <w:rPr>
                <w:rFonts w:eastAsia="Arial Narrow" w:cs="Arial"/>
                <w:color w:val="000000" w:themeColor="text1"/>
                <w:sz w:val="18"/>
                <w:szCs w:val="18"/>
              </w:rPr>
              <w:t xml:space="preserve"> según corresponda</w:t>
            </w:r>
          </w:p>
        </w:tc>
        <w:tc>
          <w:tcPr>
            <w:tcW w:w="3531" w:type="dxa"/>
            <w:vAlign w:val="center"/>
          </w:tcPr>
          <w:p w14:paraId="5E0340AC" w14:textId="77777777" w:rsidR="003D50E9" w:rsidRPr="00A42D65" w:rsidRDefault="003D50E9" w:rsidP="00910CBC">
            <w:pPr>
              <w:contextualSpacing/>
              <w:rPr>
                <w:rFonts w:eastAsia="Arial Narrow" w:cs="Arial"/>
                <w:color w:val="000000" w:themeColor="text1"/>
                <w:sz w:val="18"/>
                <w:szCs w:val="18"/>
              </w:rPr>
            </w:pPr>
            <w:r w:rsidRPr="00A42D65">
              <w:rPr>
                <w:rFonts w:eastAsia="Arial Narrow" w:cs="Arial"/>
                <w:color w:val="000000" w:themeColor="text1"/>
                <w:sz w:val="18"/>
                <w:szCs w:val="18"/>
              </w:rPr>
              <w:t>1 por cada 100 participantes</w:t>
            </w:r>
          </w:p>
        </w:tc>
      </w:tr>
      <w:tr w:rsidR="003D50E9" w:rsidRPr="00A42D65" w14:paraId="54C95E90" w14:textId="77777777" w:rsidTr="00910CBC">
        <w:tc>
          <w:tcPr>
            <w:tcW w:w="1914" w:type="dxa"/>
            <w:vMerge/>
            <w:vAlign w:val="center"/>
          </w:tcPr>
          <w:p w14:paraId="2AB74170" w14:textId="77777777" w:rsidR="003D50E9" w:rsidRPr="00A42D65" w:rsidRDefault="003D50E9" w:rsidP="00910CBC">
            <w:pPr>
              <w:ind w:left="567"/>
              <w:contextualSpacing/>
              <w:rPr>
                <w:rFonts w:cs="Arial"/>
                <w:sz w:val="18"/>
                <w:szCs w:val="18"/>
              </w:rPr>
            </w:pPr>
          </w:p>
        </w:tc>
        <w:tc>
          <w:tcPr>
            <w:tcW w:w="2618" w:type="dxa"/>
          </w:tcPr>
          <w:p w14:paraId="535632B7" w14:textId="6F0D0B31" w:rsidR="003D50E9" w:rsidRPr="00A42D65" w:rsidRDefault="003D50E9" w:rsidP="00936B06">
            <w:pPr>
              <w:contextualSpacing/>
              <w:rPr>
                <w:rFonts w:eastAsia="Arial" w:cs="Arial"/>
                <w:sz w:val="18"/>
                <w:szCs w:val="18"/>
              </w:rPr>
            </w:pPr>
            <w:r w:rsidRPr="00A42D65">
              <w:rPr>
                <w:rFonts w:eastAsia="Arial" w:cs="Arial"/>
                <w:sz w:val="18"/>
                <w:szCs w:val="18"/>
              </w:rPr>
              <w:t xml:space="preserve">Facilitadores </w:t>
            </w:r>
            <w:r w:rsidR="006E0D6D" w:rsidRPr="00A42D65">
              <w:rPr>
                <w:rFonts w:eastAsia="Arial" w:cs="Arial"/>
                <w:sz w:val="18"/>
                <w:szCs w:val="18"/>
              </w:rPr>
              <w:t xml:space="preserve">Temáticos </w:t>
            </w:r>
            <w:r w:rsidRPr="00A42D65">
              <w:rPr>
                <w:rFonts w:eastAsia="Arial" w:cs="Arial"/>
                <w:sz w:val="18"/>
                <w:szCs w:val="18"/>
              </w:rPr>
              <w:t>Habilidades Siglo XXI</w:t>
            </w:r>
          </w:p>
        </w:tc>
        <w:tc>
          <w:tcPr>
            <w:tcW w:w="1705" w:type="dxa"/>
            <w:vAlign w:val="center"/>
          </w:tcPr>
          <w:p w14:paraId="2CE465D5" w14:textId="1DB84809" w:rsidR="003D50E9" w:rsidRPr="00A42D65" w:rsidRDefault="003D50E9" w:rsidP="00E371C3">
            <w:pPr>
              <w:contextualSpacing/>
              <w:jc w:val="center"/>
              <w:rPr>
                <w:rFonts w:eastAsia="Arial Narrow" w:cs="Arial"/>
                <w:color w:val="000000" w:themeColor="text1"/>
                <w:sz w:val="18"/>
                <w:szCs w:val="18"/>
              </w:rPr>
            </w:pPr>
            <w:r w:rsidRPr="00A42D65">
              <w:rPr>
                <w:rFonts w:eastAsia="Arial Narrow" w:cs="Arial"/>
                <w:color w:val="000000" w:themeColor="text1"/>
                <w:sz w:val="18"/>
                <w:szCs w:val="18"/>
              </w:rPr>
              <w:t xml:space="preserve">7.5 </w:t>
            </w:r>
            <w:r w:rsidR="00E371C3">
              <w:rPr>
                <w:rFonts w:eastAsia="Arial Narrow" w:cs="Arial"/>
                <w:color w:val="000000" w:themeColor="text1"/>
                <w:sz w:val="18"/>
                <w:szCs w:val="18"/>
              </w:rPr>
              <w:t>o</w:t>
            </w:r>
            <w:r w:rsidRPr="00A42D65">
              <w:rPr>
                <w:rFonts w:eastAsia="Arial Narrow" w:cs="Arial"/>
                <w:color w:val="000000" w:themeColor="text1"/>
                <w:sz w:val="18"/>
                <w:szCs w:val="18"/>
              </w:rPr>
              <w:t xml:space="preserve"> 5.5</w:t>
            </w:r>
            <w:r w:rsidR="00E371C3">
              <w:rPr>
                <w:rFonts w:eastAsia="Arial Narrow" w:cs="Arial"/>
                <w:color w:val="000000" w:themeColor="text1"/>
                <w:sz w:val="18"/>
                <w:szCs w:val="18"/>
              </w:rPr>
              <w:t xml:space="preserve"> según corresponda</w:t>
            </w:r>
          </w:p>
        </w:tc>
        <w:tc>
          <w:tcPr>
            <w:tcW w:w="3531" w:type="dxa"/>
            <w:vAlign w:val="center"/>
          </w:tcPr>
          <w:p w14:paraId="51235D91" w14:textId="77777777" w:rsidR="003D50E9" w:rsidRPr="00A42D65" w:rsidRDefault="003D50E9" w:rsidP="00910CBC">
            <w:pPr>
              <w:contextualSpacing/>
              <w:rPr>
                <w:rFonts w:eastAsia="Arial Narrow" w:cs="Arial"/>
                <w:color w:val="000000" w:themeColor="text1"/>
                <w:sz w:val="18"/>
                <w:szCs w:val="18"/>
              </w:rPr>
            </w:pPr>
            <w:r w:rsidRPr="00A42D65">
              <w:rPr>
                <w:rFonts w:eastAsia="Arial Narrow" w:cs="Arial"/>
                <w:color w:val="000000" w:themeColor="text1"/>
                <w:sz w:val="18"/>
                <w:szCs w:val="18"/>
              </w:rPr>
              <w:t>1 por cada 100 participantes</w:t>
            </w:r>
          </w:p>
        </w:tc>
      </w:tr>
      <w:tr w:rsidR="00C662E6" w:rsidRPr="00A42D65" w14:paraId="118CBEBD" w14:textId="77777777" w:rsidTr="00910CBC">
        <w:tc>
          <w:tcPr>
            <w:tcW w:w="1914" w:type="dxa"/>
            <w:vAlign w:val="center"/>
          </w:tcPr>
          <w:p w14:paraId="378AE6A1" w14:textId="77777777" w:rsidR="00C662E6" w:rsidRPr="00A42D65" w:rsidRDefault="00C662E6" w:rsidP="00910CBC">
            <w:pPr>
              <w:contextualSpacing/>
              <w:rPr>
                <w:rFonts w:eastAsia="Arial Narrow" w:cs="Arial"/>
                <w:color w:val="000000" w:themeColor="text1"/>
                <w:sz w:val="18"/>
                <w:szCs w:val="18"/>
              </w:rPr>
            </w:pPr>
            <w:r w:rsidRPr="00A42D65">
              <w:rPr>
                <w:rFonts w:eastAsia="Arial Narrow" w:cs="Arial"/>
                <w:color w:val="000000" w:themeColor="text1"/>
                <w:sz w:val="18"/>
                <w:szCs w:val="18"/>
              </w:rPr>
              <w:t>Apoyos nutricionales</w:t>
            </w:r>
          </w:p>
        </w:tc>
        <w:tc>
          <w:tcPr>
            <w:tcW w:w="2618" w:type="dxa"/>
          </w:tcPr>
          <w:p w14:paraId="66BE8002" w14:textId="77777777" w:rsidR="00C662E6" w:rsidRPr="00A42D65" w:rsidRDefault="00C662E6" w:rsidP="00936B06">
            <w:pPr>
              <w:contextualSpacing/>
              <w:rPr>
                <w:rFonts w:eastAsia="Arial Narrow" w:cs="Arial"/>
                <w:color w:val="000000" w:themeColor="text1"/>
                <w:sz w:val="18"/>
                <w:szCs w:val="18"/>
              </w:rPr>
            </w:pPr>
            <w:r w:rsidRPr="00A42D65">
              <w:rPr>
                <w:rFonts w:eastAsia="Arial Narrow" w:cs="Arial"/>
                <w:color w:val="000000" w:themeColor="text1"/>
                <w:sz w:val="18"/>
                <w:szCs w:val="18"/>
              </w:rPr>
              <w:t xml:space="preserve">Refrigerios </w:t>
            </w:r>
          </w:p>
        </w:tc>
        <w:tc>
          <w:tcPr>
            <w:tcW w:w="1705" w:type="dxa"/>
            <w:vAlign w:val="center"/>
          </w:tcPr>
          <w:p w14:paraId="3541BE8B" w14:textId="1B174D8A" w:rsidR="00C662E6" w:rsidRPr="00A42D65" w:rsidRDefault="00C662E6" w:rsidP="00E371C3">
            <w:pPr>
              <w:contextualSpacing/>
              <w:jc w:val="center"/>
              <w:rPr>
                <w:rFonts w:eastAsia="Arial Narrow" w:cs="Arial"/>
                <w:color w:val="000000" w:themeColor="text1"/>
                <w:sz w:val="18"/>
                <w:szCs w:val="18"/>
              </w:rPr>
            </w:pPr>
            <w:r w:rsidRPr="00A42D65">
              <w:rPr>
                <w:rFonts w:eastAsia="Arial Narrow" w:cs="Arial"/>
                <w:color w:val="000000" w:themeColor="text1"/>
                <w:sz w:val="18"/>
                <w:szCs w:val="18"/>
              </w:rPr>
              <w:t xml:space="preserve">7 </w:t>
            </w:r>
            <w:r w:rsidR="00E371C3">
              <w:rPr>
                <w:rFonts w:eastAsia="Arial Narrow" w:cs="Arial"/>
                <w:color w:val="000000" w:themeColor="text1"/>
                <w:sz w:val="18"/>
                <w:szCs w:val="18"/>
              </w:rPr>
              <w:t>o</w:t>
            </w:r>
            <w:r w:rsidRPr="00A42D65">
              <w:rPr>
                <w:rFonts w:eastAsia="Arial Narrow" w:cs="Arial"/>
                <w:color w:val="000000" w:themeColor="text1"/>
                <w:sz w:val="18"/>
                <w:szCs w:val="18"/>
              </w:rPr>
              <w:t xml:space="preserve"> 5</w:t>
            </w:r>
            <w:r w:rsidR="00E371C3">
              <w:rPr>
                <w:rFonts w:eastAsia="Arial Narrow" w:cs="Arial"/>
                <w:color w:val="000000" w:themeColor="text1"/>
                <w:sz w:val="18"/>
                <w:szCs w:val="18"/>
              </w:rPr>
              <w:t xml:space="preserve"> según corresponda</w:t>
            </w:r>
          </w:p>
        </w:tc>
        <w:tc>
          <w:tcPr>
            <w:tcW w:w="3531" w:type="dxa"/>
            <w:vAlign w:val="center"/>
          </w:tcPr>
          <w:p w14:paraId="3637B0F7" w14:textId="77777777" w:rsidR="00C662E6" w:rsidRPr="00A42D65" w:rsidRDefault="00C662E6" w:rsidP="00910CBC">
            <w:pPr>
              <w:contextualSpacing/>
              <w:rPr>
                <w:rFonts w:eastAsia="Arial Narrow" w:cs="Arial"/>
                <w:color w:val="000000" w:themeColor="text1"/>
                <w:sz w:val="18"/>
                <w:szCs w:val="18"/>
              </w:rPr>
            </w:pPr>
            <w:r w:rsidRPr="00A42D65">
              <w:rPr>
                <w:rFonts w:eastAsia="Arial Narrow" w:cs="Arial"/>
                <w:color w:val="000000" w:themeColor="text1"/>
                <w:sz w:val="18"/>
                <w:szCs w:val="18"/>
              </w:rPr>
              <w:t xml:space="preserve">1.315  </w:t>
            </w:r>
          </w:p>
        </w:tc>
      </w:tr>
      <w:tr w:rsidR="00C662E6" w:rsidRPr="00A42D65" w14:paraId="4FD1C928" w14:textId="77777777" w:rsidTr="00910CBC">
        <w:tc>
          <w:tcPr>
            <w:tcW w:w="1914" w:type="dxa"/>
            <w:vMerge w:val="restart"/>
            <w:vAlign w:val="center"/>
          </w:tcPr>
          <w:p w14:paraId="5F7E0551" w14:textId="77777777" w:rsidR="00C662E6" w:rsidRPr="00A42D65" w:rsidRDefault="00C662E6" w:rsidP="00910CBC">
            <w:pPr>
              <w:contextualSpacing/>
              <w:rPr>
                <w:rFonts w:eastAsia="Arial Narrow" w:cs="Arial"/>
                <w:color w:val="000000" w:themeColor="text1"/>
                <w:sz w:val="18"/>
                <w:szCs w:val="18"/>
                <w:vertAlign w:val="superscript"/>
              </w:rPr>
            </w:pPr>
            <w:r w:rsidRPr="00A42D65">
              <w:rPr>
                <w:rFonts w:eastAsia="Arial Narrow" w:cs="Arial"/>
                <w:color w:val="000000" w:themeColor="text1"/>
                <w:sz w:val="18"/>
                <w:szCs w:val="18"/>
              </w:rPr>
              <w:t>Materiales y otros costos asociados con el modelo operativo.</w:t>
            </w:r>
          </w:p>
        </w:tc>
        <w:tc>
          <w:tcPr>
            <w:tcW w:w="2618" w:type="dxa"/>
          </w:tcPr>
          <w:p w14:paraId="009ED829" w14:textId="77777777" w:rsidR="00C662E6" w:rsidRPr="00A42D65" w:rsidRDefault="00C662E6" w:rsidP="00936B06">
            <w:pPr>
              <w:contextualSpacing/>
              <w:rPr>
                <w:rFonts w:eastAsia="Arial Narrow" w:cs="Arial"/>
                <w:color w:val="000000" w:themeColor="text1"/>
                <w:sz w:val="18"/>
                <w:szCs w:val="18"/>
              </w:rPr>
            </w:pPr>
            <w:r w:rsidRPr="00A42D65">
              <w:rPr>
                <w:rFonts w:eastAsia="Arial Narrow" w:cs="Arial"/>
                <w:color w:val="000000" w:themeColor="text1"/>
                <w:sz w:val="18"/>
                <w:szCs w:val="18"/>
              </w:rPr>
              <w:t xml:space="preserve">Internet </w:t>
            </w:r>
          </w:p>
        </w:tc>
        <w:tc>
          <w:tcPr>
            <w:tcW w:w="1705" w:type="dxa"/>
            <w:vAlign w:val="center"/>
          </w:tcPr>
          <w:p w14:paraId="68D7474D" w14:textId="6CD762E5" w:rsidR="00C662E6" w:rsidRPr="00A42D65" w:rsidRDefault="00C662E6" w:rsidP="00936B06">
            <w:pPr>
              <w:contextualSpacing/>
              <w:jc w:val="center"/>
              <w:rPr>
                <w:rFonts w:eastAsia="Arial Narrow" w:cs="Arial"/>
                <w:color w:val="000000" w:themeColor="text1"/>
                <w:sz w:val="18"/>
                <w:szCs w:val="18"/>
              </w:rPr>
            </w:pPr>
            <w:r w:rsidRPr="00A42D65">
              <w:rPr>
                <w:rFonts w:eastAsia="Arial Narrow" w:cs="Arial"/>
                <w:color w:val="000000" w:themeColor="text1"/>
                <w:sz w:val="18"/>
                <w:szCs w:val="18"/>
              </w:rPr>
              <w:t xml:space="preserve">7.5 </w:t>
            </w:r>
            <w:r w:rsidR="00E371C3">
              <w:rPr>
                <w:rFonts w:eastAsia="Arial Narrow" w:cs="Arial"/>
                <w:color w:val="000000" w:themeColor="text1"/>
                <w:sz w:val="18"/>
                <w:szCs w:val="18"/>
              </w:rPr>
              <w:t>o</w:t>
            </w:r>
            <w:r w:rsidRPr="00A42D65">
              <w:rPr>
                <w:rFonts w:eastAsia="Arial Narrow" w:cs="Arial"/>
                <w:color w:val="000000" w:themeColor="text1"/>
                <w:sz w:val="18"/>
                <w:szCs w:val="18"/>
              </w:rPr>
              <w:t xml:space="preserve"> 5.5</w:t>
            </w:r>
            <w:r w:rsidR="00E371C3">
              <w:rPr>
                <w:rFonts w:eastAsia="Arial Narrow" w:cs="Arial"/>
                <w:color w:val="000000" w:themeColor="text1"/>
                <w:sz w:val="18"/>
                <w:szCs w:val="18"/>
              </w:rPr>
              <w:t xml:space="preserve"> según corresponda</w:t>
            </w:r>
          </w:p>
        </w:tc>
        <w:tc>
          <w:tcPr>
            <w:tcW w:w="3531" w:type="dxa"/>
            <w:vAlign w:val="center"/>
          </w:tcPr>
          <w:p w14:paraId="25D74DD6" w14:textId="77777777" w:rsidR="00C662E6" w:rsidRPr="00A42D65" w:rsidRDefault="00C662E6" w:rsidP="00910CBC">
            <w:pPr>
              <w:contextualSpacing/>
              <w:rPr>
                <w:rFonts w:eastAsia="Arial Narrow" w:cs="Arial"/>
                <w:color w:val="000000" w:themeColor="text1"/>
                <w:sz w:val="18"/>
                <w:szCs w:val="18"/>
              </w:rPr>
            </w:pPr>
            <w:r w:rsidRPr="00A42D65">
              <w:rPr>
                <w:rFonts w:eastAsia="Arial Narrow" w:cs="Arial"/>
                <w:color w:val="000000" w:themeColor="text1"/>
                <w:sz w:val="18"/>
                <w:szCs w:val="18"/>
              </w:rPr>
              <w:t>Para todo el talento humano vinculado</w:t>
            </w:r>
          </w:p>
        </w:tc>
      </w:tr>
      <w:tr w:rsidR="00C662E6" w:rsidRPr="00A42D65" w14:paraId="169C5731" w14:textId="77777777" w:rsidTr="00910CBC">
        <w:tc>
          <w:tcPr>
            <w:tcW w:w="1914" w:type="dxa"/>
            <w:vMerge/>
          </w:tcPr>
          <w:p w14:paraId="3E1EE922" w14:textId="77777777" w:rsidR="00C662E6" w:rsidRPr="00A42D65" w:rsidRDefault="00C662E6" w:rsidP="00A42D65">
            <w:pPr>
              <w:ind w:left="567"/>
              <w:contextualSpacing/>
              <w:rPr>
                <w:rFonts w:cs="Arial"/>
                <w:sz w:val="18"/>
                <w:szCs w:val="18"/>
              </w:rPr>
            </w:pPr>
          </w:p>
        </w:tc>
        <w:tc>
          <w:tcPr>
            <w:tcW w:w="2618" w:type="dxa"/>
          </w:tcPr>
          <w:p w14:paraId="42E2A2E1" w14:textId="77777777" w:rsidR="00C662E6" w:rsidRPr="00A42D65" w:rsidRDefault="00C662E6" w:rsidP="00936B06">
            <w:pPr>
              <w:contextualSpacing/>
              <w:rPr>
                <w:rFonts w:eastAsia="Arial Narrow" w:cs="Arial"/>
                <w:color w:val="000000" w:themeColor="text1"/>
                <w:sz w:val="18"/>
                <w:szCs w:val="18"/>
              </w:rPr>
            </w:pPr>
            <w:r w:rsidRPr="00A42D65">
              <w:rPr>
                <w:rFonts w:eastAsia="Arial Narrow" w:cs="Arial"/>
                <w:color w:val="000000" w:themeColor="text1"/>
                <w:sz w:val="18"/>
                <w:szCs w:val="18"/>
              </w:rPr>
              <w:t xml:space="preserve">Kit de aseo personal </w:t>
            </w:r>
          </w:p>
        </w:tc>
        <w:tc>
          <w:tcPr>
            <w:tcW w:w="1705" w:type="dxa"/>
            <w:vAlign w:val="center"/>
          </w:tcPr>
          <w:p w14:paraId="0B8F704D" w14:textId="6E3B5218" w:rsidR="00C662E6" w:rsidRPr="00A42D65" w:rsidRDefault="00C662E6" w:rsidP="00936B06">
            <w:pPr>
              <w:contextualSpacing/>
              <w:jc w:val="center"/>
              <w:rPr>
                <w:rFonts w:eastAsia="Arial Narrow" w:cs="Arial"/>
                <w:color w:val="000000" w:themeColor="text1"/>
                <w:sz w:val="18"/>
                <w:szCs w:val="18"/>
              </w:rPr>
            </w:pPr>
            <w:r w:rsidRPr="00A42D65">
              <w:rPr>
                <w:rFonts w:eastAsia="Arial Narrow" w:cs="Arial"/>
                <w:color w:val="000000" w:themeColor="text1"/>
                <w:sz w:val="18"/>
                <w:szCs w:val="18"/>
              </w:rPr>
              <w:t>7</w:t>
            </w:r>
            <w:r w:rsidR="00E371C3">
              <w:rPr>
                <w:rFonts w:eastAsia="Arial Narrow" w:cs="Arial"/>
                <w:color w:val="000000" w:themeColor="text1"/>
                <w:sz w:val="18"/>
                <w:szCs w:val="18"/>
              </w:rPr>
              <w:t>o</w:t>
            </w:r>
            <w:r w:rsidRPr="00A42D65">
              <w:rPr>
                <w:rFonts w:eastAsia="Arial Narrow" w:cs="Arial"/>
                <w:color w:val="000000" w:themeColor="text1"/>
                <w:sz w:val="18"/>
                <w:szCs w:val="18"/>
              </w:rPr>
              <w:t xml:space="preserve"> 5</w:t>
            </w:r>
            <w:r w:rsidR="00E371C3">
              <w:rPr>
                <w:rFonts w:eastAsia="Arial Narrow" w:cs="Arial"/>
                <w:color w:val="000000" w:themeColor="text1"/>
                <w:sz w:val="18"/>
                <w:szCs w:val="18"/>
              </w:rPr>
              <w:t xml:space="preserve"> según corresponda</w:t>
            </w:r>
          </w:p>
        </w:tc>
        <w:tc>
          <w:tcPr>
            <w:tcW w:w="3531" w:type="dxa"/>
            <w:vAlign w:val="center"/>
          </w:tcPr>
          <w:p w14:paraId="18D3F64B" w14:textId="77777777" w:rsidR="00C662E6" w:rsidRPr="00A42D65" w:rsidRDefault="00C662E6" w:rsidP="00910CBC">
            <w:pPr>
              <w:contextualSpacing/>
              <w:rPr>
                <w:rFonts w:eastAsia="Arial Narrow" w:cs="Arial"/>
                <w:color w:val="000000" w:themeColor="text1"/>
                <w:sz w:val="18"/>
                <w:szCs w:val="18"/>
              </w:rPr>
            </w:pPr>
            <w:r w:rsidRPr="00A42D65">
              <w:rPr>
                <w:rFonts w:eastAsia="Arial Narrow" w:cs="Arial"/>
                <w:color w:val="000000" w:themeColor="text1"/>
                <w:sz w:val="18"/>
                <w:szCs w:val="18"/>
              </w:rPr>
              <w:t>100 participantes*</w:t>
            </w:r>
          </w:p>
        </w:tc>
      </w:tr>
      <w:tr w:rsidR="00C662E6" w:rsidRPr="00A42D65" w14:paraId="05C251B5" w14:textId="77777777" w:rsidTr="00910CBC">
        <w:tc>
          <w:tcPr>
            <w:tcW w:w="1914" w:type="dxa"/>
            <w:vMerge/>
          </w:tcPr>
          <w:p w14:paraId="06C9B245" w14:textId="77777777" w:rsidR="00C662E6" w:rsidRPr="00A42D65" w:rsidRDefault="00C662E6" w:rsidP="00A42D65">
            <w:pPr>
              <w:ind w:left="567"/>
              <w:contextualSpacing/>
              <w:rPr>
                <w:rFonts w:cs="Arial"/>
                <w:sz w:val="18"/>
                <w:szCs w:val="18"/>
              </w:rPr>
            </w:pPr>
          </w:p>
        </w:tc>
        <w:tc>
          <w:tcPr>
            <w:tcW w:w="2618" w:type="dxa"/>
          </w:tcPr>
          <w:p w14:paraId="02C8AEC7" w14:textId="77777777" w:rsidR="00C662E6" w:rsidRPr="00A42D65" w:rsidRDefault="00C662E6" w:rsidP="00936B06">
            <w:pPr>
              <w:contextualSpacing/>
              <w:rPr>
                <w:rFonts w:eastAsia="Arial Narrow" w:cs="Arial"/>
                <w:color w:val="000000" w:themeColor="text1"/>
                <w:sz w:val="18"/>
                <w:szCs w:val="18"/>
              </w:rPr>
            </w:pPr>
            <w:r w:rsidRPr="00A42D65">
              <w:rPr>
                <w:rFonts w:eastAsia="Arial Narrow" w:cs="Arial"/>
                <w:color w:val="000000" w:themeColor="text1"/>
                <w:sz w:val="18"/>
                <w:szCs w:val="18"/>
              </w:rPr>
              <w:t xml:space="preserve">Botiquín </w:t>
            </w:r>
          </w:p>
        </w:tc>
        <w:tc>
          <w:tcPr>
            <w:tcW w:w="1705" w:type="dxa"/>
            <w:vAlign w:val="center"/>
          </w:tcPr>
          <w:p w14:paraId="67E5B420" w14:textId="12AF0C6D" w:rsidR="00C662E6" w:rsidRPr="00A42D65" w:rsidRDefault="00C662E6" w:rsidP="00936B06">
            <w:pPr>
              <w:contextualSpacing/>
              <w:jc w:val="center"/>
              <w:rPr>
                <w:rFonts w:eastAsia="Arial Narrow" w:cs="Arial"/>
                <w:color w:val="000000" w:themeColor="text1"/>
                <w:sz w:val="18"/>
                <w:szCs w:val="18"/>
              </w:rPr>
            </w:pPr>
            <w:r w:rsidRPr="00A42D65">
              <w:rPr>
                <w:rFonts w:eastAsia="Arial Narrow" w:cs="Arial"/>
                <w:color w:val="000000" w:themeColor="text1"/>
                <w:sz w:val="18"/>
                <w:szCs w:val="18"/>
              </w:rPr>
              <w:t>1</w:t>
            </w:r>
          </w:p>
        </w:tc>
        <w:tc>
          <w:tcPr>
            <w:tcW w:w="3531" w:type="dxa"/>
            <w:vAlign w:val="center"/>
          </w:tcPr>
          <w:p w14:paraId="723C136E" w14:textId="77777777" w:rsidR="00C662E6" w:rsidRPr="00A42D65" w:rsidRDefault="00C662E6" w:rsidP="00910CBC">
            <w:pPr>
              <w:contextualSpacing/>
              <w:rPr>
                <w:rFonts w:eastAsia="Arial Narrow" w:cs="Arial"/>
                <w:color w:val="000000" w:themeColor="text1"/>
                <w:sz w:val="18"/>
                <w:szCs w:val="18"/>
              </w:rPr>
            </w:pPr>
            <w:r w:rsidRPr="00A42D65">
              <w:rPr>
                <w:rFonts w:eastAsia="Arial Narrow" w:cs="Arial"/>
                <w:color w:val="000000" w:themeColor="text1"/>
                <w:sz w:val="18"/>
                <w:szCs w:val="18"/>
              </w:rPr>
              <w:t>1 por cada 100 participantes*</w:t>
            </w:r>
          </w:p>
        </w:tc>
      </w:tr>
      <w:tr w:rsidR="00C662E6" w:rsidRPr="00A42D65" w14:paraId="2BDF646D" w14:textId="77777777" w:rsidTr="00910CBC">
        <w:tc>
          <w:tcPr>
            <w:tcW w:w="1914" w:type="dxa"/>
            <w:vMerge/>
          </w:tcPr>
          <w:p w14:paraId="0AC55237" w14:textId="77777777" w:rsidR="00C662E6" w:rsidRPr="00A42D65" w:rsidRDefault="00C662E6" w:rsidP="00A42D65">
            <w:pPr>
              <w:ind w:left="567"/>
              <w:contextualSpacing/>
              <w:rPr>
                <w:rFonts w:cs="Arial"/>
                <w:sz w:val="18"/>
                <w:szCs w:val="18"/>
              </w:rPr>
            </w:pPr>
          </w:p>
        </w:tc>
        <w:tc>
          <w:tcPr>
            <w:tcW w:w="2618" w:type="dxa"/>
          </w:tcPr>
          <w:p w14:paraId="4EEFCA11" w14:textId="77777777" w:rsidR="00C662E6" w:rsidRPr="00A42D65" w:rsidRDefault="00C662E6" w:rsidP="00936B06">
            <w:pPr>
              <w:contextualSpacing/>
              <w:rPr>
                <w:rFonts w:eastAsia="Arial Narrow" w:cs="Arial"/>
                <w:color w:val="000000" w:themeColor="text1"/>
                <w:sz w:val="18"/>
                <w:szCs w:val="18"/>
              </w:rPr>
            </w:pPr>
            <w:r w:rsidRPr="00A42D65">
              <w:rPr>
                <w:rFonts w:eastAsia="Arial Narrow" w:cs="Arial"/>
                <w:color w:val="000000" w:themeColor="text1"/>
                <w:sz w:val="18"/>
                <w:szCs w:val="18"/>
              </w:rPr>
              <w:t xml:space="preserve">Seguros participantes </w:t>
            </w:r>
          </w:p>
        </w:tc>
        <w:tc>
          <w:tcPr>
            <w:tcW w:w="1705" w:type="dxa"/>
            <w:vAlign w:val="center"/>
          </w:tcPr>
          <w:p w14:paraId="6027CFF5" w14:textId="77777777" w:rsidR="00C662E6" w:rsidRPr="00A42D65" w:rsidRDefault="00C662E6" w:rsidP="00936B06">
            <w:pPr>
              <w:contextualSpacing/>
              <w:jc w:val="center"/>
              <w:rPr>
                <w:rFonts w:eastAsia="Arial Narrow" w:cs="Arial"/>
                <w:color w:val="000000" w:themeColor="text1"/>
                <w:sz w:val="18"/>
                <w:szCs w:val="18"/>
              </w:rPr>
            </w:pPr>
            <w:r w:rsidRPr="00A42D65">
              <w:rPr>
                <w:rFonts w:eastAsia="Arial Narrow" w:cs="Arial"/>
                <w:color w:val="000000" w:themeColor="text1"/>
                <w:sz w:val="18"/>
                <w:szCs w:val="18"/>
              </w:rPr>
              <w:t>1</w:t>
            </w:r>
          </w:p>
        </w:tc>
        <w:tc>
          <w:tcPr>
            <w:tcW w:w="3531" w:type="dxa"/>
            <w:vAlign w:val="center"/>
          </w:tcPr>
          <w:p w14:paraId="7261C56A" w14:textId="77777777" w:rsidR="00C662E6" w:rsidRPr="00A42D65" w:rsidRDefault="00C662E6" w:rsidP="00910CBC">
            <w:pPr>
              <w:contextualSpacing/>
              <w:rPr>
                <w:rFonts w:eastAsia="Arial Narrow" w:cs="Arial"/>
                <w:color w:val="000000" w:themeColor="text1"/>
                <w:sz w:val="18"/>
                <w:szCs w:val="18"/>
              </w:rPr>
            </w:pPr>
            <w:r w:rsidRPr="00A42D65">
              <w:rPr>
                <w:rFonts w:eastAsia="Arial Narrow" w:cs="Arial"/>
                <w:color w:val="000000" w:themeColor="text1"/>
                <w:sz w:val="18"/>
                <w:szCs w:val="18"/>
              </w:rPr>
              <w:t>100 participantes*</w:t>
            </w:r>
          </w:p>
        </w:tc>
      </w:tr>
      <w:tr w:rsidR="00C662E6" w:rsidRPr="00A42D65" w14:paraId="450B42F4" w14:textId="77777777" w:rsidTr="00910CBC">
        <w:tc>
          <w:tcPr>
            <w:tcW w:w="1914" w:type="dxa"/>
            <w:vMerge/>
          </w:tcPr>
          <w:p w14:paraId="341C793F" w14:textId="77777777" w:rsidR="00C662E6" w:rsidRPr="00A42D65" w:rsidRDefault="00C662E6" w:rsidP="00A42D65">
            <w:pPr>
              <w:ind w:left="567"/>
              <w:contextualSpacing/>
              <w:rPr>
                <w:rFonts w:cs="Arial"/>
                <w:sz w:val="18"/>
                <w:szCs w:val="18"/>
              </w:rPr>
            </w:pPr>
          </w:p>
        </w:tc>
        <w:tc>
          <w:tcPr>
            <w:tcW w:w="2618" w:type="dxa"/>
          </w:tcPr>
          <w:p w14:paraId="436442F3" w14:textId="699F8EFD" w:rsidR="00C662E6" w:rsidRPr="00A42D65" w:rsidRDefault="00C662E6" w:rsidP="00936B06">
            <w:pPr>
              <w:contextualSpacing/>
              <w:rPr>
                <w:rFonts w:eastAsia="Arial Narrow" w:cs="Arial"/>
                <w:color w:val="000000" w:themeColor="text1"/>
                <w:sz w:val="18"/>
                <w:szCs w:val="18"/>
                <w:vertAlign w:val="superscript"/>
              </w:rPr>
            </w:pPr>
            <w:r w:rsidRPr="00A42D65">
              <w:rPr>
                <w:rFonts w:eastAsia="Arial Narrow" w:cs="Arial"/>
                <w:color w:val="000000" w:themeColor="text1"/>
                <w:sz w:val="18"/>
                <w:szCs w:val="18"/>
              </w:rPr>
              <w:t xml:space="preserve">Material de </w:t>
            </w:r>
            <w:r w:rsidR="006E0D6D">
              <w:rPr>
                <w:rFonts w:eastAsia="Arial Narrow" w:cs="Arial"/>
                <w:color w:val="000000" w:themeColor="text1"/>
                <w:sz w:val="18"/>
                <w:szCs w:val="18"/>
              </w:rPr>
              <w:t>c</w:t>
            </w:r>
            <w:r w:rsidRPr="00A42D65">
              <w:rPr>
                <w:rFonts w:eastAsia="Arial Narrow" w:cs="Arial"/>
                <w:color w:val="000000" w:themeColor="text1"/>
                <w:sz w:val="18"/>
                <w:szCs w:val="18"/>
              </w:rPr>
              <w:t>onsumo para el desarrollo de los encuentros</w:t>
            </w:r>
            <w:r w:rsidR="006E0D6D">
              <w:rPr>
                <w:rStyle w:val="Refdenotaalpie"/>
                <w:rFonts w:eastAsia="Arial Narrow" w:cs="Arial"/>
                <w:color w:val="000000" w:themeColor="text1"/>
                <w:sz w:val="18"/>
                <w:szCs w:val="18"/>
              </w:rPr>
              <w:footnoteReference w:id="10"/>
            </w:r>
          </w:p>
        </w:tc>
        <w:tc>
          <w:tcPr>
            <w:tcW w:w="1705" w:type="dxa"/>
            <w:vAlign w:val="center"/>
          </w:tcPr>
          <w:p w14:paraId="78692EAE" w14:textId="77777777" w:rsidR="00C662E6" w:rsidRPr="00A42D65" w:rsidRDefault="00C662E6" w:rsidP="00936B06">
            <w:pPr>
              <w:contextualSpacing/>
              <w:jc w:val="center"/>
              <w:rPr>
                <w:rFonts w:eastAsia="Arial Narrow" w:cs="Arial"/>
                <w:color w:val="000000" w:themeColor="text1"/>
                <w:sz w:val="18"/>
                <w:szCs w:val="18"/>
              </w:rPr>
            </w:pPr>
            <w:r w:rsidRPr="00A42D65">
              <w:rPr>
                <w:rFonts w:eastAsia="Arial Narrow" w:cs="Arial"/>
                <w:color w:val="000000" w:themeColor="text1"/>
                <w:sz w:val="18"/>
                <w:szCs w:val="18"/>
              </w:rPr>
              <w:t>7 - 5</w:t>
            </w:r>
          </w:p>
        </w:tc>
        <w:tc>
          <w:tcPr>
            <w:tcW w:w="3531" w:type="dxa"/>
            <w:vAlign w:val="center"/>
          </w:tcPr>
          <w:p w14:paraId="7630B135" w14:textId="52A3B911" w:rsidR="00C662E6" w:rsidRPr="00A42D65" w:rsidRDefault="00C662E6" w:rsidP="00910CBC">
            <w:pPr>
              <w:contextualSpacing/>
              <w:rPr>
                <w:rFonts w:eastAsia="Arial Narrow" w:cs="Arial"/>
                <w:color w:val="000000" w:themeColor="text1"/>
                <w:sz w:val="18"/>
                <w:szCs w:val="18"/>
              </w:rPr>
            </w:pPr>
            <w:r w:rsidRPr="00A42D65">
              <w:rPr>
                <w:rFonts w:eastAsia="Arial Narrow" w:cs="Arial"/>
                <w:color w:val="000000" w:themeColor="text1"/>
                <w:sz w:val="18"/>
                <w:szCs w:val="18"/>
              </w:rPr>
              <w:t>100 participantes*</w:t>
            </w:r>
          </w:p>
        </w:tc>
      </w:tr>
      <w:tr w:rsidR="00C662E6" w:rsidRPr="00A42D65" w14:paraId="31C13914" w14:textId="77777777" w:rsidTr="00910CBC">
        <w:tc>
          <w:tcPr>
            <w:tcW w:w="1914" w:type="dxa"/>
            <w:vMerge/>
          </w:tcPr>
          <w:p w14:paraId="5C14587D" w14:textId="77777777" w:rsidR="00C662E6" w:rsidRPr="00A42D65" w:rsidRDefault="00C662E6" w:rsidP="00A42D65">
            <w:pPr>
              <w:ind w:left="567"/>
              <w:contextualSpacing/>
              <w:rPr>
                <w:rFonts w:cs="Arial"/>
                <w:sz w:val="18"/>
                <w:szCs w:val="18"/>
              </w:rPr>
            </w:pPr>
          </w:p>
        </w:tc>
        <w:tc>
          <w:tcPr>
            <w:tcW w:w="2618" w:type="dxa"/>
          </w:tcPr>
          <w:p w14:paraId="1393A90D" w14:textId="3CFC8E37" w:rsidR="00C662E6" w:rsidRPr="00A42D65" w:rsidRDefault="00C662E6" w:rsidP="00936B06">
            <w:pPr>
              <w:contextualSpacing/>
              <w:rPr>
                <w:rFonts w:eastAsia="Arial Narrow" w:cs="Arial"/>
                <w:color w:val="000000" w:themeColor="text1"/>
                <w:sz w:val="18"/>
                <w:szCs w:val="18"/>
                <w:vertAlign w:val="superscript"/>
              </w:rPr>
            </w:pPr>
            <w:r w:rsidRPr="00A42D65">
              <w:rPr>
                <w:rFonts w:eastAsia="Arial Narrow" w:cs="Arial"/>
                <w:color w:val="000000" w:themeColor="text1"/>
                <w:sz w:val="18"/>
                <w:szCs w:val="18"/>
              </w:rPr>
              <w:t xml:space="preserve">Material de </w:t>
            </w:r>
            <w:r w:rsidR="006E0D6D">
              <w:rPr>
                <w:rFonts w:eastAsia="Arial Narrow" w:cs="Arial"/>
                <w:color w:val="000000" w:themeColor="text1"/>
                <w:sz w:val="18"/>
                <w:szCs w:val="18"/>
              </w:rPr>
              <w:t>i</w:t>
            </w:r>
            <w:r w:rsidRPr="00A42D65">
              <w:rPr>
                <w:rFonts w:eastAsia="Arial Narrow" w:cs="Arial"/>
                <w:color w:val="000000" w:themeColor="text1"/>
                <w:sz w:val="18"/>
                <w:szCs w:val="18"/>
              </w:rPr>
              <w:t>dentificación</w:t>
            </w:r>
            <w:r w:rsidR="006E0D6D">
              <w:rPr>
                <w:rStyle w:val="Refdenotaalpie"/>
                <w:rFonts w:eastAsia="Arial Narrow" w:cs="Arial"/>
                <w:color w:val="000000" w:themeColor="text1"/>
                <w:sz w:val="18"/>
                <w:szCs w:val="18"/>
              </w:rPr>
              <w:footnoteReference w:id="11"/>
            </w:r>
          </w:p>
        </w:tc>
        <w:tc>
          <w:tcPr>
            <w:tcW w:w="1705" w:type="dxa"/>
            <w:vAlign w:val="center"/>
          </w:tcPr>
          <w:p w14:paraId="22C911F2" w14:textId="77777777" w:rsidR="00C662E6" w:rsidRPr="00A42D65" w:rsidRDefault="00C662E6" w:rsidP="00936B06">
            <w:pPr>
              <w:contextualSpacing/>
              <w:jc w:val="center"/>
              <w:rPr>
                <w:rFonts w:eastAsia="Arial Narrow" w:cs="Arial"/>
                <w:color w:val="000000" w:themeColor="text1"/>
                <w:sz w:val="18"/>
                <w:szCs w:val="18"/>
              </w:rPr>
            </w:pPr>
            <w:r w:rsidRPr="00A42D65">
              <w:rPr>
                <w:rFonts w:eastAsia="Arial Narrow" w:cs="Arial"/>
                <w:color w:val="000000" w:themeColor="text1"/>
                <w:sz w:val="18"/>
                <w:szCs w:val="18"/>
              </w:rPr>
              <w:t>1</w:t>
            </w:r>
          </w:p>
        </w:tc>
        <w:tc>
          <w:tcPr>
            <w:tcW w:w="3531" w:type="dxa"/>
            <w:vAlign w:val="center"/>
          </w:tcPr>
          <w:p w14:paraId="16C22990" w14:textId="77777777" w:rsidR="00C662E6" w:rsidRPr="00A42D65" w:rsidRDefault="00C662E6" w:rsidP="00910CBC">
            <w:pPr>
              <w:contextualSpacing/>
              <w:rPr>
                <w:rFonts w:eastAsia="Arial Narrow" w:cs="Arial"/>
                <w:color w:val="000000" w:themeColor="text1"/>
                <w:sz w:val="18"/>
                <w:szCs w:val="18"/>
              </w:rPr>
            </w:pPr>
            <w:r w:rsidRPr="00A42D65">
              <w:rPr>
                <w:rFonts w:eastAsia="Arial Narrow" w:cs="Arial"/>
                <w:color w:val="000000" w:themeColor="text1"/>
                <w:sz w:val="18"/>
                <w:szCs w:val="18"/>
              </w:rPr>
              <w:t>Para todo el talento humano vinculado</w:t>
            </w:r>
          </w:p>
        </w:tc>
      </w:tr>
      <w:tr w:rsidR="00C662E6" w:rsidRPr="00A42D65" w14:paraId="66E5A0AB" w14:textId="77777777" w:rsidTr="00910CBC">
        <w:tc>
          <w:tcPr>
            <w:tcW w:w="1914" w:type="dxa"/>
            <w:vMerge/>
            <w:tcBorders>
              <w:bottom w:val="single" w:sz="4" w:space="0" w:color="auto"/>
            </w:tcBorders>
          </w:tcPr>
          <w:p w14:paraId="5CB77DD8" w14:textId="77777777" w:rsidR="00C662E6" w:rsidRPr="00A42D65" w:rsidRDefault="00C662E6" w:rsidP="00A42D65">
            <w:pPr>
              <w:ind w:left="567"/>
              <w:contextualSpacing/>
              <w:rPr>
                <w:rFonts w:cs="Arial"/>
                <w:sz w:val="18"/>
                <w:szCs w:val="18"/>
              </w:rPr>
            </w:pPr>
          </w:p>
        </w:tc>
        <w:tc>
          <w:tcPr>
            <w:tcW w:w="2618" w:type="dxa"/>
            <w:tcBorders>
              <w:bottom w:val="single" w:sz="4" w:space="0" w:color="auto"/>
            </w:tcBorders>
          </w:tcPr>
          <w:p w14:paraId="0663AF8C" w14:textId="69BC70CF" w:rsidR="00C662E6" w:rsidRPr="00A42D65" w:rsidRDefault="00C662E6" w:rsidP="00936B06">
            <w:pPr>
              <w:contextualSpacing/>
              <w:rPr>
                <w:rFonts w:eastAsia="Arial Narrow" w:cs="Arial"/>
                <w:color w:val="000000" w:themeColor="text1"/>
                <w:sz w:val="18"/>
                <w:szCs w:val="18"/>
                <w:vertAlign w:val="superscript"/>
              </w:rPr>
            </w:pPr>
            <w:r w:rsidRPr="00A42D65">
              <w:rPr>
                <w:rFonts w:eastAsia="Arial Narrow" w:cs="Arial"/>
                <w:color w:val="000000" w:themeColor="text1"/>
                <w:sz w:val="18"/>
                <w:szCs w:val="18"/>
              </w:rPr>
              <w:t>Gastos operativos</w:t>
            </w:r>
            <w:r w:rsidR="006E0D6D">
              <w:rPr>
                <w:rStyle w:val="Refdenotaalpie"/>
                <w:rFonts w:eastAsia="Arial Narrow" w:cs="Arial"/>
                <w:color w:val="000000" w:themeColor="text1"/>
                <w:sz w:val="18"/>
                <w:szCs w:val="18"/>
              </w:rPr>
              <w:footnoteReference w:id="12"/>
            </w:r>
          </w:p>
        </w:tc>
        <w:tc>
          <w:tcPr>
            <w:tcW w:w="1705" w:type="dxa"/>
            <w:tcBorders>
              <w:bottom w:val="single" w:sz="4" w:space="0" w:color="auto"/>
            </w:tcBorders>
            <w:vAlign w:val="center"/>
          </w:tcPr>
          <w:p w14:paraId="39524CCD" w14:textId="77777777" w:rsidR="00C662E6" w:rsidRPr="00A42D65" w:rsidRDefault="00C662E6" w:rsidP="00936B06">
            <w:pPr>
              <w:contextualSpacing/>
              <w:jc w:val="center"/>
              <w:rPr>
                <w:rFonts w:eastAsia="Arial Narrow" w:cs="Arial"/>
                <w:color w:val="000000" w:themeColor="text1"/>
                <w:sz w:val="18"/>
                <w:szCs w:val="18"/>
              </w:rPr>
            </w:pPr>
            <w:r w:rsidRPr="00A42D65">
              <w:rPr>
                <w:rFonts w:eastAsia="Arial Narrow" w:cs="Arial"/>
                <w:color w:val="000000" w:themeColor="text1"/>
                <w:sz w:val="18"/>
                <w:szCs w:val="18"/>
              </w:rPr>
              <w:t>8 -6</w:t>
            </w:r>
          </w:p>
        </w:tc>
        <w:tc>
          <w:tcPr>
            <w:tcW w:w="3531" w:type="dxa"/>
            <w:tcBorders>
              <w:bottom w:val="single" w:sz="4" w:space="0" w:color="auto"/>
            </w:tcBorders>
            <w:vAlign w:val="center"/>
          </w:tcPr>
          <w:p w14:paraId="25591E21" w14:textId="77777777" w:rsidR="00C662E6" w:rsidRPr="00A42D65" w:rsidRDefault="00C662E6" w:rsidP="00910CBC">
            <w:pPr>
              <w:contextualSpacing/>
              <w:rPr>
                <w:rFonts w:eastAsia="Arial Narrow" w:cs="Arial"/>
                <w:color w:val="000000" w:themeColor="text1"/>
                <w:sz w:val="18"/>
                <w:szCs w:val="18"/>
              </w:rPr>
            </w:pPr>
            <w:r w:rsidRPr="00A42D65">
              <w:rPr>
                <w:rFonts w:eastAsia="Arial Narrow" w:cs="Arial"/>
                <w:color w:val="000000" w:themeColor="text1"/>
                <w:sz w:val="18"/>
                <w:szCs w:val="18"/>
              </w:rPr>
              <w:t xml:space="preserve">Hasta por el 5% del valor del contrato  </w:t>
            </w:r>
          </w:p>
        </w:tc>
      </w:tr>
      <w:tr w:rsidR="00C662E6" w:rsidRPr="00A42D65" w14:paraId="60A5F75D" w14:textId="77777777" w:rsidTr="00910CBC">
        <w:tc>
          <w:tcPr>
            <w:tcW w:w="9768" w:type="dxa"/>
            <w:gridSpan w:val="4"/>
            <w:tcBorders>
              <w:top w:val="single" w:sz="4" w:space="0" w:color="auto"/>
              <w:left w:val="nil"/>
              <w:bottom w:val="nil"/>
              <w:right w:val="nil"/>
            </w:tcBorders>
          </w:tcPr>
          <w:p w14:paraId="1251A14E" w14:textId="1C716440" w:rsidR="00C662E6" w:rsidRPr="00A42D65" w:rsidRDefault="00C662E6" w:rsidP="00936B06">
            <w:pPr>
              <w:contextualSpacing/>
              <w:jc w:val="both"/>
              <w:rPr>
                <w:rFonts w:eastAsia="Arial Narrow" w:cs="Arial"/>
                <w:color w:val="000000" w:themeColor="text1"/>
                <w:sz w:val="18"/>
                <w:szCs w:val="18"/>
              </w:rPr>
            </w:pPr>
            <w:r w:rsidRPr="00A42D65">
              <w:rPr>
                <w:rFonts w:eastAsia="Arial Narrow" w:cs="Arial"/>
                <w:color w:val="000000" w:themeColor="text1"/>
                <w:sz w:val="18"/>
                <w:szCs w:val="18"/>
              </w:rPr>
              <w:t>*Se estima que al mes como mínimo los operadores deberán implementar la Estrategia con grupos de 100 participantes</w:t>
            </w:r>
            <w:r w:rsidR="00A402C8">
              <w:rPr>
                <w:rFonts w:eastAsia="Arial Narrow" w:cs="Arial"/>
                <w:color w:val="000000" w:themeColor="text1"/>
                <w:sz w:val="18"/>
                <w:szCs w:val="18"/>
              </w:rPr>
              <w:t xml:space="preserve"> por municipio</w:t>
            </w:r>
            <w:r w:rsidRPr="00A42D65">
              <w:rPr>
                <w:rFonts w:eastAsia="Arial Narrow" w:cs="Arial"/>
                <w:color w:val="000000" w:themeColor="text1"/>
                <w:sz w:val="18"/>
                <w:szCs w:val="18"/>
              </w:rPr>
              <w:t>.</w:t>
            </w:r>
          </w:p>
        </w:tc>
      </w:tr>
    </w:tbl>
    <w:p w14:paraId="2D3DF803" w14:textId="77777777" w:rsidR="00936B06" w:rsidRDefault="00936B06" w:rsidP="00A42D65">
      <w:pPr>
        <w:ind w:left="567"/>
        <w:contextualSpacing/>
        <w:jc w:val="both"/>
        <w:rPr>
          <w:rFonts w:eastAsia="Arial" w:cs="Arial"/>
          <w:color w:val="000000" w:themeColor="text1"/>
        </w:rPr>
      </w:pPr>
    </w:p>
    <w:p w14:paraId="177B2371" w14:textId="64121AC1" w:rsidR="001D42D1" w:rsidRDefault="00C662E6" w:rsidP="00A42D65">
      <w:pPr>
        <w:ind w:left="567"/>
        <w:contextualSpacing/>
        <w:jc w:val="both"/>
        <w:rPr>
          <w:rFonts w:eastAsia="Arial" w:cs="Arial"/>
          <w:color w:val="000000" w:themeColor="text1"/>
        </w:rPr>
      </w:pPr>
      <w:r w:rsidRPr="0029667A">
        <w:rPr>
          <w:rFonts w:eastAsia="Arial" w:cs="Arial"/>
          <w:color w:val="000000" w:themeColor="text1"/>
        </w:rPr>
        <w:lastRenderedPageBreak/>
        <w:t xml:space="preserve">Si se presentase inejecución de recursos, el </w:t>
      </w:r>
      <w:r w:rsidR="00253522">
        <w:rPr>
          <w:rFonts w:eastAsia="Arial" w:cs="Arial"/>
          <w:color w:val="000000" w:themeColor="text1"/>
        </w:rPr>
        <w:t>operador</w:t>
      </w:r>
      <w:r w:rsidR="00253522" w:rsidRPr="0029667A">
        <w:rPr>
          <w:rFonts w:eastAsia="Arial" w:cs="Arial"/>
          <w:color w:val="000000" w:themeColor="text1"/>
        </w:rPr>
        <w:t xml:space="preserve"> </w:t>
      </w:r>
      <w:r w:rsidRPr="0029667A">
        <w:rPr>
          <w:rFonts w:eastAsia="Arial" w:cs="Arial"/>
          <w:color w:val="000000" w:themeColor="text1"/>
        </w:rPr>
        <w:t xml:space="preserve">deberá reportar al ICBF </w:t>
      </w:r>
      <w:r w:rsidR="00253522">
        <w:rPr>
          <w:rFonts w:eastAsia="Arial" w:cs="Arial"/>
          <w:color w:val="000000" w:themeColor="text1"/>
        </w:rPr>
        <w:t>l</w:t>
      </w:r>
      <w:r w:rsidRPr="0029667A">
        <w:rPr>
          <w:rFonts w:eastAsia="Arial" w:cs="Arial"/>
          <w:color w:val="000000" w:themeColor="text1"/>
        </w:rPr>
        <w:t xml:space="preserve">os valores no ejecutados durante </w:t>
      </w:r>
      <w:r w:rsidR="00F842D8" w:rsidRPr="0029667A">
        <w:rPr>
          <w:rFonts w:eastAsia="Arial" w:cs="Arial"/>
          <w:color w:val="000000" w:themeColor="text1"/>
        </w:rPr>
        <w:t>el periodo de corte de ejecución financiera dispuesto en el primer comité técnico</w:t>
      </w:r>
      <w:r w:rsidR="00253522">
        <w:rPr>
          <w:rFonts w:eastAsia="Arial" w:cs="Arial"/>
          <w:color w:val="000000" w:themeColor="text1"/>
        </w:rPr>
        <w:t>.</w:t>
      </w:r>
      <w:r w:rsidRPr="0029667A">
        <w:rPr>
          <w:rFonts w:eastAsia="Arial" w:cs="Arial"/>
          <w:color w:val="000000" w:themeColor="text1"/>
        </w:rPr>
        <w:t xml:space="preserve"> </w:t>
      </w:r>
      <w:r w:rsidR="00253522">
        <w:rPr>
          <w:rFonts w:eastAsia="Arial" w:cs="Arial"/>
          <w:color w:val="000000" w:themeColor="text1"/>
        </w:rPr>
        <w:t>L</w:t>
      </w:r>
      <w:r w:rsidR="00253522" w:rsidRPr="0029667A">
        <w:rPr>
          <w:rFonts w:eastAsia="Arial" w:cs="Arial"/>
          <w:color w:val="000000" w:themeColor="text1"/>
        </w:rPr>
        <w:t xml:space="preserve">os </w:t>
      </w:r>
      <w:r w:rsidR="00253522">
        <w:rPr>
          <w:rFonts w:eastAsia="Arial" w:cs="Arial"/>
          <w:color w:val="000000" w:themeColor="text1"/>
        </w:rPr>
        <w:t xml:space="preserve">recursos no ejecutados </w:t>
      </w:r>
      <w:r w:rsidRPr="0029667A">
        <w:rPr>
          <w:rFonts w:eastAsia="Arial" w:cs="Arial"/>
          <w:color w:val="000000" w:themeColor="text1"/>
        </w:rPr>
        <w:t xml:space="preserve">deberán ser reinvertidos en el menor tiempo posible en el proceso de atención beneficiando a </w:t>
      </w:r>
      <w:r w:rsidR="00253522">
        <w:rPr>
          <w:rFonts w:eastAsia="Arial" w:cs="Arial"/>
          <w:color w:val="000000" w:themeColor="text1"/>
        </w:rPr>
        <w:t xml:space="preserve">las y </w:t>
      </w:r>
      <w:r w:rsidRPr="0029667A">
        <w:rPr>
          <w:rFonts w:eastAsia="Arial" w:cs="Arial"/>
          <w:color w:val="000000" w:themeColor="text1"/>
        </w:rPr>
        <w:t xml:space="preserve">los adolescentes y jóvenes de la </w:t>
      </w:r>
      <w:r w:rsidR="00253522">
        <w:rPr>
          <w:rFonts w:eastAsia="Arial" w:cs="Arial"/>
          <w:color w:val="000000" w:themeColor="text1"/>
        </w:rPr>
        <w:t>Estrategia</w:t>
      </w:r>
      <w:r w:rsidRPr="0029667A">
        <w:rPr>
          <w:rFonts w:eastAsia="Arial" w:cs="Arial"/>
          <w:color w:val="000000" w:themeColor="text1"/>
        </w:rPr>
        <w:t xml:space="preserve">, reinversión que debe ser autorizada por el supervisor del contrato o convenio, teniendo en cuenta lo establecido en </w:t>
      </w:r>
      <w:r w:rsidR="00E371C3">
        <w:rPr>
          <w:rFonts w:eastAsia="Arial" w:cs="Arial"/>
          <w:color w:val="000000" w:themeColor="text1"/>
        </w:rPr>
        <w:t>la Tabla 5</w:t>
      </w:r>
      <w:bookmarkStart w:id="157" w:name="_Toc37164526"/>
      <w:bookmarkStart w:id="158" w:name="_Toc36210596"/>
      <w:r w:rsidR="00253522" w:rsidRPr="00052855">
        <w:rPr>
          <w:rFonts w:eastAsia="Arial" w:cs="Arial"/>
          <w:color w:val="000000" w:themeColor="text1"/>
        </w:rPr>
        <w:t>.</w:t>
      </w:r>
    </w:p>
    <w:p w14:paraId="0550B833" w14:textId="77777777" w:rsidR="00426974" w:rsidRPr="0029667A" w:rsidRDefault="00426974" w:rsidP="00A42D65">
      <w:pPr>
        <w:ind w:left="567"/>
        <w:contextualSpacing/>
        <w:jc w:val="both"/>
        <w:rPr>
          <w:rFonts w:eastAsia="Arial" w:cs="Arial"/>
          <w:color w:val="000000" w:themeColor="text1"/>
        </w:rPr>
      </w:pPr>
    </w:p>
    <w:p w14:paraId="2E97DB20" w14:textId="7987B768" w:rsidR="00633FE0" w:rsidRDefault="007115C3" w:rsidP="00880575">
      <w:pPr>
        <w:pStyle w:val="Ttulo1"/>
        <w:numPr>
          <w:ilvl w:val="0"/>
          <w:numId w:val="3"/>
        </w:numPr>
        <w:spacing w:before="0" w:after="0"/>
        <w:ind w:left="567" w:firstLine="0"/>
        <w:contextualSpacing/>
        <w:rPr>
          <w:rFonts w:ascii="Arial" w:hAnsi="Arial" w:cs="Arial"/>
          <w:sz w:val="24"/>
          <w:szCs w:val="24"/>
        </w:rPr>
      </w:pPr>
      <w:bookmarkStart w:id="159" w:name="_Toc62221108"/>
      <w:r w:rsidRPr="00E16896">
        <w:rPr>
          <w:rFonts w:ascii="Arial" w:hAnsi="Arial" w:cs="Arial"/>
          <w:sz w:val="24"/>
          <w:szCs w:val="24"/>
        </w:rPr>
        <w:t>PROCESO DE ATENCIÓN</w:t>
      </w:r>
      <w:bookmarkEnd w:id="157"/>
      <w:bookmarkEnd w:id="159"/>
    </w:p>
    <w:p w14:paraId="6693F75B" w14:textId="77777777" w:rsidR="00426974" w:rsidRPr="00E16896" w:rsidRDefault="00426974" w:rsidP="00A42D65">
      <w:pPr>
        <w:ind w:left="567"/>
        <w:rPr>
          <w:rFonts w:eastAsia="Arial"/>
        </w:rPr>
      </w:pPr>
    </w:p>
    <w:p w14:paraId="5C9C2270" w14:textId="78A30F5C" w:rsidR="00372472" w:rsidRDefault="00C662E6" w:rsidP="00A42D65">
      <w:pPr>
        <w:ind w:left="567"/>
        <w:contextualSpacing/>
        <w:jc w:val="both"/>
        <w:rPr>
          <w:rFonts w:eastAsia="Arial" w:cs="Arial"/>
          <w:color w:val="000000" w:themeColor="text1"/>
        </w:rPr>
      </w:pPr>
      <w:bookmarkStart w:id="160" w:name="_Toc37164527"/>
      <w:r w:rsidRPr="0029667A">
        <w:rPr>
          <w:rFonts w:eastAsia="Arial" w:cs="Arial"/>
          <w:color w:val="000000" w:themeColor="text1"/>
        </w:rPr>
        <w:t xml:space="preserve">El proceso de atención de la Estrategia tendrá una duración de (6) seis </w:t>
      </w:r>
      <w:r w:rsidR="00131A02" w:rsidRPr="0029667A">
        <w:rPr>
          <w:rFonts w:eastAsia="Arial" w:cs="Arial"/>
          <w:color w:val="000000" w:themeColor="text1"/>
        </w:rPr>
        <w:t>o</w:t>
      </w:r>
      <w:r w:rsidRPr="0029667A">
        <w:rPr>
          <w:rFonts w:eastAsia="Arial" w:cs="Arial"/>
          <w:color w:val="000000" w:themeColor="text1"/>
        </w:rPr>
        <w:t xml:space="preserve"> de (8) ocho meses</w:t>
      </w:r>
      <w:r w:rsidR="00131A02" w:rsidRPr="0029667A">
        <w:rPr>
          <w:rFonts w:eastAsia="Arial" w:cs="Arial"/>
          <w:color w:val="000000" w:themeColor="text1"/>
        </w:rPr>
        <w:t xml:space="preserve"> (según aplique</w:t>
      </w:r>
      <w:r w:rsidR="00372472">
        <w:rPr>
          <w:rFonts w:eastAsia="Arial" w:cs="Arial"/>
          <w:color w:val="000000" w:themeColor="text1"/>
        </w:rPr>
        <w:t>, ver numeral 2</w:t>
      </w:r>
      <w:r w:rsidR="00131A02" w:rsidRPr="0029667A">
        <w:rPr>
          <w:rFonts w:eastAsia="Arial" w:cs="Arial"/>
          <w:color w:val="000000" w:themeColor="text1"/>
        </w:rPr>
        <w:t>)</w:t>
      </w:r>
      <w:r w:rsidR="008844C4">
        <w:rPr>
          <w:rFonts w:eastAsia="Arial" w:cs="Arial"/>
          <w:color w:val="000000" w:themeColor="text1"/>
        </w:rPr>
        <w:t xml:space="preserve"> </w:t>
      </w:r>
      <w:r w:rsidR="00372472">
        <w:rPr>
          <w:rFonts w:eastAsia="Arial" w:cs="Arial"/>
          <w:color w:val="000000" w:themeColor="text1"/>
        </w:rPr>
        <w:t>diferenciado</w:t>
      </w:r>
      <w:r w:rsidRPr="0029667A">
        <w:rPr>
          <w:rFonts w:eastAsia="Arial" w:cs="Arial"/>
          <w:color w:val="000000" w:themeColor="text1"/>
        </w:rPr>
        <w:t xml:space="preserve"> para cada grupo de edad de la siguiente manera: </w:t>
      </w:r>
      <w:r w:rsidR="00372472">
        <w:rPr>
          <w:rFonts w:eastAsia="Arial" w:cs="Arial"/>
          <w:color w:val="000000" w:themeColor="text1"/>
        </w:rPr>
        <w:t xml:space="preserve">(1) </w:t>
      </w:r>
      <w:r w:rsidRPr="0029667A">
        <w:rPr>
          <w:rFonts w:eastAsia="Arial" w:cs="Arial"/>
          <w:color w:val="000000" w:themeColor="text1"/>
        </w:rPr>
        <w:t xml:space="preserve">adolescentes de 14 </w:t>
      </w:r>
      <w:r w:rsidR="00372472">
        <w:rPr>
          <w:rFonts w:eastAsia="Arial" w:cs="Arial"/>
          <w:color w:val="000000" w:themeColor="text1"/>
        </w:rPr>
        <w:t>a</w:t>
      </w:r>
      <w:r w:rsidRPr="0029667A">
        <w:rPr>
          <w:rFonts w:eastAsia="Arial" w:cs="Arial"/>
          <w:color w:val="000000" w:themeColor="text1"/>
        </w:rPr>
        <w:t xml:space="preserve"> 18</w:t>
      </w:r>
      <w:r w:rsidR="00372472">
        <w:rPr>
          <w:rFonts w:eastAsia="Arial" w:cs="Arial"/>
          <w:color w:val="000000" w:themeColor="text1"/>
        </w:rPr>
        <w:t xml:space="preserve"> años</w:t>
      </w:r>
      <w:r w:rsidRPr="0029667A">
        <w:rPr>
          <w:rFonts w:eastAsia="Arial" w:cs="Arial"/>
          <w:color w:val="000000" w:themeColor="text1"/>
        </w:rPr>
        <w:t xml:space="preserve"> y </w:t>
      </w:r>
      <w:r w:rsidR="00372472">
        <w:rPr>
          <w:rFonts w:eastAsia="Arial" w:cs="Arial"/>
          <w:color w:val="000000" w:themeColor="text1"/>
        </w:rPr>
        <w:t xml:space="preserve">(2) </w:t>
      </w:r>
      <w:r w:rsidRPr="0029667A">
        <w:rPr>
          <w:rFonts w:eastAsia="Arial" w:cs="Arial"/>
          <w:color w:val="000000" w:themeColor="text1"/>
        </w:rPr>
        <w:t>jóvenes de 19 a 28 años, 11 meses</w:t>
      </w:r>
      <w:r w:rsidR="00372472">
        <w:rPr>
          <w:rFonts w:eastAsia="Arial" w:cs="Arial"/>
          <w:color w:val="000000" w:themeColor="text1"/>
        </w:rPr>
        <w:t xml:space="preserve"> y </w:t>
      </w:r>
      <w:r w:rsidRPr="0029667A">
        <w:rPr>
          <w:rFonts w:eastAsia="Arial" w:cs="Arial"/>
          <w:color w:val="000000" w:themeColor="text1"/>
        </w:rPr>
        <w:t>29 días</w:t>
      </w:r>
      <w:r w:rsidR="00372472">
        <w:rPr>
          <w:rFonts w:eastAsia="Arial" w:cs="Arial"/>
          <w:color w:val="000000" w:themeColor="text1"/>
        </w:rPr>
        <w:t>.</w:t>
      </w:r>
      <w:r w:rsidR="005D669B" w:rsidRPr="0029667A">
        <w:rPr>
          <w:rFonts w:eastAsia="Arial" w:cs="Arial"/>
          <w:color w:val="000000" w:themeColor="text1"/>
        </w:rPr>
        <w:t xml:space="preserve"> </w:t>
      </w:r>
    </w:p>
    <w:p w14:paraId="4725B474" w14:textId="77777777" w:rsidR="00372472" w:rsidRDefault="00372472" w:rsidP="00A42D65">
      <w:pPr>
        <w:ind w:left="567"/>
        <w:contextualSpacing/>
        <w:jc w:val="both"/>
        <w:rPr>
          <w:rFonts w:eastAsia="Arial" w:cs="Arial"/>
          <w:color w:val="000000" w:themeColor="text1"/>
        </w:rPr>
      </w:pPr>
    </w:p>
    <w:p w14:paraId="46394EF0" w14:textId="26C0A279" w:rsidR="00C662E6" w:rsidRDefault="00372472" w:rsidP="00A42D65">
      <w:pPr>
        <w:ind w:left="567"/>
        <w:contextualSpacing/>
        <w:jc w:val="both"/>
        <w:rPr>
          <w:rFonts w:eastAsia="Arial" w:cs="Arial"/>
          <w:color w:val="000000" w:themeColor="text1"/>
        </w:rPr>
      </w:pPr>
      <w:r>
        <w:rPr>
          <w:rFonts w:eastAsia="Arial" w:cs="Arial"/>
          <w:color w:val="000000" w:themeColor="text1"/>
        </w:rPr>
        <w:t>El proceso de atención comprende el desarrollo de</w:t>
      </w:r>
      <w:r w:rsidR="005D669B" w:rsidRPr="0029667A">
        <w:rPr>
          <w:rFonts w:eastAsia="Arial" w:cs="Arial"/>
          <w:color w:val="000000" w:themeColor="text1"/>
        </w:rPr>
        <w:t xml:space="preserve"> las siguientes etapas</w:t>
      </w:r>
      <w:r w:rsidR="00C662E6" w:rsidRPr="0029667A">
        <w:rPr>
          <w:rFonts w:eastAsia="Arial" w:cs="Arial"/>
          <w:color w:val="000000" w:themeColor="text1"/>
        </w:rPr>
        <w:t xml:space="preserve">: </w:t>
      </w:r>
    </w:p>
    <w:p w14:paraId="50E1E492" w14:textId="77777777" w:rsidR="00426974" w:rsidRPr="0029667A" w:rsidRDefault="00426974" w:rsidP="00A42D65">
      <w:pPr>
        <w:ind w:left="567"/>
        <w:contextualSpacing/>
        <w:jc w:val="both"/>
        <w:rPr>
          <w:rFonts w:eastAsia="Arial" w:cs="Arial"/>
          <w:color w:val="000000" w:themeColor="text1"/>
        </w:rPr>
      </w:pPr>
    </w:p>
    <w:p w14:paraId="1F9633C4" w14:textId="3E275A3D" w:rsidR="00C662E6" w:rsidRPr="0029667A" w:rsidRDefault="00C662E6" w:rsidP="00880575">
      <w:pPr>
        <w:pStyle w:val="Prrafodelista"/>
        <w:numPr>
          <w:ilvl w:val="0"/>
          <w:numId w:val="17"/>
        </w:numPr>
        <w:contextualSpacing/>
        <w:jc w:val="both"/>
        <w:rPr>
          <w:rFonts w:eastAsia="Arial" w:cs="Arial"/>
          <w:color w:val="000000" w:themeColor="text1"/>
        </w:rPr>
      </w:pPr>
      <w:r w:rsidRPr="00052855">
        <w:rPr>
          <w:rFonts w:eastAsia="Arial" w:cs="Arial"/>
          <w:b/>
          <w:bCs/>
          <w:color w:val="000000" w:themeColor="text1"/>
        </w:rPr>
        <w:t>Etapa de alistamiento:</w:t>
      </w:r>
      <w:r w:rsidRPr="0029667A">
        <w:rPr>
          <w:rFonts w:eastAsia="Arial" w:cs="Arial"/>
          <w:color w:val="000000" w:themeColor="text1"/>
        </w:rPr>
        <w:t xml:space="preserve"> una vez suscrito el contrato, se llevará a cabo esta fase durante l</w:t>
      </w:r>
      <w:r w:rsidR="001D42D1" w:rsidRPr="0029667A">
        <w:rPr>
          <w:rFonts w:eastAsia="Arial" w:cs="Arial"/>
          <w:color w:val="000000" w:themeColor="text1"/>
        </w:rPr>
        <w:t>o</w:t>
      </w:r>
      <w:r w:rsidRPr="0029667A">
        <w:rPr>
          <w:rFonts w:eastAsia="Arial" w:cs="Arial"/>
          <w:color w:val="000000" w:themeColor="text1"/>
        </w:rPr>
        <w:t xml:space="preserve">s primeros </w:t>
      </w:r>
      <w:r w:rsidR="00372472">
        <w:rPr>
          <w:rFonts w:eastAsia="Arial" w:cs="Arial"/>
          <w:color w:val="000000" w:themeColor="text1"/>
        </w:rPr>
        <w:t>veinte (</w:t>
      </w:r>
      <w:r w:rsidRPr="0029667A">
        <w:rPr>
          <w:rFonts w:eastAsia="Arial" w:cs="Arial"/>
          <w:color w:val="000000" w:themeColor="text1"/>
        </w:rPr>
        <w:t>20</w:t>
      </w:r>
      <w:r w:rsidR="00372472">
        <w:rPr>
          <w:rFonts w:eastAsia="Arial" w:cs="Arial"/>
          <w:color w:val="000000" w:themeColor="text1"/>
        </w:rPr>
        <w:t>)</w:t>
      </w:r>
      <w:r w:rsidRPr="0029667A">
        <w:rPr>
          <w:rFonts w:eastAsia="Arial" w:cs="Arial"/>
          <w:color w:val="000000" w:themeColor="text1"/>
        </w:rPr>
        <w:t xml:space="preserve"> </w:t>
      </w:r>
      <w:r w:rsidR="00F7309C" w:rsidRPr="0029667A">
        <w:rPr>
          <w:rFonts w:eastAsia="Arial" w:cs="Arial"/>
          <w:color w:val="000000" w:themeColor="text1"/>
        </w:rPr>
        <w:t>días</w:t>
      </w:r>
      <w:r w:rsidRPr="0029667A">
        <w:rPr>
          <w:rFonts w:eastAsia="Arial" w:cs="Arial"/>
          <w:color w:val="000000" w:themeColor="text1"/>
        </w:rPr>
        <w:t xml:space="preserve"> calendario </w:t>
      </w:r>
      <w:r w:rsidR="00372472">
        <w:rPr>
          <w:rFonts w:eastAsia="Arial" w:cs="Arial"/>
          <w:color w:val="000000" w:themeColor="text1"/>
        </w:rPr>
        <w:t>(sin importar la duración total del proceso de atención);</w:t>
      </w:r>
      <w:r w:rsidRPr="0029667A">
        <w:rPr>
          <w:rFonts w:eastAsia="Arial" w:cs="Arial"/>
          <w:color w:val="000000" w:themeColor="text1"/>
        </w:rPr>
        <w:t xml:space="preserve"> sin perjuicio de que su desarrollo pueda tomar menos tiempo</w:t>
      </w:r>
      <w:r w:rsidR="008649F2" w:rsidRPr="0029667A">
        <w:rPr>
          <w:rFonts w:eastAsia="Arial" w:cs="Arial"/>
          <w:color w:val="000000" w:themeColor="text1"/>
        </w:rPr>
        <w:t xml:space="preserve">. </w:t>
      </w:r>
      <w:r w:rsidR="00372472">
        <w:rPr>
          <w:rFonts w:eastAsia="Arial" w:cs="Arial"/>
          <w:color w:val="000000" w:themeColor="text1"/>
        </w:rPr>
        <w:t>Conforme los mandatos expedidos por los gobiernos nacional y local, du</w:t>
      </w:r>
      <w:r w:rsidR="008649F2" w:rsidRPr="0029667A">
        <w:rPr>
          <w:rFonts w:eastAsia="Arial" w:cs="Arial"/>
          <w:color w:val="000000" w:themeColor="text1"/>
        </w:rPr>
        <w:t>ra</w:t>
      </w:r>
      <w:r w:rsidR="00372472">
        <w:rPr>
          <w:rFonts w:eastAsia="Arial" w:cs="Arial"/>
          <w:color w:val="000000" w:themeColor="text1"/>
        </w:rPr>
        <w:t>n</w:t>
      </w:r>
      <w:r w:rsidR="008649F2" w:rsidRPr="0029667A">
        <w:rPr>
          <w:rFonts w:eastAsia="Arial" w:cs="Arial"/>
          <w:color w:val="000000" w:themeColor="text1"/>
        </w:rPr>
        <w:t>te esta etapa se deberá</w:t>
      </w:r>
      <w:r w:rsidR="00372472">
        <w:rPr>
          <w:rFonts w:eastAsia="Arial" w:cs="Arial"/>
          <w:color w:val="000000" w:themeColor="text1"/>
        </w:rPr>
        <w:t>n</w:t>
      </w:r>
      <w:r w:rsidR="008649F2" w:rsidRPr="0029667A">
        <w:rPr>
          <w:rFonts w:eastAsia="Arial" w:cs="Arial"/>
          <w:color w:val="000000" w:themeColor="text1"/>
        </w:rPr>
        <w:t xml:space="preserve"> determinar las medidas </w:t>
      </w:r>
      <w:r w:rsidR="00372472">
        <w:rPr>
          <w:rFonts w:eastAsia="Arial" w:cs="Arial"/>
          <w:color w:val="000000" w:themeColor="text1"/>
        </w:rPr>
        <w:t xml:space="preserve">a </w:t>
      </w:r>
      <w:r w:rsidR="008649F2" w:rsidRPr="0029667A">
        <w:rPr>
          <w:rFonts w:eastAsia="Arial" w:cs="Arial"/>
          <w:color w:val="000000" w:themeColor="text1"/>
        </w:rPr>
        <w:t>adopta</w:t>
      </w:r>
      <w:r w:rsidR="00372472">
        <w:rPr>
          <w:rFonts w:eastAsia="Arial" w:cs="Arial"/>
          <w:color w:val="000000" w:themeColor="text1"/>
        </w:rPr>
        <w:t>r</w:t>
      </w:r>
      <w:r w:rsidR="008649F2" w:rsidRPr="0029667A">
        <w:rPr>
          <w:rFonts w:eastAsia="Arial" w:cs="Arial"/>
          <w:color w:val="000000" w:themeColor="text1"/>
        </w:rPr>
        <w:t xml:space="preserve"> para la prevención del contagio de COVID-19 y por lo tanto las adecuaciones metodológicas</w:t>
      </w:r>
      <w:r w:rsidR="00372472">
        <w:rPr>
          <w:rFonts w:eastAsia="Arial" w:cs="Arial"/>
          <w:color w:val="000000" w:themeColor="text1"/>
        </w:rPr>
        <w:t xml:space="preserve"> </w:t>
      </w:r>
      <w:r w:rsidR="008649F2" w:rsidRPr="0029667A">
        <w:rPr>
          <w:rFonts w:eastAsia="Arial" w:cs="Arial"/>
          <w:color w:val="000000" w:themeColor="text1"/>
        </w:rPr>
        <w:t>virtuales</w:t>
      </w:r>
      <w:r w:rsidR="00372472">
        <w:rPr>
          <w:rFonts w:eastAsia="Arial" w:cs="Arial"/>
          <w:color w:val="000000" w:themeColor="text1"/>
        </w:rPr>
        <w:t xml:space="preserve"> o remotas</w:t>
      </w:r>
      <w:r w:rsidR="00BF6337" w:rsidRPr="0029667A">
        <w:rPr>
          <w:rFonts w:eastAsia="Arial" w:cs="Arial"/>
          <w:color w:val="000000" w:themeColor="text1"/>
        </w:rPr>
        <w:t xml:space="preserve"> para el desarrollo de los </w:t>
      </w:r>
      <w:r w:rsidR="00372472">
        <w:rPr>
          <w:rFonts w:eastAsia="Arial" w:cs="Arial"/>
          <w:color w:val="000000" w:themeColor="text1"/>
        </w:rPr>
        <w:t xml:space="preserve">cinco </w:t>
      </w:r>
      <w:r w:rsidR="00BF6337" w:rsidRPr="0029667A">
        <w:rPr>
          <w:rFonts w:eastAsia="Arial" w:cs="Arial"/>
          <w:color w:val="000000" w:themeColor="text1"/>
        </w:rPr>
        <w:t xml:space="preserve">componentes </w:t>
      </w:r>
      <w:r w:rsidR="00372472">
        <w:rPr>
          <w:rFonts w:eastAsia="Arial" w:cs="Arial"/>
          <w:color w:val="000000" w:themeColor="text1"/>
        </w:rPr>
        <w:t xml:space="preserve">que comprende el desarrollo de la Estrategia (ver sección 2.3.). </w:t>
      </w:r>
    </w:p>
    <w:p w14:paraId="491D75D1" w14:textId="77777777" w:rsidR="00435F69" w:rsidRDefault="00435F69" w:rsidP="00435F69">
      <w:pPr>
        <w:pStyle w:val="Prrafodelista"/>
        <w:ind w:left="927"/>
        <w:contextualSpacing/>
        <w:jc w:val="both"/>
        <w:rPr>
          <w:rFonts w:eastAsia="Arial" w:cs="Arial"/>
          <w:color w:val="000000" w:themeColor="text1"/>
        </w:rPr>
      </w:pPr>
    </w:p>
    <w:p w14:paraId="604CB33A" w14:textId="6A142BE5" w:rsidR="00C662E6" w:rsidRPr="00052855" w:rsidRDefault="00C662E6" w:rsidP="00880575">
      <w:pPr>
        <w:pStyle w:val="Prrafodelista"/>
        <w:numPr>
          <w:ilvl w:val="0"/>
          <w:numId w:val="17"/>
        </w:numPr>
        <w:contextualSpacing/>
        <w:jc w:val="both"/>
        <w:rPr>
          <w:rFonts w:eastAsia="Arial" w:cs="Arial"/>
          <w:color w:val="000000" w:themeColor="text1"/>
        </w:rPr>
      </w:pPr>
      <w:r w:rsidRPr="00052855">
        <w:rPr>
          <w:rFonts w:eastAsia="Arial" w:cs="Arial"/>
          <w:b/>
          <w:bCs/>
          <w:color w:val="000000" w:themeColor="text1"/>
        </w:rPr>
        <w:t>Etapa de atención:</w:t>
      </w:r>
      <w:r w:rsidRPr="0029667A">
        <w:rPr>
          <w:rFonts w:eastAsia="Arial" w:cs="Arial"/>
          <w:color w:val="000000" w:themeColor="text1"/>
        </w:rPr>
        <w:t xml:space="preserve"> siete </w:t>
      </w:r>
      <w:r w:rsidR="00372472">
        <w:rPr>
          <w:rFonts w:eastAsia="Arial" w:cs="Arial"/>
          <w:color w:val="000000" w:themeColor="text1"/>
        </w:rPr>
        <w:t xml:space="preserve">(7) </w:t>
      </w:r>
      <w:r w:rsidRPr="0029667A">
        <w:rPr>
          <w:rFonts w:eastAsia="Arial" w:cs="Arial"/>
          <w:color w:val="000000" w:themeColor="text1"/>
        </w:rPr>
        <w:t>meses o cinco</w:t>
      </w:r>
      <w:r w:rsidR="00372472">
        <w:rPr>
          <w:rFonts w:eastAsia="Arial" w:cs="Arial"/>
          <w:color w:val="000000" w:themeColor="text1"/>
        </w:rPr>
        <w:t xml:space="preserve"> (5)</w:t>
      </w:r>
      <w:r w:rsidRPr="0029667A">
        <w:rPr>
          <w:rFonts w:eastAsia="Arial" w:cs="Arial"/>
          <w:color w:val="000000" w:themeColor="text1"/>
        </w:rPr>
        <w:t xml:space="preserve"> meses (según aplique</w:t>
      </w:r>
      <w:r w:rsidR="00372472">
        <w:rPr>
          <w:rFonts w:eastAsia="Arial" w:cs="Arial"/>
          <w:color w:val="000000" w:themeColor="text1"/>
        </w:rPr>
        <w:t>,</w:t>
      </w:r>
      <w:r w:rsidR="00372472" w:rsidRPr="00372472">
        <w:rPr>
          <w:rFonts w:eastAsia="Arial" w:cs="Arial"/>
          <w:color w:val="000000" w:themeColor="text1"/>
        </w:rPr>
        <w:t xml:space="preserve"> </w:t>
      </w:r>
      <w:r w:rsidR="00372472">
        <w:rPr>
          <w:rFonts w:eastAsia="Arial" w:cs="Arial"/>
          <w:color w:val="000000" w:themeColor="text1"/>
        </w:rPr>
        <w:t>ver numeral 2</w:t>
      </w:r>
      <w:r w:rsidRPr="0029667A">
        <w:rPr>
          <w:rFonts w:eastAsia="Arial" w:cs="Arial"/>
          <w:color w:val="000000" w:themeColor="text1"/>
        </w:rPr>
        <w:t xml:space="preserve">) </w:t>
      </w:r>
      <w:r w:rsidR="00372472">
        <w:rPr>
          <w:rFonts w:eastAsia="Arial" w:cs="Arial"/>
          <w:color w:val="000000" w:themeColor="text1"/>
        </w:rPr>
        <w:t xml:space="preserve">durante los cuales tendrá lugar </w:t>
      </w:r>
      <w:r w:rsidRPr="0029667A">
        <w:rPr>
          <w:rFonts w:eastAsia="Arial" w:cs="Arial"/>
          <w:color w:val="000000" w:themeColor="text1"/>
        </w:rPr>
        <w:t xml:space="preserve">el desarrollo de </w:t>
      </w:r>
      <w:r w:rsidR="00372472">
        <w:rPr>
          <w:rFonts w:eastAsia="Arial" w:cs="Arial"/>
          <w:color w:val="000000" w:themeColor="text1"/>
        </w:rPr>
        <w:t>las</w:t>
      </w:r>
      <w:r w:rsidRPr="0029667A">
        <w:rPr>
          <w:rFonts w:eastAsia="Arial" w:cs="Arial"/>
          <w:color w:val="000000" w:themeColor="text1"/>
        </w:rPr>
        <w:t xml:space="preserve"> actividades con adolescentes, jóvenes, familias, comunidades</w:t>
      </w:r>
      <w:r w:rsidR="00372472">
        <w:rPr>
          <w:rFonts w:eastAsia="Arial" w:cs="Arial"/>
          <w:color w:val="000000" w:themeColor="text1"/>
        </w:rPr>
        <w:t xml:space="preserve"> e</w:t>
      </w:r>
      <w:r w:rsidRPr="0029667A">
        <w:rPr>
          <w:rFonts w:eastAsia="Arial" w:cs="Arial"/>
          <w:color w:val="000000" w:themeColor="text1"/>
        </w:rPr>
        <w:t xml:space="preserve"> in</w:t>
      </w:r>
      <w:r w:rsidR="003F622C">
        <w:rPr>
          <w:rFonts w:eastAsia="Arial" w:cs="Arial"/>
          <w:color w:val="000000" w:themeColor="text1"/>
        </w:rPr>
        <w:t>stancias intersectoriales</w:t>
      </w:r>
      <w:r w:rsidRPr="0029667A">
        <w:rPr>
          <w:rFonts w:eastAsia="Arial" w:cs="Arial"/>
          <w:color w:val="000000" w:themeColor="text1"/>
        </w:rPr>
        <w:t xml:space="preserve"> y </w:t>
      </w:r>
      <w:r w:rsidR="00372472">
        <w:rPr>
          <w:rFonts w:eastAsia="Arial" w:cs="Arial"/>
          <w:color w:val="000000" w:themeColor="text1"/>
        </w:rPr>
        <w:t xml:space="preserve">las actividades de </w:t>
      </w:r>
      <w:r w:rsidRPr="0029667A">
        <w:rPr>
          <w:rFonts w:eastAsia="Arial" w:cs="Arial"/>
          <w:color w:val="000000" w:themeColor="text1"/>
        </w:rPr>
        <w:t>gestión del conocimiento</w:t>
      </w:r>
      <w:r w:rsidR="00372472">
        <w:rPr>
          <w:rFonts w:eastAsia="Arial" w:cs="Arial"/>
          <w:color w:val="000000" w:themeColor="text1"/>
        </w:rPr>
        <w:t>. Es decir, este es el momento del proceso durante el cual el operador se encarga de realizar los</w:t>
      </w:r>
      <w:r w:rsidRPr="0029667A">
        <w:rPr>
          <w:rFonts w:eastAsia="Arial" w:cs="Arial"/>
          <w:color w:val="000000" w:themeColor="text1"/>
        </w:rPr>
        <w:t xml:space="preserve"> Encuentros de prevención de riesgos específicos entre pares, </w:t>
      </w:r>
      <w:r w:rsidR="00F16783">
        <w:rPr>
          <w:rFonts w:eastAsia="Arial" w:cs="Arial"/>
          <w:color w:val="000000" w:themeColor="text1"/>
        </w:rPr>
        <w:t>los Encuentros de</w:t>
      </w:r>
      <w:r w:rsidR="00372472" w:rsidRPr="00052855">
        <w:rPr>
          <w:rFonts w:eastAsia="Arial" w:cs="Arial"/>
          <w:color w:val="000000" w:themeColor="text1"/>
        </w:rPr>
        <w:t xml:space="preserve"> </w:t>
      </w:r>
      <w:r w:rsidR="00F16783">
        <w:rPr>
          <w:rFonts w:eastAsia="Arial" w:cs="Arial"/>
          <w:color w:val="000000" w:themeColor="text1"/>
        </w:rPr>
        <w:t>f</w:t>
      </w:r>
      <w:r w:rsidRPr="00213561">
        <w:rPr>
          <w:rFonts w:eastAsia="Arial" w:cs="Arial"/>
          <w:color w:val="000000" w:themeColor="text1"/>
        </w:rPr>
        <w:t xml:space="preserve">ortalecimiento de habilidades del siglo XXI </w:t>
      </w:r>
      <w:r w:rsidR="00F16783">
        <w:rPr>
          <w:rFonts w:eastAsia="Arial" w:cs="Arial"/>
          <w:color w:val="000000" w:themeColor="text1"/>
        </w:rPr>
        <w:t>para la</w:t>
      </w:r>
      <w:r w:rsidRPr="00052855">
        <w:rPr>
          <w:rFonts w:eastAsia="Arial" w:cs="Arial"/>
          <w:color w:val="000000" w:themeColor="text1"/>
        </w:rPr>
        <w:t xml:space="preserve"> autoprotección, </w:t>
      </w:r>
      <w:r w:rsidR="00372472" w:rsidRPr="00052855">
        <w:rPr>
          <w:rFonts w:eastAsia="Arial" w:cs="Arial"/>
          <w:color w:val="000000" w:themeColor="text1"/>
        </w:rPr>
        <w:t xml:space="preserve">los </w:t>
      </w:r>
      <w:r w:rsidRPr="00052855">
        <w:rPr>
          <w:rFonts w:eastAsia="Arial" w:cs="Arial"/>
          <w:color w:val="000000" w:themeColor="text1"/>
        </w:rPr>
        <w:t xml:space="preserve">Encuentros de fortalecimiento de vínculos familiares, </w:t>
      </w:r>
      <w:r w:rsidR="00372472" w:rsidRPr="00052855">
        <w:rPr>
          <w:rFonts w:eastAsia="Arial" w:cs="Arial"/>
          <w:color w:val="000000" w:themeColor="text1"/>
        </w:rPr>
        <w:t xml:space="preserve">los </w:t>
      </w:r>
      <w:r w:rsidRPr="00052855">
        <w:rPr>
          <w:rFonts w:eastAsia="Arial" w:cs="Arial"/>
          <w:color w:val="000000" w:themeColor="text1"/>
        </w:rPr>
        <w:t>Encuentros para la prevención comunitaria de riesgos específicos</w:t>
      </w:r>
      <w:r w:rsidR="00372472" w:rsidRPr="00052855">
        <w:rPr>
          <w:rFonts w:eastAsia="Arial" w:cs="Arial"/>
          <w:color w:val="000000" w:themeColor="text1"/>
        </w:rPr>
        <w:t xml:space="preserve"> y</w:t>
      </w:r>
      <w:r w:rsidRPr="00052855">
        <w:rPr>
          <w:rFonts w:eastAsia="Arial" w:cs="Arial"/>
          <w:color w:val="000000" w:themeColor="text1"/>
        </w:rPr>
        <w:t xml:space="preserve"> </w:t>
      </w:r>
      <w:r w:rsidR="00372472" w:rsidRPr="00052855">
        <w:rPr>
          <w:rFonts w:eastAsia="Arial" w:cs="Arial"/>
          <w:color w:val="000000" w:themeColor="text1"/>
        </w:rPr>
        <w:t xml:space="preserve">las </w:t>
      </w:r>
      <w:r w:rsidRPr="00052855">
        <w:rPr>
          <w:rFonts w:eastAsia="Arial" w:cs="Arial"/>
          <w:color w:val="000000" w:themeColor="text1"/>
        </w:rPr>
        <w:t>Sesiones de fortalecimiento intersectorial para la prevención de riesgos específicos, conforme lo establecido en el presente manual</w:t>
      </w:r>
      <w:r w:rsidR="009546F1" w:rsidRPr="00052855">
        <w:rPr>
          <w:rFonts w:eastAsia="Arial" w:cs="Arial"/>
          <w:color w:val="000000" w:themeColor="text1"/>
        </w:rPr>
        <w:t xml:space="preserve"> operativo</w:t>
      </w:r>
      <w:r w:rsidRPr="00052855">
        <w:rPr>
          <w:rFonts w:eastAsia="Arial" w:cs="Arial"/>
          <w:color w:val="000000" w:themeColor="text1"/>
        </w:rPr>
        <w:t>.</w:t>
      </w:r>
    </w:p>
    <w:p w14:paraId="3BCB8201" w14:textId="77777777" w:rsidR="00435F69" w:rsidRDefault="00435F69" w:rsidP="00435F69">
      <w:pPr>
        <w:pStyle w:val="Prrafodelista"/>
        <w:ind w:left="927"/>
        <w:contextualSpacing/>
        <w:jc w:val="both"/>
        <w:rPr>
          <w:rFonts w:eastAsia="Arial" w:cs="Arial"/>
          <w:color w:val="000000" w:themeColor="text1"/>
        </w:rPr>
      </w:pPr>
    </w:p>
    <w:p w14:paraId="7984ADC8" w14:textId="0891ED27" w:rsidR="00C662E6" w:rsidRDefault="00C662E6" w:rsidP="00880575">
      <w:pPr>
        <w:pStyle w:val="Prrafodelista"/>
        <w:numPr>
          <w:ilvl w:val="0"/>
          <w:numId w:val="17"/>
        </w:numPr>
        <w:contextualSpacing/>
        <w:jc w:val="both"/>
        <w:rPr>
          <w:rFonts w:eastAsia="Arial" w:cs="Arial"/>
          <w:color w:val="000000" w:themeColor="text1"/>
        </w:rPr>
      </w:pPr>
      <w:r w:rsidRPr="00052855">
        <w:rPr>
          <w:rFonts w:eastAsia="Arial" w:cs="Arial"/>
          <w:b/>
          <w:bCs/>
          <w:color w:val="000000" w:themeColor="text1"/>
        </w:rPr>
        <w:t>Etapa de cierre:</w:t>
      </w:r>
      <w:r w:rsidRPr="0029667A">
        <w:rPr>
          <w:rFonts w:eastAsia="Arial" w:cs="Arial"/>
          <w:color w:val="000000" w:themeColor="text1"/>
        </w:rPr>
        <w:t xml:space="preserve"> diez </w:t>
      </w:r>
      <w:r w:rsidR="003F0FF9">
        <w:rPr>
          <w:rFonts w:eastAsia="Arial" w:cs="Arial"/>
          <w:color w:val="000000" w:themeColor="text1"/>
        </w:rPr>
        <w:t xml:space="preserve">(10) </w:t>
      </w:r>
      <w:r w:rsidRPr="0029667A">
        <w:rPr>
          <w:rFonts w:eastAsia="Arial" w:cs="Arial"/>
          <w:color w:val="000000" w:themeColor="text1"/>
        </w:rPr>
        <w:t xml:space="preserve">días calendario para el cierre. </w:t>
      </w:r>
    </w:p>
    <w:p w14:paraId="544C8E30" w14:textId="77777777" w:rsidR="00426974" w:rsidRPr="0029667A" w:rsidRDefault="00426974" w:rsidP="00A42D65">
      <w:pPr>
        <w:pStyle w:val="Prrafodelista"/>
        <w:ind w:left="567"/>
        <w:contextualSpacing/>
        <w:jc w:val="both"/>
        <w:rPr>
          <w:rFonts w:eastAsia="Arial" w:cs="Arial"/>
          <w:color w:val="000000" w:themeColor="text1"/>
        </w:rPr>
      </w:pPr>
    </w:p>
    <w:p w14:paraId="720BB934" w14:textId="7538AF2B" w:rsidR="00C662E6" w:rsidRDefault="00C662E6" w:rsidP="00A42D65">
      <w:pPr>
        <w:ind w:left="567"/>
        <w:contextualSpacing/>
        <w:jc w:val="both"/>
        <w:rPr>
          <w:rFonts w:eastAsia="Arial" w:cs="Arial"/>
          <w:color w:val="000000" w:themeColor="text1"/>
        </w:rPr>
      </w:pPr>
      <w:r w:rsidRPr="00910CBC">
        <w:rPr>
          <w:rFonts w:eastAsia="Arial" w:cs="Arial"/>
          <w:b/>
          <w:bCs/>
          <w:color w:val="000000" w:themeColor="text1"/>
        </w:rPr>
        <w:t>Nota</w:t>
      </w:r>
      <w:r w:rsidR="005F2A63" w:rsidRPr="00910CBC">
        <w:rPr>
          <w:rFonts w:eastAsia="Arial" w:cs="Arial"/>
          <w:b/>
          <w:bCs/>
          <w:color w:val="000000" w:themeColor="text1"/>
        </w:rPr>
        <w:t xml:space="preserve"> 3</w:t>
      </w:r>
      <w:r w:rsidRPr="00910CBC">
        <w:rPr>
          <w:rFonts w:eastAsia="Arial" w:cs="Arial"/>
          <w:b/>
          <w:bCs/>
          <w:color w:val="000000" w:themeColor="text1"/>
        </w:rPr>
        <w:t>:</w:t>
      </w:r>
      <w:r w:rsidRPr="0029667A">
        <w:rPr>
          <w:rFonts w:eastAsia="Arial" w:cs="Arial"/>
          <w:color w:val="000000" w:themeColor="text1"/>
        </w:rPr>
        <w:t xml:space="preserve"> cuando la operación sea menor a la estructura planteada anteriormente, se ajustará el tiempo de duración de las etapas de atención, lo cual será notificado previamente y se hará explícito en el proceso precontractual y contractual.</w:t>
      </w:r>
    </w:p>
    <w:p w14:paraId="6F6995D2" w14:textId="77777777" w:rsidR="00426974" w:rsidRPr="00891F21" w:rsidRDefault="00426974" w:rsidP="00891F21">
      <w:pPr>
        <w:pStyle w:val="Ttulo2"/>
        <w:spacing w:before="0"/>
        <w:ind w:left="567"/>
        <w:contextualSpacing/>
        <w:rPr>
          <w:rFonts w:ascii="Arial" w:hAnsi="Arial" w:cs="Arial"/>
          <w:b/>
          <w:bCs/>
          <w:color w:val="auto"/>
          <w:sz w:val="24"/>
          <w:szCs w:val="24"/>
        </w:rPr>
      </w:pPr>
    </w:p>
    <w:p w14:paraId="574E5FB8" w14:textId="47B693DA" w:rsidR="00C662E6" w:rsidRPr="00891F21" w:rsidRDefault="00C662E6" w:rsidP="00880575">
      <w:pPr>
        <w:pStyle w:val="Ttulo2"/>
        <w:numPr>
          <w:ilvl w:val="1"/>
          <w:numId w:val="3"/>
        </w:numPr>
        <w:spacing w:before="0"/>
        <w:ind w:left="567" w:firstLine="0"/>
        <w:contextualSpacing/>
        <w:rPr>
          <w:rFonts w:ascii="Arial" w:hAnsi="Arial" w:cs="Arial"/>
          <w:b/>
          <w:bCs/>
          <w:color w:val="auto"/>
          <w:sz w:val="24"/>
          <w:szCs w:val="24"/>
        </w:rPr>
      </w:pPr>
      <w:bookmarkStart w:id="161" w:name="_Toc61600568"/>
      <w:bookmarkStart w:id="162" w:name="_Toc62221109"/>
      <w:r w:rsidRPr="00891F21">
        <w:rPr>
          <w:rFonts w:ascii="Arial" w:hAnsi="Arial" w:cs="Arial"/>
          <w:b/>
          <w:bCs/>
          <w:color w:val="auto"/>
          <w:sz w:val="24"/>
          <w:szCs w:val="24"/>
        </w:rPr>
        <w:t>Etapa de alistamiento y encuadre técnico</w:t>
      </w:r>
      <w:bookmarkEnd w:id="161"/>
      <w:bookmarkEnd w:id="162"/>
    </w:p>
    <w:p w14:paraId="6B1BA8A2" w14:textId="77777777" w:rsidR="001D42D1" w:rsidRPr="0029667A" w:rsidRDefault="001D42D1" w:rsidP="00A42D65">
      <w:pPr>
        <w:pStyle w:val="Subttulo"/>
        <w:ind w:left="567"/>
        <w:contextualSpacing/>
        <w:rPr>
          <w:rFonts w:eastAsia="Arial Narrow" w:cs="Arial"/>
        </w:rPr>
      </w:pPr>
    </w:p>
    <w:p w14:paraId="57D26E1C" w14:textId="07B17A8F" w:rsidR="00C662E6" w:rsidRPr="0029667A" w:rsidRDefault="00F07500" w:rsidP="00052855">
      <w:pPr>
        <w:pStyle w:val="Sinespaciado"/>
        <w:ind w:left="567"/>
        <w:contextualSpacing/>
        <w:jc w:val="both"/>
        <w:rPr>
          <w:rFonts w:ascii="Arial" w:eastAsia="Arial" w:hAnsi="Arial" w:cs="Arial"/>
          <w:color w:val="000000" w:themeColor="text1"/>
          <w:sz w:val="24"/>
          <w:szCs w:val="24"/>
          <w:lang w:eastAsia="es-ES"/>
        </w:rPr>
      </w:pPr>
      <w:r>
        <w:rPr>
          <w:rFonts w:ascii="Arial" w:eastAsia="Arial" w:hAnsi="Arial" w:cs="Arial"/>
          <w:color w:val="000000" w:themeColor="text1"/>
          <w:sz w:val="24"/>
          <w:szCs w:val="24"/>
          <w:lang w:eastAsia="es-ES"/>
        </w:rPr>
        <w:t xml:space="preserve">Contados a partir de la fecha de perfeccionamiento del contrato entre el operador y el ICBF, esta etapa tiene una duración de veinte (20) días calendario </w:t>
      </w:r>
      <w:r w:rsidRPr="00F07500">
        <w:rPr>
          <w:rFonts w:ascii="Arial" w:eastAsia="Arial" w:hAnsi="Arial" w:cs="Arial"/>
          <w:color w:val="000000" w:themeColor="text1"/>
          <w:sz w:val="24"/>
          <w:szCs w:val="24"/>
          <w:lang w:eastAsia="es-ES"/>
        </w:rPr>
        <w:t xml:space="preserve">(sin importar la duración total del </w:t>
      </w:r>
      <w:r w:rsidRPr="00F07500">
        <w:rPr>
          <w:rFonts w:ascii="Arial" w:eastAsia="Arial" w:hAnsi="Arial" w:cs="Arial"/>
          <w:color w:val="000000" w:themeColor="text1"/>
          <w:sz w:val="24"/>
          <w:szCs w:val="24"/>
          <w:lang w:eastAsia="es-ES"/>
        </w:rPr>
        <w:lastRenderedPageBreak/>
        <w:t>proceso de atención)</w:t>
      </w:r>
      <w:r>
        <w:rPr>
          <w:rFonts w:ascii="Arial" w:eastAsia="Arial" w:hAnsi="Arial" w:cs="Arial"/>
          <w:color w:val="000000" w:themeColor="text1"/>
          <w:sz w:val="24"/>
          <w:szCs w:val="24"/>
          <w:lang w:eastAsia="es-ES"/>
        </w:rPr>
        <w:t>. Durante esta, el operador deberá realizar todas las actividades de preparación necesarias para la implementación de la Estrategia</w:t>
      </w:r>
      <w:r w:rsidR="001D7F0C">
        <w:rPr>
          <w:rFonts w:ascii="Arial" w:eastAsia="Arial" w:hAnsi="Arial" w:cs="Arial"/>
          <w:color w:val="000000" w:themeColor="text1"/>
          <w:sz w:val="24"/>
          <w:szCs w:val="24"/>
          <w:lang w:eastAsia="es-ES"/>
        </w:rPr>
        <w:t xml:space="preserve">, saber: (1) </w:t>
      </w:r>
      <w:r w:rsidR="00C662E6" w:rsidRPr="0029667A">
        <w:rPr>
          <w:rFonts w:ascii="Arial" w:eastAsia="Arial" w:hAnsi="Arial" w:cs="Arial"/>
          <w:color w:val="000000" w:themeColor="text1"/>
          <w:sz w:val="24"/>
          <w:szCs w:val="24"/>
          <w:lang w:eastAsia="es-ES"/>
        </w:rPr>
        <w:t>selección del talento humano</w:t>
      </w:r>
      <w:r w:rsidR="001D7F0C">
        <w:rPr>
          <w:rFonts w:ascii="Arial" w:eastAsia="Arial" w:hAnsi="Arial" w:cs="Arial"/>
          <w:color w:val="000000" w:themeColor="text1"/>
          <w:sz w:val="24"/>
          <w:szCs w:val="24"/>
          <w:lang w:eastAsia="es-ES"/>
        </w:rPr>
        <w:t>:</w:t>
      </w:r>
      <w:r w:rsidR="00C662E6" w:rsidRPr="0029667A">
        <w:rPr>
          <w:rFonts w:ascii="Arial" w:eastAsia="Arial" w:hAnsi="Arial" w:cs="Arial"/>
          <w:color w:val="000000" w:themeColor="text1"/>
          <w:sz w:val="24"/>
          <w:szCs w:val="24"/>
          <w:lang w:eastAsia="es-ES"/>
        </w:rPr>
        <w:t xml:space="preserve"> </w:t>
      </w:r>
      <w:r w:rsidR="001D7F0C">
        <w:rPr>
          <w:rFonts w:ascii="Arial" w:eastAsia="Arial" w:hAnsi="Arial" w:cs="Arial"/>
          <w:color w:val="000000" w:themeColor="text1"/>
          <w:sz w:val="24"/>
          <w:szCs w:val="24"/>
          <w:lang w:eastAsia="es-ES"/>
        </w:rPr>
        <w:t xml:space="preserve">(2) </w:t>
      </w:r>
      <w:r w:rsidR="00C662E6" w:rsidRPr="0029667A">
        <w:rPr>
          <w:rFonts w:ascii="Arial" w:eastAsia="Arial" w:hAnsi="Arial" w:cs="Arial"/>
          <w:color w:val="000000" w:themeColor="text1"/>
          <w:sz w:val="24"/>
          <w:szCs w:val="24"/>
          <w:lang w:eastAsia="es-ES"/>
        </w:rPr>
        <w:t>articulación con las Direcciones Regionales y Centros Zonales del ICBF y los entes territoriales para facilitar el adecuado desarrollo del proceso en territorio</w:t>
      </w:r>
      <w:r w:rsidR="001D7F0C">
        <w:rPr>
          <w:rFonts w:ascii="Arial" w:eastAsia="Arial" w:hAnsi="Arial" w:cs="Arial"/>
          <w:color w:val="000000" w:themeColor="text1"/>
          <w:sz w:val="24"/>
          <w:szCs w:val="24"/>
          <w:lang w:eastAsia="es-ES"/>
        </w:rPr>
        <w:t>; (3)</w:t>
      </w:r>
      <w:r w:rsidR="00C662E6" w:rsidRPr="0029667A">
        <w:rPr>
          <w:rFonts w:ascii="Arial" w:eastAsia="Arial" w:hAnsi="Arial" w:cs="Arial"/>
          <w:color w:val="000000" w:themeColor="text1"/>
          <w:sz w:val="24"/>
          <w:szCs w:val="24"/>
          <w:lang w:eastAsia="es-ES"/>
        </w:rPr>
        <w:t xml:space="preserve"> búsqueda activa de las y los adolescentes y jóvenes que serán vinculados al proceso</w:t>
      </w:r>
      <w:r w:rsidR="001D7F0C">
        <w:rPr>
          <w:rFonts w:ascii="Arial" w:eastAsia="Arial" w:hAnsi="Arial" w:cs="Arial"/>
          <w:color w:val="000000" w:themeColor="text1"/>
          <w:sz w:val="24"/>
          <w:szCs w:val="24"/>
          <w:lang w:eastAsia="es-ES"/>
        </w:rPr>
        <w:t>; (4)</w:t>
      </w:r>
      <w:r w:rsidR="00C662E6" w:rsidRPr="0029667A">
        <w:rPr>
          <w:rFonts w:ascii="Arial" w:eastAsia="Arial" w:hAnsi="Arial" w:cs="Arial"/>
          <w:color w:val="000000" w:themeColor="text1"/>
          <w:sz w:val="24"/>
          <w:szCs w:val="24"/>
          <w:lang w:eastAsia="es-ES"/>
        </w:rPr>
        <w:t xml:space="preserve"> actividades de convocatoria</w:t>
      </w:r>
      <w:r w:rsidR="001D7F0C">
        <w:rPr>
          <w:rFonts w:ascii="Arial" w:eastAsia="Arial" w:hAnsi="Arial" w:cs="Arial"/>
          <w:color w:val="000000" w:themeColor="text1"/>
          <w:sz w:val="24"/>
          <w:szCs w:val="24"/>
          <w:lang w:eastAsia="es-ES"/>
        </w:rPr>
        <w:t>; (5)</w:t>
      </w:r>
      <w:r w:rsidR="00C662E6" w:rsidRPr="0029667A">
        <w:rPr>
          <w:rFonts w:ascii="Arial" w:eastAsia="Arial" w:hAnsi="Arial" w:cs="Arial"/>
          <w:color w:val="000000" w:themeColor="text1"/>
          <w:sz w:val="24"/>
          <w:szCs w:val="24"/>
          <w:lang w:eastAsia="es-ES"/>
        </w:rPr>
        <w:t xml:space="preserve"> consecución de los espacios</w:t>
      </w:r>
      <w:r w:rsidR="001D7F0C">
        <w:rPr>
          <w:rFonts w:ascii="Arial" w:eastAsia="Arial" w:hAnsi="Arial" w:cs="Arial"/>
          <w:color w:val="000000" w:themeColor="text1"/>
          <w:sz w:val="24"/>
          <w:szCs w:val="24"/>
          <w:lang w:eastAsia="es-ES"/>
        </w:rPr>
        <w:t xml:space="preserve"> (incluye visitas a los mismos); (5)</w:t>
      </w:r>
      <w:r w:rsidR="00C662E6" w:rsidRPr="0029667A">
        <w:rPr>
          <w:rFonts w:ascii="Arial" w:eastAsia="Arial" w:hAnsi="Arial" w:cs="Arial"/>
          <w:color w:val="000000" w:themeColor="text1"/>
          <w:sz w:val="24"/>
          <w:szCs w:val="24"/>
          <w:lang w:eastAsia="es-ES"/>
        </w:rPr>
        <w:t xml:space="preserve"> capacitación y encuadre técnico del talento humano</w:t>
      </w:r>
      <w:r w:rsidR="001D7F0C">
        <w:rPr>
          <w:rFonts w:ascii="Arial" w:eastAsia="Arial" w:hAnsi="Arial" w:cs="Arial"/>
          <w:color w:val="000000" w:themeColor="text1"/>
          <w:sz w:val="24"/>
          <w:szCs w:val="24"/>
          <w:lang w:eastAsia="es-ES"/>
        </w:rPr>
        <w:t>; (5)</w:t>
      </w:r>
      <w:r w:rsidR="00C662E6" w:rsidRPr="0029667A">
        <w:rPr>
          <w:rFonts w:ascii="Arial" w:eastAsia="Arial" w:hAnsi="Arial" w:cs="Arial"/>
          <w:color w:val="000000" w:themeColor="text1"/>
          <w:sz w:val="24"/>
          <w:szCs w:val="24"/>
          <w:lang w:eastAsia="es-ES"/>
        </w:rPr>
        <w:t xml:space="preserve"> planeación estratégica de acuerdo </w:t>
      </w:r>
      <w:r w:rsidR="001D7F0C">
        <w:rPr>
          <w:rFonts w:ascii="Arial" w:eastAsia="Arial" w:hAnsi="Arial" w:cs="Arial"/>
          <w:color w:val="000000" w:themeColor="text1"/>
          <w:sz w:val="24"/>
          <w:szCs w:val="24"/>
          <w:lang w:eastAsia="es-ES"/>
        </w:rPr>
        <w:t>con</w:t>
      </w:r>
      <w:r w:rsidR="001D7F0C" w:rsidRPr="0029667A">
        <w:rPr>
          <w:rFonts w:ascii="Arial" w:eastAsia="Arial" w:hAnsi="Arial" w:cs="Arial"/>
          <w:color w:val="000000" w:themeColor="text1"/>
          <w:sz w:val="24"/>
          <w:szCs w:val="24"/>
          <w:lang w:eastAsia="es-ES"/>
        </w:rPr>
        <w:t xml:space="preserve"> </w:t>
      </w:r>
      <w:r w:rsidR="00C662E6" w:rsidRPr="0029667A">
        <w:rPr>
          <w:rFonts w:ascii="Arial" w:eastAsia="Arial" w:hAnsi="Arial" w:cs="Arial"/>
          <w:color w:val="000000" w:themeColor="text1"/>
          <w:sz w:val="24"/>
          <w:szCs w:val="24"/>
          <w:lang w:eastAsia="es-ES"/>
        </w:rPr>
        <w:t>todas las acciones mencionadas anteriormente, entre otras.</w:t>
      </w:r>
    </w:p>
    <w:p w14:paraId="3ED71737" w14:textId="77777777" w:rsidR="00C662E6" w:rsidRPr="00052855" w:rsidRDefault="00C662E6" w:rsidP="00052855">
      <w:pPr>
        <w:pStyle w:val="Default"/>
        <w:ind w:left="567"/>
        <w:jc w:val="both"/>
        <w:rPr>
          <w:rFonts w:eastAsia="Arial"/>
          <w:b w:val="0"/>
          <w:bCs/>
        </w:rPr>
      </w:pPr>
    </w:p>
    <w:p w14:paraId="5CA27A29" w14:textId="4A9D036B" w:rsidR="00C662E6" w:rsidRPr="00052855" w:rsidRDefault="00B20F76" w:rsidP="00052855">
      <w:pPr>
        <w:pStyle w:val="Default"/>
        <w:ind w:left="567"/>
        <w:jc w:val="both"/>
        <w:rPr>
          <w:rFonts w:eastAsia="Arial"/>
          <w:b w:val="0"/>
          <w:bCs/>
        </w:rPr>
      </w:pPr>
      <w:r>
        <w:rPr>
          <w:rFonts w:eastAsia="Arial"/>
          <w:b w:val="0"/>
          <w:bCs/>
        </w:rPr>
        <w:t>Durante esta fase, c</w:t>
      </w:r>
      <w:r w:rsidRPr="00052855">
        <w:rPr>
          <w:rFonts w:eastAsia="Arial"/>
          <w:b w:val="0"/>
          <w:bCs/>
        </w:rPr>
        <w:t xml:space="preserve">omo </w:t>
      </w:r>
      <w:r w:rsidR="00C662E6" w:rsidRPr="00052855">
        <w:rPr>
          <w:rFonts w:eastAsia="Arial"/>
          <w:b w:val="0"/>
          <w:bCs/>
        </w:rPr>
        <w:t xml:space="preserve">resultado del proceso de encuadre técnico y de adaptación de las metodologías al enfoque de derechos, </w:t>
      </w:r>
      <w:r>
        <w:rPr>
          <w:rFonts w:eastAsia="Arial"/>
          <w:b w:val="0"/>
          <w:bCs/>
        </w:rPr>
        <w:t>el operador</w:t>
      </w:r>
      <w:r w:rsidR="00C662E6" w:rsidRPr="00052855">
        <w:rPr>
          <w:rFonts w:eastAsia="Arial"/>
          <w:b w:val="0"/>
          <w:bCs/>
        </w:rPr>
        <w:t xml:space="preserve"> construirá documentos de referencia</w:t>
      </w:r>
      <w:r>
        <w:rPr>
          <w:rFonts w:eastAsia="Arial"/>
          <w:b w:val="0"/>
          <w:bCs/>
        </w:rPr>
        <w:t xml:space="preserve"> </w:t>
      </w:r>
      <w:r w:rsidR="00C662E6" w:rsidRPr="00213561">
        <w:rPr>
          <w:rFonts w:eastAsia="Arial"/>
          <w:b w:val="0"/>
          <w:bCs/>
        </w:rPr>
        <w:t xml:space="preserve">que servirán como guía al equipo de trabajo vinculado al proceso para el desarrollo de las actividades con </w:t>
      </w:r>
      <w:r>
        <w:rPr>
          <w:rFonts w:eastAsia="Arial"/>
          <w:b w:val="0"/>
          <w:bCs/>
        </w:rPr>
        <w:t xml:space="preserve">las y los </w:t>
      </w:r>
      <w:r w:rsidR="00C662E6" w:rsidRPr="00052855">
        <w:rPr>
          <w:rFonts w:eastAsia="Arial"/>
          <w:b w:val="0"/>
          <w:bCs/>
        </w:rPr>
        <w:t xml:space="preserve">adolescentes </w:t>
      </w:r>
      <w:r>
        <w:rPr>
          <w:rFonts w:eastAsia="Arial"/>
          <w:b w:val="0"/>
          <w:bCs/>
        </w:rPr>
        <w:t xml:space="preserve">y jóvenes participantes. Estos documentos </w:t>
      </w:r>
      <w:r w:rsidR="00511D7A">
        <w:rPr>
          <w:rFonts w:eastAsia="Arial"/>
          <w:b w:val="0"/>
          <w:bCs/>
        </w:rPr>
        <w:t xml:space="preserve">y las actividades deben tener siempre como </w:t>
      </w:r>
      <w:r w:rsidR="00C662E6" w:rsidRPr="00213561">
        <w:rPr>
          <w:rFonts w:eastAsia="Arial"/>
          <w:b w:val="0"/>
          <w:bCs/>
        </w:rPr>
        <w:t xml:space="preserve">base las temáticas y logros relacionados en el </w:t>
      </w:r>
      <w:r w:rsidR="009F59E8" w:rsidRPr="004809EA">
        <w:rPr>
          <w:rFonts w:eastAsia="Arial"/>
          <w:b w:val="0"/>
          <w:bCs/>
        </w:rPr>
        <w:t>Anexo 1</w:t>
      </w:r>
      <w:r w:rsidR="00511D7A">
        <w:rPr>
          <w:rFonts w:eastAsia="Arial"/>
          <w:b w:val="0"/>
          <w:bCs/>
        </w:rPr>
        <w:t xml:space="preserve"> del presente manual operativo.</w:t>
      </w:r>
    </w:p>
    <w:p w14:paraId="3283BB30" w14:textId="77777777" w:rsidR="00426974" w:rsidRPr="00052855" w:rsidRDefault="00426974" w:rsidP="00052855">
      <w:pPr>
        <w:pStyle w:val="Default"/>
        <w:ind w:left="567"/>
        <w:jc w:val="both"/>
        <w:rPr>
          <w:rFonts w:eastAsia="Arial"/>
          <w:b w:val="0"/>
          <w:bCs/>
        </w:rPr>
      </w:pPr>
    </w:p>
    <w:p w14:paraId="60356749" w14:textId="76337B68" w:rsidR="00C662E6" w:rsidRPr="00213561" w:rsidRDefault="00C662E6" w:rsidP="00052855">
      <w:pPr>
        <w:pStyle w:val="Default"/>
        <w:ind w:left="567"/>
        <w:jc w:val="both"/>
        <w:rPr>
          <w:rFonts w:eastAsia="Arial"/>
          <w:b w:val="0"/>
          <w:bCs/>
        </w:rPr>
      </w:pPr>
      <w:r w:rsidRPr="00052855">
        <w:rPr>
          <w:rFonts w:eastAsia="Arial"/>
          <w:b w:val="0"/>
          <w:bCs/>
        </w:rPr>
        <w:t xml:space="preserve">Las actividades </w:t>
      </w:r>
      <w:r w:rsidR="00DC46DC">
        <w:rPr>
          <w:rFonts w:eastAsia="Arial"/>
          <w:b w:val="0"/>
          <w:bCs/>
        </w:rPr>
        <w:t>que deben</w:t>
      </w:r>
      <w:r w:rsidR="00DC46DC" w:rsidRPr="00052855">
        <w:rPr>
          <w:rFonts w:eastAsia="Arial"/>
          <w:b w:val="0"/>
          <w:bCs/>
        </w:rPr>
        <w:t xml:space="preserve"> </w:t>
      </w:r>
      <w:r w:rsidRPr="00052855">
        <w:rPr>
          <w:rFonts w:eastAsia="Arial"/>
          <w:b w:val="0"/>
          <w:bCs/>
        </w:rPr>
        <w:t>desarrollar</w:t>
      </w:r>
      <w:r w:rsidR="002A3D58">
        <w:rPr>
          <w:rFonts w:eastAsia="Arial"/>
          <w:b w:val="0"/>
          <w:bCs/>
        </w:rPr>
        <w:t xml:space="preserve"> el ICBF y el operador </w:t>
      </w:r>
      <w:r w:rsidRPr="00213561">
        <w:rPr>
          <w:rFonts w:eastAsia="Arial"/>
          <w:b w:val="0"/>
          <w:bCs/>
        </w:rPr>
        <w:t>en esta etapa son las siguientes:</w:t>
      </w:r>
    </w:p>
    <w:p w14:paraId="1D036A9A" w14:textId="77777777" w:rsidR="00426974" w:rsidRPr="00213561" w:rsidRDefault="00426974" w:rsidP="00052855">
      <w:pPr>
        <w:pStyle w:val="Default"/>
        <w:ind w:left="567"/>
        <w:jc w:val="both"/>
        <w:rPr>
          <w:rFonts w:eastAsia="Arial"/>
          <w:b w:val="0"/>
          <w:bCs/>
        </w:rPr>
      </w:pPr>
    </w:p>
    <w:p w14:paraId="7BC8470A" w14:textId="4D2B811E" w:rsidR="00C662E6" w:rsidRPr="0029667A" w:rsidRDefault="008215C7" w:rsidP="00880575">
      <w:pPr>
        <w:pStyle w:val="Prrafodelista"/>
        <w:numPr>
          <w:ilvl w:val="0"/>
          <w:numId w:val="18"/>
        </w:numPr>
        <w:contextualSpacing/>
        <w:jc w:val="both"/>
        <w:rPr>
          <w:rFonts w:eastAsia="Arial" w:cs="Arial"/>
          <w:color w:val="000000" w:themeColor="text1"/>
        </w:rPr>
      </w:pPr>
      <w:r>
        <w:rPr>
          <w:rFonts w:eastAsia="Arial" w:cs="Arial"/>
          <w:color w:val="000000" w:themeColor="text1"/>
        </w:rPr>
        <w:t>P</w:t>
      </w:r>
      <w:r w:rsidR="00C662E6" w:rsidRPr="0029667A">
        <w:rPr>
          <w:rFonts w:eastAsia="Arial" w:cs="Arial"/>
          <w:color w:val="000000" w:themeColor="text1"/>
        </w:rPr>
        <w:t xml:space="preserve">rimera </w:t>
      </w:r>
      <w:r w:rsidR="00C662E6" w:rsidRPr="004809EA">
        <w:rPr>
          <w:rFonts w:eastAsia="Arial" w:cs="Arial"/>
          <w:color w:val="000000" w:themeColor="text1"/>
        </w:rPr>
        <w:t xml:space="preserve">sesión del </w:t>
      </w:r>
      <w:r w:rsidR="00C662E6" w:rsidRPr="00891F21">
        <w:rPr>
          <w:rFonts w:eastAsia="Arial" w:cs="Arial"/>
          <w:color w:val="000000" w:themeColor="text1"/>
        </w:rPr>
        <w:t>Comité Técnico Operativo del contrato</w:t>
      </w:r>
      <w:r w:rsidR="00C662E6" w:rsidRPr="00981D28">
        <w:rPr>
          <w:rFonts w:eastAsia="Arial" w:cs="Arial"/>
          <w:color w:val="000000" w:themeColor="text1"/>
        </w:rPr>
        <w:t xml:space="preserve">, en </w:t>
      </w:r>
      <w:r w:rsidRPr="00981D28">
        <w:rPr>
          <w:rFonts w:eastAsia="Arial" w:cs="Arial"/>
          <w:color w:val="000000" w:themeColor="text1"/>
        </w:rPr>
        <w:t>l</w:t>
      </w:r>
      <w:r w:rsidRPr="00042CD4">
        <w:rPr>
          <w:rFonts w:eastAsia="Arial" w:cs="Arial"/>
          <w:color w:val="000000" w:themeColor="text1"/>
        </w:rPr>
        <w:t>a</w:t>
      </w:r>
      <w:r w:rsidR="00C662E6" w:rsidRPr="0029667A">
        <w:rPr>
          <w:rFonts w:eastAsia="Arial" w:cs="Arial"/>
          <w:color w:val="000000" w:themeColor="text1"/>
        </w:rPr>
        <w:t xml:space="preserve"> cual el supervisor socializará con el operador los documentos que debe radicar para </w:t>
      </w:r>
      <w:r>
        <w:rPr>
          <w:rFonts w:eastAsia="Arial" w:cs="Arial"/>
          <w:color w:val="000000" w:themeColor="text1"/>
        </w:rPr>
        <w:t xml:space="preserve">que sea posible certificar el cumplimiento de la etapa de alistamiento. En este espacio podrán </w:t>
      </w:r>
      <w:r w:rsidR="00C662E6" w:rsidRPr="0029667A">
        <w:rPr>
          <w:rFonts w:eastAsia="Arial" w:cs="Arial"/>
          <w:color w:val="000000" w:themeColor="text1"/>
        </w:rPr>
        <w:t>solucionar</w:t>
      </w:r>
      <w:r>
        <w:rPr>
          <w:rFonts w:eastAsia="Arial" w:cs="Arial"/>
          <w:color w:val="000000" w:themeColor="text1"/>
        </w:rPr>
        <w:t>se las</w:t>
      </w:r>
      <w:r w:rsidR="00C662E6" w:rsidRPr="0029667A">
        <w:rPr>
          <w:rFonts w:eastAsia="Arial" w:cs="Arial"/>
          <w:color w:val="000000" w:themeColor="text1"/>
        </w:rPr>
        <w:t xml:space="preserve"> inquietudes con respecto a los entregables y </w:t>
      </w:r>
      <w:r>
        <w:rPr>
          <w:rFonts w:eastAsia="Arial" w:cs="Arial"/>
          <w:color w:val="000000" w:themeColor="text1"/>
        </w:rPr>
        <w:t xml:space="preserve">todo </w:t>
      </w:r>
      <w:r w:rsidR="00C662E6" w:rsidRPr="0029667A">
        <w:rPr>
          <w:rFonts w:eastAsia="Arial" w:cs="Arial"/>
          <w:color w:val="000000" w:themeColor="text1"/>
        </w:rPr>
        <w:t xml:space="preserve">lo demás que el operador </w:t>
      </w:r>
      <w:r>
        <w:rPr>
          <w:rFonts w:eastAsia="Arial" w:cs="Arial"/>
          <w:color w:val="000000" w:themeColor="text1"/>
        </w:rPr>
        <w:t>requiera</w:t>
      </w:r>
      <w:r w:rsidR="00C662E6" w:rsidRPr="0029667A">
        <w:rPr>
          <w:rFonts w:eastAsia="Arial" w:cs="Arial"/>
          <w:color w:val="000000" w:themeColor="text1"/>
        </w:rPr>
        <w:t xml:space="preserve"> en el marco del desarrollo de</w:t>
      </w:r>
      <w:r>
        <w:rPr>
          <w:rFonts w:eastAsia="Arial" w:cs="Arial"/>
          <w:color w:val="000000" w:themeColor="text1"/>
        </w:rPr>
        <w:t xml:space="preserve"> </w:t>
      </w:r>
      <w:r w:rsidR="00C662E6" w:rsidRPr="0029667A">
        <w:rPr>
          <w:rFonts w:eastAsia="Arial" w:cs="Arial"/>
          <w:color w:val="000000" w:themeColor="text1"/>
        </w:rPr>
        <w:t>l</w:t>
      </w:r>
      <w:r>
        <w:rPr>
          <w:rFonts w:eastAsia="Arial" w:cs="Arial"/>
          <w:color w:val="000000" w:themeColor="text1"/>
        </w:rPr>
        <w:t>a</w:t>
      </w:r>
      <w:r w:rsidR="00C662E6" w:rsidRPr="0029667A">
        <w:rPr>
          <w:rFonts w:eastAsia="Arial" w:cs="Arial"/>
          <w:color w:val="000000" w:themeColor="text1"/>
        </w:rPr>
        <w:t xml:space="preserve"> </w:t>
      </w:r>
      <w:r>
        <w:rPr>
          <w:rFonts w:eastAsia="Arial" w:cs="Arial"/>
          <w:color w:val="000000" w:themeColor="text1"/>
        </w:rPr>
        <w:t>Estrategia</w:t>
      </w:r>
      <w:r w:rsidR="00C662E6" w:rsidRPr="0029667A">
        <w:rPr>
          <w:rFonts w:eastAsia="Arial" w:cs="Arial"/>
          <w:color w:val="000000" w:themeColor="text1"/>
        </w:rPr>
        <w:t>. De igual manera, en este espacio se define el acompañamiento por parte del ICBF para el cumplimiento de esta etapa del proceso.</w:t>
      </w:r>
    </w:p>
    <w:p w14:paraId="42E8814E" w14:textId="77777777" w:rsidR="00DC46DC" w:rsidRDefault="00DC46DC" w:rsidP="00052855">
      <w:pPr>
        <w:pStyle w:val="Prrafodelista"/>
        <w:ind w:left="927"/>
        <w:contextualSpacing/>
        <w:jc w:val="both"/>
        <w:rPr>
          <w:rFonts w:eastAsia="Arial" w:cs="Arial"/>
          <w:color w:val="000000" w:themeColor="text1"/>
        </w:rPr>
      </w:pPr>
    </w:p>
    <w:p w14:paraId="4D5A3D93" w14:textId="7DCD2A9B" w:rsidR="00C662E6" w:rsidRPr="0029667A" w:rsidRDefault="00C662E6" w:rsidP="00880575">
      <w:pPr>
        <w:pStyle w:val="Prrafodelista"/>
        <w:numPr>
          <w:ilvl w:val="0"/>
          <w:numId w:val="18"/>
        </w:numPr>
        <w:contextualSpacing/>
        <w:jc w:val="both"/>
        <w:rPr>
          <w:rFonts w:eastAsia="Arial" w:cs="Arial"/>
          <w:color w:val="000000" w:themeColor="text1"/>
        </w:rPr>
      </w:pPr>
      <w:r w:rsidRPr="0029667A">
        <w:rPr>
          <w:rFonts w:eastAsia="Arial" w:cs="Arial"/>
          <w:color w:val="000000" w:themeColor="text1"/>
        </w:rPr>
        <w:t xml:space="preserve">Socialización de la oferta de la Dirección de Adolescencia y Juventud en el territorio por parte del enlace o delegado de la Sede de la Dirección General, Direcciones Regionales o Centros Zonales del ICBF (al interior del ICBF, con entes territoriales y otras entidades). </w:t>
      </w:r>
    </w:p>
    <w:p w14:paraId="4DBF193F" w14:textId="77777777" w:rsidR="00DC46DC" w:rsidRDefault="00DC46DC" w:rsidP="00052855">
      <w:pPr>
        <w:pStyle w:val="Prrafodelista"/>
        <w:ind w:left="927"/>
        <w:contextualSpacing/>
        <w:jc w:val="both"/>
        <w:rPr>
          <w:rFonts w:eastAsia="Arial" w:cs="Arial"/>
          <w:color w:val="000000" w:themeColor="text1"/>
        </w:rPr>
      </w:pPr>
    </w:p>
    <w:p w14:paraId="4CE01194" w14:textId="77777777" w:rsidR="00E62272" w:rsidRPr="0029667A" w:rsidRDefault="00E62272" w:rsidP="00880575">
      <w:pPr>
        <w:pStyle w:val="Prrafodelista"/>
        <w:numPr>
          <w:ilvl w:val="0"/>
          <w:numId w:val="18"/>
        </w:numPr>
        <w:contextualSpacing/>
        <w:jc w:val="both"/>
        <w:rPr>
          <w:rFonts w:eastAsia="Arial" w:cs="Arial"/>
          <w:color w:val="000000" w:themeColor="text1"/>
        </w:rPr>
      </w:pPr>
      <w:r w:rsidRPr="0029667A">
        <w:rPr>
          <w:rFonts w:eastAsia="Arial" w:cs="Arial"/>
          <w:color w:val="000000" w:themeColor="text1"/>
        </w:rPr>
        <w:t>Selección del talento humano del operador para el desarrollo de</w:t>
      </w:r>
      <w:r>
        <w:rPr>
          <w:rFonts w:eastAsia="Arial" w:cs="Arial"/>
          <w:color w:val="000000" w:themeColor="text1"/>
        </w:rPr>
        <w:t xml:space="preserve"> </w:t>
      </w:r>
      <w:r w:rsidRPr="0029667A">
        <w:rPr>
          <w:rFonts w:eastAsia="Arial" w:cs="Arial"/>
          <w:color w:val="000000" w:themeColor="text1"/>
        </w:rPr>
        <w:t>l</w:t>
      </w:r>
      <w:r>
        <w:rPr>
          <w:rFonts w:eastAsia="Arial" w:cs="Arial"/>
          <w:color w:val="000000" w:themeColor="text1"/>
        </w:rPr>
        <w:t>a</w:t>
      </w:r>
      <w:r w:rsidRPr="0029667A">
        <w:rPr>
          <w:rFonts w:eastAsia="Arial" w:cs="Arial"/>
          <w:color w:val="000000" w:themeColor="text1"/>
        </w:rPr>
        <w:t xml:space="preserve"> </w:t>
      </w:r>
      <w:r>
        <w:rPr>
          <w:rFonts w:eastAsia="Arial" w:cs="Arial"/>
          <w:color w:val="000000" w:themeColor="text1"/>
        </w:rPr>
        <w:t>Estrategia</w:t>
      </w:r>
      <w:r w:rsidRPr="0029667A">
        <w:rPr>
          <w:rFonts w:eastAsia="Arial" w:cs="Arial"/>
          <w:color w:val="000000" w:themeColor="text1"/>
        </w:rPr>
        <w:t xml:space="preserve">. </w:t>
      </w:r>
      <w:r>
        <w:rPr>
          <w:rFonts w:eastAsia="Arial" w:cs="Arial"/>
          <w:color w:val="000000" w:themeColor="text1"/>
        </w:rPr>
        <w:t>El operador</w:t>
      </w:r>
      <w:r w:rsidRPr="0029667A">
        <w:rPr>
          <w:rFonts w:eastAsia="Arial" w:cs="Arial"/>
          <w:color w:val="000000" w:themeColor="text1"/>
        </w:rPr>
        <w:t xml:space="preserve"> tiene la facultad de conformar bajo su propia autonomía y responsabilidad el equipo de trabajo de</w:t>
      </w:r>
      <w:r>
        <w:rPr>
          <w:rFonts w:eastAsia="Arial" w:cs="Arial"/>
          <w:color w:val="000000" w:themeColor="text1"/>
        </w:rPr>
        <w:t xml:space="preserve"> </w:t>
      </w:r>
      <w:r w:rsidRPr="0029667A">
        <w:rPr>
          <w:rFonts w:eastAsia="Arial" w:cs="Arial"/>
          <w:color w:val="000000" w:themeColor="text1"/>
        </w:rPr>
        <w:t>l</w:t>
      </w:r>
      <w:r>
        <w:rPr>
          <w:rFonts w:eastAsia="Arial" w:cs="Arial"/>
          <w:color w:val="000000" w:themeColor="text1"/>
        </w:rPr>
        <w:t>a</w:t>
      </w:r>
      <w:r w:rsidRPr="0029667A">
        <w:rPr>
          <w:rFonts w:eastAsia="Arial" w:cs="Arial"/>
          <w:color w:val="000000" w:themeColor="text1"/>
        </w:rPr>
        <w:t xml:space="preserve"> </w:t>
      </w:r>
      <w:r>
        <w:rPr>
          <w:rFonts w:eastAsia="Arial" w:cs="Arial"/>
          <w:color w:val="000000" w:themeColor="text1"/>
        </w:rPr>
        <w:t>Estrategia</w:t>
      </w:r>
      <w:r w:rsidRPr="0029667A">
        <w:rPr>
          <w:rFonts w:eastAsia="Arial" w:cs="Arial"/>
          <w:color w:val="000000" w:themeColor="text1"/>
        </w:rPr>
        <w:t xml:space="preserve"> que le permita garantizar las actividades metodológicas, administrativas y de apoyo, de acuerdo con los perfiles definidos en este manual y con los requerimientos y las necesidades de implementación de</w:t>
      </w:r>
      <w:r>
        <w:rPr>
          <w:rFonts w:eastAsia="Arial" w:cs="Arial"/>
          <w:color w:val="000000" w:themeColor="text1"/>
        </w:rPr>
        <w:t xml:space="preserve"> </w:t>
      </w:r>
      <w:r w:rsidRPr="0029667A">
        <w:rPr>
          <w:rFonts w:eastAsia="Arial" w:cs="Arial"/>
          <w:color w:val="000000" w:themeColor="text1"/>
        </w:rPr>
        <w:t>l</w:t>
      </w:r>
      <w:r>
        <w:rPr>
          <w:rFonts w:eastAsia="Arial" w:cs="Arial"/>
          <w:color w:val="000000" w:themeColor="text1"/>
        </w:rPr>
        <w:t>a</w:t>
      </w:r>
      <w:r w:rsidRPr="0029667A">
        <w:rPr>
          <w:rFonts w:eastAsia="Arial" w:cs="Arial"/>
          <w:color w:val="000000" w:themeColor="text1"/>
        </w:rPr>
        <w:t xml:space="preserve"> </w:t>
      </w:r>
      <w:r>
        <w:rPr>
          <w:rFonts w:eastAsia="Arial" w:cs="Arial"/>
          <w:color w:val="000000" w:themeColor="text1"/>
        </w:rPr>
        <w:t>Estrategia</w:t>
      </w:r>
      <w:r w:rsidRPr="0029667A">
        <w:rPr>
          <w:rFonts w:eastAsia="Arial" w:cs="Arial"/>
          <w:color w:val="000000" w:themeColor="text1"/>
        </w:rPr>
        <w:t xml:space="preserve"> en </w:t>
      </w:r>
      <w:r>
        <w:rPr>
          <w:rFonts w:eastAsia="Arial" w:cs="Arial"/>
          <w:color w:val="000000" w:themeColor="text1"/>
        </w:rPr>
        <w:t xml:space="preserve">el </w:t>
      </w:r>
      <w:r w:rsidRPr="0029667A">
        <w:rPr>
          <w:rFonts w:eastAsia="Arial" w:cs="Arial"/>
          <w:color w:val="000000" w:themeColor="text1"/>
        </w:rPr>
        <w:t>territorio. La contratación del equipo de trabajo, en los casos en que resulte viable, se realizará aprovechando el talento local de los territorios focalizados, promoviendo el trabajo con jóvenes líderes de los mismos, con el ánimo de fortalecer el enfoque territorial de las acciones, la adaptación de los lenguajes y metodologías a las dinámicas locales y</w:t>
      </w:r>
      <w:r>
        <w:rPr>
          <w:rFonts w:eastAsia="Arial" w:cs="Arial"/>
          <w:color w:val="000000" w:themeColor="text1"/>
        </w:rPr>
        <w:t>,</w:t>
      </w:r>
      <w:r w:rsidRPr="0029667A">
        <w:rPr>
          <w:rFonts w:eastAsia="Arial" w:cs="Arial"/>
          <w:color w:val="000000" w:themeColor="text1"/>
        </w:rPr>
        <w:t xml:space="preserve"> así mismo, contribuir al fortalecimiento de las capacidades de los territorios en el trabajo en torno a los derechos de la adolescencia</w:t>
      </w:r>
      <w:r>
        <w:rPr>
          <w:rFonts w:eastAsia="Arial" w:cs="Arial"/>
          <w:color w:val="000000" w:themeColor="text1"/>
        </w:rPr>
        <w:t xml:space="preserve"> y la juventud</w:t>
      </w:r>
      <w:r w:rsidRPr="0029667A">
        <w:rPr>
          <w:rFonts w:eastAsia="Arial" w:cs="Arial"/>
          <w:color w:val="000000" w:themeColor="text1"/>
        </w:rPr>
        <w:t>.</w:t>
      </w:r>
    </w:p>
    <w:p w14:paraId="21870841" w14:textId="77777777" w:rsidR="00E62272" w:rsidRDefault="00E62272" w:rsidP="00052855">
      <w:pPr>
        <w:pStyle w:val="Prrafodelista"/>
        <w:ind w:left="927"/>
        <w:contextualSpacing/>
        <w:jc w:val="both"/>
        <w:rPr>
          <w:rFonts w:eastAsia="Arial" w:cs="Arial"/>
          <w:color w:val="000000" w:themeColor="text1"/>
        </w:rPr>
      </w:pPr>
    </w:p>
    <w:p w14:paraId="19F8FC75" w14:textId="4BA8047C" w:rsidR="00C662E6" w:rsidRPr="0029667A" w:rsidRDefault="00C662E6" w:rsidP="00880575">
      <w:pPr>
        <w:pStyle w:val="Prrafodelista"/>
        <w:numPr>
          <w:ilvl w:val="0"/>
          <w:numId w:val="18"/>
        </w:numPr>
        <w:contextualSpacing/>
        <w:jc w:val="both"/>
        <w:rPr>
          <w:rFonts w:eastAsia="Arial" w:cs="Arial"/>
          <w:color w:val="000000" w:themeColor="text1"/>
        </w:rPr>
      </w:pPr>
      <w:r w:rsidRPr="0029667A">
        <w:rPr>
          <w:rFonts w:eastAsia="Arial" w:cs="Arial"/>
          <w:color w:val="000000" w:themeColor="text1"/>
        </w:rPr>
        <w:t>Reuniones estratégicas (gestión p</w:t>
      </w:r>
      <w:r w:rsidR="00104E8E">
        <w:rPr>
          <w:rFonts w:eastAsia="Arial" w:cs="Arial"/>
          <w:color w:val="000000" w:themeColor="text1"/>
        </w:rPr>
        <w:t xml:space="preserve">ara la consecución de espacios </w:t>
      </w:r>
      <w:r w:rsidRPr="0029667A">
        <w:rPr>
          <w:rFonts w:eastAsia="Arial" w:cs="Arial"/>
          <w:color w:val="000000" w:themeColor="text1"/>
        </w:rPr>
        <w:t>y necesidades en el territorio, identificación de oferta actual en territorio, entre otras).</w:t>
      </w:r>
    </w:p>
    <w:p w14:paraId="3EA62D13" w14:textId="77777777" w:rsidR="00DC46DC" w:rsidRDefault="00DC46DC" w:rsidP="00052855">
      <w:pPr>
        <w:pStyle w:val="Prrafodelista"/>
        <w:ind w:left="927"/>
        <w:contextualSpacing/>
        <w:jc w:val="both"/>
        <w:rPr>
          <w:rFonts w:eastAsia="Arial" w:cs="Arial"/>
          <w:color w:val="000000" w:themeColor="text1"/>
        </w:rPr>
      </w:pPr>
    </w:p>
    <w:p w14:paraId="4AF9B14B" w14:textId="0A42C2C4" w:rsidR="00A35D13" w:rsidRPr="0029667A" w:rsidRDefault="00A35D13" w:rsidP="00880575">
      <w:pPr>
        <w:pStyle w:val="Prrafodelista"/>
        <w:numPr>
          <w:ilvl w:val="0"/>
          <w:numId w:val="18"/>
        </w:numPr>
        <w:contextualSpacing/>
        <w:jc w:val="both"/>
        <w:rPr>
          <w:rFonts w:eastAsia="Arial" w:cs="Arial"/>
          <w:color w:val="000000" w:themeColor="text1"/>
        </w:rPr>
      </w:pPr>
      <w:r w:rsidRPr="0029667A">
        <w:rPr>
          <w:rFonts w:eastAsia="Arial" w:cs="Arial"/>
          <w:color w:val="000000" w:themeColor="text1"/>
        </w:rPr>
        <w:lastRenderedPageBreak/>
        <w:t xml:space="preserve">Entrega al operador de un directorio de actores, al igual que la relación de los sectores (localidades, barrios, veredas, corregimientos y demás), que podrían priorizar para el proceso de búsqueda activa de </w:t>
      </w:r>
      <w:r w:rsidR="002E6CA0">
        <w:rPr>
          <w:rFonts w:eastAsia="Arial" w:cs="Arial"/>
          <w:color w:val="000000" w:themeColor="text1"/>
        </w:rPr>
        <w:t xml:space="preserve">las y </w:t>
      </w:r>
      <w:r w:rsidRPr="0029667A">
        <w:rPr>
          <w:rFonts w:eastAsia="Arial" w:cs="Arial"/>
          <w:color w:val="000000" w:themeColor="text1"/>
        </w:rPr>
        <w:t xml:space="preserve">los adolescentes y jóvenes y la relación de los lugares idóneos para la realización de los talleres, según formatos y herramientas definidos por el ICBF. Estos productos serán entregados al operador como punto de partida para su proceso de articulación y definición de los posibles lugares para el desarrollo de los talleres. </w:t>
      </w:r>
    </w:p>
    <w:p w14:paraId="428533B3" w14:textId="77777777" w:rsidR="00A35D13" w:rsidRDefault="00A35D13" w:rsidP="00052855">
      <w:pPr>
        <w:pStyle w:val="Prrafodelista"/>
        <w:ind w:left="927"/>
        <w:contextualSpacing/>
        <w:jc w:val="both"/>
        <w:rPr>
          <w:rFonts w:eastAsia="Arial" w:cs="Arial"/>
          <w:color w:val="000000" w:themeColor="text1"/>
        </w:rPr>
      </w:pPr>
    </w:p>
    <w:p w14:paraId="7FF9D5FD" w14:textId="53DD3DE5" w:rsidR="00C662E6" w:rsidRDefault="00C662E6" w:rsidP="00880575">
      <w:pPr>
        <w:pStyle w:val="Prrafodelista"/>
        <w:numPr>
          <w:ilvl w:val="0"/>
          <w:numId w:val="18"/>
        </w:numPr>
        <w:contextualSpacing/>
        <w:jc w:val="both"/>
        <w:rPr>
          <w:rFonts w:eastAsia="Arial" w:cs="Arial"/>
          <w:color w:val="000000" w:themeColor="text1"/>
        </w:rPr>
      </w:pPr>
      <w:r w:rsidRPr="0029667A">
        <w:rPr>
          <w:rFonts w:eastAsia="Arial" w:cs="Arial"/>
          <w:color w:val="000000" w:themeColor="text1"/>
        </w:rPr>
        <w:t xml:space="preserve">Para realizar el ejercicio de pre-focalización se debe articular con las entidades territoriales (alcaldías y gobernaciones) y los líderes y lideresas sociales, con el fin de identificar territorios específicos para iniciar el proceso de búsqueda activa de </w:t>
      </w:r>
      <w:r w:rsidR="002A3D58">
        <w:rPr>
          <w:rFonts w:eastAsia="Arial" w:cs="Arial"/>
          <w:color w:val="000000" w:themeColor="text1"/>
        </w:rPr>
        <w:t xml:space="preserve">las y </w:t>
      </w:r>
      <w:r w:rsidRPr="0029667A">
        <w:rPr>
          <w:rFonts w:eastAsia="Arial" w:cs="Arial"/>
          <w:color w:val="000000" w:themeColor="text1"/>
        </w:rPr>
        <w:t>los adolescentes y jóvenes (veredas, barrios, caseríos y demás). Este ejercicio debe ser adelantado por los equipos de</w:t>
      </w:r>
      <w:r w:rsidR="002A3D58">
        <w:rPr>
          <w:rFonts w:eastAsia="Arial" w:cs="Arial"/>
          <w:color w:val="000000" w:themeColor="text1"/>
        </w:rPr>
        <w:t>l operador y de</w:t>
      </w:r>
      <w:r w:rsidRPr="0029667A">
        <w:rPr>
          <w:rFonts w:eastAsia="Arial" w:cs="Arial"/>
          <w:color w:val="000000" w:themeColor="text1"/>
        </w:rPr>
        <w:t xml:space="preserve"> las Direcciones Regionales y Centros Zonales del ICBF. Para esto se pueden desarrollar ejercicios en el marco de las Mesas de Adolescencia, Juventud y Familia, en los Consejos de Política Social, los Comités Departamentales de Responsabilidad Penal para Adolescentes o en otros espacios de articulación. </w:t>
      </w:r>
    </w:p>
    <w:p w14:paraId="26128585" w14:textId="77777777" w:rsidR="00775E9E" w:rsidRDefault="00775E9E" w:rsidP="00775E9E">
      <w:pPr>
        <w:contextualSpacing/>
        <w:jc w:val="both"/>
        <w:rPr>
          <w:rFonts w:eastAsia="Arial" w:cs="Arial"/>
          <w:color w:val="000000" w:themeColor="text1"/>
        </w:rPr>
      </w:pPr>
    </w:p>
    <w:p w14:paraId="1DF1756E" w14:textId="77777777" w:rsidR="00775E9E" w:rsidRPr="0029667A" w:rsidRDefault="00775E9E" w:rsidP="00775E9E">
      <w:pPr>
        <w:pStyle w:val="Prrafodelista"/>
        <w:ind w:left="927"/>
        <w:contextualSpacing/>
        <w:jc w:val="both"/>
        <w:rPr>
          <w:rFonts w:eastAsia="Arial" w:cs="Arial"/>
          <w:color w:val="000000" w:themeColor="text1"/>
        </w:rPr>
      </w:pPr>
      <w:r w:rsidRPr="0029667A">
        <w:rPr>
          <w:rFonts w:eastAsia="Arial" w:cs="Arial"/>
          <w:color w:val="000000" w:themeColor="text1"/>
        </w:rPr>
        <w:t xml:space="preserve">Como parte de la estrategia de convocatoria que despliega </w:t>
      </w:r>
      <w:r>
        <w:rPr>
          <w:rFonts w:eastAsia="Arial" w:cs="Arial"/>
          <w:color w:val="000000" w:themeColor="text1"/>
        </w:rPr>
        <w:t>el operador</w:t>
      </w:r>
      <w:r w:rsidRPr="0029667A">
        <w:rPr>
          <w:rFonts w:eastAsia="Arial" w:cs="Arial"/>
          <w:color w:val="000000" w:themeColor="text1"/>
        </w:rPr>
        <w:t xml:space="preserve"> en territorio, con el fin de vincular a la mayor cantidad de adolescentes </w:t>
      </w:r>
      <w:r>
        <w:rPr>
          <w:rFonts w:eastAsia="Arial" w:cs="Arial"/>
          <w:color w:val="000000" w:themeColor="text1"/>
        </w:rPr>
        <w:t xml:space="preserve">y jóvenes </w:t>
      </w:r>
      <w:r w:rsidRPr="0029667A">
        <w:rPr>
          <w:rFonts w:eastAsia="Arial" w:cs="Arial"/>
          <w:color w:val="000000" w:themeColor="text1"/>
        </w:rPr>
        <w:t xml:space="preserve">al proceso, se podrán realizar muestras culturales, artísticas, deportivas, musicales, comunicativas o lúdicas de convocatoria, </w:t>
      </w:r>
      <w:r>
        <w:rPr>
          <w:rFonts w:eastAsia="Arial" w:cs="Arial"/>
          <w:color w:val="000000" w:themeColor="text1"/>
        </w:rPr>
        <w:t>que</w:t>
      </w:r>
      <w:r w:rsidRPr="0029667A">
        <w:rPr>
          <w:rFonts w:eastAsia="Arial" w:cs="Arial"/>
          <w:color w:val="000000" w:themeColor="text1"/>
        </w:rPr>
        <w:t xml:space="preserve"> permiten dar a conocer el proyecto de acuerdo con cada una de las metodologías planteadas. Las muestras se tornan en un componente esencial del proceso de convocatoria, pues no solamente permiten atraer la atención de más</w:t>
      </w:r>
      <w:r>
        <w:rPr>
          <w:rFonts w:eastAsia="Arial" w:cs="Arial"/>
          <w:color w:val="000000" w:themeColor="text1"/>
        </w:rPr>
        <w:t xml:space="preserve"> adolescentes y jóvenes,</w:t>
      </w:r>
      <w:r w:rsidRPr="0029667A">
        <w:rPr>
          <w:rFonts w:eastAsia="Arial" w:cs="Arial"/>
          <w:color w:val="000000" w:themeColor="text1"/>
        </w:rPr>
        <w:t xml:space="preserve"> sino que develan los componentes lúdicos propios de la Estrategia que estarán presentes a lo largo de las sesiones de formación.</w:t>
      </w:r>
    </w:p>
    <w:p w14:paraId="79C88DB6" w14:textId="77777777" w:rsidR="00775E9E" w:rsidRPr="00775E9E" w:rsidRDefault="00775E9E" w:rsidP="00775E9E">
      <w:pPr>
        <w:contextualSpacing/>
        <w:jc w:val="both"/>
        <w:rPr>
          <w:rFonts w:eastAsia="Arial" w:cs="Arial"/>
          <w:color w:val="000000" w:themeColor="text1"/>
        </w:rPr>
      </w:pPr>
    </w:p>
    <w:p w14:paraId="655A4B82" w14:textId="4D119362" w:rsidR="00C662E6" w:rsidRPr="0029667A" w:rsidRDefault="00C662E6" w:rsidP="00880575">
      <w:pPr>
        <w:pStyle w:val="Sinespaciado"/>
        <w:numPr>
          <w:ilvl w:val="0"/>
          <w:numId w:val="18"/>
        </w:numPr>
        <w:contextualSpacing/>
        <w:jc w:val="both"/>
        <w:rPr>
          <w:rFonts w:ascii="Arial" w:eastAsia="Arial" w:hAnsi="Arial" w:cs="Arial"/>
          <w:color w:val="000000" w:themeColor="text1"/>
          <w:sz w:val="24"/>
          <w:szCs w:val="24"/>
        </w:rPr>
      </w:pPr>
      <w:r w:rsidRPr="0029667A">
        <w:rPr>
          <w:rFonts w:ascii="Arial" w:eastAsia="Arial" w:hAnsi="Arial" w:cs="Arial"/>
          <w:color w:val="000000" w:themeColor="text1"/>
          <w:sz w:val="24"/>
          <w:szCs w:val="24"/>
        </w:rPr>
        <w:t xml:space="preserve">Con el fin de promover la participación de adolescentes </w:t>
      </w:r>
      <w:r w:rsidR="00966EB5">
        <w:rPr>
          <w:rFonts w:ascii="Arial" w:eastAsia="Arial" w:hAnsi="Arial" w:cs="Arial"/>
          <w:color w:val="000000" w:themeColor="text1"/>
          <w:sz w:val="24"/>
          <w:szCs w:val="24"/>
        </w:rPr>
        <w:t xml:space="preserve">y jóvenes </w:t>
      </w:r>
      <w:r w:rsidRPr="0029667A">
        <w:rPr>
          <w:rFonts w:ascii="Arial" w:eastAsia="Arial" w:hAnsi="Arial" w:cs="Arial"/>
          <w:color w:val="000000" w:themeColor="text1"/>
          <w:sz w:val="24"/>
          <w:szCs w:val="24"/>
        </w:rPr>
        <w:t>con discapacidad</w:t>
      </w:r>
      <w:r w:rsidR="002879AC">
        <w:rPr>
          <w:rFonts w:ascii="Arial" w:eastAsia="Arial" w:hAnsi="Arial" w:cs="Arial"/>
          <w:color w:val="000000" w:themeColor="text1"/>
          <w:sz w:val="24"/>
          <w:szCs w:val="24"/>
        </w:rPr>
        <w:t xml:space="preserve"> </w:t>
      </w:r>
      <w:r w:rsidRPr="0029667A">
        <w:rPr>
          <w:rFonts w:ascii="Arial" w:eastAsia="Arial" w:hAnsi="Arial" w:cs="Arial"/>
          <w:color w:val="000000" w:themeColor="text1"/>
          <w:sz w:val="24"/>
          <w:szCs w:val="24"/>
        </w:rPr>
        <w:t>se deberá adelantar un proceso de búsqueda activa</w:t>
      </w:r>
      <w:r w:rsidR="003F622C">
        <w:rPr>
          <w:rFonts w:ascii="Arial" w:eastAsia="Arial" w:hAnsi="Arial" w:cs="Arial"/>
          <w:color w:val="000000" w:themeColor="text1"/>
          <w:sz w:val="24"/>
          <w:szCs w:val="24"/>
        </w:rPr>
        <w:t>.</w:t>
      </w:r>
      <w:r w:rsidRPr="0029667A">
        <w:rPr>
          <w:rFonts w:ascii="Arial" w:eastAsia="Arial" w:hAnsi="Arial" w:cs="Arial"/>
          <w:color w:val="000000" w:themeColor="text1"/>
          <w:sz w:val="24"/>
          <w:szCs w:val="24"/>
        </w:rPr>
        <w:t xml:space="preserve"> As</w:t>
      </w:r>
      <w:r w:rsidR="00966EB5">
        <w:rPr>
          <w:rFonts w:ascii="Arial" w:eastAsia="Arial" w:hAnsi="Arial" w:cs="Arial"/>
          <w:color w:val="000000" w:themeColor="text1"/>
          <w:sz w:val="24"/>
          <w:szCs w:val="24"/>
        </w:rPr>
        <w:t xml:space="preserve">í </w:t>
      </w:r>
      <w:r w:rsidRPr="0029667A">
        <w:rPr>
          <w:rFonts w:ascii="Arial" w:eastAsia="Arial" w:hAnsi="Arial" w:cs="Arial"/>
          <w:color w:val="000000" w:themeColor="text1"/>
          <w:sz w:val="24"/>
          <w:szCs w:val="24"/>
        </w:rPr>
        <w:t>mismo, se realizarán reuniones operativas con instituciones o espacios intersectoriales como: Comisaria de Familia, Mesa de Infancia Adolescencia y Familia o espacios intersectoriales que sirvan de anclaje para los procesos de la estrategia y la articulación de redes protectoras en el territorio.</w:t>
      </w:r>
    </w:p>
    <w:p w14:paraId="5A40BCE8" w14:textId="77777777" w:rsidR="00DC46DC" w:rsidRDefault="00DC46DC" w:rsidP="00052855">
      <w:pPr>
        <w:pStyle w:val="Prrafodelista"/>
        <w:ind w:left="927"/>
        <w:contextualSpacing/>
        <w:jc w:val="both"/>
        <w:rPr>
          <w:rFonts w:eastAsia="Arial" w:cs="Arial"/>
          <w:color w:val="000000" w:themeColor="text1"/>
        </w:rPr>
      </w:pPr>
    </w:p>
    <w:p w14:paraId="540F9C28" w14:textId="6067033A" w:rsidR="00C662E6" w:rsidRDefault="00C662E6" w:rsidP="00880575">
      <w:pPr>
        <w:pStyle w:val="Prrafodelista"/>
        <w:numPr>
          <w:ilvl w:val="0"/>
          <w:numId w:val="18"/>
        </w:numPr>
        <w:contextualSpacing/>
        <w:jc w:val="both"/>
        <w:rPr>
          <w:rFonts w:eastAsia="Arial" w:cs="Arial"/>
          <w:color w:val="000000" w:themeColor="text1"/>
        </w:rPr>
      </w:pPr>
      <w:r w:rsidRPr="0029667A">
        <w:rPr>
          <w:rFonts w:eastAsia="Arial" w:cs="Arial"/>
          <w:color w:val="000000" w:themeColor="text1"/>
        </w:rPr>
        <w:t xml:space="preserve">Una vez finalizado el proceso de convocatoria de las </w:t>
      </w:r>
      <w:r w:rsidR="00966EB5">
        <w:rPr>
          <w:rFonts w:eastAsia="Arial" w:cs="Arial"/>
          <w:color w:val="000000" w:themeColor="text1"/>
        </w:rPr>
        <w:t>y los</w:t>
      </w:r>
      <w:r w:rsidRPr="0029667A">
        <w:rPr>
          <w:rFonts w:eastAsia="Arial" w:cs="Arial"/>
          <w:color w:val="000000" w:themeColor="text1"/>
        </w:rPr>
        <w:t xml:space="preserve"> adolescentes</w:t>
      </w:r>
      <w:r w:rsidR="00966EB5">
        <w:rPr>
          <w:rFonts w:eastAsia="Arial" w:cs="Arial"/>
          <w:color w:val="000000" w:themeColor="text1"/>
        </w:rPr>
        <w:t xml:space="preserve"> y jóvenes</w:t>
      </w:r>
      <w:r w:rsidRPr="0029667A">
        <w:rPr>
          <w:rFonts w:eastAsia="Arial" w:cs="Arial"/>
          <w:color w:val="000000" w:themeColor="text1"/>
        </w:rPr>
        <w:t xml:space="preserve">, </w:t>
      </w:r>
      <w:r w:rsidR="00966EB5">
        <w:rPr>
          <w:rFonts w:eastAsia="Arial" w:cs="Arial"/>
          <w:color w:val="000000" w:themeColor="text1"/>
        </w:rPr>
        <w:t>el operador</w:t>
      </w:r>
      <w:r w:rsidRPr="0029667A">
        <w:rPr>
          <w:rFonts w:eastAsia="Arial" w:cs="Arial"/>
          <w:color w:val="000000" w:themeColor="text1"/>
        </w:rPr>
        <w:t xml:space="preserve"> debe registrar a cada </w:t>
      </w:r>
      <w:r w:rsidR="00966EB5">
        <w:rPr>
          <w:rFonts w:eastAsia="Arial" w:cs="Arial"/>
          <w:color w:val="000000" w:themeColor="text1"/>
        </w:rPr>
        <w:t xml:space="preserve">participante; </w:t>
      </w:r>
      <w:r w:rsidRPr="0029667A">
        <w:rPr>
          <w:rFonts w:eastAsia="Arial" w:cs="Arial"/>
          <w:color w:val="000000" w:themeColor="text1"/>
        </w:rPr>
        <w:t>para ello debe utilizar los formatos provistos o autorizados por el ICBF.</w:t>
      </w:r>
    </w:p>
    <w:p w14:paraId="6B3E19E4" w14:textId="77777777" w:rsidR="00426974" w:rsidRPr="0029667A" w:rsidRDefault="00426974" w:rsidP="00A42D65">
      <w:pPr>
        <w:pStyle w:val="Prrafodelista"/>
        <w:ind w:left="567"/>
        <w:contextualSpacing/>
        <w:jc w:val="both"/>
        <w:rPr>
          <w:rFonts w:eastAsia="Arial" w:cs="Arial"/>
          <w:color w:val="000000" w:themeColor="text1"/>
        </w:rPr>
      </w:pPr>
    </w:p>
    <w:p w14:paraId="75E693E1" w14:textId="1304A77F" w:rsidR="00C662E6" w:rsidRDefault="00AD739A" w:rsidP="00052855">
      <w:pPr>
        <w:pStyle w:val="Default"/>
        <w:ind w:left="567"/>
        <w:rPr>
          <w:rFonts w:eastAsia="Arial"/>
        </w:rPr>
      </w:pPr>
      <w:r>
        <w:rPr>
          <w:rFonts w:eastAsia="Arial"/>
        </w:rPr>
        <w:t xml:space="preserve">4.1.1 </w:t>
      </w:r>
      <w:r w:rsidR="00C662E6" w:rsidRPr="0029667A">
        <w:rPr>
          <w:rFonts w:eastAsia="Arial"/>
        </w:rPr>
        <w:t>Planes, informes y reportes que el operador debe radicar en la etapa de alistamiento</w:t>
      </w:r>
    </w:p>
    <w:p w14:paraId="0B9FCB2E" w14:textId="77777777" w:rsidR="00426974" w:rsidRPr="0029667A" w:rsidRDefault="00426974" w:rsidP="00A42D65">
      <w:pPr>
        <w:pStyle w:val="Subttulo"/>
        <w:ind w:left="567"/>
        <w:contextualSpacing/>
        <w:rPr>
          <w:rFonts w:eastAsia="Arial" w:cs="Arial"/>
        </w:rPr>
      </w:pPr>
    </w:p>
    <w:p w14:paraId="29C4076A" w14:textId="77777777" w:rsidR="00C662E6" w:rsidRPr="0029667A" w:rsidRDefault="00C662E6" w:rsidP="00880575">
      <w:pPr>
        <w:pStyle w:val="Prrafodelista"/>
        <w:numPr>
          <w:ilvl w:val="0"/>
          <w:numId w:val="19"/>
        </w:numPr>
        <w:contextualSpacing/>
        <w:jc w:val="both"/>
        <w:rPr>
          <w:rFonts w:eastAsia="Arial" w:cs="Arial"/>
          <w:color w:val="000000" w:themeColor="text1"/>
        </w:rPr>
      </w:pPr>
      <w:r w:rsidRPr="0029667A">
        <w:rPr>
          <w:rFonts w:eastAsia="Arial" w:cs="Arial"/>
          <w:color w:val="000000" w:themeColor="text1"/>
        </w:rPr>
        <w:t>Plan de Acción que establezca la ruta que el operador desarrollará para el cumplimiento de las obligaciones contractuales. Debe incluir un plan de capacitación al talento humano y cronograma de talleres del primer mes de operación.</w:t>
      </w:r>
    </w:p>
    <w:p w14:paraId="517BB4B4" w14:textId="77777777" w:rsidR="007A19A0" w:rsidRDefault="007A19A0" w:rsidP="00052855">
      <w:pPr>
        <w:pStyle w:val="Prrafodelista"/>
        <w:ind w:left="927"/>
        <w:contextualSpacing/>
        <w:jc w:val="both"/>
        <w:rPr>
          <w:rFonts w:eastAsia="Arial" w:cs="Arial"/>
          <w:color w:val="000000" w:themeColor="text1"/>
        </w:rPr>
      </w:pPr>
    </w:p>
    <w:p w14:paraId="605D3DE7" w14:textId="0C19B685" w:rsidR="00C662E6" w:rsidRPr="0029667A" w:rsidRDefault="00C662E6" w:rsidP="00880575">
      <w:pPr>
        <w:pStyle w:val="Prrafodelista"/>
        <w:numPr>
          <w:ilvl w:val="0"/>
          <w:numId w:val="19"/>
        </w:numPr>
        <w:contextualSpacing/>
        <w:jc w:val="both"/>
        <w:rPr>
          <w:rFonts w:eastAsia="Arial" w:cs="Arial"/>
          <w:color w:val="000000" w:themeColor="text1"/>
        </w:rPr>
      </w:pPr>
      <w:r w:rsidRPr="0029667A">
        <w:rPr>
          <w:rFonts w:eastAsia="Arial" w:cs="Arial"/>
          <w:color w:val="000000" w:themeColor="text1"/>
        </w:rPr>
        <w:t xml:space="preserve">Registro de posibles participantes diferenciando entre adolescentes y jóvenes. </w:t>
      </w:r>
    </w:p>
    <w:p w14:paraId="7615C954" w14:textId="77777777" w:rsidR="007A19A0" w:rsidRDefault="007A19A0" w:rsidP="00052855">
      <w:pPr>
        <w:pStyle w:val="Prrafodelista"/>
        <w:ind w:left="927"/>
        <w:contextualSpacing/>
        <w:jc w:val="both"/>
        <w:rPr>
          <w:rFonts w:eastAsia="Arial" w:cs="Arial"/>
          <w:color w:val="000000" w:themeColor="text1"/>
        </w:rPr>
      </w:pPr>
    </w:p>
    <w:p w14:paraId="741CC34C" w14:textId="3DC628BE" w:rsidR="00C662E6" w:rsidRPr="0029667A" w:rsidRDefault="00C662E6" w:rsidP="00880575">
      <w:pPr>
        <w:pStyle w:val="Prrafodelista"/>
        <w:numPr>
          <w:ilvl w:val="0"/>
          <w:numId w:val="19"/>
        </w:numPr>
        <w:contextualSpacing/>
        <w:jc w:val="both"/>
        <w:rPr>
          <w:rFonts w:eastAsia="Arial" w:cs="Arial"/>
          <w:color w:val="000000" w:themeColor="text1"/>
        </w:rPr>
      </w:pPr>
      <w:r w:rsidRPr="0029667A">
        <w:rPr>
          <w:rFonts w:eastAsia="Arial" w:cs="Arial"/>
          <w:color w:val="000000" w:themeColor="text1"/>
        </w:rPr>
        <w:lastRenderedPageBreak/>
        <w:t>Directorio del talento humano contratado por el operador, en el formato establecido por el ICBF y según los perfiles definidos en el presente Manual Operativo, al igual que las hojas de vida con sus respectivos soportes.</w:t>
      </w:r>
    </w:p>
    <w:p w14:paraId="72CEF951" w14:textId="77777777" w:rsidR="007A19A0" w:rsidRDefault="007A19A0" w:rsidP="00052855">
      <w:pPr>
        <w:pStyle w:val="Prrafodelista"/>
        <w:ind w:left="927"/>
        <w:contextualSpacing/>
        <w:jc w:val="both"/>
        <w:rPr>
          <w:rFonts w:eastAsia="Arial" w:cs="Arial"/>
          <w:color w:val="000000" w:themeColor="text1"/>
        </w:rPr>
      </w:pPr>
    </w:p>
    <w:p w14:paraId="0E7D2888" w14:textId="73C1F488" w:rsidR="00C662E6" w:rsidRDefault="00C662E6" w:rsidP="00880575">
      <w:pPr>
        <w:pStyle w:val="Prrafodelista"/>
        <w:numPr>
          <w:ilvl w:val="0"/>
          <w:numId w:val="19"/>
        </w:numPr>
        <w:contextualSpacing/>
        <w:jc w:val="both"/>
        <w:rPr>
          <w:rFonts w:eastAsia="Arial" w:cs="Arial"/>
          <w:color w:val="000000" w:themeColor="text1"/>
        </w:rPr>
      </w:pPr>
      <w:r w:rsidRPr="0029667A">
        <w:rPr>
          <w:rFonts w:eastAsia="Arial" w:cs="Arial"/>
          <w:color w:val="000000" w:themeColor="text1"/>
        </w:rPr>
        <w:t>Capacitación y socialización al talento humano sobre:</w:t>
      </w:r>
    </w:p>
    <w:p w14:paraId="3208CEB7" w14:textId="77777777" w:rsidR="00435F69" w:rsidRPr="0029667A" w:rsidRDefault="00435F69" w:rsidP="00435F69">
      <w:pPr>
        <w:pStyle w:val="Prrafodelista"/>
        <w:ind w:left="927"/>
        <w:contextualSpacing/>
        <w:jc w:val="both"/>
        <w:rPr>
          <w:rFonts w:eastAsia="Arial" w:cs="Arial"/>
          <w:color w:val="000000" w:themeColor="text1"/>
        </w:rPr>
      </w:pPr>
    </w:p>
    <w:p w14:paraId="7288AEDD" w14:textId="77777777" w:rsidR="00C662E6" w:rsidRPr="0029667A" w:rsidRDefault="00C662E6" w:rsidP="00880575">
      <w:pPr>
        <w:pStyle w:val="Prrafodelista"/>
        <w:numPr>
          <w:ilvl w:val="0"/>
          <w:numId w:val="20"/>
        </w:numPr>
        <w:contextualSpacing/>
        <w:jc w:val="both"/>
        <w:rPr>
          <w:rFonts w:eastAsia="Arial" w:cs="Arial"/>
          <w:color w:val="000000" w:themeColor="text1"/>
        </w:rPr>
      </w:pPr>
      <w:r w:rsidRPr="0029667A">
        <w:rPr>
          <w:rFonts w:eastAsia="Arial" w:cs="Arial"/>
          <w:color w:val="000000" w:themeColor="text1"/>
        </w:rPr>
        <w:t>Política Nacional de Infancia y Adolescencia (2018-2030).</w:t>
      </w:r>
    </w:p>
    <w:p w14:paraId="00A93CBD" w14:textId="77777777" w:rsidR="00C662E6" w:rsidRPr="0029667A" w:rsidRDefault="00C662E6" w:rsidP="00880575">
      <w:pPr>
        <w:pStyle w:val="Prrafodelista"/>
        <w:numPr>
          <w:ilvl w:val="0"/>
          <w:numId w:val="20"/>
        </w:numPr>
        <w:contextualSpacing/>
        <w:jc w:val="both"/>
        <w:rPr>
          <w:rFonts w:eastAsia="Arial" w:cs="Arial"/>
          <w:color w:val="000000" w:themeColor="text1"/>
        </w:rPr>
      </w:pPr>
      <w:bookmarkStart w:id="163" w:name="_Hlk61872889"/>
      <w:r w:rsidRPr="0029667A">
        <w:rPr>
          <w:rFonts w:eastAsia="Arial" w:cs="Arial"/>
          <w:color w:val="000000" w:themeColor="text1"/>
        </w:rPr>
        <w:t>Ley 1098 de 2006 “</w:t>
      </w:r>
      <w:r w:rsidRPr="00891F21">
        <w:rPr>
          <w:rFonts w:eastAsia="Arial" w:cs="Arial"/>
          <w:i/>
          <w:iCs/>
          <w:color w:val="000000" w:themeColor="text1"/>
        </w:rPr>
        <w:t>Por la cual se expide el Código de la Infancia y la Adolescencia</w:t>
      </w:r>
      <w:r w:rsidRPr="0029667A">
        <w:rPr>
          <w:rFonts w:eastAsia="Arial" w:cs="Arial"/>
          <w:color w:val="000000" w:themeColor="text1"/>
        </w:rPr>
        <w:t>”.</w:t>
      </w:r>
    </w:p>
    <w:p w14:paraId="778BDA3A" w14:textId="77777777" w:rsidR="00C662E6" w:rsidRPr="0029667A" w:rsidRDefault="00C662E6" w:rsidP="00880575">
      <w:pPr>
        <w:pStyle w:val="Prrafodelista"/>
        <w:numPr>
          <w:ilvl w:val="0"/>
          <w:numId w:val="20"/>
        </w:numPr>
        <w:contextualSpacing/>
        <w:jc w:val="both"/>
        <w:rPr>
          <w:rFonts w:eastAsia="Arial" w:cs="Arial"/>
          <w:color w:val="000000" w:themeColor="text1"/>
        </w:rPr>
      </w:pPr>
      <w:r w:rsidRPr="0029667A">
        <w:rPr>
          <w:rFonts w:eastAsia="Arial" w:cs="Arial"/>
          <w:color w:val="000000" w:themeColor="text1"/>
        </w:rPr>
        <w:t>Estatuto de ciudadanía juvenil.</w:t>
      </w:r>
    </w:p>
    <w:bookmarkEnd w:id="163"/>
    <w:p w14:paraId="4B3FCC6C" w14:textId="77777777" w:rsidR="00C662E6" w:rsidRPr="0029667A" w:rsidRDefault="00C662E6" w:rsidP="00880575">
      <w:pPr>
        <w:pStyle w:val="Prrafodelista"/>
        <w:numPr>
          <w:ilvl w:val="0"/>
          <w:numId w:val="20"/>
        </w:numPr>
        <w:contextualSpacing/>
        <w:jc w:val="both"/>
        <w:rPr>
          <w:rFonts w:eastAsia="Arial" w:cs="Arial"/>
          <w:color w:val="000000" w:themeColor="text1"/>
        </w:rPr>
      </w:pPr>
      <w:r w:rsidRPr="0029667A">
        <w:rPr>
          <w:rFonts w:eastAsia="Arial" w:cs="Arial"/>
          <w:color w:val="000000" w:themeColor="text1"/>
        </w:rPr>
        <w:t xml:space="preserve">Documentos técnicos de la Dirección de Adolescencia y Juventud. </w:t>
      </w:r>
    </w:p>
    <w:p w14:paraId="69921915" w14:textId="77777777" w:rsidR="00C662E6" w:rsidRPr="0029667A" w:rsidRDefault="00C662E6" w:rsidP="00880575">
      <w:pPr>
        <w:pStyle w:val="Prrafodelista"/>
        <w:numPr>
          <w:ilvl w:val="0"/>
          <w:numId w:val="20"/>
        </w:numPr>
        <w:contextualSpacing/>
        <w:jc w:val="both"/>
        <w:rPr>
          <w:rFonts w:eastAsia="Arial" w:cs="Arial"/>
          <w:color w:val="000000" w:themeColor="text1"/>
        </w:rPr>
      </w:pPr>
      <w:r w:rsidRPr="0029667A">
        <w:rPr>
          <w:rFonts w:eastAsia="Arial" w:cs="Arial"/>
          <w:color w:val="000000" w:themeColor="text1"/>
        </w:rPr>
        <w:t>Lineamiento técnico.</w:t>
      </w:r>
    </w:p>
    <w:p w14:paraId="24D93045" w14:textId="77777777" w:rsidR="00C662E6" w:rsidRPr="0029667A" w:rsidRDefault="00C662E6" w:rsidP="00880575">
      <w:pPr>
        <w:pStyle w:val="Prrafodelista"/>
        <w:numPr>
          <w:ilvl w:val="0"/>
          <w:numId w:val="20"/>
        </w:numPr>
        <w:contextualSpacing/>
        <w:jc w:val="both"/>
        <w:rPr>
          <w:rFonts w:eastAsia="Arial" w:cs="Arial"/>
          <w:color w:val="000000" w:themeColor="text1"/>
        </w:rPr>
      </w:pPr>
      <w:r w:rsidRPr="0029667A">
        <w:rPr>
          <w:rFonts w:eastAsia="Arial" w:cs="Arial"/>
          <w:color w:val="000000" w:themeColor="text1"/>
        </w:rPr>
        <w:t>Manual Operativo.</w:t>
      </w:r>
    </w:p>
    <w:p w14:paraId="3B1D8149" w14:textId="77777777" w:rsidR="00C662E6" w:rsidRPr="0029667A" w:rsidRDefault="00C662E6" w:rsidP="00880575">
      <w:pPr>
        <w:pStyle w:val="Prrafodelista"/>
        <w:numPr>
          <w:ilvl w:val="0"/>
          <w:numId w:val="20"/>
        </w:numPr>
        <w:contextualSpacing/>
        <w:jc w:val="both"/>
        <w:rPr>
          <w:rFonts w:eastAsia="Arial" w:cs="Arial"/>
          <w:color w:val="000000" w:themeColor="text1"/>
        </w:rPr>
      </w:pPr>
      <w:r w:rsidRPr="0029667A">
        <w:rPr>
          <w:rFonts w:eastAsia="Arial" w:cs="Arial"/>
          <w:color w:val="000000" w:themeColor="text1"/>
        </w:rPr>
        <w:t>Sistema Integrado de Gestión del ICBF (Misión, Visión, Política Ambiental).</w:t>
      </w:r>
    </w:p>
    <w:p w14:paraId="75F5AC87" w14:textId="3FE01128" w:rsidR="00C662E6" w:rsidRPr="0029667A" w:rsidRDefault="00C662E6" w:rsidP="00880575">
      <w:pPr>
        <w:pStyle w:val="Prrafodelista"/>
        <w:numPr>
          <w:ilvl w:val="0"/>
          <w:numId w:val="20"/>
        </w:numPr>
        <w:contextualSpacing/>
        <w:jc w:val="both"/>
        <w:rPr>
          <w:rFonts w:eastAsia="Arial" w:cs="Arial"/>
          <w:color w:val="000000" w:themeColor="text1"/>
        </w:rPr>
      </w:pPr>
      <w:r w:rsidRPr="0029667A">
        <w:rPr>
          <w:rFonts w:eastAsia="Arial" w:cs="Arial"/>
          <w:color w:val="000000" w:themeColor="text1"/>
        </w:rPr>
        <w:t>Enfoque de desarrollo integral y aporte de</w:t>
      </w:r>
      <w:r w:rsidR="007A19A0">
        <w:rPr>
          <w:rFonts w:eastAsia="Arial" w:cs="Arial"/>
          <w:color w:val="000000" w:themeColor="text1"/>
        </w:rPr>
        <w:t xml:space="preserve"> </w:t>
      </w:r>
      <w:r w:rsidRPr="0029667A">
        <w:rPr>
          <w:rFonts w:eastAsia="Arial" w:cs="Arial"/>
          <w:color w:val="000000" w:themeColor="text1"/>
        </w:rPr>
        <w:t>l</w:t>
      </w:r>
      <w:r w:rsidR="007A19A0">
        <w:rPr>
          <w:rFonts w:eastAsia="Arial" w:cs="Arial"/>
          <w:color w:val="000000" w:themeColor="text1"/>
        </w:rPr>
        <w:t>a</w:t>
      </w:r>
      <w:r w:rsidRPr="0029667A">
        <w:rPr>
          <w:rFonts w:eastAsia="Arial" w:cs="Arial"/>
          <w:color w:val="000000" w:themeColor="text1"/>
        </w:rPr>
        <w:t xml:space="preserve"> </w:t>
      </w:r>
      <w:r w:rsidR="007A19A0">
        <w:rPr>
          <w:rFonts w:eastAsia="Arial" w:cs="Arial"/>
          <w:color w:val="000000" w:themeColor="text1"/>
        </w:rPr>
        <w:t>Estrategia</w:t>
      </w:r>
      <w:r w:rsidR="007A19A0" w:rsidRPr="0029667A">
        <w:rPr>
          <w:rFonts w:eastAsia="Arial" w:cs="Arial"/>
          <w:color w:val="000000" w:themeColor="text1"/>
        </w:rPr>
        <w:t xml:space="preserve"> </w:t>
      </w:r>
      <w:r w:rsidRPr="0029667A">
        <w:rPr>
          <w:rFonts w:eastAsia="Arial" w:cs="Arial"/>
          <w:color w:val="000000" w:themeColor="text1"/>
        </w:rPr>
        <w:t>al proceso.</w:t>
      </w:r>
    </w:p>
    <w:p w14:paraId="6CE89D2B" w14:textId="77777777" w:rsidR="00C662E6" w:rsidRPr="0029667A" w:rsidRDefault="00C662E6" w:rsidP="00880575">
      <w:pPr>
        <w:pStyle w:val="Prrafodelista"/>
        <w:numPr>
          <w:ilvl w:val="0"/>
          <w:numId w:val="20"/>
        </w:numPr>
        <w:contextualSpacing/>
        <w:jc w:val="both"/>
        <w:rPr>
          <w:rFonts w:eastAsia="Arial" w:cs="Arial"/>
          <w:color w:val="000000" w:themeColor="text1"/>
        </w:rPr>
      </w:pPr>
      <w:r w:rsidRPr="0029667A">
        <w:rPr>
          <w:rFonts w:eastAsia="Arial" w:cs="Arial"/>
          <w:color w:val="000000" w:themeColor="text1"/>
        </w:rPr>
        <w:t>Identificación de signos de posibles vulneraciones.</w:t>
      </w:r>
    </w:p>
    <w:p w14:paraId="32E26AA4" w14:textId="77777777" w:rsidR="00C662E6" w:rsidRPr="0029667A" w:rsidRDefault="00C662E6" w:rsidP="00880575">
      <w:pPr>
        <w:pStyle w:val="Prrafodelista"/>
        <w:numPr>
          <w:ilvl w:val="0"/>
          <w:numId w:val="20"/>
        </w:numPr>
        <w:contextualSpacing/>
        <w:jc w:val="both"/>
        <w:rPr>
          <w:rFonts w:eastAsia="Arial" w:cs="Arial"/>
          <w:color w:val="000000" w:themeColor="text1"/>
        </w:rPr>
      </w:pPr>
      <w:r w:rsidRPr="0029667A">
        <w:rPr>
          <w:rFonts w:eastAsia="Arial" w:cs="Arial"/>
          <w:color w:val="000000" w:themeColor="text1"/>
        </w:rPr>
        <w:t>Acción en el marco del SNBF.</w:t>
      </w:r>
    </w:p>
    <w:p w14:paraId="3321DE56" w14:textId="77777777" w:rsidR="00C662E6" w:rsidRPr="0029667A" w:rsidRDefault="00C662E6" w:rsidP="00880575">
      <w:pPr>
        <w:pStyle w:val="Prrafodelista"/>
        <w:numPr>
          <w:ilvl w:val="0"/>
          <w:numId w:val="20"/>
        </w:numPr>
        <w:contextualSpacing/>
        <w:jc w:val="both"/>
        <w:rPr>
          <w:rFonts w:eastAsia="Arial" w:cs="Arial"/>
          <w:color w:val="000000" w:themeColor="text1"/>
        </w:rPr>
      </w:pPr>
      <w:r w:rsidRPr="0029667A">
        <w:rPr>
          <w:rFonts w:eastAsia="Arial" w:cs="Arial"/>
          <w:color w:val="000000" w:themeColor="text1"/>
        </w:rPr>
        <w:t>Rutas de atención.</w:t>
      </w:r>
    </w:p>
    <w:p w14:paraId="355B4B08" w14:textId="77777777" w:rsidR="00C662E6" w:rsidRPr="0029667A" w:rsidRDefault="00C662E6" w:rsidP="00880575">
      <w:pPr>
        <w:pStyle w:val="Prrafodelista"/>
        <w:numPr>
          <w:ilvl w:val="0"/>
          <w:numId w:val="20"/>
        </w:numPr>
        <w:contextualSpacing/>
        <w:jc w:val="both"/>
        <w:rPr>
          <w:rFonts w:eastAsia="Arial" w:cs="Arial"/>
          <w:color w:val="000000" w:themeColor="text1"/>
        </w:rPr>
      </w:pPr>
      <w:bookmarkStart w:id="164" w:name="_Hlk61872987"/>
      <w:r w:rsidRPr="0029667A">
        <w:rPr>
          <w:rFonts w:eastAsia="Arial" w:cs="Arial"/>
          <w:color w:val="000000" w:themeColor="text1"/>
        </w:rPr>
        <w:t>Capacidades y habilidades esenciales.</w:t>
      </w:r>
    </w:p>
    <w:p w14:paraId="0A5A37D1" w14:textId="77777777" w:rsidR="00C662E6" w:rsidRPr="0029667A" w:rsidRDefault="00C662E6" w:rsidP="00880575">
      <w:pPr>
        <w:pStyle w:val="Prrafodelista"/>
        <w:numPr>
          <w:ilvl w:val="0"/>
          <w:numId w:val="20"/>
        </w:numPr>
        <w:contextualSpacing/>
        <w:jc w:val="both"/>
        <w:rPr>
          <w:rFonts w:eastAsia="Arial" w:cs="Arial"/>
          <w:color w:val="000000" w:themeColor="text1"/>
        </w:rPr>
      </w:pPr>
      <w:bookmarkStart w:id="165" w:name="_Hlk61873002"/>
      <w:bookmarkEnd w:id="164"/>
      <w:r w:rsidRPr="0029667A">
        <w:rPr>
          <w:rFonts w:eastAsia="Arial" w:cs="Arial"/>
          <w:color w:val="000000" w:themeColor="text1"/>
        </w:rPr>
        <w:t xml:space="preserve">Habilidades del siglo XXI, emprendimiento, retos sociales, innovación y </w:t>
      </w:r>
      <w:proofErr w:type="spellStart"/>
      <w:r w:rsidRPr="0029667A">
        <w:rPr>
          <w:rFonts w:eastAsia="Arial" w:cs="Arial"/>
          <w:color w:val="000000" w:themeColor="text1"/>
        </w:rPr>
        <w:t>megatendencias</w:t>
      </w:r>
      <w:proofErr w:type="spellEnd"/>
      <w:r w:rsidRPr="0029667A">
        <w:rPr>
          <w:rFonts w:eastAsia="Arial" w:cs="Arial"/>
          <w:color w:val="000000" w:themeColor="text1"/>
        </w:rPr>
        <w:t xml:space="preserve"> metodológicas (según el Manual Operativo).</w:t>
      </w:r>
    </w:p>
    <w:bookmarkEnd w:id="165"/>
    <w:p w14:paraId="421C1276" w14:textId="77777777" w:rsidR="00C662E6" w:rsidRPr="0029667A" w:rsidRDefault="00C662E6" w:rsidP="00880575">
      <w:pPr>
        <w:pStyle w:val="Prrafodelista"/>
        <w:numPr>
          <w:ilvl w:val="0"/>
          <w:numId w:val="20"/>
        </w:numPr>
        <w:contextualSpacing/>
        <w:jc w:val="both"/>
        <w:rPr>
          <w:rFonts w:eastAsia="Arial" w:cs="Arial"/>
          <w:color w:val="000000" w:themeColor="text1"/>
        </w:rPr>
      </w:pPr>
      <w:r w:rsidRPr="0029667A">
        <w:rPr>
          <w:rFonts w:eastAsia="Arial" w:cs="Arial"/>
          <w:color w:val="000000" w:themeColor="text1"/>
        </w:rPr>
        <w:t>Plan Básico de Seguridad y Salud Ocupacional del operador.</w:t>
      </w:r>
    </w:p>
    <w:p w14:paraId="49FD01EC" w14:textId="77777777" w:rsidR="00C662E6" w:rsidRPr="0029667A" w:rsidRDefault="00C662E6" w:rsidP="00880575">
      <w:pPr>
        <w:pStyle w:val="Prrafodelista"/>
        <w:numPr>
          <w:ilvl w:val="0"/>
          <w:numId w:val="20"/>
        </w:numPr>
        <w:contextualSpacing/>
        <w:jc w:val="both"/>
        <w:rPr>
          <w:rFonts w:eastAsia="Arial" w:cs="Arial"/>
          <w:color w:val="000000" w:themeColor="text1"/>
        </w:rPr>
      </w:pPr>
      <w:bookmarkStart w:id="166" w:name="_Hlk61873026"/>
      <w:r w:rsidRPr="0029667A">
        <w:rPr>
          <w:rFonts w:eastAsia="Arial" w:cs="Arial"/>
          <w:color w:val="000000" w:themeColor="text1"/>
        </w:rPr>
        <w:t xml:space="preserve">Seguridad y salud en el trabajo. Se debe entregar como soporte el listado de asistencia y fotografías de la jornada de capacitación al igual que copia digital del contenido presentado en las capacitaciones. </w:t>
      </w:r>
    </w:p>
    <w:p w14:paraId="0A3F9866" w14:textId="49D0DA89" w:rsidR="00C662E6" w:rsidRDefault="00C662E6" w:rsidP="00880575">
      <w:pPr>
        <w:pStyle w:val="Prrafodelista"/>
        <w:numPr>
          <w:ilvl w:val="0"/>
          <w:numId w:val="20"/>
        </w:numPr>
        <w:contextualSpacing/>
        <w:jc w:val="both"/>
        <w:rPr>
          <w:rFonts w:eastAsia="Arial" w:cs="Arial"/>
          <w:color w:val="000000" w:themeColor="text1"/>
        </w:rPr>
      </w:pPr>
      <w:r w:rsidRPr="0029667A">
        <w:rPr>
          <w:rFonts w:eastAsia="Arial" w:cs="Arial"/>
          <w:color w:val="000000" w:themeColor="text1"/>
        </w:rPr>
        <w:t>Derechos sexuales y reproductivos.</w:t>
      </w:r>
    </w:p>
    <w:bookmarkEnd w:id="166"/>
    <w:p w14:paraId="6C5C8A9D" w14:textId="77777777" w:rsidR="00435F69" w:rsidRPr="0029667A" w:rsidRDefault="00435F69" w:rsidP="00435F69">
      <w:pPr>
        <w:pStyle w:val="Prrafodelista"/>
        <w:ind w:left="1287"/>
        <w:contextualSpacing/>
        <w:jc w:val="both"/>
        <w:rPr>
          <w:rFonts w:eastAsia="Arial" w:cs="Arial"/>
          <w:color w:val="000000" w:themeColor="text1"/>
        </w:rPr>
      </w:pPr>
    </w:p>
    <w:p w14:paraId="44C6367B" w14:textId="77777777" w:rsidR="00C662E6" w:rsidRPr="0029667A" w:rsidRDefault="00C662E6" w:rsidP="00880575">
      <w:pPr>
        <w:pStyle w:val="Prrafodelista"/>
        <w:numPr>
          <w:ilvl w:val="0"/>
          <w:numId w:val="19"/>
        </w:numPr>
        <w:contextualSpacing/>
        <w:jc w:val="both"/>
        <w:rPr>
          <w:rFonts w:eastAsia="Arial" w:cs="Arial"/>
          <w:color w:val="000000" w:themeColor="text1"/>
        </w:rPr>
      </w:pPr>
      <w:r w:rsidRPr="0029667A">
        <w:rPr>
          <w:rFonts w:eastAsia="Arial" w:cs="Arial"/>
          <w:color w:val="000000" w:themeColor="text1"/>
        </w:rPr>
        <w:t>Ciclo de menú según minuta patrón definida en el Manual Operativo.</w:t>
      </w:r>
    </w:p>
    <w:p w14:paraId="1BF21B7F" w14:textId="77777777" w:rsidR="007A19A0" w:rsidRDefault="007A19A0" w:rsidP="00052855">
      <w:pPr>
        <w:pStyle w:val="Prrafodelista"/>
        <w:ind w:left="927"/>
        <w:contextualSpacing/>
        <w:jc w:val="both"/>
        <w:rPr>
          <w:rFonts w:eastAsia="Arial" w:cs="Arial"/>
          <w:color w:val="000000" w:themeColor="text1"/>
        </w:rPr>
      </w:pPr>
    </w:p>
    <w:p w14:paraId="0324D3B8" w14:textId="33E965C6" w:rsidR="00C662E6" w:rsidRPr="0029667A" w:rsidRDefault="00C662E6" w:rsidP="00880575">
      <w:pPr>
        <w:pStyle w:val="Prrafodelista"/>
        <w:numPr>
          <w:ilvl w:val="0"/>
          <w:numId w:val="19"/>
        </w:numPr>
        <w:contextualSpacing/>
        <w:jc w:val="both"/>
        <w:rPr>
          <w:rFonts w:eastAsia="Arial" w:cs="Arial"/>
          <w:color w:val="000000" w:themeColor="text1"/>
        </w:rPr>
      </w:pPr>
      <w:r w:rsidRPr="0029667A">
        <w:rPr>
          <w:rFonts w:eastAsia="Arial" w:cs="Arial"/>
          <w:color w:val="000000" w:themeColor="text1"/>
        </w:rPr>
        <w:t>Plan de sistematización del</w:t>
      </w:r>
      <w:r w:rsidR="00925A88" w:rsidRPr="0029667A">
        <w:rPr>
          <w:rFonts w:eastAsia="Arial" w:cs="Arial"/>
          <w:color w:val="000000" w:themeColor="text1"/>
        </w:rPr>
        <w:t xml:space="preserve"> proyecto </w:t>
      </w:r>
      <w:r w:rsidRPr="0029667A">
        <w:rPr>
          <w:rFonts w:eastAsia="Arial" w:cs="Arial"/>
          <w:color w:val="000000" w:themeColor="text1"/>
        </w:rPr>
        <w:t>(gestión del conocimiento).</w:t>
      </w:r>
    </w:p>
    <w:p w14:paraId="4FF15ECC" w14:textId="77777777" w:rsidR="007A19A0" w:rsidRDefault="007A19A0" w:rsidP="00052855">
      <w:pPr>
        <w:pStyle w:val="Prrafodelista"/>
        <w:ind w:left="927"/>
        <w:contextualSpacing/>
        <w:jc w:val="both"/>
        <w:rPr>
          <w:rFonts w:eastAsia="Arial" w:cs="Arial"/>
          <w:color w:val="000000" w:themeColor="text1"/>
        </w:rPr>
      </w:pPr>
    </w:p>
    <w:p w14:paraId="36DAF4D0" w14:textId="0F4472B6" w:rsidR="00C662E6" w:rsidRPr="0029667A" w:rsidRDefault="00C662E6" w:rsidP="00880575">
      <w:pPr>
        <w:pStyle w:val="Prrafodelista"/>
        <w:numPr>
          <w:ilvl w:val="0"/>
          <w:numId w:val="19"/>
        </w:numPr>
        <w:contextualSpacing/>
        <w:jc w:val="both"/>
        <w:rPr>
          <w:rFonts w:eastAsia="Arial" w:cs="Arial"/>
          <w:color w:val="000000" w:themeColor="text1"/>
        </w:rPr>
      </w:pPr>
      <w:r w:rsidRPr="0029667A">
        <w:rPr>
          <w:rFonts w:eastAsia="Arial" w:cs="Arial"/>
          <w:color w:val="000000" w:themeColor="text1"/>
        </w:rPr>
        <w:t>Acuerdo de confidencialidad – manejo de la información.</w:t>
      </w:r>
    </w:p>
    <w:p w14:paraId="1C59EAC3" w14:textId="77777777" w:rsidR="007A19A0" w:rsidRDefault="007A19A0" w:rsidP="00052855">
      <w:pPr>
        <w:pStyle w:val="Prrafodelista"/>
        <w:ind w:left="927"/>
        <w:contextualSpacing/>
        <w:jc w:val="both"/>
        <w:rPr>
          <w:rFonts w:eastAsia="Arial" w:cs="Arial"/>
          <w:color w:val="000000" w:themeColor="text1"/>
        </w:rPr>
      </w:pPr>
    </w:p>
    <w:p w14:paraId="08EEA789" w14:textId="1231D235" w:rsidR="00C662E6" w:rsidRPr="0029667A" w:rsidRDefault="00C662E6" w:rsidP="00880575">
      <w:pPr>
        <w:pStyle w:val="Prrafodelista"/>
        <w:numPr>
          <w:ilvl w:val="0"/>
          <w:numId w:val="19"/>
        </w:numPr>
        <w:contextualSpacing/>
        <w:jc w:val="both"/>
        <w:rPr>
          <w:rFonts w:eastAsia="Arial" w:cs="Arial"/>
          <w:color w:val="000000" w:themeColor="text1"/>
        </w:rPr>
      </w:pPr>
      <w:r w:rsidRPr="0029667A">
        <w:rPr>
          <w:rFonts w:eastAsia="Arial" w:cs="Arial"/>
          <w:color w:val="000000" w:themeColor="text1"/>
        </w:rPr>
        <w:t xml:space="preserve">Ajuste a la propuesta metodológica conforme con las necesidades del territorio. </w:t>
      </w:r>
    </w:p>
    <w:p w14:paraId="276FAEC3" w14:textId="77777777" w:rsidR="007A19A0" w:rsidRDefault="007A19A0" w:rsidP="00052855">
      <w:pPr>
        <w:pStyle w:val="Prrafodelista"/>
        <w:ind w:left="927"/>
        <w:contextualSpacing/>
        <w:jc w:val="both"/>
        <w:rPr>
          <w:rFonts w:eastAsia="Arial" w:cs="Arial"/>
          <w:color w:val="000000" w:themeColor="text1"/>
        </w:rPr>
      </w:pPr>
    </w:p>
    <w:p w14:paraId="469DE053" w14:textId="75A0732E" w:rsidR="00C662E6" w:rsidRPr="0029667A" w:rsidRDefault="00C662E6" w:rsidP="00880575">
      <w:pPr>
        <w:pStyle w:val="Prrafodelista"/>
        <w:numPr>
          <w:ilvl w:val="0"/>
          <w:numId w:val="19"/>
        </w:numPr>
        <w:contextualSpacing/>
        <w:jc w:val="both"/>
        <w:rPr>
          <w:rFonts w:eastAsia="Arial" w:cs="Arial"/>
          <w:color w:val="000000" w:themeColor="text1"/>
        </w:rPr>
      </w:pPr>
      <w:r w:rsidRPr="0029667A">
        <w:rPr>
          <w:rFonts w:eastAsia="Arial" w:cs="Arial"/>
          <w:color w:val="000000" w:themeColor="text1"/>
        </w:rPr>
        <w:t>Informe de la Etapa de Alistamiento en el formato establecido por el ICBF.</w:t>
      </w:r>
    </w:p>
    <w:p w14:paraId="14825950" w14:textId="77777777" w:rsidR="00426974" w:rsidRDefault="00426974" w:rsidP="00A42D65">
      <w:pPr>
        <w:ind w:left="567"/>
        <w:contextualSpacing/>
        <w:jc w:val="both"/>
        <w:rPr>
          <w:rFonts w:eastAsia="Arial" w:cs="Arial"/>
          <w:color w:val="000000" w:themeColor="text1"/>
        </w:rPr>
      </w:pPr>
    </w:p>
    <w:p w14:paraId="31B3BAC7" w14:textId="798593C1" w:rsidR="00C662E6" w:rsidRPr="0029667A" w:rsidRDefault="00C662E6" w:rsidP="00A42D65">
      <w:pPr>
        <w:ind w:left="567"/>
        <w:contextualSpacing/>
        <w:jc w:val="both"/>
        <w:rPr>
          <w:rFonts w:eastAsia="Arial" w:cs="Arial"/>
          <w:color w:val="000000" w:themeColor="text1"/>
        </w:rPr>
      </w:pPr>
      <w:r w:rsidRPr="0029667A">
        <w:rPr>
          <w:rFonts w:eastAsia="Arial" w:cs="Arial"/>
          <w:color w:val="000000" w:themeColor="text1"/>
        </w:rPr>
        <w:t xml:space="preserve">El operador debe entregar al supervisor del contrato esta información antes de finalizar la etapa de alistamiento. Una vez se hayan revisado estos documentos y se establezca que cumplen con los requisitos, el supervisor debe emitir el documento de aprobación, según formato establecido por el ICBF. Para iniciar la etapa de atención, el operador debe contar con la certificación de aprobación por parte del supervisor del contrato. </w:t>
      </w:r>
    </w:p>
    <w:p w14:paraId="33833624" w14:textId="77777777" w:rsidR="00426974" w:rsidRDefault="00426974" w:rsidP="00A42D65">
      <w:pPr>
        <w:ind w:left="567"/>
        <w:contextualSpacing/>
        <w:jc w:val="both"/>
        <w:rPr>
          <w:rFonts w:eastAsia="Arial" w:cs="Arial"/>
          <w:b/>
          <w:bCs/>
          <w:color w:val="000000" w:themeColor="text1"/>
        </w:rPr>
      </w:pPr>
    </w:p>
    <w:p w14:paraId="6F47C3EB" w14:textId="6A545C8B" w:rsidR="00C038F2" w:rsidRPr="00052855" w:rsidRDefault="00C038F2" w:rsidP="00C038F2">
      <w:pPr>
        <w:ind w:left="567"/>
        <w:contextualSpacing/>
        <w:jc w:val="both"/>
        <w:rPr>
          <w:rFonts w:eastAsia="Arial" w:cs="Arial"/>
          <w:color w:val="000000" w:themeColor="text1"/>
        </w:rPr>
      </w:pPr>
      <w:r w:rsidRPr="00052855">
        <w:rPr>
          <w:rFonts w:eastAsia="Arial" w:cs="Arial"/>
          <w:b/>
          <w:bCs/>
          <w:color w:val="000000" w:themeColor="text1"/>
        </w:rPr>
        <w:lastRenderedPageBreak/>
        <w:t xml:space="preserve">Nota </w:t>
      </w:r>
      <w:r w:rsidR="00305C7B">
        <w:rPr>
          <w:rFonts w:eastAsia="Arial" w:cs="Arial"/>
          <w:b/>
          <w:bCs/>
          <w:color w:val="000000" w:themeColor="text1"/>
        </w:rPr>
        <w:t>4</w:t>
      </w:r>
      <w:r w:rsidRPr="00052855">
        <w:rPr>
          <w:rFonts w:eastAsia="Arial" w:cs="Arial"/>
          <w:b/>
          <w:bCs/>
          <w:color w:val="000000" w:themeColor="text1"/>
        </w:rPr>
        <w:t>:</w:t>
      </w:r>
      <w:r w:rsidRPr="00052855">
        <w:rPr>
          <w:rFonts w:eastAsia="Arial" w:cs="Arial"/>
          <w:color w:val="000000" w:themeColor="text1"/>
        </w:rPr>
        <w:t xml:space="preserve"> El inicio de la atención será la fecha del primer </w:t>
      </w:r>
      <w:r w:rsidR="00983450">
        <w:rPr>
          <w:rFonts w:eastAsia="Arial" w:cs="Arial"/>
          <w:color w:val="000000" w:themeColor="text1"/>
        </w:rPr>
        <w:t xml:space="preserve">encuentro </w:t>
      </w:r>
      <w:r w:rsidRPr="00052855">
        <w:rPr>
          <w:rFonts w:eastAsia="Arial" w:cs="Arial"/>
          <w:color w:val="000000" w:themeColor="text1"/>
        </w:rPr>
        <w:t>reportado al ICBF, el cual deberá haberse realizado con fecha posterior a la fecha de aprobación de la fase de alistamiento por parte del supervisor. No serán tenidos en cuenta para efectos del pago, los talleres realizados durante la etapa de alistamiento. La información correspondiente a la etapa de alistamiento debe ser registrada y documentada en los instrumentos que</w:t>
      </w:r>
      <w:r w:rsidR="0074719C">
        <w:rPr>
          <w:rFonts w:eastAsia="Arial" w:cs="Arial"/>
          <w:color w:val="000000" w:themeColor="text1"/>
        </w:rPr>
        <w:t xml:space="preserve"> </w:t>
      </w:r>
      <w:r w:rsidRPr="00052855">
        <w:rPr>
          <w:rFonts w:eastAsia="Arial" w:cs="Arial"/>
          <w:color w:val="000000" w:themeColor="text1"/>
        </w:rPr>
        <w:t>especifique el ICBF.</w:t>
      </w:r>
    </w:p>
    <w:p w14:paraId="6AF0C03C" w14:textId="77777777" w:rsidR="00C038F2" w:rsidRDefault="00C038F2" w:rsidP="00A42D65">
      <w:pPr>
        <w:ind w:left="567"/>
        <w:contextualSpacing/>
        <w:jc w:val="both"/>
        <w:rPr>
          <w:rFonts w:eastAsia="Arial" w:cs="Arial"/>
          <w:b/>
          <w:bCs/>
          <w:color w:val="000000" w:themeColor="text1"/>
        </w:rPr>
      </w:pPr>
    </w:p>
    <w:p w14:paraId="571129FA" w14:textId="59413CD6" w:rsidR="00C662E6" w:rsidRDefault="00C662E6" w:rsidP="00A42D65">
      <w:pPr>
        <w:ind w:left="567"/>
        <w:contextualSpacing/>
        <w:jc w:val="both"/>
        <w:rPr>
          <w:rFonts w:eastAsia="Arial" w:cs="Arial"/>
          <w:color w:val="000000" w:themeColor="text1"/>
        </w:rPr>
      </w:pPr>
      <w:r w:rsidRPr="0029667A">
        <w:rPr>
          <w:rFonts w:eastAsia="Arial" w:cs="Arial"/>
          <w:b/>
          <w:bCs/>
          <w:color w:val="000000" w:themeColor="text1"/>
        </w:rPr>
        <w:t>Nota</w:t>
      </w:r>
      <w:r w:rsidR="005F2A63">
        <w:rPr>
          <w:rFonts w:eastAsia="Arial" w:cs="Arial"/>
          <w:b/>
          <w:bCs/>
          <w:color w:val="000000" w:themeColor="text1"/>
        </w:rPr>
        <w:t xml:space="preserve"> </w:t>
      </w:r>
      <w:r w:rsidR="00305C7B">
        <w:rPr>
          <w:rFonts w:eastAsia="Arial" w:cs="Arial"/>
          <w:b/>
          <w:bCs/>
          <w:color w:val="000000" w:themeColor="text1"/>
        </w:rPr>
        <w:t>5</w:t>
      </w:r>
      <w:r w:rsidRPr="0029667A">
        <w:rPr>
          <w:rFonts w:eastAsia="Arial" w:cs="Arial"/>
          <w:b/>
          <w:bCs/>
          <w:color w:val="000000" w:themeColor="text1"/>
        </w:rPr>
        <w:t xml:space="preserve">: </w:t>
      </w:r>
      <w:r w:rsidRPr="0029667A">
        <w:rPr>
          <w:rFonts w:eastAsia="Arial" w:cs="Arial"/>
          <w:color w:val="000000" w:themeColor="text1"/>
        </w:rPr>
        <w:t>Cuando por cualquier razón y en cualquier momento cambie el personal que realiza el proceso de atención, el operador debe garantizar que todo su talento humano realice la capacitación descrita en el numeral 4.</w:t>
      </w:r>
    </w:p>
    <w:p w14:paraId="159069FB" w14:textId="77777777" w:rsidR="00426974" w:rsidRPr="0029667A" w:rsidRDefault="00426974" w:rsidP="00A42D65">
      <w:pPr>
        <w:ind w:left="567"/>
        <w:contextualSpacing/>
        <w:jc w:val="both"/>
        <w:rPr>
          <w:rFonts w:eastAsia="Arial" w:cs="Arial"/>
          <w:color w:val="000000" w:themeColor="text1"/>
        </w:rPr>
      </w:pPr>
    </w:p>
    <w:p w14:paraId="474D8660" w14:textId="4E7134CE" w:rsidR="00C662E6" w:rsidRPr="00891F21" w:rsidRDefault="00C662E6" w:rsidP="00880575">
      <w:pPr>
        <w:pStyle w:val="Ttulo2"/>
        <w:numPr>
          <w:ilvl w:val="1"/>
          <w:numId w:val="3"/>
        </w:numPr>
        <w:spacing w:before="0"/>
        <w:ind w:left="567" w:firstLine="0"/>
        <w:contextualSpacing/>
        <w:rPr>
          <w:rFonts w:ascii="Arial" w:hAnsi="Arial" w:cs="Arial"/>
          <w:b/>
          <w:bCs/>
          <w:color w:val="auto"/>
          <w:sz w:val="24"/>
          <w:szCs w:val="24"/>
        </w:rPr>
      </w:pPr>
      <w:bookmarkStart w:id="167" w:name="_Toc61600569"/>
      <w:bookmarkStart w:id="168" w:name="_Toc62221110"/>
      <w:r w:rsidRPr="00891F21">
        <w:rPr>
          <w:rFonts w:ascii="Arial" w:hAnsi="Arial" w:cs="Arial"/>
          <w:b/>
          <w:bCs/>
          <w:color w:val="auto"/>
          <w:sz w:val="24"/>
          <w:szCs w:val="24"/>
        </w:rPr>
        <w:t>Etapa de atención</w:t>
      </w:r>
      <w:bookmarkEnd w:id="167"/>
      <w:bookmarkEnd w:id="168"/>
      <w:r w:rsidRPr="00891F21">
        <w:rPr>
          <w:rFonts w:ascii="Arial" w:hAnsi="Arial" w:cs="Arial"/>
          <w:b/>
          <w:bCs/>
          <w:color w:val="auto"/>
          <w:sz w:val="24"/>
          <w:szCs w:val="24"/>
        </w:rPr>
        <w:t xml:space="preserve"> </w:t>
      </w:r>
    </w:p>
    <w:p w14:paraId="68039E2C" w14:textId="77777777" w:rsidR="00426974" w:rsidRPr="00E16896" w:rsidRDefault="00426974" w:rsidP="00A42D65">
      <w:pPr>
        <w:ind w:left="567"/>
        <w:rPr>
          <w:rFonts w:eastAsia="Arial"/>
        </w:rPr>
      </w:pPr>
    </w:p>
    <w:p w14:paraId="0428F2E3" w14:textId="38E2EB78" w:rsidR="00C662E6" w:rsidRDefault="00C662E6" w:rsidP="00A42D65">
      <w:pPr>
        <w:ind w:left="567"/>
        <w:contextualSpacing/>
        <w:jc w:val="both"/>
        <w:rPr>
          <w:rFonts w:eastAsia="Arial" w:cs="Arial"/>
          <w:color w:val="000000" w:themeColor="text1"/>
        </w:rPr>
      </w:pPr>
      <w:r w:rsidRPr="0029667A">
        <w:rPr>
          <w:rFonts w:eastAsia="Arial" w:cs="Arial"/>
          <w:color w:val="000000" w:themeColor="text1"/>
        </w:rPr>
        <w:t xml:space="preserve">El inicio de este proceso será la fecha del primer encuentro con </w:t>
      </w:r>
      <w:r w:rsidR="00A46903">
        <w:rPr>
          <w:rFonts w:eastAsia="Arial" w:cs="Arial"/>
          <w:color w:val="000000" w:themeColor="text1"/>
        </w:rPr>
        <w:t xml:space="preserve">las y </w:t>
      </w:r>
      <w:r w:rsidRPr="0029667A">
        <w:rPr>
          <w:rFonts w:eastAsia="Arial" w:cs="Arial"/>
          <w:color w:val="000000" w:themeColor="text1"/>
        </w:rPr>
        <w:t>los adolescentes y jóvenes, una vez emitido el documento de aprobación de la etapa de alistamiento por parte del supervisor del contrato.</w:t>
      </w:r>
    </w:p>
    <w:p w14:paraId="747019E8" w14:textId="44C77EE3" w:rsidR="00A46903" w:rsidRDefault="00A46903" w:rsidP="00A42D65">
      <w:pPr>
        <w:ind w:left="567"/>
        <w:contextualSpacing/>
        <w:jc w:val="both"/>
        <w:rPr>
          <w:rFonts w:eastAsia="Arial" w:cs="Arial"/>
          <w:color w:val="000000" w:themeColor="text1"/>
        </w:rPr>
      </w:pPr>
    </w:p>
    <w:p w14:paraId="6FA62D7E" w14:textId="5859A2EF" w:rsidR="00A46903" w:rsidRDefault="00A46903" w:rsidP="00A46903">
      <w:pPr>
        <w:ind w:left="567"/>
        <w:contextualSpacing/>
        <w:jc w:val="both"/>
        <w:rPr>
          <w:rFonts w:eastAsia="Arial" w:cs="Arial"/>
          <w:color w:val="000000" w:themeColor="text1"/>
        </w:rPr>
      </w:pPr>
      <w:r>
        <w:rPr>
          <w:rFonts w:eastAsia="Arial" w:cs="Arial"/>
          <w:color w:val="000000" w:themeColor="text1"/>
        </w:rPr>
        <w:t xml:space="preserve">El acompañamiento a las y los participantes de la </w:t>
      </w:r>
      <w:r w:rsidRPr="00891F21">
        <w:rPr>
          <w:rFonts w:eastAsia="Arial" w:cs="Arial"/>
          <w:i/>
          <w:iCs/>
          <w:color w:val="000000" w:themeColor="text1"/>
        </w:rPr>
        <w:t>Estrategia Otras Formas de Atención Sacúdete</w:t>
      </w:r>
      <w:r>
        <w:rPr>
          <w:rFonts w:eastAsia="Arial" w:cs="Arial"/>
          <w:color w:val="000000" w:themeColor="text1"/>
        </w:rPr>
        <w:t xml:space="preserve"> comprende como mínimo el desarrollo de las siguientes actividades:</w:t>
      </w:r>
    </w:p>
    <w:p w14:paraId="01CC8CFC" w14:textId="2DA38F57" w:rsidR="00A46903" w:rsidRDefault="00A46903" w:rsidP="00A46903">
      <w:pPr>
        <w:ind w:left="567"/>
        <w:contextualSpacing/>
        <w:jc w:val="both"/>
        <w:rPr>
          <w:rFonts w:eastAsia="Arial" w:cs="Arial"/>
          <w:color w:val="000000" w:themeColor="text1"/>
        </w:rPr>
      </w:pPr>
    </w:p>
    <w:p w14:paraId="08786F86" w14:textId="67E1524D" w:rsidR="00140607" w:rsidRDefault="00140607" w:rsidP="005A4B6F">
      <w:pPr>
        <w:pStyle w:val="Prrafodelista"/>
        <w:numPr>
          <w:ilvl w:val="0"/>
          <w:numId w:val="32"/>
        </w:numPr>
        <w:contextualSpacing/>
        <w:jc w:val="both"/>
        <w:rPr>
          <w:rFonts w:eastAsia="Arial" w:cs="Arial"/>
          <w:color w:val="000000" w:themeColor="text1"/>
        </w:rPr>
      </w:pPr>
      <w:r w:rsidRPr="00140607">
        <w:rPr>
          <w:rFonts w:eastAsia="Arial" w:cs="Arial"/>
          <w:color w:val="000000" w:themeColor="text1"/>
        </w:rPr>
        <w:t>Caracterización de las y los participantes</w:t>
      </w:r>
    </w:p>
    <w:p w14:paraId="76BEC5E2" w14:textId="0D080A1B" w:rsidR="00A46903" w:rsidRDefault="008353C8" w:rsidP="005A4B6F">
      <w:pPr>
        <w:pStyle w:val="Prrafodelista"/>
        <w:numPr>
          <w:ilvl w:val="0"/>
          <w:numId w:val="32"/>
        </w:numPr>
        <w:contextualSpacing/>
        <w:jc w:val="both"/>
        <w:rPr>
          <w:rFonts w:eastAsia="Arial" w:cs="Arial"/>
          <w:color w:val="000000" w:themeColor="text1"/>
        </w:rPr>
      </w:pPr>
      <w:r>
        <w:rPr>
          <w:rFonts w:eastAsia="Arial" w:cs="Arial"/>
          <w:color w:val="000000" w:themeColor="text1"/>
        </w:rPr>
        <w:t>Conformación de los grupos de atención</w:t>
      </w:r>
    </w:p>
    <w:p w14:paraId="0F167830" w14:textId="77777777" w:rsidR="00B12E86" w:rsidRPr="00B12E86" w:rsidRDefault="00B12E86" w:rsidP="005A4B6F">
      <w:pPr>
        <w:pStyle w:val="Prrafodelista"/>
        <w:numPr>
          <w:ilvl w:val="0"/>
          <w:numId w:val="32"/>
        </w:numPr>
        <w:jc w:val="both"/>
        <w:rPr>
          <w:rFonts w:eastAsia="Arial" w:cs="Arial"/>
          <w:color w:val="000000" w:themeColor="text1"/>
        </w:rPr>
      </w:pPr>
      <w:r w:rsidRPr="00B12E86">
        <w:rPr>
          <w:rFonts w:eastAsia="Arial" w:cs="Arial"/>
          <w:color w:val="000000" w:themeColor="text1"/>
        </w:rPr>
        <w:t>Encuentros de prevención de riesgos específicos entre pares</w:t>
      </w:r>
    </w:p>
    <w:p w14:paraId="516B4793" w14:textId="77777777" w:rsidR="00B12E86" w:rsidRPr="00B12E86" w:rsidRDefault="00B12E86" w:rsidP="005A4B6F">
      <w:pPr>
        <w:pStyle w:val="Prrafodelista"/>
        <w:numPr>
          <w:ilvl w:val="0"/>
          <w:numId w:val="32"/>
        </w:numPr>
        <w:jc w:val="both"/>
        <w:rPr>
          <w:rFonts w:eastAsia="Arial" w:cs="Arial"/>
          <w:color w:val="000000" w:themeColor="text1"/>
        </w:rPr>
      </w:pPr>
      <w:r w:rsidRPr="00B12E86">
        <w:rPr>
          <w:rFonts w:eastAsia="Arial" w:cs="Arial"/>
          <w:color w:val="000000" w:themeColor="text1"/>
        </w:rPr>
        <w:t xml:space="preserve">Encuentros de fortalecimiento de habilidades del siglo XXI y mecanismos de autoprotección </w:t>
      </w:r>
    </w:p>
    <w:p w14:paraId="2C8C70F7" w14:textId="77777777" w:rsidR="00B12E86" w:rsidRPr="00B12E86" w:rsidRDefault="00B12E86" w:rsidP="005A4B6F">
      <w:pPr>
        <w:pStyle w:val="Prrafodelista"/>
        <w:numPr>
          <w:ilvl w:val="0"/>
          <w:numId w:val="32"/>
        </w:numPr>
        <w:rPr>
          <w:rFonts w:eastAsia="Arial" w:cs="Arial"/>
          <w:color w:val="000000" w:themeColor="text1"/>
        </w:rPr>
      </w:pPr>
      <w:r w:rsidRPr="00B12E86">
        <w:rPr>
          <w:rFonts w:eastAsia="Arial" w:cs="Arial"/>
          <w:color w:val="000000" w:themeColor="text1"/>
        </w:rPr>
        <w:t>Encuentros de fortalecimiento de vínculos familiares</w:t>
      </w:r>
    </w:p>
    <w:p w14:paraId="09E0F510" w14:textId="77777777" w:rsidR="00B12E86" w:rsidRPr="00B12E86" w:rsidRDefault="00B12E86" w:rsidP="005A4B6F">
      <w:pPr>
        <w:pStyle w:val="Prrafodelista"/>
        <w:numPr>
          <w:ilvl w:val="0"/>
          <w:numId w:val="32"/>
        </w:numPr>
        <w:rPr>
          <w:rFonts w:eastAsia="Arial" w:cs="Arial"/>
          <w:color w:val="000000" w:themeColor="text1"/>
        </w:rPr>
      </w:pPr>
      <w:r w:rsidRPr="00B12E86">
        <w:rPr>
          <w:rFonts w:eastAsia="Arial" w:cs="Arial"/>
          <w:color w:val="000000" w:themeColor="text1"/>
        </w:rPr>
        <w:t>Encuentros para la prevención comunitaria de riesgos específicos</w:t>
      </w:r>
    </w:p>
    <w:p w14:paraId="4FBBC923" w14:textId="2C7E37DF" w:rsidR="00B12E86" w:rsidRDefault="00B12E86" w:rsidP="005A4B6F">
      <w:pPr>
        <w:pStyle w:val="Prrafodelista"/>
        <w:numPr>
          <w:ilvl w:val="0"/>
          <w:numId w:val="32"/>
        </w:numPr>
        <w:rPr>
          <w:rFonts w:eastAsia="Arial" w:cs="Arial"/>
          <w:color w:val="000000" w:themeColor="text1"/>
        </w:rPr>
      </w:pPr>
      <w:r w:rsidRPr="00B12E86">
        <w:rPr>
          <w:rFonts w:eastAsia="Arial" w:cs="Arial"/>
          <w:color w:val="000000" w:themeColor="text1"/>
        </w:rPr>
        <w:t>Sesiones de fortalecimiento intersectorial para la prevención de riesgos específicos</w:t>
      </w:r>
    </w:p>
    <w:p w14:paraId="01323344" w14:textId="51191168" w:rsidR="00D82D47" w:rsidRPr="00B12E86" w:rsidRDefault="00D82D47" w:rsidP="005A4B6F">
      <w:pPr>
        <w:pStyle w:val="Prrafodelista"/>
        <w:numPr>
          <w:ilvl w:val="0"/>
          <w:numId w:val="32"/>
        </w:numPr>
        <w:rPr>
          <w:rFonts w:eastAsia="Arial" w:cs="Arial"/>
          <w:color w:val="000000" w:themeColor="text1"/>
        </w:rPr>
      </w:pPr>
      <w:r w:rsidRPr="00D82D47">
        <w:rPr>
          <w:rFonts w:eastAsia="Arial" w:cs="Arial"/>
          <w:color w:val="000000" w:themeColor="text1"/>
        </w:rPr>
        <w:t>Actividades transversales</w:t>
      </w:r>
    </w:p>
    <w:p w14:paraId="3A925495" w14:textId="77777777" w:rsidR="00426974" w:rsidRPr="0029667A" w:rsidRDefault="00426974" w:rsidP="00A42D65">
      <w:pPr>
        <w:ind w:left="567"/>
        <w:contextualSpacing/>
        <w:jc w:val="both"/>
        <w:rPr>
          <w:rFonts w:eastAsia="Arial" w:cs="Arial"/>
          <w:color w:val="000000" w:themeColor="text1"/>
        </w:rPr>
      </w:pPr>
    </w:p>
    <w:p w14:paraId="31FA920F" w14:textId="14449DC1" w:rsidR="00C662E6" w:rsidRPr="00891F21" w:rsidRDefault="00C662E6" w:rsidP="00880575">
      <w:pPr>
        <w:pStyle w:val="Ttulo3"/>
        <w:numPr>
          <w:ilvl w:val="2"/>
          <w:numId w:val="3"/>
        </w:numPr>
        <w:spacing w:before="0"/>
        <w:ind w:left="567" w:firstLine="0"/>
        <w:contextualSpacing/>
        <w:rPr>
          <w:rFonts w:ascii="Arial" w:hAnsi="Arial" w:cs="Arial"/>
          <w:b/>
          <w:bCs/>
          <w:color w:val="auto"/>
        </w:rPr>
      </w:pPr>
      <w:bookmarkStart w:id="169" w:name="_Toc62221111"/>
      <w:r w:rsidRPr="00891F21">
        <w:rPr>
          <w:rFonts w:ascii="Arial" w:hAnsi="Arial" w:cs="Arial"/>
          <w:b/>
          <w:bCs/>
          <w:color w:val="auto"/>
        </w:rPr>
        <w:t>Acompañamiento a adolescentes y jóvenes</w:t>
      </w:r>
      <w:bookmarkEnd w:id="169"/>
    </w:p>
    <w:p w14:paraId="2764B015" w14:textId="77777777" w:rsidR="00426974" w:rsidRPr="00E16896" w:rsidRDefault="00426974" w:rsidP="00A42D65">
      <w:pPr>
        <w:ind w:left="567"/>
        <w:rPr>
          <w:rFonts w:eastAsia="Arial"/>
        </w:rPr>
      </w:pPr>
    </w:p>
    <w:p w14:paraId="74C207A3" w14:textId="45500EA8" w:rsidR="00C662E6" w:rsidRDefault="00C662E6" w:rsidP="00A42D65">
      <w:pPr>
        <w:ind w:left="567"/>
        <w:contextualSpacing/>
        <w:jc w:val="both"/>
        <w:rPr>
          <w:rFonts w:eastAsia="Arial" w:cs="Arial"/>
          <w:color w:val="000000" w:themeColor="text1"/>
        </w:rPr>
      </w:pPr>
      <w:r w:rsidRPr="0029667A">
        <w:rPr>
          <w:rFonts w:eastAsia="Arial" w:cs="Arial"/>
          <w:color w:val="000000" w:themeColor="text1"/>
        </w:rPr>
        <w:t xml:space="preserve">De acuerdo con la metodología y el tipo de atención, presencial o no presencial, definidos en la propuesta metodológica aprobada por el supervisor del contrato, se ejecutará el proceso de acompañamiento a cada uno de los grupos conformados por aproximadamente </w:t>
      </w:r>
      <w:r w:rsidR="008353C8">
        <w:rPr>
          <w:rFonts w:eastAsia="Arial" w:cs="Arial"/>
          <w:color w:val="000000" w:themeColor="text1"/>
        </w:rPr>
        <w:t>veinte (</w:t>
      </w:r>
      <w:r w:rsidRPr="0029667A">
        <w:rPr>
          <w:rFonts w:eastAsia="Arial" w:cs="Arial"/>
          <w:color w:val="000000" w:themeColor="text1"/>
        </w:rPr>
        <w:t>20</w:t>
      </w:r>
      <w:r w:rsidR="008353C8">
        <w:rPr>
          <w:rFonts w:eastAsia="Arial" w:cs="Arial"/>
          <w:color w:val="000000" w:themeColor="text1"/>
        </w:rPr>
        <w:t>)</w:t>
      </w:r>
      <w:r w:rsidRPr="0029667A">
        <w:rPr>
          <w:rFonts w:eastAsia="Arial" w:cs="Arial"/>
          <w:color w:val="000000" w:themeColor="text1"/>
        </w:rPr>
        <w:t xml:space="preserve"> adolescentes o jóvenes con quienes se desarrollan los encuentros que tienen como objetivo el fortalecimiento de la ciudadanía, la promoción de derechos, la prevención de vulneraciones, el fortalecimiento de habilidades </w:t>
      </w:r>
      <w:r w:rsidR="008353C8">
        <w:rPr>
          <w:rFonts w:eastAsia="Arial" w:cs="Arial"/>
          <w:color w:val="000000" w:themeColor="text1"/>
        </w:rPr>
        <w:t xml:space="preserve">del </w:t>
      </w:r>
      <w:r w:rsidR="00063827">
        <w:rPr>
          <w:rFonts w:eastAsia="Arial" w:cs="Arial"/>
          <w:color w:val="000000" w:themeColor="text1"/>
        </w:rPr>
        <w:t>sigl</w:t>
      </w:r>
      <w:r w:rsidR="008353C8">
        <w:rPr>
          <w:rFonts w:eastAsia="Arial" w:cs="Arial"/>
          <w:color w:val="000000" w:themeColor="text1"/>
        </w:rPr>
        <w:t>o XXI y</w:t>
      </w:r>
      <w:r w:rsidRPr="0029667A">
        <w:rPr>
          <w:rFonts w:eastAsia="Arial" w:cs="Arial"/>
          <w:color w:val="000000" w:themeColor="text1"/>
        </w:rPr>
        <w:t xml:space="preserve"> la construcción de proyectos de vida</w:t>
      </w:r>
      <w:r w:rsidR="002B275E" w:rsidRPr="0029667A">
        <w:rPr>
          <w:rFonts w:eastAsia="Arial" w:cs="Arial"/>
          <w:color w:val="000000" w:themeColor="text1"/>
        </w:rPr>
        <w:t>.</w:t>
      </w:r>
    </w:p>
    <w:p w14:paraId="029DD88D" w14:textId="77777777" w:rsidR="00426974" w:rsidRPr="0029667A" w:rsidRDefault="00426974" w:rsidP="00A42D65">
      <w:pPr>
        <w:ind w:left="567"/>
        <w:contextualSpacing/>
        <w:jc w:val="both"/>
        <w:rPr>
          <w:rFonts w:eastAsia="Arial" w:cs="Arial"/>
          <w:color w:val="000000" w:themeColor="text1"/>
        </w:rPr>
      </w:pPr>
    </w:p>
    <w:p w14:paraId="52ABEF46" w14:textId="07B7FEBB" w:rsidR="00C662E6" w:rsidRDefault="00C662E6" w:rsidP="00A42D65">
      <w:pPr>
        <w:ind w:left="567"/>
        <w:contextualSpacing/>
        <w:jc w:val="both"/>
        <w:rPr>
          <w:rFonts w:eastAsia="Arial" w:cs="Arial"/>
          <w:color w:val="000000" w:themeColor="text1"/>
        </w:rPr>
      </w:pPr>
      <w:r w:rsidRPr="0029667A">
        <w:rPr>
          <w:rFonts w:eastAsia="Arial" w:cs="Arial"/>
          <w:color w:val="000000" w:themeColor="text1"/>
        </w:rPr>
        <w:t xml:space="preserve">Se describen a continuación cada una de las actividades a desarrollar:  </w:t>
      </w:r>
    </w:p>
    <w:p w14:paraId="38B40EEC" w14:textId="77777777" w:rsidR="00426974" w:rsidRPr="0029667A" w:rsidRDefault="00426974" w:rsidP="00A42D65">
      <w:pPr>
        <w:ind w:left="567"/>
        <w:contextualSpacing/>
        <w:jc w:val="both"/>
        <w:rPr>
          <w:rFonts w:eastAsia="Arial" w:cs="Arial"/>
          <w:color w:val="000000" w:themeColor="text1"/>
        </w:rPr>
      </w:pPr>
    </w:p>
    <w:p w14:paraId="31233889" w14:textId="77617949" w:rsidR="00140607" w:rsidRPr="00891F21" w:rsidRDefault="00140607" w:rsidP="005A4B6F">
      <w:pPr>
        <w:pStyle w:val="Prrafodelista"/>
        <w:numPr>
          <w:ilvl w:val="0"/>
          <w:numId w:val="33"/>
        </w:numPr>
        <w:contextualSpacing/>
        <w:jc w:val="both"/>
        <w:rPr>
          <w:rFonts w:eastAsia="Arial" w:cs="Arial"/>
          <w:b/>
          <w:bCs/>
          <w:color w:val="000000" w:themeColor="text1"/>
        </w:rPr>
      </w:pPr>
      <w:r w:rsidRPr="00891F21">
        <w:rPr>
          <w:rFonts w:eastAsia="Arial" w:cs="Arial"/>
          <w:b/>
          <w:bCs/>
          <w:color w:val="000000" w:themeColor="text1"/>
        </w:rPr>
        <w:t>Caracterización de</w:t>
      </w:r>
      <w:r>
        <w:rPr>
          <w:rFonts w:eastAsia="Arial" w:cs="Arial"/>
          <w:b/>
          <w:bCs/>
          <w:color w:val="000000" w:themeColor="text1"/>
        </w:rPr>
        <w:t xml:space="preserve"> las y</w:t>
      </w:r>
      <w:r w:rsidRPr="00891F21">
        <w:rPr>
          <w:rFonts w:eastAsia="Arial" w:cs="Arial"/>
          <w:b/>
          <w:bCs/>
          <w:color w:val="000000" w:themeColor="text1"/>
        </w:rPr>
        <w:t xml:space="preserve"> los participantes</w:t>
      </w:r>
    </w:p>
    <w:p w14:paraId="2F3C9B44" w14:textId="77777777" w:rsidR="00140607" w:rsidRPr="0029667A" w:rsidRDefault="00140607" w:rsidP="00140607">
      <w:pPr>
        <w:pStyle w:val="Prrafodelista"/>
        <w:ind w:left="567"/>
        <w:contextualSpacing/>
        <w:jc w:val="both"/>
        <w:rPr>
          <w:rFonts w:eastAsia="Arial" w:cs="Arial"/>
          <w:b/>
          <w:bCs/>
          <w:color w:val="000000" w:themeColor="text1"/>
        </w:rPr>
      </w:pPr>
    </w:p>
    <w:p w14:paraId="431D3BB9" w14:textId="628D8360" w:rsidR="00140607" w:rsidRDefault="00140607" w:rsidP="00140607">
      <w:pPr>
        <w:ind w:left="567"/>
        <w:contextualSpacing/>
        <w:jc w:val="both"/>
        <w:rPr>
          <w:rFonts w:eastAsia="Arial" w:cs="Arial"/>
          <w:color w:val="000000" w:themeColor="text1"/>
        </w:rPr>
      </w:pPr>
      <w:r w:rsidRPr="0029667A">
        <w:rPr>
          <w:rFonts w:eastAsia="Arial" w:cs="Arial"/>
          <w:color w:val="000000" w:themeColor="text1"/>
        </w:rPr>
        <w:lastRenderedPageBreak/>
        <w:t xml:space="preserve">La caracterización es una herramienta que permite identificar las condiciones particulares y la situación de derechos de cada uno de </w:t>
      </w:r>
      <w:r w:rsidR="001B7A32">
        <w:rPr>
          <w:rFonts w:eastAsia="Arial" w:cs="Arial"/>
          <w:color w:val="000000" w:themeColor="text1"/>
        </w:rPr>
        <w:t xml:space="preserve">las y </w:t>
      </w:r>
      <w:r w:rsidRPr="0029667A">
        <w:rPr>
          <w:rFonts w:eastAsia="Arial" w:cs="Arial"/>
          <w:color w:val="000000" w:themeColor="text1"/>
        </w:rPr>
        <w:t>los participantes, incluyendo algunas variables sociodemográficas entre las que se encuentran las condiciones de su familia.</w:t>
      </w:r>
    </w:p>
    <w:p w14:paraId="5388EEA4" w14:textId="77777777" w:rsidR="00140607" w:rsidRPr="0029667A" w:rsidRDefault="00140607" w:rsidP="00140607">
      <w:pPr>
        <w:ind w:left="567"/>
        <w:contextualSpacing/>
        <w:jc w:val="both"/>
        <w:rPr>
          <w:rFonts w:eastAsia="Arial" w:cs="Arial"/>
          <w:color w:val="000000" w:themeColor="text1"/>
        </w:rPr>
      </w:pPr>
    </w:p>
    <w:p w14:paraId="6B228151" w14:textId="143E8E4C" w:rsidR="00140607" w:rsidRDefault="00140607" w:rsidP="00063827">
      <w:pPr>
        <w:ind w:left="567"/>
        <w:contextualSpacing/>
        <w:jc w:val="both"/>
        <w:rPr>
          <w:rFonts w:eastAsia="Arial" w:cs="Arial"/>
          <w:color w:val="000000" w:themeColor="text1"/>
        </w:rPr>
      </w:pPr>
      <w:r w:rsidRPr="0029667A">
        <w:rPr>
          <w:rFonts w:eastAsia="Arial" w:cs="Arial"/>
          <w:color w:val="000000" w:themeColor="text1"/>
        </w:rPr>
        <w:t>La información que se obtiene con la caracterización debe permitir conocer las condiciones materiales de vida, las experiencias y relaciones sociales en las cuales viven las y los adolescentes</w:t>
      </w:r>
      <w:r w:rsidR="001B7A32">
        <w:rPr>
          <w:rFonts w:eastAsia="Arial" w:cs="Arial"/>
          <w:color w:val="000000" w:themeColor="text1"/>
        </w:rPr>
        <w:t xml:space="preserve"> y jóvenes</w:t>
      </w:r>
      <w:r w:rsidRPr="0029667A">
        <w:rPr>
          <w:rFonts w:eastAsia="Arial" w:cs="Arial"/>
          <w:color w:val="000000" w:themeColor="text1"/>
        </w:rPr>
        <w:t>, con el fin de hacer aportes orientados a garantizar su protección integral.</w:t>
      </w:r>
      <w:r w:rsidR="001B7A32">
        <w:rPr>
          <w:rFonts w:eastAsia="Arial" w:cs="Arial"/>
          <w:color w:val="000000" w:themeColor="text1"/>
        </w:rPr>
        <w:t xml:space="preserve"> </w:t>
      </w:r>
      <w:r w:rsidRPr="0029667A">
        <w:rPr>
          <w:rFonts w:eastAsia="Arial" w:cs="Arial"/>
          <w:color w:val="000000" w:themeColor="text1"/>
        </w:rPr>
        <w:t xml:space="preserve">La Dirección de Adolescencia y </w:t>
      </w:r>
      <w:r w:rsidR="001B7A32">
        <w:rPr>
          <w:rFonts w:eastAsia="Arial" w:cs="Arial"/>
          <w:color w:val="000000" w:themeColor="text1"/>
        </w:rPr>
        <w:t>J</w:t>
      </w:r>
      <w:r w:rsidRPr="0029667A">
        <w:rPr>
          <w:rFonts w:eastAsia="Arial" w:cs="Arial"/>
          <w:color w:val="000000" w:themeColor="text1"/>
        </w:rPr>
        <w:t>uventud</w:t>
      </w:r>
      <w:r w:rsidR="001B7A32">
        <w:rPr>
          <w:rFonts w:eastAsia="Arial" w:cs="Arial"/>
          <w:color w:val="000000" w:themeColor="text1"/>
        </w:rPr>
        <w:t xml:space="preserve"> del ICBF</w:t>
      </w:r>
      <w:r w:rsidRPr="0029667A">
        <w:rPr>
          <w:rFonts w:eastAsia="Arial" w:cs="Arial"/>
          <w:color w:val="000000" w:themeColor="text1"/>
        </w:rPr>
        <w:t xml:space="preserve"> proporcionará los formatos o instrumentos que </w:t>
      </w:r>
      <w:r w:rsidR="001B7A32">
        <w:rPr>
          <w:rFonts w:eastAsia="Arial" w:cs="Arial"/>
          <w:color w:val="000000" w:themeColor="text1"/>
        </w:rPr>
        <w:t>deberá utilizar el operador para</w:t>
      </w:r>
      <w:r w:rsidRPr="0029667A">
        <w:rPr>
          <w:rFonts w:eastAsia="Arial" w:cs="Arial"/>
          <w:color w:val="000000" w:themeColor="text1"/>
        </w:rPr>
        <w:t xml:space="preserve"> realizar la caracterización</w:t>
      </w:r>
      <w:r w:rsidR="001B7A32">
        <w:rPr>
          <w:rFonts w:eastAsia="Arial" w:cs="Arial"/>
          <w:color w:val="000000" w:themeColor="text1"/>
        </w:rPr>
        <w:t xml:space="preserve"> y</w:t>
      </w:r>
      <w:r w:rsidRPr="0029667A">
        <w:rPr>
          <w:rFonts w:eastAsia="Arial" w:cs="Arial"/>
          <w:color w:val="000000" w:themeColor="text1"/>
        </w:rPr>
        <w:t xml:space="preserve"> reconocer </w:t>
      </w:r>
      <w:r w:rsidR="001B7A32">
        <w:rPr>
          <w:rFonts w:eastAsia="Arial" w:cs="Arial"/>
          <w:color w:val="000000" w:themeColor="text1"/>
        </w:rPr>
        <w:t xml:space="preserve">con ella </w:t>
      </w:r>
      <w:r w:rsidRPr="0029667A">
        <w:rPr>
          <w:rFonts w:eastAsia="Arial" w:cs="Arial"/>
          <w:color w:val="000000" w:themeColor="text1"/>
        </w:rPr>
        <w:t xml:space="preserve">la situación de derechos de cada uno de </w:t>
      </w:r>
      <w:r w:rsidR="001B7A32">
        <w:rPr>
          <w:rFonts w:eastAsia="Arial" w:cs="Arial"/>
          <w:color w:val="000000" w:themeColor="text1"/>
        </w:rPr>
        <w:t>las y los participantes</w:t>
      </w:r>
      <w:r w:rsidR="008844C4">
        <w:rPr>
          <w:rFonts w:eastAsia="Arial" w:cs="Arial"/>
          <w:color w:val="000000" w:themeColor="text1"/>
        </w:rPr>
        <w:t>.</w:t>
      </w:r>
    </w:p>
    <w:p w14:paraId="25C7E9ED" w14:textId="77777777" w:rsidR="00140607" w:rsidRPr="0029667A" w:rsidRDefault="00140607" w:rsidP="00140607">
      <w:pPr>
        <w:ind w:left="567"/>
        <w:contextualSpacing/>
        <w:jc w:val="both"/>
        <w:rPr>
          <w:rFonts w:eastAsia="Arial" w:cs="Arial"/>
          <w:color w:val="000000" w:themeColor="text1"/>
        </w:rPr>
      </w:pPr>
    </w:p>
    <w:p w14:paraId="0165F95A" w14:textId="31A1FA1B" w:rsidR="00140607" w:rsidRDefault="001B7A32" w:rsidP="00140607">
      <w:pPr>
        <w:ind w:left="567"/>
        <w:contextualSpacing/>
        <w:jc w:val="both"/>
        <w:rPr>
          <w:rFonts w:eastAsia="Arial" w:cs="Arial"/>
          <w:color w:val="000000" w:themeColor="text1"/>
        </w:rPr>
      </w:pPr>
      <w:r>
        <w:rPr>
          <w:rFonts w:eastAsia="Arial" w:cs="Arial"/>
          <w:color w:val="000000" w:themeColor="text1"/>
        </w:rPr>
        <w:t>Adicionalmente,</w:t>
      </w:r>
      <w:r w:rsidR="00140607" w:rsidRPr="0029667A">
        <w:rPr>
          <w:rFonts w:eastAsia="Arial" w:cs="Arial"/>
          <w:color w:val="000000" w:themeColor="text1"/>
        </w:rPr>
        <w:t xml:space="preserve"> </w:t>
      </w:r>
      <w:r>
        <w:rPr>
          <w:rFonts w:eastAsia="Arial" w:cs="Arial"/>
          <w:color w:val="000000" w:themeColor="text1"/>
        </w:rPr>
        <w:t xml:space="preserve">el operador debe </w:t>
      </w:r>
      <w:r w:rsidR="00140607" w:rsidRPr="0029667A">
        <w:rPr>
          <w:rFonts w:eastAsia="Arial" w:cs="Arial"/>
          <w:color w:val="000000" w:themeColor="text1"/>
        </w:rPr>
        <w:t xml:space="preserve">aplicar a </w:t>
      </w:r>
      <w:r>
        <w:rPr>
          <w:rFonts w:eastAsia="Arial" w:cs="Arial"/>
          <w:color w:val="000000" w:themeColor="text1"/>
        </w:rPr>
        <w:t xml:space="preserve">las y </w:t>
      </w:r>
      <w:r w:rsidR="00140607" w:rsidRPr="0029667A">
        <w:rPr>
          <w:rFonts w:eastAsia="Arial" w:cs="Arial"/>
          <w:color w:val="000000" w:themeColor="text1"/>
        </w:rPr>
        <w:t>los adolescentes y jóvenes un instrumento</w:t>
      </w:r>
      <w:r w:rsidR="008844C4">
        <w:rPr>
          <w:rFonts w:eastAsia="Arial" w:cs="Arial"/>
          <w:color w:val="000000" w:themeColor="text1"/>
        </w:rPr>
        <w:t xml:space="preserve"> suministrado por ICBF,</w:t>
      </w:r>
      <w:r w:rsidR="00140607" w:rsidRPr="0029667A">
        <w:rPr>
          <w:rFonts w:eastAsia="Arial" w:cs="Arial"/>
          <w:color w:val="000000" w:themeColor="text1"/>
        </w:rPr>
        <w:t xml:space="preserve"> orientado a perfilar al participante para conocer el estado actual de sus conocimientos, aptitudes y prácticas de riesgo alrededor de la temática de prevención en la que se desarrolla el proyecto. Esta caracterización está a cargo del Profesional Psicosocial a través de herramientas prestablecidas diseñadas para la identificación de características personales y sociales de las y los participantes en diferentes dimensiones.</w:t>
      </w:r>
    </w:p>
    <w:p w14:paraId="4BA8AB9A" w14:textId="77777777" w:rsidR="00140607" w:rsidRDefault="00140607" w:rsidP="004746B6">
      <w:pPr>
        <w:pStyle w:val="Default"/>
        <w:ind w:left="927"/>
        <w:rPr>
          <w:rFonts w:eastAsia="Arial"/>
        </w:rPr>
      </w:pPr>
    </w:p>
    <w:p w14:paraId="29074266" w14:textId="555F7F6F" w:rsidR="00C662E6" w:rsidRPr="00052855" w:rsidRDefault="00C662E6" w:rsidP="005A4B6F">
      <w:pPr>
        <w:pStyle w:val="Default"/>
        <w:numPr>
          <w:ilvl w:val="0"/>
          <w:numId w:val="33"/>
        </w:numPr>
        <w:rPr>
          <w:rFonts w:eastAsia="Arial"/>
        </w:rPr>
      </w:pPr>
      <w:r w:rsidRPr="00052855">
        <w:rPr>
          <w:rFonts w:eastAsia="Arial"/>
        </w:rPr>
        <w:t>Conformación de los grupos de atención</w:t>
      </w:r>
    </w:p>
    <w:p w14:paraId="0EC590FD" w14:textId="77777777" w:rsidR="00426974" w:rsidRPr="0029667A" w:rsidRDefault="00426974" w:rsidP="00A42D65">
      <w:pPr>
        <w:pStyle w:val="Prrafodelista"/>
        <w:ind w:left="567"/>
        <w:contextualSpacing/>
        <w:jc w:val="both"/>
        <w:rPr>
          <w:rFonts w:eastAsia="Arial" w:cs="Arial"/>
          <w:b/>
          <w:bCs/>
          <w:color w:val="000000" w:themeColor="text1"/>
        </w:rPr>
      </w:pPr>
    </w:p>
    <w:p w14:paraId="168B0119" w14:textId="6DE1A876" w:rsidR="00C662E6" w:rsidRPr="0029667A" w:rsidRDefault="00C662E6" w:rsidP="00A42D65">
      <w:pPr>
        <w:ind w:left="567"/>
        <w:contextualSpacing/>
        <w:jc w:val="both"/>
        <w:rPr>
          <w:rFonts w:eastAsia="Arial" w:cs="Arial"/>
          <w:color w:val="FF0000"/>
        </w:rPr>
      </w:pPr>
      <w:r w:rsidRPr="0029667A">
        <w:rPr>
          <w:rFonts w:eastAsia="Arial" w:cs="Arial"/>
          <w:color w:val="000000" w:themeColor="text1"/>
        </w:rPr>
        <w:t xml:space="preserve">Los grupos de atención deben ser de aproximadamente </w:t>
      </w:r>
      <w:r w:rsidR="00E5107C">
        <w:rPr>
          <w:rFonts w:eastAsia="Arial" w:cs="Arial"/>
          <w:color w:val="000000" w:themeColor="text1"/>
        </w:rPr>
        <w:t>veinte (</w:t>
      </w:r>
      <w:r w:rsidRPr="0029667A">
        <w:rPr>
          <w:rFonts w:eastAsia="Arial" w:cs="Arial"/>
          <w:color w:val="000000" w:themeColor="text1"/>
        </w:rPr>
        <w:t>20</w:t>
      </w:r>
      <w:r w:rsidR="00E5107C">
        <w:rPr>
          <w:rFonts w:eastAsia="Arial" w:cs="Arial"/>
          <w:color w:val="000000" w:themeColor="text1"/>
        </w:rPr>
        <w:t>)</w:t>
      </w:r>
      <w:r w:rsidRPr="0029667A">
        <w:rPr>
          <w:rFonts w:eastAsia="Arial" w:cs="Arial"/>
          <w:color w:val="000000" w:themeColor="text1"/>
        </w:rPr>
        <w:t xml:space="preserve"> adolescentes o jóvenes. Se debe propender por conformar grupos de personas pertenecientes al mismo grupo etario (adolescentes o jóvenes) para garantizar la implementación metodológica. </w:t>
      </w:r>
    </w:p>
    <w:p w14:paraId="6677245F" w14:textId="77777777" w:rsidR="00426974" w:rsidRDefault="00426974" w:rsidP="00A42D65">
      <w:pPr>
        <w:ind w:left="567"/>
        <w:contextualSpacing/>
        <w:jc w:val="both"/>
        <w:rPr>
          <w:rFonts w:eastAsia="Arial" w:cs="Arial"/>
          <w:color w:val="000000" w:themeColor="text1"/>
        </w:rPr>
      </w:pPr>
    </w:p>
    <w:p w14:paraId="6DB5DED7" w14:textId="2F38F4D7" w:rsidR="00C662E6" w:rsidRDefault="00C662E6" w:rsidP="00A42D65">
      <w:pPr>
        <w:ind w:left="567"/>
        <w:contextualSpacing/>
        <w:jc w:val="both"/>
        <w:rPr>
          <w:rFonts w:eastAsia="Arial" w:cs="Arial"/>
          <w:color w:val="000000" w:themeColor="text1"/>
        </w:rPr>
      </w:pPr>
      <w:r w:rsidRPr="0029667A">
        <w:rPr>
          <w:rFonts w:eastAsia="Arial" w:cs="Arial"/>
          <w:color w:val="000000" w:themeColor="text1"/>
        </w:rPr>
        <w:t>El esquema de acompañamiento mensual está basado en la conformación de un</w:t>
      </w:r>
      <w:r w:rsidR="00E5107C">
        <w:rPr>
          <w:rFonts w:eastAsia="Arial" w:cs="Arial"/>
          <w:color w:val="000000" w:themeColor="text1"/>
        </w:rPr>
        <w:t>a</w:t>
      </w:r>
      <w:r w:rsidRPr="0029667A">
        <w:rPr>
          <w:rFonts w:eastAsia="Arial" w:cs="Arial"/>
          <w:color w:val="000000" w:themeColor="text1"/>
        </w:rPr>
        <w:t xml:space="preserve"> </w:t>
      </w:r>
      <w:r w:rsidR="00E5107C">
        <w:rPr>
          <w:rFonts w:eastAsia="Arial" w:cs="Arial"/>
          <w:color w:val="000000" w:themeColor="text1"/>
        </w:rPr>
        <w:t>cohorte</w:t>
      </w:r>
      <w:r w:rsidR="00E5107C" w:rsidRPr="0029667A">
        <w:rPr>
          <w:rFonts w:eastAsia="Arial" w:cs="Arial"/>
          <w:color w:val="000000" w:themeColor="text1"/>
        </w:rPr>
        <w:t xml:space="preserve"> </w:t>
      </w:r>
      <w:r w:rsidRPr="0029667A">
        <w:rPr>
          <w:rFonts w:eastAsia="Arial" w:cs="Arial"/>
          <w:color w:val="000000" w:themeColor="text1"/>
        </w:rPr>
        <w:t xml:space="preserve">de </w:t>
      </w:r>
      <w:r w:rsidR="00E5107C">
        <w:rPr>
          <w:rFonts w:eastAsia="Arial" w:cs="Arial"/>
          <w:color w:val="000000" w:themeColor="text1"/>
        </w:rPr>
        <w:t>cien (</w:t>
      </w:r>
      <w:r w:rsidRPr="0029667A">
        <w:rPr>
          <w:rFonts w:eastAsia="Arial" w:cs="Arial"/>
          <w:color w:val="000000" w:themeColor="text1"/>
        </w:rPr>
        <w:t>100</w:t>
      </w:r>
      <w:r w:rsidR="00E5107C">
        <w:rPr>
          <w:rFonts w:eastAsia="Arial" w:cs="Arial"/>
          <w:color w:val="000000" w:themeColor="text1"/>
        </w:rPr>
        <w:t>)</w:t>
      </w:r>
      <w:r w:rsidRPr="0029667A">
        <w:rPr>
          <w:rFonts w:eastAsia="Arial" w:cs="Arial"/>
          <w:color w:val="000000" w:themeColor="text1"/>
        </w:rPr>
        <w:t xml:space="preserve"> adolescentes o jóvenes </w:t>
      </w:r>
      <w:r w:rsidR="00E5107C" w:rsidRPr="0029667A">
        <w:rPr>
          <w:rFonts w:eastAsia="Arial" w:cs="Arial"/>
          <w:color w:val="000000" w:themeColor="text1"/>
        </w:rPr>
        <w:t>organiza</w:t>
      </w:r>
      <w:r w:rsidR="00E5107C">
        <w:rPr>
          <w:rFonts w:eastAsia="Arial" w:cs="Arial"/>
          <w:color w:val="000000" w:themeColor="text1"/>
        </w:rPr>
        <w:t>da</w:t>
      </w:r>
      <w:r w:rsidR="00E5107C" w:rsidRPr="0029667A">
        <w:rPr>
          <w:rFonts w:eastAsia="Arial" w:cs="Arial"/>
          <w:color w:val="000000" w:themeColor="text1"/>
        </w:rPr>
        <w:t xml:space="preserve"> </w:t>
      </w:r>
      <w:r w:rsidRPr="0029667A">
        <w:rPr>
          <w:rFonts w:eastAsia="Arial" w:cs="Arial"/>
          <w:color w:val="000000" w:themeColor="text1"/>
        </w:rPr>
        <w:t xml:space="preserve">en grupos de atención de hasta </w:t>
      </w:r>
      <w:r w:rsidR="00E5107C">
        <w:rPr>
          <w:rFonts w:eastAsia="Arial" w:cs="Arial"/>
          <w:color w:val="000000" w:themeColor="text1"/>
        </w:rPr>
        <w:t>veinte (</w:t>
      </w:r>
      <w:r w:rsidRPr="0029667A">
        <w:rPr>
          <w:rFonts w:eastAsia="Arial" w:cs="Arial"/>
          <w:color w:val="000000" w:themeColor="text1"/>
        </w:rPr>
        <w:t>20</w:t>
      </w:r>
      <w:r w:rsidR="00E5107C">
        <w:rPr>
          <w:rFonts w:eastAsia="Arial" w:cs="Arial"/>
          <w:color w:val="000000" w:themeColor="text1"/>
        </w:rPr>
        <w:t>)</w:t>
      </w:r>
      <w:r w:rsidRPr="0029667A">
        <w:rPr>
          <w:rFonts w:eastAsia="Arial" w:cs="Arial"/>
          <w:color w:val="000000" w:themeColor="text1"/>
        </w:rPr>
        <w:t xml:space="preserve"> participantes según sus edades. Se puede conformar más de un grupo del mismo rango de edad.</w:t>
      </w:r>
    </w:p>
    <w:p w14:paraId="306522E5" w14:textId="77777777" w:rsidR="007A488C" w:rsidRDefault="007A488C" w:rsidP="00A42D65">
      <w:pPr>
        <w:ind w:left="567"/>
        <w:contextualSpacing/>
        <w:jc w:val="both"/>
        <w:rPr>
          <w:rFonts w:eastAsia="Arial" w:cs="Arial"/>
          <w:color w:val="000000" w:themeColor="text1"/>
        </w:rPr>
      </w:pPr>
    </w:p>
    <w:p w14:paraId="7B50630E" w14:textId="05FCBDB7" w:rsidR="007A488C" w:rsidRDefault="007A488C" w:rsidP="00775E9E">
      <w:pPr>
        <w:pStyle w:val="Descripcin"/>
        <w:spacing w:after="0"/>
        <w:ind w:left="567"/>
        <w:contextualSpacing/>
        <w:rPr>
          <w:rFonts w:cs="Arial"/>
          <w:b/>
          <w:i w:val="0"/>
          <w:color w:val="000000" w:themeColor="text1"/>
          <w:sz w:val="24"/>
          <w:szCs w:val="24"/>
        </w:rPr>
      </w:pPr>
      <w:bookmarkStart w:id="170" w:name="_Toc50319317"/>
      <w:r w:rsidRPr="00775E9E">
        <w:rPr>
          <w:rFonts w:cs="Arial"/>
          <w:b/>
          <w:i w:val="0"/>
          <w:color w:val="000000" w:themeColor="text1"/>
          <w:sz w:val="24"/>
          <w:szCs w:val="24"/>
        </w:rPr>
        <w:t xml:space="preserve">Tabla 6. </w:t>
      </w:r>
      <w:r w:rsidRPr="00775E9E">
        <w:rPr>
          <w:rFonts w:cs="Arial"/>
          <w:i w:val="0"/>
          <w:color w:val="000000" w:themeColor="text1"/>
          <w:sz w:val="24"/>
          <w:szCs w:val="24"/>
        </w:rPr>
        <w:t>Conformación de grupos por grupo etario</w:t>
      </w:r>
      <w:bookmarkEnd w:id="170"/>
      <w:r w:rsidRPr="00775E9E">
        <w:rPr>
          <w:rFonts w:cs="Arial"/>
          <w:b/>
          <w:i w:val="0"/>
          <w:color w:val="000000" w:themeColor="text1"/>
          <w:sz w:val="24"/>
          <w:szCs w:val="24"/>
        </w:rPr>
        <w:t xml:space="preserve"> </w:t>
      </w:r>
    </w:p>
    <w:p w14:paraId="4C226F44" w14:textId="77777777" w:rsidR="00775E9E" w:rsidRPr="00775E9E" w:rsidRDefault="00775E9E" w:rsidP="00775E9E">
      <w:pPr>
        <w:rPr>
          <w:rFonts w:eastAsia="Arial Narrow"/>
        </w:rPr>
      </w:pPr>
    </w:p>
    <w:tbl>
      <w:tblPr>
        <w:tblStyle w:val="Tablaconcuadrcula"/>
        <w:tblW w:w="4737" w:type="pct"/>
        <w:tblInd w:w="546" w:type="dxa"/>
        <w:tblLayout w:type="fixed"/>
        <w:tblLook w:val="04A0" w:firstRow="1" w:lastRow="0" w:firstColumn="1" w:lastColumn="0" w:noHBand="0" w:noVBand="1"/>
      </w:tblPr>
      <w:tblGrid>
        <w:gridCol w:w="4677"/>
        <w:gridCol w:w="2551"/>
        <w:gridCol w:w="2690"/>
      </w:tblGrid>
      <w:tr w:rsidR="007A488C" w:rsidRPr="002B555A" w14:paraId="5BA6E761" w14:textId="77777777" w:rsidTr="00FC22FD">
        <w:trPr>
          <w:trHeight w:val="228"/>
        </w:trPr>
        <w:tc>
          <w:tcPr>
            <w:tcW w:w="2358" w:type="pct"/>
          </w:tcPr>
          <w:p w14:paraId="55F51C47" w14:textId="51A01765" w:rsidR="007A488C" w:rsidRPr="002B555A" w:rsidRDefault="007A488C" w:rsidP="006E754C">
            <w:pPr>
              <w:ind w:left="404" w:hanging="404"/>
              <w:contextualSpacing/>
              <w:jc w:val="center"/>
              <w:rPr>
                <w:rFonts w:ascii="Arial Narrow" w:eastAsia="Arial Narrow" w:hAnsi="Arial Narrow" w:cs="Arial Narrow"/>
                <w:b/>
                <w:bCs/>
              </w:rPr>
            </w:pPr>
            <w:r>
              <w:rPr>
                <w:rFonts w:ascii="Arial Narrow" w:eastAsia="Arial Narrow" w:hAnsi="Arial Narrow" w:cs="Arial Narrow"/>
                <w:b/>
                <w:bCs/>
              </w:rPr>
              <w:t>Componentes</w:t>
            </w:r>
          </w:p>
        </w:tc>
        <w:tc>
          <w:tcPr>
            <w:tcW w:w="1286" w:type="pct"/>
          </w:tcPr>
          <w:p w14:paraId="374AA3F0" w14:textId="77777777" w:rsidR="007A488C" w:rsidRPr="002B555A" w:rsidRDefault="007A488C" w:rsidP="006E754C">
            <w:pPr>
              <w:contextualSpacing/>
              <w:jc w:val="center"/>
              <w:rPr>
                <w:rFonts w:ascii="Arial Narrow" w:eastAsia="Arial Narrow" w:hAnsi="Arial Narrow" w:cs="Arial Narrow"/>
                <w:b/>
                <w:bCs/>
              </w:rPr>
            </w:pPr>
            <w:r w:rsidRPr="002B555A">
              <w:rPr>
                <w:rFonts w:ascii="Arial Narrow" w:eastAsia="Arial Narrow" w:hAnsi="Arial Narrow" w:cs="Arial Narrow"/>
                <w:b/>
                <w:bCs/>
              </w:rPr>
              <w:t>Adolescentes</w:t>
            </w:r>
          </w:p>
        </w:tc>
        <w:tc>
          <w:tcPr>
            <w:tcW w:w="1356" w:type="pct"/>
          </w:tcPr>
          <w:p w14:paraId="4580075A" w14:textId="77777777" w:rsidR="007A488C" w:rsidRPr="002B555A" w:rsidRDefault="007A488C" w:rsidP="006E754C">
            <w:pPr>
              <w:contextualSpacing/>
              <w:jc w:val="center"/>
              <w:rPr>
                <w:rFonts w:ascii="Arial Narrow" w:eastAsia="Arial Narrow" w:hAnsi="Arial Narrow" w:cs="Arial Narrow"/>
                <w:b/>
                <w:bCs/>
              </w:rPr>
            </w:pPr>
            <w:r w:rsidRPr="002B555A">
              <w:rPr>
                <w:rFonts w:ascii="Arial Narrow" w:eastAsia="Arial Narrow" w:hAnsi="Arial Narrow" w:cs="Arial Narrow"/>
                <w:b/>
                <w:bCs/>
              </w:rPr>
              <w:t>Jóvenes</w:t>
            </w:r>
          </w:p>
        </w:tc>
      </w:tr>
      <w:tr w:rsidR="007A488C" w:rsidRPr="002B555A" w14:paraId="6AF22D53" w14:textId="77777777" w:rsidTr="00FC22FD">
        <w:trPr>
          <w:trHeight w:val="70"/>
        </w:trPr>
        <w:tc>
          <w:tcPr>
            <w:tcW w:w="2358" w:type="pct"/>
            <w:vAlign w:val="center"/>
          </w:tcPr>
          <w:p w14:paraId="12B292C9" w14:textId="77777777" w:rsidR="007A488C" w:rsidRPr="00775E9E" w:rsidRDefault="007A488C" w:rsidP="00FC22FD">
            <w:pPr>
              <w:pStyle w:val="Prrafodelista"/>
              <w:numPr>
                <w:ilvl w:val="0"/>
                <w:numId w:val="36"/>
              </w:numPr>
              <w:contextualSpacing/>
              <w:jc w:val="both"/>
              <w:rPr>
                <w:rFonts w:ascii="Arial Narrow" w:eastAsia="Arial Narrow" w:hAnsi="Arial Narrow" w:cs="Arial Narrow"/>
              </w:rPr>
            </w:pPr>
            <w:r w:rsidRPr="00775E9E">
              <w:rPr>
                <w:rFonts w:ascii="Arial Narrow" w:eastAsia="Arial Narrow" w:hAnsi="Arial Narrow" w:cs="Arial Narrow"/>
              </w:rPr>
              <w:t xml:space="preserve">Formación para la prevención de riesgos específicos, el ejercicio de los derechos y la ciudadanía, </w:t>
            </w:r>
          </w:p>
          <w:p w14:paraId="2D074C5B" w14:textId="1079336D" w:rsidR="007A488C" w:rsidRPr="00775E9E" w:rsidRDefault="007A488C" w:rsidP="00FC22FD">
            <w:pPr>
              <w:pStyle w:val="Prrafodelista"/>
              <w:numPr>
                <w:ilvl w:val="0"/>
                <w:numId w:val="36"/>
              </w:numPr>
              <w:contextualSpacing/>
              <w:jc w:val="both"/>
              <w:rPr>
                <w:rFonts w:ascii="Arial Narrow" w:eastAsia="Arial Narrow" w:hAnsi="Arial Narrow" w:cs="Arial Narrow"/>
              </w:rPr>
            </w:pPr>
            <w:r w:rsidRPr="00775E9E">
              <w:rPr>
                <w:rFonts w:ascii="Arial Narrow" w:eastAsia="Arial Narrow" w:hAnsi="Arial Narrow" w:cs="Arial Narrow"/>
              </w:rPr>
              <w:t>Fortalecimiento de habilidades del siglo XXI y</w:t>
            </w:r>
            <w:r w:rsidR="0039368D">
              <w:rPr>
                <w:rFonts w:ascii="Arial Narrow" w:eastAsia="Arial Narrow" w:hAnsi="Arial Narrow" w:cs="Arial Narrow"/>
              </w:rPr>
              <w:t xml:space="preserve"> mecanismos de autoprotección.</w:t>
            </w:r>
          </w:p>
        </w:tc>
        <w:tc>
          <w:tcPr>
            <w:tcW w:w="1286" w:type="pct"/>
            <w:vAlign w:val="center"/>
          </w:tcPr>
          <w:p w14:paraId="0C0909EA" w14:textId="77777777" w:rsidR="007A488C" w:rsidRPr="002B555A" w:rsidRDefault="007A488C" w:rsidP="00775E9E">
            <w:pPr>
              <w:ind w:left="35" w:hanging="35"/>
              <w:contextualSpacing/>
              <w:jc w:val="center"/>
              <w:rPr>
                <w:rFonts w:ascii="Arial Narrow" w:eastAsia="Arial Narrow" w:hAnsi="Arial Narrow" w:cs="Arial Narrow"/>
              </w:rPr>
            </w:pPr>
            <w:r>
              <w:rPr>
                <w:rFonts w:ascii="Arial Narrow" w:eastAsia="Arial Narrow" w:hAnsi="Arial Narrow" w:cs="Arial Narrow"/>
              </w:rPr>
              <w:t xml:space="preserve">Desde los </w:t>
            </w:r>
            <w:r w:rsidRPr="002B555A">
              <w:rPr>
                <w:rFonts w:ascii="Arial Narrow" w:eastAsia="Arial Narrow" w:hAnsi="Arial Narrow" w:cs="Arial Narrow"/>
              </w:rPr>
              <w:t>14 años cumplidos hasta los 17 años, 11 meses y 29 días</w:t>
            </w:r>
          </w:p>
        </w:tc>
        <w:tc>
          <w:tcPr>
            <w:tcW w:w="1356" w:type="pct"/>
            <w:vAlign w:val="center"/>
          </w:tcPr>
          <w:p w14:paraId="51CE1B17" w14:textId="77777777" w:rsidR="007A488C" w:rsidRPr="002B555A" w:rsidRDefault="007A488C" w:rsidP="00775E9E">
            <w:pPr>
              <w:contextualSpacing/>
              <w:jc w:val="center"/>
              <w:rPr>
                <w:rFonts w:ascii="Arial Narrow" w:eastAsia="Arial Narrow" w:hAnsi="Arial Narrow" w:cs="Arial Narrow"/>
              </w:rPr>
            </w:pPr>
            <w:r>
              <w:rPr>
                <w:rFonts w:ascii="Arial Narrow" w:eastAsia="Arial Narrow" w:hAnsi="Arial Narrow" w:cs="Arial Narrow"/>
              </w:rPr>
              <w:t xml:space="preserve">Desde los </w:t>
            </w:r>
            <w:r w:rsidRPr="002B555A">
              <w:rPr>
                <w:rFonts w:ascii="Arial Narrow" w:eastAsia="Arial Narrow" w:hAnsi="Arial Narrow" w:cs="Arial Narrow"/>
              </w:rPr>
              <w:t>18 años cumplidos hasta los 28 años, 11 meses y 29 días</w:t>
            </w:r>
          </w:p>
        </w:tc>
      </w:tr>
    </w:tbl>
    <w:p w14:paraId="421E7FB2" w14:textId="77777777" w:rsidR="007A488C" w:rsidRDefault="007A488C" w:rsidP="00A42D65">
      <w:pPr>
        <w:ind w:left="567"/>
        <w:contextualSpacing/>
        <w:jc w:val="both"/>
        <w:rPr>
          <w:rFonts w:eastAsia="Arial" w:cs="Arial"/>
          <w:color w:val="000000" w:themeColor="text1"/>
        </w:rPr>
      </w:pPr>
    </w:p>
    <w:p w14:paraId="7532D83C" w14:textId="0E1A7A15" w:rsidR="00C662E6" w:rsidRDefault="00C662E6" w:rsidP="00A42D65">
      <w:pPr>
        <w:ind w:left="567"/>
        <w:contextualSpacing/>
        <w:jc w:val="both"/>
        <w:rPr>
          <w:rFonts w:eastAsia="Arial" w:cs="Arial"/>
          <w:color w:val="000000" w:themeColor="text1"/>
        </w:rPr>
      </w:pPr>
      <w:r w:rsidRPr="0029667A">
        <w:rPr>
          <w:rFonts w:eastAsia="Arial" w:cs="Arial"/>
          <w:color w:val="000000" w:themeColor="text1"/>
        </w:rPr>
        <w:t>Ahora bien, dada la dispersión en zonas rurales, es probable que los grupos no puedan conformarse en los rangos de edad sugeridos, para lo cual es posible aprobar excepcionalmente la creación de grupos mixtos, previa aprobación por parte del supervisor del contrato</w:t>
      </w:r>
      <w:r w:rsidR="0039368D">
        <w:rPr>
          <w:rFonts w:eastAsia="Arial" w:cs="Arial"/>
          <w:color w:val="000000" w:themeColor="text1"/>
        </w:rPr>
        <w:t xml:space="preserve"> de la siguiente manera:</w:t>
      </w:r>
    </w:p>
    <w:p w14:paraId="489D3BD6" w14:textId="704FBDBF" w:rsidR="00426974" w:rsidRDefault="00426974" w:rsidP="00A42D65">
      <w:pPr>
        <w:ind w:left="567"/>
        <w:contextualSpacing/>
        <w:jc w:val="both"/>
        <w:rPr>
          <w:rFonts w:eastAsia="Arial" w:cs="Arial"/>
          <w:color w:val="000000" w:themeColor="text1"/>
        </w:rPr>
      </w:pPr>
    </w:p>
    <w:p w14:paraId="3E2F382E" w14:textId="77777777" w:rsidR="0053481B" w:rsidRDefault="0053481B" w:rsidP="00A42D65">
      <w:pPr>
        <w:ind w:left="567"/>
        <w:contextualSpacing/>
        <w:jc w:val="both"/>
        <w:rPr>
          <w:rFonts w:eastAsia="Arial" w:cs="Arial"/>
          <w:color w:val="000000" w:themeColor="text1"/>
        </w:rPr>
      </w:pPr>
    </w:p>
    <w:p w14:paraId="3C982B33" w14:textId="3A668405" w:rsidR="00775E9E" w:rsidRPr="0039368D" w:rsidRDefault="00775E9E" w:rsidP="00775E9E">
      <w:pPr>
        <w:pStyle w:val="Descripcin"/>
        <w:spacing w:after="0"/>
        <w:ind w:left="567"/>
        <w:contextualSpacing/>
        <w:rPr>
          <w:rFonts w:cs="Arial"/>
          <w:i w:val="0"/>
          <w:color w:val="auto"/>
          <w:sz w:val="24"/>
          <w:szCs w:val="24"/>
        </w:rPr>
      </w:pPr>
      <w:bookmarkStart w:id="171" w:name="_Toc50319318"/>
      <w:r w:rsidRPr="0039368D">
        <w:rPr>
          <w:rFonts w:cs="Arial"/>
          <w:b/>
          <w:i w:val="0"/>
          <w:color w:val="auto"/>
          <w:sz w:val="24"/>
          <w:szCs w:val="24"/>
        </w:rPr>
        <w:lastRenderedPageBreak/>
        <w:t xml:space="preserve">Tabla </w:t>
      </w:r>
      <w:r w:rsidR="0039368D" w:rsidRPr="0039368D">
        <w:rPr>
          <w:rFonts w:cs="Arial"/>
          <w:b/>
          <w:i w:val="0"/>
          <w:color w:val="auto"/>
          <w:sz w:val="24"/>
          <w:szCs w:val="24"/>
        </w:rPr>
        <w:t>7</w:t>
      </w:r>
      <w:r w:rsidRPr="0039368D">
        <w:rPr>
          <w:rFonts w:cs="Arial"/>
          <w:b/>
          <w:i w:val="0"/>
          <w:color w:val="auto"/>
          <w:sz w:val="24"/>
          <w:szCs w:val="24"/>
        </w:rPr>
        <w:t xml:space="preserve">. </w:t>
      </w:r>
      <w:r w:rsidRPr="0039368D">
        <w:rPr>
          <w:rFonts w:cs="Arial"/>
          <w:i w:val="0"/>
          <w:color w:val="auto"/>
          <w:sz w:val="24"/>
          <w:szCs w:val="24"/>
        </w:rPr>
        <w:t>Conformación de grupos mixtos</w:t>
      </w:r>
      <w:bookmarkEnd w:id="171"/>
    </w:p>
    <w:tbl>
      <w:tblPr>
        <w:tblStyle w:val="Tablaconcuadrcula"/>
        <w:tblpPr w:leftFromText="141" w:rightFromText="141" w:vertAnchor="text" w:horzAnchor="page" w:tblpX="1304" w:tblpY="138"/>
        <w:tblW w:w="4733" w:type="pct"/>
        <w:tblLayout w:type="fixed"/>
        <w:tblLook w:val="04A0" w:firstRow="1" w:lastRow="0" w:firstColumn="1" w:lastColumn="0" w:noHBand="0" w:noVBand="1"/>
      </w:tblPr>
      <w:tblGrid>
        <w:gridCol w:w="5107"/>
        <w:gridCol w:w="2549"/>
        <w:gridCol w:w="2254"/>
      </w:tblGrid>
      <w:tr w:rsidR="0039368D" w:rsidRPr="0039368D" w14:paraId="52EC8010" w14:textId="77777777" w:rsidTr="00FC22FD">
        <w:tc>
          <w:tcPr>
            <w:tcW w:w="2577" w:type="pct"/>
            <w:vAlign w:val="center"/>
          </w:tcPr>
          <w:p w14:paraId="7B1014E1" w14:textId="77777777" w:rsidR="0039368D" w:rsidRPr="0039368D" w:rsidRDefault="0039368D" w:rsidP="00FE432A">
            <w:pPr>
              <w:ind w:left="262" w:hanging="262"/>
              <w:contextualSpacing/>
              <w:jc w:val="center"/>
              <w:rPr>
                <w:rFonts w:ascii="Arial Narrow" w:eastAsia="Arial Narrow" w:hAnsi="Arial Narrow" w:cs="Arial Narrow"/>
                <w:b/>
                <w:bCs/>
              </w:rPr>
            </w:pPr>
            <w:r w:rsidRPr="0039368D">
              <w:rPr>
                <w:rFonts w:ascii="Arial Narrow" w:eastAsia="Arial Narrow" w:hAnsi="Arial Narrow" w:cs="Arial Narrow"/>
                <w:b/>
                <w:bCs/>
              </w:rPr>
              <w:t>Componente</w:t>
            </w:r>
          </w:p>
        </w:tc>
        <w:tc>
          <w:tcPr>
            <w:tcW w:w="1286" w:type="pct"/>
            <w:vAlign w:val="center"/>
          </w:tcPr>
          <w:p w14:paraId="32FDFFFD" w14:textId="77777777" w:rsidR="0039368D" w:rsidRPr="0039368D" w:rsidRDefault="0039368D" w:rsidP="00FE432A">
            <w:pPr>
              <w:contextualSpacing/>
              <w:jc w:val="center"/>
              <w:rPr>
                <w:rFonts w:ascii="Arial Narrow" w:eastAsia="Arial Narrow" w:hAnsi="Arial Narrow" w:cs="Arial Narrow"/>
                <w:b/>
                <w:bCs/>
              </w:rPr>
            </w:pPr>
            <w:r w:rsidRPr="0039368D">
              <w:rPr>
                <w:rFonts w:ascii="Arial Narrow" w:eastAsia="Arial Narrow" w:hAnsi="Arial Narrow" w:cs="Arial Narrow"/>
                <w:b/>
                <w:bCs/>
              </w:rPr>
              <w:t>Desde</w:t>
            </w:r>
          </w:p>
        </w:tc>
        <w:tc>
          <w:tcPr>
            <w:tcW w:w="1137" w:type="pct"/>
            <w:vAlign w:val="center"/>
          </w:tcPr>
          <w:p w14:paraId="55525750" w14:textId="77777777" w:rsidR="0039368D" w:rsidRPr="0039368D" w:rsidRDefault="0039368D" w:rsidP="00FE432A">
            <w:pPr>
              <w:contextualSpacing/>
              <w:jc w:val="center"/>
              <w:rPr>
                <w:rFonts w:ascii="Arial Narrow" w:eastAsia="Arial Narrow" w:hAnsi="Arial Narrow" w:cs="Arial Narrow"/>
                <w:b/>
                <w:bCs/>
              </w:rPr>
            </w:pPr>
            <w:r w:rsidRPr="0039368D">
              <w:rPr>
                <w:rFonts w:ascii="Arial Narrow" w:eastAsia="Arial Narrow" w:hAnsi="Arial Narrow" w:cs="Arial Narrow"/>
                <w:b/>
                <w:bCs/>
              </w:rPr>
              <w:t>Hasta</w:t>
            </w:r>
          </w:p>
        </w:tc>
      </w:tr>
      <w:tr w:rsidR="0039368D" w:rsidRPr="0039368D" w14:paraId="4B68712D" w14:textId="77777777" w:rsidTr="00FC22FD">
        <w:trPr>
          <w:trHeight w:val="1128"/>
        </w:trPr>
        <w:tc>
          <w:tcPr>
            <w:tcW w:w="2577" w:type="pct"/>
            <w:vMerge w:val="restart"/>
            <w:vAlign w:val="center"/>
          </w:tcPr>
          <w:p w14:paraId="55F9C425" w14:textId="77777777" w:rsidR="0039368D" w:rsidRPr="0039368D" w:rsidRDefault="0039368D" w:rsidP="00FC22FD">
            <w:pPr>
              <w:pStyle w:val="Prrafodelista"/>
              <w:numPr>
                <w:ilvl w:val="0"/>
                <w:numId w:val="36"/>
              </w:numPr>
              <w:contextualSpacing/>
              <w:jc w:val="both"/>
              <w:rPr>
                <w:rFonts w:ascii="Arial Narrow" w:hAnsi="Arial Narrow"/>
              </w:rPr>
            </w:pPr>
            <w:r w:rsidRPr="0039368D">
              <w:rPr>
                <w:rFonts w:ascii="Arial Narrow" w:eastAsia="Arial Narrow" w:hAnsi="Arial Narrow" w:cs="Arial Narrow"/>
              </w:rPr>
              <w:t>Formación para la prevención de riesgos específicos, el ejercicio de los derechos y la ciudadanía.</w:t>
            </w:r>
          </w:p>
          <w:p w14:paraId="69E6B394" w14:textId="77777777" w:rsidR="0039368D" w:rsidRPr="0039368D" w:rsidRDefault="0039368D" w:rsidP="00FC22FD">
            <w:pPr>
              <w:pStyle w:val="Prrafodelista"/>
              <w:numPr>
                <w:ilvl w:val="0"/>
                <w:numId w:val="36"/>
              </w:numPr>
              <w:contextualSpacing/>
              <w:jc w:val="both"/>
              <w:rPr>
                <w:rFonts w:ascii="Arial Narrow" w:hAnsi="Arial Narrow"/>
              </w:rPr>
            </w:pPr>
            <w:r w:rsidRPr="0039368D">
              <w:rPr>
                <w:rFonts w:ascii="Arial Narrow" w:eastAsia="Arial Narrow" w:hAnsi="Arial Narrow" w:cs="Arial Narrow"/>
              </w:rPr>
              <w:t>Fortalecimiento de habilidades del siglo XXI y mecanismos de autoprotección.</w:t>
            </w:r>
          </w:p>
        </w:tc>
        <w:tc>
          <w:tcPr>
            <w:tcW w:w="1286" w:type="pct"/>
            <w:vAlign w:val="center"/>
          </w:tcPr>
          <w:p w14:paraId="5284236F" w14:textId="77777777" w:rsidR="0039368D" w:rsidRPr="0039368D" w:rsidRDefault="0039368D" w:rsidP="00FC22FD">
            <w:pPr>
              <w:contextualSpacing/>
              <w:jc w:val="center"/>
              <w:rPr>
                <w:rFonts w:ascii="Arial Narrow" w:eastAsia="Arial Narrow" w:hAnsi="Arial Narrow" w:cs="Arial Narrow"/>
              </w:rPr>
            </w:pPr>
            <w:r w:rsidRPr="0039368D">
              <w:rPr>
                <w:rFonts w:ascii="Arial Narrow" w:eastAsia="Arial Narrow" w:hAnsi="Arial Narrow" w:cs="Arial Narrow"/>
              </w:rPr>
              <w:t>14 años cumplidos</w:t>
            </w:r>
          </w:p>
        </w:tc>
        <w:tc>
          <w:tcPr>
            <w:tcW w:w="1137" w:type="pct"/>
            <w:vAlign w:val="center"/>
          </w:tcPr>
          <w:p w14:paraId="32503E07" w14:textId="77777777" w:rsidR="0039368D" w:rsidRPr="0039368D" w:rsidRDefault="0039368D" w:rsidP="00FC22FD">
            <w:pPr>
              <w:contextualSpacing/>
              <w:jc w:val="center"/>
              <w:rPr>
                <w:rFonts w:ascii="Arial Narrow" w:eastAsia="Arial Narrow" w:hAnsi="Arial Narrow" w:cs="Arial Narrow"/>
              </w:rPr>
            </w:pPr>
            <w:r w:rsidRPr="0039368D">
              <w:rPr>
                <w:rFonts w:ascii="Arial Narrow" w:eastAsia="Arial Narrow" w:hAnsi="Arial Narrow" w:cs="Arial Narrow"/>
              </w:rPr>
              <w:t>18 años, 11 meses y 29 días</w:t>
            </w:r>
          </w:p>
        </w:tc>
      </w:tr>
      <w:tr w:rsidR="0039368D" w:rsidRPr="0039368D" w14:paraId="49A61BDC" w14:textId="77777777" w:rsidTr="00FC22FD">
        <w:tc>
          <w:tcPr>
            <w:tcW w:w="2577" w:type="pct"/>
            <w:vMerge/>
            <w:vAlign w:val="center"/>
          </w:tcPr>
          <w:p w14:paraId="00CAB500" w14:textId="77777777" w:rsidR="0039368D" w:rsidRPr="0039368D" w:rsidRDefault="0039368D" w:rsidP="00FE432A">
            <w:pPr>
              <w:contextualSpacing/>
              <w:jc w:val="center"/>
              <w:rPr>
                <w:rFonts w:ascii="Arial Narrow" w:hAnsi="Arial Narrow"/>
              </w:rPr>
            </w:pPr>
          </w:p>
        </w:tc>
        <w:tc>
          <w:tcPr>
            <w:tcW w:w="1286" w:type="pct"/>
            <w:vAlign w:val="center"/>
          </w:tcPr>
          <w:p w14:paraId="7B8E78D1" w14:textId="77777777" w:rsidR="0039368D" w:rsidRPr="0039368D" w:rsidRDefault="0039368D" w:rsidP="00FC22FD">
            <w:pPr>
              <w:contextualSpacing/>
              <w:jc w:val="center"/>
              <w:rPr>
                <w:rFonts w:ascii="Arial Narrow" w:eastAsia="Arial Narrow" w:hAnsi="Arial Narrow" w:cs="Arial Narrow"/>
              </w:rPr>
            </w:pPr>
            <w:r w:rsidRPr="0039368D">
              <w:rPr>
                <w:rFonts w:ascii="Arial Narrow" w:eastAsia="Arial Narrow" w:hAnsi="Arial Narrow" w:cs="Arial Narrow"/>
              </w:rPr>
              <w:t>19 años cumplidos</w:t>
            </w:r>
          </w:p>
        </w:tc>
        <w:tc>
          <w:tcPr>
            <w:tcW w:w="1137" w:type="pct"/>
            <w:vAlign w:val="center"/>
          </w:tcPr>
          <w:p w14:paraId="23BDF67F" w14:textId="77777777" w:rsidR="0039368D" w:rsidRPr="0039368D" w:rsidRDefault="0039368D" w:rsidP="00FC22FD">
            <w:pPr>
              <w:contextualSpacing/>
              <w:jc w:val="center"/>
              <w:rPr>
                <w:rFonts w:ascii="Arial Narrow" w:eastAsia="Arial Narrow" w:hAnsi="Arial Narrow" w:cs="Arial Narrow"/>
              </w:rPr>
            </w:pPr>
            <w:r w:rsidRPr="0039368D">
              <w:rPr>
                <w:rFonts w:ascii="Arial Narrow" w:eastAsia="Arial Narrow" w:hAnsi="Arial Narrow" w:cs="Arial Narrow"/>
              </w:rPr>
              <w:t>28 años, 11 meses y 29 días</w:t>
            </w:r>
          </w:p>
        </w:tc>
      </w:tr>
    </w:tbl>
    <w:p w14:paraId="0AD22038" w14:textId="77777777" w:rsidR="00FE432A" w:rsidRDefault="00FE432A" w:rsidP="0039368D">
      <w:pPr>
        <w:spacing w:after="240"/>
        <w:ind w:left="567"/>
        <w:contextualSpacing/>
        <w:jc w:val="both"/>
        <w:rPr>
          <w:rFonts w:eastAsia="Arial" w:cs="Arial"/>
          <w:b/>
          <w:bCs/>
          <w:color w:val="000000" w:themeColor="text1"/>
        </w:rPr>
      </w:pPr>
    </w:p>
    <w:p w14:paraId="3A9E78FF" w14:textId="7685EC96" w:rsidR="00C662E6" w:rsidRDefault="004D3F7F" w:rsidP="0039368D">
      <w:pPr>
        <w:spacing w:after="240"/>
        <w:ind w:left="567"/>
        <w:contextualSpacing/>
        <w:jc w:val="both"/>
        <w:rPr>
          <w:rFonts w:eastAsia="Arial" w:cs="Arial"/>
          <w:color w:val="000000" w:themeColor="text1"/>
        </w:rPr>
      </w:pPr>
      <w:r w:rsidRPr="0029667A">
        <w:rPr>
          <w:rFonts w:eastAsia="Arial" w:cs="Arial"/>
          <w:b/>
          <w:bCs/>
          <w:color w:val="000000" w:themeColor="text1"/>
        </w:rPr>
        <w:t>Nota</w:t>
      </w:r>
      <w:r w:rsidR="005F2A63">
        <w:rPr>
          <w:rFonts w:eastAsia="Arial" w:cs="Arial"/>
          <w:b/>
          <w:bCs/>
          <w:color w:val="000000" w:themeColor="text1"/>
        </w:rPr>
        <w:t xml:space="preserve"> </w:t>
      </w:r>
      <w:r w:rsidR="00305C7B">
        <w:rPr>
          <w:rFonts w:eastAsia="Arial" w:cs="Arial"/>
          <w:b/>
          <w:bCs/>
          <w:color w:val="000000" w:themeColor="text1"/>
        </w:rPr>
        <w:t>6</w:t>
      </w:r>
      <w:r w:rsidRPr="0029667A">
        <w:rPr>
          <w:rFonts w:eastAsia="Arial" w:cs="Arial"/>
          <w:b/>
          <w:bCs/>
          <w:color w:val="000000" w:themeColor="text1"/>
        </w:rPr>
        <w:t>:</w:t>
      </w:r>
      <w:r w:rsidR="00131A02" w:rsidRPr="0029667A">
        <w:rPr>
          <w:rFonts w:eastAsia="Arial" w:cs="Arial"/>
          <w:color w:val="000000" w:themeColor="text1"/>
        </w:rPr>
        <w:t xml:space="preserve"> P</w:t>
      </w:r>
      <w:r w:rsidR="00C662E6" w:rsidRPr="0029667A">
        <w:rPr>
          <w:rFonts w:eastAsia="Arial" w:cs="Arial"/>
          <w:color w:val="000000" w:themeColor="text1"/>
        </w:rPr>
        <w:t>ara la atención presencial, cuando se presente inasistencia inferior a cuatro talleres por parte de las y los participantes, el profesional a cargo según corresponda deberá actualizar e informarle al participante sobre las temáticas y actividades desarrolladas en las sesiones a las cuales no asisti</w:t>
      </w:r>
      <w:r w:rsidR="00FB4943">
        <w:rPr>
          <w:rFonts w:eastAsia="Arial" w:cs="Arial"/>
          <w:color w:val="000000" w:themeColor="text1"/>
        </w:rPr>
        <w:t>ó</w:t>
      </w:r>
      <w:r w:rsidR="00C662E6" w:rsidRPr="0029667A">
        <w:rPr>
          <w:rFonts w:eastAsia="Arial" w:cs="Arial"/>
          <w:color w:val="000000" w:themeColor="text1"/>
        </w:rPr>
        <w:t>.</w:t>
      </w:r>
    </w:p>
    <w:p w14:paraId="65A1B0CE" w14:textId="77777777" w:rsidR="00426974" w:rsidRPr="0029667A" w:rsidRDefault="00426974" w:rsidP="00A42D65">
      <w:pPr>
        <w:ind w:left="567"/>
        <w:contextualSpacing/>
        <w:jc w:val="both"/>
        <w:rPr>
          <w:rFonts w:eastAsia="Arial" w:cs="Arial"/>
          <w:color w:val="000000" w:themeColor="text1"/>
        </w:rPr>
      </w:pPr>
    </w:p>
    <w:p w14:paraId="6C94AA92" w14:textId="658FD62F" w:rsidR="00C662E6" w:rsidRDefault="00C662E6" w:rsidP="00CD0B4A">
      <w:pPr>
        <w:ind w:left="567"/>
        <w:contextualSpacing/>
        <w:jc w:val="both"/>
        <w:rPr>
          <w:rFonts w:eastAsia="Arial" w:cs="Arial"/>
          <w:color w:val="000000" w:themeColor="text1"/>
        </w:rPr>
      </w:pPr>
      <w:r w:rsidRPr="0029667A">
        <w:rPr>
          <w:rFonts w:eastAsia="Arial" w:cs="Arial"/>
          <w:b/>
          <w:bCs/>
          <w:color w:val="000000" w:themeColor="text1"/>
        </w:rPr>
        <w:t>Nota</w:t>
      </w:r>
      <w:r w:rsidR="005F2A63">
        <w:rPr>
          <w:rFonts w:eastAsia="Arial" w:cs="Arial"/>
          <w:b/>
          <w:bCs/>
          <w:color w:val="000000" w:themeColor="text1"/>
        </w:rPr>
        <w:t xml:space="preserve"> </w:t>
      </w:r>
      <w:r w:rsidR="00305C7B">
        <w:rPr>
          <w:rFonts w:eastAsia="Arial" w:cs="Arial"/>
          <w:b/>
          <w:bCs/>
          <w:color w:val="000000" w:themeColor="text1"/>
        </w:rPr>
        <w:t>7</w:t>
      </w:r>
      <w:r w:rsidRPr="0029667A">
        <w:rPr>
          <w:rFonts w:eastAsia="Arial" w:cs="Arial"/>
          <w:b/>
          <w:bCs/>
          <w:color w:val="000000" w:themeColor="text1"/>
        </w:rPr>
        <w:t xml:space="preserve">: </w:t>
      </w:r>
      <w:r w:rsidR="00FB4943">
        <w:rPr>
          <w:rFonts w:eastAsia="Arial" w:cs="Arial"/>
          <w:color w:val="000000" w:themeColor="text1"/>
        </w:rPr>
        <w:t>C</w:t>
      </w:r>
      <w:r w:rsidRPr="0029667A">
        <w:rPr>
          <w:rFonts w:eastAsia="Arial" w:cs="Arial"/>
          <w:color w:val="000000" w:themeColor="text1"/>
        </w:rPr>
        <w:t>uando un adolescente o joven se ausente de</w:t>
      </w:r>
      <w:r w:rsidR="00CD0B4A">
        <w:rPr>
          <w:rFonts w:eastAsia="Arial" w:cs="Arial"/>
          <w:color w:val="000000" w:themeColor="text1"/>
        </w:rPr>
        <w:t xml:space="preserve"> </w:t>
      </w:r>
      <w:r w:rsidRPr="0029667A">
        <w:rPr>
          <w:rFonts w:eastAsia="Arial" w:cs="Arial"/>
          <w:color w:val="000000" w:themeColor="text1"/>
        </w:rPr>
        <w:t>l</w:t>
      </w:r>
      <w:r w:rsidR="00CD0B4A">
        <w:rPr>
          <w:rFonts w:eastAsia="Arial" w:cs="Arial"/>
          <w:color w:val="000000" w:themeColor="text1"/>
        </w:rPr>
        <w:t>a</w:t>
      </w:r>
      <w:r w:rsidRPr="0029667A">
        <w:rPr>
          <w:rFonts w:eastAsia="Arial" w:cs="Arial"/>
          <w:color w:val="000000" w:themeColor="text1"/>
        </w:rPr>
        <w:t xml:space="preserve"> </w:t>
      </w:r>
      <w:r w:rsidR="00CD0B4A">
        <w:rPr>
          <w:rFonts w:eastAsia="Arial" w:cs="Arial"/>
          <w:color w:val="000000" w:themeColor="text1"/>
        </w:rPr>
        <w:t xml:space="preserve">Estrategia </w:t>
      </w:r>
      <w:r w:rsidRPr="0029667A">
        <w:rPr>
          <w:rFonts w:eastAsia="Arial" w:cs="Arial"/>
          <w:color w:val="000000" w:themeColor="text1"/>
        </w:rPr>
        <w:t xml:space="preserve">en más de cuatro </w:t>
      </w:r>
      <w:r w:rsidR="00CD0B4A">
        <w:rPr>
          <w:rFonts w:eastAsia="Arial" w:cs="Arial"/>
          <w:color w:val="000000" w:themeColor="text1"/>
        </w:rPr>
        <w:t xml:space="preserve">(4) </w:t>
      </w:r>
      <w:r w:rsidRPr="0029667A">
        <w:rPr>
          <w:rFonts w:eastAsia="Arial" w:cs="Arial"/>
          <w:color w:val="000000" w:themeColor="text1"/>
        </w:rPr>
        <w:t>talleres consecutivos sin justa causa, se podrá reemplazar el cupo para vincular a otro adolescente o joven, siempre y cuando al momento de vincular al nuevo participante no haya</w:t>
      </w:r>
      <w:r w:rsidR="00CD0B4A">
        <w:rPr>
          <w:rFonts w:eastAsia="Arial" w:cs="Arial"/>
          <w:color w:val="000000" w:themeColor="text1"/>
        </w:rPr>
        <w:t>n</w:t>
      </w:r>
      <w:r w:rsidRPr="0029667A">
        <w:rPr>
          <w:rFonts w:eastAsia="Arial" w:cs="Arial"/>
          <w:color w:val="000000" w:themeColor="text1"/>
        </w:rPr>
        <w:t xml:space="preserve"> transcurrido más de ocho </w:t>
      </w:r>
      <w:r w:rsidR="00CD0B4A">
        <w:rPr>
          <w:rFonts w:eastAsia="Arial" w:cs="Arial"/>
          <w:color w:val="000000" w:themeColor="text1"/>
        </w:rPr>
        <w:t xml:space="preserve">(8) </w:t>
      </w:r>
      <w:r w:rsidRPr="0029667A">
        <w:rPr>
          <w:rFonts w:eastAsia="Arial" w:cs="Arial"/>
          <w:color w:val="000000" w:themeColor="text1"/>
        </w:rPr>
        <w:t>encuentros.</w:t>
      </w:r>
      <w:r w:rsidR="00CD0B4A" w:rsidRPr="00CD0B4A">
        <w:rPr>
          <w:rFonts w:eastAsia="Arial" w:cs="Arial"/>
          <w:color w:val="000000" w:themeColor="text1"/>
        </w:rPr>
        <w:t xml:space="preserve"> Lo anterior, no exime al profesional a cargo de realizar el seguimiento al participante que se ausentó con la finalidad de conocer las causas</w:t>
      </w:r>
      <w:r w:rsidR="00CD0B4A">
        <w:rPr>
          <w:rFonts w:eastAsia="Arial" w:cs="Arial"/>
          <w:color w:val="000000" w:themeColor="text1"/>
        </w:rPr>
        <w:t xml:space="preserve"> </w:t>
      </w:r>
      <w:r w:rsidR="00CD0B4A" w:rsidRPr="00CD0B4A">
        <w:rPr>
          <w:rFonts w:eastAsia="Arial" w:cs="Arial"/>
          <w:color w:val="000000" w:themeColor="text1"/>
        </w:rPr>
        <w:t>de su inasistencia y, de ser necesario, activar la ruta para el restablecimiento de sus derechos si el participante</w:t>
      </w:r>
      <w:r w:rsidR="00CD0B4A">
        <w:rPr>
          <w:rFonts w:eastAsia="Arial" w:cs="Arial"/>
          <w:color w:val="000000" w:themeColor="text1"/>
        </w:rPr>
        <w:t xml:space="preserve"> </w:t>
      </w:r>
      <w:r w:rsidR="00CD0B4A" w:rsidRPr="00CD0B4A">
        <w:rPr>
          <w:rFonts w:eastAsia="Arial" w:cs="Arial"/>
          <w:color w:val="000000" w:themeColor="text1"/>
        </w:rPr>
        <w:t>es menor de 18 años. El nuevo participante debe tener una inducción por parte del profesional a cargo</w:t>
      </w:r>
      <w:r w:rsidR="00CD0B4A">
        <w:rPr>
          <w:rFonts w:eastAsia="Arial" w:cs="Arial"/>
          <w:color w:val="000000" w:themeColor="text1"/>
        </w:rPr>
        <w:t xml:space="preserve"> </w:t>
      </w:r>
      <w:r w:rsidR="00CD0B4A" w:rsidRPr="00CD0B4A">
        <w:rPr>
          <w:rFonts w:eastAsia="Arial" w:cs="Arial"/>
          <w:color w:val="000000" w:themeColor="text1"/>
        </w:rPr>
        <w:t>para que se ponga en contexto con las</w:t>
      </w:r>
      <w:r w:rsidR="00CD0B4A">
        <w:rPr>
          <w:rFonts w:eastAsia="Arial" w:cs="Arial"/>
          <w:color w:val="000000" w:themeColor="text1"/>
        </w:rPr>
        <w:t xml:space="preserve"> </w:t>
      </w:r>
      <w:r w:rsidR="00CD0B4A" w:rsidRPr="00CD0B4A">
        <w:rPr>
          <w:rFonts w:eastAsia="Arial" w:cs="Arial"/>
          <w:color w:val="000000" w:themeColor="text1"/>
        </w:rPr>
        <w:t>temáticas y actividades desarrolladas hasta la fecha. El nuevo participante debe ser registrado en los sistemas</w:t>
      </w:r>
      <w:r w:rsidR="00CD0B4A">
        <w:rPr>
          <w:rFonts w:eastAsia="Arial" w:cs="Arial"/>
          <w:color w:val="000000" w:themeColor="text1"/>
        </w:rPr>
        <w:t xml:space="preserve"> </w:t>
      </w:r>
      <w:r w:rsidR="00CD0B4A" w:rsidRPr="00CD0B4A">
        <w:rPr>
          <w:rFonts w:eastAsia="Arial" w:cs="Arial"/>
          <w:color w:val="000000" w:themeColor="text1"/>
        </w:rPr>
        <w:t>de información establecidos por el ICBF.</w:t>
      </w:r>
    </w:p>
    <w:p w14:paraId="5951F300" w14:textId="77777777" w:rsidR="00B12E86" w:rsidRDefault="00B12E86" w:rsidP="00052855">
      <w:pPr>
        <w:ind w:left="567"/>
        <w:contextualSpacing/>
        <w:jc w:val="both"/>
        <w:rPr>
          <w:rFonts w:eastAsia="Arial" w:cs="Arial"/>
          <w:color w:val="000000" w:themeColor="text1"/>
        </w:rPr>
      </w:pPr>
    </w:p>
    <w:p w14:paraId="09A05B68" w14:textId="55F71E12" w:rsidR="00C662E6" w:rsidRPr="00052855" w:rsidRDefault="00C662E6" w:rsidP="005A4B6F">
      <w:pPr>
        <w:pStyle w:val="Default"/>
        <w:numPr>
          <w:ilvl w:val="0"/>
          <w:numId w:val="33"/>
        </w:numPr>
        <w:rPr>
          <w:rFonts w:eastAsia="Arial"/>
          <w:bCs/>
        </w:rPr>
      </w:pPr>
      <w:r w:rsidRPr="00052855">
        <w:rPr>
          <w:rFonts w:eastAsia="Arial"/>
          <w:bCs/>
        </w:rPr>
        <w:t xml:space="preserve">Encuentros de </w:t>
      </w:r>
      <w:r w:rsidR="007A488C" w:rsidRPr="007A488C">
        <w:rPr>
          <w:rFonts w:eastAsia="Arial"/>
          <w:bCs/>
        </w:rPr>
        <w:t>Formación para la prevención de riesgos específicos, el ejercicio de los derechos y la ciudadanía</w:t>
      </w:r>
    </w:p>
    <w:p w14:paraId="59D07AB6" w14:textId="77777777" w:rsidR="00426974" w:rsidRPr="0029667A" w:rsidRDefault="00426974" w:rsidP="00A42D65">
      <w:pPr>
        <w:pStyle w:val="Prrafodelista"/>
        <w:ind w:left="567"/>
        <w:contextualSpacing/>
        <w:rPr>
          <w:rFonts w:eastAsia="Arial" w:cs="Arial"/>
          <w:b/>
          <w:bCs/>
        </w:rPr>
      </w:pPr>
    </w:p>
    <w:p w14:paraId="67DF528F" w14:textId="48E3FAF3" w:rsidR="00C662E6" w:rsidRDefault="00C662E6" w:rsidP="00A42D65">
      <w:pPr>
        <w:ind w:left="567"/>
        <w:contextualSpacing/>
        <w:jc w:val="both"/>
        <w:rPr>
          <w:rFonts w:eastAsia="Arial" w:cs="Arial"/>
          <w:color w:val="000000" w:themeColor="text1"/>
        </w:rPr>
      </w:pPr>
      <w:r w:rsidRPr="0029667A">
        <w:rPr>
          <w:rFonts w:eastAsia="Arial" w:cs="Arial"/>
          <w:iCs/>
          <w:color w:val="000000" w:themeColor="text1"/>
        </w:rPr>
        <w:t xml:space="preserve">La </w:t>
      </w:r>
      <w:r w:rsidRPr="004746B6">
        <w:rPr>
          <w:rFonts w:eastAsia="Arial" w:cs="Arial"/>
          <w:i/>
          <w:color w:val="000000" w:themeColor="text1"/>
        </w:rPr>
        <w:t>Estrategia</w:t>
      </w:r>
      <w:r w:rsidR="002B275E" w:rsidRPr="004746B6">
        <w:rPr>
          <w:rFonts w:eastAsia="Arial" w:cs="Arial"/>
          <w:i/>
          <w:color w:val="000000" w:themeColor="text1"/>
        </w:rPr>
        <w:t xml:space="preserve"> Otras Formas de Atención S</w:t>
      </w:r>
      <w:r w:rsidR="00AE7A20" w:rsidRPr="004746B6">
        <w:rPr>
          <w:rFonts w:eastAsia="Arial" w:cs="Arial"/>
          <w:i/>
          <w:color w:val="000000" w:themeColor="text1"/>
        </w:rPr>
        <w:t>acúdete</w:t>
      </w:r>
      <w:r w:rsidRPr="0029667A">
        <w:rPr>
          <w:rFonts w:eastAsia="Arial" w:cs="Arial"/>
          <w:color w:val="000000" w:themeColor="text1"/>
        </w:rPr>
        <w:t xml:space="preserve"> incorpora la prevención y promoción de derechos de la adolescencia y </w:t>
      </w:r>
      <w:r w:rsidR="00AE7A20">
        <w:rPr>
          <w:rFonts w:eastAsia="Arial" w:cs="Arial"/>
          <w:color w:val="000000" w:themeColor="text1"/>
        </w:rPr>
        <w:t xml:space="preserve">la </w:t>
      </w:r>
      <w:r w:rsidRPr="0029667A">
        <w:rPr>
          <w:rFonts w:eastAsia="Arial" w:cs="Arial"/>
          <w:color w:val="000000" w:themeColor="text1"/>
        </w:rPr>
        <w:t xml:space="preserve">juventud como una de las acciones afirmativas de la protección integral y como un componente fundamental para el desarrollo integral de la juventud. </w:t>
      </w:r>
      <w:r w:rsidR="00AE7A20">
        <w:rPr>
          <w:rFonts w:eastAsia="Arial" w:cs="Arial"/>
          <w:color w:val="000000" w:themeColor="text1"/>
        </w:rPr>
        <w:t>De esta manera</w:t>
      </w:r>
      <w:r w:rsidRPr="0029667A">
        <w:rPr>
          <w:rFonts w:eastAsia="Arial" w:cs="Arial"/>
          <w:color w:val="000000" w:themeColor="text1"/>
        </w:rPr>
        <w:t xml:space="preserve">, la Dirección de Adolescencia y Juventud promueve y fortalece las habilidades de adolescentes y jóvenes para el ejercicio de sus derechos como agentes de transformación social de sus vidas y de sus entornos. </w:t>
      </w:r>
    </w:p>
    <w:p w14:paraId="58C85726" w14:textId="77777777" w:rsidR="00426974" w:rsidRPr="0029667A" w:rsidRDefault="00426974" w:rsidP="00A42D65">
      <w:pPr>
        <w:ind w:left="567"/>
        <w:contextualSpacing/>
        <w:jc w:val="both"/>
        <w:rPr>
          <w:rFonts w:eastAsia="Arial" w:cs="Arial"/>
          <w:color w:val="000000" w:themeColor="text1"/>
        </w:rPr>
      </w:pPr>
    </w:p>
    <w:p w14:paraId="7D6F3779" w14:textId="7FF7EF44" w:rsidR="00C662E6" w:rsidRPr="0029667A" w:rsidRDefault="00C662E6" w:rsidP="00A42D65">
      <w:pPr>
        <w:ind w:left="567"/>
        <w:contextualSpacing/>
        <w:jc w:val="both"/>
        <w:rPr>
          <w:rFonts w:eastAsia="Arial" w:cs="Arial"/>
          <w:color w:val="000000" w:themeColor="text1"/>
        </w:rPr>
      </w:pPr>
      <w:r w:rsidRPr="0029667A">
        <w:rPr>
          <w:rFonts w:eastAsia="Arial" w:cs="Arial"/>
          <w:color w:val="000000" w:themeColor="text1"/>
        </w:rPr>
        <w:t xml:space="preserve">La formación en los proyectos de la </w:t>
      </w:r>
      <w:r w:rsidR="00AE7A20">
        <w:rPr>
          <w:rFonts w:eastAsia="Arial" w:cs="Arial"/>
          <w:color w:val="000000" w:themeColor="text1"/>
        </w:rPr>
        <w:t>E</w:t>
      </w:r>
      <w:r w:rsidR="00AE7A20" w:rsidRPr="0029667A">
        <w:rPr>
          <w:rFonts w:eastAsia="Arial" w:cs="Arial"/>
          <w:color w:val="000000" w:themeColor="text1"/>
        </w:rPr>
        <w:t xml:space="preserve">strategia </w:t>
      </w:r>
      <w:r w:rsidRPr="0029667A">
        <w:rPr>
          <w:rFonts w:eastAsia="Arial" w:cs="Arial"/>
          <w:color w:val="000000" w:themeColor="text1"/>
        </w:rPr>
        <w:t>está orientada al fortalecimiento de capacidades y oportunidades de las</w:t>
      </w:r>
      <w:r w:rsidR="00AE7A20">
        <w:rPr>
          <w:rFonts w:eastAsia="Arial" w:cs="Arial"/>
          <w:color w:val="000000" w:themeColor="text1"/>
        </w:rPr>
        <w:t xml:space="preserve"> y los</w:t>
      </w:r>
      <w:r w:rsidRPr="0029667A">
        <w:rPr>
          <w:rFonts w:eastAsia="Arial" w:cs="Arial"/>
          <w:color w:val="000000" w:themeColor="text1"/>
        </w:rPr>
        <w:t xml:space="preserve"> adolescentes</w:t>
      </w:r>
      <w:r w:rsidR="00AE7A20">
        <w:rPr>
          <w:rFonts w:eastAsia="Arial" w:cs="Arial"/>
          <w:color w:val="000000" w:themeColor="text1"/>
        </w:rPr>
        <w:t xml:space="preserve"> y jóvenes</w:t>
      </w:r>
      <w:r w:rsidRPr="0029667A">
        <w:rPr>
          <w:rFonts w:eastAsia="Arial" w:cs="Arial"/>
          <w:color w:val="000000" w:themeColor="text1"/>
        </w:rPr>
        <w:t xml:space="preserve">, a través de prácticas artísticas, deportivas, culturales, comunicativas, entre otras, potenciando su capacidad creativa y sus competencias sociales, emocionales y </w:t>
      </w:r>
      <w:r w:rsidR="00AE7A20" w:rsidRPr="0029667A">
        <w:rPr>
          <w:rFonts w:eastAsia="Arial" w:cs="Arial"/>
          <w:color w:val="000000" w:themeColor="text1"/>
        </w:rPr>
        <w:t>ciudadan</w:t>
      </w:r>
      <w:r w:rsidR="00AE7A20">
        <w:rPr>
          <w:rFonts w:eastAsia="Arial" w:cs="Arial"/>
          <w:color w:val="000000" w:themeColor="text1"/>
        </w:rPr>
        <w:t>o</w:t>
      </w:r>
      <w:r w:rsidR="00AE7A20" w:rsidRPr="0029667A">
        <w:rPr>
          <w:rFonts w:eastAsia="Arial" w:cs="Arial"/>
          <w:color w:val="000000" w:themeColor="text1"/>
        </w:rPr>
        <w:t>s</w:t>
      </w:r>
      <w:r w:rsidRPr="0029667A">
        <w:rPr>
          <w:rFonts w:eastAsia="Arial" w:cs="Arial"/>
          <w:color w:val="000000" w:themeColor="text1"/>
        </w:rPr>
        <w:t xml:space="preserve">, a la vez que adquieren herramientas y habilidades para la construcción de sus proyectos de vida. </w:t>
      </w:r>
    </w:p>
    <w:p w14:paraId="2EB02301" w14:textId="77777777" w:rsidR="00C662E6" w:rsidRPr="0029667A" w:rsidRDefault="00C662E6" w:rsidP="00A42D65">
      <w:pPr>
        <w:ind w:left="567"/>
        <w:contextualSpacing/>
        <w:jc w:val="both"/>
        <w:rPr>
          <w:rFonts w:eastAsia="Arial" w:cs="Arial"/>
          <w:color w:val="000000" w:themeColor="text1"/>
        </w:rPr>
      </w:pPr>
    </w:p>
    <w:p w14:paraId="363BB58E" w14:textId="43C4264D" w:rsidR="00C662E6" w:rsidRPr="0029667A" w:rsidRDefault="00C662E6" w:rsidP="00A42D65">
      <w:pPr>
        <w:ind w:left="567"/>
        <w:contextualSpacing/>
        <w:jc w:val="both"/>
        <w:rPr>
          <w:rFonts w:eastAsia="Arial" w:cs="Arial"/>
          <w:color w:val="000000" w:themeColor="text1"/>
        </w:rPr>
      </w:pPr>
      <w:r w:rsidRPr="0029667A">
        <w:rPr>
          <w:rFonts w:eastAsia="Arial" w:cs="Arial"/>
          <w:color w:val="000000" w:themeColor="text1"/>
        </w:rPr>
        <w:t xml:space="preserve">Las actividades de este componente constituyen una atención directa a </w:t>
      </w:r>
      <w:r w:rsidR="00AE7A20">
        <w:rPr>
          <w:rFonts w:eastAsia="Arial" w:cs="Arial"/>
          <w:color w:val="000000" w:themeColor="text1"/>
        </w:rPr>
        <w:t xml:space="preserve">las y </w:t>
      </w:r>
      <w:r w:rsidRPr="0029667A">
        <w:rPr>
          <w:rFonts w:eastAsia="Arial" w:cs="Arial"/>
          <w:color w:val="000000" w:themeColor="text1"/>
        </w:rPr>
        <w:t xml:space="preserve">los adolescentes y </w:t>
      </w:r>
      <w:r w:rsidR="00AE7A20">
        <w:rPr>
          <w:rFonts w:eastAsia="Arial" w:cs="Arial"/>
          <w:color w:val="000000" w:themeColor="text1"/>
        </w:rPr>
        <w:t>j</w:t>
      </w:r>
      <w:r w:rsidRPr="0029667A">
        <w:rPr>
          <w:rFonts w:eastAsia="Arial" w:cs="Arial"/>
          <w:color w:val="000000" w:themeColor="text1"/>
        </w:rPr>
        <w:t xml:space="preserve">óvenes, a través de </w:t>
      </w:r>
      <w:r w:rsidR="00AE7A20" w:rsidRPr="00052855">
        <w:rPr>
          <w:rFonts w:eastAsia="Arial" w:cs="Arial"/>
          <w:color w:val="000000" w:themeColor="text1"/>
          <w:u w:val="single"/>
        </w:rPr>
        <w:t>veintiocho (</w:t>
      </w:r>
      <w:r w:rsidRPr="00052855">
        <w:rPr>
          <w:rFonts w:eastAsia="Arial" w:cs="Arial"/>
          <w:color w:val="000000" w:themeColor="text1"/>
          <w:u w:val="single"/>
        </w:rPr>
        <w:t>28</w:t>
      </w:r>
      <w:r w:rsidR="00AE7A20" w:rsidRPr="00052855">
        <w:rPr>
          <w:rFonts w:eastAsia="Arial" w:cs="Arial"/>
          <w:color w:val="000000" w:themeColor="text1"/>
          <w:u w:val="single"/>
        </w:rPr>
        <w:t>)</w:t>
      </w:r>
      <w:r w:rsidRPr="0029667A">
        <w:rPr>
          <w:rFonts w:eastAsia="Arial" w:cs="Arial"/>
          <w:color w:val="000000" w:themeColor="text1"/>
          <w:u w:val="single"/>
        </w:rPr>
        <w:t xml:space="preserve"> o </w:t>
      </w:r>
      <w:r w:rsidR="00AE7A20">
        <w:rPr>
          <w:rFonts w:eastAsia="Arial" w:cs="Arial"/>
          <w:color w:val="000000" w:themeColor="text1"/>
          <w:u w:val="single"/>
        </w:rPr>
        <w:t>veinte (</w:t>
      </w:r>
      <w:r w:rsidRPr="0029667A">
        <w:rPr>
          <w:rFonts w:eastAsia="Arial" w:cs="Arial"/>
          <w:color w:val="000000" w:themeColor="text1"/>
          <w:u w:val="single"/>
        </w:rPr>
        <w:t>20</w:t>
      </w:r>
      <w:r w:rsidR="00AE7A20">
        <w:rPr>
          <w:rFonts w:eastAsia="Arial" w:cs="Arial"/>
          <w:color w:val="000000" w:themeColor="text1"/>
          <w:u w:val="single"/>
        </w:rPr>
        <w:t>)</w:t>
      </w:r>
      <w:r w:rsidRPr="0029667A">
        <w:rPr>
          <w:rFonts w:eastAsia="Arial" w:cs="Arial"/>
          <w:color w:val="000000" w:themeColor="text1"/>
          <w:u w:val="single"/>
        </w:rPr>
        <w:t xml:space="preserve"> sesiones (</w:t>
      </w:r>
      <w:r w:rsidR="00AE7A20" w:rsidRPr="0029667A">
        <w:rPr>
          <w:rFonts w:eastAsia="Arial" w:cs="Arial"/>
          <w:color w:val="000000" w:themeColor="text1"/>
          <w:u w:val="single"/>
        </w:rPr>
        <w:t xml:space="preserve">según el tiempo de </w:t>
      </w:r>
      <w:r w:rsidR="00AE7A20" w:rsidRPr="0029667A">
        <w:rPr>
          <w:rFonts w:eastAsia="Arial" w:cs="Arial"/>
          <w:color w:val="000000" w:themeColor="text1"/>
          <w:u w:val="single"/>
        </w:rPr>
        <w:lastRenderedPageBreak/>
        <w:t>implementación</w:t>
      </w:r>
      <w:r w:rsidR="00AE7A20">
        <w:rPr>
          <w:rFonts w:eastAsia="Arial" w:cs="Arial"/>
          <w:color w:val="000000" w:themeColor="text1"/>
          <w:u w:val="single"/>
        </w:rPr>
        <w:t>, ver numeral 2</w:t>
      </w:r>
      <w:r w:rsidRPr="00213561">
        <w:rPr>
          <w:rFonts w:eastAsia="Arial" w:cs="Arial"/>
          <w:color w:val="000000" w:themeColor="text1"/>
        </w:rPr>
        <w:t xml:space="preserve">) </w:t>
      </w:r>
      <w:r w:rsidRPr="0029667A">
        <w:rPr>
          <w:rFonts w:eastAsia="Arial" w:cs="Arial"/>
          <w:color w:val="000000" w:themeColor="text1"/>
        </w:rPr>
        <w:t>pertinentes al</w:t>
      </w:r>
      <w:r w:rsidR="000277F8">
        <w:rPr>
          <w:rFonts w:eastAsia="Arial" w:cs="Arial"/>
          <w:color w:val="000000" w:themeColor="text1"/>
        </w:rPr>
        <w:t xml:space="preserve"> momento del</w:t>
      </w:r>
      <w:r w:rsidRPr="0029667A">
        <w:rPr>
          <w:rFonts w:eastAsia="Arial" w:cs="Arial"/>
          <w:color w:val="000000" w:themeColor="text1"/>
        </w:rPr>
        <w:t xml:space="preserve"> curso de vida, la capacidad creativa de </w:t>
      </w:r>
      <w:r w:rsidR="00AE7A20">
        <w:rPr>
          <w:rFonts w:eastAsia="Arial" w:cs="Arial"/>
          <w:color w:val="000000" w:themeColor="text1"/>
        </w:rPr>
        <w:t xml:space="preserve">las y </w:t>
      </w:r>
      <w:r w:rsidRPr="0029667A">
        <w:rPr>
          <w:rFonts w:eastAsia="Arial" w:cs="Arial"/>
          <w:color w:val="000000" w:themeColor="text1"/>
        </w:rPr>
        <w:t>los participantes, ajustadas a la problemática particular y a la dinámica del territorio</w:t>
      </w:r>
      <w:r w:rsidR="00AE7A20">
        <w:rPr>
          <w:rFonts w:eastAsia="Arial" w:cs="Arial"/>
          <w:color w:val="000000" w:themeColor="text1"/>
        </w:rPr>
        <w:t>. Lo anterior</w:t>
      </w:r>
      <w:r w:rsidRPr="0029667A">
        <w:rPr>
          <w:rFonts w:eastAsia="Arial" w:cs="Arial"/>
          <w:color w:val="000000" w:themeColor="text1"/>
        </w:rPr>
        <w:t xml:space="preserve"> siguiendo la </w:t>
      </w:r>
      <w:r w:rsidRPr="0029667A">
        <w:rPr>
          <w:rFonts w:eastAsia="Arial" w:cs="Arial"/>
        </w:rPr>
        <w:t xml:space="preserve">estructura curricular propuesta en el </w:t>
      </w:r>
      <w:r w:rsidR="00AE7A20">
        <w:rPr>
          <w:rFonts w:eastAsia="Arial" w:cs="Arial"/>
          <w:color w:val="000000" w:themeColor="text1"/>
        </w:rPr>
        <w:t>A</w:t>
      </w:r>
      <w:r w:rsidRPr="00213561">
        <w:rPr>
          <w:rFonts w:eastAsia="Arial" w:cs="Arial"/>
          <w:color w:val="000000" w:themeColor="text1"/>
        </w:rPr>
        <w:t>nexo 1</w:t>
      </w:r>
      <w:r w:rsidR="00AE7A20">
        <w:rPr>
          <w:rFonts w:eastAsia="Arial" w:cs="Arial"/>
          <w:color w:val="000000" w:themeColor="text1"/>
        </w:rPr>
        <w:t>.</w:t>
      </w:r>
      <w:r w:rsidRPr="0029667A">
        <w:rPr>
          <w:rFonts w:eastAsia="Arial" w:cs="Arial"/>
          <w:b/>
          <w:bCs/>
          <w:color w:val="000000" w:themeColor="text1"/>
        </w:rPr>
        <w:t xml:space="preserve"> </w:t>
      </w:r>
      <w:r w:rsidR="00AE7A20">
        <w:rPr>
          <w:rFonts w:eastAsia="Arial" w:cs="Arial"/>
          <w:color w:val="000000" w:themeColor="text1"/>
        </w:rPr>
        <w:t xml:space="preserve">Las actividades </w:t>
      </w:r>
      <w:r w:rsidRPr="0029667A">
        <w:rPr>
          <w:rFonts w:eastAsia="Arial" w:cs="Arial"/>
          <w:color w:val="000000" w:themeColor="text1"/>
        </w:rPr>
        <w:t xml:space="preserve">son </w:t>
      </w:r>
      <w:r w:rsidR="007A4CC7" w:rsidRPr="0029667A">
        <w:rPr>
          <w:rFonts w:eastAsia="Arial" w:cs="Arial"/>
          <w:color w:val="000000" w:themeColor="text1"/>
        </w:rPr>
        <w:t>desarrollad</w:t>
      </w:r>
      <w:r w:rsidR="007A4CC7">
        <w:rPr>
          <w:rFonts w:eastAsia="Arial" w:cs="Arial"/>
          <w:color w:val="000000" w:themeColor="text1"/>
        </w:rPr>
        <w:t>a</w:t>
      </w:r>
      <w:r w:rsidRPr="0029667A">
        <w:rPr>
          <w:rFonts w:eastAsia="Arial" w:cs="Arial"/>
          <w:color w:val="000000" w:themeColor="text1"/>
        </w:rPr>
        <w:t xml:space="preserve">s por el Profesional </w:t>
      </w:r>
      <w:r w:rsidR="00AE7A20">
        <w:rPr>
          <w:rFonts w:eastAsia="Arial" w:cs="Arial"/>
          <w:color w:val="000000" w:themeColor="text1"/>
        </w:rPr>
        <w:t>P</w:t>
      </w:r>
      <w:r w:rsidRPr="0029667A">
        <w:rPr>
          <w:rFonts w:eastAsia="Arial" w:cs="Arial"/>
          <w:color w:val="000000" w:themeColor="text1"/>
        </w:rPr>
        <w:t xml:space="preserve">sicosocial de </w:t>
      </w:r>
      <w:r w:rsidR="00AE7A20">
        <w:rPr>
          <w:rFonts w:eastAsia="Arial" w:cs="Arial"/>
          <w:color w:val="000000" w:themeColor="text1"/>
        </w:rPr>
        <w:t>R</w:t>
      </w:r>
      <w:r w:rsidR="00AE7A20" w:rsidRPr="0029667A">
        <w:rPr>
          <w:rFonts w:eastAsia="Arial" w:cs="Arial"/>
          <w:color w:val="000000" w:themeColor="text1"/>
        </w:rPr>
        <w:t xml:space="preserve">iesgos </w:t>
      </w:r>
      <w:r w:rsidR="00AE7A20">
        <w:rPr>
          <w:rFonts w:eastAsia="Arial" w:cs="Arial"/>
          <w:color w:val="000000" w:themeColor="text1"/>
        </w:rPr>
        <w:t>E</w:t>
      </w:r>
      <w:r w:rsidR="00AE7A20" w:rsidRPr="0029667A">
        <w:rPr>
          <w:rFonts w:eastAsia="Arial" w:cs="Arial"/>
          <w:color w:val="000000" w:themeColor="text1"/>
        </w:rPr>
        <w:t>specíficos</w:t>
      </w:r>
      <w:r w:rsidR="00AE7A20">
        <w:rPr>
          <w:rFonts w:eastAsia="Arial" w:cs="Arial"/>
          <w:color w:val="000000" w:themeColor="text1"/>
        </w:rPr>
        <w:t xml:space="preserve"> en grupos de veinte (20) participantes. Este profesional puede tener </w:t>
      </w:r>
      <w:r w:rsidRPr="0029667A">
        <w:rPr>
          <w:rFonts w:eastAsia="Arial" w:cs="Arial"/>
          <w:color w:val="000000" w:themeColor="text1"/>
        </w:rPr>
        <w:t xml:space="preserve">hasta </w:t>
      </w:r>
      <w:r w:rsidR="00AE7A20">
        <w:rPr>
          <w:rFonts w:eastAsia="Arial" w:cs="Arial"/>
          <w:color w:val="000000" w:themeColor="text1"/>
        </w:rPr>
        <w:t>cien (</w:t>
      </w:r>
      <w:r w:rsidRPr="0029667A">
        <w:rPr>
          <w:rFonts w:eastAsia="Arial" w:cs="Arial"/>
          <w:color w:val="000000" w:themeColor="text1"/>
        </w:rPr>
        <w:t>100</w:t>
      </w:r>
      <w:r w:rsidR="00AE7A20">
        <w:rPr>
          <w:rFonts w:eastAsia="Arial" w:cs="Arial"/>
          <w:color w:val="000000" w:themeColor="text1"/>
        </w:rPr>
        <w:t>)</w:t>
      </w:r>
      <w:r w:rsidRPr="0029667A">
        <w:rPr>
          <w:rFonts w:eastAsia="Arial" w:cs="Arial"/>
          <w:color w:val="000000" w:themeColor="text1"/>
        </w:rPr>
        <w:t xml:space="preserve"> adolescentes y jóvenes a </w:t>
      </w:r>
      <w:r w:rsidR="00AE7A20">
        <w:rPr>
          <w:rFonts w:eastAsia="Arial" w:cs="Arial"/>
          <w:color w:val="000000" w:themeColor="text1"/>
        </w:rPr>
        <w:t xml:space="preserve">su </w:t>
      </w:r>
      <w:r w:rsidRPr="0029667A">
        <w:rPr>
          <w:rFonts w:eastAsia="Arial" w:cs="Arial"/>
          <w:color w:val="000000" w:themeColor="text1"/>
        </w:rPr>
        <w:t>cargo.</w:t>
      </w:r>
    </w:p>
    <w:p w14:paraId="2BB0DA69" w14:textId="77777777" w:rsidR="00C662E6" w:rsidRPr="0029667A" w:rsidRDefault="00C662E6" w:rsidP="00A42D65">
      <w:pPr>
        <w:ind w:left="567"/>
        <w:contextualSpacing/>
        <w:jc w:val="both"/>
        <w:rPr>
          <w:rFonts w:eastAsia="Arial" w:cs="Arial"/>
          <w:b/>
          <w:bCs/>
          <w:color w:val="000000" w:themeColor="text1"/>
        </w:rPr>
      </w:pPr>
    </w:p>
    <w:p w14:paraId="3AB7AF1C" w14:textId="69935D8F" w:rsidR="00C662E6" w:rsidRPr="00052855" w:rsidRDefault="00B12E86" w:rsidP="005A4B6F">
      <w:pPr>
        <w:pStyle w:val="Default"/>
        <w:numPr>
          <w:ilvl w:val="0"/>
          <w:numId w:val="33"/>
        </w:numPr>
        <w:jc w:val="both"/>
        <w:rPr>
          <w:rFonts w:eastAsia="Arial"/>
        </w:rPr>
      </w:pPr>
      <w:r>
        <w:rPr>
          <w:rFonts w:eastAsia="Arial"/>
        </w:rPr>
        <w:t>Encuentros de f</w:t>
      </w:r>
      <w:r w:rsidRPr="00052855">
        <w:rPr>
          <w:rFonts w:eastAsia="Arial"/>
        </w:rPr>
        <w:t xml:space="preserve">ortalecimiento </w:t>
      </w:r>
      <w:r w:rsidR="00C662E6" w:rsidRPr="00052855">
        <w:rPr>
          <w:rFonts w:eastAsia="Arial"/>
        </w:rPr>
        <w:t>de habilidades del siglo XXI y mecanismos de autoprotección</w:t>
      </w:r>
      <w:r w:rsidR="00C662E6" w:rsidRPr="00213561">
        <w:rPr>
          <w:rFonts w:eastAsia="Arial"/>
        </w:rPr>
        <w:t xml:space="preserve"> </w:t>
      </w:r>
    </w:p>
    <w:p w14:paraId="574CEA28" w14:textId="77777777" w:rsidR="00C60F98" w:rsidRPr="0029667A" w:rsidRDefault="00C60F98" w:rsidP="00A42D65">
      <w:pPr>
        <w:pStyle w:val="Prrafodelista"/>
        <w:ind w:left="567"/>
        <w:contextualSpacing/>
        <w:jc w:val="both"/>
        <w:rPr>
          <w:rFonts w:eastAsia="Arial" w:cs="Arial"/>
          <w:color w:val="000000" w:themeColor="text1"/>
        </w:rPr>
      </w:pPr>
    </w:p>
    <w:p w14:paraId="33C58B28" w14:textId="27C8CC4E" w:rsidR="00C662E6" w:rsidRPr="0032719B" w:rsidRDefault="00C662E6" w:rsidP="0032719B">
      <w:pPr>
        <w:pStyle w:val="Default"/>
        <w:ind w:left="567"/>
        <w:jc w:val="both"/>
        <w:rPr>
          <w:rFonts w:eastAsia="Arial"/>
          <w:b w:val="0"/>
          <w:bCs/>
        </w:rPr>
      </w:pPr>
      <w:bookmarkStart w:id="172" w:name="_Toc59116771"/>
      <w:bookmarkStart w:id="173" w:name="_Toc59117801"/>
      <w:r w:rsidRPr="0032719B">
        <w:rPr>
          <w:rFonts w:eastAsia="Arial"/>
          <w:b w:val="0"/>
          <w:bCs/>
        </w:rPr>
        <w:t xml:space="preserve">La </w:t>
      </w:r>
      <w:r w:rsidRPr="003E6586">
        <w:rPr>
          <w:rFonts w:eastAsia="Arial"/>
          <w:b w:val="0"/>
          <w:bCs/>
          <w:i/>
          <w:iCs/>
        </w:rPr>
        <w:t>Estrategia Otras Formas de Atención</w:t>
      </w:r>
      <w:r w:rsidR="00EC1B8E" w:rsidRPr="003E6586">
        <w:rPr>
          <w:rFonts w:eastAsia="Arial"/>
          <w:b w:val="0"/>
          <w:bCs/>
          <w:i/>
          <w:iCs/>
        </w:rPr>
        <w:t xml:space="preserve"> S</w:t>
      </w:r>
      <w:r w:rsidR="0033436D" w:rsidRPr="003E6586">
        <w:rPr>
          <w:rFonts w:eastAsia="Arial"/>
          <w:b w:val="0"/>
          <w:bCs/>
          <w:i/>
          <w:iCs/>
        </w:rPr>
        <w:t>acúdete</w:t>
      </w:r>
      <w:r w:rsidRPr="0032719B">
        <w:rPr>
          <w:rFonts w:eastAsia="Arial"/>
          <w:b w:val="0"/>
          <w:bCs/>
        </w:rPr>
        <w:t xml:space="preserve"> incorpora el desarrollo de </w:t>
      </w:r>
      <w:r w:rsidR="0033436D" w:rsidRPr="00052855">
        <w:rPr>
          <w:rFonts w:eastAsia="Arial"/>
          <w:b w:val="0"/>
          <w:bCs/>
          <w:u w:val="single"/>
        </w:rPr>
        <w:t>veintiocho (</w:t>
      </w:r>
      <w:r w:rsidRPr="00052855">
        <w:rPr>
          <w:rFonts w:eastAsia="Arial"/>
          <w:b w:val="0"/>
          <w:bCs/>
          <w:u w:val="single"/>
        </w:rPr>
        <w:t>28</w:t>
      </w:r>
      <w:r w:rsidR="0033436D" w:rsidRPr="00052855">
        <w:rPr>
          <w:rFonts w:eastAsia="Arial"/>
          <w:b w:val="0"/>
          <w:bCs/>
          <w:u w:val="single"/>
        </w:rPr>
        <w:t>)</w:t>
      </w:r>
      <w:r w:rsidRPr="0032719B">
        <w:rPr>
          <w:rFonts w:eastAsia="Arial"/>
          <w:b w:val="0"/>
          <w:bCs/>
          <w:u w:val="single"/>
        </w:rPr>
        <w:t xml:space="preserve"> o </w:t>
      </w:r>
      <w:r w:rsidR="0033436D">
        <w:rPr>
          <w:rFonts w:eastAsia="Arial"/>
          <w:b w:val="0"/>
          <w:bCs/>
          <w:u w:val="single"/>
        </w:rPr>
        <w:t>veinte (</w:t>
      </w:r>
      <w:r w:rsidRPr="0032719B">
        <w:rPr>
          <w:rFonts w:eastAsia="Arial"/>
          <w:b w:val="0"/>
          <w:bCs/>
          <w:u w:val="single"/>
        </w:rPr>
        <w:t>20</w:t>
      </w:r>
      <w:r w:rsidR="0033436D">
        <w:rPr>
          <w:rFonts w:eastAsia="Arial"/>
          <w:b w:val="0"/>
          <w:bCs/>
          <w:u w:val="single"/>
        </w:rPr>
        <w:t xml:space="preserve">) </w:t>
      </w:r>
      <w:r w:rsidRPr="0032719B">
        <w:rPr>
          <w:rFonts w:eastAsia="Arial"/>
          <w:b w:val="0"/>
          <w:bCs/>
          <w:u w:val="single"/>
        </w:rPr>
        <w:t>sesiones (</w:t>
      </w:r>
      <w:r w:rsidR="0033436D" w:rsidRPr="00052855">
        <w:rPr>
          <w:rFonts w:eastAsia="Arial"/>
          <w:b w:val="0"/>
          <w:bCs/>
          <w:u w:val="single"/>
        </w:rPr>
        <w:t>según el tiempo de implementación, ver numeral 2</w:t>
      </w:r>
      <w:r w:rsidRPr="0032719B">
        <w:rPr>
          <w:rFonts w:eastAsia="Arial"/>
          <w:b w:val="0"/>
          <w:bCs/>
          <w:u w:val="single"/>
        </w:rPr>
        <w:t>)</w:t>
      </w:r>
      <w:r w:rsidRPr="0032719B">
        <w:rPr>
          <w:rFonts w:eastAsia="Arial"/>
          <w:b w:val="0"/>
          <w:bCs/>
        </w:rPr>
        <w:t xml:space="preserve"> para desarrollar estas habilidades en cada adolescente y joven participante, a partir de la vivencia, la reflexión, el aprendizaje y las experiencias que faciliten la generación de </w:t>
      </w:r>
      <w:r w:rsidR="00520E6C">
        <w:rPr>
          <w:rFonts w:eastAsia="Arial"/>
          <w:b w:val="0"/>
          <w:bCs/>
        </w:rPr>
        <w:t>reflexiones</w:t>
      </w:r>
      <w:r w:rsidR="00520E6C" w:rsidRPr="0032719B">
        <w:rPr>
          <w:rFonts w:eastAsia="Arial"/>
          <w:b w:val="0"/>
          <w:bCs/>
        </w:rPr>
        <w:t xml:space="preserve"> </w:t>
      </w:r>
      <w:r w:rsidRPr="0032719B">
        <w:rPr>
          <w:rFonts w:eastAsia="Arial"/>
          <w:b w:val="0"/>
          <w:bCs/>
        </w:rPr>
        <w:t xml:space="preserve">para introducir nuevos conceptos y hábitos en temáticas de la Cuarta Revolución Industrial, con especial atención al componente humano y el desarrollo sostenible. Así mismo, busca dotar de herramientas que le permitan a adolescentes y jóvenes construir proyectos de vida sostenibles, a partir de la exploración y potenciación de sus talentos e intereses; esto a través de un proceso de inspiración y aproximación a las habilidades del siglo XXI, a las </w:t>
      </w:r>
      <w:proofErr w:type="spellStart"/>
      <w:r w:rsidRPr="0032719B">
        <w:rPr>
          <w:rFonts w:eastAsia="Arial"/>
          <w:b w:val="0"/>
          <w:bCs/>
        </w:rPr>
        <w:t>megatendencias</w:t>
      </w:r>
      <w:proofErr w:type="spellEnd"/>
      <w:r w:rsidRPr="0032719B">
        <w:rPr>
          <w:rFonts w:eastAsia="Arial"/>
          <w:b w:val="0"/>
          <w:bCs/>
        </w:rPr>
        <w:t xml:space="preserve">, al desarrollo de hábitos para una mentalidad emprendedora y al acompañamiento especializado de cara al desarrollo y potenciación de los proyectos de vida. Estas sesiones son dinamizadas por </w:t>
      </w:r>
      <w:r w:rsidRPr="001F200D">
        <w:rPr>
          <w:rFonts w:eastAsia="Arial"/>
          <w:b w:val="0"/>
          <w:bCs/>
        </w:rPr>
        <w:t xml:space="preserve">el </w:t>
      </w:r>
      <w:r w:rsidR="00786D80" w:rsidRPr="001F200D">
        <w:rPr>
          <w:b w:val="0"/>
          <w:bCs/>
        </w:rPr>
        <w:t>Facilitador Temático Habilidades Siglo XXI</w:t>
      </w:r>
      <w:r w:rsidR="00786D80" w:rsidRPr="001F200D" w:rsidDel="00786D80">
        <w:rPr>
          <w:rFonts w:eastAsia="Arial"/>
          <w:b w:val="0"/>
          <w:bCs/>
        </w:rPr>
        <w:t xml:space="preserve"> </w:t>
      </w:r>
      <w:r w:rsidR="00520E6C" w:rsidRPr="001F200D">
        <w:rPr>
          <w:rFonts w:eastAsia="Arial"/>
          <w:b w:val="0"/>
          <w:bCs/>
        </w:rPr>
        <w:t xml:space="preserve">con grupos de veinte (20) participantes por sesión siguiendo la </w:t>
      </w:r>
      <w:r w:rsidR="00520E6C" w:rsidRPr="001F200D">
        <w:rPr>
          <w:rFonts w:eastAsia="Arial"/>
          <w:b w:val="0"/>
          <w:bCs/>
          <w:color w:val="auto"/>
        </w:rPr>
        <w:t>estructura curricular p</w:t>
      </w:r>
      <w:r w:rsidR="00520E6C" w:rsidRPr="001F200D">
        <w:rPr>
          <w:rFonts w:eastAsia="Arial"/>
          <w:b w:val="0"/>
          <w:bCs/>
        </w:rPr>
        <w:t>ropuesta</w:t>
      </w:r>
      <w:r w:rsidR="00520E6C" w:rsidRPr="0032719B">
        <w:rPr>
          <w:rFonts w:eastAsia="Arial"/>
          <w:b w:val="0"/>
          <w:bCs/>
        </w:rPr>
        <w:t xml:space="preserve"> en el Anexo 1 la cual es uniforme para todas las temáticas de prevención</w:t>
      </w:r>
      <w:r w:rsidR="00520E6C">
        <w:rPr>
          <w:rFonts w:eastAsia="Arial"/>
          <w:b w:val="0"/>
          <w:bCs/>
        </w:rPr>
        <w:t>. Este profesional puede tener a cargo hasta cien (</w:t>
      </w:r>
      <w:r w:rsidRPr="0032719B">
        <w:rPr>
          <w:rFonts w:eastAsia="Arial"/>
          <w:b w:val="0"/>
          <w:bCs/>
        </w:rPr>
        <w:t>100</w:t>
      </w:r>
      <w:r w:rsidR="00520E6C">
        <w:rPr>
          <w:rFonts w:eastAsia="Arial"/>
          <w:b w:val="0"/>
          <w:bCs/>
        </w:rPr>
        <w:t>)</w:t>
      </w:r>
      <w:r w:rsidRPr="0032719B">
        <w:rPr>
          <w:rFonts w:eastAsia="Arial"/>
          <w:b w:val="0"/>
          <w:bCs/>
        </w:rPr>
        <w:t xml:space="preserve"> adolescentes y jóvenes</w:t>
      </w:r>
      <w:r w:rsidR="00520E6C">
        <w:rPr>
          <w:rFonts w:eastAsia="Arial"/>
          <w:b w:val="0"/>
          <w:bCs/>
        </w:rPr>
        <w:t>.</w:t>
      </w:r>
      <w:bookmarkEnd w:id="172"/>
      <w:bookmarkEnd w:id="173"/>
      <w:r w:rsidRPr="0032719B">
        <w:rPr>
          <w:rFonts w:eastAsia="Arial"/>
          <w:b w:val="0"/>
          <w:bCs/>
        </w:rPr>
        <w:t xml:space="preserve">  </w:t>
      </w:r>
    </w:p>
    <w:p w14:paraId="729AC0B4" w14:textId="77777777" w:rsidR="00C60F98" w:rsidRPr="00C60F98" w:rsidRDefault="00C60F98" w:rsidP="00A42D65">
      <w:pPr>
        <w:ind w:left="567"/>
        <w:rPr>
          <w:rFonts w:eastAsia="Arial"/>
        </w:rPr>
      </w:pPr>
    </w:p>
    <w:p w14:paraId="3C784A09" w14:textId="2E94921F" w:rsidR="00C662E6" w:rsidRPr="0029667A" w:rsidRDefault="00C662E6" w:rsidP="005A4B6F">
      <w:pPr>
        <w:pStyle w:val="Default"/>
        <w:numPr>
          <w:ilvl w:val="0"/>
          <w:numId w:val="33"/>
        </w:numPr>
        <w:rPr>
          <w:rFonts w:eastAsia="Arial"/>
        </w:rPr>
      </w:pPr>
      <w:r w:rsidRPr="0029667A">
        <w:rPr>
          <w:rFonts w:eastAsia="Arial"/>
        </w:rPr>
        <w:t>Encuentros de fortalecimiento de vínculos familiares</w:t>
      </w:r>
    </w:p>
    <w:p w14:paraId="6DBD0033" w14:textId="77777777" w:rsidR="00C662E6" w:rsidRPr="0029667A" w:rsidRDefault="00C662E6" w:rsidP="00A42D65">
      <w:pPr>
        <w:ind w:left="567"/>
        <w:contextualSpacing/>
        <w:jc w:val="both"/>
        <w:rPr>
          <w:rFonts w:eastAsia="Arial" w:cs="Arial"/>
          <w:b/>
          <w:bCs/>
        </w:rPr>
      </w:pPr>
    </w:p>
    <w:p w14:paraId="06BDA8EE" w14:textId="2F72CCF4" w:rsidR="00C662E6" w:rsidRPr="0029667A" w:rsidRDefault="00C662E6" w:rsidP="00A42D65">
      <w:pPr>
        <w:ind w:left="567"/>
        <w:contextualSpacing/>
        <w:jc w:val="both"/>
        <w:rPr>
          <w:rFonts w:eastAsia="Arial" w:cs="Arial"/>
          <w:color w:val="000000" w:themeColor="text1"/>
        </w:rPr>
      </w:pPr>
      <w:r w:rsidRPr="0029667A">
        <w:rPr>
          <w:rFonts w:eastAsia="Arial" w:cs="Arial"/>
          <w:color w:val="000000" w:themeColor="text1"/>
        </w:rPr>
        <w:t>Las actividades en el entorno familiar dentro de la Estrategia constituyen una oportunidad para reconocer, brindar y construir herramientas que fortalezcan los sistemas familiares</w:t>
      </w:r>
      <w:r w:rsidR="00AD7501">
        <w:rPr>
          <w:rFonts w:eastAsia="Arial" w:cs="Arial"/>
          <w:color w:val="000000" w:themeColor="text1"/>
        </w:rPr>
        <w:t>;</w:t>
      </w:r>
      <w:r w:rsidRPr="0029667A">
        <w:rPr>
          <w:rFonts w:eastAsia="Arial" w:cs="Arial"/>
          <w:color w:val="000000" w:themeColor="text1"/>
        </w:rPr>
        <w:t xml:space="preserve"> son realizadas por el </w:t>
      </w:r>
      <w:r w:rsidR="00786D80">
        <w:t>Profesional Psicosocial de Riesgos Específicos</w:t>
      </w:r>
      <w:r w:rsidRPr="0029667A">
        <w:rPr>
          <w:rFonts w:eastAsia="Arial" w:cs="Arial"/>
          <w:color w:val="000000" w:themeColor="text1"/>
        </w:rPr>
        <w:t>.</w:t>
      </w:r>
      <w:r w:rsidRPr="00052855">
        <w:rPr>
          <w:rFonts w:eastAsia="Arial" w:cs="Arial"/>
          <w:color w:val="000000" w:themeColor="text1"/>
        </w:rPr>
        <w:t xml:space="preserve"> </w:t>
      </w:r>
      <w:r w:rsidR="00AD7501" w:rsidRPr="00213561">
        <w:rPr>
          <w:rFonts w:eastAsia="Arial" w:cs="Arial"/>
          <w:color w:val="000000" w:themeColor="text1"/>
        </w:rPr>
        <w:t xml:space="preserve">Consiste en la realización de </w:t>
      </w:r>
      <w:r w:rsidR="00AD7501">
        <w:rPr>
          <w:rFonts w:eastAsia="Arial" w:cs="Arial"/>
          <w:color w:val="000000" w:themeColor="text1"/>
          <w:u w:val="single"/>
        </w:rPr>
        <w:t>siete (</w:t>
      </w:r>
      <w:r w:rsidRPr="0029667A">
        <w:rPr>
          <w:rFonts w:eastAsia="Arial" w:cs="Arial"/>
          <w:color w:val="000000" w:themeColor="text1"/>
          <w:u w:val="single"/>
        </w:rPr>
        <w:t>7</w:t>
      </w:r>
      <w:r w:rsidR="00AD7501">
        <w:rPr>
          <w:rFonts w:eastAsia="Arial" w:cs="Arial"/>
          <w:color w:val="000000" w:themeColor="text1"/>
          <w:u w:val="single"/>
        </w:rPr>
        <w:t>)</w:t>
      </w:r>
      <w:r w:rsidRPr="0029667A">
        <w:rPr>
          <w:rFonts w:eastAsia="Arial" w:cs="Arial"/>
          <w:color w:val="000000" w:themeColor="text1"/>
          <w:u w:val="single"/>
        </w:rPr>
        <w:t xml:space="preserve"> o </w:t>
      </w:r>
      <w:r w:rsidR="00AD7501">
        <w:rPr>
          <w:rFonts w:eastAsia="Arial" w:cs="Arial"/>
          <w:color w:val="000000" w:themeColor="text1"/>
          <w:u w:val="single"/>
        </w:rPr>
        <w:t>cinco (</w:t>
      </w:r>
      <w:r w:rsidRPr="0029667A">
        <w:rPr>
          <w:rFonts w:eastAsia="Arial" w:cs="Arial"/>
          <w:color w:val="000000" w:themeColor="text1"/>
          <w:u w:val="single"/>
        </w:rPr>
        <w:t>5</w:t>
      </w:r>
      <w:r w:rsidR="00AD7501">
        <w:rPr>
          <w:rFonts w:eastAsia="Arial" w:cs="Arial"/>
          <w:color w:val="000000" w:themeColor="text1"/>
          <w:u w:val="single"/>
        </w:rPr>
        <w:t>)</w:t>
      </w:r>
      <w:r w:rsidRPr="0029667A">
        <w:rPr>
          <w:rFonts w:eastAsia="Arial" w:cs="Arial"/>
          <w:color w:val="000000" w:themeColor="text1"/>
          <w:u w:val="single"/>
        </w:rPr>
        <w:t xml:space="preserve"> espacios</w:t>
      </w:r>
      <w:r w:rsidR="00AD7501">
        <w:rPr>
          <w:rFonts w:eastAsia="Arial" w:cs="Arial"/>
          <w:color w:val="000000" w:themeColor="text1"/>
          <w:u w:val="single"/>
        </w:rPr>
        <w:t xml:space="preserve"> de encuentro y reconocimiento</w:t>
      </w:r>
      <w:r w:rsidRPr="00052855">
        <w:rPr>
          <w:rFonts w:eastAsia="Arial" w:cs="Arial"/>
          <w:color w:val="000000" w:themeColor="text1"/>
          <w:u w:val="single"/>
        </w:rPr>
        <w:t xml:space="preserve"> (</w:t>
      </w:r>
      <w:r w:rsidR="00AD7501" w:rsidRPr="00052855">
        <w:rPr>
          <w:rFonts w:eastAsia="Arial" w:cs="Arial"/>
          <w:color w:val="000000" w:themeColor="text1"/>
          <w:u w:val="single"/>
        </w:rPr>
        <w:t>según el tiempo de implementación, ver numeral 2</w:t>
      </w:r>
      <w:r w:rsidRPr="00213561">
        <w:rPr>
          <w:rFonts w:eastAsia="Arial" w:cs="Arial"/>
          <w:color w:val="000000" w:themeColor="text1"/>
        </w:rPr>
        <w:t>)</w:t>
      </w:r>
      <w:r w:rsidRPr="0029667A">
        <w:rPr>
          <w:rFonts w:eastAsia="Arial" w:cs="Arial"/>
          <w:color w:val="000000" w:themeColor="text1"/>
        </w:rPr>
        <w:t xml:space="preserve"> para cada adolescente y joven participante y sus familias siguiendo la </w:t>
      </w:r>
      <w:r w:rsidRPr="0029667A">
        <w:rPr>
          <w:rFonts w:eastAsia="Arial" w:cs="Arial"/>
        </w:rPr>
        <w:t>estructura curricular propuesta en el</w:t>
      </w:r>
      <w:r w:rsidRPr="00052855">
        <w:rPr>
          <w:rFonts w:eastAsia="Arial" w:cs="Arial"/>
        </w:rPr>
        <w:t xml:space="preserve"> </w:t>
      </w:r>
      <w:r w:rsidR="00330437" w:rsidRPr="00052855">
        <w:rPr>
          <w:rFonts w:eastAsia="Arial" w:cs="Arial"/>
          <w:color w:val="000000" w:themeColor="text1"/>
        </w:rPr>
        <w:t>A</w:t>
      </w:r>
      <w:r w:rsidRPr="00052855">
        <w:rPr>
          <w:rFonts w:eastAsia="Arial" w:cs="Arial"/>
          <w:color w:val="000000" w:themeColor="text1"/>
        </w:rPr>
        <w:t>nexo 1</w:t>
      </w:r>
      <w:r w:rsidR="00AD7501">
        <w:rPr>
          <w:rFonts w:eastAsia="Arial" w:cs="Arial"/>
          <w:b/>
          <w:bCs/>
          <w:color w:val="000000" w:themeColor="text1"/>
        </w:rPr>
        <w:t>.</w:t>
      </w:r>
      <w:r w:rsidRPr="0029667A">
        <w:rPr>
          <w:rFonts w:eastAsia="Arial" w:cs="Arial"/>
          <w:color w:val="000000" w:themeColor="text1"/>
        </w:rPr>
        <w:t xml:space="preserve"> </w:t>
      </w:r>
      <w:r w:rsidR="00AD7501">
        <w:rPr>
          <w:rFonts w:eastAsia="Arial" w:cs="Arial"/>
          <w:color w:val="000000" w:themeColor="text1"/>
        </w:rPr>
        <w:t xml:space="preserve">Las actividades desarrolladas </w:t>
      </w:r>
      <w:r w:rsidRPr="0029667A">
        <w:rPr>
          <w:rFonts w:eastAsia="Arial" w:cs="Arial"/>
          <w:color w:val="000000" w:themeColor="text1"/>
        </w:rPr>
        <w:t xml:space="preserve">permiten la reflexión conjunta alrededor de situaciones que promueven u obstaculizan el desarrollo familiar y la protección de </w:t>
      </w:r>
      <w:r w:rsidR="00AD7501">
        <w:rPr>
          <w:rFonts w:eastAsia="Arial" w:cs="Arial"/>
          <w:color w:val="000000" w:themeColor="text1"/>
        </w:rPr>
        <w:t xml:space="preserve">las y </w:t>
      </w:r>
      <w:r w:rsidRPr="0029667A">
        <w:rPr>
          <w:rFonts w:eastAsia="Arial" w:cs="Arial"/>
          <w:color w:val="000000" w:themeColor="text1"/>
        </w:rPr>
        <w:t>los adolescentes y jóvenes, la activación de recursos en las familias a través del conocimiento, experiencia y reflexiones sobre dinámicas de otras familias frente a situaciones desafiantes o de crisis, y el surgimiento de redes informales, colaborativas y de solidaridad o grupos de apoyo parental.</w:t>
      </w:r>
    </w:p>
    <w:p w14:paraId="35066470" w14:textId="77777777" w:rsidR="00C662E6" w:rsidRPr="0029667A" w:rsidRDefault="00C662E6" w:rsidP="00A42D65">
      <w:pPr>
        <w:ind w:left="567"/>
        <w:contextualSpacing/>
        <w:jc w:val="both"/>
        <w:rPr>
          <w:rFonts w:eastAsia="Arial" w:cs="Arial"/>
          <w:color w:val="000000" w:themeColor="text1"/>
        </w:rPr>
      </w:pPr>
    </w:p>
    <w:p w14:paraId="5147FC72" w14:textId="2A1A7518" w:rsidR="00C662E6" w:rsidRPr="0029667A" w:rsidRDefault="00C662E6" w:rsidP="005A4B6F">
      <w:pPr>
        <w:pStyle w:val="Default"/>
        <w:numPr>
          <w:ilvl w:val="0"/>
          <w:numId w:val="33"/>
        </w:numPr>
        <w:rPr>
          <w:rFonts w:eastAsia="Arial"/>
        </w:rPr>
      </w:pPr>
      <w:r w:rsidRPr="0029667A">
        <w:rPr>
          <w:rFonts w:eastAsia="Arial"/>
        </w:rPr>
        <w:t>Encuentros para la prevención comunitaria de riesgos específicos</w:t>
      </w:r>
    </w:p>
    <w:p w14:paraId="51AC807F" w14:textId="77777777" w:rsidR="00C662E6" w:rsidRPr="0029667A" w:rsidRDefault="00C662E6" w:rsidP="00A42D65">
      <w:pPr>
        <w:ind w:left="567"/>
        <w:contextualSpacing/>
        <w:rPr>
          <w:rFonts w:eastAsia="Arial" w:cs="Arial"/>
        </w:rPr>
      </w:pPr>
    </w:p>
    <w:p w14:paraId="61CA753B" w14:textId="1D982A4B" w:rsidR="00C662E6" w:rsidRPr="0029667A" w:rsidRDefault="00C662E6" w:rsidP="00A42D65">
      <w:pPr>
        <w:ind w:left="567"/>
        <w:contextualSpacing/>
        <w:jc w:val="both"/>
        <w:rPr>
          <w:rFonts w:eastAsia="Arial" w:cs="Arial"/>
          <w:color w:val="000000" w:themeColor="text1"/>
        </w:rPr>
      </w:pPr>
      <w:r w:rsidRPr="0029667A">
        <w:rPr>
          <w:rFonts w:eastAsia="Arial" w:cs="Arial"/>
          <w:color w:val="000000" w:themeColor="text1"/>
        </w:rPr>
        <w:t xml:space="preserve">La </w:t>
      </w:r>
      <w:r w:rsidRPr="003E6586">
        <w:rPr>
          <w:rFonts w:eastAsia="Arial" w:cs="Arial"/>
          <w:i/>
          <w:iCs/>
          <w:color w:val="000000" w:themeColor="text1"/>
        </w:rPr>
        <w:t xml:space="preserve">Estrategia Otras Formas de Atención </w:t>
      </w:r>
      <w:r w:rsidR="00EC1B8E" w:rsidRPr="003E6586">
        <w:rPr>
          <w:rFonts w:eastAsia="Arial" w:cs="Arial"/>
          <w:i/>
          <w:iCs/>
          <w:color w:val="000000" w:themeColor="text1"/>
        </w:rPr>
        <w:t>S</w:t>
      </w:r>
      <w:r w:rsidR="00F83A3D" w:rsidRPr="003E6586">
        <w:rPr>
          <w:rFonts w:eastAsia="Arial" w:cs="Arial"/>
          <w:i/>
          <w:iCs/>
          <w:color w:val="000000" w:themeColor="text1"/>
        </w:rPr>
        <w:t>acúdete</w:t>
      </w:r>
      <w:r w:rsidRPr="0029667A">
        <w:rPr>
          <w:rFonts w:eastAsia="Arial" w:cs="Arial"/>
          <w:color w:val="000000" w:themeColor="text1"/>
        </w:rPr>
        <w:t xml:space="preserve"> busca fortalecer las capacidades de los entornos comunitarios de adolescentes y jóvenes participantes con el propósito de consolidar </w:t>
      </w:r>
      <w:r w:rsidRPr="0029667A">
        <w:rPr>
          <w:rFonts w:eastAsia="Arial" w:cs="Arial"/>
          <w:color w:val="000000" w:themeColor="text1"/>
        </w:rPr>
        <w:lastRenderedPageBreak/>
        <w:t>estrategias de prevención de base comunitaria a partir de la generación de vínculos de cuidado mutuo que permitan el reconocimiento, transformación y mitigación de determinantes sociales que inciden en la concreción de vulneraciones a los derechos de adolescentes y jóvenes relacionados con el embarazo adolescente, la violencia basada en género, el reclutamiento, utilización y vinculación del delito, trata de personas, uso y consumo de sustancias psicoactivas. Por ello</w:t>
      </w:r>
      <w:r w:rsidR="00F83A3D">
        <w:rPr>
          <w:rFonts w:eastAsia="Arial" w:cs="Arial"/>
          <w:color w:val="000000" w:themeColor="text1"/>
        </w:rPr>
        <w:t>,</w:t>
      </w:r>
      <w:r w:rsidRPr="0029667A">
        <w:rPr>
          <w:rFonts w:eastAsia="Arial" w:cs="Arial"/>
          <w:color w:val="000000" w:themeColor="text1"/>
        </w:rPr>
        <w:t xml:space="preserve"> busca promover imaginarios propositivos y basados en las capacidades de adolescentes y jóvenes como agentes de transformación local que incidan en la generación de capacidades locales en ámbitos sociales, culturales, económicos y productivos. </w:t>
      </w:r>
    </w:p>
    <w:p w14:paraId="2F004442" w14:textId="77777777" w:rsidR="00C662E6" w:rsidRPr="0029667A" w:rsidRDefault="00C662E6" w:rsidP="00A42D65">
      <w:pPr>
        <w:ind w:left="567"/>
        <w:contextualSpacing/>
        <w:jc w:val="both"/>
        <w:rPr>
          <w:rFonts w:eastAsia="Arial" w:cs="Arial"/>
          <w:color w:val="000000" w:themeColor="text1"/>
        </w:rPr>
      </w:pPr>
    </w:p>
    <w:p w14:paraId="38475A10" w14:textId="1BE56962" w:rsidR="00C662E6" w:rsidRPr="0029667A" w:rsidRDefault="00F83A3D" w:rsidP="006F05BA">
      <w:pPr>
        <w:ind w:left="540"/>
        <w:contextualSpacing/>
        <w:jc w:val="both"/>
        <w:rPr>
          <w:rFonts w:eastAsia="Arial" w:cs="Arial"/>
          <w:color w:val="000000" w:themeColor="text1"/>
        </w:rPr>
      </w:pPr>
      <w:r>
        <w:rPr>
          <w:rFonts w:eastAsia="Arial" w:cs="Arial"/>
          <w:color w:val="000000" w:themeColor="text1"/>
        </w:rPr>
        <w:t>E</w:t>
      </w:r>
      <w:r w:rsidR="00C662E6" w:rsidRPr="0029667A">
        <w:rPr>
          <w:rFonts w:eastAsia="Arial" w:cs="Arial"/>
          <w:color w:val="000000" w:themeColor="text1"/>
        </w:rPr>
        <w:t>n este componente se implementa</w:t>
      </w:r>
      <w:r>
        <w:rPr>
          <w:rFonts w:eastAsia="Arial" w:cs="Arial"/>
          <w:color w:val="000000" w:themeColor="text1"/>
        </w:rPr>
        <w:t>n</w:t>
      </w:r>
      <w:r w:rsidR="00C662E6" w:rsidRPr="0029667A">
        <w:rPr>
          <w:rFonts w:eastAsia="Arial" w:cs="Arial"/>
          <w:color w:val="000000" w:themeColor="text1"/>
        </w:rPr>
        <w:t xml:space="preserve"> por lo menos </w:t>
      </w:r>
      <w:r w:rsidRPr="00052855">
        <w:rPr>
          <w:rFonts w:eastAsia="Arial" w:cs="Arial"/>
          <w:color w:val="000000" w:themeColor="text1"/>
          <w:u w:val="single"/>
        </w:rPr>
        <w:t>siete (</w:t>
      </w:r>
      <w:r w:rsidR="00C662E6" w:rsidRPr="00052855">
        <w:rPr>
          <w:rFonts w:eastAsia="Arial" w:cs="Arial"/>
          <w:color w:val="000000" w:themeColor="text1"/>
          <w:u w:val="single"/>
        </w:rPr>
        <w:t>7</w:t>
      </w:r>
      <w:r w:rsidRPr="00052855">
        <w:rPr>
          <w:rFonts w:eastAsia="Arial" w:cs="Arial"/>
          <w:color w:val="000000" w:themeColor="text1"/>
          <w:u w:val="single"/>
        </w:rPr>
        <w:t>)</w:t>
      </w:r>
      <w:r w:rsidR="00C662E6" w:rsidRPr="0029667A">
        <w:rPr>
          <w:rFonts w:eastAsia="Arial" w:cs="Arial"/>
          <w:color w:val="000000" w:themeColor="text1"/>
          <w:u w:val="single"/>
        </w:rPr>
        <w:t xml:space="preserve"> o </w:t>
      </w:r>
      <w:r>
        <w:rPr>
          <w:rFonts w:eastAsia="Arial" w:cs="Arial"/>
          <w:color w:val="000000" w:themeColor="text1"/>
          <w:u w:val="single"/>
        </w:rPr>
        <w:t>cinco (</w:t>
      </w:r>
      <w:r w:rsidR="00C662E6" w:rsidRPr="0029667A">
        <w:rPr>
          <w:rFonts w:eastAsia="Arial" w:cs="Arial"/>
          <w:color w:val="000000" w:themeColor="text1"/>
          <w:u w:val="single"/>
        </w:rPr>
        <w:t>5</w:t>
      </w:r>
      <w:r>
        <w:rPr>
          <w:rFonts w:eastAsia="Arial" w:cs="Arial"/>
          <w:color w:val="000000" w:themeColor="text1"/>
          <w:u w:val="single"/>
        </w:rPr>
        <w:t>)</w:t>
      </w:r>
      <w:r w:rsidR="00C662E6" w:rsidRPr="0029667A">
        <w:rPr>
          <w:rFonts w:eastAsia="Arial" w:cs="Arial"/>
          <w:color w:val="000000" w:themeColor="text1"/>
          <w:u w:val="single"/>
        </w:rPr>
        <w:t xml:space="preserve"> acciones (</w:t>
      </w:r>
      <w:r w:rsidRPr="00FE1281">
        <w:rPr>
          <w:rFonts w:eastAsia="Arial" w:cs="Arial"/>
          <w:color w:val="000000" w:themeColor="text1"/>
          <w:u w:val="single"/>
        </w:rPr>
        <w:t>según el tiempo de implementación, ver numeral 2</w:t>
      </w:r>
      <w:r w:rsidR="00C662E6" w:rsidRPr="00213561">
        <w:rPr>
          <w:rFonts w:eastAsia="Arial" w:cs="Arial"/>
          <w:color w:val="000000" w:themeColor="text1"/>
        </w:rPr>
        <w:t>)</w:t>
      </w:r>
      <w:r w:rsidR="00C662E6" w:rsidRPr="0029667A">
        <w:rPr>
          <w:rFonts w:eastAsia="Arial" w:cs="Arial"/>
          <w:color w:val="000000" w:themeColor="text1"/>
        </w:rPr>
        <w:t xml:space="preserve"> para </w:t>
      </w:r>
      <w:r>
        <w:rPr>
          <w:rFonts w:eastAsia="Arial" w:cs="Arial"/>
          <w:color w:val="000000" w:themeColor="text1"/>
        </w:rPr>
        <w:t xml:space="preserve">la </w:t>
      </w:r>
      <w:r w:rsidR="00C662E6" w:rsidRPr="0029667A">
        <w:rPr>
          <w:rFonts w:eastAsia="Arial" w:cs="Arial"/>
          <w:color w:val="000000" w:themeColor="text1"/>
        </w:rPr>
        <w:t>trasformación de imaginarios, estereotipos y generar conciencia social</w:t>
      </w:r>
      <w:r>
        <w:rPr>
          <w:rFonts w:eastAsia="Arial" w:cs="Arial"/>
          <w:color w:val="000000" w:themeColor="text1"/>
        </w:rPr>
        <w:t xml:space="preserve">. Estas actividades están a cargo del </w:t>
      </w:r>
      <w:r w:rsidR="00786D80" w:rsidRPr="002E3934">
        <w:t>Facilitador Temático Habilidades Siglo XXI</w:t>
      </w:r>
      <w:r w:rsidR="00786D80" w:rsidDel="00786D80">
        <w:rPr>
          <w:rFonts w:eastAsia="Arial" w:cs="Arial"/>
          <w:color w:val="000000" w:themeColor="text1"/>
        </w:rPr>
        <w:t xml:space="preserve"> </w:t>
      </w:r>
      <w:r w:rsidR="00C662E6" w:rsidRPr="0029667A">
        <w:rPr>
          <w:rFonts w:eastAsia="Arial" w:cs="Arial"/>
          <w:color w:val="000000" w:themeColor="text1"/>
        </w:rPr>
        <w:t xml:space="preserve">siguiendo la </w:t>
      </w:r>
      <w:r w:rsidR="00C662E6" w:rsidRPr="0029667A">
        <w:rPr>
          <w:rFonts w:eastAsia="Arial" w:cs="Arial"/>
        </w:rPr>
        <w:t xml:space="preserve">estructura curricular propuesto en el </w:t>
      </w:r>
      <w:r w:rsidRPr="00213561">
        <w:rPr>
          <w:rFonts w:eastAsia="Arial" w:cs="Arial"/>
          <w:color w:val="000000" w:themeColor="text1"/>
        </w:rPr>
        <w:t xml:space="preserve">Anexo </w:t>
      </w:r>
      <w:r w:rsidR="00C662E6" w:rsidRPr="00213561">
        <w:rPr>
          <w:rFonts w:eastAsia="Arial" w:cs="Arial"/>
          <w:color w:val="000000" w:themeColor="text1"/>
        </w:rPr>
        <w:t>1</w:t>
      </w:r>
      <w:r w:rsidR="00C662E6" w:rsidRPr="0029667A">
        <w:rPr>
          <w:rFonts w:eastAsia="Arial" w:cs="Arial"/>
          <w:color w:val="000000" w:themeColor="text1"/>
        </w:rPr>
        <w:t xml:space="preserve">. </w:t>
      </w:r>
    </w:p>
    <w:p w14:paraId="2456F999" w14:textId="77777777" w:rsidR="00C662E6" w:rsidRPr="0029667A" w:rsidRDefault="00C662E6" w:rsidP="00A42D65">
      <w:pPr>
        <w:ind w:left="567"/>
        <w:contextualSpacing/>
        <w:jc w:val="both"/>
        <w:rPr>
          <w:rFonts w:eastAsia="Arial" w:cs="Arial"/>
          <w:color w:val="000000" w:themeColor="text1"/>
        </w:rPr>
      </w:pPr>
    </w:p>
    <w:p w14:paraId="37B217A2" w14:textId="29F12095" w:rsidR="00C662E6" w:rsidRDefault="00C662E6" w:rsidP="005A4B6F">
      <w:pPr>
        <w:pStyle w:val="Default"/>
        <w:numPr>
          <w:ilvl w:val="0"/>
          <w:numId w:val="33"/>
        </w:numPr>
        <w:jc w:val="both"/>
        <w:rPr>
          <w:rFonts w:eastAsia="Arial"/>
        </w:rPr>
      </w:pPr>
      <w:r w:rsidRPr="0029667A">
        <w:rPr>
          <w:rFonts w:eastAsia="Arial"/>
        </w:rPr>
        <w:t>Sesiones de fortalecimiento intersectorial para la prevención de riesgos específicos</w:t>
      </w:r>
    </w:p>
    <w:p w14:paraId="29670C6C" w14:textId="77777777" w:rsidR="00C60F98" w:rsidRPr="0029667A" w:rsidRDefault="00C60F98" w:rsidP="00A42D65">
      <w:pPr>
        <w:pStyle w:val="Prrafodelista"/>
        <w:ind w:left="567"/>
        <w:contextualSpacing/>
        <w:jc w:val="both"/>
        <w:rPr>
          <w:rFonts w:eastAsia="Arial" w:cs="Arial"/>
          <w:b/>
          <w:bCs/>
        </w:rPr>
      </w:pPr>
    </w:p>
    <w:p w14:paraId="46416C68" w14:textId="0C2BC1E1" w:rsidR="00C662E6" w:rsidRPr="00BE5916" w:rsidRDefault="00C662E6" w:rsidP="00A42D65">
      <w:pPr>
        <w:ind w:left="567"/>
        <w:contextualSpacing/>
        <w:jc w:val="both"/>
        <w:rPr>
          <w:rFonts w:eastAsia="Arial" w:cs="Arial"/>
          <w:color w:val="000000" w:themeColor="text1"/>
        </w:rPr>
      </w:pPr>
      <w:r w:rsidRPr="0029667A">
        <w:rPr>
          <w:rFonts w:eastAsia="Arial" w:cs="Arial"/>
          <w:color w:val="000000" w:themeColor="text1"/>
        </w:rPr>
        <w:t xml:space="preserve">La articulación busca activar el accionar del Estado y la sociedad para consolidar ecosistemas de prevención de vulneraciones a partir del fortalecimiento de las instancias intersectoriales a nivel territorial en las cuales surgen las acciones en materia de prevención del embarazo adolescente, la violencia basada en género, el reclutamiento, utilización y vinculación del delito, trata de personas, uso y consumo de sustancias psicoactivas. Esto a partir de la realización de por lo menos </w:t>
      </w:r>
      <w:r w:rsidR="00BE5916" w:rsidRPr="00DF31CF">
        <w:rPr>
          <w:rFonts w:eastAsia="Arial" w:cs="Arial"/>
          <w:color w:val="000000" w:themeColor="text1"/>
          <w:u w:val="single"/>
        </w:rPr>
        <w:t>siete (</w:t>
      </w:r>
      <w:r w:rsidRPr="00DF31CF">
        <w:rPr>
          <w:rFonts w:eastAsia="Arial" w:cs="Arial"/>
          <w:color w:val="000000" w:themeColor="text1"/>
          <w:u w:val="single"/>
        </w:rPr>
        <w:t>7</w:t>
      </w:r>
      <w:r w:rsidR="00BE5916" w:rsidRPr="00DF31CF">
        <w:rPr>
          <w:rFonts w:eastAsia="Arial" w:cs="Arial"/>
          <w:color w:val="000000" w:themeColor="text1"/>
          <w:u w:val="single"/>
        </w:rPr>
        <w:t>)</w:t>
      </w:r>
      <w:r w:rsidRPr="00DF31CF">
        <w:rPr>
          <w:rFonts w:eastAsia="Arial" w:cs="Arial"/>
          <w:color w:val="000000" w:themeColor="text1"/>
          <w:u w:val="single"/>
        </w:rPr>
        <w:t xml:space="preserve"> o </w:t>
      </w:r>
      <w:r w:rsidR="00BE5916" w:rsidRPr="00DF31CF">
        <w:rPr>
          <w:rFonts w:eastAsia="Arial" w:cs="Arial"/>
          <w:color w:val="000000" w:themeColor="text1"/>
          <w:u w:val="single"/>
        </w:rPr>
        <w:t>cinco (</w:t>
      </w:r>
      <w:r w:rsidRPr="00DF31CF">
        <w:rPr>
          <w:rFonts w:eastAsia="Arial" w:cs="Arial"/>
          <w:color w:val="000000" w:themeColor="text1"/>
          <w:u w:val="single"/>
        </w:rPr>
        <w:t>5</w:t>
      </w:r>
      <w:r w:rsidR="00BE5916" w:rsidRPr="00DF31CF">
        <w:rPr>
          <w:rFonts w:eastAsia="Arial" w:cs="Arial"/>
          <w:color w:val="000000" w:themeColor="text1"/>
          <w:u w:val="single"/>
        </w:rPr>
        <w:t>)</w:t>
      </w:r>
      <w:r w:rsidRPr="00DF31CF">
        <w:rPr>
          <w:rFonts w:eastAsia="Arial" w:cs="Arial"/>
          <w:color w:val="000000" w:themeColor="text1"/>
          <w:u w:val="single"/>
        </w:rPr>
        <w:t xml:space="preserve"> sesiones</w:t>
      </w:r>
      <w:r w:rsidR="00BE5916" w:rsidRPr="00DF31CF">
        <w:rPr>
          <w:rFonts w:eastAsia="Arial" w:cs="Arial"/>
          <w:color w:val="000000" w:themeColor="text1"/>
          <w:u w:val="single"/>
        </w:rPr>
        <w:t xml:space="preserve"> periódicas</w:t>
      </w:r>
      <w:r w:rsidRPr="0029667A">
        <w:rPr>
          <w:rFonts w:eastAsia="Arial" w:cs="Arial"/>
          <w:color w:val="000000" w:themeColor="text1"/>
        </w:rPr>
        <w:t xml:space="preserve"> (</w:t>
      </w:r>
      <w:r w:rsidR="00BE5916" w:rsidRPr="003515A5">
        <w:rPr>
          <w:rFonts w:eastAsia="Arial" w:cs="Arial"/>
          <w:color w:val="000000" w:themeColor="text1"/>
        </w:rPr>
        <w:t>según el tiempo de implementación, ver numeral 2</w:t>
      </w:r>
      <w:r w:rsidRPr="0029667A">
        <w:rPr>
          <w:rFonts w:eastAsia="Arial" w:cs="Arial"/>
          <w:color w:val="000000" w:themeColor="text1"/>
        </w:rPr>
        <w:t xml:space="preserve">) </w:t>
      </w:r>
      <w:r w:rsidR="00BE5916">
        <w:rPr>
          <w:rFonts w:eastAsia="Arial" w:cs="Arial"/>
          <w:color w:val="000000" w:themeColor="text1"/>
        </w:rPr>
        <w:t>de</w:t>
      </w:r>
      <w:r w:rsidRPr="0029667A">
        <w:rPr>
          <w:rFonts w:eastAsia="Arial" w:cs="Arial"/>
          <w:color w:val="000000" w:themeColor="text1"/>
        </w:rPr>
        <w:t xml:space="preserve"> cualificación, asesoría y/o asistencia técnica para el fortalecimiento de las capacidades técnicas de la institucionalidad local y de acuerdo con las competencias establecidas en los decretos reglamentarios de las instancias para la formulación de planes de acción, focalización de acciones de prevención y la suma de esfuerzos articulados basados en la realidad territorial y las necesidades de adolescentes y jóvenes. Las sesiones deben desarrollarse en el marco de los planes de acción de las instancias correspondientes al proceso en el territorio y deben estar acompañadas del Enlace Regional de la Dirección de Adolescencia y Juventud</w:t>
      </w:r>
      <w:r w:rsidR="00BE5916">
        <w:rPr>
          <w:rFonts w:eastAsia="Arial" w:cs="Arial"/>
          <w:color w:val="000000" w:themeColor="text1"/>
        </w:rPr>
        <w:t>.</w:t>
      </w:r>
      <w:r w:rsidRPr="0029667A">
        <w:rPr>
          <w:rFonts w:eastAsia="Arial" w:cs="Arial"/>
          <w:color w:val="000000" w:themeColor="text1"/>
        </w:rPr>
        <w:t xml:space="preserve"> </w:t>
      </w:r>
      <w:r w:rsidR="00BE5916">
        <w:rPr>
          <w:rFonts w:eastAsia="Arial" w:cs="Arial"/>
          <w:color w:val="000000" w:themeColor="text1"/>
        </w:rPr>
        <w:t>E</w:t>
      </w:r>
      <w:r w:rsidR="00BE5916" w:rsidRPr="0029667A">
        <w:rPr>
          <w:rFonts w:eastAsia="Arial" w:cs="Arial"/>
          <w:color w:val="000000" w:themeColor="text1"/>
        </w:rPr>
        <w:t xml:space="preserve">sto </w:t>
      </w:r>
      <w:r w:rsidRPr="0029667A">
        <w:rPr>
          <w:rFonts w:eastAsia="Arial" w:cs="Arial"/>
          <w:color w:val="000000" w:themeColor="text1"/>
        </w:rPr>
        <w:t xml:space="preserve">con el propósito de identificar las capacidades de los actores con competencia en las temáticas de prevención, el plan de acción </w:t>
      </w:r>
      <w:r w:rsidR="001F200D" w:rsidRPr="0029667A">
        <w:rPr>
          <w:rFonts w:eastAsia="Arial" w:cs="Arial"/>
          <w:color w:val="000000" w:themeColor="text1"/>
        </w:rPr>
        <w:t>vigente,</w:t>
      </w:r>
      <w:r w:rsidRPr="0029667A">
        <w:rPr>
          <w:rFonts w:eastAsia="Arial" w:cs="Arial"/>
          <w:color w:val="000000" w:themeColor="text1"/>
        </w:rPr>
        <w:t xml:space="preserve"> así como los mecanismos de fortalecimiento a través de los elementos de formación técnica y metodológica transfiriendo los conocimientos y aprendizajes generados en el territorio en el marco </w:t>
      </w:r>
      <w:r w:rsidRPr="004809EA">
        <w:rPr>
          <w:rFonts w:eastAsia="Arial" w:cs="Arial"/>
          <w:color w:val="000000" w:themeColor="text1"/>
        </w:rPr>
        <w:t>de la impleme</w:t>
      </w:r>
      <w:r w:rsidRPr="00891F21">
        <w:rPr>
          <w:rFonts w:eastAsia="Arial" w:cs="Arial"/>
          <w:color w:val="000000" w:themeColor="text1"/>
        </w:rPr>
        <w:t xml:space="preserve">ntación de la Estrategia. </w:t>
      </w:r>
      <w:r w:rsidRPr="004746B6">
        <w:rPr>
          <w:rFonts w:eastAsia="Arial" w:cs="Arial"/>
          <w:color w:val="000000" w:themeColor="text1"/>
        </w:rPr>
        <w:t xml:space="preserve">Estas sesiones son convocadas e implementadas por el </w:t>
      </w:r>
      <w:r w:rsidR="001F200D" w:rsidRPr="004746B6">
        <w:rPr>
          <w:rFonts w:eastAsia="Arial" w:cs="Arial"/>
          <w:color w:val="000000" w:themeColor="text1"/>
        </w:rPr>
        <w:t xml:space="preserve">Coordinador </w:t>
      </w:r>
      <w:r w:rsidR="001F200D">
        <w:rPr>
          <w:rFonts w:eastAsia="Arial" w:cs="Arial"/>
          <w:color w:val="000000" w:themeColor="text1"/>
        </w:rPr>
        <w:t>General</w:t>
      </w:r>
      <w:r w:rsidR="00DF31CF">
        <w:rPr>
          <w:rFonts w:eastAsia="Arial" w:cs="Arial"/>
          <w:color w:val="000000" w:themeColor="text1"/>
        </w:rPr>
        <w:t xml:space="preserve"> </w:t>
      </w:r>
      <w:r w:rsidR="00BE5916" w:rsidRPr="003E6586">
        <w:rPr>
          <w:rFonts w:eastAsia="Arial" w:cs="Arial"/>
          <w:color w:val="000000" w:themeColor="text1"/>
        </w:rPr>
        <w:t>del Pr</w:t>
      </w:r>
      <w:r w:rsidR="00BE5916" w:rsidRPr="00981D28">
        <w:rPr>
          <w:rFonts w:eastAsia="Arial" w:cs="Arial"/>
          <w:color w:val="000000" w:themeColor="text1"/>
        </w:rPr>
        <w:t>oy</w:t>
      </w:r>
      <w:r w:rsidR="00BE5916" w:rsidRPr="00A743C5">
        <w:rPr>
          <w:rFonts w:eastAsia="Arial" w:cs="Arial"/>
          <w:color w:val="000000" w:themeColor="text1"/>
        </w:rPr>
        <w:t>ecto con el apoyo</w:t>
      </w:r>
      <w:r w:rsidR="00BE5916">
        <w:rPr>
          <w:rFonts w:eastAsia="Arial" w:cs="Arial"/>
          <w:color w:val="000000" w:themeColor="text1"/>
        </w:rPr>
        <w:t xml:space="preserve"> del </w:t>
      </w:r>
      <w:r w:rsidR="004135B5">
        <w:rPr>
          <w:rFonts w:eastAsia="Arial" w:cs="Arial"/>
          <w:color w:val="000000" w:themeColor="text1"/>
        </w:rPr>
        <w:t>A</w:t>
      </w:r>
      <w:r w:rsidR="00786D80">
        <w:rPr>
          <w:rFonts w:eastAsia="Arial" w:cs="Arial"/>
          <w:color w:val="000000" w:themeColor="text1"/>
        </w:rPr>
        <w:t xml:space="preserve">sesor </w:t>
      </w:r>
      <w:r w:rsidR="004135B5">
        <w:rPr>
          <w:rFonts w:eastAsia="Arial" w:cs="Arial"/>
          <w:color w:val="000000" w:themeColor="text1"/>
        </w:rPr>
        <w:t>M</w:t>
      </w:r>
      <w:r w:rsidR="00786D80">
        <w:rPr>
          <w:rFonts w:eastAsia="Arial" w:cs="Arial"/>
          <w:color w:val="000000" w:themeColor="text1"/>
        </w:rPr>
        <w:t>etodológico y de gestión del conocimiento</w:t>
      </w:r>
      <w:r w:rsidRPr="0029667A">
        <w:rPr>
          <w:rFonts w:eastAsia="Arial" w:cs="Arial"/>
          <w:color w:val="000000" w:themeColor="text1"/>
        </w:rPr>
        <w:t xml:space="preserve"> siguiendo la estructura curricular </w:t>
      </w:r>
      <w:r w:rsidR="00EC1B8E" w:rsidRPr="0029667A">
        <w:rPr>
          <w:rFonts w:eastAsia="Arial" w:cs="Arial"/>
          <w:color w:val="000000" w:themeColor="text1"/>
        </w:rPr>
        <w:t>propuesta</w:t>
      </w:r>
      <w:r w:rsidRPr="0029667A">
        <w:rPr>
          <w:rFonts w:eastAsia="Arial" w:cs="Arial"/>
          <w:color w:val="000000" w:themeColor="text1"/>
        </w:rPr>
        <w:t xml:space="preserve"> en el </w:t>
      </w:r>
      <w:r w:rsidR="00BE5916" w:rsidRPr="00213561">
        <w:rPr>
          <w:rFonts w:eastAsia="Arial" w:cs="Arial"/>
          <w:color w:val="000000" w:themeColor="text1"/>
        </w:rPr>
        <w:t xml:space="preserve">Anexo </w:t>
      </w:r>
      <w:r w:rsidRPr="00213561">
        <w:rPr>
          <w:rFonts w:eastAsia="Arial" w:cs="Arial"/>
          <w:color w:val="000000" w:themeColor="text1"/>
        </w:rPr>
        <w:t>1</w:t>
      </w:r>
      <w:r w:rsidRPr="00BE5916">
        <w:rPr>
          <w:rFonts w:eastAsia="Arial" w:cs="Arial"/>
          <w:color w:val="000000" w:themeColor="text1"/>
        </w:rPr>
        <w:t>.</w:t>
      </w:r>
    </w:p>
    <w:p w14:paraId="336D9F4D" w14:textId="77777777" w:rsidR="00435F69" w:rsidRPr="00052855" w:rsidRDefault="00435F69" w:rsidP="00A42D65">
      <w:pPr>
        <w:ind w:left="567"/>
        <w:contextualSpacing/>
        <w:jc w:val="both"/>
        <w:rPr>
          <w:rFonts w:eastAsia="Arial" w:cs="Arial"/>
          <w:color w:val="000000" w:themeColor="text1"/>
        </w:rPr>
      </w:pPr>
    </w:p>
    <w:p w14:paraId="6825253E" w14:textId="4ABC09C9" w:rsidR="00F842D8" w:rsidRPr="0029667A" w:rsidRDefault="00F842D8" w:rsidP="00A42D65">
      <w:pPr>
        <w:ind w:left="567"/>
        <w:contextualSpacing/>
        <w:jc w:val="both"/>
        <w:rPr>
          <w:rFonts w:eastAsia="Arial" w:cs="Arial"/>
          <w:lang w:val="es"/>
        </w:rPr>
      </w:pPr>
      <w:r w:rsidRPr="0029667A">
        <w:rPr>
          <w:rFonts w:eastAsia="Arial" w:cs="Arial"/>
          <w:b/>
          <w:color w:val="000000" w:themeColor="text1"/>
        </w:rPr>
        <w:t>Nota</w:t>
      </w:r>
      <w:r w:rsidR="005F2A63">
        <w:rPr>
          <w:rFonts w:eastAsia="Arial" w:cs="Arial"/>
          <w:b/>
          <w:color w:val="000000" w:themeColor="text1"/>
        </w:rPr>
        <w:t xml:space="preserve"> </w:t>
      </w:r>
      <w:r w:rsidR="00305C7B">
        <w:rPr>
          <w:rFonts w:eastAsia="Arial" w:cs="Arial"/>
          <w:b/>
          <w:color w:val="000000" w:themeColor="text1"/>
        </w:rPr>
        <w:t>8</w:t>
      </w:r>
      <w:r w:rsidRPr="0029667A">
        <w:rPr>
          <w:rFonts w:eastAsia="Arial" w:cs="Arial"/>
          <w:b/>
          <w:color w:val="000000" w:themeColor="text1"/>
        </w:rPr>
        <w:t>:</w:t>
      </w:r>
      <w:r w:rsidRPr="0029667A">
        <w:rPr>
          <w:rFonts w:eastAsia="Arial" w:cs="Arial"/>
          <w:color w:val="000000" w:themeColor="text1"/>
        </w:rPr>
        <w:t xml:space="preserve"> </w:t>
      </w:r>
      <w:r w:rsidRPr="0029667A">
        <w:rPr>
          <w:rFonts w:eastAsia="Arial" w:cs="Arial"/>
        </w:rPr>
        <w:t xml:space="preserve">Para la realización de un número mayor o menor de encuentros definidos en el presente Manual Operativo, se deberá contar con la aprobación del supervisor del contrato. </w:t>
      </w:r>
      <w:r w:rsidRPr="0029667A">
        <w:rPr>
          <w:rFonts w:eastAsia="Arial" w:cs="Arial"/>
          <w:lang w:val="es"/>
        </w:rPr>
        <w:t>Los cambios deben corresponder a necesidades particulares identificadas en los procesos de alistamiento u operación de</w:t>
      </w:r>
      <w:r w:rsidR="00BF6337" w:rsidRPr="0029667A">
        <w:rPr>
          <w:rFonts w:eastAsia="Arial" w:cs="Arial"/>
          <w:lang w:val="es"/>
        </w:rPr>
        <w:t xml:space="preserve"> </w:t>
      </w:r>
      <w:r w:rsidRPr="0029667A">
        <w:rPr>
          <w:rFonts w:eastAsia="Arial" w:cs="Arial"/>
          <w:lang w:val="es"/>
        </w:rPr>
        <w:t>l</w:t>
      </w:r>
      <w:r w:rsidR="00BF6337" w:rsidRPr="0029667A">
        <w:rPr>
          <w:rFonts w:eastAsia="Arial" w:cs="Arial"/>
          <w:lang w:val="es"/>
        </w:rPr>
        <w:t xml:space="preserve">a Estrategia los cuales deben </w:t>
      </w:r>
      <w:r w:rsidRPr="0029667A">
        <w:rPr>
          <w:rFonts w:eastAsia="Arial" w:cs="Arial"/>
          <w:lang w:val="es"/>
        </w:rPr>
        <w:t>facilit</w:t>
      </w:r>
      <w:r w:rsidR="00BF6337" w:rsidRPr="0029667A">
        <w:rPr>
          <w:rFonts w:eastAsia="Arial" w:cs="Arial"/>
          <w:lang w:val="es"/>
        </w:rPr>
        <w:t>ar</w:t>
      </w:r>
      <w:r w:rsidRPr="0029667A">
        <w:rPr>
          <w:rFonts w:eastAsia="Arial" w:cs="Arial"/>
          <w:lang w:val="es"/>
        </w:rPr>
        <w:t xml:space="preserve"> y prom</w:t>
      </w:r>
      <w:r w:rsidR="00BF6337" w:rsidRPr="0029667A">
        <w:rPr>
          <w:rFonts w:eastAsia="Arial" w:cs="Arial"/>
          <w:lang w:val="es"/>
        </w:rPr>
        <w:t>over</w:t>
      </w:r>
      <w:r w:rsidRPr="0029667A">
        <w:rPr>
          <w:rFonts w:eastAsia="Arial" w:cs="Arial"/>
          <w:lang w:val="es"/>
        </w:rPr>
        <w:t xml:space="preserve"> la participación de las y los adolescentes y jóvenes y las necesidades manifestadas por las comunidades en </w:t>
      </w:r>
      <w:r w:rsidRPr="0029667A">
        <w:rPr>
          <w:rFonts w:eastAsia="Arial" w:cs="Arial"/>
          <w:lang w:val="es"/>
        </w:rPr>
        <w:lastRenderedPageBreak/>
        <w:t>el marco de la crisis sanitaria por el COVID-19</w:t>
      </w:r>
      <w:r w:rsidR="00130215">
        <w:rPr>
          <w:rFonts w:eastAsia="Arial" w:cs="Arial"/>
          <w:lang w:val="es"/>
        </w:rPr>
        <w:t xml:space="preserve"> u otros fenómenos sobrevinientes</w:t>
      </w:r>
      <w:r w:rsidRPr="0029667A">
        <w:rPr>
          <w:rFonts w:eastAsia="Arial" w:cs="Arial"/>
          <w:lang w:val="es"/>
        </w:rPr>
        <w:t xml:space="preserve">. En caso de ser viable la atención presencial, se deberán tener en cuenta los protocolos y las recomendaciones </w:t>
      </w:r>
      <w:r w:rsidR="002879AC">
        <w:rPr>
          <w:rFonts w:eastAsia="Arial" w:cs="Arial"/>
          <w:lang w:val="es"/>
        </w:rPr>
        <w:t>del Gobierno Nacional y los Gobiernos Regionales</w:t>
      </w:r>
      <w:r w:rsidRPr="0029667A">
        <w:rPr>
          <w:rFonts w:eastAsia="Arial" w:cs="Arial"/>
          <w:lang w:val="es"/>
        </w:rPr>
        <w:t>, frente al cuidado y protección de adolescentes y jóvenes en el marco de la crisis sanitaria, así como las decisiones al interior de las comunidades.</w:t>
      </w:r>
    </w:p>
    <w:p w14:paraId="7412A312" w14:textId="77777777" w:rsidR="00F842D8" w:rsidRPr="00052855" w:rsidRDefault="00F842D8" w:rsidP="00A42D65">
      <w:pPr>
        <w:ind w:left="567"/>
        <w:contextualSpacing/>
        <w:jc w:val="both"/>
        <w:rPr>
          <w:rFonts w:cs="Arial"/>
          <w:b/>
          <w:bCs/>
        </w:rPr>
      </w:pPr>
    </w:p>
    <w:p w14:paraId="0A06EACB" w14:textId="0B288A57" w:rsidR="00F842D8" w:rsidRPr="0029667A" w:rsidRDefault="00DE2109" w:rsidP="00A42D65">
      <w:pPr>
        <w:ind w:left="567"/>
        <w:contextualSpacing/>
        <w:jc w:val="both"/>
        <w:rPr>
          <w:rFonts w:eastAsia="Arial" w:cs="Arial"/>
          <w:lang w:val="es"/>
        </w:rPr>
      </w:pPr>
      <w:r w:rsidRPr="00052855">
        <w:rPr>
          <w:rFonts w:eastAsia="Arial" w:cs="Arial"/>
          <w:b/>
          <w:bCs/>
          <w:lang w:val="es"/>
        </w:rPr>
        <w:t>Nota 9:</w:t>
      </w:r>
      <w:r>
        <w:rPr>
          <w:rFonts w:eastAsia="Arial" w:cs="Arial"/>
          <w:lang w:val="es"/>
        </w:rPr>
        <w:t xml:space="preserve"> </w:t>
      </w:r>
      <w:r w:rsidR="00F842D8" w:rsidRPr="0029667A">
        <w:rPr>
          <w:rFonts w:eastAsia="Arial" w:cs="Arial"/>
          <w:lang w:val="es"/>
        </w:rPr>
        <w:t>En caso de no ser viable el desarrollo de los encuentros presenciales por condiciones de seguridad o por directrices nacionales</w:t>
      </w:r>
      <w:r w:rsidR="00BF6337" w:rsidRPr="0029667A">
        <w:rPr>
          <w:rFonts w:eastAsia="Arial" w:cs="Arial"/>
          <w:lang w:val="es"/>
        </w:rPr>
        <w:t>, departamentales o municipales</w:t>
      </w:r>
      <w:r w:rsidR="00F842D8" w:rsidRPr="0029667A">
        <w:rPr>
          <w:rFonts w:eastAsia="Arial" w:cs="Arial"/>
          <w:lang w:val="es"/>
        </w:rPr>
        <w:t xml:space="preserve">, </w:t>
      </w:r>
      <w:r>
        <w:rPr>
          <w:rFonts w:eastAsia="Arial" w:cs="Arial"/>
          <w:lang w:val="es"/>
        </w:rPr>
        <w:t xml:space="preserve">el operador </w:t>
      </w:r>
      <w:r w:rsidR="00F842D8" w:rsidRPr="0029667A">
        <w:rPr>
          <w:rFonts w:eastAsia="Arial" w:cs="Arial"/>
          <w:lang w:val="es"/>
        </w:rPr>
        <w:t xml:space="preserve">deberá </w:t>
      </w:r>
      <w:r>
        <w:rPr>
          <w:rFonts w:eastAsia="Arial" w:cs="Arial"/>
          <w:lang w:val="es"/>
        </w:rPr>
        <w:t xml:space="preserve">diseñar </w:t>
      </w:r>
      <w:r w:rsidR="00BF6337" w:rsidRPr="0029667A">
        <w:rPr>
          <w:rFonts w:eastAsia="Arial" w:cs="Arial"/>
          <w:lang w:val="es"/>
        </w:rPr>
        <w:t xml:space="preserve">las </w:t>
      </w:r>
      <w:r w:rsidR="00F842D8" w:rsidRPr="0029667A">
        <w:rPr>
          <w:rFonts w:eastAsia="Arial" w:cs="Arial"/>
          <w:lang w:val="es"/>
        </w:rPr>
        <w:t xml:space="preserve">actividades para que sean </w:t>
      </w:r>
      <w:r w:rsidR="00BF6337" w:rsidRPr="0029667A">
        <w:rPr>
          <w:rFonts w:eastAsia="Arial" w:cs="Arial"/>
          <w:lang w:val="es"/>
        </w:rPr>
        <w:t>realizadas</w:t>
      </w:r>
      <w:r w:rsidR="00F842D8" w:rsidRPr="0029667A">
        <w:rPr>
          <w:rFonts w:eastAsia="Arial" w:cs="Arial"/>
          <w:lang w:val="es"/>
        </w:rPr>
        <w:t xml:space="preserve"> en casa por las y los participantes y sus familias. Para esto, el operador deberá </w:t>
      </w:r>
      <w:r>
        <w:rPr>
          <w:rFonts w:eastAsia="Arial" w:cs="Arial"/>
          <w:lang w:val="es"/>
        </w:rPr>
        <w:t xml:space="preserve">describir </w:t>
      </w:r>
      <w:r w:rsidR="00F842D8" w:rsidRPr="0029667A">
        <w:rPr>
          <w:rFonts w:eastAsia="Arial" w:cs="Arial"/>
          <w:lang w:val="es"/>
        </w:rPr>
        <w:t xml:space="preserve">en su propuesta la </w:t>
      </w:r>
      <w:r>
        <w:rPr>
          <w:rFonts w:eastAsia="Arial" w:cs="Arial"/>
          <w:lang w:val="es"/>
        </w:rPr>
        <w:t>metodología a utilizar en estos casos</w:t>
      </w:r>
      <w:r w:rsidR="00F842D8" w:rsidRPr="0029667A">
        <w:rPr>
          <w:rFonts w:eastAsia="Arial" w:cs="Arial"/>
          <w:lang w:val="es"/>
        </w:rPr>
        <w:t>, ya sea</w:t>
      </w:r>
      <w:r>
        <w:rPr>
          <w:rFonts w:eastAsia="Arial" w:cs="Arial"/>
          <w:lang w:val="es"/>
        </w:rPr>
        <w:t>, por ejemplo,</w:t>
      </w:r>
      <w:r w:rsidR="00F842D8" w:rsidRPr="0029667A">
        <w:rPr>
          <w:rFonts w:eastAsia="Arial" w:cs="Arial"/>
          <w:lang w:val="es"/>
        </w:rPr>
        <w:t xml:space="preserve"> a partir de material entregado en físico (guías, cartillas, kits de materiales, juegos, entre otros)</w:t>
      </w:r>
      <w:r>
        <w:rPr>
          <w:rFonts w:eastAsia="Arial" w:cs="Arial"/>
          <w:lang w:val="es"/>
        </w:rPr>
        <w:t>, por medio de</w:t>
      </w:r>
      <w:r w:rsidR="00BF6337" w:rsidRPr="0029667A">
        <w:rPr>
          <w:rFonts w:eastAsia="Arial" w:cs="Arial"/>
          <w:lang w:val="es"/>
        </w:rPr>
        <w:t xml:space="preserve"> visitas individuales </w:t>
      </w:r>
      <w:r w:rsidR="00F842D8" w:rsidRPr="0029667A">
        <w:rPr>
          <w:rFonts w:eastAsia="Arial" w:cs="Arial"/>
          <w:lang w:val="es"/>
        </w:rPr>
        <w:t xml:space="preserve">o a través de páginas virtuales, redes sociales o plataformas digitales (esto aplica para los casos en </w:t>
      </w:r>
      <w:r>
        <w:rPr>
          <w:rFonts w:eastAsia="Arial" w:cs="Arial"/>
          <w:lang w:val="es"/>
        </w:rPr>
        <w:t xml:space="preserve">los </w:t>
      </w:r>
      <w:r w:rsidR="00F842D8" w:rsidRPr="0029667A">
        <w:rPr>
          <w:rFonts w:eastAsia="Arial" w:cs="Arial"/>
          <w:lang w:val="es"/>
        </w:rPr>
        <w:t>que las y los participantes tengan acceso a herramientas tecnológicas y conectividad). Para la elaboración de estos materiales, se deben tener en cuenta</w:t>
      </w:r>
      <w:r w:rsidR="00BF6337" w:rsidRPr="0029667A">
        <w:rPr>
          <w:rFonts w:eastAsia="Arial" w:cs="Arial"/>
          <w:lang w:val="es"/>
        </w:rPr>
        <w:t xml:space="preserve"> los ajustes razonables en términos de nivel de alfabetismo, acceso a dispositivos e internet, co</w:t>
      </w:r>
      <w:r w:rsidR="00F842D8" w:rsidRPr="0029667A">
        <w:rPr>
          <w:rFonts w:eastAsia="Arial" w:cs="Arial"/>
          <w:lang w:val="es"/>
        </w:rPr>
        <w:t>ndiciones geográficas y socio</w:t>
      </w:r>
      <w:r w:rsidR="00BF6337" w:rsidRPr="0029667A">
        <w:rPr>
          <w:rFonts w:eastAsia="Arial" w:cs="Arial"/>
          <w:lang w:val="es"/>
        </w:rPr>
        <w:t>culturales de los territorios</w:t>
      </w:r>
      <w:r w:rsidR="00F842D8" w:rsidRPr="0029667A">
        <w:rPr>
          <w:rFonts w:eastAsia="Arial" w:cs="Arial"/>
          <w:lang w:val="es"/>
        </w:rPr>
        <w:t>.</w:t>
      </w:r>
    </w:p>
    <w:p w14:paraId="03A59760" w14:textId="77777777" w:rsidR="001247CC" w:rsidRPr="0029667A" w:rsidRDefault="001247CC" w:rsidP="00A42D65">
      <w:pPr>
        <w:ind w:left="567"/>
        <w:contextualSpacing/>
        <w:jc w:val="both"/>
        <w:rPr>
          <w:rFonts w:eastAsia="Arial" w:cs="Arial"/>
          <w:lang w:val="es"/>
        </w:rPr>
      </w:pPr>
    </w:p>
    <w:p w14:paraId="634F020A" w14:textId="31059740" w:rsidR="001247CC" w:rsidRDefault="00D82D47" w:rsidP="00A42D65">
      <w:pPr>
        <w:ind w:left="567"/>
        <w:contextualSpacing/>
        <w:jc w:val="both"/>
        <w:rPr>
          <w:rFonts w:eastAsia="Arial" w:cs="Arial"/>
          <w:lang w:val="es"/>
        </w:rPr>
      </w:pPr>
      <w:r w:rsidRPr="00052855">
        <w:rPr>
          <w:rFonts w:eastAsia="Arial" w:cs="Arial"/>
          <w:b/>
          <w:bCs/>
          <w:lang w:val="es"/>
        </w:rPr>
        <w:t xml:space="preserve">Nota 10: </w:t>
      </w:r>
      <w:r w:rsidR="001247CC" w:rsidRPr="0029667A">
        <w:rPr>
          <w:rFonts w:eastAsia="Arial" w:cs="Arial"/>
          <w:lang w:val="es"/>
        </w:rPr>
        <w:t xml:space="preserve">En los casos </w:t>
      </w:r>
      <w:r>
        <w:rPr>
          <w:rFonts w:eastAsia="Arial" w:cs="Arial"/>
          <w:lang w:val="es"/>
        </w:rPr>
        <w:t xml:space="preserve">en los </w:t>
      </w:r>
      <w:r w:rsidR="001247CC" w:rsidRPr="0029667A">
        <w:rPr>
          <w:rFonts w:eastAsia="Arial" w:cs="Arial"/>
          <w:lang w:val="es"/>
        </w:rPr>
        <w:t xml:space="preserve">que se opte por el desarrollo de encuentros presenciales respetando las directrices </w:t>
      </w:r>
      <w:r>
        <w:rPr>
          <w:rFonts w:eastAsia="Arial" w:cs="Arial"/>
          <w:lang w:val="es"/>
        </w:rPr>
        <w:t xml:space="preserve">impartidas por </w:t>
      </w:r>
      <w:r w:rsidR="002879AC">
        <w:rPr>
          <w:rFonts w:eastAsia="Arial" w:cs="Arial"/>
          <w:lang w:val="es"/>
        </w:rPr>
        <w:t>el Gobierno Nacional</w:t>
      </w:r>
      <w:r>
        <w:rPr>
          <w:rFonts w:eastAsia="Arial" w:cs="Arial"/>
          <w:lang w:val="es"/>
        </w:rPr>
        <w:t xml:space="preserve"> </w:t>
      </w:r>
      <w:r w:rsidR="002879AC">
        <w:rPr>
          <w:rFonts w:eastAsia="Arial" w:cs="Arial"/>
          <w:lang w:val="es"/>
        </w:rPr>
        <w:t>y los Gobiernos</w:t>
      </w:r>
      <w:r>
        <w:rPr>
          <w:rFonts w:eastAsia="Arial" w:cs="Arial"/>
          <w:lang w:val="es"/>
        </w:rPr>
        <w:t xml:space="preserve"> locales</w:t>
      </w:r>
      <w:r w:rsidR="001247CC" w:rsidRPr="0029667A">
        <w:rPr>
          <w:rFonts w:eastAsia="Arial" w:cs="Arial"/>
          <w:lang w:val="es"/>
        </w:rPr>
        <w:t xml:space="preserve">, se deberán implementar las medidas de bioseguridad para el talento humano y </w:t>
      </w:r>
      <w:r>
        <w:rPr>
          <w:rFonts w:eastAsia="Arial" w:cs="Arial"/>
          <w:lang w:val="es"/>
        </w:rPr>
        <w:t xml:space="preserve">las y </w:t>
      </w:r>
      <w:r w:rsidR="001247CC" w:rsidRPr="0029667A">
        <w:rPr>
          <w:rFonts w:eastAsia="Arial" w:cs="Arial"/>
          <w:lang w:val="es"/>
        </w:rPr>
        <w:t xml:space="preserve">los participantes que se consideren necesarias (ejemplo: uso de tapabocas, brindar condiciones para el lavado de manos con agua y jabón, gel </w:t>
      </w:r>
      <w:proofErr w:type="spellStart"/>
      <w:r w:rsidR="001247CC" w:rsidRPr="0029667A">
        <w:rPr>
          <w:rFonts w:eastAsia="Arial" w:cs="Arial"/>
          <w:lang w:val="es"/>
        </w:rPr>
        <w:t>antibacterial</w:t>
      </w:r>
      <w:proofErr w:type="spellEnd"/>
      <w:r w:rsidR="001247CC" w:rsidRPr="0029667A">
        <w:rPr>
          <w:rFonts w:eastAsia="Arial" w:cs="Arial"/>
          <w:lang w:val="es"/>
        </w:rPr>
        <w:t xml:space="preserve"> con una concentración de 70% de alcohol o alcohol en dispersor). También se debe procurar </w:t>
      </w:r>
      <w:r>
        <w:rPr>
          <w:rFonts w:eastAsia="Arial" w:cs="Arial"/>
          <w:lang w:val="es"/>
        </w:rPr>
        <w:t xml:space="preserve">por </w:t>
      </w:r>
      <w:r w:rsidR="001247CC" w:rsidRPr="0029667A">
        <w:rPr>
          <w:rFonts w:eastAsia="Arial" w:cs="Arial"/>
          <w:lang w:val="es"/>
        </w:rPr>
        <w:t xml:space="preserve">el desarrollo de las actividades al aire libre o en espacios cerrados con buena ventilación. En el caso de desarrollar actividades en espacios cerrados, se deberá realizar limpieza y desinfección de estos antes de iniciar y </w:t>
      </w:r>
      <w:r>
        <w:rPr>
          <w:rFonts w:eastAsia="Arial" w:cs="Arial"/>
          <w:lang w:val="es"/>
        </w:rPr>
        <w:t>luego de</w:t>
      </w:r>
      <w:r w:rsidR="001247CC" w:rsidRPr="0029667A">
        <w:rPr>
          <w:rFonts w:eastAsia="Arial" w:cs="Arial"/>
          <w:lang w:val="es"/>
        </w:rPr>
        <w:t xml:space="preserve"> finalizar </w:t>
      </w:r>
      <w:r>
        <w:rPr>
          <w:rFonts w:eastAsia="Arial" w:cs="Arial"/>
          <w:lang w:val="es"/>
        </w:rPr>
        <w:t xml:space="preserve">cada </w:t>
      </w:r>
      <w:r w:rsidR="001247CC" w:rsidRPr="0029667A">
        <w:rPr>
          <w:rFonts w:eastAsia="Arial" w:cs="Arial"/>
          <w:lang w:val="es"/>
        </w:rPr>
        <w:t>encuentro.</w:t>
      </w:r>
    </w:p>
    <w:p w14:paraId="76D1944E" w14:textId="77777777" w:rsidR="00786D80" w:rsidRDefault="00786D80" w:rsidP="00A42D65">
      <w:pPr>
        <w:ind w:left="567"/>
        <w:contextualSpacing/>
        <w:jc w:val="both"/>
        <w:rPr>
          <w:rFonts w:eastAsia="Arial" w:cs="Arial"/>
          <w:lang w:val="es"/>
        </w:rPr>
      </w:pPr>
    </w:p>
    <w:p w14:paraId="693E4220" w14:textId="7A96F259" w:rsidR="00786D80" w:rsidRDefault="00786D80" w:rsidP="00786D80">
      <w:pPr>
        <w:ind w:left="567"/>
        <w:contextualSpacing/>
        <w:jc w:val="both"/>
        <w:rPr>
          <w:rFonts w:eastAsia="Arial" w:cs="Arial"/>
          <w:color w:val="000000" w:themeColor="text1"/>
        </w:rPr>
      </w:pPr>
      <w:r w:rsidRPr="00052855">
        <w:rPr>
          <w:rFonts w:eastAsia="Arial" w:cs="Arial"/>
          <w:b/>
          <w:bCs/>
          <w:color w:val="000000" w:themeColor="text1"/>
        </w:rPr>
        <w:t xml:space="preserve">Nota 11: </w:t>
      </w:r>
      <w:r w:rsidRPr="0029667A">
        <w:rPr>
          <w:rFonts w:eastAsia="Arial" w:cs="Arial"/>
          <w:color w:val="000000" w:themeColor="text1"/>
        </w:rPr>
        <w:t>Cuando por motivos de inasistencia o por motivos de fuerza mayor no se pueda realizar alguno de los talleres, se podrán intensificar o reprogramar, previa autorización del supervisor del contrato.</w:t>
      </w:r>
    </w:p>
    <w:p w14:paraId="67943D45" w14:textId="77777777" w:rsidR="00786D80" w:rsidRPr="0029667A" w:rsidRDefault="00786D80" w:rsidP="00A42D65">
      <w:pPr>
        <w:ind w:left="567"/>
        <w:contextualSpacing/>
        <w:jc w:val="both"/>
        <w:rPr>
          <w:rFonts w:eastAsia="Arial" w:cs="Arial"/>
          <w:lang w:val="es"/>
        </w:rPr>
      </w:pPr>
    </w:p>
    <w:p w14:paraId="6CD14937" w14:textId="632D806B" w:rsidR="00D82D47" w:rsidRDefault="00D82D47" w:rsidP="005A4B6F">
      <w:pPr>
        <w:pStyle w:val="Prrafodelista"/>
        <w:numPr>
          <w:ilvl w:val="0"/>
          <w:numId w:val="33"/>
        </w:numPr>
        <w:contextualSpacing/>
        <w:jc w:val="both"/>
        <w:rPr>
          <w:rFonts w:eastAsia="Arial" w:cs="Arial"/>
          <w:b/>
          <w:bCs/>
          <w:color w:val="000000" w:themeColor="text1"/>
        </w:rPr>
      </w:pPr>
      <w:r w:rsidRPr="00052855">
        <w:rPr>
          <w:rFonts w:eastAsia="Arial" w:cs="Arial"/>
          <w:b/>
          <w:bCs/>
          <w:color w:val="000000" w:themeColor="text1"/>
        </w:rPr>
        <w:t>Actividades transversales</w:t>
      </w:r>
    </w:p>
    <w:p w14:paraId="44732AAC" w14:textId="77777777" w:rsidR="00A938E0" w:rsidRDefault="00A938E0" w:rsidP="00DF31CF">
      <w:pPr>
        <w:contextualSpacing/>
        <w:jc w:val="both"/>
        <w:rPr>
          <w:rFonts w:eastAsia="Arial" w:cs="Arial"/>
          <w:b/>
          <w:bCs/>
          <w:color w:val="000000" w:themeColor="text1"/>
        </w:rPr>
      </w:pPr>
    </w:p>
    <w:p w14:paraId="439E96E8" w14:textId="77777777" w:rsidR="00A938E0" w:rsidRPr="00FC22FD" w:rsidRDefault="00A938E0" w:rsidP="002F1D69">
      <w:pPr>
        <w:spacing w:after="160"/>
        <w:ind w:left="567"/>
        <w:jc w:val="both"/>
        <w:rPr>
          <w:rFonts w:eastAsia="Arial" w:cs="Arial"/>
          <w:color w:val="000000" w:themeColor="text1"/>
        </w:rPr>
      </w:pPr>
      <w:r w:rsidRPr="00FC22FD">
        <w:rPr>
          <w:rFonts w:eastAsia="Arial" w:cs="Arial"/>
          <w:color w:val="000000" w:themeColor="text1"/>
        </w:rPr>
        <w:t>Durante la etapa de atención, se deben realizar las siguientes actividades que son transversales a las ya descritas anteriormente:</w:t>
      </w:r>
    </w:p>
    <w:p w14:paraId="3582F627" w14:textId="39898D62" w:rsidR="00C662E6" w:rsidRPr="0052768D" w:rsidRDefault="00C662E6" w:rsidP="005A4B6F">
      <w:pPr>
        <w:pStyle w:val="Prrafodelista"/>
        <w:numPr>
          <w:ilvl w:val="0"/>
          <w:numId w:val="37"/>
        </w:numPr>
        <w:contextualSpacing/>
        <w:jc w:val="both"/>
        <w:rPr>
          <w:rFonts w:eastAsia="Arial" w:cs="Arial"/>
          <w:color w:val="000000" w:themeColor="text1"/>
        </w:rPr>
      </w:pPr>
      <w:r w:rsidRPr="0052768D">
        <w:rPr>
          <w:rFonts w:eastAsia="Arial" w:cs="Arial"/>
          <w:color w:val="000000" w:themeColor="text1"/>
        </w:rPr>
        <w:t xml:space="preserve">Adquisición de materiales e insumos necesarios para </w:t>
      </w:r>
      <w:r w:rsidR="00DC50FA" w:rsidRPr="0052768D">
        <w:rPr>
          <w:rFonts w:eastAsia="Arial" w:cs="Arial"/>
          <w:color w:val="000000" w:themeColor="text1"/>
        </w:rPr>
        <w:t>desarrollar la metodología propuesta por el operador para la prevención del riesgo especifico y aprobada por el supervisor</w:t>
      </w:r>
      <w:r w:rsidR="00A938E0" w:rsidRPr="0052768D">
        <w:rPr>
          <w:rFonts w:eastAsia="Arial" w:cs="Arial"/>
          <w:color w:val="000000" w:themeColor="text1"/>
        </w:rPr>
        <w:t xml:space="preserve"> de conformidad con los componentes anteriormente </w:t>
      </w:r>
      <w:r w:rsidR="001F200D" w:rsidRPr="0052768D">
        <w:rPr>
          <w:rFonts w:eastAsia="Arial" w:cs="Arial"/>
          <w:color w:val="000000" w:themeColor="text1"/>
        </w:rPr>
        <w:t>descritos para</w:t>
      </w:r>
      <w:r w:rsidRPr="0052768D">
        <w:rPr>
          <w:rFonts w:eastAsia="Arial" w:cs="Arial"/>
          <w:color w:val="000000" w:themeColor="text1"/>
        </w:rPr>
        <w:t xml:space="preserve"> el buen desarrollo y el mayor impacto de las acciones en</w:t>
      </w:r>
      <w:r w:rsidR="002B1266" w:rsidRPr="0052768D">
        <w:rPr>
          <w:rFonts w:eastAsia="Arial" w:cs="Arial"/>
          <w:color w:val="000000" w:themeColor="text1"/>
        </w:rPr>
        <w:t xml:space="preserve"> las y </w:t>
      </w:r>
      <w:r w:rsidR="001F200D" w:rsidRPr="0052768D">
        <w:rPr>
          <w:rFonts w:eastAsia="Arial" w:cs="Arial"/>
          <w:color w:val="000000" w:themeColor="text1"/>
        </w:rPr>
        <w:t>los adolescentes</w:t>
      </w:r>
      <w:r w:rsidR="002B1266" w:rsidRPr="0052768D">
        <w:rPr>
          <w:rFonts w:eastAsia="Arial" w:cs="Arial"/>
          <w:color w:val="000000" w:themeColor="text1"/>
        </w:rPr>
        <w:t xml:space="preserve"> y jóvenes</w:t>
      </w:r>
      <w:r w:rsidRPr="0052768D">
        <w:rPr>
          <w:rFonts w:eastAsia="Arial" w:cs="Arial"/>
          <w:color w:val="000000" w:themeColor="text1"/>
        </w:rPr>
        <w:t xml:space="preserve"> y en</w:t>
      </w:r>
      <w:r w:rsidR="002B1266" w:rsidRPr="0052768D">
        <w:rPr>
          <w:rFonts w:eastAsia="Arial" w:cs="Arial"/>
          <w:color w:val="000000" w:themeColor="text1"/>
        </w:rPr>
        <w:t xml:space="preserve"> sus entornos próximos de desarrollo</w:t>
      </w:r>
      <w:r w:rsidRPr="0052768D">
        <w:rPr>
          <w:rFonts w:eastAsia="Arial" w:cs="Arial"/>
          <w:color w:val="000000" w:themeColor="text1"/>
        </w:rPr>
        <w:t>.</w:t>
      </w:r>
      <w:r w:rsidR="00DC50FA" w:rsidRPr="0052768D">
        <w:rPr>
          <w:rFonts w:eastAsia="Arial" w:cs="Arial"/>
          <w:color w:val="000000" w:themeColor="text1"/>
        </w:rPr>
        <w:t xml:space="preserve"> La aprobación de la adquisición de materiales e insumos no fungibles deberá</w:t>
      </w:r>
      <w:r w:rsidR="0052768D" w:rsidRPr="0052768D">
        <w:rPr>
          <w:rFonts w:eastAsia="Arial" w:cs="Arial"/>
          <w:color w:val="000000" w:themeColor="text1"/>
        </w:rPr>
        <w:t xml:space="preserve"> tener en cuenta las disposiciones internas el ICBF para el ingreso </w:t>
      </w:r>
      <w:r w:rsidRPr="0052768D">
        <w:rPr>
          <w:rFonts w:eastAsia="Arial" w:cs="Arial"/>
          <w:color w:val="000000" w:themeColor="text1"/>
        </w:rPr>
        <w:t>de bienes a</w:t>
      </w:r>
      <w:r w:rsidR="0052768D" w:rsidRPr="0052768D">
        <w:rPr>
          <w:rFonts w:eastAsia="Arial" w:cs="Arial"/>
          <w:color w:val="000000" w:themeColor="text1"/>
        </w:rPr>
        <w:t xml:space="preserve"> </w:t>
      </w:r>
      <w:r w:rsidRPr="0052768D">
        <w:rPr>
          <w:rFonts w:eastAsia="Arial" w:cs="Arial"/>
          <w:color w:val="000000" w:themeColor="text1"/>
        </w:rPr>
        <w:t>l</w:t>
      </w:r>
      <w:r w:rsidR="0052768D" w:rsidRPr="0052768D">
        <w:rPr>
          <w:rFonts w:eastAsia="Arial" w:cs="Arial"/>
          <w:color w:val="000000" w:themeColor="text1"/>
        </w:rPr>
        <w:t>a entidad</w:t>
      </w:r>
      <w:r w:rsidRPr="0052768D">
        <w:rPr>
          <w:rFonts w:eastAsia="Arial" w:cs="Arial"/>
          <w:color w:val="000000" w:themeColor="text1"/>
        </w:rPr>
        <w:t>.</w:t>
      </w:r>
    </w:p>
    <w:p w14:paraId="4559A3B1" w14:textId="77777777" w:rsidR="00435F69" w:rsidRDefault="00435F69" w:rsidP="00A42D65">
      <w:pPr>
        <w:ind w:left="567"/>
        <w:contextualSpacing/>
        <w:jc w:val="both"/>
        <w:rPr>
          <w:rFonts w:eastAsia="Arial" w:cs="Arial"/>
          <w:color w:val="000000" w:themeColor="text1"/>
        </w:rPr>
      </w:pPr>
    </w:p>
    <w:p w14:paraId="7C2A04B1" w14:textId="5C8688D3" w:rsidR="00C662E6" w:rsidRPr="0052768D" w:rsidRDefault="00C662E6" w:rsidP="005A4B6F">
      <w:pPr>
        <w:pStyle w:val="Prrafodelista"/>
        <w:numPr>
          <w:ilvl w:val="0"/>
          <w:numId w:val="37"/>
        </w:numPr>
        <w:contextualSpacing/>
        <w:jc w:val="both"/>
        <w:rPr>
          <w:rFonts w:eastAsia="Arial" w:cs="Arial"/>
          <w:color w:val="000000" w:themeColor="text1"/>
        </w:rPr>
      </w:pPr>
      <w:r w:rsidRPr="0052768D">
        <w:rPr>
          <w:rFonts w:eastAsia="Arial" w:cs="Arial"/>
          <w:color w:val="000000" w:themeColor="text1"/>
        </w:rPr>
        <w:t>Adquisición de uniformes e indumentaria necesaria en los casos</w:t>
      </w:r>
      <w:r w:rsidR="00EB3A39" w:rsidRPr="0052768D">
        <w:rPr>
          <w:rFonts w:eastAsia="Arial" w:cs="Arial"/>
          <w:color w:val="000000" w:themeColor="text1"/>
        </w:rPr>
        <w:t xml:space="preserve"> en los</w:t>
      </w:r>
      <w:r w:rsidRPr="0052768D">
        <w:rPr>
          <w:rFonts w:eastAsia="Arial" w:cs="Arial"/>
          <w:color w:val="000000" w:themeColor="text1"/>
        </w:rPr>
        <w:t xml:space="preserve"> que se requiera para el desarrollo de las actividades lúdico-pedagógicas derivadas de las metodologías</w:t>
      </w:r>
      <w:r w:rsidR="00EB3A39" w:rsidRPr="0052768D">
        <w:rPr>
          <w:rFonts w:eastAsia="Arial" w:cs="Arial"/>
          <w:color w:val="000000" w:themeColor="text1"/>
        </w:rPr>
        <w:t xml:space="preserve"> a desarrollar por el operador</w:t>
      </w:r>
      <w:r w:rsidRPr="0052768D">
        <w:rPr>
          <w:rFonts w:eastAsia="Arial" w:cs="Arial"/>
          <w:color w:val="000000" w:themeColor="text1"/>
        </w:rPr>
        <w:t xml:space="preserve">. </w:t>
      </w:r>
    </w:p>
    <w:p w14:paraId="5A855E8E" w14:textId="77777777" w:rsidR="00C60F98" w:rsidRPr="0029667A" w:rsidRDefault="00C60F98" w:rsidP="00A42D65">
      <w:pPr>
        <w:ind w:left="567"/>
        <w:contextualSpacing/>
        <w:jc w:val="both"/>
        <w:rPr>
          <w:rFonts w:eastAsia="Arial" w:cs="Arial"/>
          <w:color w:val="000000" w:themeColor="text1"/>
        </w:rPr>
      </w:pPr>
    </w:p>
    <w:p w14:paraId="7302E1EC" w14:textId="4CE76711" w:rsidR="00C662E6" w:rsidRPr="0052768D" w:rsidRDefault="00C662E6" w:rsidP="005A4B6F">
      <w:pPr>
        <w:pStyle w:val="Prrafodelista"/>
        <w:numPr>
          <w:ilvl w:val="0"/>
          <w:numId w:val="37"/>
        </w:numPr>
        <w:contextualSpacing/>
        <w:jc w:val="both"/>
        <w:rPr>
          <w:rFonts w:eastAsia="Arial" w:cs="Arial"/>
          <w:color w:val="000000" w:themeColor="text1"/>
        </w:rPr>
      </w:pPr>
      <w:r w:rsidRPr="0052768D">
        <w:rPr>
          <w:rFonts w:eastAsia="Arial" w:cs="Arial"/>
          <w:color w:val="000000" w:themeColor="text1"/>
        </w:rPr>
        <w:t xml:space="preserve">Apoyo a la promoción de la innovación, investigaciones y estudios relativos a las políticas intersectoriales, problemáticas de la adolescencia y la juventud con el fin de aportar a la </w:t>
      </w:r>
      <w:r w:rsidR="002F7B56" w:rsidRPr="0052768D">
        <w:rPr>
          <w:rFonts w:eastAsia="Arial" w:cs="Arial"/>
          <w:color w:val="000000" w:themeColor="text1"/>
        </w:rPr>
        <w:t xml:space="preserve">generación de conocimiento desde los y las </w:t>
      </w:r>
      <w:r w:rsidR="00035A2B">
        <w:rPr>
          <w:rFonts w:eastAsia="Arial" w:cs="Arial"/>
          <w:color w:val="000000" w:themeColor="text1"/>
        </w:rPr>
        <w:t xml:space="preserve">adolescentes y </w:t>
      </w:r>
      <w:r w:rsidR="002F7B56" w:rsidRPr="0052768D">
        <w:rPr>
          <w:rFonts w:eastAsia="Arial" w:cs="Arial"/>
          <w:color w:val="000000" w:themeColor="text1"/>
        </w:rPr>
        <w:t>jóvenes y sus procesos y prácticas organizativas</w:t>
      </w:r>
      <w:r w:rsidR="00035A2B">
        <w:rPr>
          <w:rFonts w:eastAsia="Arial" w:cs="Arial"/>
          <w:color w:val="000000" w:themeColor="text1"/>
        </w:rPr>
        <w:t>. E</w:t>
      </w:r>
      <w:r w:rsidR="00734B9E" w:rsidRPr="0052768D">
        <w:rPr>
          <w:rFonts w:eastAsia="Arial" w:cs="Arial"/>
          <w:color w:val="000000" w:themeColor="text1"/>
        </w:rPr>
        <w:t>sto a partir del fortalecimiento técnico realizado a las instancias intersectoriales departamentales y municipales</w:t>
      </w:r>
    </w:p>
    <w:p w14:paraId="5CE44FE3" w14:textId="77777777" w:rsidR="00C60F98" w:rsidRPr="0029667A" w:rsidRDefault="00C60F98" w:rsidP="00A42D65">
      <w:pPr>
        <w:ind w:left="567"/>
        <w:contextualSpacing/>
        <w:jc w:val="both"/>
        <w:rPr>
          <w:rFonts w:eastAsia="Arial" w:cs="Arial"/>
          <w:color w:val="000000" w:themeColor="text1"/>
        </w:rPr>
      </w:pPr>
    </w:p>
    <w:p w14:paraId="50A22307" w14:textId="5F88948C" w:rsidR="00C662E6" w:rsidRPr="0052768D" w:rsidRDefault="00C662E6" w:rsidP="005A4B6F">
      <w:pPr>
        <w:pStyle w:val="Prrafodelista"/>
        <w:numPr>
          <w:ilvl w:val="0"/>
          <w:numId w:val="37"/>
        </w:numPr>
        <w:contextualSpacing/>
        <w:jc w:val="both"/>
        <w:rPr>
          <w:rFonts w:eastAsia="Arial" w:cs="Arial"/>
          <w:color w:val="000000" w:themeColor="text1"/>
        </w:rPr>
      </w:pPr>
      <w:r w:rsidRPr="0052768D">
        <w:rPr>
          <w:rFonts w:eastAsia="Arial" w:cs="Arial"/>
          <w:color w:val="000000" w:themeColor="text1"/>
        </w:rPr>
        <w:t>Realizar ejercicios de control social con las</w:t>
      </w:r>
      <w:r w:rsidR="001247CC" w:rsidRPr="0052768D">
        <w:rPr>
          <w:rFonts w:eastAsia="Arial" w:cs="Arial"/>
          <w:color w:val="000000" w:themeColor="text1"/>
        </w:rPr>
        <w:t xml:space="preserve"> y los </w:t>
      </w:r>
      <w:r w:rsidRPr="0052768D">
        <w:rPr>
          <w:rFonts w:eastAsia="Arial" w:cs="Arial"/>
          <w:color w:val="000000" w:themeColor="text1"/>
        </w:rPr>
        <w:t>participantes</w:t>
      </w:r>
      <w:r w:rsidR="00052855" w:rsidRPr="0052768D">
        <w:rPr>
          <w:rFonts w:eastAsia="Arial" w:cs="Arial"/>
          <w:color w:val="000000" w:themeColor="text1"/>
        </w:rPr>
        <w:t>,</w:t>
      </w:r>
      <w:r w:rsidRPr="0052768D">
        <w:rPr>
          <w:rFonts w:eastAsia="Arial" w:cs="Arial"/>
          <w:color w:val="000000" w:themeColor="text1"/>
        </w:rPr>
        <w:t xml:space="preserve"> sus padres, madres y/o cuidadores, para efectos de que éstos ejerzan su derecho a la participación, prevengan, propongan, acompañen y controlen la implementación de las acciones desarrolladas.</w:t>
      </w:r>
    </w:p>
    <w:p w14:paraId="5CA1F04F" w14:textId="77777777" w:rsidR="006E754C" w:rsidRDefault="006E754C" w:rsidP="00A42D65">
      <w:pPr>
        <w:ind w:left="567"/>
        <w:contextualSpacing/>
        <w:jc w:val="both"/>
        <w:rPr>
          <w:rFonts w:eastAsia="Arial" w:cs="Arial"/>
          <w:color w:val="000000" w:themeColor="text1"/>
        </w:rPr>
      </w:pPr>
    </w:p>
    <w:p w14:paraId="0945AD12" w14:textId="3468AB41" w:rsidR="00C662E6" w:rsidRPr="0052768D" w:rsidRDefault="002F7B56" w:rsidP="005A4B6F">
      <w:pPr>
        <w:pStyle w:val="Prrafodelista"/>
        <w:numPr>
          <w:ilvl w:val="0"/>
          <w:numId w:val="37"/>
        </w:numPr>
        <w:contextualSpacing/>
        <w:jc w:val="both"/>
        <w:rPr>
          <w:rFonts w:eastAsia="Arial" w:cs="Arial"/>
          <w:color w:val="000000" w:themeColor="text1"/>
        </w:rPr>
      </w:pPr>
      <w:r w:rsidRPr="0052768D">
        <w:rPr>
          <w:rFonts w:eastAsia="Arial" w:cs="Arial"/>
          <w:color w:val="000000" w:themeColor="text1"/>
        </w:rPr>
        <w:t>Activación de rutas y reporte casos de posible vulneración e</w:t>
      </w:r>
      <w:r w:rsidR="00C662E6" w:rsidRPr="0052768D">
        <w:rPr>
          <w:rFonts w:eastAsia="Arial" w:cs="Arial"/>
          <w:color w:val="000000" w:themeColor="text1"/>
        </w:rPr>
        <w:t>n aquellas situaciones</w:t>
      </w:r>
      <w:r w:rsidR="008E1234" w:rsidRPr="0052768D">
        <w:rPr>
          <w:rFonts w:eastAsia="Arial" w:cs="Arial"/>
          <w:color w:val="000000" w:themeColor="text1"/>
        </w:rPr>
        <w:t xml:space="preserve"> en las</w:t>
      </w:r>
      <w:r w:rsidR="00C662E6" w:rsidRPr="0052768D">
        <w:rPr>
          <w:rFonts w:eastAsia="Arial" w:cs="Arial"/>
          <w:color w:val="000000" w:themeColor="text1"/>
        </w:rPr>
        <w:t xml:space="preserve"> que el equipo de trabajo vinculado </w:t>
      </w:r>
      <w:r w:rsidR="008E1234" w:rsidRPr="0052768D">
        <w:rPr>
          <w:rFonts w:eastAsia="Arial" w:cs="Arial"/>
          <w:color w:val="000000" w:themeColor="text1"/>
        </w:rPr>
        <w:t>a</w:t>
      </w:r>
      <w:r w:rsidR="00C662E6" w:rsidRPr="0052768D">
        <w:rPr>
          <w:rFonts w:eastAsia="Arial" w:cs="Arial"/>
          <w:color w:val="000000" w:themeColor="text1"/>
        </w:rPr>
        <w:t xml:space="preserve"> la </w:t>
      </w:r>
      <w:r w:rsidR="00EC1B8E" w:rsidRPr="0052768D">
        <w:rPr>
          <w:rFonts w:eastAsia="Arial" w:cs="Arial"/>
          <w:i/>
          <w:iCs/>
          <w:color w:val="000000" w:themeColor="text1"/>
        </w:rPr>
        <w:t>E</w:t>
      </w:r>
      <w:r w:rsidR="00C662E6" w:rsidRPr="0052768D">
        <w:rPr>
          <w:rFonts w:eastAsia="Arial" w:cs="Arial"/>
          <w:i/>
          <w:iCs/>
          <w:color w:val="000000" w:themeColor="text1"/>
        </w:rPr>
        <w:t>strategia</w:t>
      </w:r>
      <w:r w:rsidR="00EC1B8E" w:rsidRPr="0052768D">
        <w:rPr>
          <w:rFonts w:eastAsia="Arial" w:cs="Arial"/>
          <w:i/>
          <w:iCs/>
          <w:color w:val="000000" w:themeColor="text1"/>
        </w:rPr>
        <w:t xml:space="preserve"> Otras Formas de Atención S</w:t>
      </w:r>
      <w:r w:rsidR="008E1234" w:rsidRPr="0052768D">
        <w:rPr>
          <w:rFonts w:eastAsia="Arial" w:cs="Arial"/>
          <w:i/>
          <w:iCs/>
          <w:color w:val="000000" w:themeColor="text1"/>
        </w:rPr>
        <w:t>acúdete</w:t>
      </w:r>
      <w:r w:rsidR="00C662E6" w:rsidRPr="0052768D">
        <w:rPr>
          <w:rFonts w:eastAsia="Arial" w:cs="Arial"/>
          <w:color w:val="000000" w:themeColor="text1"/>
        </w:rPr>
        <w:t xml:space="preserve"> encuentre casos de vulneración o amenaza de los derechos de </w:t>
      </w:r>
      <w:r w:rsidR="002B275E" w:rsidRPr="0052768D">
        <w:rPr>
          <w:rFonts w:eastAsia="Arial" w:cs="Arial"/>
          <w:color w:val="000000" w:themeColor="text1"/>
        </w:rPr>
        <w:t>las y los</w:t>
      </w:r>
      <w:r w:rsidR="00BF6337" w:rsidRPr="0052768D">
        <w:rPr>
          <w:rFonts w:eastAsia="Arial" w:cs="Arial"/>
          <w:color w:val="000000" w:themeColor="text1"/>
        </w:rPr>
        <w:t xml:space="preserve"> </w:t>
      </w:r>
      <w:r w:rsidR="00C662E6" w:rsidRPr="0052768D">
        <w:rPr>
          <w:rFonts w:eastAsia="Arial" w:cs="Arial"/>
          <w:color w:val="000000" w:themeColor="text1"/>
        </w:rPr>
        <w:t>adolescentes</w:t>
      </w:r>
      <w:r w:rsidR="008E1234" w:rsidRPr="0052768D">
        <w:rPr>
          <w:rFonts w:eastAsia="Arial" w:cs="Arial"/>
          <w:color w:val="000000" w:themeColor="text1"/>
        </w:rPr>
        <w:t xml:space="preserve"> y jóvenes</w:t>
      </w:r>
      <w:r w:rsidR="00C662E6" w:rsidRPr="0052768D">
        <w:rPr>
          <w:rFonts w:eastAsia="Arial" w:cs="Arial"/>
          <w:color w:val="000000" w:themeColor="text1"/>
        </w:rPr>
        <w:t>, deberá proceder con la activación de la(s) ruta(s) de restablecimiento de derechos a la(s) que haya lugar y hacer el seguimiento a estas activaciones, conforme las directrices y orientaciones de la Dirección de Adolescencia</w:t>
      </w:r>
      <w:r w:rsidR="00C14565" w:rsidRPr="0052768D">
        <w:rPr>
          <w:rFonts w:eastAsia="Arial" w:cs="Arial"/>
          <w:color w:val="000000" w:themeColor="text1"/>
        </w:rPr>
        <w:t xml:space="preserve"> y Juventud</w:t>
      </w:r>
      <w:r w:rsidR="008E1234" w:rsidRPr="0052768D">
        <w:rPr>
          <w:rFonts w:eastAsia="Arial" w:cs="Arial"/>
          <w:color w:val="000000" w:themeColor="text1"/>
        </w:rPr>
        <w:t xml:space="preserve"> del ICBF</w:t>
      </w:r>
      <w:r w:rsidR="00C662E6" w:rsidRPr="0052768D">
        <w:rPr>
          <w:rFonts w:eastAsia="Arial" w:cs="Arial"/>
          <w:color w:val="000000" w:themeColor="text1"/>
        </w:rPr>
        <w:t xml:space="preserve">. </w:t>
      </w:r>
      <w:r w:rsidR="008E1234" w:rsidRPr="0052768D">
        <w:rPr>
          <w:rFonts w:eastAsia="Arial" w:cs="Arial"/>
          <w:color w:val="000000" w:themeColor="text1"/>
        </w:rPr>
        <w:t>E</w:t>
      </w:r>
      <w:r w:rsidR="00C662E6" w:rsidRPr="0052768D">
        <w:rPr>
          <w:rFonts w:eastAsia="Arial" w:cs="Arial"/>
          <w:color w:val="000000" w:themeColor="text1"/>
        </w:rPr>
        <w:t>n los casos de inobservancia</w:t>
      </w:r>
      <w:r w:rsidR="002B1266" w:rsidRPr="0052768D">
        <w:rPr>
          <w:rFonts w:eastAsia="Arial" w:cs="Arial"/>
          <w:color w:val="000000" w:themeColor="text1"/>
        </w:rPr>
        <w:t xml:space="preserve"> de derechos</w:t>
      </w:r>
      <w:r w:rsidR="00C662E6" w:rsidRPr="0052768D">
        <w:rPr>
          <w:rFonts w:eastAsia="Arial" w:cs="Arial"/>
          <w:color w:val="000000" w:themeColor="text1"/>
        </w:rPr>
        <w:t xml:space="preserve">, adelantar las gestiones pertinentes para que se garanticen los derechos de </w:t>
      </w:r>
      <w:r w:rsidR="008E1234" w:rsidRPr="0052768D">
        <w:rPr>
          <w:rFonts w:eastAsia="Arial" w:cs="Arial"/>
          <w:color w:val="000000" w:themeColor="text1"/>
        </w:rPr>
        <w:t xml:space="preserve">las y los </w:t>
      </w:r>
      <w:r w:rsidR="00C662E6" w:rsidRPr="0052768D">
        <w:rPr>
          <w:rFonts w:eastAsia="Arial" w:cs="Arial"/>
          <w:color w:val="000000" w:themeColor="text1"/>
        </w:rPr>
        <w:t>adolescentes</w:t>
      </w:r>
      <w:r w:rsidR="008E1234" w:rsidRPr="0052768D">
        <w:rPr>
          <w:rFonts w:eastAsia="Arial" w:cs="Arial"/>
          <w:color w:val="000000" w:themeColor="text1"/>
        </w:rPr>
        <w:t xml:space="preserve"> y jóvenes</w:t>
      </w:r>
      <w:r w:rsidR="00C662E6" w:rsidRPr="0052768D">
        <w:rPr>
          <w:rFonts w:eastAsia="Arial" w:cs="Arial"/>
          <w:color w:val="000000" w:themeColor="text1"/>
        </w:rPr>
        <w:t xml:space="preserve">. </w:t>
      </w:r>
    </w:p>
    <w:p w14:paraId="123D954F" w14:textId="07204937" w:rsidR="008E1234" w:rsidRDefault="008E1234" w:rsidP="00A42D65">
      <w:pPr>
        <w:ind w:left="567"/>
        <w:contextualSpacing/>
        <w:jc w:val="both"/>
        <w:rPr>
          <w:rFonts w:eastAsia="Arial" w:cs="Arial"/>
          <w:color w:val="000000" w:themeColor="text1"/>
        </w:rPr>
      </w:pPr>
    </w:p>
    <w:p w14:paraId="34954AE8" w14:textId="77777777" w:rsidR="008E1234" w:rsidRPr="003E6586" w:rsidRDefault="008E1234" w:rsidP="00880575">
      <w:pPr>
        <w:pStyle w:val="Ttulo2"/>
        <w:numPr>
          <w:ilvl w:val="1"/>
          <w:numId w:val="3"/>
        </w:numPr>
        <w:spacing w:before="0"/>
        <w:ind w:left="567" w:firstLine="0"/>
        <w:contextualSpacing/>
        <w:rPr>
          <w:rFonts w:ascii="Arial" w:hAnsi="Arial" w:cs="Arial"/>
          <w:b/>
          <w:bCs/>
          <w:color w:val="auto"/>
          <w:sz w:val="24"/>
          <w:szCs w:val="24"/>
        </w:rPr>
      </w:pPr>
      <w:bookmarkStart w:id="174" w:name="_Toc62221112"/>
      <w:r w:rsidRPr="003E6586">
        <w:rPr>
          <w:rFonts w:ascii="Arial" w:hAnsi="Arial" w:cs="Arial"/>
          <w:b/>
          <w:bCs/>
          <w:color w:val="auto"/>
          <w:sz w:val="24"/>
          <w:szCs w:val="24"/>
        </w:rPr>
        <w:t>Fase de Cierre</w:t>
      </w:r>
      <w:bookmarkEnd w:id="174"/>
    </w:p>
    <w:p w14:paraId="5E67667E" w14:textId="77777777" w:rsidR="008E1234" w:rsidRPr="0029667A" w:rsidRDefault="008E1234" w:rsidP="008E1234">
      <w:pPr>
        <w:ind w:left="567"/>
        <w:contextualSpacing/>
        <w:jc w:val="both"/>
        <w:rPr>
          <w:rFonts w:eastAsia="Arial" w:cs="Arial"/>
          <w:color w:val="000000" w:themeColor="text1"/>
        </w:rPr>
      </w:pPr>
    </w:p>
    <w:p w14:paraId="4FD00862" w14:textId="4F4C5E01" w:rsidR="008E1234" w:rsidRDefault="008E1234" w:rsidP="008E1234">
      <w:pPr>
        <w:ind w:left="567"/>
        <w:contextualSpacing/>
        <w:jc w:val="both"/>
        <w:rPr>
          <w:rFonts w:eastAsia="Arial" w:cs="Arial"/>
          <w:color w:val="000000" w:themeColor="text1"/>
        </w:rPr>
      </w:pPr>
      <w:r w:rsidRPr="0029667A">
        <w:rPr>
          <w:rFonts w:eastAsia="Arial" w:cs="Arial"/>
          <w:color w:val="000000" w:themeColor="text1"/>
        </w:rPr>
        <w:t xml:space="preserve">Las acciones propias de la Estrategia desarrollarán actividades de cierre, las cuales estarán a cargo de </w:t>
      </w:r>
      <w:r>
        <w:rPr>
          <w:rFonts w:eastAsia="Arial" w:cs="Arial"/>
          <w:color w:val="000000" w:themeColor="text1"/>
        </w:rPr>
        <w:t>los operadores</w:t>
      </w:r>
      <w:r w:rsidRPr="0029667A">
        <w:rPr>
          <w:rFonts w:eastAsia="Arial" w:cs="Arial"/>
          <w:color w:val="000000" w:themeColor="text1"/>
        </w:rPr>
        <w:t xml:space="preserve">. En estas actividades se harán muestras del trabajo realizado en </w:t>
      </w:r>
      <w:r>
        <w:rPr>
          <w:rFonts w:eastAsia="Arial" w:cs="Arial"/>
          <w:color w:val="000000" w:themeColor="text1"/>
        </w:rPr>
        <w:t xml:space="preserve">los encuentros con las y los </w:t>
      </w:r>
      <w:r w:rsidRPr="0029667A">
        <w:rPr>
          <w:rFonts w:eastAsia="Arial" w:cs="Arial"/>
          <w:color w:val="000000" w:themeColor="text1"/>
        </w:rPr>
        <w:t>adolescentes</w:t>
      </w:r>
      <w:r>
        <w:rPr>
          <w:rFonts w:eastAsia="Arial" w:cs="Arial"/>
          <w:color w:val="000000" w:themeColor="text1"/>
        </w:rPr>
        <w:t xml:space="preserve"> y jóvenes</w:t>
      </w:r>
      <w:r w:rsidRPr="0029667A">
        <w:rPr>
          <w:rFonts w:eastAsia="Arial" w:cs="Arial"/>
          <w:color w:val="000000" w:themeColor="text1"/>
        </w:rPr>
        <w:t>, en lo relacionado con las disciplinas de cada metodología (arte, cultura, música, deporte, comunicaciones</w:t>
      </w:r>
      <w:r>
        <w:rPr>
          <w:rFonts w:eastAsia="Arial" w:cs="Arial"/>
          <w:color w:val="000000" w:themeColor="text1"/>
        </w:rPr>
        <w:t xml:space="preserve"> y demás</w:t>
      </w:r>
      <w:r w:rsidRPr="0029667A">
        <w:rPr>
          <w:rFonts w:eastAsia="Arial" w:cs="Arial"/>
          <w:color w:val="000000" w:themeColor="text1"/>
        </w:rPr>
        <w:t>).</w:t>
      </w:r>
    </w:p>
    <w:p w14:paraId="5694E746" w14:textId="77777777" w:rsidR="008E1234" w:rsidRDefault="008E1234" w:rsidP="008E1234">
      <w:pPr>
        <w:ind w:left="567"/>
        <w:contextualSpacing/>
        <w:jc w:val="both"/>
        <w:rPr>
          <w:rFonts w:eastAsia="Arial" w:cs="Arial"/>
          <w:color w:val="000000" w:themeColor="text1"/>
        </w:rPr>
      </w:pPr>
    </w:p>
    <w:p w14:paraId="3FD3E32A" w14:textId="461BD998" w:rsidR="008E1234" w:rsidRDefault="008E1234" w:rsidP="00063827">
      <w:pPr>
        <w:ind w:left="567"/>
        <w:contextualSpacing/>
        <w:jc w:val="both"/>
        <w:rPr>
          <w:rFonts w:eastAsia="Arial" w:cs="Arial"/>
          <w:color w:val="000000" w:themeColor="text1"/>
        </w:rPr>
      </w:pPr>
      <w:r w:rsidRPr="0029667A">
        <w:rPr>
          <w:rFonts w:eastAsia="Arial" w:cs="Arial"/>
          <w:color w:val="000000" w:themeColor="text1"/>
        </w:rPr>
        <w:t xml:space="preserve">Las actividades de cierre deben funcionar como clausuras pedagógicas de los procesos adelantados con </w:t>
      </w:r>
      <w:r>
        <w:rPr>
          <w:rFonts w:eastAsia="Arial" w:cs="Arial"/>
          <w:color w:val="000000" w:themeColor="text1"/>
        </w:rPr>
        <w:t>las y los participantes</w:t>
      </w:r>
      <w:r w:rsidRPr="0029667A">
        <w:rPr>
          <w:rFonts w:eastAsia="Arial" w:cs="Arial"/>
          <w:color w:val="000000" w:themeColor="text1"/>
        </w:rPr>
        <w:t xml:space="preserve">, de manera que tengan un sentido dentro del proceso formativo, pero además deben involucrar el componente comunitario, que garantice la difusión asertiva de los mensajes pedagógicos de promoción de derechos. Estas actividades también permitirán otorgar voz directa a </w:t>
      </w:r>
      <w:r>
        <w:rPr>
          <w:rFonts w:eastAsia="Arial" w:cs="Arial"/>
          <w:color w:val="000000" w:themeColor="text1"/>
        </w:rPr>
        <w:t xml:space="preserve">las y </w:t>
      </w:r>
      <w:r w:rsidRPr="0029667A">
        <w:rPr>
          <w:rFonts w:eastAsia="Arial" w:cs="Arial"/>
          <w:color w:val="000000" w:themeColor="text1"/>
        </w:rPr>
        <w:t>los adolescentes y jóvenes participantes, a través de diferentes medios establecidos por cada metodología, para que pueda</w:t>
      </w:r>
      <w:r>
        <w:rPr>
          <w:rFonts w:eastAsia="Arial" w:cs="Arial"/>
          <w:color w:val="000000" w:themeColor="text1"/>
        </w:rPr>
        <w:t>n</w:t>
      </w:r>
      <w:r w:rsidRPr="0029667A">
        <w:rPr>
          <w:rFonts w:eastAsia="Arial" w:cs="Arial"/>
          <w:color w:val="000000" w:themeColor="text1"/>
        </w:rPr>
        <w:t xml:space="preserve"> dirigirse en directo a su comunidad y a la sociedad. </w:t>
      </w:r>
      <w:r>
        <w:rPr>
          <w:rFonts w:eastAsia="Arial" w:cs="Arial"/>
          <w:color w:val="000000" w:themeColor="text1"/>
        </w:rPr>
        <w:t>El operador debe contemplar</w:t>
      </w:r>
      <w:r w:rsidRPr="0029667A">
        <w:rPr>
          <w:rFonts w:eastAsia="Arial" w:cs="Arial"/>
          <w:color w:val="000000" w:themeColor="text1"/>
        </w:rPr>
        <w:t xml:space="preserve"> la realización de por lo menos una </w:t>
      </w:r>
      <w:r>
        <w:rPr>
          <w:rFonts w:eastAsia="Arial" w:cs="Arial"/>
          <w:color w:val="000000" w:themeColor="text1"/>
        </w:rPr>
        <w:t xml:space="preserve">(1) </w:t>
      </w:r>
      <w:r w:rsidRPr="0029667A">
        <w:rPr>
          <w:rFonts w:eastAsia="Arial" w:cs="Arial"/>
          <w:color w:val="000000" w:themeColor="text1"/>
        </w:rPr>
        <w:t xml:space="preserve">actividad de cierre que involucre </w:t>
      </w:r>
      <w:r>
        <w:rPr>
          <w:rFonts w:eastAsia="Arial" w:cs="Arial"/>
          <w:color w:val="000000" w:themeColor="text1"/>
        </w:rPr>
        <w:t xml:space="preserve">a las y los </w:t>
      </w:r>
      <w:r w:rsidRPr="0029667A">
        <w:rPr>
          <w:rFonts w:eastAsia="Arial" w:cs="Arial"/>
          <w:color w:val="000000" w:themeColor="text1"/>
        </w:rPr>
        <w:t>participantes de</w:t>
      </w:r>
      <w:r>
        <w:rPr>
          <w:rFonts w:eastAsia="Arial" w:cs="Arial"/>
          <w:color w:val="000000" w:themeColor="text1"/>
        </w:rPr>
        <w:t xml:space="preserve"> </w:t>
      </w:r>
      <w:r w:rsidRPr="0029667A">
        <w:rPr>
          <w:rFonts w:eastAsia="Arial" w:cs="Arial"/>
          <w:color w:val="000000" w:themeColor="text1"/>
        </w:rPr>
        <w:t>l</w:t>
      </w:r>
      <w:r>
        <w:rPr>
          <w:rFonts w:eastAsia="Arial" w:cs="Arial"/>
          <w:color w:val="000000" w:themeColor="text1"/>
        </w:rPr>
        <w:t>a</w:t>
      </w:r>
      <w:r w:rsidRPr="0029667A">
        <w:rPr>
          <w:rFonts w:eastAsia="Arial" w:cs="Arial"/>
          <w:color w:val="000000" w:themeColor="text1"/>
        </w:rPr>
        <w:t xml:space="preserve"> </w:t>
      </w:r>
      <w:r>
        <w:rPr>
          <w:rFonts w:eastAsia="Arial" w:cs="Arial"/>
          <w:color w:val="000000" w:themeColor="text1"/>
        </w:rPr>
        <w:t>Estrategia</w:t>
      </w:r>
      <w:r w:rsidRPr="0029667A">
        <w:rPr>
          <w:rFonts w:eastAsia="Arial" w:cs="Arial"/>
          <w:color w:val="000000" w:themeColor="text1"/>
        </w:rPr>
        <w:t>.</w:t>
      </w:r>
    </w:p>
    <w:p w14:paraId="1352E128" w14:textId="2FE814DE" w:rsidR="007C3EEF" w:rsidRDefault="007C3EEF" w:rsidP="00063827">
      <w:pPr>
        <w:ind w:left="567"/>
        <w:contextualSpacing/>
        <w:jc w:val="both"/>
        <w:rPr>
          <w:rFonts w:eastAsia="Arial" w:cs="Arial"/>
          <w:color w:val="000000" w:themeColor="text1"/>
        </w:rPr>
      </w:pPr>
    </w:p>
    <w:p w14:paraId="75754D21" w14:textId="38E60013" w:rsidR="0053481B" w:rsidRDefault="0053481B" w:rsidP="00063827">
      <w:pPr>
        <w:ind w:left="567"/>
        <w:contextualSpacing/>
        <w:jc w:val="both"/>
        <w:rPr>
          <w:rFonts w:eastAsia="Arial" w:cs="Arial"/>
          <w:color w:val="000000" w:themeColor="text1"/>
        </w:rPr>
      </w:pPr>
    </w:p>
    <w:p w14:paraId="6A9DA4CE" w14:textId="77777777" w:rsidR="0053481B" w:rsidRDefault="0053481B" w:rsidP="00063827">
      <w:pPr>
        <w:ind w:left="567"/>
        <w:contextualSpacing/>
        <w:jc w:val="both"/>
        <w:rPr>
          <w:rFonts w:eastAsia="Arial" w:cs="Arial"/>
          <w:color w:val="000000" w:themeColor="text1"/>
        </w:rPr>
      </w:pPr>
    </w:p>
    <w:p w14:paraId="7CA568E4" w14:textId="4FBE81DD" w:rsidR="008E1234" w:rsidRPr="007C3EEF" w:rsidRDefault="007C3EEF" w:rsidP="007C3EEF">
      <w:pPr>
        <w:pStyle w:val="Ttulo2"/>
        <w:numPr>
          <w:ilvl w:val="1"/>
          <w:numId w:val="3"/>
        </w:numPr>
        <w:spacing w:before="0"/>
        <w:ind w:left="567" w:firstLine="0"/>
        <w:contextualSpacing/>
        <w:rPr>
          <w:rFonts w:ascii="Arial" w:hAnsi="Arial" w:cs="Arial"/>
          <w:b/>
          <w:bCs/>
          <w:color w:val="auto"/>
          <w:sz w:val="24"/>
          <w:szCs w:val="24"/>
        </w:rPr>
      </w:pPr>
      <w:r>
        <w:rPr>
          <w:rFonts w:ascii="Arial" w:hAnsi="Arial" w:cs="Arial"/>
          <w:b/>
          <w:bCs/>
          <w:color w:val="auto"/>
          <w:sz w:val="24"/>
          <w:szCs w:val="24"/>
        </w:rPr>
        <w:lastRenderedPageBreak/>
        <w:t>Comité Técnico</w:t>
      </w:r>
    </w:p>
    <w:p w14:paraId="3ADC3142" w14:textId="77777777" w:rsidR="00C46711" w:rsidRPr="0029667A" w:rsidRDefault="00C46711" w:rsidP="00C46711">
      <w:pPr>
        <w:ind w:left="567"/>
        <w:contextualSpacing/>
        <w:rPr>
          <w:rFonts w:eastAsia="Arial" w:cs="Arial"/>
        </w:rPr>
      </w:pPr>
    </w:p>
    <w:p w14:paraId="6498A621" w14:textId="709B1301" w:rsidR="00C46711" w:rsidRDefault="00C46711" w:rsidP="00C46711">
      <w:pPr>
        <w:ind w:left="567"/>
        <w:contextualSpacing/>
        <w:jc w:val="both"/>
        <w:rPr>
          <w:rFonts w:eastAsia="Arial" w:cs="Arial"/>
          <w:color w:val="000000" w:themeColor="text1"/>
        </w:rPr>
      </w:pPr>
      <w:r>
        <w:rPr>
          <w:rFonts w:eastAsia="Arial" w:cs="Arial"/>
          <w:color w:val="000000" w:themeColor="text1"/>
        </w:rPr>
        <w:t xml:space="preserve">Para efectos de la ejecución de los contratos, se conformará para cada uno de ellos un </w:t>
      </w:r>
      <w:r w:rsidRPr="0029667A">
        <w:rPr>
          <w:rFonts w:eastAsia="Arial" w:cs="Arial"/>
          <w:color w:val="000000" w:themeColor="text1"/>
        </w:rPr>
        <w:t xml:space="preserve">Comité Técnico </w:t>
      </w:r>
      <w:r>
        <w:rPr>
          <w:rFonts w:eastAsia="Arial" w:cs="Arial"/>
          <w:color w:val="000000" w:themeColor="text1"/>
        </w:rPr>
        <w:t xml:space="preserve">Operativo encargado de analizar la ejecución de la </w:t>
      </w:r>
      <w:r w:rsidRPr="003E6586">
        <w:rPr>
          <w:rFonts w:eastAsia="Arial" w:cs="Arial"/>
          <w:i/>
          <w:iCs/>
          <w:color w:val="000000" w:themeColor="text1"/>
        </w:rPr>
        <w:t>Estrategia Otras Formas de Atención Sacúdete</w:t>
      </w:r>
      <w:r>
        <w:rPr>
          <w:rFonts w:eastAsia="Arial" w:cs="Arial"/>
          <w:color w:val="000000" w:themeColor="text1"/>
        </w:rPr>
        <w:t xml:space="preserve">, brindar asesoría para su implementación y tomar decisiones en el marco de lo señalado en la Constitución, la Ley, el contrato suscrito y los documentos técnicos relacionados. </w:t>
      </w:r>
    </w:p>
    <w:p w14:paraId="25AF598A" w14:textId="509D97E8" w:rsidR="00C46711" w:rsidRDefault="00C46711" w:rsidP="00C46711">
      <w:pPr>
        <w:ind w:left="567"/>
        <w:contextualSpacing/>
        <w:jc w:val="both"/>
        <w:rPr>
          <w:rFonts w:eastAsia="Arial" w:cs="Arial"/>
          <w:color w:val="000000" w:themeColor="text1"/>
        </w:rPr>
      </w:pPr>
    </w:p>
    <w:p w14:paraId="37F09C8F" w14:textId="69E5B9B4" w:rsidR="00C46711" w:rsidRDefault="00C46711" w:rsidP="00C46711">
      <w:pPr>
        <w:ind w:left="567"/>
        <w:contextualSpacing/>
        <w:jc w:val="both"/>
        <w:rPr>
          <w:rFonts w:eastAsia="Arial" w:cs="Arial"/>
          <w:color w:val="000000" w:themeColor="text1"/>
        </w:rPr>
      </w:pPr>
      <w:r>
        <w:rPr>
          <w:rFonts w:eastAsia="Arial" w:cs="Arial"/>
          <w:color w:val="000000" w:themeColor="text1"/>
        </w:rPr>
        <w:t xml:space="preserve">El Comité Técnico Operativo </w:t>
      </w:r>
      <w:r w:rsidRPr="0029667A">
        <w:rPr>
          <w:rFonts w:eastAsia="Arial" w:cs="Arial"/>
          <w:color w:val="000000" w:themeColor="text1"/>
        </w:rPr>
        <w:t>estará integrado por</w:t>
      </w:r>
      <w:r>
        <w:rPr>
          <w:rFonts w:eastAsia="Arial" w:cs="Arial"/>
          <w:color w:val="000000" w:themeColor="text1"/>
        </w:rPr>
        <w:t>:</w:t>
      </w:r>
    </w:p>
    <w:p w14:paraId="32E070CA" w14:textId="642B46AE" w:rsidR="00C46711" w:rsidRDefault="00C46711" w:rsidP="005A4B6F">
      <w:pPr>
        <w:pStyle w:val="Prrafodelista"/>
        <w:numPr>
          <w:ilvl w:val="0"/>
          <w:numId w:val="34"/>
        </w:numPr>
        <w:contextualSpacing/>
        <w:jc w:val="both"/>
        <w:rPr>
          <w:rFonts w:eastAsia="Arial" w:cs="Arial"/>
          <w:color w:val="000000" w:themeColor="text1"/>
        </w:rPr>
      </w:pPr>
      <w:r>
        <w:rPr>
          <w:rFonts w:eastAsia="Arial" w:cs="Arial"/>
          <w:color w:val="000000" w:themeColor="text1"/>
        </w:rPr>
        <w:t>H</w:t>
      </w:r>
      <w:r w:rsidRPr="003E6586">
        <w:rPr>
          <w:rFonts w:eastAsia="Arial" w:cs="Arial"/>
          <w:color w:val="000000" w:themeColor="text1"/>
        </w:rPr>
        <w:t>asta tres (3) designados del ICBF</w:t>
      </w:r>
    </w:p>
    <w:p w14:paraId="3FBEFBD8" w14:textId="139B0BE8" w:rsidR="00C46711" w:rsidRDefault="00C46711" w:rsidP="005A4B6F">
      <w:pPr>
        <w:pStyle w:val="Prrafodelista"/>
        <w:numPr>
          <w:ilvl w:val="0"/>
          <w:numId w:val="34"/>
        </w:numPr>
        <w:contextualSpacing/>
        <w:jc w:val="both"/>
        <w:rPr>
          <w:rFonts w:eastAsia="Arial" w:cs="Arial"/>
          <w:color w:val="000000" w:themeColor="text1"/>
        </w:rPr>
      </w:pPr>
      <w:r>
        <w:rPr>
          <w:rFonts w:eastAsia="Arial" w:cs="Arial"/>
          <w:color w:val="000000" w:themeColor="text1"/>
        </w:rPr>
        <w:t>H</w:t>
      </w:r>
      <w:r w:rsidRPr="003E6586">
        <w:rPr>
          <w:rFonts w:eastAsia="Arial" w:cs="Arial"/>
          <w:color w:val="000000" w:themeColor="text1"/>
        </w:rPr>
        <w:t xml:space="preserve">asta dos (2) designados del </w:t>
      </w:r>
      <w:r>
        <w:rPr>
          <w:rFonts w:eastAsia="Arial" w:cs="Arial"/>
          <w:color w:val="000000" w:themeColor="text1"/>
        </w:rPr>
        <w:t>operador</w:t>
      </w:r>
      <w:r w:rsidRPr="003E6586">
        <w:rPr>
          <w:rFonts w:eastAsia="Arial" w:cs="Arial"/>
          <w:color w:val="000000" w:themeColor="text1"/>
        </w:rPr>
        <w:t xml:space="preserve">. </w:t>
      </w:r>
    </w:p>
    <w:p w14:paraId="7C2DA35E" w14:textId="77777777" w:rsidR="00C46711" w:rsidRDefault="00C46711" w:rsidP="00C46711">
      <w:pPr>
        <w:contextualSpacing/>
        <w:jc w:val="both"/>
        <w:rPr>
          <w:rFonts w:eastAsia="Arial" w:cs="Arial"/>
          <w:color w:val="000000" w:themeColor="text1"/>
        </w:rPr>
      </w:pPr>
    </w:p>
    <w:p w14:paraId="2C5A7696" w14:textId="6B6A4C7B" w:rsidR="00C46711" w:rsidRPr="003E6586" w:rsidRDefault="00AB3ACB" w:rsidP="00AD739A">
      <w:pPr>
        <w:ind w:left="567"/>
        <w:contextualSpacing/>
        <w:jc w:val="both"/>
        <w:rPr>
          <w:rFonts w:eastAsia="Arial" w:cs="Arial"/>
          <w:color w:val="000000" w:themeColor="text1"/>
        </w:rPr>
      </w:pPr>
      <w:r w:rsidRPr="00AB3ACB">
        <w:rPr>
          <w:rFonts w:eastAsia="Arial" w:cs="Arial"/>
          <w:color w:val="000000" w:themeColor="text1"/>
        </w:rPr>
        <w:t xml:space="preserve">El supervisor del contrato podrá participar en el Comité Técnico Operativo con voz, pero sin voto. </w:t>
      </w:r>
      <w:r w:rsidR="00C46711" w:rsidRPr="003E6586">
        <w:rPr>
          <w:rFonts w:eastAsia="Arial" w:cs="Arial"/>
          <w:color w:val="000000" w:themeColor="text1"/>
        </w:rPr>
        <w:t>Podrán participar en este Comité otros colaboradores o funcionarios de las dos</w:t>
      </w:r>
      <w:r w:rsidR="001E2FEB">
        <w:rPr>
          <w:rFonts w:eastAsia="Arial" w:cs="Arial"/>
          <w:color w:val="000000" w:themeColor="text1"/>
        </w:rPr>
        <w:t xml:space="preserve"> entidades</w:t>
      </w:r>
      <w:r w:rsidR="00C46711" w:rsidRPr="003E6586">
        <w:rPr>
          <w:rFonts w:eastAsia="Arial" w:cs="Arial"/>
          <w:color w:val="000000" w:themeColor="text1"/>
        </w:rPr>
        <w:t xml:space="preserve"> en calidad de invitados, cuando de común acuerdo así se considere; quienes tendrán voz, pero no voto.</w:t>
      </w:r>
    </w:p>
    <w:p w14:paraId="25842884" w14:textId="77777777" w:rsidR="00C46711" w:rsidRPr="0029667A" w:rsidRDefault="00C46711" w:rsidP="00C46711">
      <w:pPr>
        <w:ind w:left="567"/>
        <w:contextualSpacing/>
        <w:jc w:val="both"/>
        <w:rPr>
          <w:rFonts w:eastAsia="Arial" w:cs="Arial"/>
          <w:color w:val="000000" w:themeColor="text1"/>
        </w:rPr>
      </w:pPr>
    </w:p>
    <w:p w14:paraId="1CCCC10B" w14:textId="2C30E632" w:rsidR="00AB3ACB" w:rsidRPr="00AB3ACB" w:rsidRDefault="00AB3ACB" w:rsidP="00AB3ACB">
      <w:pPr>
        <w:ind w:left="567"/>
        <w:contextualSpacing/>
        <w:jc w:val="both"/>
        <w:rPr>
          <w:rFonts w:eastAsia="Arial" w:cs="Arial"/>
          <w:color w:val="000000" w:themeColor="text1"/>
        </w:rPr>
      </w:pPr>
      <w:r w:rsidRPr="00AB3ACB">
        <w:rPr>
          <w:rFonts w:eastAsia="Arial" w:cs="Arial"/>
          <w:color w:val="000000" w:themeColor="text1"/>
        </w:rPr>
        <w:t xml:space="preserve">El Comité podrá sesionar cuando se cuente con la presencia de la mitad más uno de sus integrantes con derecho a voto. La secretaría técnica del Comité Técnico Operativo estará a cargo del Referente o Enlace de </w:t>
      </w:r>
      <w:r>
        <w:rPr>
          <w:rFonts w:eastAsia="Arial" w:cs="Arial"/>
          <w:color w:val="000000" w:themeColor="text1"/>
        </w:rPr>
        <w:t>adolescencia y Juventud</w:t>
      </w:r>
      <w:r w:rsidRPr="00AB3ACB">
        <w:rPr>
          <w:rFonts w:eastAsia="Arial" w:cs="Arial"/>
          <w:color w:val="000000" w:themeColor="text1"/>
        </w:rPr>
        <w:t xml:space="preserve"> en la respectiva Dirección Regional de ICBF.</w:t>
      </w:r>
      <w:r w:rsidR="00504C1E">
        <w:rPr>
          <w:rFonts w:eastAsia="Arial" w:cs="Arial"/>
          <w:color w:val="000000" w:themeColor="text1"/>
        </w:rPr>
        <w:t xml:space="preserve"> </w:t>
      </w:r>
      <w:r w:rsidRPr="00AB3ACB">
        <w:rPr>
          <w:rFonts w:eastAsia="Arial" w:cs="Arial"/>
          <w:color w:val="000000" w:themeColor="text1"/>
        </w:rPr>
        <w:t xml:space="preserve">En caso de que se genere un empate frente al acuerdo de un concepto para la toma de decisiones por parte del supervisor, el Director Regional contará con voz y voto para dirimirlo. En ausencia del Director Regional, éste podrá designar a un colaborador. </w:t>
      </w:r>
    </w:p>
    <w:p w14:paraId="7616774B" w14:textId="77777777" w:rsidR="00AB3ACB" w:rsidRPr="00AB3ACB" w:rsidRDefault="00AB3ACB" w:rsidP="00AB3ACB">
      <w:pPr>
        <w:ind w:left="567"/>
        <w:contextualSpacing/>
        <w:jc w:val="both"/>
        <w:rPr>
          <w:rFonts w:eastAsia="Arial" w:cs="Arial"/>
          <w:color w:val="000000" w:themeColor="text1"/>
        </w:rPr>
      </w:pPr>
    </w:p>
    <w:p w14:paraId="56EB7035" w14:textId="77777777" w:rsidR="00AB3ACB" w:rsidRDefault="00AB3ACB" w:rsidP="00AB3ACB">
      <w:pPr>
        <w:ind w:left="567"/>
        <w:contextualSpacing/>
        <w:jc w:val="both"/>
        <w:rPr>
          <w:rFonts w:eastAsia="Arial" w:cs="Arial"/>
          <w:color w:val="000000" w:themeColor="text1"/>
        </w:rPr>
      </w:pPr>
      <w:r w:rsidRPr="00AB3ACB">
        <w:rPr>
          <w:rFonts w:eastAsia="Arial" w:cs="Arial"/>
          <w:color w:val="000000" w:themeColor="text1"/>
        </w:rPr>
        <w:t>Son funciones del Comité Técnico Operativo, sin perjuicio de las que corresponden al supervisor, las siguientes:</w:t>
      </w:r>
    </w:p>
    <w:p w14:paraId="0F045EA7" w14:textId="77777777" w:rsidR="00AB3ACB" w:rsidRPr="00AB3ACB" w:rsidRDefault="00AB3ACB" w:rsidP="00AB3ACB">
      <w:pPr>
        <w:ind w:left="567"/>
        <w:contextualSpacing/>
        <w:jc w:val="both"/>
        <w:rPr>
          <w:rFonts w:eastAsia="Arial" w:cs="Arial"/>
          <w:color w:val="000000" w:themeColor="text1"/>
        </w:rPr>
      </w:pPr>
    </w:p>
    <w:p w14:paraId="213C73C1" w14:textId="0945023A" w:rsidR="00AB3ACB" w:rsidRPr="00FC22FD" w:rsidRDefault="00AB3ACB" w:rsidP="00FC22FD">
      <w:pPr>
        <w:pStyle w:val="Prrafodelista"/>
        <w:numPr>
          <w:ilvl w:val="0"/>
          <w:numId w:val="54"/>
        </w:numPr>
        <w:contextualSpacing/>
        <w:jc w:val="both"/>
        <w:rPr>
          <w:rFonts w:eastAsia="Arial" w:cs="Arial"/>
          <w:color w:val="000000" w:themeColor="text1"/>
        </w:rPr>
      </w:pPr>
      <w:r w:rsidRPr="00FC22FD">
        <w:rPr>
          <w:rFonts w:eastAsia="Arial" w:cs="Arial"/>
          <w:color w:val="000000" w:themeColor="text1"/>
        </w:rPr>
        <w:t xml:space="preserve">Asesorar y conceptuar para la toma de decisiones de carácter técnico-operativo que permitan la prestación del servicio cumpliendo con la cobertura, los estándares de calidad y los lineamientos técnico-administrativos del ICBF. </w:t>
      </w:r>
    </w:p>
    <w:p w14:paraId="27316611" w14:textId="20B12D7A" w:rsidR="00AB3ACB" w:rsidRPr="00FC22FD" w:rsidRDefault="00AB3ACB" w:rsidP="00FC22FD">
      <w:pPr>
        <w:pStyle w:val="Prrafodelista"/>
        <w:numPr>
          <w:ilvl w:val="0"/>
          <w:numId w:val="54"/>
        </w:numPr>
        <w:contextualSpacing/>
        <w:jc w:val="both"/>
        <w:rPr>
          <w:rFonts w:eastAsia="Arial" w:cs="Arial"/>
          <w:color w:val="000000" w:themeColor="text1"/>
        </w:rPr>
      </w:pPr>
      <w:r w:rsidRPr="00FC22FD">
        <w:rPr>
          <w:rFonts w:eastAsia="Arial" w:cs="Arial"/>
          <w:color w:val="000000" w:themeColor="text1"/>
        </w:rPr>
        <w:t xml:space="preserve">Servir como instancia para resolver las inquietudes y dificultades que surjan en desarrollo de la Estrategia emitiendo recomendaciones al supervisor del contrato. </w:t>
      </w:r>
    </w:p>
    <w:p w14:paraId="2D25616F" w14:textId="7A80CC2B" w:rsidR="00AB3ACB" w:rsidRPr="00FC22FD" w:rsidRDefault="00AB3ACB" w:rsidP="00FC22FD">
      <w:pPr>
        <w:pStyle w:val="Prrafodelista"/>
        <w:numPr>
          <w:ilvl w:val="0"/>
          <w:numId w:val="54"/>
        </w:numPr>
        <w:contextualSpacing/>
        <w:jc w:val="both"/>
        <w:rPr>
          <w:rFonts w:eastAsia="Arial" w:cs="Arial"/>
          <w:color w:val="000000" w:themeColor="text1"/>
        </w:rPr>
      </w:pPr>
      <w:r w:rsidRPr="00FC22FD">
        <w:rPr>
          <w:rFonts w:eastAsia="Arial" w:cs="Arial"/>
          <w:color w:val="000000" w:themeColor="text1"/>
        </w:rPr>
        <w:t xml:space="preserve">Evaluar continuamente el desarrollo de la Estrategia y proponer al supervisor del contrato los ajustes técnico-operativos que se estimen convenientes. </w:t>
      </w:r>
    </w:p>
    <w:p w14:paraId="0E17AF33" w14:textId="7E85255E" w:rsidR="00AB3ACB" w:rsidRPr="00FC22FD" w:rsidRDefault="00AB3ACB" w:rsidP="00FC22FD">
      <w:pPr>
        <w:pStyle w:val="Prrafodelista"/>
        <w:numPr>
          <w:ilvl w:val="0"/>
          <w:numId w:val="54"/>
        </w:numPr>
        <w:contextualSpacing/>
        <w:jc w:val="both"/>
        <w:rPr>
          <w:rFonts w:eastAsia="Arial" w:cs="Arial"/>
          <w:color w:val="000000" w:themeColor="text1"/>
        </w:rPr>
      </w:pPr>
      <w:r w:rsidRPr="00FC22FD">
        <w:rPr>
          <w:rFonts w:eastAsia="Arial" w:cs="Arial"/>
          <w:color w:val="000000" w:themeColor="text1"/>
        </w:rPr>
        <w:t xml:space="preserve">Hacer seguimiento al contrato y la implementación de la Estrategia mediante la revisión de los informes y reportes presentados por el operador para aprobación del supervisor del contrato. </w:t>
      </w:r>
    </w:p>
    <w:p w14:paraId="3DA90321" w14:textId="0A3C2761" w:rsidR="00AB3ACB" w:rsidRPr="00FC22FD" w:rsidRDefault="00AB3ACB" w:rsidP="00FC22FD">
      <w:pPr>
        <w:pStyle w:val="Prrafodelista"/>
        <w:numPr>
          <w:ilvl w:val="0"/>
          <w:numId w:val="54"/>
        </w:numPr>
        <w:contextualSpacing/>
        <w:jc w:val="both"/>
        <w:rPr>
          <w:rFonts w:eastAsia="Arial" w:cs="Arial"/>
          <w:color w:val="000000" w:themeColor="text1"/>
        </w:rPr>
      </w:pPr>
      <w:r w:rsidRPr="00FC22FD">
        <w:rPr>
          <w:rFonts w:eastAsia="Arial" w:cs="Arial"/>
          <w:color w:val="000000" w:themeColor="text1"/>
        </w:rPr>
        <w:t xml:space="preserve">Presentar a la Subdirección de Operación de Programas para la Adolescencia y Juventud de la Dirección de Adolescencia y Juventud del ICBF informes y/o reportes de ejecución de la Estrategia, en los cuales se señalen los avances alcanzados, las dificultades presentadas, los correctivos adoptados y las recomendaciones que se consideren pertinentes para garantizar el normal desarrollo del mismo. </w:t>
      </w:r>
    </w:p>
    <w:p w14:paraId="17E9ED65" w14:textId="094F2BB4" w:rsidR="00AB3ACB" w:rsidRPr="00FC22FD" w:rsidRDefault="00AB3ACB" w:rsidP="00FC22FD">
      <w:pPr>
        <w:pStyle w:val="Prrafodelista"/>
        <w:numPr>
          <w:ilvl w:val="0"/>
          <w:numId w:val="54"/>
        </w:numPr>
        <w:contextualSpacing/>
        <w:jc w:val="both"/>
        <w:rPr>
          <w:rFonts w:eastAsia="Arial" w:cs="Arial"/>
          <w:color w:val="000000" w:themeColor="text1"/>
        </w:rPr>
      </w:pPr>
      <w:r w:rsidRPr="00FC22FD">
        <w:rPr>
          <w:rFonts w:eastAsia="Arial" w:cs="Arial"/>
          <w:color w:val="000000" w:themeColor="text1"/>
        </w:rPr>
        <w:t xml:space="preserve">Realizar reuniones mensuales para analizar el avance y la ejecución de la Estrategia y extraordinariamente cuando se requiera. </w:t>
      </w:r>
    </w:p>
    <w:p w14:paraId="0444FE75" w14:textId="0DD6B866" w:rsidR="00AB3ACB" w:rsidRPr="00FC22FD" w:rsidRDefault="00AB3ACB" w:rsidP="00FC22FD">
      <w:pPr>
        <w:pStyle w:val="Prrafodelista"/>
        <w:numPr>
          <w:ilvl w:val="0"/>
          <w:numId w:val="54"/>
        </w:numPr>
        <w:contextualSpacing/>
        <w:jc w:val="both"/>
        <w:rPr>
          <w:rFonts w:eastAsia="Arial" w:cs="Arial"/>
          <w:color w:val="000000" w:themeColor="text1"/>
        </w:rPr>
      </w:pPr>
      <w:r w:rsidRPr="00FC22FD">
        <w:rPr>
          <w:rFonts w:eastAsia="Arial" w:cs="Arial"/>
          <w:color w:val="000000" w:themeColor="text1"/>
        </w:rPr>
        <w:lastRenderedPageBreak/>
        <w:t xml:space="preserve">Formular al supervisor del contrato recomendaciones para el mejoramiento de la ejecución y cumplimiento de las obligaciones contractuales. </w:t>
      </w:r>
    </w:p>
    <w:p w14:paraId="65E27BE9" w14:textId="7F32E968" w:rsidR="00AB3ACB" w:rsidRPr="00FC22FD" w:rsidRDefault="00AB3ACB" w:rsidP="00FC22FD">
      <w:pPr>
        <w:pStyle w:val="Prrafodelista"/>
        <w:numPr>
          <w:ilvl w:val="0"/>
          <w:numId w:val="54"/>
        </w:numPr>
        <w:contextualSpacing/>
        <w:jc w:val="both"/>
        <w:rPr>
          <w:rFonts w:eastAsia="Arial" w:cs="Arial"/>
          <w:color w:val="000000" w:themeColor="text1"/>
        </w:rPr>
      </w:pPr>
      <w:r w:rsidRPr="00FC22FD">
        <w:rPr>
          <w:rFonts w:eastAsia="Arial" w:cs="Arial"/>
          <w:color w:val="000000" w:themeColor="text1"/>
        </w:rPr>
        <w:t xml:space="preserve">Llevar un registro de las decisiones en cada una de las reuniones del Comité Técnico Operativo, mediante actas. </w:t>
      </w:r>
    </w:p>
    <w:p w14:paraId="3CB87655" w14:textId="2EFFAEA2" w:rsidR="00AB3ACB" w:rsidRPr="00FC22FD" w:rsidRDefault="00AB3ACB" w:rsidP="00FC22FD">
      <w:pPr>
        <w:pStyle w:val="Prrafodelista"/>
        <w:numPr>
          <w:ilvl w:val="0"/>
          <w:numId w:val="54"/>
        </w:numPr>
        <w:contextualSpacing/>
        <w:jc w:val="both"/>
        <w:rPr>
          <w:rFonts w:eastAsia="Arial" w:cs="Arial"/>
          <w:color w:val="000000" w:themeColor="text1"/>
        </w:rPr>
      </w:pPr>
      <w:r w:rsidRPr="00FC22FD">
        <w:rPr>
          <w:rFonts w:eastAsia="Arial" w:cs="Arial"/>
          <w:color w:val="000000" w:themeColor="text1"/>
        </w:rPr>
        <w:t xml:space="preserve">Asesorar y presentar al supervisor del contrato concepto sobre la calidad del servicio prestado por el operador. </w:t>
      </w:r>
    </w:p>
    <w:p w14:paraId="35EC3832" w14:textId="71FDC312" w:rsidR="00AB3ACB" w:rsidRPr="00FC22FD" w:rsidRDefault="00AB3ACB" w:rsidP="00FC22FD">
      <w:pPr>
        <w:pStyle w:val="Prrafodelista"/>
        <w:numPr>
          <w:ilvl w:val="0"/>
          <w:numId w:val="54"/>
        </w:numPr>
        <w:contextualSpacing/>
        <w:jc w:val="both"/>
        <w:rPr>
          <w:rFonts w:eastAsia="Arial" w:cs="Arial"/>
          <w:color w:val="000000" w:themeColor="text1"/>
        </w:rPr>
      </w:pPr>
      <w:r w:rsidRPr="00FC22FD">
        <w:rPr>
          <w:rFonts w:eastAsia="Arial" w:cs="Arial"/>
          <w:color w:val="000000" w:themeColor="text1"/>
        </w:rPr>
        <w:t>Las demás que sean necesarias para la adecuada ejecución del contrato, el funcionamiento del Programa y otras que sean aprobadas en sus sesiones.</w:t>
      </w:r>
    </w:p>
    <w:p w14:paraId="7A16B952" w14:textId="77777777" w:rsidR="00C46711" w:rsidRPr="0029667A" w:rsidRDefault="00C46711" w:rsidP="00A42D65">
      <w:pPr>
        <w:ind w:left="567"/>
        <w:contextualSpacing/>
        <w:jc w:val="both"/>
        <w:rPr>
          <w:rFonts w:eastAsia="Arial" w:cs="Arial"/>
          <w:color w:val="000000" w:themeColor="text1"/>
        </w:rPr>
      </w:pPr>
    </w:p>
    <w:p w14:paraId="510D47EE" w14:textId="381F75E2" w:rsidR="00C662E6" w:rsidRPr="003E6586" w:rsidRDefault="00A96DAF" w:rsidP="00880575">
      <w:pPr>
        <w:pStyle w:val="Ttulo2"/>
        <w:numPr>
          <w:ilvl w:val="1"/>
          <w:numId w:val="3"/>
        </w:numPr>
        <w:spacing w:before="0"/>
        <w:ind w:left="567" w:firstLine="0"/>
        <w:contextualSpacing/>
        <w:rPr>
          <w:rFonts w:ascii="Arial" w:hAnsi="Arial" w:cs="Arial"/>
          <w:b/>
          <w:bCs/>
          <w:color w:val="auto"/>
          <w:sz w:val="24"/>
          <w:szCs w:val="24"/>
        </w:rPr>
      </w:pPr>
      <w:r w:rsidRPr="003E6586">
        <w:rPr>
          <w:rFonts w:ascii="Arial" w:hAnsi="Arial" w:cs="Arial"/>
          <w:b/>
          <w:bCs/>
          <w:color w:val="auto"/>
          <w:sz w:val="24"/>
          <w:szCs w:val="24"/>
        </w:rPr>
        <w:t xml:space="preserve"> </w:t>
      </w:r>
      <w:bookmarkStart w:id="175" w:name="_Toc62221113"/>
      <w:r w:rsidR="00C662E6" w:rsidRPr="003E6586">
        <w:rPr>
          <w:rFonts w:ascii="Arial" w:hAnsi="Arial" w:cs="Arial"/>
          <w:b/>
          <w:bCs/>
          <w:color w:val="auto"/>
          <w:sz w:val="24"/>
          <w:szCs w:val="24"/>
        </w:rPr>
        <w:t>Sistema de seguimiento, monitoreo y control</w:t>
      </w:r>
      <w:bookmarkEnd w:id="175"/>
    </w:p>
    <w:p w14:paraId="4ABF739E" w14:textId="77777777" w:rsidR="00C60F98" w:rsidRPr="0029667A" w:rsidRDefault="00C60F98" w:rsidP="00A42D65">
      <w:pPr>
        <w:pStyle w:val="Prrafodelista"/>
        <w:ind w:left="567"/>
        <w:contextualSpacing/>
        <w:jc w:val="both"/>
        <w:rPr>
          <w:rFonts w:eastAsia="Arial" w:cs="Arial"/>
          <w:b/>
          <w:bCs/>
          <w:color w:val="000000" w:themeColor="text1"/>
        </w:rPr>
      </w:pPr>
    </w:p>
    <w:p w14:paraId="058D5EBD" w14:textId="6592A3DC" w:rsidR="00C662E6" w:rsidRPr="00A743C5" w:rsidRDefault="00C662E6" w:rsidP="00A42D65">
      <w:pPr>
        <w:ind w:left="567"/>
        <w:contextualSpacing/>
        <w:jc w:val="both"/>
        <w:rPr>
          <w:rFonts w:eastAsia="Arial" w:cs="Arial"/>
          <w:color w:val="000000" w:themeColor="text1"/>
        </w:rPr>
      </w:pPr>
      <w:r w:rsidRPr="0029667A">
        <w:rPr>
          <w:rFonts w:eastAsia="Arial" w:cs="Arial"/>
          <w:color w:val="000000" w:themeColor="text1"/>
        </w:rPr>
        <w:t xml:space="preserve">La Dirección de Adolescencia y </w:t>
      </w:r>
      <w:r w:rsidR="00C9469C" w:rsidRPr="0029667A">
        <w:rPr>
          <w:rFonts w:eastAsia="Arial" w:cs="Arial"/>
          <w:color w:val="000000" w:themeColor="text1"/>
        </w:rPr>
        <w:t>J</w:t>
      </w:r>
      <w:r w:rsidRPr="0029667A">
        <w:rPr>
          <w:rFonts w:eastAsia="Arial" w:cs="Arial"/>
          <w:color w:val="000000" w:themeColor="text1"/>
        </w:rPr>
        <w:t xml:space="preserve">uventud </w:t>
      </w:r>
      <w:r w:rsidR="008E1234">
        <w:rPr>
          <w:rFonts w:eastAsia="Arial" w:cs="Arial"/>
          <w:color w:val="000000" w:themeColor="text1"/>
        </w:rPr>
        <w:t xml:space="preserve">del ICBF </w:t>
      </w:r>
      <w:r w:rsidRPr="0029667A">
        <w:rPr>
          <w:rFonts w:eastAsia="Arial" w:cs="Arial"/>
          <w:color w:val="000000" w:themeColor="text1"/>
        </w:rPr>
        <w:t xml:space="preserve">adelantará acciones de formulación, seguimiento, monitoreo y apoyo a la supervisión de contratos y convenios suscritos con el ICBF en el marco de la Estrategia, a través de mecanismos prácticos que permitan el </w:t>
      </w:r>
      <w:r w:rsidRPr="004809EA">
        <w:rPr>
          <w:rFonts w:eastAsia="Arial" w:cs="Arial"/>
          <w:color w:val="000000" w:themeColor="text1"/>
        </w:rPr>
        <w:t>c</w:t>
      </w:r>
      <w:r w:rsidRPr="004746B6">
        <w:rPr>
          <w:rFonts w:eastAsia="Arial" w:cs="Arial"/>
          <w:color w:val="000000" w:themeColor="text1"/>
        </w:rPr>
        <w:t xml:space="preserve">umplimiento de las obligaciones contractuales pactadas con el </w:t>
      </w:r>
      <w:r w:rsidR="00007386" w:rsidRPr="00A743C5">
        <w:rPr>
          <w:rFonts w:eastAsia="Arial" w:cs="Arial"/>
          <w:color w:val="000000" w:themeColor="text1"/>
        </w:rPr>
        <w:t>operador</w:t>
      </w:r>
      <w:r w:rsidRPr="00A743C5">
        <w:rPr>
          <w:rFonts w:eastAsia="Arial" w:cs="Arial"/>
          <w:color w:val="000000" w:themeColor="text1"/>
        </w:rPr>
        <w:t xml:space="preserve">. Los siguientes ítems se referirán a las acciones de seguimiento, monitoreo, control y apoyo a los contratos o convenios de acuerdo con los temas de índole administrativo, técnico, financiero y jurídico. </w:t>
      </w:r>
    </w:p>
    <w:p w14:paraId="13306541" w14:textId="77777777" w:rsidR="00C60F98" w:rsidRPr="00A743C5" w:rsidRDefault="00C60F98" w:rsidP="00A42D65">
      <w:pPr>
        <w:ind w:left="567"/>
        <w:contextualSpacing/>
        <w:jc w:val="both"/>
        <w:rPr>
          <w:rFonts w:eastAsia="Arial" w:cs="Arial"/>
          <w:color w:val="000000" w:themeColor="text1"/>
        </w:rPr>
      </w:pPr>
    </w:p>
    <w:p w14:paraId="1B783402" w14:textId="2F63248B" w:rsidR="00C662E6" w:rsidRPr="004809EA" w:rsidRDefault="00C662E6" w:rsidP="00880575">
      <w:pPr>
        <w:pStyle w:val="Prrafodelista"/>
        <w:numPr>
          <w:ilvl w:val="0"/>
          <w:numId w:val="21"/>
        </w:numPr>
        <w:contextualSpacing/>
        <w:jc w:val="both"/>
        <w:rPr>
          <w:rFonts w:eastAsia="Arial" w:cs="Arial"/>
          <w:color w:val="000000" w:themeColor="text1"/>
        </w:rPr>
      </w:pPr>
      <w:r w:rsidRPr="003E6586">
        <w:rPr>
          <w:rFonts w:eastAsia="Arial" w:cs="Arial"/>
          <w:b/>
          <w:bCs/>
          <w:color w:val="000000" w:themeColor="text1"/>
        </w:rPr>
        <w:t>Diligenciamiento de formatos:</w:t>
      </w:r>
      <w:r w:rsidRPr="004809EA">
        <w:rPr>
          <w:rFonts w:eastAsia="Arial" w:cs="Arial"/>
          <w:color w:val="000000" w:themeColor="text1"/>
        </w:rPr>
        <w:t xml:space="preserve"> </w:t>
      </w:r>
      <w:r w:rsidRPr="00A743C5">
        <w:rPr>
          <w:rFonts w:eastAsia="Arial" w:cs="Arial"/>
          <w:color w:val="000000" w:themeColor="text1"/>
        </w:rPr>
        <w:t xml:space="preserve">el equipo de la Subdirección de Operación de </w:t>
      </w:r>
      <w:r w:rsidR="00007386" w:rsidRPr="00A743C5">
        <w:rPr>
          <w:rFonts w:eastAsia="Arial" w:cs="Arial"/>
          <w:color w:val="000000" w:themeColor="text1"/>
        </w:rPr>
        <w:t>Programas para la</w:t>
      </w:r>
      <w:r w:rsidRPr="00A743C5">
        <w:rPr>
          <w:rFonts w:eastAsia="Arial" w:cs="Arial"/>
          <w:color w:val="000000" w:themeColor="text1"/>
        </w:rPr>
        <w:t xml:space="preserve"> Adolescencia y Juventud</w:t>
      </w:r>
      <w:r w:rsidRPr="004809EA">
        <w:rPr>
          <w:rFonts w:eastAsia="Arial" w:cs="Arial"/>
          <w:color w:val="000000" w:themeColor="text1"/>
        </w:rPr>
        <w:t xml:space="preserve"> </w:t>
      </w:r>
      <w:r w:rsidRPr="00A743C5">
        <w:rPr>
          <w:rFonts w:eastAsia="Arial" w:cs="Arial"/>
          <w:color w:val="000000" w:themeColor="text1"/>
        </w:rPr>
        <w:t xml:space="preserve">o </w:t>
      </w:r>
      <w:r w:rsidR="0005663D" w:rsidRPr="00A743C5">
        <w:rPr>
          <w:rFonts w:eastAsia="Arial" w:cs="Arial"/>
          <w:color w:val="000000" w:themeColor="text1"/>
        </w:rPr>
        <w:t>de la Dirección Regional</w:t>
      </w:r>
      <w:r w:rsidRPr="00A743C5">
        <w:rPr>
          <w:rFonts w:eastAsia="Arial" w:cs="Arial"/>
          <w:color w:val="000000" w:themeColor="text1"/>
        </w:rPr>
        <w:t xml:space="preserve"> proporcionará al </w:t>
      </w:r>
      <w:r w:rsidR="0005663D" w:rsidRPr="00A743C5">
        <w:rPr>
          <w:rFonts w:eastAsia="Arial" w:cs="Arial"/>
          <w:color w:val="000000" w:themeColor="text1"/>
        </w:rPr>
        <w:t>operador</w:t>
      </w:r>
      <w:r w:rsidRPr="00A743C5">
        <w:rPr>
          <w:rFonts w:eastAsia="Arial" w:cs="Arial"/>
          <w:color w:val="000000" w:themeColor="text1"/>
        </w:rPr>
        <w:t xml:space="preserve"> </w:t>
      </w:r>
      <w:r w:rsidR="0005663D" w:rsidRPr="00A743C5">
        <w:rPr>
          <w:rFonts w:eastAsia="Arial" w:cs="Arial"/>
          <w:color w:val="000000" w:themeColor="text1"/>
        </w:rPr>
        <w:t>los</w:t>
      </w:r>
      <w:r w:rsidRPr="00A743C5">
        <w:rPr>
          <w:rFonts w:eastAsia="Arial" w:cs="Arial"/>
          <w:color w:val="000000" w:themeColor="text1"/>
        </w:rPr>
        <w:t xml:space="preserve"> formatos que </w:t>
      </w:r>
      <w:r w:rsidR="0005663D" w:rsidRPr="00A743C5">
        <w:rPr>
          <w:rFonts w:eastAsia="Arial" w:cs="Arial"/>
          <w:color w:val="000000" w:themeColor="text1"/>
        </w:rPr>
        <w:t xml:space="preserve">deberán ser utilizados </w:t>
      </w:r>
      <w:r w:rsidRPr="00A743C5">
        <w:rPr>
          <w:rFonts w:eastAsia="Arial" w:cs="Arial"/>
          <w:color w:val="000000" w:themeColor="text1"/>
        </w:rPr>
        <w:t>para el seguimiento, monitoreo y control en el ejercicio de la supervisión</w:t>
      </w:r>
      <w:r w:rsidR="00734B9E">
        <w:rPr>
          <w:rFonts w:eastAsia="Arial" w:cs="Arial"/>
          <w:color w:val="000000" w:themeColor="text1"/>
        </w:rPr>
        <w:t xml:space="preserve"> del contrato</w:t>
      </w:r>
      <w:r w:rsidR="0005663D" w:rsidRPr="004809EA">
        <w:rPr>
          <w:rFonts w:eastAsia="Arial" w:cs="Arial"/>
          <w:color w:val="000000" w:themeColor="text1"/>
        </w:rPr>
        <w:t>.</w:t>
      </w:r>
      <w:r w:rsidR="0005663D" w:rsidRPr="004746B6">
        <w:rPr>
          <w:rFonts w:eastAsia="Arial" w:cs="Arial"/>
          <w:color w:val="000000" w:themeColor="text1"/>
        </w:rPr>
        <w:t xml:space="preserve"> Es</w:t>
      </w:r>
      <w:r w:rsidR="0005663D" w:rsidRPr="003E6586">
        <w:rPr>
          <w:rFonts w:eastAsia="Arial" w:cs="Arial"/>
          <w:color w:val="000000" w:themeColor="text1"/>
        </w:rPr>
        <w:t>tos formatos</w:t>
      </w:r>
      <w:r w:rsidRPr="00A743C5">
        <w:rPr>
          <w:rFonts w:eastAsia="Arial" w:cs="Arial"/>
          <w:color w:val="000000" w:themeColor="text1"/>
        </w:rPr>
        <w:t xml:space="preserve"> </w:t>
      </w:r>
      <w:r w:rsidR="0005663D" w:rsidRPr="00A743C5">
        <w:rPr>
          <w:rFonts w:eastAsia="Arial" w:cs="Arial"/>
          <w:color w:val="000000" w:themeColor="text1"/>
        </w:rPr>
        <w:t xml:space="preserve">se entregan al iniciar la ejecución del contrato y se encuentran </w:t>
      </w:r>
      <w:r w:rsidR="0044727F" w:rsidRPr="003E6586">
        <w:rPr>
          <w:rFonts w:eastAsia="Arial" w:cs="Arial"/>
          <w:color w:val="000000" w:themeColor="text1"/>
        </w:rPr>
        <w:t>l</w:t>
      </w:r>
      <w:r w:rsidRPr="00A743C5">
        <w:rPr>
          <w:rFonts w:eastAsia="Arial" w:cs="Arial"/>
          <w:color w:val="000000" w:themeColor="text1"/>
        </w:rPr>
        <w:t>istados al finalizar el presente manual operativo.</w:t>
      </w:r>
    </w:p>
    <w:p w14:paraId="5B3FC790" w14:textId="77777777" w:rsidR="008368E6" w:rsidRDefault="008368E6" w:rsidP="008368E6">
      <w:pPr>
        <w:pStyle w:val="Prrafodelista"/>
        <w:ind w:left="927"/>
        <w:contextualSpacing/>
        <w:jc w:val="both"/>
        <w:rPr>
          <w:rFonts w:eastAsia="Arial" w:cs="Arial"/>
          <w:color w:val="000000" w:themeColor="text1"/>
        </w:rPr>
      </w:pPr>
    </w:p>
    <w:p w14:paraId="08459087" w14:textId="2E1FF2BC" w:rsidR="008368E6" w:rsidRPr="00063827" w:rsidRDefault="00C662E6" w:rsidP="00880575">
      <w:pPr>
        <w:pStyle w:val="Prrafodelista"/>
        <w:numPr>
          <w:ilvl w:val="0"/>
          <w:numId w:val="21"/>
        </w:numPr>
        <w:contextualSpacing/>
        <w:jc w:val="both"/>
        <w:rPr>
          <w:rFonts w:eastAsia="Arial" w:cs="Arial"/>
          <w:color w:val="000000" w:themeColor="text1"/>
        </w:rPr>
      </w:pPr>
      <w:r w:rsidRPr="003E6586">
        <w:rPr>
          <w:rFonts w:eastAsia="Arial" w:cs="Arial"/>
          <w:b/>
          <w:bCs/>
          <w:color w:val="000000" w:themeColor="text1"/>
        </w:rPr>
        <w:t>Plan de acción:</w:t>
      </w:r>
      <w:r w:rsidRPr="00063827">
        <w:rPr>
          <w:rFonts w:eastAsia="Arial" w:cs="Arial"/>
          <w:color w:val="000000" w:themeColor="text1"/>
        </w:rPr>
        <w:t xml:space="preserve"> </w:t>
      </w:r>
      <w:r w:rsidR="00BA0869" w:rsidRPr="00BA0869">
        <w:rPr>
          <w:rFonts w:eastAsia="Arial" w:cs="Arial"/>
          <w:color w:val="000000" w:themeColor="text1"/>
        </w:rPr>
        <w:t>el operador</w:t>
      </w:r>
      <w:r w:rsidRPr="00BA0869">
        <w:rPr>
          <w:rFonts w:eastAsia="Arial" w:cs="Arial"/>
          <w:color w:val="000000" w:themeColor="text1"/>
        </w:rPr>
        <w:t xml:space="preserve"> debe presentar el plan de acción del proyecto en su etapa inicial, conforme las obligaciones estable</w:t>
      </w:r>
      <w:r w:rsidR="00BA0869" w:rsidRPr="00BA0869">
        <w:rPr>
          <w:rFonts w:eastAsia="Arial" w:cs="Arial"/>
          <w:color w:val="000000" w:themeColor="text1"/>
        </w:rPr>
        <w:t>cidas</w:t>
      </w:r>
      <w:r w:rsidRPr="00BA0869">
        <w:rPr>
          <w:rFonts w:eastAsia="Arial" w:cs="Arial"/>
          <w:color w:val="000000" w:themeColor="text1"/>
        </w:rPr>
        <w:t xml:space="preserve"> en cada contrato. Este plan de trabajo</w:t>
      </w:r>
      <w:r w:rsidR="00BA0869" w:rsidRPr="00BA0869">
        <w:rPr>
          <w:rFonts w:eastAsia="Arial" w:cs="Arial"/>
          <w:color w:val="000000" w:themeColor="text1"/>
        </w:rPr>
        <w:t xml:space="preserve"> debe contener</w:t>
      </w:r>
      <w:r w:rsidRPr="00BA0869">
        <w:rPr>
          <w:rFonts w:eastAsia="Arial" w:cs="Arial"/>
          <w:color w:val="000000" w:themeColor="text1"/>
        </w:rPr>
        <w:t xml:space="preserve"> el cronograma de actividades del proyecto p</w:t>
      </w:r>
      <w:r w:rsidR="00BA0869" w:rsidRPr="00BA0869">
        <w:rPr>
          <w:rFonts w:eastAsia="Arial" w:cs="Arial"/>
          <w:color w:val="000000" w:themeColor="text1"/>
        </w:rPr>
        <w:t>a</w:t>
      </w:r>
      <w:r w:rsidRPr="00BA0869">
        <w:rPr>
          <w:rFonts w:eastAsia="Arial" w:cs="Arial"/>
          <w:color w:val="000000" w:themeColor="text1"/>
        </w:rPr>
        <w:t>r</w:t>
      </w:r>
      <w:r w:rsidR="00BA0869" w:rsidRPr="00BA0869">
        <w:rPr>
          <w:rFonts w:eastAsia="Arial" w:cs="Arial"/>
          <w:color w:val="000000" w:themeColor="text1"/>
        </w:rPr>
        <w:t>a</w:t>
      </w:r>
      <w:r w:rsidRPr="00BA0869">
        <w:rPr>
          <w:rFonts w:eastAsia="Arial" w:cs="Arial"/>
          <w:color w:val="000000" w:themeColor="text1"/>
        </w:rPr>
        <w:t xml:space="preserve"> cada una de las fases establecidas: </w:t>
      </w:r>
      <w:r w:rsidR="00C9469C" w:rsidRPr="00BA0869">
        <w:rPr>
          <w:rFonts w:eastAsia="Arial" w:cs="Arial"/>
          <w:color w:val="000000" w:themeColor="text1"/>
        </w:rPr>
        <w:t>(1)</w:t>
      </w:r>
      <w:r w:rsidRPr="00BA0869">
        <w:rPr>
          <w:rFonts w:eastAsia="Arial" w:cs="Arial"/>
          <w:color w:val="000000" w:themeColor="text1"/>
        </w:rPr>
        <w:t xml:space="preserve"> alistamiento</w:t>
      </w:r>
      <w:r w:rsidR="00C9469C" w:rsidRPr="00BA0869">
        <w:rPr>
          <w:rFonts w:eastAsia="Arial" w:cs="Arial"/>
          <w:color w:val="000000" w:themeColor="text1"/>
        </w:rPr>
        <w:t>;</w:t>
      </w:r>
      <w:r w:rsidRPr="00BA0869">
        <w:rPr>
          <w:rFonts w:eastAsia="Arial" w:cs="Arial"/>
          <w:color w:val="000000" w:themeColor="text1"/>
        </w:rPr>
        <w:t xml:space="preserve"> </w:t>
      </w:r>
      <w:r w:rsidR="00C9469C" w:rsidRPr="00BA0869">
        <w:rPr>
          <w:rFonts w:eastAsia="Arial" w:cs="Arial"/>
          <w:color w:val="000000" w:themeColor="text1"/>
        </w:rPr>
        <w:t>(2)</w:t>
      </w:r>
      <w:r w:rsidRPr="00BA0869">
        <w:rPr>
          <w:rFonts w:eastAsia="Arial" w:cs="Arial"/>
          <w:color w:val="000000" w:themeColor="text1"/>
        </w:rPr>
        <w:t xml:space="preserve"> </w:t>
      </w:r>
      <w:r w:rsidR="00BA0869" w:rsidRPr="00BA0869">
        <w:rPr>
          <w:rFonts w:eastAsia="Arial" w:cs="Arial"/>
          <w:color w:val="000000" w:themeColor="text1"/>
        </w:rPr>
        <w:t>atención</w:t>
      </w:r>
      <w:r w:rsidR="00C9469C" w:rsidRPr="00BA0869">
        <w:rPr>
          <w:rFonts w:eastAsia="Arial" w:cs="Arial"/>
          <w:color w:val="000000" w:themeColor="text1"/>
        </w:rPr>
        <w:t>;</w:t>
      </w:r>
      <w:r w:rsidRPr="00BA0869">
        <w:rPr>
          <w:rFonts w:eastAsia="Arial" w:cs="Arial"/>
          <w:color w:val="000000" w:themeColor="text1"/>
        </w:rPr>
        <w:t xml:space="preserve"> </w:t>
      </w:r>
      <w:r w:rsidR="00C9469C" w:rsidRPr="00BA0869">
        <w:rPr>
          <w:rFonts w:eastAsia="Arial" w:cs="Arial"/>
          <w:color w:val="000000" w:themeColor="text1"/>
        </w:rPr>
        <w:t>(3)</w:t>
      </w:r>
      <w:r w:rsidRPr="00BA0869">
        <w:rPr>
          <w:rFonts w:eastAsia="Arial" w:cs="Arial"/>
          <w:color w:val="000000" w:themeColor="text1"/>
        </w:rPr>
        <w:t xml:space="preserve"> cierre. </w:t>
      </w:r>
      <w:r w:rsidR="00BA0869" w:rsidRPr="00BA0869">
        <w:rPr>
          <w:rFonts w:eastAsia="Arial" w:cs="Arial"/>
          <w:color w:val="000000" w:themeColor="text1"/>
        </w:rPr>
        <w:t xml:space="preserve">El </w:t>
      </w:r>
      <w:r w:rsidRPr="00BA0869">
        <w:rPr>
          <w:rFonts w:eastAsia="Arial" w:cs="Arial"/>
          <w:color w:val="000000" w:themeColor="text1"/>
        </w:rPr>
        <w:t xml:space="preserve">plan de trabajo </w:t>
      </w:r>
      <w:r w:rsidR="00BA0869" w:rsidRPr="00BA0869">
        <w:rPr>
          <w:rFonts w:eastAsia="Arial" w:cs="Arial"/>
          <w:color w:val="000000" w:themeColor="text1"/>
        </w:rPr>
        <w:t xml:space="preserve">debe </w:t>
      </w:r>
      <w:r w:rsidRPr="00BA0869">
        <w:rPr>
          <w:rFonts w:eastAsia="Arial" w:cs="Arial"/>
          <w:color w:val="000000" w:themeColor="text1"/>
        </w:rPr>
        <w:t>socializar</w:t>
      </w:r>
      <w:r w:rsidR="00BA0869" w:rsidRPr="00BA0869">
        <w:rPr>
          <w:rFonts w:eastAsia="Arial" w:cs="Arial"/>
          <w:color w:val="000000" w:themeColor="text1"/>
        </w:rPr>
        <w:t>se</w:t>
      </w:r>
      <w:r w:rsidRPr="00BA0869">
        <w:rPr>
          <w:rFonts w:eastAsia="Arial" w:cs="Arial"/>
          <w:color w:val="000000" w:themeColor="text1"/>
        </w:rPr>
        <w:t xml:space="preserve"> </w:t>
      </w:r>
      <w:r w:rsidR="00BA0869" w:rsidRPr="00BA0869">
        <w:rPr>
          <w:rFonts w:eastAsia="Arial" w:cs="Arial"/>
          <w:color w:val="000000" w:themeColor="text1"/>
        </w:rPr>
        <w:t xml:space="preserve">con </w:t>
      </w:r>
      <w:r w:rsidRPr="00BA0869">
        <w:rPr>
          <w:rFonts w:eastAsia="Arial" w:cs="Arial"/>
          <w:color w:val="000000" w:themeColor="text1"/>
        </w:rPr>
        <w:t xml:space="preserve">el Comité Técnico </w:t>
      </w:r>
      <w:r w:rsidR="00BA0869" w:rsidRPr="00BA0869">
        <w:rPr>
          <w:rFonts w:eastAsia="Arial" w:cs="Arial"/>
          <w:color w:val="000000" w:themeColor="text1"/>
        </w:rPr>
        <w:t xml:space="preserve">Operativo </w:t>
      </w:r>
      <w:r w:rsidRPr="00BA0869">
        <w:rPr>
          <w:rFonts w:eastAsia="Arial" w:cs="Arial"/>
          <w:color w:val="000000" w:themeColor="text1"/>
        </w:rPr>
        <w:t xml:space="preserve">del </w:t>
      </w:r>
      <w:r w:rsidR="00BA0869" w:rsidRPr="00BA0869">
        <w:rPr>
          <w:rFonts w:eastAsia="Arial" w:cs="Arial"/>
          <w:color w:val="000000" w:themeColor="text1"/>
        </w:rPr>
        <w:t xml:space="preserve">Contrato. En caso de ser </w:t>
      </w:r>
      <w:r w:rsidRPr="00BA0869">
        <w:rPr>
          <w:rFonts w:eastAsia="Arial" w:cs="Arial"/>
          <w:color w:val="000000" w:themeColor="text1"/>
        </w:rPr>
        <w:t>actualiza</w:t>
      </w:r>
      <w:r w:rsidR="00BA0869" w:rsidRPr="00BA0869">
        <w:rPr>
          <w:rFonts w:eastAsia="Arial" w:cs="Arial"/>
          <w:color w:val="000000" w:themeColor="text1"/>
        </w:rPr>
        <w:t xml:space="preserve">do en el periodo de ejecución, las modificaciones deben ser autorizadas por el Comité Técnico Operativo del Contrato. </w:t>
      </w:r>
    </w:p>
    <w:p w14:paraId="1DC440AD" w14:textId="77777777" w:rsidR="00BA0869" w:rsidRDefault="00BA0869" w:rsidP="003E6586">
      <w:pPr>
        <w:pStyle w:val="Prrafodelista"/>
        <w:ind w:left="927"/>
        <w:contextualSpacing/>
        <w:jc w:val="both"/>
        <w:rPr>
          <w:rFonts w:eastAsia="Arial" w:cs="Arial"/>
          <w:color w:val="000000" w:themeColor="text1"/>
        </w:rPr>
      </w:pPr>
    </w:p>
    <w:p w14:paraId="77C379DF" w14:textId="73222065" w:rsidR="00C662E6" w:rsidRDefault="00C662E6" w:rsidP="00880575">
      <w:pPr>
        <w:pStyle w:val="Prrafodelista"/>
        <w:numPr>
          <w:ilvl w:val="0"/>
          <w:numId w:val="21"/>
        </w:numPr>
        <w:contextualSpacing/>
        <w:jc w:val="both"/>
        <w:rPr>
          <w:rFonts w:eastAsia="Arial" w:cs="Arial"/>
          <w:color w:val="000000" w:themeColor="text1"/>
        </w:rPr>
      </w:pPr>
      <w:r w:rsidRPr="003E6586">
        <w:rPr>
          <w:rFonts w:eastAsia="Arial" w:cs="Arial"/>
          <w:b/>
          <w:bCs/>
          <w:color w:val="000000" w:themeColor="text1"/>
        </w:rPr>
        <w:t>Manejo de la información:</w:t>
      </w:r>
      <w:r w:rsidRPr="0029667A">
        <w:rPr>
          <w:rFonts w:eastAsia="Arial" w:cs="Arial"/>
          <w:color w:val="000000" w:themeColor="text1"/>
        </w:rPr>
        <w:t xml:space="preserve"> </w:t>
      </w:r>
      <w:r w:rsidR="00BA0869">
        <w:rPr>
          <w:rFonts w:eastAsia="Arial" w:cs="Arial"/>
          <w:color w:val="000000" w:themeColor="text1"/>
        </w:rPr>
        <w:t>el operador</w:t>
      </w:r>
      <w:r w:rsidRPr="0029667A">
        <w:rPr>
          <w:rFonts w:eastAsia="Arial" w:cs="Arial"/>
          <w:color w:val="000000" w:themeColor="text1"/>
        </w:rPr>
        <w:t xml:space="preserve"> debe mantener la información producto del contrato suscrito con el ICBF organizada </w:t>
      </w:r>
      <w:r w:rsidR="00BA0869">
        <w:rPr>
          <w:rFonts w:eastAsia="Arial" w:cs="Arial"/>
          <w:color w:val="000000" w:themeColor="text1"/>
        </w:rPr>
        <w:t>y</w:t>
      </w:r>
      <w:r w:rsidRPr="0029667A">
        <w:rPr>
          <w:rFonts w:eastAsia="Arial" w:cs="Arial"/>
          <w:color w:val="000000" w:themeColor="text1"/>
        </w:rPr>
        <w:t xml:space="preserve"> disponible durante y después de la ejecución</w:t>
      </w:r>
      <w:r w:rsidR="00BA0869">
        <w:rPr>
          <w:rFonts w:eastAsia="Arial" w:cs="Arial"/>
          <w:color w:val="000000" w:themeColor="text1"/>
        </w:rPr>
        <w:t xml:space="preserve"> según los tiempos establecidos por la ley</w:t>
      </w:r>
      <w:r w:rsidRPr="0029667A">
        <w:rPr>
          <w:rFonts w:eastAsia="Arial" w:cs="Arial"/>
          <w:color w:val="000000" w:themeColor="text1"/>
        </w:rPr>
        <w:t xml:space="preserve">. </w:t>
      </w:r>
      <w:r w:rsidR="00BA0869">
        <w:rPr>
          <w:rFonts w:eastAsia="Arial" w:cs="Arial"/>
          <w:color w:val="000000" w:themeColor="text1"/>
        </w:rPr>
        <w:t>Esta</w:t>
      </w:r>
      <w:r w:rsidRPr="0029667A">
        <w:rPr>
          <w:rFonts w:eastAsia="Arial" w:cs="Arial"/>
          <w:color w:val="000000" w:themeColor="text1"/>
        </w:rPr>
        <w:t xml:space="preserve"> información le permitirá al </w:t>
      </w:r>
      <w:r w:rsidR="00BA0869">
        <w:rPr>
          <w:rFonts w:eastAsia="Arial" w:cs="Arial"/>
          <w:color w:val="000000" w:themeColor="text1"/>
        </w:rPr>
        <w:t xml:space="preserve">operador </w:t>
      </w:r>
      <w:r w:rsidRPr="0029667A">
        <w:rPr>
          <w:rFonts w:eastAsia="Arial" w:cs="Arial"/>
          <w:color w:val="000000" w:themeColor="text1"/>
        </w:rPr>
        <w:t xml:space="preserve">atender, tramitar, resolver consultas, solicitudes y requerimientos expedidos por parte del supervisor, delegados o cualquier otra parte que requiera tener conocimiento sobre el contrato. </w:t>
      </w:r>
    </w:p>
    <w:p w14:paraId="219109FC" w14:textId="77777777" w:rsidR="00C60F98" w:rsidRPr="0029667A" w:rsidRDefault="00C60F98" w:rsidP="00A42D65">
      <w:pPr>
        <w:ind w:left="567"/>
        <w:contextualSpacing/>
        <w:jc w:val="both"/>
        <w:rPr>
          <w:rFonts w:eastAsia="Arial" w:cs="Arial"/>
          <w:color w:val="000000" w:themeColor="text1"/>
        </w:rPr>
      </w:pPr>
    </w:p>
    <w:p w14:paraId="211E600B" w14:textId="57F6738C" w:rsidR="00C662E6" w:rsidRPr="003E6586" w:rsidRDefault="00C662E6" w:rsidP="00880575">
      <w:pPr>
        <w:pStyle w:val="Ttulo2"/>
        <w:numPr>
          <w:ilvl w:val="1"/>
          <w:numId w:val="3"/>
        </w:numPr>
        <w:spacing w:before="0"/>
        <w:ind w:left="567" w:firstLine="0"/>
        <w:contextualSpacing/>
        <w:rPr>
          <w:rFonts w:ascii="Arial" w:hAnsi="Arial" w:cs="Arial"/>
          <w:b/>
          <w:bCs/>
          <w:color w:val="auto"/>
          <w:sz w:val="24"/>
          <w:szCs w:val="24"/>
        </w:rPr>
      </w:pPr>
      <w:bookmarkStart w:id="176" w:name="_Toc61600571"/>
      <w:bookmarkStart w:id="177" w:name="_Toc62221114"/>
      <w:r w:rsidRPr="003E6586">
        <w:rPr>
          <w:rFonts w:ascii="Arial" w:hAnsi="Arial" w:cs="Arial"/>
          <w:b/>
          <w:bCs/>
          <w:color w:val="auto"/>
          <w:sz w:val="24"/>
          <w:szCs w:val="24"/>
        </w:rPr>
        <w:t>Indicadores de Resultado</w:t>
      </w:r>
      <w:bookmarkEnd w:id="176"/>
      <w:bookmarkEnd w:id="177"/>
    </w:p>
    <w:p w14:paraId="08A862E5" w14:textId="77777777" w:rsidR="00C14565" w:rsidRPr="0029667A" w:rsidRDefault="00C14565" w:rsidP="00A42D65">
      <w:pPr>
        <w:ind w:left="567"/>
        <w:contextualSpacing/>
        <w:rPr>
          <w:rFonts w:eastAsia="Arial" w:cs="Arial"/>
        </w:rPr>
      </w:pPr>
    </w:p>
    <w:p w14:paraId="25575532" w14:textId="6BAF8B1D" w:rsidR="00C662E6" w:rsidRDefault="00C662E6" w:rsidP="00A42D65">
      <w:pPr>
        <w:ind w:left="567"/>
        <w:contextualSpacing/>
        <w:jc w:val="both"/>
        <w:rPr>
          <w:rFonts w:eastAsia="Arial" w:cs="Arial"/>
          <w:color w:val="000000" w:themeColor="text1"/>
        </w:rPr>
      </w:pPr>
      <w:r w:rsidRPr="0052768D">
        <w:rPr>
          <w:rFonts w:eastAsia="Arial" w:cs="Arial"/>
          <w:color w:val="000000" w:themeColor="text1"/>
        </w:rPr>
        <w:t xml:space="preserve">La Dirección de Adolescencia </w:t>
      </w:r>
      <w:r w:rsidR="00C14565" w:rsidRPr="0052768D">
        <w:rPr>
          <w:rFonts w:eastAsia="Arial" w:cs="Arial"/>
          <w:color w:val="000000" w:themeColor="text1"/>
        </w:rPr>
        <w:t>y J</w:t>
      </w:r>
      <w:r w:rsidRPr="0052768D">
        <w:rPr>
          <w:rFonts w:eastAsia="Arial" w:cs="Arial"/>
          <w:color w:val="000000" w:themeColor="text1"/>
        </w:rPr>
        <w:t xml:space="preserve">uventud solicitará información que permita medir y evaluar los resultados de los proyectos, de acuerdo </w:t>
      </w:r>
      <w:r w:rsidR="00A96DAF" w:rsidRPr="0052768D">
        <w:rPr>
          <w:rFonts w:eastAsia="Arial" w:cs="Arial"/>
          <w:color w:val="000000" w:themeColor="text1"/>
        </w:rPr>
        <w:t>con</w:t>
      </w:r>
      <w:r w:rsidRPr="0052768D">
        <w:rPr>
          <w:rFonts w:eastAsia="Arial" w:cs="Arial"/>
          <w:color w:val="000000" w:themeColor="text1"/>
        </w:rPr>
        <w:t xml:space="preserve"> la(s) temática(s) específica(s) y la metodología. Para ello </w:t>
      </w:r>
      <w:r w:rsidR="00734B9E" w:rsidRPr="0052768D">
        <w:rPr>
          <w:rFonts w:eastAsia="Arial" w:cs="Arial"/>
          <w:color w:val="000000" w:themeColor="text1"/>
        </w:rPr>
        <w:t xml:space="preserve">el ICBF </w:t>
      </w:r>
      <w:r w:rsidRPr="0052768D">
        <w:rPr>
          <w:rFonts w:eastAsia="Arial" w:cs="Arial"/>
          <w:color w:val="000000" w:themeColor="text1"/>
        </w:rPr>
        <w:t xml:space="preserve">establecerá los instrumentos, herramientas y mecanismos para </w:t>
      </w:r>
      <w:r w:rsidRPr="0052768D">
        <w:rPr>
          <w:rFonts w:eastAsia="Arial" w:cs="Arial"/>
          <w:color w:val="000000" w:themeColor="text1"/>
        </w:rPr>
        <w:lastRenderedPageBreak/>
        <w:t>el levantamiento de la información o la realización de la medición correspondiente</w:t>
      </w:r>
      <w:r w:rsidR="00734B9E" w:rsidRPr="0052768D">
        <w:rPr>
          <w:rFonts w:eastAsia="Arial" w:cs="Arial"/>
          <w:color w:val="000000" w:themeColor="text1"/>
        </w:rPr>
        <w:t>, estos instrumentos serán entregados y socializados en la etapa de alistamiento.</w:t>
      </w:r>
      <w:r w:rsidR="00734B9E">
        <w:rPr>
          <w:rFonts w:eastAsia="Arial" w:cs="Arial"/>
          <w:color w:val="000000" w:themeColor="text1"/>
        </w:rPr>
        <w:t xml:space="preserve"> </w:t>
      </w:r>
    </w:p>
    <w:p w14:paraId="70315ABE" w14:textId="77777777" w:rsidR="00C60F98" w:rsidRPr="0029667A" w:rsidRDefault="00C60F98" w:rsidP="00A42D65">
      <w:pPr>
        <w:ind w:left="567"/>
        <w:contextualSpacing/>
        <w:jc w:val="both"/>
        <w:rPr>
          <w:rFonts w:eastAsia="Arial" w:cs="Arial"/>
          <w:color w:val="000000" w:themeColor="text1"/>
        </w:rPr>
      </w:pPr>
    </w:p>
    <w:p w14:paraId="226C38C8" w14:textId="26F11C24" w:rsidR="00C662E6" w:rsidRPr="003E6586" w:rsidRDefault="00C662E6" w:rsidP="00880575">
      <w:pPr>
        <w:pStyle w:val="Ttulo2"/>
        <w:numPr>
          <w:ilvl w:val="1"/>
          <w:numId w:val="3"/>
        </w:numPr>
        <w:spacing w:before="0"/>
        <w:ind w:left="567" w:firstLine="0"/>
        <w:contextualSpacing/>
        <w:rPr>
          <w:rFonts w:ascii="Arial" w:hAnsi="Arial" w:cs="Arial"/>
          <w:b/>
          <w:bCs/>
          <w:color w:val="auto"/>
          <w:sz w:val="24"/>
          <w:szCs w:val="24"/>
        </w:rPr>
      </w:pPr>
      <w:bookmarkStart w:id="178" w:name="_Toc61600572"/>
      <w:bookmarkStart w:id="179" w:name="_Toc62221115"/>
      <w:r w:rsidRPr="003E6586">
        <w:rPr>
          <w:rFonts w:ascii="Arial" w:hAnsi="Arial" w:cs="Arial"/>
          <w:b/>
          <w:bCs/>
          <w:color w:val="auto"/>
          <w:sz w:val="24"/>
          <w:szCs w:val="24"/>
        </w:rPr>
        <w:t>Informes de Gestión</w:t>
      </w:r>
      <w:bookmarkEnd w:id="178"/>
      <w:bookmarkEnd w:id="179"/>
    </w:p>
    <w:p w14:paraId="2CCB0D6D" w14:textId="77777777" w:rsidR="00C662E6" w:rsidRPr="0029667A" w:rsidRDefault="00C662E6" w:rsidP="00A42D65">
      <w:pPr>
        <w:ind w:left="567"/>
        <w:contextualSpacing/>
        <w:rPr>
          <w:rFonts w:eastAsia="Arial" w:cs="Arial"/>
        </w:rPr>
      </w:pPr>
    </w:p>
    <w:p w14:paraId="1044C978" w14:textId="59E9BC5E" w:rsidR="00BA660B" w:rsidRPr="003E6586" w:rsidRDefault="00BA660B" w:rsidP="005A4B6F">
      <w:pPr>
        <w:pStyle w:val="Prrafodelista"/>
        <w:numPr>
          <w:ilvl w:val="0"/>
          <w:numId w:val="35"/>
        </w:numPr>
        <w:contextualSpacing/>
        <w:jc w:val="both"/>
        <w:rPr>
          <w:rFonts w:eastAsia="Arial" w:cs="Arial"/>
          <w:b/>
          <w:bCs/>
          <w:color w:val="000000" w:themeColor="text1"/>
        </w:rPr>
      </w:pPr>
      <w:r w:rsidRPr="003E6586">
        <w:rPr>
          <w:rFonts w:eastAsia="Arial" w:cs="Arial"/>
          <w:b/>
          <w:bCs/>
          <w:color w:val="000000" w:themeColor="text1"/>
        </w:rPr>
        <w:t xml:space="preserve">Informes de </w:t>
      </w:r>
      <w:r w:rsidR="005438E2" w:rsidRPr="003E6586">
        <w:rPr>
          <w:rFonts w:eastAsia="Arial" w:cs="Arial"/>
          <w:b/>
          <w:bCs/>
          <w:color w:val="000000" w:themeColor="text1"/>
        </w:rPr>
        <w:t>avance</w:t>
      </w:r>
    </w:p>
    <w:p w14:paraId="3785C7D8" w14:textId="77777777" w:rsidR="005438E2" w:rsidRDefault="005438E2" w:rsidP="00A42D65">
      <w:pPr>
        <w:ind w:left="567"/>
        <w:contextualSpacing/>
        <w:jc w:val="both"/>
        <w:rPr>
          <w:rFonts w:eastAsia="Arial" w:cs="Arial"/>
          <w:color w:val="000000" w:themeColor="text1"/>
        </w:rPr>
      </w:pPr>
    </w:p>
    <w:p w14:paraId="04CECDFE" w14:textId="3C91EFAD" w:rsidR="00C662E6" w:rsidRDefault="00313106" w:rsidP="00A42D65">
      <w:pPr>
        <w:ind w:left="567"/>
        <w:contextualSpacing/>
        <w:jc w:val="both"/>
        <w:rPr>
          <w:rFonts w:eastAsia="Arial" w:cs="Arial"/>
          <w:color w:val="000000" w:themeColor="text1"/>
        </w:rPr>
      </w:pPr>
      <w:r>
        <w:rPr>
          <w:rFonts w:eastAsia="Arial" w:cs="Arial"/>
          <w:color w:val="000000" w:themeColor="text1"/>
        </w:rPr>
        <w:t>El operador es responsable</w:t>
      </w:r>
      <w:r w:rsidR="00C662E6" w:rsidRPr="0029667A">
        <w:rPr>
          <w:rFonts w:eastAsia="Arial" w:cs="Arial"/>
          <w:color w:val="000000" w:themeColor="text1"/>
        </w:rPr>
        <w:t xml:space="preserve"> de </w:t>
      </w:r>
      <w:r>
        <w:rPr>
          <w:rFonts w:eastAsia="Arial" w:cs="Arial"/>
          <w:color w:val="000000" w:themeColor="text1"/>
        </w:rPr>
        <w:t>construir</w:t>
      </w:r>
      <w:r w:rsidRPr="0029667A">
        <w:rPr>
          <w:rFonts w:eastAsia="Arial" w:cs="Arial"/>
          <w:color w:val="000000" w:themeColor="text1"/>
        </w:rPr>
        <w:t xml:space="preserve"> </w:t>
      </w:r>
      <w:r w:rsidR="00C662E6" w:rsidRPr="0029667A">
        <w:rPr>
          <w:rFonts w:eastAsia="Arial" w:cs="Arial"/>
          <w:color w:val="000000" w:themeColor="text1"/>
        </w:rPr>
        <w:t>y presentar informes sobre el estado y avance de</w:t>
      </w:r>
      <w:r>
        <w:rPr>
          <w:rFonts w:eastAsia="Arial" w:cs="Arial"/>
          <w:color w:val="000000" w:themeColor="text1"/>
        </w:rPr>
        <w:t xml:space="preserve"> </w:t>
      </w:r>
      <w:r w:rsidR="00C662E6" w:rsidRPr="0029667A">
        <w:rPr>
          <w:rFonts w:eastAsia="Arial" w:cs="Arial"/>
          <w:color w:val="000000" w:themeColor="text1"/>
        </w:rPr>
        <w:t>l</w:t>
      </w:r>
      <w:r>
        <w:rPr>
          <w:rFonts w:eastAsia="Arial" w:cs="Arial"/>
          <w:color w:val="000000" w:themeColor="text1"/>
        </w:rPr>
        <w:t>a</w:t>
      </w:r>
      <w:r w:rsidR="00C662E6" w:rsidRPr="0029667A">
        <w:rPr>
          <w:rFonts w:eastAsia="Arial" w:cs="Arial"/>
          <w:color w:val="000000" w:themeColor="text1"/>
        </w:rPr>
        <w:t xml:space="preserve"> </w:t>
      </w:r>
      <w:r>
        <w:rPr>
          <w:rFonts w:eastAsia="Arial" w:cs="Arial"/>
          <w:color w:val="000000" w:themeColor="text1"/>
        </w:rPr>
        <w:t>Estrategia en la periodicidad establecida en cada contrato o por solicitud del supervisor contrato.</w:t>
      </w:r>
      <w:r w:rsidR="00C662E6" w:rsidRPr="0029667A">
        <w:rPr>
          <w:rFonts w:eastAsia="Arial" w:cs="Arial"/>
          <w:color w:val="000000" w:themeColor="text1"/>
        </w:rPr>
        <w:t xml:space="preserve"> El </w:t>
      </w:r>
      <w:r>
        <w:rPr>
          <w:rFonts w:eastAsia="Arial" w:cs="Arial"/>
          <w:color w:val="000000" w:themeColor="text1"/>
        </w:rPr>
        <w:t>ICBF definirá y socializará con el operador en la fase de alistamiento el formato</w:t>
      </w:r>
      <w:r w:rsidRPr="0029667A">
        <w:rPr>
          <w:rFonts w:eastAsia="Arial" w:cs="Arial"/>
          <w:color w:val="000000" w:themeColor="text1"/>
        </w:rPr>
        <w:t xml:space="preserve"> </w:t>
      </w:r>
      <w:r w:rsidR="00C662E6" w:rsidRPr="0029667A">
        <w:rPr>
          <w:rFonts w:eastAsia="Arial" w:cs="Arial"/>
          <w:color w:val="000000" w:themeColor="text1"/>
        </w:rPr>
        <w:t xml:space="preserve">de informe a presentar al supervisor del contrato. </w:t>
      </w:r>
    </w:p>
    <w:p w14:paraId="09357DF0" w14:textId="77777777" w:rsidR="00C60F98" w:rsidRPr="0029667A" w:rsidRDefault="00C60F98" w:rsidP="00A42D65">
      <w:pPr>
        <w:ind w:left="567"/>
        <w:contextualSpacing/>
        <w:jc w:val="both"/>
        <w:rPr>
          <w:rFonts w:eastAsia="Arial" w:cs="Arial"/>
          <w:color w:val="000000" w:themeColor="text1"/>
        </w:rPr>
      </w:pPr>
    </w:p>
    <w:p w14:paraId="0CC13004" w14:textId="032972E5" w:rsidR="00C662E6" w:rsidRDefault="00C662E6" w:rsidP="00A42D65">
      <w:pPr>
        <w:ind w:left="567"/>
        <w:contextualSpacing/>
        <w:jc w:val="both"/>
        <w:rPr>
          <w:rFonts w:eastAsia="Arial" w:cs="Arial"/>
          <w:color w:val="000000" w:themeColor="text1"/>
        </w:rPr>
      </w:pPr>
      <w:r w:rsidRPr="0029667A">
        <w:rPr>
          <w:rFonts w:eastAsia="Arial" w:cs="Arial"/>
          <w:color w:val="000000" w:themeColor="text1"/>
        </w:rPr>
        <w:t xml:space="preserve">La presentación de informes </w:t>
      </w:r>
      <w:r w:rsidR="00BA660B">
        <w:rPr>
          <w:rFonts w:eastAsia="Arial" w:cs="Arial"/>
          <w:color w:val="000000" w:themeColor="text1"/>
        </w:rPr>
        <w:t>será uno de los entregables requeridos</w:t>
      </w:r>
      <w:r w:rsidRPr="0029667A">
        <w:rPr>
          <w:rFonts w:eastAsia="Arial" w:cs="Arial"/>
          <w:color w:val="000000" w:themeColor="text1"/>
        </w:rPr>
        <w:t xml:space="preserve"> para efectuar los pagos de los desembolsos </w:t>
      </w:r>
      <w:r w:rsidR="00BA660B">
        <w:rPr>
          <w:rFonts w:eastAsia="Arial" w:cs="Arial"/>
          <w:color w:val="000000" w:themeColor="text1"/>
        </w:rPr>
        <w:t xml:space="preserve">por parte </w:t>
      </w:r>
      <w:r w:rsidRPr="0029667A">
        <w:rPr>
          <w:rFonts w:eastAsia="Arial" w:cs="Arial"/>
          <w:color w:val="000000" w:themeColor="text1"/>
        </w:rPr>
        <w:t>del ICBF</w:t>
      </w:r>
      <w:r w:rsidR="00BA660B">
        <w:rPr>
          <w:rFonts w:eastAsia="Arial" w:cs="Arial"/>
          <w:color w:val="000000" w:themeColor="text1"/>
        </w:rPr>
        <w:t>.</w:t>
      </w:r>
      <w:r w:rsidRPr="0029667A">
        <w:rPr>
          <w:rFonts w:eastAsia="Arial" w:cs="Arial"/>
          <w:color w:val="000000" w:themeColor="text1"/>
        </w:rPr>
        <w:t xml:space="preserve"> </w:t>
      </w:r>
      <w:r w:rsidR="00BA660B">
        <w:rPr>
          <w:rFonts w:eastAsia="Arial" w:cs="Arial"/>
          <w:color w:val="000000" w:themeColor="text1"/>
        </w:rPr>
        <w:t xml:space="preserve">Esto </w:t>
      </w:r>
      <w:r w:rsidRPr="0029667A">
        <w:rPr>
          <w:rFonts w:eastAsia="Arial" w:cs="Arial"/>
          <w:color w:val="000000" w:themeColor="text1"/>
        </w:rPr>
        <w:t xml:space="preserve">teniendo en cuenta que </w:t>
      </w:r>
      <w:r w:rsidR="00BA660B">
        <w:rPr>
          <w:rFonts w:eastAsia="Arial" w:cs="Arial"/>
          <w:color w:val="000000" w:themeColor="text1"/>
        </w:rPr>
        <w:t>el informe</w:t>
      </w:r>
      <w:r w:rsidR="00BA660B" w:rsidRPr="0029667A">
        <w:rPr>
          <w:rFonts w:eastAsia="Arial" w:cs="Arial"/>
          <w:color w:val="000000" w:themeColor="text1"/>
        </w:rPr>
        <w:t xml:space="preserve"> </w:t>
      </w:r>
      <w:r w:rsidR="00BA660B">
        <w:rPr>
          <w:rFonts w:eastAsia="Arial" w:cs="Arial"/>
          <w:color w:val="000000" w:themeColor="text1"/>
        </w:rPr>
        <w:t xml:space="preserve">debe </w:t>
      </w:r>
      <w:r w:rsidRPr="0029667A">
        <w:rPr>
          <w:rFonts w:eastAsia="Arial" w:cs="Arial"/>
          <w:color w:val="000000" w:themeColor="text1"/>
        </w:rPr>
        <w:t>describ</w:t>
      </w:r>
      <w:r w:rsidR="00BA660B">
        <w:rPr>
          <w:rFonts w:eastAsia="Arial" w:cs="Arial"/>
          <w:color w:val="000000" w:themeColor="text1"/>
        </w:rPr>
        <w:t>ir</w:t>
      </w:r>
      <w:r w:rsidRPr="0029667A">
        <w:rPr>
          <w:rFonts w:eastAsia="Arial" w:cs="Arial"/>
          <w:color w:val="000000" w:themeColor="text1"/>
        </w:rPr>
        <w:t xml:space="preserve"> las acciones desarrolladas en cada uno de los territorios en los que se ejecuta </w:t>
      </w:r>
      <w:r w:rsidR="00BA660B">
        <w:rPr>
          <w:rFonts w:eastAsia="Arial" w:cs="Arial"/>
          <w:color w:val="000000" w:themeColor="text1"/>
        </w:rPr>
        <w:t>la</w:t>
      </w:r>
      <w:r w:rsidR="00BA660B" w:rsidRPr="0029667A">
        <w:rPr>
          <w:rFonts w:eastAsia="Arial" w:cs="Arial"/>
          <w:color w:val="000000" w:themeColor="text1"/>
        </w:rPr>
        <w:t xml:space="preserve"> </w:t>
      </w:r>
      <w:r w:rsidR="00BA660B">
        <w:rPr>
          <w:rFonts w:eastAsia="Arial" w:cs="Arial"/>
          <w:color w:val="000000" w:themeColor="text1"/>
        </w:rPr>
        <w:t>Estrategia</w:t>
      </w:r>
      <w:r w:rsidRPr="0029667A">
        <w:rPr>
          <w:rFonts w:eastAsia="Arial" w:cs="Arial"/>
          <w:color w:val="000000" w:themeColor="text1"/>
        </w:rPr>
        <w:t xml:space="preserve">, con sus respectivos </w:t>
      </w:r>
      <w:r w:rsidR="00BA660B">
        <w:rPr>
          <w:rFonts w:eastAsia="Arial" w:cs="Arial"/>
          <w:color w:val="000000" w:themeColor="text1"/>
        </w:rPr>
        <w:t>soportes</w:t>
      </w:r>
      <w:r w:rsidRPr="0029667A">
        <w:rPr>
          <w:rFonts w:eastAsia="Arial" w:cs="Arial"/>
          <w:color w:val="000000" w:themeColor="text1"/>
        </w:rPr>
        <w:t xml:space="preserve">, con el fin de identificar y reconocer las acciones que han causado transformaciones en </w:t>
      </w:r>
      <w:r w:rsidR="00BA660B">
        <w:rPr>
          <w:rFonts w:eastAsia="Arial" w:cs="Arial"/>
          <w:color w:val="000000" w:themeColor="text1"/>
        </w:rPr>
        <w:t xml:space="preserve">las y </w:t>
      </w:r>
      <w:r w:rsidRPr="0029667A">
        <w:rPr>
          <w:rFonts w:eastAsia="Arial" w:cs="Arial"/>
          <w:color w:val="000000" w:themeColor="text1"/>
        </w:rPr>
        <w:t xml:space="preserve">los participantes. </w:t>
      </w:r>
    </w:p>
    <w:p w14:paraId="743B62D7" w14:textId="77777777" w:rsidR="00C60F98" w:rsidRPr="0029667A" w:rsidRDefault="00C60F98" w:rsidP="00A42D65">
      <w:pPr>
        <w:ind w:left="567"/>
        <w:contextualSpacing/>
        <w:jc w:val="both"/>
        <w:rPr>
          <w:rFonts w:eastAsia="Arial" w:cs="Arial"/>
          <w:color w:val="000000" w:themeColor="text1"/>
        </w:rPr>
      </w:pPr>
    </w:p>
    <w:p w14:paraId="4BED9056" w14:textId="77777777" w:rsidR="005438E2" w:rsidRPr="003E6586" w:rsidRDefault="00C662E6" w:rsidP="005A4B6F">
      <w:pPr>
        <w:pStyle w:val="Prrafodelista"/>
        <w:numPr>
          <w:ilvl w:val="0"/>
          <w:numId w:val="35"/>
        </w:numPr>
        <w:contextualSpacing/>
        <w:jc w:val="both"/>
        <w:rPr>
          <w:rFonts w:eastAsia="Arial" w:cs="Arial"/>
          <w:b/>
          <w:bCs/>
          <w:color w:val="000000" w:themeColor="text1"/>
        </w:rPr>
      </w:pPr>
      <w:r w:rsidRPr="003E6586">
        <w:rPr>
          <w:rFonts w:eastAsia="Arial" w:cs="Arial"/>
          <w:b/>
          <w:bCs/>
          <w:color w:val="000000" w:themeColor="text1"/>
        </w:rPr>
        <w:t>Informes financieros</w:t>
      </w:r>
    </w:p>
    <w:p w14:paraId="0A91E2BF" w14:textId="77777777" w:rsidR="005438E2" w:rsidRDefault="005438E2" w:rsidP="005438E2">
      <w:pPr>
        <w:ind w:left="567"/>
        <w:contextualSpacing/>
        <w:jc w:val="both"/>
        <w:rPr>
          <w:rFonts w:eastAsia="Arial" w:cs="Arial"/>
          <w:color w:val="000000" w:themeColor="text1"/>
        </w:rPr>
      </w:pPr>
    </w:p>
    <w:p w14:paraId="6A5BB968" w14:textId="239BCD7B" w:rsidR="00C662E6" w:rsidRPr="003E6586" w:rsidRDefault="00C662E6" w:rsidP="00063827">
      <w:pPr>
        <w:ind w:left="567"/>
        <w:contextualSpacing/>
        <w:jc w:val="both"/>
        <w:rPr>
          <w:rFonts w:eastAsia="Arial" w:cs="Arial"/>
          <w:color w:val="000000" w:themeColor="text1"/>
        </w:rPr>
      </w:pPr>
      <w:r w:rsidRPr="003E6586">
        <w:rPr>
          <w:rFonts w:eastAsia="Arial" w:cs="Arial"/>
          <w:color w:val="000000" w:themeColor="text1"/>
        </w:rPr>
        <w:t xml:space="preserve">El </w:t>
      </w:r>
      <w:r w:rsidR="005438E2">
        <w:rPr>
          <w:rFonts w:eastAsia="Arial" w:cs="Arial"/>
          <w:color w:val="000000" w:themeColor="text1"/>
        </w:rPr>
        <w:t>operador</w:t>
      </w:r>
      <w:r w:rsidRPr="003E6586">
        <w:rPr>
          <w:rFonts w:eastAsia="Arial" w:cs="Arial"/>
          <w:color w:val="000000" w:themeColor="text1"/>
        </w:rPr>
        <w:t xml:space="preserve"> </w:t>
      </w:r>
      <w:r w:rsidR="005438E2">
        <w:rPr>
          <w:rFonts w:eastAsia="Arial" w:cs="Arial"/>
          <w:color w:val="000000" w:themeColor="text1"/>
        </w:rPr>
        <w:t xml:space="preserve">debe </w:t>
      </w:r>
      <w:r w:rsidRPr="003E6586">
        <w:rPr>
          <w:rFonts w:eastAsia="Arial" w:cs="Arial"/>
          <w:color w:val="000000" w:themeColor="text1"/>
        </w:rPr>
        <w:t xml:space="preserve">presentar </w:t>
      </w:r>
      <w:r w:rsidR="005438E2">
        <w:rPr>
          <w:rFonts w:eastAsia="Arial" w:cs="Arial"/>
          <w:color w:val="000000" w:themeColor="text1"/>
        </w:rPr>
        <w:t xml:space="preserve">como requisito para el trámite de </w:t>
      </w:r>
      <w:r w:rsidRPr="00213561">
        <w:rPr>
          <w:rFonts w:eastAsia="Arial" w:cs="Arial"/>
          <w:color w:val="000000" w:themeColor="text1"/>
        </w:rPr>
        <w:t xml:space="preserve">cada uno de los desembolsos o </w:t>
      </w:r>
      <w:r w:rsidR="005438E2">
        <w:rPr>
          <w:rFonts w:eastAsia="Arial" w:cs="Arial"/>
          <w:color w:val="000000" w:themeColor="text1"/>
        </w:rPr>
        <w:t>a solicitud d</w:t>
      </w:r>
      <w:r w:rsidRPr="003E6586">
        <w:rPr>
          <w:rFonts w:eastAsia="Arial" w:cs="Arial"/>
          <w:color w:val="000000" w:themeColor="text1"/>
        </w:rPr>
        <w:t>el supervisor informe</w:t>
      </w:r>
      <w:r w:rsidR="005438E2">
        <w:rPr>
          <w:rFonts w:eastAsia="Arial" w:cs="Arial"/>
          <w:color w:val="000000" w:themeColor="text1"/>
        </w:rPr>
        <w:t>s</w:t>
      </w:r>
      <w:r w:rsidRPr="003E6586">
        <w:rPr>
          <w:rFonts w:eastAsia="Arial" w:cs="Arial"/>
          <w:color w:val="000000" w:themeColor="text1"/>
        </w:rPr>
        <w:t xml:space="preserve"> financiero</w:t>
      </w:r>
      <w:r w:rsidR="005438E2">
        <w:rPr>
          <w:rFonts w:eastAsia="Arial" w:cs="Arial"/>
          <w:color w:val="000000" w:themeColor="text1"/>
        </w:rPr>
        <w:t>s</w:t>
      </w:r>
      <w:r w:rsidRPr="003E6586">
        <w:rPr>
          <w:rFonts w:eastAsia="Arial" w:cs="Arial"/>
          <w:color w:val="000000" w:themeColor="text1"/>
        </w:rPr>
        <w:t xml:space="preserve"> </w:t>
      </w:r>
      <w:r w:rsidR="005438E2">
        <w:rPr>
          <w:rFonts w:eastAsia="Arial" w:cs="Arial"/>
          <w:color w:val="000000" w:themeColor="text1"/>
        </w:rPr>
        <w:t xml:space="preserve">con sus respectivos soportes. El ICBF definirá y socializará con el operador en la fase de alistamiento el formato de informe a presentar al supervisor del contrato. Para la construcción de este informe, el operador debe partir del </w:t>
      </w:r>
      <w:r w:rsidRPr="003E6586">
        <w:rPr>
          <w:rFonts w:eastAsia="Arial" w:cs="Arial"/>
          <w:color w:val="000000" w:themeColor="text1"/>
        </w:rPr>
        <w:t>presupuesto aprobado</w:t>
      </w:r>
      <w:r w:rsidR="005438E2">
        <w:rPr>
          <w:rFonts w:eastAsia="Arial" w:cs="Arial"/>
          <w:color w:val="000000" w:themeColor="text1"/>
        </w:rPr>
        <w:t xml:space="preserve"> y debe dar cuenta de </w:t>
      </w:r>
      <w:r w:rsidRPr="003E6586">
        <w:rPr>
          <w:rFonts w:eastAsia="Arial" w:cs="Arial"/>
          <w:color w:val="000000" w:themeColor="text1"/>
        </w:rPr>
        <w:t>la correcta ejecución de los aportes</w:t>
      </w:r>
      <w:r w:rsidR="005438E2">
        <w:rPr>
          <w:rFonts w:eastAsia="Arial" w:cs="Arial"/>
          <w:color w:val="000000" w:themeColor="text1"/>
        </w:rPr>
        <w:t xml:space="preserve"> del ICBF</w:t>
      </w:r>
      <w:r w:rsidRPr="003E6586">
        <w:rPr>
          <w:rFonts w:eastAsia="Arial" w:cs="Arial"/>
          <w:color w:val="000000" w:themeColor="text1"/>
        </w:rPr>
        <w:t xml:space="preserve"> </w:t>
      </w:r>
      <w:r w:rsidR="005438E2">
        <w:rPr>
          <w:rFonts w:eastAsia="Arial" w:cs="Arial"/>
          <w:color w:val="000000" w:themeColor="text1"/>
        </w:rPr>
        <w:t>al</w:t>
      </w:r>
      <w:r w:rsidRPr="003E6586">
        <w:rPr>
          <w:rFonts w:eastAsia="Arial" w:cs="Arial"/>
          <w:color w:val="000000" w:themeColor="text1"/>
        </w:rPr>
        <w:t xml:space="preserve"> contrato suscrito en el marco de la Estrategia</w:t>
      </w:r>
      <w:r w:rsidR="005438E2">
        <w:rPr>
          <w:rFonts w:eastAsia="Arial" w:cs="Arial"/>
          <w:color w:val="000000" w:themeColor="text1"/>
        </w:rPr>
        <w:t>.</w:t>
      </w:r>
    </w:p>
    <w:p w14:paraId="546D96DA" w14:textId="77777777" w:rsidR="00C60F98" w:rsidRPr="0029667A" w:rsidRDefault="00C60F98" w:rsidP="00A42D65">
      <w:pPr>
        <w:ind w:left="567"/>
        <w:contextualSpacing/>
        <w:jc w:val="both"/>
        <w:rPr>
          <w:rFonts w:eastAsia="Arial" w:cs="Arial"/>
          <w:color w:val="000000" w:themeColor="text1"/>
        </w:rPr>
      </w:pPr>
    </w:p>
    <w:p w14:paraId="40093C9C" w14:textId="68FB9494" w:rsidR="00C662E6" w:rsidRPr="003E6586" w:rsidRDefault="00C662E6" w:rsidP="00880575">
      <w:pPr>
        <w:pStyle w:val="Ttulo2"/>
        <w:numPr>
          <w:ilvl w:val="1"/>
          <w:numId w:val="3"/>
        </w:numPr>
        <w:spacing w:before="0"/>
        <w:ind w:left="567" w:firstLine="0"/>
        <w:contextualSpacing/>
        <w:rPr>
          <w:rFonts w:ascii="Arial" w:hAnsi="Arial" w:cs="Arial"/>
          <w:b/>
          <w:bCs/>
          <w:color w:val="auto"/>
          <w:sz w:val="24"/>
          <w:szCs w:val="24"/>
        </w:rPr>
      </w:pPr>
      <w:bookmarkStart w:id="180" w:name="_Toc61600574"/>
      <w:bookmarkStart w:id="181" w:name="_Toc62221116"/>
      <w:r w:rsidRPr="003E6586">
        <w:rPr>
          <w:rFonts w:ascii="Arial" w:hAnsi="Arial" w:cs="Arial"/>
          <w:b/>
          <w:bCs/>
          <w:color w:val="auto"/>
          <w:sz w:val="24"/>
          <w:szCs w:val="24"/>
        </w:rPr>
        <w:t>Reporte en el Sistema de Información</w:t>
      </w:r>
      <w:bookmarkEnd w:id="180"/>
      <w:bookmarkEnd w:id="181"/>
    </w:p>
    <w:p w14:paraId="3D66FE1F" w14:textId="77777777" w:rsidR="00C662E6" w:rsidRPr="0029667A" w:rsidRDefault="00C662E6" w:rsidP="00A42D65">
      <w:pPr>
        <w:ind w:left="567"/>
        <w:contextualSpacing/>
        <w:jc w:val="both"/>
        <w:rPr>
          <w:rFonts w:eastAsia="Arial" w:cs="Arial"/>
          <w:color w:val="000000" w:themeColor="text1"/>
        </w:rPr>
      </w:pPr>
    </w:p>
    <w:p w14:paraId="69199050" w14:textId="5BA7A15E" w:rsidR="00AB3ACB" w:rsidRDefault="00C662E6" w:rsidP="00035A2B">
      <w:pPr>
        <w:ind w:left="567"/>
        <w:contextualSpacing/>
        <w:jc w:val="both"/>
        <w:rPr>
          <w:rFonts w:eastAsia="Arial" w:cs="Arial"/>
          <w:color w:val="000000" w:themeColor="text1"/>
        </w:rPr>
      </w:pPr>
      <w:r w:rsidRPr="0029667A">
        <w:rPr>
          <w:rFonts w:eastAsia="Arial" w:cs="Arial"/>
          <w:color w:val="000000" w:themeColor="text1"/>
        </w:rPr>
        <w:t xml:space="preserve">El sistema de Información está orientado a apoyar la recolección de información de los servicios de las diferentes modalidades de las direcciones misionales del ICBF </w:t>
      </w:r>
      <w:r w:rsidR="00AB3ACB">
        <w:rPr>
          <w:rFonts w:eastAsia="Arial" w:cs="Arial"/>
          <w:color w:val="000000" w:themeColor="text1"/>
        </w:rPr>
        <w:t>del mac</w:t>
      </w:r>
      <w:r w:rsidR="00AD739A">
        <w:rPr>
          <w:rFonts w:eastAsia="Arial" w:cs="Arial"/>
          <w:color w:val="000000" w:themeColor="text1"/>
        </w:rPr>
        <w:t>r</w:t>
      </w:r>
      <w:r w:rsidR="00AB3ACB">
        <w:rPr>
          <w:rFonts w:eastAsia="Arial" w:cs="Arial"/>
          <w:color w:val="000000" w:themeColor="text1"/>
        </w:rPr>
        <w:t>o proceso de promoción y prevención.</w:t>
      </w:r>
      <w:r w:rsidR="00035A2B">
        <w:rPr>
          <w:rFonts w:eastAsia="Arial" w:cs="Arial"/>
          <w:color w:val="000000" w:themeColor="text1"/>
        </w:rPr>
        <w:t xml:space="preserve"> Por ello, </w:t>
      </w:r>
      <w:r w:rsidR="00AB3ACB">
        <w:rPr>
          <w:rFonts w:eastAsia="Arial" w:cs="Arial"/>
          <w:color w:val="000000" w:themeColor="text1"/>
        </w:rPr>
        <w:t>l</w:t>
      </w:r>
      <w:r w:rsidR="00AB3ACB" w:rsidRPr="00AB3ACB">
        <w:rPr>
          <w:rFonts w:eastAsia="Arial" w:cs="Arial"/>
          <w:color w:val="000000" w:themeColor="text1"/>
        </w:rPr>
        <w:t>os operadores de</w:t>
      </w:r>
      <w:r w:rsidR="00AB3ACB">
        <w:rPr>
          <w:rFonts w:eastAsia="Arial" w:cs="Arial"/>
          <w:color w:val="000000" w:themeColor="text1"/>
        </w:rPr>
        <w:t xml:space="preserve"> </w:t>
      </w:r>
      <w:r w:rsidR="00AB3ACB" w:rsidRPr="00AB3ACB">
        <w:rPr>
          <w:rFonts w:eastAsia="Arial" w:cs="Arial"/>
          <w:color w:val="000000" w:themeColor="text1"/>
        </w:rPr>
        <w:t>l</w:t>
      </w:r>
      <w:r w:rsidR="00AB3ACB">
        <w:rPr>
          <w:rFonts w:eastAsia="Arial" w:cs="Arial"/>
          <w:color w:val="000000" w:themeColor="text1"/>
        </w:rPr>
        <w:t xml:space="preserve">a Estrategia </w:t>
      </w:r>
      <w:r w:rsidR="00AB3ACB" w:rsidRPr="00AB3ACB">
        <w:rPr>
          <w:rFonts w:eastAsia="Arial" w:cs="Arial"/>
          <w:color w:val="000000" w:themeColor="text1"/>
        </w:rPr>
        <w:t xml:space="preserve">deben registrar en el sistema de información definido por el ICBF la siguiente información: </w:t>
      </w:r>
    </w:p>
    <w:p w14:paraId="14C9CB27" w14:textId="77777777" w:rsidR="002E5EF4" w:rsidRPr="00AB3ACB" w:rsidRDefault="002E5EF4" w:rsidP="00AB3ACB">
      <w:pPr>
        <w:ind w:left="567"/>
        <w:contextualSpacing/>
        <w:jc w:val="both"/>
        <w:rPr>
          <w:rFonts w:eastAsia="Arial" w:cs="Arial"/>
          <w:color w:val="000000" w:themeColor="text1"/>
        </w:rPr>
      </w:pPr>
    </w:p>
    <w:p w14:paraId="14C22A5A" w14:textId="0F825A66" w:rsidR="00AB3ACB" w:rsidRPr="00FC22FD" w:rsidRDefault="00AB3ACB" w:rsidP="002879AC">
      <w:pPr>
        <w:pStyle w:val="Prrafodelista"/>
        <w:numPr>
          <w:ilvl w:val="0"/>
          <w:numId w:val="45"/>
        </w:numPr>
        <w:contextualSpacing/>
        <w:jc w:val="both"/>
        <w:rPr>
          <w:rFonts w:eastAsia="Arial" w:cs="Arial"/>
          <w:color w:val="000000" w:themeColor="text1"/>
        </w:rPr>
      </w:pPr>
      <w:r w:rsidRPr="00FC22FD">
        <w:rPr>
          <w:rFonts w:eastAsia="Arial" w:cs="Arial"/>
          <w:color w:val="000000" w:themeColor="text1"/>
        </w:rPr>
        <w:t xml:space="preserve">Caracterización (registro) de adolescentes y jóvenes, con las variables planteadas, en donde se incluyan las variables de discapacidad, género, orientaciones sexuales diversas y etnia. </w:t>
      </w:r>
    </w:p>
    <w:p w14:paraId="77DF77A3" w14:textId="20988906" w:rsidR="00AB3ACB" w:rsidRPr="00FC22FD" w:rsidRDefault="00AB3ACB" w:rsidP="002879AC">
      <w:pPr>
        <w:pStyle w:val="Prrafodelista"/>
        <w:numPr>
          <w:ilvl w:val="0"/>
          <w:numId w:val="45"/>
        </w:numPr>
        <w:contextualSpacing/>
        <w:jc w:val="both"/>
        <w:rPr>
          <w:rFonts w:eastAsia="Arial" w:cs="Arial"/>
          <w:color w:val="000000" w:themeColor="text1"/>
        </w:rPr>
      </w:pPr>
      <w:r w:rsidRPr="00FC22FD">
        <w:rPr>
          <w:rFonts w:eastAsia="Arial" w:cs="Arial"/>
          <w:color w:val="000000" w:themeColor="text1"/>
        </w:rPr>
        <w:t>Diagnóstico de derechos.</w:t>
      </w:r>
    </w:p>
    <w:p w14:paraId="52FDAA37" w14:textId="1147DD14" w:rsidR="00AB3ACB" w:rsidRPr="00FC22FD" w:rsidRDefault="00AB3ACB" w:rsidP="002879AC">
      <w:pPr>
        <w:pStyle w:val="Prrafodelista"/>
        <w:numPr>
          <w:ilvl w:val="0"/>
          <w:numId w:val="45"/>
        </w:numPr>
        <w:contextualSpacing/>
        <w:jc w:val="both"/>
        <w:rPr>
          <w:rFonts w:eastAsia="Arial" w:cs="Arial"/>
          <w:color w:val="000000" w:themeColor="text1"/>
        </w:rPr>
      </w:pPr>
      <w:r w:rsidRPr="00FC22FD">
        <w:rPr>
          <w:rFonts w:eastAsia="Arial" w:cs="Arial"/>
          <w:color w:val="000000" w:themeColor="text1"/>
        </w:rPr>
        <w:t xml:space="preserve">Caracterización del talento humano vinculado al desarrollo de la Estrategia. </w:t>
      </w:r>
    </w:p>
    <w:p w14:paraId="59C69522" w14:textId="6BD40FE9" w:rsidR="00AB3ACB" w:rsidRPr="00FC22FD" w:rsidRDefault="00AB3ACB" w:rsidP="002879AC">
      <w:pPr>
        <w:pStyle w:val="Prrafodelista"/>
        <w:numPr>
          <w:ilvl w:val="0"/>
          <w:numId w:val="45"/>
        </w:numPr>
        <w:contextualSpacing/>
        <w:jc w:val="both"/>
        <w:rPr>
          <w:rFonts w:eastAsia="Arial" w:cs="Arial"/>
          <w:color w:val="000000" w:themeColor="text1"/>
        </w:rPr>
      </w:pPr>
      <w:r w:rsidRPr="00FC22FD">
        <w:rPr>
          <w:rFonts w:eastAsia="Arial" w:cs="Arial"/>
          <w:color w:val="000000" w:themeColor="text1"/>
        </w:rPr>
        <w:t>Registrar línea base y de salida de habilidades de adolescentes y jóvenes.</w:t>
      </w:r>
    </w:p>
    <w:p w14:paraId="332FAFBF" w14:textId="502BEA29" w:rsidR="00C662E6" w:rsidRPr="00FC22FD" w:rsidRDefault="00AB3ACB" w:rsidP="002879AC">
      <w:pPr>
        <w:pStyle w:val="Prrafodelista"/>
        <w:numPr>
          <w:ilvl w:val="0"/>
          <w:numId w:val="45"/>
        </w:numPr>
        <w:contextualSpacing/>
        <w:jc w:val="both"/>
        <w:rPr>
          <w:rFonts w:eastAsia="Arial" w:cs="Arial"/>
          <w:color w:val="000000" w:themeColor="text1"/>
        </w:rPr>
      </w:pPr>
      <w:r w:rsidRPr="00FC22FD">
        <w:rPr>
          <w:rFonts w:eastAsia="Arial" w:cs="Arial"/>
          <w:color w:val="000000" w:themeColor="text1"/>
        </w:rPr>
        <w:t>Registrar la información de los encuentros con adolescentes y jóvenes.</w:t>
      </w:r>
    </w:p>
    <w:p w14:paraId="2AF99F68" w14:textId="77777777" w:rsidR="00C60F98" w:rsidRPr="0029667A" w:rsidRDefault="00C60F98" w:rsidP="00A42D65">
      <w:pPr>
        <w:ind w:left="567"/>
        <w:contextualSpacing/>
        <w:jc w:val="both"/>
        <w:rPr>
          <w:rFonts w:eastAsia="Arial" w:cs="Arial"/>
          <w:color w:val="000000" w:themeColor="text1"/>
        </w:rPr>
      </w:pPr>
    </w:p>
    <w:p w14:paraId="47760CFA" w14:textId="29EA8F27" w:rsidR="00C662E6" w:rsidRDefault="00C662E6" w:rsidP="00A42D65">
      <w:pPr>
        <w:ind w:left="567"/>
        <w:contextualSpacing/>
        <w:jc w:val="both"/>
        <w:rPr>
          <w:rFonts w:eastAsia="Arial" w:cs="Arial"/>
          <w:color w:val="000000" w:themeColor="text1"/>
        </w:rPr>
      </w:pPr>
      <w:r w:rsidRPr="0029667A">
        <w:rPr>
          <w:rFonts w:eastAsia="Arial" w:cs="Arial"/>
          <w:color w:val="000000" w:themeColor="text1"/>
        </w:rPr>
        <w:t>Periódicamente</w:t>
      </w:r>
      <w:r w:rsidR="0013760C">
        <w:rPr>
          <w:rFonts w:eastAsia="Arial" w:cs="Arial"/>
          <w:color w:val="000000" w:themeColor="text1"/>
        </w:rPr>
        <w:t>,</w:t>
      </w:r>
      <w:r w:rsidRPr="0029667A">
        <w:rPr>
          <w:rFonts w:eastAsia="Arial" w:cs="Arial"/>
          <w:color w:val="000000" w:themeColor="text1"/>
        </w:rPr>
        <w:t xml:space="preserve"> </w:t>
      </w:r>
      <w:r w:rsidR="0013760C">
        <w:rPr>
          <w:rFonts w:eastAsia="Arial" w:cs="Arial"/>
          <w:color w:val="000000" w:themeColor="text1"/>
        </w:rPr>
        <w:t>el ICBF</w:t>
      </w:r>
      <w:r w:rsidRPr="0029667A">
        <w:rPr>
          <w:rFonts w:eastAsia="Arial" w:cs="Arial"/>
          <w:color w:val="000000" w:themeColor="text1"/>
        </w:rPr>
        <w:t xml:space="preserve"> le informará a</w:t>
      </w:r>
      <w:r w:rsidR="0013760C">
        <w:rPr>
          <w:rFonts w:eastAsia="Arial" w:cs="Arial"/>
          <w:color w:val="000000" w:themeColor="text1"/>
        </w:rPr>
        <w:t xml:space="preserve">l operador </w:t>
      </w:r>
      <w:r w:rsidRPr="0029667A">
        <w:rPr>
          <w:rFonts w:eastAsia="Arial" w:cs="Arial"/>
          <w:color w:val="000000" w:themeColor="text1"/>
        </w:rPr>
        <w:t xml:space="preserve">el nivel de avance de los procedimientos cargados dentro del aplicativo. </w:t>
      </w:r>
      <w:r w:rsidR="0013760C">
        <w:rPr>
          <w:rFonts w:eastAsia="Arial" w:cs="Arial"/>
          <w:color w:val="000000" w:themeColor="text1"/>
        </w:rPr>
        <w:t>A su vez, el operador deberá</w:t>
      </w:r>
      <w:r w:rsidRPr="0029667A">
        <w:rPr>
          <w:rFonts w:eastAsia="Arial" w:cs="Arial"/>
          <w:color w:val="000000" w:themeColor="text1"/>
        </w:rPr>
        <w:t xml:space="preserve"> notificar novedades o </w:t>
      </w:r>
      <w:r w:rsidRPr="0029667A">
        <w:rPr>
          <w:rFonts w:eastAsia="Arial" w:cs="Arial"/>
          <w:color w:val="000000" w:themeColor="text1"/>
        </w:rPr>
        <w:lastRenderedPageBreak/>
        <w:t>inconsistencias si hay lugar a ello</w:t>
      </w:r>
      <w:r w:rsidR="0013760C">
        <w:rPr>
          <w:rFonts w:eastAsia="Arial" w:cs="Arial"/>
          <w:color w:val="000000" w:themeColor="text1"/>
        </w:rPr>
        <w:t xml:space="preserve"> al supervisor del contrato allegando</w:t>
      </w:r>
      <w:r w:rsidRPr="0029667A">
        <w:rPr>
          <w:rFonts w:eastAsia="Arial" w:cs="Arial"/>
          <w:color w:val="000000" w:themeColor="text1"/>
        </w:rPr>
        <w:t xml:space="preserve"> las evidencias de las posibles fallas o novedades que puedan </w:t>
      </w:r>
      <w:r w:rsidR="0013760C">
        <w:rPr>
          <w:rFonts w:eastAsia="Arial" w:cs="Arial"/>
          <w:color w:val="000000" w:themeColor="text1"/>
        </w:rPr>
        <w:t xml:space="preserve">estarse </w:t>
      </w:r>
      <w:r w:rsidR="0013760C" w:rsidRPr="0029667A">
        <w:rPr>
          <w:rFonts w:eastAsia="Arial" w:cs="Arial"/>
          <w:color w:val="000000" w:themeColor="text1"/>
        </w:rPr>
        <w:t>presenta</w:t>
      </w:r>
      <w:r w:rsidR="0013760C">
        <w:rPr>
          <w:rFonts w:eastAsia="Arial" w:cs="Arial"/>
          <w:color w:val="000000" w:themeColor="text1"/>
        </w:rPr>
        <w:t>ndo</w:t>
      </w:r>
      <w:r w:rsidR="0013760C" w:rsidRPr="0029667A">
        <w:rPr>
          <w:rFonts w:eastAsia="Arial" w:cs="Arial"/>
          <w:color w:val="000000" w:themeColor="text1"/>
        </w:rPr>
        <w:t xml:space="preserve"> </w:t>
      </w:r>
      <w:r w:rsidRPr="0029667A">
        <w:rPr>
          <w:rFonts w:eastAsia="Arial" w:cs="Arial"/>
          <w:color w:val="000000" w:themeColor="text1"/>
        </w:rPr>
        <w:t>dentro del sistema de información.</w:t>
      </w:r>
    </w:p>
    <w:p w14:paraId="2AB63321" w14:textId="77777777" w:rsidR="00C60F98" w:rsidRPr="0029667A" w:rsidRDefault="00C60F98" w:rsidP="00A42D65">
      <w:pPr>
        <w:ind w:left="567"/>
        <w:contextualSpacing/>
        <w:jc w:val="both"/>
        <w:rPr>
          <w:rFonts w:eastAsia="Arial" w:cs="Arial"/>
          <w:color w:val="000000" w:themeColor="text1"/>
        </w:rPr>
      </w:pPr>
    </w:p>
    <w:p w14:paraId="2531D371" w14:textId="04527BC5" w:rsidR="009A6A14" w:rsidRPr="00E16896" w:rsidRDefault="007115C3" w:rsidP="00880575">
      <w:pPr>
        <w:pStyle w:val="Ttulo1"/>
        <w:numPr>
          <w:ilvl w:val="0"/>
          <w:numId w:val="3"/>
        </w:numPr>
        <w:spacing w:before="0" w:after="0"/>
        <w:ind w:left="567" w:firstLine="0"/>
        <w:contextualSpacing/>
        <w:rPr>
          <w:rFonts w:ascii="Arial" w:hAnsi="Arial" w:cs="Arial"/>
          <w:sz w:val="24"/>
          <w:szCs w:val="24"/>
        </w:rPr>
      </w:pPr>
      <w:bookmarkStart w:id="182" w:name="_Toc62221117"/>
      <w:r w:rsidRPr="00E16896">
        <w:rPr>
          <w:rFonts w:ascii="Arial" w:hAnsi="Arial" w:cs="Arial"/>
          <w:sz w:val="24"/>
          <w:szCs w:val="24"/>
        </w:rPr>
        <w:t>RELACIÓN DE ANEXOS</w:t>
      </w:r>
      <w:bookmarkEnd w:id="158"/>
      <w:bookmarkEnd w:id="160"/>
      <w:r w:rsidR="006E754C">
        <w:rPr>
          <w:rFonts w:ascii="Arial" w:hAnsi="Arial" w:cs="Arial"/>
          <w:sz w:val="24"/>
          <w:szCs w:val="24"/>
        </w:rPr>
        <w:t xml:space="preserve"> Y FORMATOS</w:t>
      </w:r>
      <w:bookmarkEnd w:id="182"/>
    </w:p>
    <w:p w14:paraId="45498C8B" w14:textId="77777777" w:rsidR="009A6A14" w:rsidRPr="0029667A" w:rsidRDefault="009A6A14" w:rsidP="00A42D65">
      <w:pPr>
        <w:pStyle w:val="Prrafodelista"/>
        <w:ind w:left="567"/>
        <w:contextualSpacing/>
        <w:jc w:val="both"/>
        <w:rPr>
          <w:rFonts w:cs="Arial"/>
          <w:b/>
        </w:rPr>
      </w:pPr>
    </w:p>
    <w:p w14:paraId="31A17E7F" w14:textId="76ADC285" w:rsidR="009A6A14" w:rsidRDefault="009A6A14" w:rsidP="00C8265F">
      <w:pPr>
        <w:pStyle w:val="Prrafodelista"/>
        <w:ind w:left="567"/>
        <w:contextualSpacing/>
        <w:jc w:val="both"/>
        <w:rPr>
          <w:rFonts w:cs="Arial"/>
          <w:bCs/>
        </w:rPr>
      </w:pPr>
      <w:r w:rsidRPr="00910CBC">
        <w:rPr>
          <w:rFonts w:cs="Arial"/>
          <w:bCs/>
        </w:rPr>
        <w:t>Anexo</w:t>
      </w:r>
      <w:r w:rsidR="001D42D1" w:rsidRPr="00910CBC">
        <w:rPr>
          <w:rFonts w:cs="Arial"/>
          <w:bCs/>
        </w:rPr>
        <w:t xml:space="preserve"> 1 Estructura temática de la Estrategia</w:t>
      </w:r>
    </w:p>
    <w:p w14:paraId="607F87C5" w14:textId="77777777" w:rsidR="006E754C" w:rsidRPr="00417912" w:rsidRDefault="006E754C" w:rsidP="006E754C">
      <w:pPr>
        <w:ind w:left="-851"/>
        <w:contextualSpacing/>
        <w:jc w:val="both"/>
        <w:rPr>
          <w:rFonts w:cs="Arial"/>
          <w:b/>
          <w:bCs/>
          <w:sz w:val="22"/>
          <w:szCs w:val="22"/>
          <w:lang w:val="es-ES"/>
        </w:rPr>
      </w:pP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8489"/>
      </w:tblGrid>
      <w:tr w:rsidR="006E754C" w:rsidRPr="00417912" w14:paraId="47F61F44" w14:textId="77777777" w:rsidTr="006E754C">
        <w:trPr>
          <w:trHeight w:val="265"/>
        </w:trPr>
        <w:tc>
          <w:tcPr>
            <w:tcW w:w="161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88896E" w14:textId="77777777" w:rsidR="006E754C" w:rsidRPr="00417912" w:rsidRDefault="006E754C" w:rsidP="006E754C">
            <w:pPr>
              <w:contextualSpacing/>
              <w:jc w:val="center"/>
              <w:rPr>
                <w:rFonts w:cs="Arial"/>
                <w:b/>
                <w:bCs/>
                <w:sz w:val="22"/>
                <w:szCs w:val="22"/>
                <w:lang w:val="es-ES"/>
              </w:rPr>
            </w:pPr>
            <w:r w:rsidRPr="00417912">
              <w:rPr>
                <w:rFonts w:cs="Arial"/>
                <w:b/>
                <w:bCs/>
                <w:sz w:val="22"/>
                <w:szCs w:val="22"/>
                <w:lang w:val="es-ES"/>
              </w:rPr>
              <w:t>CODIGO</w:t>
            </w:r>
          </w:p>
        </w:tc>
        <w:tc>
          <w:tcPr>
            <w:tcW w:w="84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C0CF3E9" w14:textId="77777777" w:rsidR="006E754C" w:rsidRPr="00417912" w:rsidRDefault="006E754C" w:rsidP="006E754C">
            <w:pPr>
              <w:contextualSpacing/>
              <w:jc w:val="center"/>
              <w:rPr>
                <w:rFonts w:cs="Arial"/>
                <w:b/>
                <w:bCs/>
                <w:sz w:val="22"/>
                <w:szCs w:val="22"/>
                <w:lang w:val="es-ES"/>
              </w:rPr>
            </w:pPr>
            <w:r w:rsidRPr="00417912">
              <w:rPr>
                <w:rFonts w:cs="Arial"/>
                <w:b/>
                <w:bCs/>
                <w:sz w:val="22"/>
                <w:szCs w:val="22"/>
                <w:lang w:val="es-ES"/>
              </w:rPr>
              <w:t>NOMBRE DEL FORMATO</w:t>
            </w:r>
          </w:p>
        </w:tc>
      </w:tr>
      <w:tr w:rsidR="006E754C" w:rsidRPr="00417912" w14:paraId="13217472" w14:textId="77777777" w:rsidTr="006E754C">
        <w:trPr>
          <w:trHeight w:val="280"/>
        </w:trPr>
        <w:tc>
          <w:tcPr>
            <w:tcW w:w="1617" w:type="dxa"/>
            <w:tcBorders>
              <w:top w:val="single" w:sz="4" w:space="0" w:color="auto"/>
              <w:left w:val="single" w:sz="4" w:space="0" w:color="auto"/>
              <w:bottom w:val="single" w:sz="4" w:space="0" w:color="auto"/>
              <w:right w:val="single" w:sz="4" w:space="0" w:color="auto"/>
            </w:tcBorders>
          </w:tcPr>
          <w:p w14:paraId="481A43A7" w14:textId="77777777" w:rsidR="006E754C" w:rsidRPr="00FC22FD" w:rsidRDefault="006E754C" w:rsidP="006E754C">
            <w:pPr>
              <w:ind w:left="94"/>
              <w:contextualSpacing/>
              <w:jc w:val="both"/>
              <w:rPr>
                <w:rFonts w:cs="Arial"/>
                <w:sz w:val="22"/>
                <w:szCs w:val="22"/>
                <w:lang w:val="es-ES"/>
              </w:rPr>
            </w:pPr>
            <w:r w:rsidRPr="00FC22FD">
              <w:rPr>
                <w:rFonts w:cs="Arial"/>
                <w:sz w:val="22"/>
                <w:szCs w:val="22"/>
                <w:lang w:val="es-ES"/>
              </w:rPr>
              <w:t>F3.MO6.PP</w:t>
            </w:r>
          </w:p>
        </w:tc>
        <w:tc>
          <w:tcPr>
            <w:tcW w:w="8489" w:type="dxa"/>
            <w:tcBorders>
              <w:top w:val="single" w:sz="4" w:space="0" w:color="auto"/>
              <w:left w:val="single" w:sz="4" w:space="0" w:color="auto"/>
              <w:bottom w:val="single" w:sz="4" w:space="0" w:color="auto"/>
              <w:right w:val="single" w:sz="4" w:space="0" w:color="auto"/>
            </w:tcBorders>
          </w:tcPr>
          <w:p w14:paraId="32A2303D" w14:textId="77777777" w:rsidR="006E754C" w:rsidRPr="007341AA" w:rsidRDefault="006E754C" w:rsidP="006E754C">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listado de asistencia estrategia de prevención de riesgos específicos</w:t>
            </w:r>
          </w:p>
        </w:tc>
      </w:tr>
      <w:tr w:rsidR="006E754C" w:rsidRPr="00417912" w14:paraId="1967530A" w14:textId="77777777" w:rsidTr="006E754C">
        <w:trPr>
          <w:trHeight w:val="280"/>
        </w:trPr>
        <w:tc>
          <w:tcPr>
            <w:tcW w:w="1617" w:type="dxa"/>
            <w:tcBorders>
              <w:top w:val="single" w:sz="4" w:space="0" w:color="auto"/>
              <w:left w:val="single" w:sz="4" w:space="0" w:color="auto"/>
              <w:bottom w:val="single" w:sz="4" w:space="0" w:color="auto"/>
              <w:right w:val="single" w:sz="4" w:space="0" w:color="auto"/>
            </w:tcBorders>
          </w:tcPr>
          <w:p w14:paraId="057CFC8E" w14:textId="77777777" w:rsidR="006E754C" w:rsidRPr="00FC22FD" w:rsidRDefault="006E754C" w:rsidP="006E754C">
            <w:pPr>
              <w:ind w:left="94"/>
              <w:contextualSpacing/>
              <w:jc w:val="both"/>
              <w:rPr>
                <w:rFonts w:cs="Arial"/>
                <w:sz w:val="22"/>
                <w:szCs w:val="22"/>
                <w:lang w:val="es-ES"/>
              </w:rPr>
            </w:pPr>
            <w:r w:rsidRPr="00FC22FD">
              <w:rPr>
                <w:rFonts w:cs="Arial"/>
                <w:sz w:val="22"/>
                <w:szCs w:val="22"/>
                <w:lang w:val="es-ES"/>
              </w:rPr>
              <w:t>F5.MO6.PP</w:t>
            </w:r>
          </w:p>
        </w:tc>
        <w:tc>
          <w:tcPr>
            <w:tcW w:w="8489" w:type="dxa"/>
            <w:tcBorders>
              <w:top w:val="single" w:sz="4" w:space="0" w:color="auto"/>
              <w:left w:val="single" w:sz="4" w:space="0" w:color="auto"/>
              <w:bottom w:val="single" w:sz="4" w:space="0" w:color="auto"/>
              <w:right w:val="single" w:sz="4" w:space="0" w:color="auto"/>
            </w:tcBorders>
          </w:tcPr>
          <w:p w14:paraId="26F17D79" w14:textId="77777777" w:rsidR="006E754C" w:rsidRPr="007341AA" w:rsidRDefault="006E754C" w:rsidP="006E754C">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encuesta de satisfacción</w:t>
            </w:r>
          </w:p>
        </w:tc>
      </w:tr>
      <w:tr w:rsidR="006E754C" w:rsidRPr="00417912" w14:paraId="326F5388" w14:textId="77777777" w:rsidTr="006E754C">
        <w:trPr>
          <w:trHeight w:val="280"/>
        </w:trPr>
        <w:tc>
          <w:tcPr>
            <w:tcW w:w="1617" w:type="dxa"/>
            <w:tcBorders>
              <w:top w:val="single" w:sz="4" w:space="0" w:color="auto"/>
              <w:left w:val="single" w:sz="4" w:space="0" w:color="auto"/>
              <w:bottom w:val="single" w:sz="4" w:space="0" w:color="auto"/>
              <w:right w:val="single" w:sz="4" w:space="0" w:color="auto"/>
            </w:tcBorders>
          </w:tcPr>
          <w:p w14:paraId="2BE9766F" w14:textId="77777777" w:rsidR="006E754C" w:rsidRPr="00FC22FD" w:rsidRDefault="006E754C" w:rsidP="006E754C">
            <w:pPr>
              <w:ind w:left="94"/>
              <w:contextualSpacing/>
              <w:jc w:val="both"/>
              <w:rPr>
                <w:rFonts w:cs="Arial"/>
                <w:sz w:val="22"/>
                <w:szCs w:val="22"/>
                <w:lang w:val="es-ES"/>
              </w:rPr>
            </w:pPr>
            <w:r w:rsidRPr="00FC22FD">
              <w:rPr>
                <w:rFonts w:cs="Arial"/>
                <w:sz w:val="22"/>
                <w:szCs w:val="22"/>
                <w:lang w:val="es-ES"/>
              </w:rPr>
              <w:t>F6.MO6.PP</w:t>
            </w:r>
          </w:p>
        </w:tc>
        <w:tc>
          <w:tcPr>
            <w:tcW w:w="8489" w:type="dxa"/>
            <w:tcBorders>
              <w:top w:val="single" w:sz="4" w:space="0" w:color="auto"/>
              <w:left w:val="single" w:sz="4" w:space="0" w:color="auto"/>
              <w:bottom w:val="single" w:sz="4" w:space="0" w:color="auto"/>
              <w:right w:val="single" w:sz="4" w:space="0" w:color="auto"/>
            </w:tcBorders>
          </w:tcPr>
          <w:p w14:paraId="367144F6" w14:textId="77777777" w:rsidR="006E754C" w:rsidRPr="007341AA" w:rsidRDefault="006E754C" w:rsidP="006E754C">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de dinamización de redes</w:t>
            </w:r>
          </w:p>
        </w:tc>
      </w:tr>
      <w:tr w:rsidR="006E754C" w:rsidRPr="00417912" w14:paraId="2497BBA3" w14:textId="77777777" w:rsidTr="006E754C">
        <w:trPr>
          <w:trHeight w:val="280"/>
        </w:trPr>
        <w:tc>
          <w:tcPr>
            <w:tcW w:w="1617" w:type="dxa"/>
            <w:tcBorders>
              <w:top w:val="single" w:sz="4" w:space="0" w:color="auto"/>
              <w:left w:val="single" w:sz="4" w:space="0" w:color="auto"/>
              <w:bottom w:val="single" w:sz="4" w:space="0" w:color="auto"/>
              <w:right w:val="single" w:sz="4" w:space="0" w:color="auto"/>
            </w:tcBorders>
          </w:tcPr>
          <w:p w14:paraId="73E44ACA" w14:textId="77777777" w:rsidR="006E754C" w:rsidRPr="00FC22FD" w:rsidRDefault="006E754C" w:rsidP="006E754C">
            <w:pPr>
              <w:ind w:left="94"/>
              <w:contextualSpacing/>
              <w:jc w:val="both"/>
              <w:rPr>
                <w:rFonts w:cs="Arial"/>
                <w:sz w:val="22"/>
                <w:szCs w:val="22"/>
                <w:lang w:val="es-ES"/>
              </w:rPr>
            </w:pPr>
            <w:r w:rsidRPr="00FC22FD">
              <w:rPr>
                <w:rFonts w:cs="Arial"/>
                <w:sz w:val="22"/>
                <w:szCs w:val="22"/>
                <w:lang w:val="es-ES"/>
              </w:rPr>
              <w:t>F7.MO6.PP</w:t>
            </w:r>
          </w:p>
        </w:tc>
        <w:tc>
          <w:tcPr>
            <w:tcW w:w="8489" w:type="dxa"/>
            <w:tcBorders>
              <w:top w:val="single" w:sz="4" w:space="0" w:color="auto"/>
              <w:left w:val="single" w:sz="4" w:space="0" w:color="auto"/>
              <w:bottom w:val="single" w:sz="4" w:space="0" w:color="auto"/>
              <w:right w:val="single" w:sz="4" w:space="0" w:color="auto"/>
            </w:tcBorders>
          </w:tcPr>
          <w:p w14:paraId="1816250A" w14:textId="77777777" w:rsidR="006E754C" w:rsidRPr="007341AA" w:rsidRDefault="006E754C" w:rsidP="006E754C">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talento humano</w:t>
            </w:r>
          </w:p>
        </w:tc>
      </w:tr>
      <w:tr w:rsidR="006E754C" w:rsidRPr="00417912" w14:paraId="2407AFE5" w14:textId="77777777" w:rsidTr="006E754C">
        <w:trPr>
          <w:trHeight w:val="280"/>
        </w:trPr>
        <w:tc>
          <w:tcPr>
            <w:tcW w:w="1617" w:type="dxa"/>
            <w:tcBorders>
              <w:top w:val="single" w:sz="4" w:space="0" w:color="auto"/>
              <w:left w:val="single" w:sz="4" w:space="0" w:color="auto"/>
              <w:bottom w:val="single" w:sz="4" w:space="0" w:color="auto"/>
              <w:right w:val="single" w:sz="4" w:space="0" w:color="auto"/>
            </w:tcBorders>
          </w:tcPr>
          <w:p w14:paraId="6C062F3C" w14:textId="77777777" w:rsidR="006E754C" w:rsidRPr="00FC22FD" w:rsidRDefault="006E754C" w:rsidP="006E754C">
            <w:pPr>
              <w:ind w:left="94"/>
              <w:contextualSpacing/>
              <w:jc w:val="both"/>
              <w:rPr>
                <w:rFonts w:cs="Arial"/>
                <w:sz w:val="22"/>
                <w:szCs w:val="22"/>
                <w:lang w:val="es-ES"/>
              </w:rPr>
            </w:pPr>
            <w:r w:rsidRPr="00FC22FD">
              <w:rPr>
                <w:rFonts w:cs="Arial"/>
                <w:sz w:val="22"/>
                <w:szCs w:val="22"/>
                <w:lang w:val="es-ES"/>
              </w:rPr>
              <w:t>F9.MO6.PP</w:t>
            </w:r>
          </w:p>
        </w:tc>
        <w:tc>
          <w:tcPr>
            <w:tcW w:w="8489" w:type="dxa"/>
            <w:tcBorders>
              <w:top w:val="single" w:sz="4" w:space="0" w:color="auto"/>
              <w:left w:val="single" w:sz="4" w:space="0" w:color="auto"/>
              <w:bottom w:val="single" w:sz="4" w:space="0" w:color="auto"/>
              <w:right w:val="single" w:sz="4" w:space="0" w:color="auto"/>
            </w:tcBorders>
          </w:tcPr>
          <w:p w14:paraId="444EF487" w14:textId="77777777" w:rsidR="006E754C" w:rsidRPr="007341AA" w:rsidRDefault="006E754C" w:rsidP="006E754C">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 xml:space="preserve">ormato registro participantes oferta institucional </w:t>
            </w:r>
          </w:p>
        </w:tc>
      </w:tr>
      <w:tr w:rsidR="006E754C" w:rsidRPr="00417912" w14:paraId="0144CFB0" w14:textId="77777777" w:rsidTr="006E754C">
        <w:trPr>
          <w:trHeight w:val="280"/>
        </w:trPr>
        <w:tc>
          <w:tcPr>
            <w:tcW w:w="1617" w:type="dxa"/>
            <w:tcBorders>
              <w:top w:val="single" w:sz="4" w:space="0" w:color="auto"/>
              <w:left w:val="single" w:sz="4" w:space="0" w:color="auto"/>
              <w:bottom w:val="single" w:sz="4" w:space="0" w:color="auto"/>
              <w:right w:val="single" w:sz="4" w:space="0" w:color="auto"/>
            </w:tcBorders>
          </w:tcPr>
          <w:p w14:paraId="55F3974B" w14:textId="77777777" w:rsidR="006E754C" w:rsidRPr="00FC22FD" w:rsidRDefault="006E754C" w:rsidP="006E754C">
            <w:pPr>
              <w:ind w:left="708" w:hanging="614"/>
              <w:contextualSpacing/>
              <w:jc w:val="both"/>
              <w:rPr>
                <w:rFonts w:cs="Arial"/>
                <w:sz w:val="22"/>
                <w:szCs w:val="22"/>
                <w:lang w:val="es-ES"/>
              </w:rPr>
            </w:pPr>
            <w:r w:rsidRPr="00FC22FD">
              <w:rPr>
                <w:rFonts w:cs="Arial"/>
                <w:sz w:val="22"/>
                <w:szCs w:val="22"/>
                <w:lang w:val="es-ES"/>
              </w:rPr>
              <w:t>F10.MO6.PP</w:t>
            </w:r>
          </w:p>
        </w:tc>
        <w:tc>
          <w:tcPr>
            <w:tcW w:w="8489" w:type="dxa"/>
            <w:tcBorders>
              <w:top w:val="single" w:sz="4" w:space="0" w:color="auto"/>
              <w:left w:val="single" w:sz="4" w:space="0" w:color="auto"/>
              <w:bottom w:val="single" w:sz="4" w:space="0" w:color="auto"/>
              <w:right w:val="single" w:sz="4" w:space="0" w:color="auto"/>
            </w:tcBorders>
          </w:tcPr>
          <w:p w14:paraId="7CFFED70" w14:textId="77777777" w:rsidR="006E754C" w:rsidRPr="007341AA" w:rsidRDefault="006E754C" w:rsidP="006E754C">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consentimiento informado y participación</w:t>
            </w:r>
          </w:p>
        </w:tc>
      </w:tr>
      <w:tr w:rsidR="006E754C" w:rsidRPr="00417912" w14:paraId="6A7BAF3E" w14:textId="77777777" w:rsidTr="006E754C">
        <w:trPr>
          <w:trHeight w:val="280"/>
        </w:trPr>
        <w:tc>
          <w:tcPr>
            <w:tcW w:w="1617" w:type="dxa"/>
            <w:tcBorders>
              <w:top w:val="single" w:sz="4" w:space="0" w:color="auto"/>
              <w:left w:val="single" w:sz="4" w:space="0" w:color="auto"/>
              <w:bottom w:val="single" w:sz="4" w:space="0" w:color="auto"/>
              <w:right w:val="single" w:sz="4" w:space="0" w:color="auto"/>
            </w:tcBorders>
          </w:tcPr>
          <w:p w14:paraId="47E038ED" w14:textId="77777777" w:rsidR="006E754C" w:rsidRPr="00FC22FD" w:rsidRDefault="006E754C" w:rsidP="006E754C">
            <w:pPr>
              <w:ind w:left="708" w:hanging="614"/>
              <w:contextualSpacing/>
              <w:jc w:val="both"/>
              <w:rPr>
                <w:rFonts w:cs="Arial"/>
                <w:sz w:val="22"/>
                <w:szCs w:val="22"/>
                <w:lang w:val="es-ES"/>
              </w:rPr>
            </w:pPr>
            <w:r w:rsidRPr="00FC22FD">
              <w:rPr>
                <w:rFonts w:cs="Arial"/>
                <w:sz w:val="22"/>
                <w:szCs w:val="22"/>
                <w:lang w:val="es-ES"/>
              </w:rPr>
              <w:t>F11.MO6.PP</w:t>
            </w:r>
          </w:p>
        </w:tc>
        <w:tc>
          <w:tcPr>
            <w:tcW w:w="8489" w:type="dxa"/>
            <w:tcBorders>
              <w:top w:val="single" w:sz="4" w:space="0" w:color="auto"/>
              <w:left w:val="single" w:sz="4" w:space="0" w:color="auto"/>
              <w:bottom w:val="single" w:sz="4" w:space="0" w:color="auto"/>
              <w:right w:val="single" w:sz="4" w:space="0" w:color="auto"/>
            </w:tcBorders>
          </w:tcPr>
          <w:p w14:paraId="7FF4B975" w14:textId="77777777" w:rsidR="006E754C" w:rsidRPr="007341AA" w:rsidRDefault="006E754C" w:rsidP="006E754C">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plan de acción</w:t>
            </w:r>
          </w:p>
        </w:tc>
      </w:tr>
      <w:tr w:rsidR="006E754C" w:rsidRPr="00417912" w14:paraId="4F00B4C8" w14:textId="77777777" w:rsidTr="006E754C">
        <w:trPr>
          <w:trHeight w:val="280"/>
        </w:trPr>
        <w:tc>
          <w:tcPr>
            <w:tcW w:w="1617" w:type="dxa"/>
            <w:tcBorders>
              <w:top w:val="single" w:sz="4" w:space="0" w:color="auto"/>
              <w:left w:val="single" w:sz="4" w:space="0" w:color="auto"/>
              <w:bottom w:val="single" w:sz="4" w:space="0" w:color="auto"/>
              <w:right w:val="single" w:sz="4" w:space="0" w:color="auto"/>
            </w:tcBorders>
          </w:tcPr>
          <w:p w14:paraId="25FED38A" w14:textId="77777777" w:rsidR="006E754C" w:rsidRPr="00FC22FD" w:rsidRDefault="006E754C" w:rsidP="006E754C">
            <w:pPr>
              <w:ind w:left="708" w:hanging="614"/>
              <w:contextualSpacing/>
              <w:jc w:val="both"/>
              <w:rPr>
                <w:rFonts w:cs="Arial"/>
                <w:sz w:val="22"/>
                <w:szCs w:val="22"/>
                <w:lang w:val="es-ES"/>
              </w:rPr>
            </w:pPr>
            <w:r w:rsidRPr="00FC22FD">
              <w:rPr>
                <w:rFonts w:cs="Arial"/>
                <w:sz w:val="22"/>
                <w:szCs w:val="22"/>
                <w:lang w:val="es-ES"/>
              </w:rPr>
              <w:t>F12.MO6.PP</w:t>
            </w:r>
          </w:p>
        </w:tc>
        <w:tc>
          <w:tcPr>
            <w:tcW w:w="8489" w:type="dxa"/>
            <w:tcBorders>
              <w:top w:val="single" w:sz="4" w:space="0" w:color="auto"/>
              <w:left w:val="single" w:sz="4" w:space="0" w:color="auto"/>
              <w:bottom w:val="single" w:sz="4" w:space="0" w:color="auto"/>
              <w:right w:val="single" w:sz="4" w:space="0" w:color="auto"/>
            </w:tcBorders>
          </w:tcPr>
          <w:p w14:paraId="3C060BD5" w14:textId="77777777" w:rsidR="006E754C" w:rsidRPr="007341AA" w:rsidRDefault="006E754C" w:rsidP="006E754C">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inscripción de NNA y acudientes</w:t>
            </w:r>
          </w:p>
        </w:tc>
      </w:tr>
      <w:tr w:rsidR="006E754C" w:rsidRPr="00417912" w14:paraId="2D3C46ED" w14:textId="77777777" w:rsidTr="006E754C">
        <w:trPr>
          <w:trHeight w:val="280"/>
        </w:trPr>
        <w:tc>
          <w:tcPr>
            <w:tcW w:w="1617" w:type="dxa"/>
            <w:tcBorders>
              <w:top w:val="single" w:sz="4" w:space="0" w:color="auto"/>
              <w:left w:val="single" w:sz="4" w:space="0" w:color="auto"/>
              <w:bottom w:val="single" w:sz="4" w:space="0" w:color="auto"/>
              <w:right w:val="single" w:sz="4" w:space="0" w:color="auto"/>
            </w:tcBorders>
          </w:tcPr>
          <w:p w14:paraId="692444A8" w14:textId="77777777" w:rsidR="006E754C" w:rsidRPr="00FC22FD" w:rsidRDefault="006E754C" w:rsidP="006E754C">
            <w:pPr>
              <w:ind w:left="708" w:hanging="614"/>
              <w:contextualSpacing/>
              <w:jc w:val="both"/>
              <w:rPr>
                <w:rFonts w:cs="Arial"/>
                <w:sz w:val="22"/>
                <w:szCs w:val="22"/>
                <w:lang w:val="es-ES"/>
              </w:rPr>
            </w:pPr>
            <w:r w:rsidRPr="00FC22FD">
              <w:rPr>
                <w:rFonts w:cs="Arial"/>
                <w:sz w:val="22"/>
                <w:szCs w:val="22"/>
                <w:lang w:val="es-ES"/>
              </w:rPr>
              <w:t>F13.MO6.PP</w:t>
            </w:r>
          </w:p>
        </w:tc>
        <w:tc>
          <w:tcPr>
            <w:tcW w:w="8489" w:type="dxa"/>
            <w:tcBorders>
              <w:top w:val="single" w:sz="4" w:space="0" w:color="auto"/>
              <w:left w:val="single" w:sz="4" w:space="0" w:color="auto"/>
              <w:bottom w:val="single" w:sz="4" w:space="0" w:color="auto"/>
              <w:right w:val="single" w:sz="4" w:space="0" w:color="auto"/>
            </w:tcBorders>
          </w:tcPr>
          <w:p w14:paraId="2F6ABF5E" w14:textId="77777777" w:rsidR="006E754C" w:rsidRPr="007341AA" w:rsidRDefault="006E754C" w:rsidP="006E754C">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cronograma de talleres formativos</w:t>
            </w:r>
          </w:p>
        </w:tc>
      </w:tr>
      <w:tr w:rsidR="006E754C" w:rsidRPr="00417912" w14:paraId="08B911E6" w14:textId="77777777" w:rsidTr="006E754C">
        <w:trPr>
          <w:trHeight w:val="280"/>
        </w:trPr>
        <w:tc>
          <w:tcPr>
            <w:tcW w:w="1617" w:type="dxa"/>
            <w:tcBorders>
              <w:top w:val="single" w:sz="4" w:space="0" w:color="auto"/>
              <w:left w:val="single" w:sz="4" w:space="0" w:color="auto"/>
              <w:bottom w:val="single" w:sz="4" w:space="0" w:color="auto"/>
              <w:right w:val="single" w:sz="4" w:space="0" w:color="auto"/>
            </w:tcBorders>
          </w:tcPr>
          <w:p w14:paraId="7C79BA66" w14:textId="77777777" w:rsidR="006E754C" w:rsidRPr="00FC22FD" w:rsidRDefault="006E754C" w:rsidP="006E754C">
            <w:pPr>
              <w:ind w:left="708" w:hanging="614"/>
              <w:contextualSpacing/>
              <w:jc w:val="both"/>
              <w:rPr>
                <w:rFonts w:cs="Arial"/>
                <w:sz w:val="22"/>
                <w:szCs w:val="22"/>
                <w:lang w:val="es-ES"/>
              </w:rPr>
            </w:pPr>
            <w:r w:rsidRPr="00FC22FD">
              <w:rPr>
                <w:rFonts w:cs="Arial"/>
                <w:sz w:val="22"/>
                <w:szCs w:val="22"/>
                <w:lang w:val="es-ES"/>
              </w:rPr>
              <w:t>F14.MO6.PP</w:t>
            </w:r>
          </w:p>
        </w:tc>
        <w:tc>
          <w:tcPr>
            <w:tcW w:w="8489" w:type="dxa"/>
            <w:tcBorders>
              <w:top w:val="single" w:sz="4" w:space="0" w:color="auto"/>
              <w:left w:val="single" w:sz="4" w:space="0" w:color="auto"/>
              <w:bottom w:val="single" w:sz="4" w:space="0" w:color="auto"/>
              <w:right w:val="single" w:sz="4" w:space="0" w:color="auto"/>
            </w:tcBorders>
          </w:tcPr>
          <w:p w14:paraId="64F0E61F" w14:textId="77777777" w:rsidR="006E754C" w:rsidRPr="007341AA" w:rsidRDefault="006E754C" w:rsidP="006E754C">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informe de gestión mensual</w:t>
            </w:r>
          </w:p>
        </w:tc>
      </w:tr>
      <w:tr w:rsidR="006E754C" w:rsidRPr="00417912" w14:paraId="6B88DA15" w14:textId="77777777" w:rsidTr="006E754C">
        <w:trPr>
          <w:trHeight w:val="280"/>
        </w:trPr>
        <w:tc>
          <w:tcPr>
            <w:tcW w:w="1617" w:type="dxa"/>
            <w:tcBorders>
              <w:top w:val="single" w:sz="4" w:space="0" w:color="auto"/>
              <w:left w:val="single" w:sz="4" w:space="0" w:color="auto"/>
              <w:bottom w:val="single" w:sz="4" w:space="0" w:color="auto"/>
              <w:right w:val="single" w:sz="4" w:space="0" w:color="auto"/>
            </w:tcBorders>
          </w:tcPr>
          <w:p w14:paraId="3EF067D7" w14:textId="77777777" w:rsidR="006E754C" w:rsidRPr="00FC22FD" w:rsidRDefault="006E754C" w:rsidP="006E754C">
            <w:pPr>
              <w:ind w:left="708" w:hanging="614"/>
              <w:contextualSpacing/>
              <w:jc w:val="both"/>
              <w:rPr>
                <w:rFonts w:cs="Arial"/>
                <w:sz w:val="22"/>
                <w:szCs w:val="22"/>
                <w:lang w:val="es-ES"/>
              </w:rPr>
            </w:pPr>
            <w:r w:rsidRPr="00FC22FD">
              <w:rPr>
                <w:rFonts w:cs="Arial"/>
                <w:sz w:val="22"/>
                <w:szCs w:val="22"/>
                <w:lang w:val="es-ES"/>
              </w:rPr>
              <w:t>F15.MO6.PP</w:t>
            </w:r>
          </w:p>
        </w:tc>
        <w:tc>
          <w:tcPr>
            <w:tcW w:w="8489" w:type="dxa"/>
            <w:tcBorders>
              <w:top w:val="single" w:sz="4" w:space="0" w:color="auto"/>
              <w:left w:val="single" w:sz="4" w:space="0" w:color="auto"/>
              <w:bottom w:val="single" w:sz="4" w:space="0" w:color="auto"/>
              <w:right w:val="single" w:sz="4" w:space="0" w:color="auto"/>
            </w:tcBorders>
          </w:tcPr>
          <w:p w14:paraId="27CC814B" w14:textId="77777777" w:rsidR="006E754C" w:rsidRPr="007341AA" w:rsidRDefault="006E754C" w:rsidP="006E754C">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gestión para la garantía de derechos</w:t>
            </w:r>
          </w:p>
        </w:tc>
      </w:tr>
      <w:tr w:rsidR="006E754C" w:rsidRPr="00417912" w14:paraId="2C3F599E" w14:textId="77777777" w:rsidTr="006E754C">
        <w:trPr>
          <w:trHeight w:val="280"/>
        </w:trPr>
        <w:tc>
          <w:tcPr>
            <w:tcW w:w="1617" w:type="dxa"/>
            <w:tcBorders>
              <w:top w:val="single" w:sz="4" w:space="0" w:color="auto"/>
              <w:left w:val="single" w:sz="4" w:space="0" w:color="auto"/>
              <w:bottom w:val="single" w:sz="4" w:space="0" w:color="auto"/>
              <w:right w:val="single" w:sz="4" w:space="0" w:color="auto"/>
            </w:tcBorders>
          </w:tcPr>
          <w:p w14:paraId="7C234E89" w14:textId="77777777" w:rsidR="006E754C" w:rsidRPr="00FC22FD" w:rsidRDefault="006E754C" w:rsidP="006E754C">
            <w:pPr>
              <w:ind w:left="708" w:hanging="614"/>
              <w:contextualSpacing/>
              <w:jc w:val="both"/>
              <w:rPr>
                <w:rFonts w:cs="Arial"/>
                <w:sz w:val="22"/>
                <w:szCs w:val="22"/>
                <w:lang w:val="es-ES"/>
              </w:rPr>
            </w:pPr>
            <w:r w:rsidRPr="00FC22FD">
              <w:rPr>
                <w:rFonts w:cs="Arial"/>
                <w:sz w:val="22"/>
                <w:szCs w:val="22"/>
                <w:lang w:val="es-ES"/>
              </w:rPr>
              <w:t>F16.MO6.PP</w:t>
            </w:r>
          </w:p>
        </w:tc>
        <w:tc>
          <w:tcPr>
            <w:tcW w:w="8489" w:type="dxa"/>
            <w:tcBorders>
              <w:top w:val="single" w:sz="4" w:space="0" w:color="auto"/>
              <w:left w:val="single" w:sz="4" w:space="0" w:color="auto"/>
              <w:bottom w:val="single" w:sz="4" w:space="0" w:color="auto"/>
              <w:right w:val="single" w:sz="4" w:space="0" w:color="auto"/>
            </w:tcBorders>
          </w:tcPr>
          <w:p w14:paraId="7188E829" w14:textId="77777777" w:rsidR="006E754C" w:rsidRPr="007341AA" w:rsidRDefault="006E754C" w:rsidP="006E754C">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mapeo de actores y redes comunitarias</w:t>
            </w:r>
          </w:p>
        </w:tc>
      </w:tr>
      <w:tr w:rsidR="006E754C" w:rsidRPr="00417912" w14:paraId="6D05DA42" w14:textId="77777777" w:rsidTr="006E754C">
        <w:trPr>
          <w:trHeight w:val="280"/>
        </w:trPr>
        <w:tc>
          <w:tcPr>
            <w:tcW w:w="1617" w:type="dxa"/>
            <w:tcBorders>
              <w:top w:val="single" w:sz="4" w:space="0" w:color="auto"/>
              <w:left w:val="single" w:sz="4" w:space="0" w:color="auto"/>
              <w:bottom w:val="single" w:sz="4" w:space="0" w:color="auto"/>
              <w:right w:val="single" w:sz="4" w:space="0" w:color="auto"/>
            </w:tcBorders>
          </w:tcPr>
          <w:p w14:paraId="155DCB75" w14:textId="77777777" w:rsidR="006E754C" w:rsidRPr="00FC22FD" w:rsidRDefault="006E754C" w:rsidP="006E754C">
            <w:pPr>
              <w:ind w:left="708" w:hanging="614"/>
              <w:contextualSpacing/>
              <w:jc w:val="both"/>
              <w:rPr>
                <w:rFonts w:cs="Arial"/>
                <w:sz w:val="22"/>
                <w:szCs w:val="22"/>
                <w:lang w:val="es-ES"/>
              </w:rPr>
            </w:pPr>
            <w:r w:rsidRPr="00FC22FD">
              <w:rPr>
                <w:rFonts w:cs="Arial"/>
                <w:sz w:val="22"/>
                <w:szCs w:val="22"/>
                <w:lang w:val="es-ES"/>
              </w:rPr>
              <w:t>F17.MO6.PP</w:t>
            </w:r>
          </w:p>
        </w:tc>
        <w:tc>
          <w:tcPr>
            <w:tcW w:w="8489" w:type="dxa"/>
            <w:tcBorders>
              <w:top w:val="single" w:sz="4" w:space="0" w:color="auto"/>
              <w:left w:val="single" w:sz="4" w:space="0" w:color="auto"/>
              <w:bottom w:val="single" w:sz="4" w:space="0" w:color="auto"/>
              <w:right w:val="single" w:sz="4" w:space="0" w:color="auto"/>
            </w:tcBorders>
          </w:tcPr>
          <w:p w14:paraId="4A52FECD" w14:textId="77777777" w:rsidR="006E754C" w:rsidRPr="007341AA" w:rsidRDefault="006E754C" w:rsidP="006E754C">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acta de concertación con comunidades étnicas</w:t>
            </w:r>
          </w:p>
        </w:tc>
      </w:tr>
      <w:tr w:rsidR="006E754C" w:rsidRPr="00417912" w14:paraId="67F91A6F" w14:textId="77777777" w:rsidTr="006E754C">
        <w:trPr>
          <w:trHeight w:val="280"/>
        </w:trPr>
        <w:tc>
          <w:tcPr>
            <w:tcW w:w="1617" w:type="dxa"/>
            <w:tcBorders>
              <w:top w:val="single" w:sz="4" w:space="0" w:color="auto"/>
              <w:left w:val="single" w:sz="4" w:space="0" w:color="auto"/>
              <w:bottom w:val="single" w:sz="4" w:space="0" w:color="auto"/>
              <w:right w:val="single" w:sz="4" w:space="0" w:color="auto"/>
            </w:tcBorders>
          </w:tcPr>
          <w:p w14:paraId="14930360" w14:textId="77777777" w:rsidR="006E754C" w:rsidRPr="00FC22FD" w:rsidRDefault="006E754C" w:rsidP="006E754C">
            <w:pPr>
              <w:ind w:left="708" w:hanging="614"/>
              <w:contextualSpacing/>
              <w:jc w:val="both"/>
              <w:rPr>
                <w:rFonts w:cs="Arial"/>
                <w:sz w:val="22"/>
                <w:szCs w:val="22"/>
                <w:lang w:val="es-ES"/>
              </w:rPr>
            </w:pPr>
            <w:r w:rsidRPr="00FC22FD">
              <w:rPr>
                <w:rFonts w:cs="Arial"/>
                <w:sz w:val="22"/>
                <w:szCs w:val="22"/>
                <w:lang w:val="es-ES"/>
              </w:rPr>
              <w:t>F18.MO6.PP</w:t>
            </w:r>
          </w:p>
        </w:tc>
        <w:tc>
          <w:tcPr>
            <w:tcW w:w="8489" w:type="dxa"/>
            <w:tcBorders>
              <w:top w:val="single" w:sz="4" w:space="0" w:color="auto"/>
              <w:left w:val="single" w:sz="4" w:space="0" w:color="auto"/>
              <w:bottom w:val="single" w:sz="4" w:space="0" w:color="auto"/>
              <w:right w:val="single" w:sz="4" w:space="0" w:color="auto"/>
            </w:tcBorders>
          </w:tcPr>
          <w:p w14:paraId="66F534D7" w14:textId="77777777" w:rsidR="006E754C" w:rsidRPr="007341AA" w:rsidRDefault="006E754C" w:rsidP="006E754C">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diagnóstico cualitativo de derechos por comunidad</w:t>
            </w:r>
          </w:p>
        </w:tc>
      </w:tr>
      <w:tr w:rsidR="006E754C" w:rsidRPr="00417912" w14:paraId="32D1AC13" w14:textId="77777777" w:rsidTr="006E754C">
        <w:trPr>
          <w:trHeight w:val="280"/>
        </w:trPr>
        <w:tc>
          <w:tcPr>
            <w:tcW w:w="1617" w:type="dxa"/>
            <w:tcBorders>
              <w:top w:val="single" w:sz="4" w:space="0" w:color="auto"/>
              <w:left w:val="single" w:sz="4" w:space="0" w:color="auto"/>
              <w:bottom w:val="single" w:sz="4" w:space="0" w:color="auto"/>
              <w:right w:val="single" w:sz="4" w:space="0" w:color="auto"/>
            </w:tcBorders>
          </w:tcPr>
          <w:p w14:paraId="5A77F79A" w14:textId="77777777" w:rsidR="006E754C" w:rsidRPr="00FC22FD" w:rsidRDefault="006E754C" w:rsidP="006E754C">
            <w:pPr>
              <w:ind w:left="708" w:hanging="614"/>
              <w:contextualSpacing/>
              <w:jc w:val="both"/>
              <w:rPr>
                <w:rFonts w:cs="Arial"/>
                <w:sz w:val="22"/>
                <w:szCs w:val="22"/>
                <w:lang w:val="es-ES"/>
              </w:rPr>
            </w:pPr>
            <w:r w:rsidRPr="00FC22FD">
              <w:rPr>
                <w:rFonts w:cs="Arial"/>
                <w:sz w:val="22"/>
                <w:szCs w:val="22"/>
                <w:lang w:val="es-ES"/>
              </w:rPr>
              <w:t>F19.MO6.PP</w:t>
            </w:r>
          </w:p>
        </w:tc>
        <w:tc>
          <w:tcPr>
            <w:tcW w:w="8489" w:type="dxa"/>
            <w:tcBorders>
              <w:top w:val="single" w:sz="4" w:space="0" w:color="auto"/>
              <w:left w:val="single" w:sz="4" w:space="0" w:color="auto"/>
              <w:bottom w:val="single" w:sz="4" w:space="0" w:color="auto"/>
              <w:right w:val="single" w:sz="4" w:space="0" w:color="auto"/>
            </w:tcBorders>
          </w:tcPr>
          <w:p w14:paraId="4762C2A2" w14:textId="77777777" w:rsidR="006E754C" w:rsidRPr="007341AA" w:rsidRDefault="006E754C" w:rsidP="006E754C">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actividades de cierre</w:t>
            </w:r>
          </w:p>
        </w:tc>
      </w:tr>
      <w:tr w:rsidR="006E754C" w:rsidRPr="00417912" w14:paraId="5E2B3819" w14:textId="77777777" w:rsidTr="006E754C">
        <w:trPr>
          <w:trHeight w:val="280"/>
        </w:trPr>
        <w:tc>
          <w:tcPr>
            <w:tcW w:w="1617" w:type="dxa"/>
            <w:tcBorders>
              <w:top w:val="single" w:sz="4" w:space="0" w:color="auto"/>
              <w:left w:val="single" w:sz="4" w:space="0" w:color="auto"/>
              <w:bottom w:val="single" w:sz="4" w:space="0" w:color="auto"/>
              <w:right w:val="single" w:sz="4" w:space="0" w:color="auto"/>
            </w:tcBorders>
          </w:tcPr>
          <w:p w14:paraId="30C32BF8" w14:textId="77777777" w:rsidR="006E754C" w:rsidRPr="00FC22FD" w:rsidRDefault="006E754C" w:rsidP="006E754C">
            <w:pPr>
              <w:ind w:left="708" w:hanging="614"/>
              <w:contextualSpacing/>
              <w:jc w:val="both"/>
              <w:rPr>
                <w:rFonts w:cs="Arial"/>
                <w:sz w:val="22"/>
                <w:szCs w:val="22"/>
                <w:lang w:val="es-ES"/>
              </w:rPr>
            </w:pPr>
            <w:r w:rsidRPr="00FC22FD">
              <w:rPr>
                <w:rFonts w:cs="Arial"/>
                <w:sz w:val="22"/>
                <w:szCs w:val="22"/>
                <w:lang w:val="es-ES"/>
              </w:rPr>
              <w:t>F20.MO6.PP</w:t>
            </w:r>
          </w:p>
        </w:tc>
        <w:tc>
          <w:tcPr>
            <w:tcW w:w="8489" w:type="dxa"/>
            <w:tcBorders>
              <w:top w:val="single" w:sz="4" w:space="0" w:color="auto"/>
              <w:left w:val="single" w:sz="4" w:space="0" w:color="auto"/>
              <w:bottom w:val="single" w:sz="4" w:space="0" w:color="auto"/>
              <w:right w:val="single" w:sz="4" w:space="0" w:color="auto"/>
            </w:tcBorders>
          </w:tcPr>
          <w:p w14:paraId="4A7AA57B" w14:textId="4DD9F602" w:rsidR="006E754C" w:rsidRPr="007341AA" w:rsidRDefault="006E754C" w:rsidP="005A7F20">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w:t>
            </w:r>
            <w:r w:rsidR="005A7F20">
              <w:rPr>
                <w:rFonts w:cs="Arial"/>
                <w:sz w:val="22"/>
                <w:szCs w:val="22"/>
                <w:lang w:val="es-ES"/>
              </w:rPr>
              <w:t>rmato diagnóstico de derechos</w:t>
            </w:r>
          </w:p>
        </w:tc>
      </w:tr>
    </w:tbl>
    <w:p w14:paraId="3B13FDCF" w14:textId="77777777" w:rsidR="006E754C" w:rsidRPr="00417912" w:rsidRDefault="006E754C" w:rsidP="006E754C">
      <w:pPr>
        <w:ind w:left="-851"/>
        <w:jc w:val="both"/>
        <w:rPr>
          <w:rFonts w:cs="Arial"/>
          <w:b/>
          <w:sz w:val="22"/>
          <w:szCs w:val="22"/>
          <w:lang w:val="es-ES"/>
        </w:rPr>
      </w:pPr>
    </w:p>
    <w:p w14:paraId="0F2A87FF" w14:textId="54335AFF" w:rsidR="000E619C" w:rsidRPr="00E16896" w:rsidRDefault="00416270" w:rsidP="00880575">
      <w:pPr>
        <w:pStyle w:val="Ttulo1"/>
        <w:numPr>
          <w:ilvl w:val="0"/>
          <w:numId w:val="3"/>
        </w:numPr>
        <w:spacing w:before="0" w:after="0"/>
        <w:ind w:left="567" w:firstLine="0"/>
        <w:contextualSpacing/>
        <w:rPr>
          <w:rFonts w:ascii="Arial" w:hAnsi="Arial" w:cs="Arial"/>
          <w:sz w:val="24"/>
          <w:szCs w:val="24"/>
        </w:rPr>
      </w:pPr>
      <w:bookmarkStart w:id="183" w:name="_Toc62221118"/>
      <w:bookmarkStart w:id="184" w:name="_Toc285535820"/>
      <w:bookmarkStart w:id="185" w:name="_Toc410627908"/>
      <w:r w:rsidRPr="00E16896">
        <w:rPr>
          <w:rFonts w:ascii="Arial" w:hAnsi="Arial" w:cs="Arial"/>
          <w:sz w:val="24"/>
          <w:szCs w:val="24"/>
        </w:rPr>
        <w:t>LISTA DE TABLAS</w:t>
      </w:r>
      <w:bookmarkEnd w:id="183"/>
    </w:p>
    <w:p w14:paraId="6DAFE9DF" w14:textId="070433B3" w:rsidR="000E619C" w:rsidRPr="0029667A" w:rsidRDefault="000E619C" w:rsidP="00A42D65">
      <w:pPr>
        <w:numPr>
          <w:ilvl w:val="12"/>
          <w:numId w:val="0"/>
        </w:numPr>
        <w:ind w:left="567"/>
        <w:contextualSpacing/>
        <w:jc w:val="center"/>
        <w:rPr>
          <w:rFonts w:cs="Arial"/>
        </w:rPr>
      </w:pPr>
    </w:p>
    <w:bookmarkStart w:id="186" w:name="_Toc61600938"/>
    <w:bookmarkEnd w:id="186"/>
    <w:p w14:paraId="19298430" w14:textId="1F9F8042" w:rsidR="00E5477C" w:rsidRDefault="00E5477C" w:rsidP="00E5477C">
      <w:pPr>
        <w:pStyle w:val="Tabladeilustraciones"/>
        <w:tabs>
          <w:tab w:val="right" w:leader="dot" w:pos="10469"/>
        </w:tabs>
        <w:ind w:firstLine="567"/>
        <w:rPr>
          <w:rFonts w:asciiTheme="minorHAnsi" w:eastAsiaTheme="minorEastAsia" w:hAnsiTheme="minorHAnsi" w:cstheme="minorBidi"/>
          <w:noProof/>
          <w:sz w:val="22"/>
          <w:szCs w:val="22"/>
          <w:lang w:val="es-MX" w:eastAsia="es-MX"/>
        </w:rPr>
      </w:pPr>
      <w:r>
        <w:rPr>
          <w:b/>
        </w:rPr>
        <w:fldChar w:fldCharType="begin"/>
      </w:r>
      <w:r>
        <w:rPr>
          <w:b/>
        </w:rPr>
        <w:instrText xml:space="preserve"> TOC \h \z \c "Tabla" </w:instrText>
      </w:r>
      <w:r>
        <w:rPr>
          <w:b/>
        </w:rPr>
        <w:fldChar w:fldCharType="separate"/>
      </w:r>
      <w:hyperlink w:anchor="_Toc61714362" w:history="1">
        <w:r w:rsidRPr="00085FBA">
          <w:rPr>
            <w:rStyle w:val="Hipervnculo"/>
            <w:rFonts w:cs="Arial"/>
            <w:b/>
            <w:noProof/>
          </w:rPr>
          <w:t>Tabla 1.</w:t>
        </w:r>
        <w:r w:rsidRPr="00085FBA">
          <w:rPr>
            <w:rStyle w:val="Hipervnculo"/>
            <w:rFonts w:cs="Arial"/>
            <w:noProof/>
          </w:rPr>
          <w:t xml:space="preserve"> Garantía de los espacios</w:t>
        </w:r>
        <w:r>
          <w:rPr>
            <w:noProof/>
            <w:webHidden/>
          </w:rPr>
          <w:tab/>
        </w:r>
        <w:r>
          <w:rPr>
            <w:noProof/>
            <w:webHidden/>
          </w:rPr>
          <w:fldChar w:fldCharType="begin"/>
        </w:r>
        <w:r>
          <w:rPr>
            <w:noProof/>
            <w:webHidden/>
          </w:rPr>
          <w:instrText xml:space="preserve"> PAGEREF _Toc61714362 \h </w:instrText>
        </w:r>
        <w:r>
          <w:rPr>
            <w:noProof/>
            <w:webHidden/>
          </w:rPr>
        </w:r>
        <w:r>
          <w:rPr>
            <w:noProof/>
            <w:webHidden/>
          </w:rPr>
          <w:fldChar w:fldCharType="separate"/>
        </w:r>
        <w:r w:rsidR="0053481B">
          <w:rPr>
            <w:noProof/>
            <w:webHidden/>
          </w:rPr>
          <w:t>37</w:t>
        </w:r>
        <w:r>
          <w:rPr>
            <w:noProof/>
            <w:webHidden/>
          </w:rPr>
          <w:fldChar w:fldCharType="end"/>
        </w:r>
      </w:hyperlink>
    </w:p>
    <w:p w14:paraId="68C0EC05" w14:textId="0C757EF7" w:rsidR="00E5477C" w:rsidRDefault="006A2AAE" w:rsidP="00E5477C">
      <w:pPr>
        <w:pStyle w:val="Tabladeilustraciones"/>
        <w:tabs>
          <w:tab w:val="right" w:leader="dot" w:pos="10469"/>
        </w:tabs>
        <w:ind w:firstLine="567"/>
        <w:rPr>
          <w:rFonts w:asciiTheme="minorHAnsi" w:eastAsiaTheme="minorEastAsia" w:hAnsiTheme="minorHAnsi" w:cstheme="minorBidi"/>
          <w:noProof/>
          <w:sz w:val="22"/>
          <w:szCs w:val="22"/>
          <w:lang w:val="es-MX" w:eastAsia="es-MX"/>
        </w:rPr>
      </w:pPr>
      <w:hyperlink w:anchor="_Toc61714363" w:history="1">
        <w:r w:rsidR="00E5477C" w:rsidRPr="00085FBA">
          <w:rPr>
            <w:rStyle w:val="Hipervnculo"/>
            <w:rFonts w:cs="Arial"/>
            <w:b/>
            <w:noProof/>
          </w:rPr>
          <w:t>Tabla 2.</w:t>
        </w:r>
        <w:r w:rsidR="00E5477C" w:rsidRPr="00085FBA">
          <w:rPr>
            <w:rStyle w:val="Hipervnculo"/>
            <w:rFonts w:cs="Arial"/>
            <w:noProof/>
          </w:rPr>
          <w:t xml:space="preserve"> Perfiles mínimos requeridos</w:t>
        </w:r>
        <w:r w:rsidR="00E5477C">
          <w:rPr>
            <w:noProof/>
            <w:webHidden/>
          </w:rPr>
          <w:tab/>
        </w:r>
        <w:r w:rsidR="00E5477C">
          <w:rPr>
            <w:noProof/>
            <w:webHidden/>
          </w:rPr>
          <w:fldChar w:fldCharType="begin"/>
        </w:r>
        <w:r w:rsidR="00E5477C">
          <w:rPr>
            <w:noProof/>
            <w:webHidden/>
          </w:rPr>
          <w:instrText xml:space="preserve"> PAGEREF _Toc61714363 \h </w:instrText>
        </w:r>
        <w:r w:rsidR="00E5477C">
          <w:rPr>
            <w:noProof/>
            <w:webHidden/>
          </w:rPr>
        </w:r>
        <w:r w:rsidR="00E5477C">
          <w:rPr>
            <w:noProof/>
            <w:webHidden/>
          </w:rPr>
          <w:fldChar w:fldCharType="separate"/>
        </w:r>
        <w:r w:rsidR="0053481B">
          <w:rPr>
            <w:noProof/>
            <w:webHidden/>
          </w:rPr>
          <w:t>37</w:t>
        </w:r>
        <w:r w:rsidR="00E5477C">
          <w:rPr>
            <w:noProof/>
            <w:webHidden/>
          </w:rPr>
          <w:fldChar w:fldCharType="end"/>
        </w:r>
      </w:hyperlink>
    </w:p>
    <w:p w14:paraId="4C2B59B3" w14:textId="022DC373" w:rsidR="00E5477C" w:rsidRDefault="006A2AAE" w:rsidP="00E5477C">
      <w:pPr>
        <w:pStyle w:val="Tabladeilustraciones"/>
        <w:tabs>
          <w:tab w:val="right" w:leader="dot" w:pos="10469"/>
        </w:tabs>
        <w:ind w:firstLine="567"/>
        <w:rPr>
          <w:rFonts w:asciiTheme="minorHAnsi" w:eastAsiaTheme="minorEastAsia" w:hAnsiTheme="minorHAnsi" w:cstheme="minorBidi"/>
          <w:noProof/>
          <w:sz w:val="22"/>
          <w:szCs w:val="22"/>
          <w:lang w:val="es-MX" w:eastAsia="es-MX"/>
        </w:rPr>
      </w:pPr>
      <w:hyperlink w:anchor="_Toc61714364" w:history="1">
        <w:r w:rsidR="00E5477C" w:rsidRPr="00085FBA">
          <w:rPr>
            <w:rStyle w:val="Hipervnculo"/>
            <w:rFonts w:cs="Arial"/>
            <w:b/>
            <w:noProof/>
          </w:rPr>
          <w:t>Tabla 3.</w:t>
        </w:r>
        <w:r w:rsidR="00E5477C" w:rsidRPr="00085FBA">
          <w:rPr>
            <w:rStyle w:val="Hipervnculo"/>
            <w:rFonts w:cs="Arial"/>
            <w:noProof/>
          </w:rPr>
          <w:t xml:space="preserve"> Minuta patrón – Adolescentes entre los 14 y los 17 años, 11 meses y 29 días</w:t>
        </w:r>
        <w:r w:rsidR="00E5477C">
          <w:rPr>
            <w:noProof/>
            <w:webHidden/>
          </w:rPr>
          <w:tab/>
        </w:r>
        <w:r w:rsidR="00E5477C">
          <w:rPr>
            <w:noProof/>
            <w:webHidden/>
          </w:rPr>
          <w:fldChar w:fldCharType="begin"/>
        </w:r>
        <w:r w:rsidR="00E5477C">
          <w:rPr>
            <w:noProof/>
            <w:webHidden/>
          </w:rPr>
          <w:instrText xml:space="preserve"> PAGEREF _Toc61714364 \h </w:instrText>
        </w:r>
        <w:r w:rsidR="00E5477C">
          <w:rPr>
            <w:noProof/>
            <w:webHidden/>
          </w:rPr>
        </w:r>
        <w:r w:rsidR="00E5477C">
          <w:rPr>
            <w:noProof/>
            <w:webHidden/>
          </w:rPr>
          <w:fldChar w:fldCharType="separate"/>
        </w:r>
        <w:r w:rsidR="0053481B">
          <w:rPr>
            <w:noProof/>
            <w:webHidden/>
          </w:rPr>
          <w:t>44</w:t>
        </w:r>
        <w:r w:rsidR="00E5477C">
          <w:rPr>
            <w:noProof/>
            <w:webHidden/>
          </w:rPr>
          <w:fldChar w:fldCharType="end"/>
        </w:r>
      </w:hyperlink>
    </w:p>
    <w:p w14:paraId="361D18B8" w14:textId="3C2547A0" w:rsidR="00E5477C" w:rsidRDefault="006A2AAE" w:rsidP="00E5477C">
      <w:pPr>
        <w:pStyle w:val="Tabladeilustraciones"/>
        <w:tabs>
          <w:tab w:val="right" w:leader="dot" w:pos="10469"/>
        </w:tabs>
        <w:ind w:firstLine="567"/>
        <w:rPr>
          <w:rFonts w:asciiTheme="minorHAnsi" w:eastAsiaTheme="minorEastAsia" w:hAnsiTheme="minorHAnsi" w:cstheme="minorBidi"/>
          <w:noProof/>
          <w:sz w:val="22"/>
          <w:szCs w:val="22"/>
          <w:lang w:val="es-MX" w:eastAsia="es-MX"/>
        </w:rPr>
      </w:pPr>
      <w:hyperlink w:anchor="_Toc61714365" w:history="1">
        <w:r w:rsidR="00E5477C" w:rsidRPr="00085FBA">
          <w:rPr>
            <w:rStyle w:val="Hipervnculo"/>
            <w:rFonts w:cs="Arial"/>
            <w:b/>
            <w:noProof/>
          </w:rPr>
          <w:t>Tabla 4.</w:t>
        </w:r>
        <w:r w:rsidR="00E5477C" w:rsidRPr="00085FBA">
          <w:rPr>
            <w:rStyle w:val="Hipervnculo"/>
            <w:rFonts w:cs="Arial"/>
            <w:noProof/>
          </w:rPr>
          <w:t xml:space="preserve"> Minuta patrón – Jóvenes entre los 18 y los 28 años, 11 meses y 29 días</w:t>
        </w:r>
        <w:r w:rsidR="00E5477C">
          <w:rPr>
            <w:noProof/>
            <w:webHidden/>
          </w:rPr>
          <w:tab/>
        </w:r>
        <w:r w:rsidR="00E5477C">
          <w:rPr>
            <w:noProof/>
            <w:webHidden/>
          </w:rPr>
          <w:fldChar w:fldCharType="begin"/>
        </w:r>
        <w:r w:rsidR="00E5477C">
          <w:rPr>
            <w:noProof/>
            <w:webHidden/>
          </w:rPr>
          <w:instrText xml:space="preserve"> PAGEREF _Toc61714365 \h </w:instrText>
        </w:r>
        <w:r w:rsidR="00E5477C">
          <w:rPr>
            <w:noProof/>
            <w:webHidden/>
          </w:rPr>
        </w:r>
        <w:r w:rsidR="00E5477C">
          <w:rPr>
            <w:noProof/>
            <w:webHidden/>
          </w:rPr>
          <w:fldChar w:fldCharType="separate"/>
        </w:r>
        <w:r w:rsidR="0053481B">
          <w:rPr>
            <w:noProof/>
            <w:webHidden/>
          </w:rPr>
          <w:t>45</w:t>
        </w:r>
        <w:r w:rsidR="00E5477C">
          <w:rPr>
            <w:noProof/>
            <w:webHidden/>
          </w:rPr>
          <w:fldChar w:fldCharType="end"/>
        </w:r>
      </w:hyperlink>
    </w:p>
    <w:p w14:paraId="154A2BE1" w14:textId="6AAA1296" w:rsidR="00E5477C" w:rsidRDefault="006A2AAE" w:rsidP="00E5477C">
      <w:pPr>
        <w:pStyle w:val="Tabladeilustraciones"/>
        <w:tabs>
          <w:tab w:val="right" w:leader="dot" w:pos="10469"/>
        </w:tabs>
        <w:ind w:firstLine="567"/>
        <w:rPr>
          <w:rFonts w:asciiTheme="minorHAnsi" w:eastAsiaTheme="minorEastAsia" w:hAnsiTheme="minorHAnsi" w:cstheme="minorBidi"/>
          <w:noProof/>
          <w:sz w:val="22"/>
          <w:szCs w:val="22"/>
          <w:lang w:val="es-MX" w:eastAsia="es-MX"/>
        </w:rPr>
      </w:pPr>
      <w:hyperlink w:anchor="_Toc61714366" w:history="1">
        <w:r w:rsidR="00E5477C" w:rsidRPr="00085FBA">
          <w:rPr>
            <w:rStyle w:val="Hipervnculo"/>
            <w:rFonts w:cs="Arial"/>
            <w:b/>
            <w:noProof/>
          </w:rPr>
          <w:t>Tabla 5.</w:t>
        </w:r>
        <w:r w:rsidR="00E5477C" w:rsidRPr="00085FBA">
          <w:rPr>
            <w:rStyle w:val="Hipervnculo"/>
            <w:rFonts w:cs="Arial"/>
            <w:noProof/>
          </w:rPr>
          <w:t xml:space="preserve"> Costos operativos</w:t>
        </w:r>
        <w:r w:rsidR="00E5477C">
          <w:rPr>
            <w:noProof/>
            <w:webHidden/>
          </w:rPr>
          <w:tab/>
        </w:r>
        <w:r w:rsidR="00E5477C">
          <w:rPr>
            <w:noProof/>
            <w:webHidden/>
          </w:rPr>
          <w:fldChar w:fldCharType="begin"/>
        </w:r>
        <w:r w:rsidR="00E5477C">
          <w:rPr>
            <w:noProof/>
            <w:webHidden/>
          </w:rPr>
          <w:instrText xml:space="preserve"> PAGEREF _Toc61714366 \h </w:instrText>
        </w:r>
        <w:r w:rsidR="00E5477C">
          <w:rPr>
            <w:noProof/>
            <w:webHidden/>
          </w:rPr>
        </w:r>
        <w:r w:rsidR="00E5477C">
          <w:rPr>
            <w:noProof/>
            <w:webHidden/>
          </w:rPr>
          <w:fldChar w:fldCharType="separate"/>
        </w:r>
        <w:r w:rsidR="0053481B">
          <w:rPr>
            <w:noProof/>
            <w:webHidden/>
          </w:rPr>
          <w:t>49</w:t>
        </w:r>
        <w:r w:rsidR="00E5477C">
          <w:rPr>
            <w:noProof/>
            <w:webHidden/>
          </w:rPr>
          <w:fldChar w:fldCharType="end"/>
        </w:r>
      </w:hyperlink>
    </w:p>
    <w:p w14:paraId="47400EC7" w14:textId="598212D4" w:rsidR="000A3501" w:rsidRPr="00C60F98" w:rsidRDefault="00E5477C" w:rsidP="00E5477C">
      <w:pPr>
        <w:pStyle w:val="Default"/>
        <w:ind w:left="567" w:firstLine="567"/>
        <w:rPr>
          <w:rFonts w:ascii="Cambria" w:hAnsi="Cambria" w:cs="Times New Roman"/>
          <w:sz w:val="32"/>
          <w:szCs w:val="32"/>
        </w:rPr>
      </w:pPr>
      <w:r>
        <w:rPr>
          <w:rFonts w:eastAsia="Times New Roman"/>
          <w:b w:val="0"/>
          <w:color w:val="auto"/>
        </w:rPr>
        <w:fldChar w:fldCharType="end"/>
      </w:r>
    </w:p>
    <w:p w14:paraId="0121AA48" w14:textId="078F2C1D" w:rsidR="00166915" w:rsidRPr="00E16896" w:rsidRDefault="003B4651" w:rsidP="00880575">
      <w:pPr>
        <w:pStyle w:val="Ttulo1"/>
        <w:numPr>
          <w:ilvl w:val="0"/>
          <w:numId w:val="3"/>
        </w:numPr>
        <w:spacing w:before="0" w:after="0"/>
        <w:ind w:left="567" w:firstLine="0"/>
        <w:contextualSpacing/>
        <w:rPr>
          <w:rFonts w:ascii="Arial" w:hAnsi="Arial" w:cs="Arial"/>
          <w:sz w:val="24"/>
          <w:szCs w:val="24"/>
        </w:rPr>
      </w:pPr>
      <w:bookmarkStart w:id="187" w:name="_Toc61601620"/>
      <w:bookmarkStart w:id="188" w:name="_Toc61601747"/>
      <w:bookmarkStart w:id="189" w:name="_Toc61601809"/>
      <w:bookmarkStart w:id="190" w:name="_Toc61723764"/>
      <w:bookmarkStart w:id="191" w:name="_Toc61727097"/>
      <w:bookmarkStart w:id="192" w:name="_Toc61600939"/>
      <w:bookmarkStart w:id="193" w:name="_Toc61601621"/>
      <w:bookmarkStart w:id="194" w:name="_Toc61601748"/>
      <w:bookmarkStart w:id="195" w:name="_Toc61601810"/>
      <w:bookmarkStart w:id="196" w:name="_Toc61723765"/>
      <w:bookmarkStart w:id="197" w:name="_Toc61727098"/>
      <w:bookmarkStart w:id="198" w:name="_REFERENCIAS_BIBLIOGRÁFICAS"/>
      <w:bookmarkStart w:id="199" w:name="_Toc62221119"/>
      <w:bookmarkEnd w:id="184"/>
      <w:bookmarkEnd w:id="185"/>
      <w:bookmarkEnd w:id="187"/>
      <w:bookmarkEnd w:id="188"/>
      <w:bookmarkEnd w:id="189"/>
      <w:bookmarkEnd w:id="190"/>
      <w:bookmarkEnd w:id="191"/>
      <w:bookmarkEnd w:id="192"/>
      <w:bookmarkEnd w:id="193"/>
      <w:bookmarkEnd w:id="194"/>
      <w:bookmarkEnd w:id="195"/>
      <w:bookmarkEnd w:id="196"/>
      <w:bookmarkEnd w:id="197"/>
      <w:bookmarkEnd w:id="198"/>
      <w:r w:rsidRPr="00E16896">
        <w:rPr>
          <w:rFonts w:ascii="Arial" w:hAnsi="Arial" w:cs="Arial"/>
          <w:sz w:val="24"/>
          <w:szCs w:val="24"/>
        </w:rPr>
        <w:t>REFERENCIAS BIBLIOGRÁFICAS</w:t>
      </w:r>
      <w:bookmarkEnd w:id="199"/>
    </w:p>
    <w:p w14:paraId="038E45DB" w14:textId="77777777" w:rsidR="00166915" w:rsidRPr="0029667A" w:rsidRDefault="00166915" w:rsidP="00A42D65">
      <w:pPr>
        <w:pStyle w:val="Prrafodelista"/>
        <w:ind w:left="567"/>
        <w:contextualSpacing/>
        <w:rPr>
          <w:rFonts w:cs="Arial"/>
          <w:b/>
          <w:bCs/>
          <w:kern w:val="32"/>
        </w:rPr>
      </w:pPr>
    </w:p>
    <w:p w14:paraId="041A90CB" w14:textId="77777777" w:rsidR="00866F51" w:rsidRPr="0029667A" w:rsidRDefault="00866F51" w:rsidP="00A42D65">
      <w:pPr>
        <w:ind w:left="567"/>
        <w:contextualSpacing/>
        <w:jc w:val="both"/>
        <w:rPr>
          <w:rFonts w:cs="Arial"/>
          <w:lang w:val="en-US"/>
        </w:rPr>
      </w:pPr>
      <w:r w:rsidRPr="0029667A">
        <w:rPr>
          <w:rFonts w:cs="Arial"/>
          <w:lang w:val="en-US"/>
        </w:rPr>
        <w:t xml:space="preserve">Andrews, S. </w:t>
      </w:r>
      <w:proofErr w:type="spellStart"/>
      <w:r w:rsidRPr="0029667A">
        <w:rPr>
          <w:rFonts w:cs="Arial"/>
          <w:lang w:val="en-US"/>
        </w:rPr>
        <w:t>Fastqc</w:t>
      </w:r>
      <w:proofErr w:type="spellEnd"/>
      <w:r w:rsidRPr="0029667A">
        <w:rPr>
          <w:rFonts w:cs="Arial"/>
          <w:lang w:val="en-US"/>
        </w:rPr>
        <w:t xml:space="preserve">, (2010). A quality control tool for high throughput sequence data. </w:t>
      </w:r>
    </w:p>
    <w:p w14:paraId="3041D2E1" w14:textId="77777777" w:rsidR="008368E6" w:rsidRDefault="008368E6" w:rsidP="00A42D65">
      <w:pPr>
        <w:ind w:left="567"/>
        <w:contextualSpacing/>
        <w:jc w:val="both"/>
        <w:rPr>
          <w:rFonts w:cs="Arial"/>
          <w:lang w:val="en-US"/>
        </w:rPr>
      </w:pPr>
    </w:p>
    <w:p w14:paraId="0A317D7F" w14:textId="1CCE4535" w:rsidR="00866F51" w:rsidRPr="0029667A" w:rsidRDefault="00866F51" w:rsidP="00A42D65">
      <w:pPr>
        <w:ind w:left="567"/>
        <w:contextualSpacing/>
        <w:jc w:val="both"/>
        <w:rPr>
          <w:rFonts w:cs="Arial"/>
          <w:lang w:val="en-US"/>
        </w:rPr>
      </w:pPr>
      <w:proofErr w:type="spellStart"/>
      <w:r w:rsidRPr="0029667A">
        <w:rPr>
          <w:rFonts w:cs="Arial"/>
          <w:lang w:val="en-US"/>
        </w:rPr>
        <w:t>Augen</w:t>
      </w:r>
      <w:proofErr w:type="spellEnd"/>
      <w:r w:rsidRPr="0029667A">
        <w:rPr>
          <w:rFonts w:cs="Arial"/>
          <w:lang w:val="en-US"/>
        </w:rPr>
        <w:t>, J. (2004). Bioinformatics in the post-genomic era: Genome, transcriptome, proteome, and information-based medicine. Addison-Wesley Professional.</w:t>
      </w:r>
    </w:p>
    <w:p w14:paraId="27A818C1" w14:textId="77777777" w:rsidR="00866F51" w:rsidRPr="0029667A" w:rsidRDefault="00866F51" w:rsidP="00A42D65">
      <w:pPr>
        <w:ind w:left="567"/>
        <w:contextualSpacing/>
        <w:jc w:val="both"/>
        <w:rPr>
          <w:rFonts w:cs="Arial"/>
          <w:lang w:val="en-US"/>
        </w:rPr>
      </w:pPr>
    </w:p>
    <w:p w14:paraId="76CA5B2F" w14:textId="77777777" w:rsidR="00866F51" w:rsidRPr="0029667A" w:rsidRDefault="00866F51" w:rsidP="00A42D65">
      <w:pPr>
        <w:ind w:left="567"/>
        <w:contextualSpacing/>
        <w:jc w:val="both"/>
        <w:rPr>
          <w:rFonts w:cs="Arial"/>
          <w:lang w:val="en-US"/>
        </w:rPr>
      </w:pPr>
      <w:proofErr w:type="spellStart"/>
      <w:r w:rsidRPr="009B56CB">
        <w:rPr>
          <w:rFonts w:cs="Arial"/>
          <w:lang w:val="es-MX"/>
        </w:rPr>
        <w:lastRenderedPageBreak/>
        <w:t>Blankenberg</w:t>
      </w:r>
      <w:proofErr w:type="spellEnd"/>
      <w:r w:rsidRPr="009B56CB">
        <w:rPr>
          <w:rFonts w:cs="Arial"/>
          <w:lang w:val="es-MX"/>
        </w:rPr>
        <w:t xml:space="preserve">, D., </w:t>
      </w:r>
      <w:proofErr w:type="spellStart"/>
      <w:r w:rsidRPr="009B56CB">
        <w:rPr>
          <w:rFonts w:cs="Arial"/>
          <w:lang w:val="es-MX"/>
        </w:rPr>
        <w:t>Kuster</w:t>
      </w:r>
      <w:proofErr w:type="spellEnd"/>
      <w:r w:rsidRPr="009B56CB">
        <w:rPr>
          <w:rFonts w:cs="Arial"/>
          <w:lang w:val="es-MX"/>
        </w:rPr>
        <w:t xml:space="preserve">, G. V., </w:t>
      </w:r>
      <w:proofErr w:type="spellStart"/>
      <w:r w:rsidRPr="009B56CB">
        <w:rPr>
          <w:rFonts w:cs="Arial"/>
          <w:lang w:val="es-MX"/>
        </w:rPr>
        <w:t>Coraor</w:t>
      </w:r>
      <w:proofErr w:type="spellEnd"/>
      <w:r w:rsidRPr="009B56CB">
        <w:rPr>
          <w:rFonts w:cs="Arial"/>
          <w:lang w:val="es-MX"/>
        </w:rPr>
        <w:t xml:space="preserve">, N., Ananda, G., Lazarus, R., Mangan, M., ... </w:t>
      </w:r>
      <w:r w:rsidRPr="0029667A">
        <w:rPr>
          <w:rFonts w:cs="Arial"/>
          <w:lang w:val="en-US"/>
        </w:rPr>
        <w:t>&amp; Taylor, J. (2010). Galaxy: a web</w:t>
      </w:r>
      <w:r w:rsidRPr="0029667A">
        <w:rPr>
          <w:rFonts w:ascii="Cambria Math" w:hAnsi="Cambria Math" w:cs="Cambria Math"/>
          <w:lang w:val="en-US"/>
        </w:rPr>
        <w:t>‐</w:t>
      </w:r>
      <w:r w:rsidRPr="0029667A">
        <w:rPr>
          <w:rFonts w:cs="Arial"/>
          <w:lang w:val="en-US"/>
        </w:rPr>
        <w:t xml:space="preserve">based genome analysis tool for experimentalists. Current protocols in molecular biology, 19-10. </w:t>
      </w:r>
    </w:p>
    <w:p w14:paraId="4C190752" w14:textId="77777777" w:rsidR="00866F51" w:rsidRPr="0029667A" w:rsidRDefault="00866F51" w:rsidP="00A42D65">
      <w:pPr>
        <w:ind w:left="567"/>
        <w:contextualSpacing/>
        <w:jc w:val="both"/>
        <w:rPr>
          <w:rFonts w:cs="Arial"/>
          <w:lang w:val="en-US"/>
        </w:rPr>
      </w:pPr>
    </w:p>
    <w:p w14:paraId="773AA855" w14:textId="77777777" w:rsidR="00866F51" w:rsidRPr="0029667A" w:rsidRDefault="00866F51" w:rsidP="00A42D65">
      <w:pPr>
        <w:ind w:left="567"/>
        <w:contextualSpacing/>
        <w:jc w:val="both"/>
        <w:rPr>
          <w:rFonts w:cs="Arial"/>
        </w:rPr>
      </w:pPr>
      <w:r w:rsidRPr="0029667A">
        <w:rPr>
          <w:rFonts w:cs="Arial"/>
          <w:lang w:val="en-US"/>
        </w:rPr>
        <w:t xml:space="preserve">Bolger, A., &amp; Giorgi, F. </w:t>
      </w:r>
      <w:proofErr w:type="spellStart"/>
      <w:r w:rsidRPr="0029667A">
        <w:rPr>
          <w:rFonts w:cs="Arial"/>
          <w:lang w:val="en-US"/>
        </w:rPr>
        <w:t>Trimmomatic</w:t>
      </w:r>
      <w:proofErr w:type="spellEnd"/>
      <w:r w:rsidRPr="0029667A">
        <w:rPr>
          <w:rFonts w:cs="Arial"/>
          <w:lang w:val="en-US"/>
        </w:rPr>
        <w:t xml:space="preserve">: A Flexible Read Trimming Tool for Illumina NGS Data. </w:t>
      </w:r>
      <w:r w:rsidRPr="0029667A">
        <w:rPr>
          <w:rFonts w:cs="Arial"/>
        </w:rPr>
        <w:t xml:space="preserve">URL http://www. </w:t>
      </w:r>
      <w:proofErr w:type="spellStart"/>
      <w:r w:rsidRPr="0029667A">
        <w:rPr>
          <w:rFonts w:cs="Arial"/>
        </w:rPr>
        <w:t>usadellab</w:t>
      </w:r>
      <w:proofErr w:type="spellEnd"/>
      <w:r w:rsidRPr="0029667A">
        <w:rPr>
          <w:rFonts w:cs="Arial"/>
        </w:rPr>
        <w:t xml:space="preserve">. </w:t>
      </w:r>
      <w:proofErr w:type="spellStart"/>
      <w:r w:rsidRPr="0029667A">
        <w:rPr>
          <w:rFonts w:cs="Arial"/>
        </w:rPr>
        <w:t>org</w:t>
      </w:r>
      <w:proofErr w:type="spellEnd"/>
      <w:r w:rsidRPr="0029667A">
        <w:rPr>
          <w:rFonts w:cs="Arial"/>
        </w:rPr>
        <w:t>/</w:t>
      </w:r>
      <w:proofErr w:type="spellStart"/>
      <w:r w:rsidRPr="0029667A">
        <w:rPr>
          <w:rFonts w:cs="Arial"/>
        </w:rPr>
        <w:t>cms</w:t>
      </w:r>
      <w:proofErr w:type="spellEnd"/>
      <w:r w:rsidRPr="0029667A">
        <w:rPr>
          <w:rFonts w:cs="Arial"/>
        </w:rPr>
        <w:t>/</w:t>
      </w:r>
      <w:proofErr w:type="spellStart"/>
      <w:r w:rsidRPr="0029667A">
        <w:rPr>
          <w:rFonts w:cs="Arial"/>
        </w:rPr>
        <w:t>index</w:t>
      </w:r>
      <w:proofErr w:type="spellEnd"/>
      <w:r w:rsidRPr="0029667A">
        <w:rPr>
          <w:rFonts w:cs="Arial"/>
        </w:rPr>
        <w:t xml:space="preserve">. </w:t>
      </w:r>
      <w:proofErr w:type="spellStart"/>
      <w:r w:rsidRPr="0029667A">
        <w:rPr>
          <w:rFonts w:cs="Arial"/>
        </w:rPr>
        <w:t>php</w:t>
      </w:r>
      <w:proofErr w:type="spellEnd"/>
      <w:r w:rsidRPr="0029667A">
        <w:rPr>
          <w:rFonts w:cs="Arial"/>
        </w:rPr>
        <w:t>.</w:t>
      </w:r>
    </w:p>
    <w:p w14:paraId="19EF92B1" w14:textId="77777777" w:rsidR="00C8265F" w:rsidRDefault="00C8265F" w:rsidP="00A42D65">
      <w:pPr>
        <w:ind w:left="567"/>
        <w:contextualSpacing/>
        <w:jc w:val="both"/>
        <w:rPr>
          <w:rFonts w:eastAsia="Arial" w:cs="Arial"/>
        </w:rPr>
      </w:pPr>
    </w:p>
    <w:p w14:paraId="4B8FC585" w14:textId="5CB80047" w:rsidR="008558A0" w:rsidRPr="0029667A" w:rsidRDefault="008558A0" w:rsidP="00A42D65">
      <w:pPr>
        <w:ind w:left="567"/>
        <w:contextualSpacing/>
        <w:jc w:val="both"/>
        <w:rPr>
          <w:rFonts w:eastAsiaTheme="minorEastAsia" w:cs="Arial"/>
        </w:rPr>
      </w:pPr>
      <w:r w:rsidRPr="0029667A">
        <w:rPr>
          <w:rFonts w:eastAsia="Arial" w:cs="Arial"/>
        </w:rPr>
        <w:t xml:space="preserve">Buitrago F. &amp; Duque I. (2013). </w:t>
      </w:r>
      <w:r w:rsidRPr="0029667A">
        <w:rPr>
          <w:rFonts w:eastAsia="Arial" w:cs="Arial"/>
          <w:i/>
          <w:iCs/>
        </w:rPr>
        <w:t xml:space="preserve">La economía Naranja: Una oportunidad infinita. </w:t>
      </w:r>
      <w:r w:rsidRPr="0029667A">
        <w:rPr>
          <w:rFonts w:eastAsia="Arial" w:cs="Arial"/>
        </w:rPr>
        <w:t xml:space="preserve">Washington: BID. Disponible en: </w:t>
      </w:r>
      <w:hyperlink r:id="rId35" w:history="1">
        <w:r w:rsidRPr="0029667A">
          <w:rPr>
            <w:rStyle w:val="Hipervnculo"/>
            <w:rFonts w:eastAsia="Arial" w:cs="Arial"/>
          </w:rPr>
          <w:t>https://publications.iadb.org/publications/spanish/document/La-Econom%C3%ADa-Naranja-Una-oportunidad-infinita.pdf</w:t>
        </w:r>
      </w:hyperlink>
      <w:r w:rsidRPr="0029667A">
        <w:rPr>
          <w:rFonts w:eastAsia="Arial" w:cs="Arial"/>
        </w:rPr>
        <w:t xml:space="preserve"> </w:t>
      </w:r>
    </w:p>
    <w:p w14:paraId="0DC94A05" w14:textId="77777777" w:rsidR="00C8265F" w:rsidRDefault="00C8265F" w:rsidP="00A42D65">
      <w:pPr>
        <w:ind w:left="567"/>
        <w:contextualSpacing/>
        <w:jc w:val="both"/>
        <w:rPr>
          <w:rFonts w:eastAsia="Arial" w:cs="Arial"/>
        </w:rPr>
      </w:pPr>
    </w:p>
    <w:p w14:paraId="65996392" w14:textId="4E40249C" w:rsidR="008558A0" w:rsidRPr="0029667A" w:rsidRDefault="008558A0" w:rsidP="00A42D65">
      <w:pPr>
        <w:ind w:left="567"/>
        <w:contextualSpacing/>
        <w:jc w:val="both"/>
        <w:rPr>
          <w:rFonts w:eastAsiaTheme="minorEastAsia" w:cs="Arial"/>
        </w:rPr>
      </w:pPr>
      <w:r w:rsidRPr="0029667A">
        <w:rPr>
          <w:rFonts w:eastAsia="Arial" w:cs="Arial"/>
        </w:rPr>
        <w:t>Congreso de Colombia. (2006a). Ley 1014 de 2006. Fomento a la cultura del emprendimiento. Colombia.</w:t>
      </w:r>
    </w:p>
    <w:p w14:paraId="7D988AC3" w14:textId="77777777" w:rsidR="00C8265F" w:rsidRDefault="00C8265F" w:rsidP="00A42D65">
      <w:pPr>
        <w:ind w:left="567"/>
        <w:contextualSpacing/>
        <w:jc w:val="both"/>
        <w:rPr>
          <w:rFonts w:eastAsia="Arial" w:cs="Arial"/>
        </w:rPr>
      </w:pPr>
    </w:p>
    <w:p w14:paraId="488DB33A" w14:textId="053C83CA" w:rsidR="008558A0" w:rsidRPr="0029667A" w:rsidRDefault="008558A0" w:rsidP="00A42D65">
      <w:pPr>
        <w:ind w:left="567"/>
        <w:contextualSpacing/>
        <w:jc w:val="both"/>
        <w:rPr>
          <w:rFonts w:eastAsiaTheme="minorEastAsia" w:cs="Arial"/>
        </w:rPr>
      </w:pPr>
      <w:r w:rsidRPr="0029667A">
        <w:rPr>
          <w:rFonts w:eastAsia="Arial" w:cs="Arial"/>
        </w:rPr>
        <w:t xml:space="preserve">Congreso de Colombia. (2006b). Ley 1098 de 2006. Código de la Infancia y la Adolescencia. Disponible en </w:t>
      </w:r>
      <w:hyperlink r:id="rId36" w:history="1">
        <w:r w:rsidRPr="0029667A">
          <w:rPr>
            <w:rStyle w:val="Hipervnculo"/>
            <w:rFonts w:eastAsia="Arial" w:cs="Arial"/>
          </w:rPr>
          <w:t>https://www.icbf.gov.co/sites/default/files/ley1098de2006codigoinfancia.pdf</w:t>
        </w:r>
      </w:hyperlink>
      <w:r w:rsidRPr="0029667A">
        <w:rPr>
          <w:rFonts w:eastAsia="Arial" w:cs="Arial"/>
        </w:rPr>
        <w:t xml:space="preserve"> </w:t>
      </w:r>
    </w:p>
    <w:p w14:paraId="4D8BB1F2" w14:textId="77777777" w:rsidR="00C8265F" w:rsidRDefault="00C8265F" w:rsidP="00A42D65">
      <w:pPr>
        <w:ind w:left="567"/>
        <w:contextualSpacing/>
        <w:jc w:val="both"/>
        <w:rPr>
          <w:rFonts w:eastAsia="Arial" w:cs="Arial"/>
        </w:rPr>
      </w:pPr>
    </w:p>
    <w:p w14:paraId="7F219414" w14:textId="6F41E218" w:rsidR="008558A0" w:rsidRPr="0029667A" w:rsidRDefault="008558A0" w:rsidP="00A42D65">
      <w:pPr>
        <w:ind w:left="567"/>
        <w:contextualSpacing/>
        <w:jc w:val="both"/>
        <w:rPr>
          <w:rFonts w:eastAsiaTheme="minorEastAsia" w:cs="Arial"/>
        </w:rPr>
      </w:pPr>
      <w:r w:rsidRPr="0029667A">
        <w:rPr>
          <w:rFonts w:eastAsia="Arial" w:cs="Arial"/>
        </w:rPr>
        <w:t>Congreso de Colombia. (2013). Ley 1622 de 2013. Estatuto de Ciudadanía Juvenil. Colombia.</w:t>
      </w:r>
    </w:p>
    <w:p w14:paraId="463AC591" w14:textId="2637FC1B" w:rsidR="008558A0" w:rsidRPr="0029667A" w:rsidRDefault="008558A0" w:rsidP="00A42D65">
      <w:pPr>
        <w:ind w:left="567"/>
        <w:contextualSpacing/>
        <w:jc w:val="both"/>
        <w:rPr>
          <w:rFonts w:eastAsia="Arial" w:cs="Arial"/>
        </w:rPr>
      </w:pPr>
      <w:r w:rsidRPr="0029667A">
        <w:rPr>
          <w:rFonts w:eastAsia="Arial" w:cs="Arial"/>
        </w:rPr>
        <w:t xml:space="preserve">Departamento Nacional de Planeación (DNP). (2018). Bases del Plan Nacional de Desarrollo 2018-2022. Disponible en </w:t>
      </w:r>
      <w:hyperlink r:id="rId37" w:history="1">
        <w:r w:rsidRPr="0029667A">
          <w:rPr>
            <w:rStyle w:val="Hipervnculo"/>
            <w:rFonts w:eastAsia="Arial" w:cs="Arial"/>
          </w:rPr>
          <w:t>https://www.sic.gov.co/sites/default/files/documentos/122018/Bases_Plan_Nacional_de_Desarrollo_2018-2022.pdf</w:t>
        </w:r>
      </w:hyperlink>
      <w:r w:rsidRPr="0029667A">
        <w:rPr>
          <w:rFonts w:eastAsia="Arial" w:cs="Arial"/>
        </w:rPr>
        <w:t xml:space="preserve"> </w:t>
      </w:r>
    </w:p>
    <w:p w14:paraId="2DB1AE90" w14:textId="77777777" w:rsidR="008368E6" w:rsidRDefault="008368E6" w:rsidP="00A42D65">
      <w:pPr>
        <w:ind w:left="567"/>
        <w:contextualSpacing/>
        <w:jc w:val="both"/>
        <w:rPr>
          <w:rFonts w:eastAsia="Arial" w:cs="Arial"/>
        </w:rPr>
      </w:pPr>
    </w:p>
    <w:p w14:paraId="57BA20B8" w14:textId="36E2966D" w:rsidR="008558A0" w:rsidRPr="0029667A" w:rsidRDefault="008558A0" w:rsidP="00A42D65">
      <w:pPr>
        <w:ind w:left="567"/>
        <w:contextualSpacing/>
        <w:jc w:val="both"/>
        <w:rPr>
          <w:rFonts w:eastAsia="Arial" w:cs="Arial"/>
        </w:rPr>
      </w:pPr>
      <w:r w:rsidRPr="0029667A">
        <w:rPr>
          <w:rFonts w:eastAsia="Arial" w:cs="Arial"/>
        </w:rPr>
        <w:t xml:space="preserve">Departamento Nacional de Planeación (DNP). (2012, mayo). </w:t>
      </w:r>
      <w:r w:rsidRPr="0029667A">
        <w:rPr>
          <w:rFonts w:eastAsia="Arial" w:cs="Arial"/>
          <w:i/>
          <w:iCs/>
        </w:rPr>
        <w:t>Metodologías oficiales y arreglos institucionales para la medición de la pobreza en Colombia</w:t>
      </w:r>
      <w:r w:rsidRPr="0029667A">
        <w:rPr>
          <w:rFonts w:eastAsia="Arial" w:cs="Arial"/>
        </w:rPr>
        <w:t xml:space="preserve">. Documento CONPES 150, Bogotá D.C., Colombia: DNP. Disponible en: </w:t>
      </w:r>
      <w:hyperlink r:id="rId38" w:history="1">
        <w:r w:rsidRPr="0029667A">
          <w:rPr>
            <w:rStyle w:val="Hipervnculo"/>
            <w:rFonts w:cs="Arial"/>
          </w:rPr>
          <w:t>https://colaboracion.dnp.gov.co/CDT/Conpes/Social/150.pdf</w:t>
        </w:r>
      </w:hyperlink>
      <w:r w:rsidRPr="0029667A">
        <w:rPr>
          <w:rFonts w:eastAsia="Arial" w:cs="Arial"/>
        </w:rPr>
        <w:t xml:space="preserve"> </w:t>
      </w:r>
    </w:p>
    <w:p w14:paraId="4EDF48AE" w14:textId="77777777" w:rsidR="008558A0" w:rsidRPr="0029667A" w:rsidRDefault="008558A0" w:rsidP="00A42D65">
      <w:pPr>
        <w:ind w:left="567"/>
        <w:contextualSpacing/>
        <w:jc w:val="both"/>
        <w:rPr>
          <w:rFonts w:eastAsia="Arial" w:cs="Arial"/>
        </w:rPr>
      </w:pPr>
    </w:p>
    <w:p w14:paraId="248FFC84" w14:textId="4FDB9EF9" w:rsidR="008558A0" w:rsidRPr="0029667A" w:rsidRDefault="008558A0" w:rsidP="00A42D65">
      <w:pPr>
        <w:ind w:left="567"/>
        <w:contextualSpacing/>
        <w:jc w:val="both"/>
        <w:rPr>
          <w:rFonts w:eastAsia="Arial" w:cs="Arial"/>
        </w:rPr>
      </w:pPr>
      <w:r w:rsidRPr="0029667A">
        <w:rPr>
          <w:rFonts w:eastAsia="Arial" w:cs="Arial"/>
        </w:rPr>
        <w:t>Duque, I. (2015). Efecto Naranja. Bogotá: Planeta Colombiana S.A.</w:t>
      </w:r>
    </w:p>
    <w:p w14:paraId="0C9644BC" w14:textId="77777777" w:rsidR="00C8265F" w:rsidRPr="00910CBC" w:rsidRDefault="00C8265F" w:rsidP="00A42D65">
      <w:pPr>
        <w:ind w:left="567"/>
        <w:contextualSpacing/>
        <w:jc w:val="both"/>
        <w:rPr>
          <w:rFonts w:cs="Arial"/>
          <w:lang w:val="es-MX"/>
        </w:rPr>
      </w:pPr>
    </w:p>
    <w:p w14:paraId="376E917F" w14:textId="7C275935" w:rsidR="008558A0" w:rsidRPr="0029667A" w:rsidRDefault="008558A0" w:rsidP="00A42D65">
      <w:pPr>
        <w:ind w:left="567"/>
        <w:contextualSpacing/>
        <w:jc w:val="both"/>
        <w:rPr>
          <w:rFonts w:cs="Arial"/>
          <w:lang w:val="en-US"/>
        </w:rPr>
      </w:pPr>
      <w:proofErr w:type="spellStart"/>
      <w:r w:rsidRPr="0029667A">
        <w:rPr>
          <w:rFonts w:cs="Arial"/>
          <w:lang w:val="en-US"/>
        </w:rPr>
        <w:t>Giardine</w:t>
      </w:r>
      <w:proofErr w:type="spellEnd"/>
      <w:r w:rsidRPr="0029667A">
        <w:rPr>
          <w:rFonts w:cs="Arial"/>
          <w:lang w:val="en-US"/>
        </w:rPr>
        <w:t xml:space="preserve">, B., Riemer, C., Hardison, R. C., </w:t>
      </w:r>
      <w:proofErr w:type="spellStart"/>
      <w:r w:rsidRPr="0029667A">
        <w:rPr>
          <w:rFonts w:cs="Arial"/>
          <w:lang w:val="en-US"/>
        </w:rPr>
        <w:t>Burhans</w:t>
      </w:r>
      <w:proofErr w:type="spellEnd"/>
      <w:r w:rsidRPr="0029667A">
        <w:rPr>
          <w:rFonts w:cs="Arial"/>
          <w:lang w:val="en-US"/>
        </w:rPr>
        <w:t xml:space="preserve">, R., </w:t>
      </w:r>
      <w:proofErr w:type="spellStart"/>
      <w:r w:rsidRPr="0029667A">
        <w:rPr>
          <w:rFonts w:cs="Arial"/>
          <w:lang w:val="en-US"/>
        </w:rPr>
        <w:t>Elnitski</w:t>
      </w:r>
      <w:proofErr w:type="spellEnd"/>
      <w:r w:rsidRPr="0029667A">
        <w:rPr>
          <w:rFonts w:cs="Arial"/>
          <w:lang w:val="en-US"/>
        </w:rPr>
        <w:t xml:space="preserve">, L., Shah, P., ... &amp; </w:t>
      </w:r>
      <w:proofErr w:type="spellStart"/>
      <w:r w:rsidRPr="0029667A">
        <w:rPr>
          <w:rFonts w:cs="Arial"/>
          <w:lang w:val="en-US"/>
        </w:rPr>
        <w:t>Nekrutenko</w:t>
      </w:r>
      <w:proofErr w:type="spellEnd"/>
      <w:r w:rsidRPr="0029667A">
        <w:rPr>
          <w:rFonts w:cs="Arial"/>
          <w:lang w:val="en-US"/>
        </w:rPr>
        <w:t>, A. (2005). Galaxy: a platform for interactive large-scale genome analysis. Genome research, 15(10), 1451-1455.</w:t>
      </w:r>
    </w:p>
    <w:p w14:paraId="36829894" w14:textId="77777777" w:rsidR="00C8265F" w:rsidRDefault="00C8265F" w:rsidP="00A42D65">
      <w:pPr>
        <w:ind w:left="567"/>
        <w:contextualSpacing/>
        <w:jc w:val="both"/>
        <w:rPr>
          <w:rFonts w:eastAsia="Arial" w:cs="Arial"/>
          <w:lang w:val="en-US"/>
        </w:rPr>
      </w:pPr>
    </w:p>
    <w:p w14:paraId="42D70A34" w14:textId="05A8C462" w:rsidR="008558A0" w:rsidRPr="0029667A" w:rsidRDefault="008558A0" w:rsidP="00A42D65">
      <w:pPr>
        <w:ind w:left="567"/>
        <w:contextualSpacing/>
        <w:jc w:val="both"/>
        <w:rPr>
          <w:rFonts w:eastAsiaTheme="minorEastAsia" w:cs="Arial"/>
          <w:lang w:val="en-US"/>
        </w:rPr>
      </w:pPr>
      <w:r w:rsidRPr="0029667A">
        <w:rPr>
          <w:rFonts w:eastAsia="Arial" w:cs="Arial"/>
          <w:lang w:val="en-US"/>
        </w:rPr>
        <w:t xml:space="preserve">Heikkinen, E. (2011). </w:t>
      </w:r>
      <w:r w:rsidRPr="0029667A">
        <w:rPr>
          <w:rFonts w:eastAsia="Arial" w:cs="Arial"/>
          <w:i/>
          <w:iCs/>
          <w:lang w:val="en-US"/>
        </w:rPr>
        <w:t>A life course approach: research orientations</w:t>
      </w:r>
      <w:r w:rsidRPr="0029667A">
        <w:rPr>
          <w:rFonts w:eastAsia="Arial" w:cs="Arial"/>
          <w:lang w:val="en-US"/>
        </w:rPr>
        <w:t xml:space="preserve">. Academic Literature Review, (8) 7-12. </w:t>
      </w:r>
    </w:p>
    <w:p w14:paraId="524D40B6" w14:textId="77777777" w:rsidR="00C8265F" w:rsidRDefault="00C8265F" w:rsidP="00A42D65">
      <w:pPr>
        <w:ind w:left="567"/>
        <w:contextualSpacing/>
        <w:jc w:val="both"/>
        <w:rPr>
          <w:rFonts w:eastAsia="Arial" w:cs="Arial"/>
          <w:lang w:val="en-US"/>
        </w:rPr>
      </w:pPr>
    </w:p>
    <w:p w14:paraId="4EAF33D9" w14:textId="509DD6FB" w:rsidR="008558A0" w:rsidRPr="006A2AAE" w:rsidRDefault="008558A0" w:rsidP="00A42D65">
      <w:pPr>
        <w:ind w:left="567"/>
        <w:contextualSpacing/>
        <w:jc w:val="both"/>
        <w:rPr>
          <w:rFonts w:eastAsiaTheme="minorEastAsia" w:cs="Arial"/>
          <w:lang w:val="es-MX"/>
        </w:rPr>
      </w:pPr>
      <w:r w:rsidRPr="0029667A">
        <w:rPr>
          <w:rFonts w:eastAsia="Arial" w:cs="Arial"/>
          <w:lang w:val="en-US"/>
        </w:rPr>
        <w:t xml:space="preserve">IDEO. (2020). What is Design Thinking? </w:t>
      </w:r>
      <w:r w:rsidRPr="006A2AAE">
        <w:rPr>
          <w:rFonts w:eastAsia="Arial" w:cs="Arial"/>
          <w:lang w:val="es-MX"/>
        </w:rPr>
        <w:t xml:space="preserve">Disponible en </w:t>
      </w:r>
      <w:hyperlink r:id="rId39" w:history="1">
        <w:r w:rsidRPr="006A2AAE">
          <w:rPr>
            <w:rStyle w:val="Hipervnculo"/>
            <w:rFonts w:eastAsia="Arial" w:cs="Arial"/>
            <w:lang w:val="es-MX"/>
          </w:rPr>
          <w:t>https://www.ideou.com/blogs/inspiration/what-is-design-thinking</w:t>
        </w:r>
      </w:hyperlink>
      <w:r w:rsidRPr="006A2AAE">
        <w:rPr>
          <w:rFonts w:eastAsia="Arial" w:cs="Arial"/>
          <w:lang w:val="es-MX"/>
        </w:rPr>
        <w:t xml:space="preserve"> </w:t>
      </w:r>
    </w:p>
    <w:p w14:paraId="55E947AA" w14:textId="77777777" w:rsidR="00C8265F" w:rsidRPr="006A2AAE" w:rsidRDefault="00C8265F" w:rsidP="00A42D65">
      <w:pPr>
        <w:ind w:left="567"/>
        <w:contextualSpacing/>
        <w:jc w:val="both"/>
        <w:rPr>
          <w:rFonts w:eastAsia="Arial" w:cs="Arial"/>
          <w:lang w:val="es-MX"/>
        </w:rPr>
      </w:pPr>
    </w:p>
    <w:p w14:paraId="3264E632" w14:textId="3956E704" w:rsidR="008558A0" w:rsidRPr="0029667A" w:rsidRDefault="008558A0" w:rsidP="00A42D65">
      <w:pPr>
        <w:ind w:left="567"/>
        <w:contextualSpacing/>
        <w:jc w:val="both"/>
        <w:rPr>
          <w:rFonts w:eastAsiaTheme="minorEastAsia" w:cs="Arial"/>
        </w:rPr>
      </w:pPr>
      <w:r w:rsidRPr="0029667A">
        <w:rPr>
          <w:rFonts w:eastAsia="Arial" w:cs="Arial"/>
        </w:rPr>
        <w:t xml:space="preserve">Instituto Colombiano de Bienestar Familiar (ICBF). (2019). </w:t>
      </w:r>
      <w:r w:rsidRPr="0029667A">
        <w:rPr>
          <w:rFonts w:eastAsia="Arial" w:cs="Arial"/>
          <w:i/>
          <w:iCs/>
        </w:rPr>
        <w:t>Manual Operativo Generaciones Sacúdete (Generaciones 2.0)</w:t>
      </w:r>
      <w:r w:rsidRPr="0029667A">
        <w:rPr>
          <w:rFonts w:eastAsia="Arial" w:cs="Arial"/>
        </w:rPr>
        <w:t xml:space="preserve">. Bogotá D.C. Disponible en </w:t>
      </w:r>
      <w:hyperlink r:id="rId40" w:history="1">
        <w:r w:rsidRPr="0029667A">
          <w:rPr>
            <w:rStyle w:val="Hipervnculo"/>
            <w:rFonts w:eastAsia="Arial" w:cs="Arial"/>
          </w:rPr>
          <w:t>https://www.icbf.gov.co/manual-operativo-programa-generaciones-sacudete-generaciones-20-v3</w:t>
        </w:r>
      </w:hyperlink>
      <w:r w:rsidRPr="0029667A">
        <w:rPr>
          <w:rFonts w:eastAsia="Arial" w:cs="Arial"/>
        </w:rPr>
        <w:t xml:space="preserve"> </w:t>
      </w:r>
    </w:p>
    <w:p w14:paraId="784BE886" w14:textId="77777777" w:rsidR="00C8265F" w:rsidRDefault="00C8265F" w:rsidP="00A42D65">
      <w:pPr>
        <w:ind w:left="567"/>
        <w:contextualSpacing/>
        <w:jc w:val="both"/>
        <w:rPr>
          <w:rFonts w:eastAsia="Arial" w:cs="Arial"/>
        </w:rPr>
      </w:pPr>
    </w:p>
    <w:p w14:paraId="63DFE840" w14:textId="4FBBCC25" w:rsidR="008558A0" w:rsidRPr="0029667A" w:rsidRDefault="008558A0" w:rsidP="00A42D65">
      <w:pPr>
        <w:ind w:left="567"/>
        <w:contextualSpacing/>
        <w:jc w:val="both"/>
        <w:rPr>
          <w:rFonts w:eastAsia="Arial" w:cs="Arial"/>
        </w:rPr>
      </w:pPr>
      <w:r w:rsidRPr="0029667A">
        <w:rPr>
          <w:rFonts w:eastAsia="Arial" w:cs="Arial"/>
        </w:rPr>
        <w:lastRenderedPageBreak/>
        <w:t xml:space="preserve">Ministerio de Ambiente y Desarrollo Sostenible. (S.F.). </w:t>
      </w:r>
      <w:r w:rsidRPr="0029667A">
        <w:rPr>
          <w:rFonts w:eastAsia="Arial" w:cs="Arial"/>
          <w:i/>
          <w:iCs/>
        </w:rPr>
        <w:t>RIO+20 Conferencia de las Naciones Unidades sobre el Desarrollo Sostenible</w:t>
      </w:r>
      <w:r w:rsidRPr="0029667A">
        <w:rPr>
          <w:rFonts w:eastAsia="Arial" w:cs="Arial"/>
        </w:rPr>
        <w:t xml:space="preserve">. Disponible en  </w:t>
      </w:r>
      <w:hyperlink r:id="rId41" w:history="1">
        <w:r w:rsidRPr="0029667A">
          <w:rPr>
            <w:rStyle w:val="Hipervnculo"/>
            <w:rFonts w:eastAsia="Arial" w:cs="Arial"/>
          </w:rPr>
          <w:t>https://www.minambiente.gov.co/index.php/temas-asuntos-internacionales/48-tema-final</w:t>
        </w:r>
      </w:hyperlink>
      <w:r w:rsidRPr="0029667A">
        <w:rPr>
          <w:rFonts w:eastAsia="Arial" w:cs="Arial"/>
        </w:rPr>
        <w:t xml:space="preserve"> </w:t>
      </w:r>
    </w:p>
    <w:p w14:paraId="1801BC29" w14:textId="77777777" w:rsidR="00C8265F" w:rsidRDefault="00C8265F" w:rsidP="00A42D65">
      <w:pPr>
        <w:ind w:left="567"/>
        <w:contextualSpacing/>
        <w:jc w:val="both"/>
        <w:rPr>
          <w:rFonts w:eastAsia="Arial" w:cs="Arial"/>
        </w:rPr>
      </w:pPr>
    </w:p>
    <w:p w14:paraId="1FDDC228" w14:textId="57EF7253" w:rsidR="008558A0" w:rsidRPr="0029667A" w:rsidRDefault="008558A0" w:rsidP="00A42D65">
      <w:pPr>
        <w:ind w:left="567"/>
        <w:contextualSpacing/>
        <w:jc w:val="both"/>
        <w:rPr>
          <w:rFonts w:eastAsia="Arial" w:cs="Arial"/>
        </w:rPr>
      </w:pPr>
      <w:r w:rsidRPr="0029667A">
        <w:rPr>
          <w:rFonts w:eastAsia="Arial" w:cs="Arial"/>
        </w:rPr>
        <w:t xml:space="preserve">Ministerio de Cultura. (S.F.). ABC Economía Naranja. Disponible en </w:t>
      </w:r>
      <w:hyperlink r:id="rId42" w:history="1">
        <w:r w:rsidRPr="0029667A">
          <w:rPr>
            <w:rStyle w:val="Hipervnculo"/>
            <w:rFonts w:eastAsia="Arial" w:cs="Arial"/>
          </w:rPr>
          <w:t>https://www.mincultura.gov.co/prensa/noticias/Documents/atencion-al-ciudadano/_ABC_ECONOMI%CC%81A_NARANJA_.pdf</w:t>
        </w:r>
      </w:hyperlink>
      <w:r w:rsidRPr="0029667A">
        <w:rPr>
          <w:rFonts w:eastAsia="Arial" w:cs="Arial"/>
        </w:rPr>
        <w:t xml:space="preserve"> </w:t>
      </w:r>
    </w:p>
    <w:p w14:paraId="6C57F9F8" w14:textId="77777777" w:rsidR="00C8265F" w:rsidRDefault="00C8265F" w:rsidP="00A42D65">
      <w:pPr>
        <w:ind w:left="567"/>
        <w:contextualSpacing/>
        <w:jc w:val="both"/>
        <w:rPr>
          <w:rFonts w:eastAsia="Arial" w:cs="Arial"/>
        </w:rPr>
      </w:pPr>
    </w:p>
    <w:p w14:paraId="196E4962" w14:textId="4E995B7F" w:rsidR="008558A0" w:rsidRPr="0029667A" w:rsidRDefault="008558A0" w:rsidP="00A42D65">
      <w:pPr>
        <w:ind w:left="567"/>
        <w:contextualSpacing/>
        <w:jc w:val="both"/>
        <w:rPr>
          <w:rFonts w:eastAsiaTheme="minorEastAsia" w:cs="Arial"/>
        </w:rPr>
      </w:pPr>
      <w:r w:rsidRPr="0029667A">
        <w:rPr>
          <w:rFonts w:eastAsia="Arial" w:cs="Arial"/>
        </w:rPr>
        <w:t xml:space="preserve">Organización Mundial de la Salud (OMS). (2020). Desarrollo en la adolescencia. Disponible en </w:t>
      </w:r>
      <w:hyperlink r:id="rId43" w:history="1">
        <w:r w:rsidRPr="0029667A">
          <w:rPr>
            <w:rStyle w:val="Hipervnculo"/>
            <w:rFonts w:eastAsia="Arial" w:cs="Arial"/>
          </w:rPr>
          <w:t>https://www.who.int/maternal_child_adolescent/topics/adolescence/dev/es/</w:t>
        </w:r>
      </w:hyperlink>
      <w:r w:rsidRPr="0029667A">
        <w:rPr>
          <w:rFonts w:eastAsia="Arial" w:cs="Arial"/>
        </w:rPr>
        <w:t xml:space="preserve">  </w:t>
      </w:r>
    </w:p>
    <w:p w14:paraId="204B3C22" w14:textId="77777777" w:rsidR="00C8265F" w:rsidRDefault="00C8265F" w:rsidP="00A42D65">
      <w:pPr>
        <w:ind w:left="567"/>
        <w:contextualSpacing/>
        <w:jc w:val="both"/>
        <w:rPr>
          <w:rFonts w:eastAsia="Arial" w:cs="Arial"/>
        </w:rPr>
      </w:pPr>
    </w:p>
    <w:p w14:paraId="3701E7B4" w14:textId="7E3DB4BA" w:rsidR="008558A0" w:rsidRPr="0029667A" w:rsidRDefault="008558A0" w:rsidP="00A42D65">
      <w:pPr>
        <w:ind w:left="567"/>
        <w:contextualSpacing/>
        <w:jc w:val="both"/>
        <w:rPr>
          <w:rFonts w:cs="Arial"/>
        </w:rPr>
      </w:pPr>
      <w:r w:rsidRPr="0029667A">
        <w:rPr>
          <w:rFonts w:eastAsia="Arial" w:cs="Arial"/>
        </w:rPr>
        <w:t xml:space="preserve">Organización de las Naciones Unidas. (2006). Convención sobre los Derechos de las Personas con Discapacidad.  Disponible en </w:t>
      </w:r>
      <w:hyperlink r:id="rId44" w:history="1">
        <w:r w:rsidRPr="0029667A">
          <w:rPr>
            <w:rStyle w:val="Hipervnculo"/>
            <w:rFonts w:eastAsia="Arial" w:cs="Arial"/>
          </w:rPr>
          <w:t>https://www.un.org/esa/socdev/enable/documents/tccconvs.pdf</w:t>
        </w:r>
      </w:hyperlink>
      <w:r w:rsidRPr="0029667A">
        <w:rPr>
          <w:rFonts w:eastAsia="Arial" w:cs="Arial"/>
        </w:rPr>
        <w:t xml:space="preserve"> </w:t>
      </w:r>
    </w:p>
    <w:p w14:paraId="6068F4FB" w14:textId="77777777" w:rsidR="00C8265F" w:rsidRDefault="00C8265F" w:rsidP="00A42D65">
      <w:pPr>
        <w:ind w:left="567"/>
        <w:contextualSpacing/>
        <w:jc w:val="both"/>
        <w:rPr>
          <w:rFonts w:eastAsia="Arial" w:cs="Arial"/>
        </w:rPr>
      </w:pPr>
    </w:p>
    <w:p w14:paraId="5F22B995" w14:textId="32A0DDC7" w:rsidR="008558A0" w:rsidRPr="0029667A" w:rsidRDefault="008558A0" w:rsidP="00A42D65">
      <w:pPr>
        <w:ind w:left="567"/>
        <w:contextualSpacing/>
        <w:jc w:val="both"/>
        <w:rPr>
          <w:rFonts w:eastAsiaTheme="minorEastAsia" w:cs="Arial"/>
        </w:rPr>
      </w:pPr>
      <w:r w:rsidRPr="0029667A">
        <w:rPr>
          <w:rFonts w:eastAsia="Arial" w:cs="Arial"/>
        </w:rPr>
        <w:t xml:space="preserve">Programa de las Nacionales Unidas para el Desarrollo (PNUD). (2020). Sacúdete. Documento técnico. Bogotá, Colombia. </w:t>
      </w:r>
    </w:p>
    <w:p w14:paraId="42313C72" w14:textId="77777777" w:rsidR="00C8265F" w:rsidRDefault="00C8265F" w:rsidP="00A42D65">
      <w:pPr>
        <w:ind w:left="567"/>
        <w:contextualSpacing/>
        <w:jc w:val="both"/>
        <w:rPr>
          <w:rFonts w:eastAsia="Arial" w:cs="Arial"/>
        </w:rPr>
      </w:pPr>
    </w:p>
    <w:p w14:paraId="5236771F" w14:textId="32214A6E" w:rsidR="008558A0" w:rsidRPr="0029667A" w:rsidRDefault="008558A0" w:rsidP="00A42D65">
      <w:pPr>
        <w:ind w:left="567"/>
        <w:contextualSpacing/>
        <w:jc w:val="both"/>
        <w:rPr>
          <w:rFonts w:cs="Arial"/>
        </w:rPr>
      </w:pPr>
      <w:proofErr w:type="spellStart"/>
      <w:r w:rsidRPr="0029667A">
        <w:rPr>
          <w:rFonts w:eastAsia="Arial" w:cs="Arial"/>
        </w:rPr>
        <w:t>Raciti</w:t>
      </w:r>
      <w:proofErr w:type="spellEnd"/>
      <w:r w:rsidRPr="0029667A">
        <w:rPr>
          <w:rFonts w:eastAsia="Arial" w:cs="Arial"/>
        </w:rPr>
        <w:t>, P. (2016). Competencias socioemocionales: ¿cómo definirlas y medirlas en una perspectiva sistémica? Ruta Maestra, Edición 14, 101- 109.</w:t>
      </w:r>
    </w:p>
    <w:p w14:paraId="0107F750" w14:textId="3A4B458B" w:rsidR="00502601" w:rsidRDefault="008558A0" w:rsidP="00495050">
      <w:pPr>
        <w:ind w:left="567"/>
        <w:contextualSpacing/>
        <w:jc w:val="both"/>
        <w:rPr>
          <w:rFonts w:eastAsia="Arial" w:cs="Arial"/>
        </w:rPr>
      </w:pPr>
      <w:r w:rsidRPr="0029667A">
        <w:rPr>
          <w:rFonts w:eastAsia="Arial" w:cs="Arial"/>
        </w:rPr>
        <w:t xml:space="preserve">República de Colombia. (2018). Política Nacional de infancia y adolescencia 2018 - 2030. Bogotá. </w:t>
      </w:r>
    </w:p>
    <w:p w14:paraId="74B7B0F2" w14:textId="2DB198BF" w:rsidR="00495050" w:rsidRDefault="00495050" w:rsidP="00495050">
      <w:pPr>
        <w:ind w:left="567"/>
        <w:contextualSpacing/>
        <w:jc w:val="both"/>
        <w:rPr>
          <w:rFonts w:eastAsia="Arial" w:cs="Arial"/>
        </w:rPr>
      </w:pPr>
    </w:p>
    <w:p w14:paraId="113D907C" w14:textId="18A85226" w:rsidR="00495050" w:rsidRDefault="00495050" w:rsidP="00495050">
      <w:pPr>
        <w:ind w:left="567"/>
        <w:contextualSpacing/>
        <w:jc w:val="both"/>
        <w:rPr>
          <w:rFonts w:eastAsia="Arial" w:cs="Arial"/>
        </w:rPr>
      </w:pPr>
      <w:r w:rsidRPr="00495050">
        <w:rPr>
          <w:rFonts w:eastAsia="Arial" w:cs="Arial"/>
        </w:rPr>
        <w:t xml:space="preserve">Rogers, Patricia (2016). La teoría del cambio, </w:t>
      </w:r>
      <w:proofErr w:type="spellStart"/>
      <w:r w:rsidRPr="00495050">
        <w:rPr>
          <w:rFonts w:eastAsia="Arial" w:cs="Arial"/>
        </w:rPr>
        <w:t>Methodological</w:t>
      </w:r>
      <w:proofErr w:type="spellEnd"/>
      <w:r w:rsidRPr="00495050">
        <w:rPr>
          <w:rFonts w:eastAsia="Arial" w:cs="Arial"/>
        </w:rPr>
        <w:t xml:space="preserve"> </w:t>
      </w:r>
      <w:proofErr w:type="spellStart"/>
      <w:r w:rsidRPr="00495050">
        <w:rPr>
          <w:rFonts w:eastAsia="Arial" w:cs="Arial"/>
        </w:rPr>
        <w:t>Briefs</w:t>
      </w:r>
      <w:proofErr w:type="spellEnd"/>
      <w:r w:rsidRPr="00495050">
        <w:rPr>
          <w:rFonts w:eastAsia="Arial" w:cs="Arial"/>
        </w:rPr>
        <w:t xml:space="preserve"> no. 2E, UNICEF Office </w:t>
      </w:r>
      <w:proofErr w:type="spellStart"/>
      <w:r w:rsidRPr="00495050">
        <w:rPr>
          <w:rFonts w:eastAsia="Arial" w:cs="Arial"/>
        </w:rPr>
        <w:t>of</w:t>
      </w:r>
      <w:proofErr w:type="spellEnd"/>
      <w:r w:rsidRPr="00495050">
        <w:rPr>
          <w:rFonts w:eastAsia="Arial" w:cs="Arial"/>
        </w:rPr>
        <w:t xml:space="preserve"> </w:t>
      </w:r>
      <w:proofErr w:type="spellStart"/>
      <w:r w:rsidRPr="00495050">
        <w:rPr>
          <w:rFonts w:eastAsia="Arial" w:cs="Arial"/>
        </w:rPr>
        <w:t>Research</w:t>
      </w:r>
      <w:proofErr w:type="spellEnd"/>
      <w:r w:rsidRPr="00495050">
        <w:rPr>
          <w:rFonts w:eastAsia="Arial" w:cs="Arial"/>
        </w:rPr>
        <w:t xml:space="preserve"> - </w:t>
      </w:r>
      <w:proofErr w:type="spellStart"/>
      <w:r w:rsidRPr="00495050">
        <w:rPr>
          <w:rFonts w:eastAsia="Arial" w:cs="Arial"/>
        </w:rPr>
        <w:t>Innocenti</w:t>
      </w:r>
      <w:proofErr w:type="spellEnd"/>
      <w:r w:rsidRPr="00495050">
        <w:rPr>
          <w:rFonts w:eastAsia="Arial" w:cs="Arial"/>
        </w:rPr>
        <w:t>, Florence</w:t>
      </w:r>
    </w:p>
    <w:p w14:paraId="14E3F624" w14:textId="77777777" w:rsidR="00495050" w:rsidRDefault="00495050" w:rsidP="00495050">
      <w:pPr>
        <w:ind w:left="567"/>
        <w:contextualSpacing/>
        <w:jc w:val="both"/>
        <w:rPr>
          <w:rFonts w:eastAsia="Arial" w:cs="Arial"/>
        </w:rPr>
      </w:pPr>
    </w:p>
    <w:p w14:paraId="189E9E2F" w14:textId="27260E77" w:rsidR="008558A0" w:rsidRPr="0029667A" w:rsidRDefault="008558A0" w:rsidP="00A42D65">
      <w:pPr>
        <w:ind w:left="567"/>
        <w:contextualSpacing/>
        <w:jc w:val="both"/>
        <w:rPr>
          <w:rFonts w:eastAsia="Arial" w:cs="Arial"/>
        </w:rPr>
      </w:pPr>
      <w:r w:rsidRPr="0029667A">
        <w:rPr>
          <w:rFonts w:eastAsia="Arial" w:cs="Arial"/>
        </w:rPr>
        <w:t xml:space="preserve">UNESCO (2016). Educación 2030: temas y asuntos. Disponible en </w:t>
      </w:r>
      <w:hyperlink r:id="rId45" w:history="1">
        <w:r w:rsidRPr="0029667A">
          <w:rPr>
            <w:rStyle w:val="Hipervnculo"/>
            <w:rFonts w:eastAsia="Arial" w:cs="Arial"/>
          </w:rPr>
          <w:t>https://es.unesco.org/news/educacion-2030-temas-y-asuntos</w:t>
        </w:r>
      </w:hyperlink>
      <w:r w:rsidRPr="0029667A">
        <w:rPr>
          <w:rFonts w:eastAsia="Arial" w:cs="Arial"/>
        </w:rPr>
        <w:t xml:space="preserve"> </w:t>
      </w:r>
    </w:p>
    <w:p w14:paraId="39ACEB89" w14:textId="77777777" w:rsidR="00C8265F" w:rsidRDefault="00C8265F" w:rsidP="00A42D65">
      <w:pPr>
        <w:ind w:left="567"/>
        <w:contextualSpacing/>
        <w:jc w:val="both"/>
        <w:rPr>
          <w:rFonts w:eastAsia="Arial" w:cs="Arial"/>
        </w:rPr>
      </w:pPr>
    </w:p>
    <w:p w14:paraId="182730FE" w14:textId="4BDB5DDE" w:rsidR="008558A0" w:rsidRPr="0029667A" w:rsidRDefault="008558A0" w:rsidP="00A42D65">
      <w:pPr>
        <w:ind w:left="567"/>
        <w:contextualSpacing/>
        <w:jc w:val="both"/>
        <w:rPr>
          <w:rFonts w:eastAsia="Arial" w:cs="Arial"/>
          <w:lang w:val="es-MX"/>
        </w:rPr>
      </w:pPr>
      <w:r w:rsidRPr="0029667A">
        <w:rPr>
          <w:rFonts w:eastAsia="Arial" w:cs="Arial"/>
        </w:rPr>
        <w:t xml:space="preserve">UNESCO. (2017a). E2030: Educación y Habilidades para el Siglo 21. </w:t>
      </w:r>
      <w:r w:rsidRPr="0029667A">
        <w:rPr>
          <w:rFonts w:eastAsia="Arial" w:cs="Arial"/>
          <w:lang w:val="es-MX"/>
        </w:rPr>
        <w:t>Disponible en</w:t>
      </w:r>
    </w:p>
    <w:p w14:paraId="328F316D" w14:textId="2D3B312F" w:rsidR="008558A0" w:rsidRPr="0029667A" w:rsidRDefault="006A2AAE" w:rsidP="00A42D65">
      <w:pPr>
        <w:ind w:left="567"/>
        <w:contextualSpacing/>
        <w:jc w:val="both"/>
        <w:rPr>
          <w:rFonts w:eastAsia="Arial" w:cs="Arial"/>
          <w:lang w:val="es-MX"/>
        </w:rPr>
      </w:pPr>
      <w:hyperlink r:id="rId46" w:history="1">
        <w:r w:rsidR="008558A0" w:rsidRPr="0029667A">
          <w:rPr>
            <w:rStyle w:val="Hipervnculo"/>
            <w:rFonts w:eastAsia="Arial" w:cs="Arial"/>
            <w:lang w:val="es-MX"/>
          </w:rPr>
          <w:t>http://www.unesco.org/new/fileadmin/MULTIMEDIA/FIELD/Santiago/pdf/Habilidades-SXXI-Buenos-Aires-Spa.pdf</w:t>
        </w:r>
      </w:hyperlink>
      <w:r w:rsidR="008558A0" w:rsidRPr="0029667A">
        <w:rPr>
          <w:rFonts w:eastAsia="Arial" w:cs="Arial"/>
          <w:lang w:val="es-MX"/>
        </w:rPr>
        <w:t xml:space="preserve"> </w:t>
      </w:r>
    </w:p>
    <w:p w14:paraId="64E3AEDD" w14:textId="77777777" w:rsidR="00C8265F" w:rsidRDefault="00C8265F" w:rsidP="00A42D65">
      <w:pPr>
        <w:ind w:left="567"/>
        <w:contextualSpacing/>
        <w:jc w:val="both"/>
        <w:rPr>
          <w:rFonts w:eastAsia="Arial" w:cs="Arial"/>
        </w:rPr>
      </w:pPr>
    </w:p>
    <w:p w14:paraId="3A68026E" w14:textId="4687DADA" w:rsidR="008558A0" w:rsidRPr="0029667A" w:rsidRDefault="008558A0" w:rsidP="00A42D65">
      <w:pPr>
        <w:ind w:left="567"/>
        <w:contextualSpacing/>
        <w:jc w:val="both"/>
        <w:rPr>
          <w:rFonts w:eastAsia="Arial" w:cs="Arial"/>
        </w:rPr>
      </w:pPr>
      <w:r w:rsidRPr="0029667A">
        <w:rPr>
          <w:rFonts w:eastAsia="Arial" w:cs="Arial"/>
        </w:rPr>
        <w:t xml:space="preserve">UNESCO. (2017b). E2030: Educación y Habilidades para el Siglo 21. Disponible en </w:t>
      </w:r>
      <w:hyperlink r:id="rId47" w:history="1">
        <w:r w:rsidRPr="0029667A">
          <w:rPr>
            <w:rStyle w:val="Hipervnculo"/>
            <w:rFonts w:eastAsia="Arial" w:cs="Arial"/>
          </w:rPr>
          <w:t>http://www.unesco.org/new/fileadmin/MULTIMEDIA/FIELD/Santiago/pdf/Habilidades-SXXI-Buenos-Aires-Spa.pdf</w:t>
        </w:r>
      </w:hyperlink>
    </w:p>
    <w:p w14:paraId="2EFC4FE5" w14:textId="77777777" w:rsidR="00C8265F" w:rsidRDefault="00C8265F" w:rsidP="00A42D65">
      <w:pPr>
        <w:ind w:left="567"/>
        <w:contextualSpacing/>
        <w:jc w:val="both"/>
        <w:rPr>
          <w:rFonts w:eastAsia="Arial" w:cs="Arial"/>
        </w:rPr>
      </w:pPr>
    </w:p>
    <w:p w14:paraId="43321C03" w14:textId="00DDD95E" w:rsidR="008558A0" w:rsidRPr="0029667A" w:rsidRDefault="008558A0" w:rsidP="00A42D65">
      <w:pPr>
        <w:ind w:left="567"/>
        <w:contextualSpacing/>
        <w:jc w:val="both"/>
        <w:rPr>
          <w:rFonts w:eastAsiaTheme="minorEastAsia" w:cs="Arial"/>
        </w:rPr>
      </w:pPr>
      <w:r w:rsidRPr="0029667A">
        <w:rPr>
          <w:rFonts w:eastAsia="Arial" w:cs="Arial"/>
        </w:rPr>
        <w:t>Vela M</w:t>
      </w:r>
      <w:r w:rsidR="008B41DB">
        <w:rPr>
          <w:rFonts w:eastAsia="Arial" w:cs="Arial"/>
        </w:rPr>
        <w:t>elendez</w:t>
      </w:r>
      <w:r w:rsidRPr="0029667A">
        <w:rPr>
          <w:rFonts w:eastAsia="Arial" w:cs="Arial"/>
        </w:rPr>
        <w:t xml:space="preserve">. (2018). ANÁLISIS DE LAS MEGATENDENCIAS GLOBALES: Una aproximación al alineamiento con la prospectiva territorial de Lambayeque. Disponible en: </w:t>
      </w:r>
      <w:hyperlink r:id="rId48" w:history="1">
        <w:r w:rsidRPr="0029667A">
          <w:rPr>
            <w:rStyle w:val="Hipervnculo"/>
            <w:rFonts w:eastAsia="Arial" w:cs="Arial"/>
          </w:rPr>
          <w:t>https://web.ua.es/es/giecryal/documentos/megatendencias-lambayeque.pdf</w:t>
        </w:r>
      </w:hyperlink>
      <w:r w:rsidRPr="0029667A">
        <w:rPr>
          <w:rFonts w:eastAsia="Arial" w:cs="Arial"/>
        </w:rPr>
        <w:t xml:space="preserve"> </w:t>
      </w:r>
    </w:p>
    <w:p w14:paraId="064D70FD" w14:textId="77777777" w:rsidR="00C8265F" w:rsidRDefault="00C8265F" w:rsidP="00A42D65">
      <w:pPr>
        <w:ind w:left="567"/>
        <w:contextualSpacing/>
        <w:jc w:val="both"/>
        <w:rPr>
          <w:rFonts w:eastAsia="Arial" w:cs="Arial"/>
        </w:rPr>
      </w:pPr>
    </w:p>
    <w:p w14:paraId="74698810" w14:textId="158DED86" w:rsidR="008558A0" w:rsidRDefault="008558A0" w:rsidP="00A42D65">
      <w:pPr>
        <w:ind w:left="567"/>
        <w:contextualSpacing/>
        <w:jc w:val="both"/>
        <w:rPr>
          <w:rFonts w:eastAsia="Arial" w:cs="Arial"/>
        </w:rPr>
      </w:pPr>
      <w:r w:rsidRPr="0029667A">
        <w:rPr>
          <w:rFonts w:eastAsia="Arial" w:cs="Arial"/>
        </w:rPr>
        <w:t xml:space="preserve">Wolfson, G y van </w:t>
      </w:r>
      <w:proofErr w:type="spellStart"/>
      <w:r w:rsidRPr="0029667A">
        <w:rPr>
          <w:rFonts w:eastAsia="Arial" w:cs="Arial"/>
        </w:rPr>
        <w:t>der</w:t>
      </w:r>
      <w:proofErr w:type="spellEnd"/>
      <w:r w:rsidR="008B41DB">
        <w:rPr>
          <w:rFonts w:eastAsia="Arial" w:cs="Arial"/>
        </w:rPr>
        <w:t xml:space="preserve"> </w:t>
      </w:r>
      <w:proofErr w:type="spellStart"/>
      <w:r w:rsidR="008B41DB">
        <w:rPr>
          <w:rFonts w:eastAsia="Arial" w:cs="Arial"/>
        </w:rPr>
        <w:t>Merwe</w:t>
      </w:r>
      <w:proofErr w:type="spellEnd"/>
      <w:r w:rsidRPr="0029667A">
        <w:rPr>
          <w:rFonts w:eastAsia="Arial" w:cs="Arial"/>
        </w:rPr>
        <w:t xml:space="preserve">, L. (2019). </w:t>
      </w:r>
      <w:r w:rsidRPr="0029667A">
        <w:rPr>
          <w:rFonts w:eastAsia="Arial" w:cs="Arial"/>
          <w:lang w:val="en-US"/>
        </w:rPr>
        <w:t xml:space="preserve">Learning in a Disruptive Age: Digital Strategies and Insights. </w:t>
      </w:r>
      <w:r w:rsidRPr="0029667A">
        <w:rPr>
          <w:rFonts w:eastAsia="Arial" w:cs="Arial"/>
        </w:rPr>
        <w:t>(K. Publishing, Ed.) Obtenido de APA (Asociación Americana de Psicología).</w:t>
      </w:r>
    </w:p>
    <w:p w14:paraId="36093895" w14:textId="77777777" w:rsidR="00B35F6D" w:rsidRDefault="00B35F6D" w:rsidP="00A42D65">
      <w:pPr>
        <w:ind w:left="567"/>
        <w:contextualSpacing/>
        <w:jc w:val="both"/>
        <w:rPr>
          <w:rFonts w:eastAsia="Arial" w:cs="Arial"/>
        </w:rPr>
      </w:pPr>
    </w:p>
    <w:p w14:paraId="3D19E8FE" w14:textId="21D761F2" w:rsidR="002879AC" w:rsidRPr="006A2AAE" w:rsidRDefault="00B35F6D" w:rsidP="00A42D65">
      <w:pPr>
        <w:ind w:left="567"/>
        <w:contextualSpacing/>
        <w:jc w:val="both"/>
        <w:rPr>
          <w:rFonts w:eastAsia="Arial" w:cs="Arial"/>
          <w:lang w:val="en-US"/>
        </w:rPr>
      </w:pPr>
      <w:r w:rsidRPr="006A2AAE">
        <w:rPr>
          <w:rFonts w:eastAsia="Arial" w:cs="Arial"/>
          <w:lang w:val="en-US"/>
        </w:rPr>
        <w:lastRenderedPageBreak/>
        <w:t>W.K. Kellogg Foundation. (2004). Logic model development guide. Retrieved from Michigan: www.wkkf.org</w:t>
      </w:r>
    </w:p>
    <w:p w14:paraId="21080832" w14:textId="77777777" w:rsidR="00C60F98" w:rsidRPr="006A2AAE" w:rsidRDefault="00C60F98" w:rsidP="00A42D65">
      <w:pPr>
        <w:ind w:left="567"/>
        <w:contextualSpacing/>
        <w:jc w:val="both"/>
        <w:rPr>
          <w:rFonts w:eastAsia="Arial" w:cs="Arial"/>
          <w:lang w:val="en-US"/>
        </w:rPr>
      </w:pPr>
    </w:p>
    <w:p w14:paraId="2E668852" w14:textId="136C1352" w:rsidR="002F65A0" w:rsidRPr="00E16896" w:rsidRDefault="003B4651" w:rsidP="00880575">
      <w:pPr>
        <w:pStyle w:val="Ttulo1"/>
        <w:numPr>
          <w:ilvl w:val="0"/>
          <w:numId w:val="3"/>
        </w:numPr>
        <w:spacing w:before="0" w:after="0"/>
        <w:ind w:left="567" w:firstLine="0"/>
        <w:contextualSpacing/>
        <w:rPr>
          <w:rFonts w:ascii="Arial" w:hAnsi="Arial" w:cs="Arial"/>
          <w:sz w:val="24"/>
          <w:szCs w:val="24"/>
        </w:rPr>
      </w:pPr>
      <w:bookmarkStart w:id="200" w:name="_Toc61600941"/>
      <w:bookmarkStart w:id="201" w:name="_Toc61601623"/>
      <w:bookmarkStart w:id="202" w:name="_Toc61601750"/>
      <w:bookmarkStart w:id="203" w:name="_Toc61601812"/>
      <w:bookmarkStart w:id="204" w:name="_Toc61723767"/>
      <w:bookmarkStart w:id="205" w:name="_Toc61727100"/>
      <w:bookmarkStart w:id="206" w:name="_Toc37164530"/>
      <w:bookmarkStart w:id="207" w:name="_Toc62221120"/>
      <w:bookmarkEnd w:id="200"/>
      <w:bookmarkEnd w:id="201"/>
      <w:bookmarkEnd w:id="202"/>
      <w:bookmarkEnd w:id="203"/>
      <w:bookmarkEnd w:id="204"/>
      <w:bookmarkEnd w:id="205"/>
      <w:r w:rsidRPr="00E16896">
        <w:rPr>
          <w:rFonts w:ascii="Arial" w:hAnsi="Arial" w:cs="Arial"/>
          <w:sz w:val="24"/>
          <w:szCs w:val="24"/>
        </w:rPr>
        <w:t>CONTROL DE CAMBIOS</w:t>
      </w:r>
      <w:bookmarkEnd w:id="206"/>
      <w:bookmarkEnd w:id="207"/>
      <w:r w:rsidRPr="00E16896">
        <w:rPr>
          <w:rFonts w:ascii="Arial" w:hAnsi="Arial" w:cs="Arial"/>
          <w:sz w:val="24"/>
          <w:szCs w:val="24"/>
        </w:rPr>
        <w:t xml:space="preserve"> </w:t>
      </w:r>
    </w:p>
    <w:p w14:paraId="46CBF7E3" w14:textId="77777777" w:rsidR="002F65A0" w:rsidRPr="0029667A" w:rsidRDefault="002F65A0" w:rsidP="00A42D65">
      <w:pPr>
        <w:ind w:left="567"/>
        <w:contextualSpacing/>
        <w:jc w:val="both"/>
        <w:rPr>
          <w:rFonts w:cs="Arial"/>
        </w:rPr>
      </w:pPr>
    </w:p>
    <w:tbl>
      <w:tblPr>
        <w:tblW w:w="9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8"/>
        <w:gridCol w:w="2982"/>
        <w:gridCol w:w="4729"/>
      </w:tblGrid>
      <w:tr w:rsidR="002F65A0" w:rsidRPr="0029667A" w14:paraId="7ED4BF30" w14:textId="77777777" w:rsidTr="009F1449">
        <w:trPr>
          <w:trHeight w:val="345"/>
          <w:jc w:val="center"/>
        </w:trPr>
        <w:tc>
          <w:tcPr>
            <w:tcW w:w="1838" w:type="dxa"/>
            <w:shd w:val="clear" w:color="auto" w:fill="CCCCCC"/>
            <w:vAlign w:val="center"/>
          </w:tcPr>
          <w:p w14:paraId="19F188F9" w14:textId="77777777" w:rsidR="002F65A0" w:rsidRPr="0029667A" w:rsidRDefault="002F65A0" w:rsidP="00A42D65">
            <w:pPr>
              <w:tabs>
                <w:tab w:val="left" w:pos="360"/>
              </w:tabs>
              <w:ind w:left="567"/>
              <w:contextualSpacing/>
              <w:jc w:val="center"/>
              <w:rPr>
                <w:rFonts w:cs="Arial"/>
                <w:b/>
                <w:bCs/>
              </w:rPr>
            </w:pPr>
            <w:r w:rsidRPr="0029667A">
              <w:rPr>
                <w:rFonts w:cs="Arial"/>
                <w:b/>
                <w:bCs/>
              </w:rPr>
              <w:t>Fecha</w:t>
            </w:r>
          </w:p>
          <w:p w14:paraId="62207333" w14:textId="017BF71E" w:rsidR="002F65A0" w:rsidRPr="0029667A" w:rsidRDefault="002F65A0" w:rsidP="00A42D65">
            <w:pPr>
              <w:tabs>
                <w:tab w:val="left" w:pos="360"/>
              </w:tabs>
              <w:ind w:left="567"/>
              <w:contextualSpacing/>
              <w:jc w:val="center"/>
              <w:rPr>
                <w:rFonts w:cs="Arial"/>
                <w:b/>
                <w:bCs/>
              </w:rPr>
            </w:pPr>
          </w:p>
        </w:tc>
        <w:tc>
          <w:tcPr>
            <w:tcW w:w="2982" w:type="dxa"/>
            <w:shd w:val="clear" w:color="auto" w:fill="CCCCCC"/>
            <w:vAlign w:val="center"/>
          </w:tcPr>
          <w:p w14:paraId="11F054F4" w14:textId="77777777" w:rsidR="002F65A0" w:rsidRPr="0029667A" w:rsidRDefault="002F65A0" w:rsidP="00A42D65">
            <w:pPr>
              <w:tabs>
                <w:tab w:val="left" w:pos="360"/>
              </w:tabs>
              <w:ind w:left="567"/>
              <w:contextualSpacing/>
              <w:jc w:val="center"/>
              <w:rPr>
                <w:rFonts w:cs="Arial"/>
                <w:b/>
                <w:bCs/>
              </w:rPr>
            </w:pPr>
            <w:r w:rsidRPr="0029667A">
              <w:rPr>
                <w:rFonts w:cs="Arial"/>
                <w:b/>
                <w:bCs/>
              </w:rPr>
              <w:t>Versión</w:t>
            </w:r>
          </w:p>
          <w:p w14:paraId="4BF7DDEC" w14:textId="6429E610" w:rsidR="002F65A0" w:rsidRPr="0029667A" w:rsidRDefault="002F65A0" w:rsidP="00A42D65">
            <w:pPr>
              <w:tabs>
                <w:tab w:val="left" w:pos="360"/>
              </w:tabs>
              <w:ind w:left="567"/>
              <w:contextualSpacing/>
              <w:jc w:val="center"/>
              <w:rPr>
                <w:rFonts w:cs="Arial"/>
                <w:bCs/>
              </w:rPr>
            </w:pPr>
          </w:p>
        </w:tc>
        <w:tc>
          <w:tcPr>
            <w:tcW w:w="4729" w:type="dxa"/>
            <w:shd w:val="clear" w:color="auto" w:fill="CCCCCC"/>
            <w:vAlign w:val="center"/>
          </w:tcPr>
          <w:p w14:paraId="7F0972EF" w14:textId="77777777" w:rsidR="002F65A0" w:rsidRPr="0029667A" w:rsidRDefault="002F65A0" w:rsidP="00A42D65">
            <w:pPr>
              <w:tabs>
                <w:tab w:val="left" w:pos="360"/>
              </w:tabs>
              <w:ind w:left="567"/>
              <w:contextualSpacing/>
              <w:jc w:val="center"/>
              <w:rPr>
                <w:rFonts w:cs="Arial"/>
                <w:b/>
                <w:bCs/>
              </w:rPr>
            </w:pPr>
            <w:r w:rsidRPr="0029667A">
              <w:rPr>
                <w:rFonts w:cs="Arial"/>
                <w:b/>
                <w:bCs/>
              </w:rPr>
              <w:t>Descripción del Cambio</w:t>
            </w:r>
          </w:p>
          <w:p w14:paraId="288B309D" w14:textId="26BBB1C0" w:rsidR="002F65A0" w:rsidRPr="0029667A" w:rsidRDefault="002F65A0" w:rsidP="00A42D65">
            <w:pPr>
              <w:tabs>
                <w:tab w:val="left" w:pos="360"/>
              </w:tabs>
              <w:ind w:left="567"/>
              <w:contextualSpacing/>
              <w:jc w:val="center"/>
              <w:rPr>
                <w:rFonts w:cs="Arial"/>
                <w:bCs/>
              </w:rPr>
            </w:pPr>
          </w:p>
        </w:tc>
      </w:tr>
      <w:tr w:rsidR="002F65A0" w:rsidRPr="0029667A" w14:paraId="18633E46" w14:textId="77777777" w:rsidTr="009F1449">
        <w:trPr>
          <w:trHeight w:val="346"/>
          <w:jc w:val="center"/>
        </w:trPr>
        <w:tc>
          <w:tcPr>
            <w:tcW w:w="1838" w:type="dxa"/>
          </w:tcPr>
          <w:p w14:paraId="42B79191" w14:textId="77777777" w:rsidR="002F65A0" w:rsidRPr="0029667A" w:rsidRDefault="002F65A0" w:rsidP="00A42D65">
            <w:pPr>
              <w:pStyle w:val="Piedepgina"/>
              <w:ind w:left="567"/>
              <w:contextualSpacing/>
              <w:rPr>
                <w:rFonts w:cs="Arial"/>
              </w:rPr>
            </w:pPr>
          </w:p>
        </w:tc>
        <w:tc>
          <w:tcPr>
            <w:tcW w:w="2982" w:type="dxa"/>
            <w:vAlign w:val="center"/>
          </w:tcPr>
          <w:p w14:paraId="17584EB4" w14:textId="77777777" w:rsidR="002F65A0" w:rsidRPr="0029667A" w:rsidRDefault="002F65A0" w:rsidP="00A42D65">
            <w:pPr>
              <w:pStyle w:val="Piedepgina"/>
              <w:ind w:left="567"/>
              <w:contextualSpacing/>
              <w:rPr>
                <w:rFonts w:cs="Arial"/>
              </w:rPr>
            </w:pPr>
          </w:p>
        </w:tc>
        <w:tc>
          <w:tcPr>
            <w:tcW w:w="4729" w:type="dxa"/>
            <w:vAlign w:val="center"/>
          </w:tcPr>
          <w:p w14:paraId="31D01FDD" w14:textId="77777777" w:rsidR="002F65A0" w:rsidRPr="0029667A" w:rsidRDefault="002F65A0" w:rsidP="00A42D65">
            <w:pPr>
              <w:tabs>
                <w:tab w:val="left" w:pos="360"/>
              </w:tabs>
              <w:ind w:left="567"/>
              <w:contextualSpacing/>
              <w:jc w:val="both"/>
              <w:rPr>
                <w:rFonts w:cs="Arial"/>
              </w:rPr>
            </w:pPr>
          </w:p>
        </w:tc>
      </w:tr>
    </w:tbl>
    <w:p w14:paraId="3258C6DE" w14:textId="77777777" w:rsidR="002F65A0" w:rsidRPr="0029667A" w:rsidRDefault="002F65A0" w:rsidP="00A42D65">
      <w:pPr>
        <w:ind w:left="567"/>
        <w:contextualSpacing/>
        <w:rPr>
          <w:rFonts w:cs="Arial"/>
          <w:color w:val="FF0000"/>
        </w:rPr>
      </w:pPr>
    </w:p>
    <w:sectPr w:rsidR="002F65A0" w:rsidRPr="0029667A" w:rsidSect="00D171CE">
      <w:headerReference w:type="default" r:id="rId49"/>
      <w:footerReference w:type="default" r:id="rId50"/>
      <w:headerReference w:type="first" r:id="rId51"/>
      <w:footerReference w:type="first" r:id="rId52"/>
      <w:pgSz w:w="12242" w:h="15842" w:code="1"/>
      <w:pgMar w:top="1985" w:right="1043" w:bottom="720" w:left="720" w:header="426" w:footer="23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65B31F" w14:textId="77777777" w:rsidR="008D4175" w:rsidRDefault="008D4175">
      <w:r>
        <w:separator/>
      </w:r>
    </w:p>
  </w:endnote>
  <w:endnote w:type="continuationSeparator" w:id="0">
    <w:p w14:paraId="1627F71D" w14:textId="77777777" w:rsidR="008D4175" w:rsidRDefault="008D4175">
      <w:r>
        <w:continuationSeparator/>
      </w:r>
    </w:p>
  </w:endnote>
  <w:endnote w:type="continuationNotice" w:id="1">
    <w:p w14:paraId="284C898E" w14:textId="77777777" w:rsidR="008D4175" w:rsidRDefault="008D41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D64A8" w14:textId="77777777" w:rsidR="006A2AAE" w:rsidRDefault="006A2AAE" w:rsidP="000E52D6">
    <w:pPr>
      <w:pStyle w:val="Piedepgina"/>
      <w:rPr>
        <w:rFonts w:ascii="Tempus Sans ITC" w:hAnsi="Tempus Sans ITC"/>
        <w:b/>
        <w:lang w:val="es-ES"/>
      </w:rPr>
    </w:pPr>
  </w:p>
  <w:p w14:paraId="3F8B57CC" w14:textId="77777777" w:rsidR="006A2AAE" w:rsidRDefault="006A2AAE" w:rsidP="00691FFF">
    <w:pPr>
      <w:pStyle w:val="Piedepgina"/>
      <w:jc w:val="center"/>
      <w:rPr>
        <w:rFonts w:ascii="Tempus Sans ITC" w:hAnsi="Tempus Sans ITC"/>
        <w:b/>
        <w:lang w:val="es-ES"/>
      </w:rPr>
    </w:pPr>
    <w:proofErr w:type="gramStart"/>
    <w:r w:rsidRPr="009A75E9">
      <w:rPr>
        <w:rFonts w:ascii="Tempus Sans ITC" w:hAnsi="Tempus Sans ITC"/>
        <w:b/>
        <w:lang w:val="es-ES"/>
      </w:rPr>
      <w:t>Antes de imprimir este documento… piense en el medio ambiente!</w:t>
    </w:r>
    <w:proofErr w:type="gramEnd"/>
    <w:r>
      <w:rPr>
        <w:rFonts w:ascii="Tempus Sans ITC" w:hAnsi="Tempus Sans ITC"/>
        <w:b/>
        <w:lang w:val="es-ES"/>
      </w:rPr>
      <w:t xml:space="preserve"> </w:t>
    </w:r>
  </w:p>
  <w:p w14:paraId="5FB413FC" w14:textId="77777777" w:rsidR="006A2AAE" w:rsidRDefault="006A2AAE" w:rsidP="00691FFF">
    <w:pPr>
      <w:pStyle w:val="Piedepgina"/>
      <w:jc w:val="center"/>
      <w:rPr>
        <w:rFonts w:cs="Arial"/>
        <w:i/>
        <w:sz w:val="12"/>
        <w:szCs w:val="12"/>
      </w:rPr>
    </w:pPr>
  </w:p>
  <w:p w14:paraId="1A6F9373" w14:textId="77777777" w:rsidR="006A2AAE" w:rsidRPr="00E30C34" w:rsidRDefault="006A2AAE" w:rsidP="00E30C34">
    <w:pPr>
      <w:pStyle w:val="Piedepgina"/>
      <w:jc w:val="center"/>
      <w:rPr>
        <w:rFonts w:cs="Arial"/>
        <w:sz w:val="12"/>
        <w:szCs w:val="12"/>
      </w:rPr>
    </w:pPr>
    <w:r w:rsidRPr="002835E6">
      <w:rPr>
        <w:rFonts w:cs="Arial"/>
        <w:sz w:val="12"/>
        <w:szCs w:val="12"/>
      </w:rPr>
      <w:t>Cualquier copia impresa de este documento se considera como COPIA NO CONTROLADA.</w:t>
    </w:r>
  </w:p>
  <w:p w14:paraId="457861A4" w14:textId="77777777" w:rsidR="006A2AAE" w:rsidRDefault="006A2AAE" w:rsidP="00CC78BA">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F7B3D" w14:textId="77777777" w:rsidR="006A2AAE" w:rsidRDefault="006A2AAE" w:rsidP="00064766">
    <w:pPr>
      <w:pStyle w:val="Piedepgina"/>
      <w:tabs>
        <w:tab w:val="clear" w:pos="8504"/>
      </w:tabs>
      <w:rPr>
        <w:rFonts w:ascii="Tempus Sans ITC" w:hAnsi="Tempus Sans ITC"/>
        <w:b/>
        <w:lang w:val="es-ES"/>
      </w:rPr>
    </w:pPr>
  </w:p>
  <w:p w14:paraId="77F78A28" w14:textId="77777777" w:rsidR="006A2AAE" w:rsidRPr="00064766" w:rsidRDefault="006A2AAE" w:rsidP="00064766">
    <w:pPr>
      <w:pStyle w:val="Piedepgina"/>
      <w:tabs>
        <w:tab w:val="clear" w:pos="8504"/>
      </w:tabs>
      <w:jc w:val="center"/>
      <w:rPr>
        <w:rFonts w:ascii="Tempus Sans ITC" w:hAnsi="Tempus Sans ITC"/>
        <w:b/>
      </w:rPr>
    </w:pPr>
    <w:r w:rsidRPr="009A75E9">
      <w:rPr>
        <w:rFonts w:ascii="Tempus Sans ITC" w:hAnsi="Tempus Sans ITC"/>
        <w:b/>
        <w:lang w:val="es-ES"/>
      </w:rPr>
      <w:t>Antes de imprimir este documento… piense en el medio ambiente</w:t>
    </w:r>
    <w:proofErr w:type="gramStart"/>
    <w:r w:rsidRPr="009A75E9">
      <w:rPr>
        <w:rFonts w:ascii="Tempus Sans ITC" w:hAnsi="Tempus Sans ITC"/>
        <w:b/>
        <w:lang w:val="es-ES"/>
      </w:rPr>
      <w:t>!</w:t>
    </w:r>
    <w:r>
      <w:rPr>
        <w:rFonts w:ascii="Tempus Sans ITC" w:hAnsi="Tempus Sans ITC"/>
        <w:b/>
        <w:lang w:val="es-ES"/>
      </w:rPr>
      <w:t xml:space="preserve"> </w:t>
    </w:r>
    <w:r w:rsidRPr="009A75E9">
      <w:rPr>
        <w:rFonts w:ascii="Tempus Sans ITC" w:hAnsi="Tempus Sans ITC"/>
        <w:b/>
      </w:rPr>
      <w:t>!</w:t>
    </w:r>
    <w:proofErr w:type="gramEnd"/>
  </w:p>
  <w:p w14:paraId="6E7C06CE" w14:textId="77777777" w:rsidR="006A2AAE" w:rsidRDefault="006A2AAE" w:rsidP="00064766">
    <w:pPr>
      <w:pStyle w:val="Piedepgina"/>
      <w:jc w:val="center"/>
      <w:rPr>
        <w:rFonts w:cs="Arial"/>
        <w:i/>
        <w:sz w:val="12"/>
        <w:szCs w:val="12"/>
      </w:rPr>
    </w:pPr>
  </w:p>
  <w:p w14:paraId="271E0ACB" w14:textId="77777777" w:rsidR="006A2AAE" w:rsidRDefault="006A2AAE" w:rsidP="00064766">
    <w:pPr>
      <w:pStyle w:val="Piedepgina"/>
      <w:tabs>
        <w:tab w:val="clear" w:pos="8504"/>
      </w:tabs>
      <w:rPr>
        <w:rFonts w:cs="Arial"/>
        <w:sz w:val="12"/>
        <w:szCs w:val="12"/>
      </w:rPr>
    </w:pPr>
    <w:r>
      <w:rPr>
        <w:rFonts w:cs="Arial"/>
        <w:sz w:val="12"/>
        <w:szCs w:val="12"/>
      </w:rPr>
      <w:t xml:space="preserve"> </w:t>
    </w:r>
    <w:r w:rsidRPr="002835E6">
      <w:rPr>
        <w:rFonts w:cs="Arial"/>
        <w:sz w:val="12"/>
        <w:szCs w:val="12"/>
      </w:rPr>
      <w:t>Cualquier copia impresa de este documento se considera como COPIA NO CONTROLADA.</w:t>
    </w:r>
    <w:r>
      <w:rPr>
        <w:rFonts w:cs="Arial"/>
        <w:sz w:val="12"/>
        <w:szCs w:val="12"/>
      </w:rPr>
      <w:t xml:space="preserve"> </w:t>
    </w:r>
  </w:p>
  <w:p w14:paraId="4690CE42" w14:textId="77777777" w:rsidR="006A2AAE" w:rsidRPr="00064766" w:rsidRDefault="006A2AAE" w:rsidP="00064766">
    <w:pPr>
      <w:pStyle w:val="Piedepgina"/>
      <w:tabs>
        <w:tab w:val="clear" w:pos="8504"/>
      </w:tabs>
      <w:rPr>
        <w:rFonts w:cs="Arial"/>
        <w:sz w:val="18"/>
      </w:rPr>
    </w:pPr>
    <w:r>
      <w:rPr>
        <w:rFonts w:cs="Arial"/>
        <w:sz w:val="12"/>
        <w:szCs w:val="12"/>
      </w:rPr>
      <w:t xml:space="preserve"> </w:t>
    </w:r>
    <w:r w:rsidRPr="00064766">
      <w:rPr>
        <w:rFonts w:cs="Arial"/>
        <w:sz w:val="18"/>
      </w:rPr>
      <w:t xml:space="preserve">Código </w:t>
    </w:r>
    <w:proofErr w:type="spellStart"/>
    <w:r>
      <w:rPr>
        <w:rFonts w:cs="Arial"/>
        <w:sz w:val="18"/>
      </w:rPr>
      <w:t>xxxx</w:t>
    </w:r>
    <w:r w:rsidRPr="00064766">
      <w:rPr>
        <w:rFonts w:cs="Arial"/>
        <w:sz w:val="18"/>
      </w:rPr>
      <w:t>Versión</w:t>
    </w:r>
    <w:proofErr w:type="spellEnd"/>
  </w:p>
  <w:p w14:paraId="3C45A2E0" w14:textId="77777777" w:rsidR="006A2AAE" w:rsidRPr="002835E6" w:rsidRDefault="006A2AAE" w:rsidP="00691FFF">
    <w:pPr>
      <w:pStyle w:val="Piedepgina"/>
      <w:jc w:val="center"/>
    </w:pPr>
  </w:p>
  <w:p w14:paraId="5686509A" w14:textId="77777777" w:rsidR="006A2AAE" w:rsidRPr="00691FFF" w:rsidRDefault="006A2AAE" w:rsidP="00691F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506F51" w14:textId="77777777" w:rsidR="008D4175" w:rsidRDefault="008D4175">
      <w:r>
        <w:separator/>
      </w:r>
    </w:p>
  </w:footnote>
  <w:footnote w:type="continuationSeparator" w:id="0">
    <w:p w14:paraId="1F28CBF8" w14:textId="77777777" w:rsidR="008D4175" w:rsidRDefault="008D4175">
      <w:r>
        <w:continuationSeparator/>
      </w:r>
    </w:p>
  </w:footnote>
  <w:footnote w:type="continuationNotice" w:id="1">
    <w:p w14:paraId="6D6FF926" w14:textId="77777777" w:rsidR="008D4175" w:rsidRDefault="008D4175"/>
  </w:footnote>
  <w:footnote w:id="2">
    <w:p w14:paraId="3CD8B2DB" w14:textId="673DF0B3" w:rsidR="006A2AAE" w:rsidRPr="00E16896" w:rsidRDefault="006A2AAE" w:rsidP="00392A64">
      <w:pPr>
        <w:pStyle w:val="Textonotapie"/>
        <w:ind w:left="567"/>
        <w:rPr>
          <w:rFonts w:ascii="Arial" w:hAnsi="Arial" w:cs="Arial"/>
        </w:rPr>
      </w:pPr>
      <w:r w:rsidRPr="00E16896">
        <w:rPr>
          <w:rStyle w:val="Refdenotaalpie"/>
          <w:rFonts w:ascii="Arial" w:hAnsi="Arial" w:cs="Arial"/>
          <w:sz w:val="18"/>
          <w:szCs w:val="18"/>
        </w:rPr>
        <w:footnoteRef/>
      </w:r>
      <w:r w:rsidRPr="00E16896">
        <w:rPr>
          <w:rFonts w:ascii="Arial" w:hAnsi="Arial" w:cs="Arial"/>
          <w:sz w:val="18"/>
          <w:szCs w:val="18"/>
        </w:rPr>
        <w:t xml:space="preserve"> </w:t>
      </w:r>
      <w:r w:rsidRPr="00E16896">
        <w:rPr>
          <w:rFonts w:ascii="Arial" w:hAnsi="Arial" w:cs="Arial"/>
          <w:color w:val="202124"/>
          <w:sz w:val="18"/>
          <w:szCs w:val="18"/>
          <w:shd w:val="clear" w:color="auto" w:fill="FFFFFF"/>
        </w:rPr>
        <w:t xml:space="preserve">Acrónimo de los términos en inglés </w:t>
      </w:r>
      <w:r>
        <w:rPr>
          <w:rFonts w:ascii="Arial" w:hAnsi="Arial" w:cs="Arial"/>
          <w:color w:val="202124"/>
          <w:sz w:val="18"/>
          <w:szCs w:val="18"/>
          <w:shd w:val="clear" w:color="auto" w:fill="FFFFFF"/>
        </w:rPr>
        <w:t>Ciencia, Tecnología, Ingeniería y Matemáticas (</w:t>
      </w:r>
      <w:proofErr w:type="spellStart"/>
      <w:r w:rsidRPr="00E16896">
        <w:rPr>
          <w:rFonts w:ascii="Arial" w:hAnsi="Arial" w:cs="Arial"/>
          <w:color w:val="202124"/>
          <w:sz w:val="18"/>
          <w:szCs w:val="18"/>
          <w:shd w:val="clear" w:color="auto" w:fill="FFFFFF"/>
        </w:rPr>
        <w:t>Science</w:t>
      </w:r>
      <w:proofErr w:type="spellEnd"/>
      <w:r w:rsidRPr="00E16896">
        <w:rPr>
          <w:rFonts w:ascii="Arial" w:hAnsi="Arial" w:cs="Arial"/>
          <w:color w:val="202124"/>
          <w:sz w:val="18"/>
          <w:szCs w:val="18"/>
          <w:shd w:val="clear" w:color="auto" w:fill="FFFFFF"/>
        </w:rPr>
        <w:t xml:space="preserve">, </w:t>
      </w:r>
      <w:proofErr w:type="spellStart"/>
      <w:r w:rsidRPr="00E16896">
        <w:rPr>
          <w:rFonts w:ascii="Arial" w:hAnsi="Arial" w:cs="Arial"/>
          <w:color w:val="202124"/>
          <w:sz w:val="18"/>
          <w:szCs w:val="18"/>
          <w:shd w:val="clear" w:color="auto" w:fill="FFFFFF"/>
        </w:rPr>
        <w:t>Technology</w:t>
      </w:r>
      <w:proofErr w:type="spellEnd"/>
      <w:r w:rsidRPr="00E16896">
        <w:rPr>
          <w:rFonts w:ascii="Arial" w:hAnsi="Arial" w:cs="Arial"/>
          <w:color w:val="202124"/>
          <w:sz w:val="18"/>
          <w:szCs w:val="18"/>
          <w:shd w:val="clear" w:color="auto" w:fill="FFFFFF"/>
        </w:rPr>
        <w:t xml:space="preserve">, </w:t>
      </w:r>
      <w:proofErr w:type="spellStart"/>
      <w:r w:rsidRPr="00E16896">
        <w:rPr>
          <w:rFonts w:ascii="Arial" w:hAnsi="Arial" w:cs="Arial"/>
          <w:color w:val="202124"/>
          <w:sz w:val="18"/>
          <w:szCs w:val="18"/>
          <w:shd w:val="clear" w:color="auto" w:fill="FFFFFF"/>
        </w:rPr>
        <w:t>Engineering</w:t>
      </w:r>
      <w:proofErr w:type="spellEnd"/>
      <w:r w:rsidRPr="00E16896">
        <w:rPr>
          <w:rFonts w:ascii="Arial" w:hAnsi="Arial" w:cs="Arial"/>
          <w:color w:val="202124"/>
          <w:sz w:val="18"/>
          <w:szCs w:val="18"/>
          <w:shd w:val="clear" w:color="auto" w:fill="FFFFFF"/>
        </w:rPr>
        <w:t xml:space="preserve"> and </w:t>
      </w:r>
      <w:proofErr w:type="spellStart"/>
      <w:r w:rsidRPr="00E16896">
        <w:rPr>
          <w:rFonts w:ascii="Arial" w:hAnsi="Arial" w:cs="Arial"/>
          <w:color w:val="202124"/>
          <w:sz w:val="18"/>
          <w:szCs w:val="18"/>
          <w:shd w:val="clear" w:color="auto" w:fill="FFFFFF"/>
        </w:rPr>
        <w:t>Mathematics</w:t>
      </w:r>
      <w:proofErr w:type="spellEnd"/>
      <w:r>
        <w:rPr>
          <w:rFonts w:ascii="Arial" w:hAnsi="Arial" w:cs="Arial"/>
          <w:color w:val="202124"/>
          <w:sz w:val="18"/>
          <w:szCs w:val="18"/>
          <w:shd w:val="clear" w:color="auto" w:fill="FFFFFF"/>
        </w:rPr>
        <w:t xml:space="preserve">). </w:t>
      </w:r>
    </w:p>
  </w:footnote>
  <w:footnote w:id="3">
    <w:p w14:paraId="628E2582" w14:textId="4BC259C5" w:rsidR="006A2AAE" w:rsidRPr="0003201A" w:rsidRDefault="006A2AAE" w:rsidP="00392A64">
      <w:pPr>
        <w:pStyle w:val="Textonotapie"/>
        <w:ind w:left="567"/>
        <w:rPr>
          <w:rFonts w:ascii="Arial" w:hAnsi="Arial" w:cs="Arial"/>
          <w:color w:val="202124"/>
          <w:sz w:val="18"/>
          <w:szCs w:val="18"/>
          <w:shd w:val="clear" w:color="auto" w:fill="FFFFFF"/>
        </w:rPr>
      </w:pPr>
      <w:r>
        <w:rPr>
          <w:rStyle w:val="Refdenotaalpie"/>
        </w:rPr>
        <w:footnoteRef/>
      </w:r>
      <w:r>
        <w:t xml:space="preserve"> </w:t>
      </w:r>
      <w:r w:rsidRPr="0003201A">
        <w:rPr>
          <w:rFonts w:ascii="Arial" w:hAnsi="Arial" w:cs="Arial"/>
          <w:color w:val="202124"/>
          <w:sz w:val="18"/>
          <w:szCs w:val="18"/>
          <w:shd w:val="clear" w:color="auto" w:fill="FFFFFF"/>
        </w:rPr>
        <w:t xml:space="preserve">La expresión (en inglés </w:t>
      </w:r>
      <w:proofErr w:type="spellStart"/>
      <w:r w:rsidRPr="0003201A">
        <w:rPr>
          <w:rFonts w:ascii="Arial" w:hAnsi="Arial" w:cs="Arial"/>
          <w:color w:val="202124"/>
          <w:sz w:val="18"/>
          <w:szCs w:val="18"/>
          <w:shd w:val="clear" w:color="auto" w:fill="FFFFFF"/>
        </w:rPr>
        <w:t>blended</w:t>
      </w:r>
      <w:proofErr w:type="spellEnd"/>
      <w:r w:rsidRPr="0003201A">
        <w:rPr>
          <w:rFonts w:ascii="Arial" w:hAnsi="Arial" w:cs="Arial"/>
          <w:color w:val="202124"/>
          <w:sz w:val="18"/>
          <w:szCs w:val="18"/>
          <w:shd w:val="clear" w:color="auto" w:fill="FFFFFF"/>
        </w:rPr>
        <w:t xml:space="preserve"> </w:t>
      </w:r>
      <w:proofErr w:type="spellStart"/>
      <w:r w:rsidRPr="0003201A">
        <w:rPr>
          <w:rFonts w:ascii="Arial" w:hAnsi="Arial" w:cs="Arial"/>
          <w:color w:val="202124"/>
          <w:sz w:val="18"/>
          <w:szCs w:val="18"/>
          <w:shd w:val="clear" w:color="auto" w:fill="FFFFFF"/>
        </w:rPr>
        <w:t>learning</w:t>
      </w:r>
      <w:proofErr w:type="spellEnd"/>
      <w:r w:rsidRPr="0003201A">
        <w:rPr>
          <w:rFonts w:ascii="Arial" w:hAnsi="Arial" w:cs="Arial"/>
          <w:color w:val="202124"/>
          <w:sz w:val="18"/>
          <w:szCs w:val="18"/>
          <w:shd w:val="clear" w:color="auto" w:fill="FFFFFF"/>
        </w:rPr>
        <w:t>) hace referencia a la combinación de la capacitación presencial (con profesores en aula) con la educación online (cursos en internet o medios digitales). El B-</w:t>
      </w:r>
      <w:proofErr w:type="spellStart"/>
      <w:r w:rsidRPr="0003201A">
        <w:rPr>
          <w:rFonts w:ascii="Arial" w:hAnsi="Arial" w:cs="Arial"/>
          <w:color w:val="202124"/>
          <w:sz w:val="18"/>
          <w:szCs w:val="18"/>
          <w:shd w:val="clear" w:color="auto" w:fill="FFFFFF"/>
        </w:rPr>
        <w:t>Learning</w:t>
      </w:r>
      <w:proofErr w:type="spellEnd"/>
      <w:r w:rsidRPr="0003201A">
        <w:rPr>
          <w:rFonts w:ascii="Arial" w:hAnsi="Arial" w:cs="Arial"/>
          <w:color w:val="202124"/>
          <w:sz w:val="18"/>
          <w:szCs w:val="18"/>
          <w:shd w:val="clear" w:color="auto" w:fill="FFFFFF"/>
        </w:rPr>
        <w:t xml:space="preserve"> es por lo tanto un sistema híbrido de aprendizaje en el que se mezclan estos dos sistemas.</w:t>
      </w:r>
    </w:p>
  </w:footnote>
  <w:footnote w:id="4">
    <w:p w14:paraId="6F3362AB" w14:textId="22F58C6A" w:rsidR="006A2AAE" w:rsidRPr="00391EB5" w:rsidRDefault="006A2AAE" w:rsidP="00392A64">
      <w:pPr>
        <w:pStyle w:val="Textonotapie"/>
        <w:ind w:left="567"/>
        <w:rPr>
          <w:sz w:val="18"/>
          <w:szCs w:val="18"/>
        </w:rPr>
      </w:pPr>
      <w:r w:rsidRPr="00391EB5">
        <w:rPr>
          <w:rFonts w:ascii="Arial" w:hAnsi="Arial" w:cs="Arial"/>
          <w:color w:val="202124"/>
          <w:sz w:val="14"/>
          <w:szCs w:val="18"/>
          <w:shd w:val="clear" w:color="auto" w:fill="FFFFFF"/>
        </w:rPr>
        <w:footnoteRef/>
      </w:r>
      <w:r w:rsidRPr="00391EB5">
        <w:rPr>
          <w:rFonts w:ascii="Arial" w:hAnsi="Arial" w:cs="Arial"/>
          <w:color w:val="202124"/>
          <w:sz w:val="14"/>
          <w:szCs w:val="18"/>
          <w:shd w:val="clear" w:color="auto" w:fill="FFFFFF"/>
        </w:rPr>
        <w:t xml:space="preserve"> </w:t>
      </w:r>
      <w:r w:rsidRPr="00391EB5">
        <w:rPr>
          <w:rFonts w:ascii="Arial" w:hAnsi="Arial" w:cs="Arial"/>
          <w:color w:val="202124"/>
          <w:sz w:val="18"/>
          <w:szCs w:val="18"/>
          <w:shd w:val="clear" w:color="auto" w:fill="FFFFFF"/>
        </w:rPr>
        <w:t>La duración de los proyectos será determinada por el ICBF.</w:t>
      </w:r>
    </w:p>
  </w:footnote>
  <w:footnote w:id="5">
    <w:p w14:paraId="15841CB1" w14:textId="0E5A4CCD" w:rsidR="006A2AAE" w:rsidRPr="00392A64" w:rsidRDefault="006A2AAE" w:rsidP="00392A64">
      <w:pPr>
        <w:pStyle w:val="Textonotapie"/>
        <w:ind w:left="567"/>
        <w:jc w:val="both"/>
        <w:rPr>
          <w:rFonts w:ascii="Arial" w:hAnsi="Arial" w:cs="Arial"/>
          <w:i/>
          <w:iCs/>
          <w:sz w:val="18"/>
          <w:szCs w:val="18"/>
        </w:rPr>
      </w:pPr>
      <w:r w:rsidRPr="00E72E47">
        <w:rPr>
          <w:rStyle w:val="Refdenotaalpie"/>
          <w:rFonts w:ascii="Arial" w:hAnsi="Arial" w:cs="Arial"/>
          <w:sz w:val="18"/>
          <w:szCs w:val="18"/>
        </w:rPr>
        <w:footnoteRef/>
      </w:r>
      <w:r w:rsidRPr="00E72E47">
        <w:rPr>
          <w:rFonts w:ascii="Arial" w:hAnsi="Arial" w:cs="Arial"/>
          <w:sz w:val="18"/>
          <w:szCs w:val="18"/>
        </w:rPr>
        <w:t xml:space="preserve"> Conforme lo establecido en el Documento CONPES 150 de 2012, “</w:t>
      </w:r>
      <w:r w:rsidRPr="00250100">
        <w:rPr>
          <w:rFonts w:ascii="Arial" w:hAnsi="Arial" w:cs="Arial"/>
          <w:i/>
          <w:iCs/>
          <w:sz w:val="18"/>
          <w:szCs w:val="18"/>
        </w:rPr>
        <w:t>una persona se identifica como pobre extremo si su ingreso promedio al mes es inferior al valor de la LI</w:t>
      </w:r>
      <w:r w:rsidRPr="00E72E47">
        <w:rPr>
          <w:rFonts w:ascii="Arial" w:hAnsi="Arial" w:cs="Arial"/>
          <w:sz w:val="18"/>
          <w:szCs w:val="18"/>
        </w:rPr>
        <w:t>” (</w:t>
      </w:r>
      <w:hyperlink r:id="rId1" w:history="1">
        <w:r w:rsidRPr="00E72E47">
          <w:rPr>
            <w:rStyle w:val="Hipervnculo"/>
            <w:rFonts w:ascii="Arial" w:hAnsi="Arial" w:cs="Arial"/>
            <w:sz w:val="18"/>
            <w:szCs w:val="18"/>
          </w:rPr>
          <w:t>DNP, 2012: 6</w:t>
        </w:r>
      </w:hyperlink>
      <w:r w:rsidRPr="00E72E47">
        <w:rPr>
          <w:rFonts w:ascii="Arial" w:hAnsi="Arial" w:cs="Arial"/>
          <w:sz w:val="18"/>
          <w:szCs w:val="18"/>
        </w:rPr>
        <w:t>). “</w:t>
      </w:r>
      <w:r w:rsidRPr="00250100">
        <w:rPr>
          <w:rFonts w:ascii="Arial" w:hAnsi="Arial" w:cs="Arial"/>
          <w:i/>
          <w:iCs/>
          <w:sz w:val="18"/>
          <w:szCs w:val="18"/>
        </w:rPr>
        <w:t>El valor de la línea de pobreza extrema (LI) representa el costo mensual</w:t>
      </w:r>
      <w:r w:rsidR="00392A64">
        <w:rPr>
          <w:rFonts w:ascii="Arial" w:hAnsi="Arial" w:cs="Arial"/>
          <w:i/>
          <w:iCs/>
          <w:sz w:val="18"/>
          <w:szCs w:val="18"/>
        </w:rPr>
        <w:t xml:space="preserve"> </w:t>
      </w:r>
      <w:r w:rsidRPr="00250100">
        <w:rPr>
          <w:rFonts w:ascii="Arial" w:hAnsi="Arial" w:cs="Arial"/>
          <w:i/>
          <w:iCs/>
          <w:sz w:val="18"/>
          <w:szCs w:val="18"/>
        </w:rPr>
        <w:t>per cápita necesario para adquirir la canasta básica de alimentos que cubre los requerimientos nutricionales mínimos según los estándares del ICBF y de la FAO</w:t>
      </w:r>
      <w:r w:rsidRPr="00E72E47">
        <w:rPr>
          <w:rFonts w:ascii="Arial" w:hAnsi="Arial" w:cs="Arial"/>
          <w:sz w:val="18"/>
          <w:szCs w:val="18"/>
        </w:rPr>
        <w:t>” (</w:t>
      </w:r>
      <w:hyperlink r:id="rId2" w:history="1">
        <w:r w:rsidRPr="00E72E47">
          <w:rPr>
            <w:rStyle w:val="Hipervnculo"/>
            <w:rFonts w:ascii="Arial" w:hAnsi="Arial" w:cs="Arial"/>
            <w:sz w:val="18"/>
            <w:szCs w:val="18"/>
          </w:rPr>
          <w:t>DNP, 2012: 9</w:t>
        </w:r>
      </w:hyperlink>
      <w:r w:rsidRPr="00E72E47">
        <w:rPr>
          <w:rFonts w:ascii="Arial" w:hAnsi="Arial" w:cs="Arial"/>
          <w:sz w:val="18"/>
          <w:szCs w:val="18"/>
        </w:rPr>
        <w:t>).</w:t>
      </w:r>
    </w:p>
  </w:footnote>
  <w:footnote w:id="6">
    <w:p w14:paraId="63BDA369" w14:textId="095E0BA7" w:rsidR="006A2AAE" w:rsidRPr="00E16896" w:rsidRDefault="006A2AAE" w:rsidP="00392A64">
      <w:pPr>
        <w:pStyle w:val="Textonotapie"/>
        <w:ind w:left="567"/>
        <w:jc w:val="both"/>
        <w:rPr>
          <w:rFonts w:ascii="Arial" w:hAnsi="Arial" w:cs="Arial"/>
          <w:sz w:val="18"/>
          <w:szCs w:val="18"/>
        </w:rPr>
      </w:pPr>
      <w:r w:rsidRPr="00E16896">
        <w:rPr>
          <w:rStyle w:val="Refdenotaalpie"/>
          <w:rFonts w:ascii="Arial" w:hAnsi="Arial" w:cs="Arial"/>
          <w:sz w:val="18"/>
          <w:szCs w:val="18"/>
        </w:rPr>
        <w:footnoteRef/>
      </w:r>
      <w:r w:rsidRPr="00E16896">
        <w:rPr>
          <w:rFonts w:ascii="Arial" w:hAnsi="Arial" w:cs="Arial"/>
          <w:sz w:val="18"/>
          <w:szCs w:val="18"/>
        </w:rPr>
        <w:t xml:space="preserve"> </w:t>
      </w:r>
      <w:r w:rsidRPr="00E16896">
        <w:rPr>
          <w:rFonts w:ascii="Arial" w:hAnsi="Arial" w:cs="Arial"/>
          <w:sz w:val="18"/>
          <w:szCs w:val="18"/>
          <w:lang w:val="es-MX"/>
        </w:rPr>
        <w:t>La Estrategia contempla acciones complementarias de prevención para evitar la ocurrencia de nuevas vulneraciones. Las rutas de atención ante la vulneración de derechos se encuentran definidas por la ley. Cuando se trata de menores de 18 años en situación de amenaza o vulneración de derechos el mecanismo para el restablecimiento de derechos corresponde a la ruta de protección a través de las Comisarias y Defensorías de Familia (Ley 1098 de 2006). Cuando se trata de jóvenes mayores de 18 años se activan las rutas para posibilitar mecanismos de protección de conformidad con el tipo de vulneración de derechos que se presente en cada caso.</w:t>
      </w:r>
    </w:p>
    <w:p w14:paraId="618BEB25" w14:textId="7D32E9C1" w:rsidR="006A2AAE" w:rsidRDefault="006A2AAE">
      <w:pPr>
        <w:pStyle w:val="Textonotapie"/>
      </w:pPr>
    </w:p>
  </w:footnote>
  <w:footnote w:id="7">
    <w:p w14:paraId="546EACD6" w14:textId="30E9D73C" w:rsidR="006A2AAE" w:rsidRPr="00392A64" w:rsidRDefault="006A2AAE" w:rsidP="00392A64">
      <w:pPr>
        <w:pStyle w:val="Textonotapie"/>
        <w:ind w:left="567"/>
        <w:jc w:val="both"/>
        <w:rPr>
          <w:rFonts w:ascii="Arial" w:hAnsi="Arial" w:cs="Arial"/>
          <w:sz w:val="18"/>
          <w:szCs w:val="18"/>
        </w:rPr>
      </w:pPr>
      <w:r w:rsidRPr="00874503">
        <w:rPr>
          <w:rStyle w:val="Refdenotaalpie"/>
          <w:rFonts w:ascii="Arial" w:hAnsi="Arial" w:cs="Arial"/>
          <w:sz w:val="18"/>
          <w:szCs w:val="18"/>
        </w:rPr>
        <w:footnoteRef/>
      </w:r>
      <w:r w:rsidRPr="00874503">
        <w:rPr>
          <w:rFonts w:ascii="Arial" w:hAnsi="Arial" w:cs="Arial"/>
          <w:sz w:val="18"/>
          <w:szCs w:val="18"/>
        </w:rPr>
        <w:t xml:space="preserve"> Los espacios deben estar ubicados fuera de zonas de riesgo no mitigable por causas naturales o humanas de acuerdo con la</w:t>
      </w:r>
      <w:r w:rsidR="00392A64">
        <w:rPr>
          <w:rFonts w:ascii="Arial" w:hAnsi="Arial" w:cs="Arial"/>
          <w:sz w:val="18"/>
          <w:szCs w:val="18"/>
        </w:rPr>
        <w:t xml:space="preserve"> </w:t>
      </w:r>
      <w:r w:rsidRPr="00874503">
        <w:rPr>
          <w:rFonts w:ascii="Arial" w:hAnsi="Arial" w:cs="Arial"/>
          <w:sz w:val="18"/>
          <w:szCs w:val="18"/>
        </w:rPr>
        <w:t>normatividad técnica vigente.</w:t>
      </w:r>
    </w:p>
  </w:footnote>
  <w:footnote w:id="8">
    <w:p w14:paraId="4601328F" w14:textId="772A7790" w:rsidR="006A2AAE" w:rsidRPr="00874503" w:rsidRDefault="006A2AAE" w:rsidP="00392A64">
      <w:pPr>
        <w:pStyle w:val="Textonotapie"/>
        <w:ind w:left="567"/>
        <w:jc w:val="both"/>
        <w:rPr>
          <w:rFonts w:ascii="Arial" w:hAnsi="Arial" w:cs="Arial"/>
        </w:rPr>
      </w:pPr>
      <w:r w:rsidRPr="00874503">
        <w:rPr>
          <w:rStyle w:val="Refdenotaalpie"/>
          <w:rFonts w:ascii="Arial" w:hAnsi="Arial" w:cs="Arial"/>
          <w:sz w:val="18"/>
          <w:szCs w:val="18"/>
        </w:rPr>
        <w:footnoteRef/>
      </w:r>
      <w:r w:rsidRPr="00874503">
        <w:rPr>
          <w:rFonts w:ascii="Arial" w:hAnsi="Arial" w:cs="Arial"/>
          <w:sz w:val="18"/>
          <w:szCs w:val="18"/>
        </w:rPr>
        <w:t xml:space="preserve"> Si el municipio de prestación del servicio no cuenta con acueducto, se debe contar con agua apta para el consumo humano. De no contar con alcantarillado se deberá contar con un esquema de disposición de residuos.</w:t>
      </w:r>
    </w:p>
  </w:footnote>
  <w:footnote w:id="9">
    <w:p w14:paraId="7C2A318B" w14:textId="32BF77A1" w:rsidR="006A2AAE" w:rsidRPr="00874503" w:rsidRDefault="006A2AAE" w:rsidP="00874503">
      <w:pPr>
        <w:pStyle w:val="Textonotapie"/>
        <w:jc w:val="both"/>
        <w:rPr>
          <w:rFonts w:ascii="Arial" w:hAnsi="Arial" w:cs="Arial"/>
        </w:rPr>
      </w:pPr>
      <w:r w:rsidRPr="00874503">
        <w:rPr>
          <w:rStyle w:val="Refdenotaalpie"/>
          <w:rFonts w:ascii="Arial" w:hAnsi="Arial" w:cs="Arial"/>
          <w:sz w:val="18"/>
          <w:szCs w:val="18"/>
        </w:rPr>
        <w:footnoteRef/>
      </w:r>
      <w:r w:rsidRPr="00874503">
        <w:rPr>
          <w:rFonts w:ascii="Arial" w:hAnsi="Arial" w:cs="Arial"/>
          <w:sz w:val="18"/>
          <w:szCs w:val="18"/>
        </w:rPr>
        <w:t xml:space="preserve"> De conformidad con la normatividad de cada profesión, la experiencia se cuenta a partir de la fecha de grado o a partir de la expedición de la tarjeta o matrícula profesional.</w:t>
      </w:r>
    </w:p>
  </w:footnote>
  <w:footnote w:id="10">
    <w:p w14:paraId="0715D26B" w14:textId="2439E79F" w:rsidR="006A2AAE" w:rsidRPr="00910CBC" w:rsidRDefault="006A2AAE" w:rsidP="0053481B">
      <w:pPr>
        <w:pStyle w:val="Textonotapie"/>
        <w:ind w:left="708"/>
        <w:jc w:val="both"/>
        <w:rPr>
          <w:rFonts w:ascii="Arial" w:hAnsi="Arial" w:cs="Arial"/>
          <w:sz w:val="18"/>
          <w:szCs w:val="18"/>
        </w:rPr>
      </w:pPr>
      <w:r w:rsidRPr="00910CBC">
        <w:rPr>
          <w:rStyle w:val="Refdenotaalpie"/>
          <w:rFonts w:ascii="Arial" w:hAnsi="Arial" w:cs="Arial"/>
          <w:sz w:val="18"/>
          <w:szCs w:val="18"/>
        </w:rPr>
        <w:footnoteRef/>
      </w:r>
      <w:r w:rsidRPr="00910CBC">
        <w:rPr>
          <w:rFonts w:ascii="Arial" w:hAnsi="Arial" w:cs="Arial"/>
          <w:sz w:val="18"/>
          <w:szCs w:val="18"/>
        </w:rPr>
        <w:t xml:space="preserve"> Estos materiales hacen referencia a los que se utilizan en los talleres con las y los participantes, por ejemplo, memo fichas, esferos entre otros requeridos para el desarrollo de los encuentros.</w:t>
      </w:r>
    </w:p>
  </w:footnote>
  <w:footnote w:id="11">
    <w:p w14:paraId="28859D68" w14:textId="14DCCE67" w:rsidR="006A2AAE" w:rsidRPr="00910CBC" w:rsidRDefault="006A2AAE" w:rsidP="0053481B">
      <w:pPr>
        <w:pStyle w:val="Textonotapie"/>
        <w:ind w:left="708"/>
        <w:jc w:val="both"/>
        <w:rPr>
          <w:rFonts w:ascii="Arial" w:hAnsi="Arial" w:cs="Arial"/>
          <w:sz w:val="18"/>
          <w:szCs w:val="18"/>
        </w:rPr>
      </w:pPr>
      <w:r w:rsidRPr="00910CBC">
        <w:rPr>
          <w:rStyle w:val="Refdenotaalpie"/>
          <w:rFonts w:ascii="Arial" w:hAnsi="Arial" w:cs="Arial"/>
          <w:sz w:val="18"/>
          <w:szCs w:val="18"/>
        </w:rPr>
        <w:footnoteRef/>
      </w:r>
      <w:r w:rsidRPr="00910CBC">
        <w:rPr>
          <w:rFonts w:ascii="Arial" w:hAnsi="Arial" w:cs="Arial"/>
          <w:sz w:val="18"/>
          <w:szCs w:val="18"/>
        </w:rPr>
        <w:t xml:space="preserve"> Incluye chalecos, gorras, camisetas y carné que permitan identificar al talento humano contratado por el operador para la implementación de</w:t>
      </w:r>
      <w:r>
        <w:rPr>
          <w:rFonts w:ascii="Arial" w:hAnsi="Arial" w:cs="Arial"/>
          <w:sz w:val="18"/>
          <w:szCs w:val="18"/>
        </w:rPr>
        <w:t xml:space="preserve"> </w:t>
      </w:r>
      <w:r w:rsidRPr="00910CBC">
        <w:rPr>
          <w:rFonts w:ascii="Arial" w:hAnsi="Arial" w:cs="Arial"/>
          <w:sz w:val="18"/>
          <w:szCs w:val="18"/>
        </w:rPr>
        <w:t>l</w:t>
      </w:r>
      <w:r>
        <w:rPr>
          <w:rFonts w:ascii="Arial" w:hAnsi="Arial" w:cs="Arial"/>
          <w:sz w:val="18"/>
          <w:szCs w:val="18"/>
        </w:rPr>
        <w:t>a</w:t>
      </w:r>
      <w:r w:rsidRPr="00910CBC">
        <w:rPr>
          <w:rFonts w:ascii="Arial" w:hAnsi="Arial" w:cs="Arial"/>
          <w:sz w:val="18"/>
          <w:szCs w:val="18"/>
        </w:rPr>
        <w:t xml:space="preserve"> </w:t>
      </w:r>
      <w:r>
        <w:rPr>
          <w:rFonts w:ascii="Arial" w:hAnsi="Arial" w:cs="Arial"/>
          <w:sz w:val="18"/>
          <w:szCs w:val="18"/>
        </w:rPr>
        <w:t>Estrategia</w:t>
      </w:r>
      <w:r w:rsidRPr="00910CBC">
        <w:rPr>
          <w:rFonts w:ascii="Arial" w:hAnsi="Arial" w:cs="Arial"/>
          <w:sz w:val="18"/>
          <w:szCs w:val="18"/>
        </w:rPr>
        <w:t xml:space="preserve"> de acuerdo con las especificaciones dadas por el supervisor del contrato.</w:t>
      </w:r>
    </w:p>
  </w:footnote>
  <w:footnote w:id="12">
    <w:p w14:paraId="7D40A42A" w14:textId="0D12BD33" w:rsidR="006A2AAE" w:rsidRPr="00910CBC" w:rsidRDefault="006A2AAE" w:rsidP="0053481B">
      <w:pPr>
        <w:pStyle w:val="Textonotapie"/>
        <w:ind w:left="708"/>
        <w:jc w:val="both"/>
      </w:pPr>
      <w:r w:rsidRPr="00910CBC">
        <w:rPr>
          <w:rStyle w:val="Refdenotaalpie"/>
          <w:rFonts w:ascii="Arial" w:hAnsi="Arial" w:cs="Arial"/>
          <w:sz w:val="18"/>
          <w:szCs w:val="18"/>
        </w:rPr>
        <w:footnoteRef/>
      </w:r>
      <w:r w:rsidRPr="00910CBC">
        <w:rPr>
          <w:rFonts w:ascii="Arial" w:hAnsi="Arial" w:cs="Arial"/>
          <w:sz w:val="18"/>
          <w:szCs w:val="18"/>
        </w:rPr>
        <w:t xml:space="preserve"> Se establecen dentro de los clasificadores del gasto los siguientes: (1) Cualificación del talento humano; (2) Estrategias de movilización: las acciones de movilización y promoción de</w:t>
      </w:r>
      <w:r>
        <w:rPr>
          <w:rFonts w:ascii="Arial" w:hAnsi="Arial" w:cs="Arial"/>
          <w:sz w:val="18"/>
          <w:szCs w:val="18"/>
        </w:rPr>
        <w:t xml:space="preserve"> </w:t>
      </w:r>
      <w:r w:rsidRPr="00910CBC">
        <w:rPr>
          <w:rFonts w:ascii="Arial" w:hAnsi="Arial" w:cs="Arial"/>
          <w:sz w:val="18"/>
          <w:szCs w:val="18"/>
        </w:rPr>
        <w:t>l</w:t>
      </w:r>
      <w:r>
        <w:rPr>
          <w:rFonts w:ascii="Arial" w:hAnsi="Arial" w:cs="Arial"/>
          <w:sz w:val="18"/>
          <w:szCs w:val="18"/>
        </w:rPr>
        <w:t>a</w:t>
      </w:r>
      <w:r w:rsidRPr="00910CBC">
        <w:rPr>
          <w:rFonts w:ascii="Arial" w:hAnsi="Arial" w:cs="Arial"/>
          <w:sz w:val="18"/>
          <w:szCs w:val="18"/>
        </w:rPr>
        <w:t xml:space="preserve"> </w:t>
      </w:r>
      <w:r>
        <w:rPr>
          <w:rFonts w:ascii="Arial" w:hAnsi="Arial" w:cs="Arial"/>
          <w:sz w:val="18"/>
          <w:szCs w:val="18"/>
        </w:rPr>
        <w:t>Estrategia</w:t>
      </w:r>
      <w:r w:rsidRPr="00910CBC">
        <w:rPr>
          <w:rFonts w:ascii="Arial" w:hAnsi="Arial" w:cs="Arial"/>
          <w:sz w:val="18"/>
          <w:szCs w:val="18"/>
        </w:rPr>
        <w:t xml:space="preserve"> constituyen un componente complementario al proceso de </w:t>
      </w:r>
      <w:r>
        <w:rPr>
          <w:rFonts w:ascii="Arial" w:hAnsi="Arial" w:cs="Arial"/>
          <w:sz w:val="18"/>
          <w:szCs w:val="18"/>
        </w:rPr>
        <w:t>acompañamiento</w:t>
      </w:r>
      <w:r w:rsidRPr="00910CBC">
        <w:rPr>
          <w:rFonts w:ascii="Arial" w:hAnsi="Arial" w:cs="Arial"/>
          <w:sz w:val="18"/>
          <w:szCs w:val="18"/>
        </w:rPr>
        <w:t>, que apunta a la promoción y fortalecimiento de las prácticas protectoras, en los entornos en los que transcurre la vida de las y los adolescentes y jóvenes. Se trata de intervenciones creativas, construidas colectivamente, relacionadas con la promoción de</w:t>
      </w:r>
      <w:r>
        <w:rPr>
          <w:rFonts w:ascii="Arial" w:hAnsi="Arial" w:cs="Arial"/>
          <w:sz w:val="18"/>
          <w:szCs w:val="18"/>
        </w:rPr>
        <w:t xml:space="preserve"> </w:t>
      </w:r>
      <w:r w:rsidRPr="00910CBC">
        <w:rPr>
          <w:rFonts w:ascii="Arial" w:hAnsi="Arial" w:cs="Arial"/>
          <w:sz w:val="18"/>
          <w:szCs w:val="18"/>
        </w:rPr>
        <w:t>l</w:t>
      </w:r>
      <w:r>
        <w:rPr>
          <w:rFonts w:ascii="Arial" w:hAnsi="Arial" w:cs="Arial"/>
          <w:sz w:val="18"/>
          <w:szCs w:val="18"/>
        </w:rPr>
        <w:t>a</w:t>
      </w:r>
      <w:r w:rsidRPr="00910CBC">
        <w:rPr>
          <w:rFonts w:ascii="Arial" w:hAnsi="Arial" w:cs="Arial"/>
          <w:sz w:val="18"/>
          <w:szCs w:val="18"/>
        </w:rPr>
        <w:t xml:space="preserve"> </w:t>
      </w:r>
      <w:r>
        <w:rPr>
          <w:rFonts w:ascii="Arial" w:hAnsi="Arial" w:cs="Arial"/>
          <w:sz w:val="18"/>
          <w:szCs w:val="18"/>
        </w:rPr>
        <w:t>Estrategia</w:t>
      </w:r>
      <w:r w:rsidRPr="00910CBC">
        <w:rPr>
          <w:rFonts w:ascii="Arial" w:hAnsi="Arial" w:cs="Arial"/>
          <w:sz w:val="18"/>
          <w:szCs w:val="18"/>
        </w:rPr>
        <w:t xml:space="preserve"> y con las cuales se busca alcanzar acciones de incidencia en las que las y los participantes sean protagonistas y reconozcan sus capacidades y habilidades, generando transformaciones sociales y culturales en sus territorios, dentro de este proceso se pueden reconocer gastos asociados </w:t>
      </w:r>
      <w:r>
        <w:rPr>
          <w:rFonts w:ascii="Arial" w:hAnsi="Arial" w:cs="Arial"/>
          <w:sz w:val="18"/>
          <w:szCs w:val="18"/>
        </w:rPr>
        <w:t>con</w:t>
      </w:r>
      <w:r w:rsidRPr="00910CBC">
        <w:rPr>
          <w:rFonts w:ascii="Arial" w:hAnsi="Arial" w:cs="Arial"/>
          <w:sz w:val="18"/>
          <w:szCs w:val="18"/>
        </w:rPr>
        <w:t xml:space="preserve"> la logística acciones de movilización presenciales o no presenciales, personas encargadas de liderar los espacios, se plantean por ejemplo: talleres con las autoridades locales, eventos culturales con la comunidad, </w:t>
      </w:r>
      <w:proofErr w:type="spellStart"/>
      <w:r w:rsidRPr="00910CBC">
        <w:rPr>
          <w:rFonts w:ascii="Arial" w:hAnsi="Arial" w:cs="Arial"/>
          <w:sz w:val="18"/>
          <w:szCs w:val="18"/>
        </w:rPr>
        <w:t>webinars</w:t>
      </w:r>
      <w:proofErr w:type="spellEnd"/>
      <w:r w:rsidRPr="00910CBC">
        <w:rPr>
          <w:rFonts w:ascii="Arial" w:hAnsi="Arial" w:cs="Arial"/>
          <w:sz w:val="18"/>
          <w:szCs w:val="18"/>
        </w:rPr>
        <w:t xml:space="preserve"> de intercambio de experiencias, entre otros; (3) Gastos de mantenimiento: aseo institucional, control de agua (lavado de tanques), manejo de basuras, control de plagas o reparaciones locativas menores; (4) Papelería asociada con el manejo administrativo del contrato; (5) Derivación de los ciclos de menú de los refrigerios; (6) Gastos financieros 4x1.000 cuenta exclusiva operación ICBF; (7) Gastos asociados con la prestación del servicio previa autorización del supervisor del contrato.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597"/>
      <w:gridCol w:w="1618"/>
      <w:gridCol w:w="1582"/>
    </w:tblGrid>
    <w:tr w:rsidR="006A2AAE" w:rsidRPr="001804A5" w14:paraId="206B33E6" w14:textId="77777777" w:rsidTr="28B94FBA">
      <w:trPr>
        <w:cantSplit/>
        <w:trHeight w:val="764"/>
      </w:trPr>
      <w:tc>
        <w:tcPr>
          <w:tcW w:w="1247" w:type="dxa"/>
          <w:vMerge w:val="restart"/>
        </w:tcPr>
        <w:p w14:paraId="73B50FEB" w14:textId="77777777" w:rsidR="006A2AAE" w:rsidRPr="001804A5" w:rsidRDefault="006A2AAE" w:rsidP="004D3FBA">
          <w:pPr>
            <w:pStyle w:val="Encabezado"/>
            <w:rPr>
              <w:sz w:val="20"/>
              <w:szCs w:val="20"/>
            </w:rPr>
          </w:pPr>
          <w:r w:rsidRPr="001804A5">
            <w:rPr>
              <w:noProof/>
              <w:sz w:val="20"/>
              <w:szCs w:val="20"/>
              <w:lang w:eastAsia="es-CO"/>
            </w:rPr>
            <w:drawing>
              <wp:anchor distT="0" distB="0" distL="114300" distR="114300" simplePos="0" relativeHeight="251657728" behindDoc="0" locked="0" layoutInCell="1" allowOverlap="1" wp14:anchorId="02842C93" wp14:editId="1E8858A0">
                <wp:simplePos x="0" y="0"/>
                <wp:positionH relativeFrom="column">
                  <wp:posOffset>52070</wp:posOffset>
                </wp:positionH>
                <wp:positionV relativeFrom="paragraph">
                  <wp:posOffset>138620</wp:posOffset>
                </wp:positionV>
                <wp:extent cx="554309" cy="665018"/>
                <wp:effectExtent l="0" t="0" r="0" b="1905"/>
                <wp:wrapNone/>
                <wp:docPr id="28" name="Imagen 28"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09" cy="66501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97" w:type="dxa"/>
          <w:vMerge w:val="restart"/>
          <w:vAlign w:val="center"/>
        </w:tcPr>
        <w:p w14:paraId="0430A004" w14:textId="77777777" w:rsidR="006A2AAE" w:rsidRPr="001804A5" w:rsidRDefault="006A2AAE" w:rsidP="004D3FBA">
          <w:pPr>
            <w:pStyle w:val="Encabezado"/>
            <w:tabs>
              <w:tab w:val="left" w:pos="380"/>
              <w:tab w:val="center" w:pos="2571"/>
            </w:tabs>
            <w:jc w:val="center"/>
            <w:rPr>
              <w:rFonts w:cs="Arial"/>
              <w:b/>
              <w:sz w:val="20"/>
              <w:szCs w:val="20"/>
            </w:rPr>
          </w:pPr>
          <w:r w:rsidRPr="001804A5">
            <w:rPr>
              <w:rFonts w:cs="Arial"/>
              <w:b/>
              <w:sz w:val="20"/>
              <w:szCs w:val="20"/>
            </w:rPr>
            <w:t xml:space="preserve">PROCESO </w:t>
          </w:r>
        </w:p>
        <w:p w14:paraId="58776463" w14:textId="77777777" w:rsidR="006A2AAE" w:rsidRPr="001804A5" w:rsidRDefault="006A2AAE" w:rsidP="004D3FBA">
          <w:pPr>
            <w:pStyle w:val="Encabezado"/>
            <w:tabs>
              <w:tab w:val="left" w:pos="380"/>
              <w:tab w:val="center" w:pos="2571"/>
            </w:tabs>
            <w:jc w:val="center"/>
            <w:rPr>
              <w:rFonts w:cs="Arial"/>
              <w:b/>
              <w:sz w:val="20"/>
              <w:szCs w:val="20"/>
            </w:rPr>
          </w:pPr>
          <w:r w:rsidRPr="001804A5">
            <w:rPr>
              <w:rFonts w:cs="Arial"/>
              <w:b/>
              <w:sz w:val="20"/>
              <w:szCs w:val="20"/>
            </w:rPr>
            <w:t xml:space="preserve">DIRECCIONAMIENTO ESTRATEGICO </w:t>
          </w:r>
        </w:p>
        <w:p w14:paraId="775306DF" w14:textId="77777777" w:rsidR="006A2AAE" w:rsidRPr="001804A5" w:rsidRDefault="006A2AAE" w:rsidP="004D3FBA">
          <w:pPr>
            <w:pStyle w:val="Encabezado"/>
            <w:tabs>
              <w:tab w:val="left" w:pos="380"/>
              <w:tab w:val="center" w:pos="2571"/>
            </w:tabs>
            <w:jc w:val="center"/>
            <w:rPr>
              <w:rFonts w:cs="Arial"/>
              <w:b/>
              <w:sz w:val="20"/>
              <w:szCs w:val="20"/>
            </w:rPr>
          </w:pPr>
        </w:p>
        <w:p w14:paraId="31CCB8FD" w14:textId="2F3BE6C1" w:rsidR="006A2AAE" w:rsidRPr="001804A5" w:rsidRDefault="006A2AAE" w:rsidP="004D3FBA">
          <w:pPr>
            <w:pStyle w:val="Encabezado"/>
            <w:jc w:val="center"/>
            <w:rPr>
              <w:rFonts w:cs="Arial"/>
              <w:b/>
              <w:sz w:val="20"/>
              <w:szCs w:val="20"/>
            </w:rPr>
          </w:pPr>
          <w:r w:rsidRPr="001804A5">
            <w:rPr>
              <w:rFonts w:cs="Arial"/>
              <w:b/>
              <w:sz w:val="20"/>
              <w:szCs w:val="20"/>
            </w:rPr>
            <w:t>MANUAL OPERATIVO</w:t>
          </w:r>
        </w:p>
        <w:p w14:paraId="473BA235" w14:textId="5C992858" w:rsidR="006A2AAE" w:rsidRPr="001804A5" w:rsidRDefault="006A2AAE" w:rsidP="004D3FBA">
          <w:pPr>
            <w:pStyle w:val="Encabezado"/>
            <w:jc w:val="center"/>
            <w:rPr>
              <w:rFonts w:cs="Arial"/>
              <w:b/>
              <w:sz w:val="20"/>
              <w:szCs w:val="20"/>
            </w:rPr>
          </w:pPr>
          <w:r w:rsidRPr="001804A5">
            <w:rPr>
              <w:rFonts w:cs="Arial"/>
              <w:b/>
              <w:sz w:val="20"/>
              <w:szCs w:val="20"/>
            </w:rPr>
            <w:t>ESTRATEGIA OTRAS FORMAS DE ATENCIÓN SACÚDETE</w:t>
          </w:r>
        </w:p>
      </w:tc>
      <w:tc>
        <w:tcPr>
          <w:tcW w:w="1618" w:type="dxa"/>
          <w:vAlign w:val="center"/>
        </w:tcPr>
        <w:p w14:paraId="55CA9535" w14:textId="1C155B9F" w:rsidR="006A2AAE" w:rsidRPr="001804A5" w:rsidRDefault="006A2AAE" w:rsidP="004D3FBA">
          <w:pPr>
            <w:pStyle w:val="Encabezado"/>
            <w:jc w:val="center"/>
            <w:rPr>
              <w:rFonts w:cs="Arial"/>
              <w:sz w:val="20"/>
              <w:szCs w:val="20"/>
            </w:rPr>
          </w:pPr>
          <w:r w:rsidRPr="001804A5">
            <w:rPr>
              <w:rFonts w:cs="Arial"/>
              <w:sz w:val="20"/>
              <w:szCs w:val="20"/>
            </w:rPr>
            <w:t>F3.P14.DE</w:t>
          </w:r>
        </w:p>
      </w:tc>
      <w:tc>
        <w:tcPr>
          <w:tcW w:w="1582" w:type="dxa"/>
          <w:vAlign w:val="center"/>
        </w:tcPr>
        <w:p w14:paraId="57CAF6CE" w14:textId="75C8A036" w:rsidR="006A2AAE" w:rsidRPr="001804A5" w:rsidRDefault="006A2AAE" w:rsidP="004D3FBA">
          <w:pPr>
            <w:pStyle w:val="Encabezado"/>
            <w:jc w:val="center"/>
            <w:rPr>
              <w:rFonts w:cs="Arial"/>
              <w:sz w:val="20"/>
              <w:szCs w:val="20"/>
            </w:rPr>
          </w:pPr>
          <w:r w:rsidRPr="001804A5">
            <w:rPr>
              <w:rFonts w:cs="Arial"/>
              <w:sz w:val="20"/>
              <w:szCs w:val="20"/>
            </w:rPr>
            <w:t>21/01/2021</w:t>
          </w:r>
        </w:p>
      </w:tc>
    </w:tr>
    <w:tr w:rsidR="006A2AAE" w:rsidRPr="001804A5" w14:paraId="2786ECC1" w14:textId="77777777" w:rsidTr="28B94FBA">
      <w:trPr>
        <w:cantSplit/>
        <w:trHeight w:val="680"/>
      </w:trPr>
      <w:tc>
        <w:tcPr>
          <w:tcW w:w="1247" w:type="dxa"/>
          <w:vMerge/>
        </w:tcPr>
        <w:p w14:paraId="4BB2CA15" w14:textId="77777777" w:rsidR="006A2AAE" w:rsidRPr="001804A5" w:rsidRDefault="006A2AAE" w:rsidP="004D3FBA">
          <w:pPr>
            <w:pStyle w:val="Encabezado"/>
            <w:rPr>
              <w:sz w:val="20"/>
              <w:szCs w:val="20"/>
            </w:rPr>
          </w:pPr>
        </w:p>
      </w:tc>
      <w:tc>
        <w:tcPr>
          <w:tcW w:w="6597" w:type="dxa"/>
          <w:vMerge/>
        </w:tcPr>
        <w:p w14:paraId="24FF6511" w14:textId="77777777" w:rsidR="006A2AAE" w:rsidRPr="001804A5" w:rsidRDefault="006A2AAE" w:rsidP="004D3FBA">
          <w:pPr>
            <w:pStyle w:val="Encabezado"/>
            <w:rPr>
              <w:sz w:val="20"/>
              <w:szCs w:val="20"/>
            </w:rPr>
          </w:pPr>
        </w:p>
      </w:tc>
      <w:tc>
        <w:tcPr>
          <w:tcW w:w="1618" w:type="dxa"/>
          <w:vAlign w:val="center"/>
        </w:tcPr>
        <w:p w14:paraId="74D5040E" w14:textId="361F4600" w:rsidR="006A2AAE" w:rsidRPr="001804A5" w:rsidRDefault="006A2AAE" w:rsidP="004D3FBA">
          <w:pPr>
            <w:pStyle w:val="Encabezado"/>
            <w:jc w:val="center"/>
            <w:rPr>
              <w:rFonts w:cs="Arial"/>
              <w:sz w:val="20"/>
              <w:szCs w:val="20"/>
            </w:rPr>
          </w:pPr>
          <w:r w:rsidRPr="001804A5">
            <w:rPr>
              <w:rFonts w:cs="Arial"/>
              <w:sz w:val="20"/>
              <w:szCs w:val="20"/>
            </w:rPr>
            <w:t xml:space="preserve">Versión 1 </w:t>
          </w:r>
        </w:p>
      </w:tc>
      <w:tc>
        <w:tcPr>
          <w:tcW w:w="1582" w:type="dxa"/>
          <w:tcMar>
            <w:left w:w="57" w:type="dxa"/>
            <w:right w:w="57" w:type="dxa"/>
          </w:tcMar>
          <w:vAlign w:val="center"/>
        </w:tcPr>
        <w:p w14:paraId="2B0986D9" w14:textId="7CCB75E9" w:rsidR="006A2AAE" w:rsidRPr="001804A5" w:rsidRDefault="006A2AAE" w:rsidP="004D3FBA">
          <w:pPr>
            <w:pStyle w:val="Encabezado"/>
            <w:jc w:val="center"/>
            <w:rPr>
              <w:rFonts w:cs="Arial"/>
              <w:sz w:val="20"/>
              <w:szCs w:val="20"/>
            </w:rPr>
          </w:pPr>
          <w:r w:rsidRPr="001804A5">
            <w:rPr>
              <w:rFonts w:cs="Arial"/>
              <w:sz w:val="20"/>
              <w:szCs w:val="20"/>
            </w:rPr>
            <w:t xml:space="preserve">Página </w:t>
          </w:r>
          <w:r w:rsidRPr="001804A5">
            <w:rPr>
              <w:rStyle w:val="Nmerodepgina"/>
              <w:rFonts w:cs="Arial"/>
              <w:szCs w:val="20"/>
            </w:rPr>
            <w:fldChar w:fldCharType="begin"/>
          </w:r>
          <w:r w:rsidRPr="001804A5">
            <w:rPr>
              <w:rStyle w:val="Nmerodepgina"/>
              <w:rFonts w:cs="Arial"/>
              <w:szCs w:val="20"/>
            </w:rPr>
            <w:instrText xml:space="preserve"> PAGE  \* Arabic </w:instrText>
          </w:r>
          <w:r w:rsidRPr="001804A5">
            <w:rPr>
              <w:rStyle w:val="Nmerodepgina"/>
              <w:rFonts w:cs="Arial"/>
              <w:szCs w:val="20"/>
            </w:rPr>
            <w:fldChar w:fldCharType="separate"/>
          </w:r>
          <w:r>
            <w:rPr>
              <w:rStyle w:val="Nmerodepgina"/>
              <w:rFonts w:cs="Arial"/>
              <w:noProof/>
              <w:szCs w:val="20"/>
            </w:rPr>
            <w:t>43</w:t>
          </w:r>
          <w:r w:rsidRPr="001804A5">
            <w:rPr>
              <w:rStyle w:val="Nmerodepgina"/>
              <w:rFonts w:cs="Arial"/>
              <w:szCs w:val="20"/>
            </w:rPr>
            <w:fldChar w:fldCharType="end"/>
          </w:r>
          <w:r w:rsidRPr="001804A5">
            <w:rPr>
              <w:rStyle w:val="Nmerodepgina"/>
              <w:rFonts w:cs="Arial"/>
              <w:szCs w:val="20"/>
            </w:rPr>
            <w:t xml:space="preserve"> de</w:t>
          </w:r>
          <w:r w:rsidRPr="001804A5">
            <w:rPr>
              <w:rFonts w:cs="Arial"/>
              <w:sz w:val="20"/>
              <w:szCs w:val="20"/>
            </w:rPr>
            <w:t xml:space="preserve"> </w:t>
          </w:r>
          <w:r w:rsidRPr="001804A5">
            <w:rPr>
              <w:rFonts w:cs="Arial"/>
              <w:sz w:val="20"/>
              <w:szCs w:val="20"/>
            </w:rPr>
            <w:fldChar w:fldCharType="begin"/>
          </w:r>
          <w:r w:rsidRPr="001804A5">
            <w:rPr>
              <w:rFonts w:cs="Arial"/>
              <w:sz w:val="20"/>
              <w:szCs w:val="20"/>
            </w:rPr>
            <w:instrText xml:space="preserve"> SECTIONPAGES   \* MERGEFORMAT </w:instrText>
          </w:r>
          <w:r w:rsidRPr="001804A5">
            <w:rPr>
              <w:rFonts w:cs="Arial"/>
              <w:sz w:val="20"/>
              <w:szCs w:val="20"/>
            </w:rPr>
            <w:fldChar w:fldCharType="separate"/>
          </w:r>
          <w:r w:rsidR="00873B96" w:rsidRPr="00873B96">
            <w:rPr>
              <w:rFonts w:ascii="Times New Roman" w:hAnsi="Times New Roman" w:cs="Arial"/>
              <w:noProof/>
              <w:sz w:val="20"/>
              <w:szCs w:val="20"/>
            </w:rPr>
            <w:t>67</w:t>
          </w:r>
          <w:r w:rsidRPr="001804A5">
            <w:rPr>
              <w:rFonts w:cs="Arial"/>
              <w:sz w:val="20"/>
              <w:szCs w:val="20"/>
            </w:rPr>
            <w:fldChar w:fldCharType="end"/>
          </w:r>
        </w:p>
      </w:tc>
    </w:tr>
  </w:tbl>
  <w:sdt>
    <w:sdtPr>
      <w:id w:val="1397155819"/>
      <w:docPartObj>
        <w:docPartGallery w:val="Watermarks"/>
        <w:docPartUnique/>
      </w:docPartObj>
    </w:sdtPr>
    <w:sdtContent>
      <w:p w14:paraId="7E356B3F" w14:textId="77777777" w:rsidR="006A2AAE" w:rsidRDefault="006A2AAE">
        <w:pPr>
          <w:pStyle w:val="Encabezado"/>
        </w:pPr>
        <w:r>
          <w:rPr>
            <w:noProof/>
          </w:rPr>
          <w:pict w14:anchorId="7FDE90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433064" o:spid="_x0000_s2049" type="#_x0000_t136" style="position:absolute;margin-left:0;margin-top:0;width:671.5pt;height:67.15pt;rotation:315;z-index:-251657728;mso-position-horizontal:center;mso-position-horizontal-relative:margin;mso-position-vertical:center;mso-position-vertical-relative:margin" o:allowincell="f" fillcolor="silver" stroked="f">
              <v:fill opacity=".5"/>
              <v:textpath style="font-family:&quot;Arial&quot;;font-size:1pt" string="VERSIÓN PRELIMINAR"/>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6363"/>
      <w:gridCol w:w="1562"/>
      <w:gridCol w:w="1526"/>
    </w:tblGrid>
    <w:tr w:rsidR="006A2AAE" w:rsidRPr="00636C1E" w14:paraId="08F33795" w14:textId="77777777" w:rsidTr="28B94FBA">
      <w:trPr>
        <w:cantSplit/>
        <w:trHeight w:val="593"/>
      </w:trPr>
      <w:tc>
        <w:tcPr>
          <w:tcW w:w="1203" w:type="dxa"/>
          <w:vMerge w:val="restart"/>
        </w:tcPr>
        <w:p w14:paraId="524C224A" w14:textId="77777777" w:rsidR="006A2AAE" w:rsidRDefault="006A2AAE" w:rsidP="00D367B0">
          <w:pPr>
            <w:pStyle w:val="Encabezado"/>
          </w:pPr>
          <w:r>
            <w:rPr>
              <w:noProof/>
              <w:lang w:eastAsia="es-CO"/>
            </w:rPr>
            <w:drawing>
              <wp:anchor distT="0" distB="0" distL="114300" distR="114300" simplePos="0" relativeHeight="251656704" behindDoc="0" locked="0" layoutInCell="1" allowOverlap="1" wp14:anchorId="185DF94D" wp14:editId="6831CFF8">
                <wp:simplePos x="0" y="0"/>
                <wp:positionH relativeFrom="column">
                  <wp:posOffset>104775</wp:posOffset>
                </wp:positionH>
                <wp:positionV relativeFrom="paragraph">
                  <wp:posOffset>104775</wp:posOffset>
                </wp:positionV>
                <wp:extent cx="461010" cy="553085"/>
                <wp:effectExtent l="0" t="0" r="0" b="0"/>
                <wp:wrapNone/>
                <wp:docPr id="29" name="Imagen 29"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63" w:type="dxa"/>
          <w:vMerge w:val="restart"/>
        </w:tcPr>
        <w:p w14:paraId="4DCC51B1" w14:textId="77777777" w:rsidR="006A2AAE" w:rsidRPr="00E30BA7" w:rsidRDefault="006A2AAE" w:rsidP="00D367B0">
          <w:pPr>
            <w:pStyle w:val="Encabezado"/>
            <w:tabs>
              <w:tab w:val="left" w:pos="380"/>
              <w:tab w:val="center" w:pos="2571"/>
            </w:tabs>
            <w:jc w:val="center"/>
            <w:rPr>
              <w:rFonts w:cs="Arial"/>
              <w:b/>
              <w:sz w:val="16"/>
              <w:szCs w:val="16"/>
            </w:rPr>
          </w:pPr>
        </w:p>
        <w:p w14:paraId="3266C0DA" w14:textId="77777777" w:rsidR="006A2AAE" w:rsidRPr="00E30BA7" w:rsidRDefault="006A2AAE" w:rsidP="00D367B0">
          <w:pPr>
            <w:pStyle w:val="Encabezado"/>
            <w:tabs>
              <w:tab w:val="left" w:pos="380"/>
              <w:tab w:val="center" w:pos="2571"/>
            </w:tabs>
            <w:jc w:val="center"/>
            <w:rPr>
              <w:rFonts w:cs="Arial"/>
              <w:b/>
              <w:sz w:val="22"/>
              <w:szCs w:val="22"/>
            </w:rPr>
          </w:pPr>
          <w:r>
            <w:rPr>
              <w:rFonts w:cs="Arial"/>
              <w:b/>
              <w:sz w:val="22"/>
              <w:szCs w:val="22"/>
            </w:rPr>
            <w:t xml:space="preserve">NOMBRE DEL </w:t>
          </w:r>
          <w:r w:rsidRPr="00E00B85">
            <w:rPr>
              <w:rFonts w:cs="Arial"/>
              <w:b/>
              <w:sz w:val="22"/>
              <w:szCs w:val="22"/>
            </w:rPr>
            <w:t>PROCESO</w:t>
          </w:r>
          <w:r w:rsidRPr="00E30BA7">
            <w:rPr>
              <w:rFonts w:cs="Arial"/>
              <w:b/>
              <w:sz w:val="22"/>
              <w:szCs w:val="22"/>
            </w:rPr>
            <w:t xml:space="preserve"> </w:t>
          </w:r>
        </w:p>
        <w:p w14:paraId="2B0144F6" w14:textId="77777777" w:rsidR="006A2AAE" w:rsidRPr="00A349FA" w:rsidRDefault="006A2AAE" w:rsidP="00D367B0">
          <w:pPr>
            <w:pStyle w:val="Encabezado"/>
            <w:jc w:val="center"/>
            <w:rPr>
              <w:b/>
              <w:sz w:val="20"/>
              <w:szCs w:val="20"/>
            </w:rPr>
          </w:pPr>
        </w:p>
        <w:p w14:paraId="6ABF5C12" w14:textId="77777777" w:rsidR="006A2AAE" w:rsidRPr="00A349FA" w:rsidRDefault="006A2AAE" w:rsidP="00D367B0">
          <w:pPr>
            <w:pStyle w:val="Encabezado"/>
            <w:jc w:val="center"/>
            <w:rPr>
              <w:rFonts w:cs="Arial"/>
              <w:b/>
              <w:sz w:val="20"/>
              <w:szCs w:val="20"/>
            </w:rPr>
          </w:pPr>
          <w:r>
            <w:rPr>
              <w:rFonts w:cs="Arial"/>
              <w:b/>
              <w:sz w:val="20"/>
              <w:szCs w:val="20"/>
            </w:rPr>
            <w:t xml:space="preserve">NOMBRE DEL </w:t>
          </w:r>
          <w:r w:rsidRPr="00A349FA">
            <w:rPr>
              <w:rFonts w:cs="Arial"/>
              <w:b/>
              <w:sz w:val="20"/>
              <w:szCs w:val="20"/>
            </w:rPr>
            <w:t>PROCEDIMIENTO</w:t>
          </w:r>
        </w:p>
        <w:p w14:paraId="4A3BFC0D" w14:textId="77777777" w:rsidR="006A2AAE" w:rsidRDefault="006A2AAE" w:rsidP="00D367B0">
          <w:pPr>
            <w:pStyle w:val="Encabezado"/>
            <w:jc w:val="center"/>
            <w:rPr>
              <w:rFonts w:cs="Arial"/>
              <w:b/>
            </w:rPr>
          </w:pPr>
        </w:p>
      </w:tc>
      <w:tc>
        <w:tcPr>
          <w:tcW w:w="1562" w:type="dxa"/>
          <w:vAlign w:val="center"/>
        </w:tcPr>
        <w:p w14:paraId="7A414C92" w14:textId="77777777" w:rsidR="006A2AAE" w:rsidRPr="009446F0" w:rsidRDefault="006A2AAE" w:rsidP="00967DA1">
          <w:pPr>
            <w:pStyle w:val="Encabezado"/>
            <w:jc w:val="center"/>
            <w:rPr>
              <w:rFonts w:cs="Arial"/>
              <w:sz w:val="20"/>
              <w:szCs w:val="20"/>
            </w:rPr>
          </w:pPr>
          <w:r>
            <w:rPr>
              <w:rFonts w:cs="Arial"/>
              <w:sz w:val="20"/>
              <w:szCs w:val="20"/>
            </w:rPr>
            <w:t>XX.XX.XX</w:t>
          </w:r>
        </w:p>
      </w:tc>
      <w:tc>
        <w:tcPr>
          <w:tcW w:w="1526" w:type="dxa"/>
          <w:vAlign w:val="center"/>
        </w:tcPr>
        <w:p w14:paraId="362372AD" w14:textId="77777777" w:rsidR="006A2AAE" w:rsidRPr="009446F0" w:rsidRDefault="006A2AAE" w:rsidP="00062A1F">
          <w:pPr>
            <w:pStyle w:val="Encabezado"/>
            <w:jc w:val="center"/>
            <w:rPr>
              <w:rFonts w:cs="Arial"/>
              <w:sz w:val="20"/>
              <w:szCs w:val="20"/>
            </w:rPr>
          </w:pPr>
          <w:r>
            <w:rPr>
              <w:rFonts w:cs="Arial"/>
              <w:sz w:val="20"/>
              <w:szCs w:val="20"/>
            </w:rPr>
            <w:t>XX/XX/XX</w:t>
          </w:r>
        </w:p>
      </w:tc>
    </w:tr>
    <w:tr w:rsidR="006A2AAE" w:rsidRPr="00636C1E" w14:paraId="78E7BD39" w14:textId="77777777" w:rsidTr="28B94FBA">
      <w:trPr>
        <w:cantSplit/>
        <w:trHeight w:val="299"/>
      </w:trPr>
      <w:tc>
        <w:tcPr>
          <w:tcW w:w="1203" w:type="dxa"/>
          <w:vMerge/>
        </w:tcPr>
        <w:p w14:paraId="75A815B5" w14:textId="77777777" w:rsidR="006A2AAE" w:rsidRDefault="006A2AAE" w:rsidP="00D367B0">
          <w:pPr>
            <w:pStyle w:val="Encabezado"/>
          </w:pPr>
        </w:p>
      </w:tc>
      <w:tc>
        <w:tcPr>
          <w:tcW w:w="6363" w:type="dxa"/>
          <w:vMerge/>
        </w:tcPr>
        <w:p w14:paraId="4C55C500" w14:textId="77777777" w:rsidR="006A2AAE" w:rsidRDefault="006A2AAE" w:rsidP="00D367B0">
          <w:pPr>
            <w:pStyle w:val="Encabezado"/>
          </w:pPr>
        </w:p>
      </w:tc>
      <w:tc>
        <w:tcPr>
          <w:tcW w:w="1562" w:type="dxa"/>
          <w:vAlign w:val="center"/>
        </w:tcPr>
        <w:p w14:paraId="117381C5" w14:textId="77777777" w:rsidR="006A2AAE" w:rsidRPr="009446F0" w:rsidRDefault="006A2AAE" w:rsidP="00967DA1">
          <w:pPr>
            <w:pStyle w:val="Encabezado"/>
            <w:jc w:val="center"/>
            <w:rPr>
              <w:rFonts w:cs="Arial"/>
              <w:sz w:val="20"/>
              <w:szCs w:val="20"/>
            </w:rPr>
          </w:pPr>
          <w:r>
            <w:rPr>
              <w:rFonts w:cs="Arial"/>
              <w:sz w:val="20"/>
              <w:szCs w:val="20"/>
            </w:rPr>
            <w:t>Versión XX</w:t>
          </w:r>
        </w:p>
      </w:tc>
      <w:tc>
        <w:tcPr>
          <w:tcW w:w="1526" w:type="dxa"/>
          <w:tcMar>
            <w:left w:w="57" w:type="dxa"/>
            <w:right w:w="57" w:type="dxa"/>
          </w:tcMar>
          <w:vAlign w:val="center"/>
        </w:tcPr>
        <w:p w14:paraId="17462435" w14:textId="77777777" w:rsidR="006A2AAE" w:rsidRPr="009446F0" w:rsidRDefault="006A2AAE" w:rsidP="00475082">
          <w:pPr>
            <w:pStyle w:val="Encabezado"/>
            <w:jc w:val="center"/>
            <w:rPr>
              <w:rFonts w:cs="Arial"/>
              <w:sz w:val="20"/>
              <w:szCs w:val="20"/>
            </w:rPr>
          </w:pPr>
          <w:r w:rsidRPr="009446F0">
            <w:rPr>
              <w:rFonts w:cs="Arial"/>
              <w:sz w:val="20"/>
              <w:szCs w:val="20"/>
            </w:rPr>
            <w:t>Página</w:t>
          </w:r>
          <w:r>
            <w:rPr>
              <w:rFonts w:cs="Arial"/>
              <w:sz w:val="20"/>
              <w:szCs w:val="20"/>
            </w:rPr>
            <w:t xml:space="preserv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r>
            <w:rPr>
              <w:rStyle w:val="Nmerodepgina"/>
              <w:rFonts w:cs="Arial"/>
              <w:szCs w:val="20"/>
            </w:rPr>
            <w:t xml:space="preserve"> d</w:t>
          </w:r>
          <w:r w:rsidRPr="00385B8B">
            <w:rPr>
              <w:rStyle w:val="Nmerodepgina"/>
              <w:rFonts w:cs="Arial"/>
              <w:szCs w:val="20"/>
            </w:rPr>
            <w:t>e</w:t>
          </w:r>
          <w:r w:rsidRPr="009446F0">
            <w:rPr>
              <w:rFonts w:cs="Arial"/>
              <w:sz w:val="20"/>
              <w:szCs w:val="20"/>
            </w:rPr>
            <w:t xml:space="preserve"> </w:t>
          </w:r>
          <w:r>
            <w:rPr>
              <w:rFonts w:cs="Arial"/>
              <w:sz w:val="20"/>
              <w:szCs w:val="20"/>
            </w:rPr>
            <w:fldChar w:fldCharType="begin"/>
          </w:r>
          <w:r>
            <w:rPr>
              <w:rFonts w:cs="Arial"/>
              <w:sz w:val="20"/>
              <w:szCs w:val="20"/>
            </w:rPr>
            <w:instrText xml:space="preserve"> SECTIONPAGES   \* MERGEFORMAT </w:instrText>
          </w:r>
          <w:r>
            <w:rPr>
              <w:rFonts w:cs="Arial"/>
              <w:sz w:val="20"/>
              <w:szCs w:val="20"/>
            </w:rPr>
            <w:fldChar w:fldCharType="separate"/>
          </w:r>
          <w:r>
            <w:rPr>
              <w:rFonts w:cs="Arial"/>
              <w:noProof/>
              <w:sz w:val="20"/>
              <w:szCs w:val="20"/>
            </w:rPr>
            <w:t>2</w:t>
          </w:r>
          <w:r>
            <w:rPr>
              <w:rFonts w:cs="Arial"/>
              <w:sz w:val="20"/>
              <w:szCs w:val="20"/>
            </w:rPr>
            <w:fldChar w:fldCharType="end"/>
          </w:r>
        </w:p>
      </w:tc>
    </w:tr>
  </w:tbl>
  <w:p w14:paraId="6D5327D8" w14:textId="77777777" w:rsidR="006A2AAE" w:rsidRDefault="006A2AA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C7C2D"/>
    <w:multiLevelType w:val="hybridMultilevel"/>
    <w:tmpl w:val="4DD8D4A6"/>
    <w:lvl w:ilvl="0" w:tplc="080A0001">
      <w:start w:val="1"/>
      <w:numFmt w:val="bullet"/>
      <w:lvlText w:val=""/>
      <w:lvlJc w:val="left"/>
      <w:pPr>
        <w:ind w:left="927" w:hanging="360"/>
      </w:pPr>
      <w:rPr>
        <w:rFonts w:ascii="Symbol" w:hAnsi="Symbol"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1" w15:restartNumberingAfterBreak="0">
    <w:nsid w:val="0A465F35"/>
    <w:multiLevelType w:val="hybridMultilevel"/>
    <w:tmpl w:val="69D0E5A4"/>
    <w:lvl w:ilvl="0" w:tplc="080A0001">
      <w:start w:val="1"/>
      <w:numFmt w:val="bullet"/>
      <w:lvlText w:val=""/>
      <w:lvlJc w:val="left"/>
      <w:pPr>
        <w:ind w:left="927" w:hanging="360"/>
      </w:pPr>
      <w:rPr>
        <w:rFonts w:ascii="Symbol" w:hAnsi="Symbol" w:hint="default"/>
      </w:rPr>
    </w:lvl>
    <w:lvl w:ilvl="1" w:tplc="CD9ED5FA">
      <w:start w:val="1"/>
      <w:numFmt w:val="bullet"/>
      <w:lvlText w:val="o"/>
      <w:lvlJc w:val="left"/>
      <w:pPr>
        <w:ind w:left="1647" w:hanging="360"/>
      </w:pPr>
      <w:rPr>
        <w:rFonts w:ascii="Courier New" w:hAnsi="Courier New" w:hint="default"/>
      </w:rPr>
    </w:lvl>
    <w:lvl w:ilvl="2" w:tplc="961676E4">
      <w:start w:val="1"/>
      <w:numFmt w:val="bullet"/>
      <w:lvlText w:val=""/>
      <w:lvlJc w:val="left"/>
      <w:pPr>
        <w:ind w:left="2367" w:hanging="360"/>
      </w:pPr>
      <w:rPr>
        <w:rFonts w:ascii="Wingdings" w:hAnsi="Wingdings" w:hint="default"/>
      </w:rPr>
    </w:lvl>
    <w:lvl w:ilvl="3" w:tplc="7424069A">
      <w:start w:val="1"/>
      <w:numFmt w:val="bullet"/>
      <w:lvlText w:val=""/>
      <w:lvlJc w:val="left"/>
      <w:pPr>
        <w:ind w:left="3087" w:hanging="360"/>
      </w:pPr>
      <w:rPr>
        <w:rFonts w:ascii="Symbol" w:hAnsi="Symbol" w:hint="default"/>
      </w:rPr>
    </w:lvl>
    <w:lvl w:ilvl="4" w:tplc="BB54F8FE">
      <w:start w:val="1"/>
      <w:numFmt w:val="bullet"/>
      <w:lvlText w:val="o"/>
      <w:lvlJc w:val="left"/>
      <w:pPr>
        <w:ind w:left="3807" w:hanging="360"/>
      </w:pPr>
      <w:rPr>
        <w:rFonts w:ascii="Courier New" w:hAnsi="Courier New" w:hint="default"/>
      </w:rPr>
    </w:lvl>
    <w:lvl w:ilvl="5" w:tplc="C4D253D8">
      <w:start w:val="1"/>
      <w:numFmt w:val="bullet"/>
      <w:lvlText w:val=""/>
      <w:lvlJc w:val="left"/>
      <w:pPr>
        <w:ind w:left="4527" w:hanging="360"/>
      </w:pPr>
      <w:rPr>
        <w:rFonts w:ascii="Wingdings" w:hAnsi="Wingdings" w:hint="default"/>
      </w:rPr>
    </w:lvl>
    <w:lvl w:ilvl="6" w:tplc="FB92BAAC">
      <w:start w:val="1"/>
      <w:numFmt w:val="bullet"/>
      <w:lvlText w:val=""/>
      <w:lvlJc w:val="left"/>
      <w:pPr>
        <w:ind w:left="5247" w:hanging="360"/>
      </w:pPr>
      <w:rPr>
        <w:rFonts w:ascii="Symbol" w:hAnsi="Symbol" w:hint="default"/>
      </w:rPr>
    </w:lvl>
    <w:lvl w:ilvl="7" w:tplc="02A487FE">
      <w:start w:val="1"/>
      <w:numFmt w:val="bullet"/>
      <w:lvlText w:val="o"/>
      <w:lvlJc w:val="left"/>
      <w:pPr>
        <w:ind w:left="5967" w:hanging="360"/>
      </w:pPr>
      <w:rPr>
        <w:rFonts w:ascii="Courier New" w:hAnsi="Courier New" w:hint="default"/>
      </w:rPr>
    </w:lvl>
    <w:lvl w:ilvl="8" w:tplc="B958199E">
      <w:start w:val="1"/>
      <w:numFmt w:val="bullet"/>
      <w:lvlText w:val=""/>
      <w:lvlJc w:val="left"/>
      <w:pPr>
        <w:ind w:left="6687" w:hanging="360"/>
      </w:pPr>
      <w:rPr>
        <w:rFonts w:ascii="Wingdings" w:hAnsi="Wingdings" w:hint="default"/>
      </w:rPr>
    </w:lvl>
  </w:abstractNum>
  <w:abstractNum w:abstractNumId="2" w15:restartNumberingAfterBreak="0">
    <w:nsid w:val="0ACB4E61"/>
    <w:multiLevelType w:val="hybridMultilevel"/>
    <w:tmpl w:val="4216C474"/>
    <w:lvl w:ilvl="0" w:tplc="080A0011">
      <w:start w:val="1"/>
      <w:numFmt w:val="decimal"/>
      <w:lvlText w:val="%1)"/>
      <w:lvlJc w:val="left"/>
      <w:pPr>
        <w:ind w:left="927" w:hanging="360"/>
      </w:pPr>
    </w:lvl>
    <w:lvl w:ilvl="1" w:tplc="D6AE6AC6">
      <w:start w:val="1"/>
      <w:numFmt w:val="lowerLetter"/>
      <w:lvlText w:val="%2."/>
      <w:lvlJc w:val="left"/>
      <w:pPr>
        <w:ind w:left="1647" w:hanging="360"/>
      </w:pPr>
    </w:lvl>
    <w:lvl w:ilvl="2" w:tplc="C7966CEA">
      <w:start w:val="1"/>
      <w:numFmt w:val="lowerRoman"/>
      <w:lvlText w:val="%3."/>
      <w:lvlJc w:val="right"/>
      <w:pPr>
        <w:ind w:left="2367" w:hanging="180"/>
      </w:pPr>
    </w:lvl>
    <w:lvl w:ilvl="3" w:tplc="CC64B068">
      <w:start w:val="1"/>
      <w:numFmt w:val="decimal"/>
      <w:lvlText w:val="%4."/>
      <w:lvlJc w:val="left"/>
      <w:pPr>
        <w:ind w:left="3087" w:hanging="360"/>
      </w:pPr>
    </w:lvl>
    <w:lvl w:ilvl="4" w:tplc="3488BA24">
      <w:start w:val="1"/>
      <w:numFmt w:val="lowerLetter"/>
      <w:lvlText w:val="%5."/>
      <w:lvlJc w:val="left"/>
      <w:pPr>
        <w:ind w:left="3807" w:hanging="360"/>
      </w:pPr>
    </w:lvl>
    <w:lvl w:ilvl="5" w:tplc="9934F622">
      <w:start w:val="1"/>
      <w:numFmt w:val="lowerRoman"/>
      <w:lvlText w:val="%6."/>
      <w:lvlJc w:val="right"/>
      <w:pPr>
        <w:ind w:left="4527" w:hanging="180"/>
      </w:pPr>
    </w:lvl>
    <w:lvl w:ilvl="6" w:tplc="282EE47C">
      <w:start w:val="1"/>
      <w:numFmt w:val="decimal"/>
      <w:lvlText w:val="%7."/>
      <w:lvlJc w:val="left"/>
      <w:pPr>
        <w:ind w:left="5247" w:hanging="360"/>
      </w:pPr>
    </w:lvl>
    <w:lvl w:ilvl="7" w:tplc="2914440E">
      <w:start w:val="1"/>
      <w:numFmt w:val="lowerLetter"/>
      <w:lvlText w:val="%8."/>
      <w:lvlJc w:val="left"/>
      <w:pPr>
        <w:ind w:left="5967" w:hanging="360"/>
      </w:pPr>
    </w:lvl>
    <w:lvl w:ilvl="8" w:tplc="316C8B74">
      <w:start w:val="1"/>
      <w:numFmt w:val="lowerRoman"/>
      <w:lvlText w:val="%9."/>
      <w:lvlJc w:val="right"/>
      <w:pPr>
        <w:ind w:left="6687" w:hanging="180"/>
      </w:pPr>
    </w:lvl>
  </w:abstractNum>
  <w:abstractNum w:abstractNumId="3" w15:restartNumberingAfterBreak="0">
    <w:nsid w:val="0DC73FF5"/>
    <w:multiLevelType w:val="hybridMultilevel"/>
    <w:tmpl w:val="AF5248F2"/>
    <w:lvl w:ilvl="0" w:tplc="080A0011">
      <w:start w:val="1"/>
      <w:numFmt w:val="decimal"/>
      <w:lvlText w:val="%1)"/>
      <w:lvlJc w:val="left"/>
      <w:pPr>
        <w:ind w:left="927" w:hanging="360"/>
      </w:pPr>
    </w:lvl>
    <w:lvl w:ilvl="1" w:tplc="CB646AD8">
      <w:start w:val="1"/>
      <w:numFmt w:val="lowerLetter"/>
      <w:lvlText w:val="%2."/>
      <w:lvlJc w:val="left"/>
      <w:pPr>
        <w:ind w:left="1647" w:hanging="360"/>
      </w:pPr>
    </w:lvl>
    <w:lvl w:ilvl="2" w:tplc="4F04AAD0">
      <w:start w:val="1"/>
      <w:numFmt w:val="lowerRoman"/>
      <w:lvlText w:val="%3."/>
      <w:lvlJc w:val="right"/>
      <w:pPr>
        <w:ind w:left="2367" w:hanging="180"/>
      </w:pPr>
    </w:lvl>
    <w:lvl w:ilvl="3" w:tplc="8E606B14">
      <w:start w:val="1"/>
      <w:numFmt w:val="decimal"/>
      <w:lvlText w:val="%4."/>
      <w:lvlJc w:val="left"/>
      <w:pPr>
        <w:ind w:left="3087" w:hanging="360"/>
      </w:pPr>
    </w:lvl>
    <w:lvl w:ilvl="4" w:tplc="45869928">
      <w:start w:val="1"/>
      <w:numFmt w:val="lowerLetter"/>
      <w:lvlText w:val="%5."/>
      <w:lvlJc w:val="left"/>
      <w:pPr>
        <w:ind w:left="3807" w:hanging="360"/>
      </w:pPr>
    </w:lvl>
    <w:lvl w:ilvl="5" w:tplc="04ACBC92">
      <w:start w:val="1"/>
      <w:numFmt w:val="lowerRoman"/>
      <w:lvlText w:val="%6."/>
      <w:lvlJc w:val="right"/>
      <w:pPr>
        <w:ind w:left="4527" w:hanging="180"/>
      </w:pPr>
    </w:lvl>
    <w:lvl w:ilvl="6" w:tplc="A10A846E">
      <w:start w:val="1"/>
      <w:numFmt w:val="decimal"/>
      <w:lvlText w:val="%7."/>
      <w:lvlJc w:val="left"/>
      <w:pPr>
        <w:ind w:left="5247" w:hanging="360"/>
      </w:pPr>
    </w:lvl>
    <w:lvl w:ilvl="7" w:tplc="E3BC5F12">
      <w:start w:val="1"/>
      <w:numFmt w:val="lowerLetter"/>
      <w:lvlText w:val="%8."/>
      <w:lvlJc w:val="left"/>
      <w:pPr>
        <w:ind w:left="5967" w:hanging="360"/>
      </w:pPr>
    </w:lvl>
    <w:lvl w:ilvl="8" w:tplc="8FFC3A90">
      <w:start w:val="1"/>
      <w:numFmt w:val="lowerRoman"/>
      <w:lvlText w:val="%9."/>
      <w:lvlJc w:val="right"/>
      <w:pPr>
        <w:ind w:left="6687" w:hanging="180"/>
      </w:pPr>
    </w:lvl>
  </w:abstractNum>
  <w:abstractNum w:abstractNumId="4" w15:restartNumberingAfterBreak="0">
    <w:nsid w:val="0DF7672C"/>
    <w:multiLevelType w:val="multilevel"/>
    <w:tmpl w:val="FA760DA6"/>
    <w:lvl w:ilvl="0">
      <w:start w:val="1"/>
      <w:numFmt w:val="decimal"/>
      <w:lvlText w:val="%1)"/>
      <w:lvlJc w:val="left"/>
      <w:pPr>
        <w:ind w:left="1854" w:hanging="363"/>
      </w:pPr>
      <w:rPr>
        <w:rFonts w:hint="default"/>
        <w:b/>
      </w:rPr>
    </w:lvl>
    <w:lvl w:ilvl="1">
      <w:start w:val="1"/>
      <w:numFmt w:val="decimal"/>
      <w:isLgl/>
      <w:suff w:val="space"/>
      <w:lvlText w:val="(%2)"/>
      <w:lvlJc w:val="left"/>
      <w:pPr>
        <w:ind w:left="3766" w:hanging="363"/>
      </w:pPr>
      <w:rPr>
        <w:rFonts w:ascii="Arial" w:eastAsia="Times New Roman" w:hAnsi="Arial" w:cs="Arial"/>
        <w:b w:val="0"/>
        <w:color w:val="auto"/>
      </w:rPr>
    </w:lvl>
    <w:lvl w:ilvl="2">
      <w:start w:val="1"/>
      <w:numFmt w:val="decimal"/>
      <w:isLgl/>
      <w:lvlText w:val="%1.%2.%3."/>
      <w:lvlJc w:val="left"/>
      <w:pPr>
        <w:ind w:left="1854" w:hanging="363"/>
      </w:pPr>
      <w:rPr>
        <w:rFonts w:hint="default"/>
        <w:b w:val="0"/>
        <w:color w:val="000000"/>
      </w:rPr>
    </w:lvl>
    <w:lvl w:ilvl="3">
      <w:start w:val="1"/>
      <w:numFmt w:val="decimal"/>
      <w:isLgl/>
      <w:lvlText w:val="%1.%2.%3.%4."/>
      <w:lvlJc w:val="left"/>
      <w:pPr>
        <w:ind w:left="1854" w:hanging="363"/>
      </w:pPr>
      <w:rPr>
        <w:rFonts w:hint="default"/>
        <w:b w:val="0"/>
        <w:color w:val="000000"/>
      </w:rPr>
    </w:lvl>
    <w:lvl w:ilvl="4">
      <w:start w:val="1"/>
      <w:numFmt w:val="decimal"/>
      <w:isLgl/>
      <w:lvlText w:val="%1.%2.%3.%4.%5."/>
      <w:lvlJc w:val="left"/>
      <w:pPr>
        <w:ind w:left="1854" w:hanging="363"/>
      </w:pPr>
      <w:rPr>
        <w:rFonts w:hint="default"/>
        <w:b w:val="0"/>
        <w:color w:val="000000"/>
      </w:rPr>
    </w:lvl>
    <w:lvl w:ilvl="5">
      <w:start w:val="1"/>
      <w:numFmt w:val="decimal"/>
      <w:isLgl/>
      <w:lvlText w:val="%1.%2.%3.%4.%5.%6."/>
      <w:lvlJc w:val="left"/>
      <w:pPr>
        <w:ind w:left="1854" w:hanging="363"/>
      </w:pPr>
      <w:rPr>
        <w:rFonts w:hint="default"/>
        <w:b w:val="0"/>
        <w:color w:val="000000"/>
      </w:rPr>
    </w:lvl>
    <w:lvl w:ilvl="6">
      <w:start w:val="1"/>
      <w:numFmt w:val="decimal"/>
      <w:isLgl/>
      <w:lvlText w:val="%1.%2.%3.%4.%5.%6.%7."/>
      <w:lvlJc w:val="left"/>
      <w:pPr>
        <w:ind w:left="1854" w:hanging="363"/>
      </w:pPr>
      <w:rPr>
        <w:rFonts w:hint="default"/>
        <w:b w:val="0"/>
        <w:color w:val="000000"/>
      </w:rPr>
    </w:lvl>
    <w:lvl w:ilvl="7">
      <w:start w:val="1"/>
      <w:numFmt w:val="decimal"/>
      <w:isLgl/>
      <w:lvlText w:val="%1.%2.%3.%4.%5.%6.%7.%8."/>
      <w:lvlJc w:val="left"/>
      <w:pPr>
        <w:ind w:left="1854" w:hanging="363"/>
      </w:pPr>
      <w:rPr>
        <w:rFonts w:hint="default"/>
        <w:b w:val="0"/>
        <w:color w:val="000000"/>
      </w:rPr>
    </w:lvl>
    <w:lvl w:ilvl="8">
      <w:start w:val="1"/>
      <w:numFmt w:val="decimal"/>
      <w:isLgl/>
      <w:lvlText w:val="%1.%2.%3.%4.%5.%6.%7.%8.%9."/>
      <w:lvlJc w:val="left"/>
      <w:pPr>
        <w:ind w:left="1854" w:hanging="363"/>
      </w:pPr>
      <w:rPr>
        <w:rFonts w:hint="default"/>
        <w:b w:val="0"/>
        <w:color w:val="000000"/>
      </w:rPr>
    </w:lvl>
  </w:abstractNum>
  <w:abstractNum w:abstractNumId="5" w15:restartNumberingAfterBreak="0">
    <w:nsid w:val="0FBA057F"/>
    <w:multiLevelType w:val="hybridMultilevel"/>
    <w:tmpl w:val="227410C6"/>
    <w:lvl w:ilvl="0" w:tplc="080A0001">
      <w:start w:val="1"/>
      <w:numFmt w:val="bullet"/>
      <w:lvlText w:val=""/>
      <w:lvlJc w:val="left"/>
      <w:pPr>
        <w:ind w:left="927" w:hanging="360"/>
      </w:pPr>
      <w:rPr>
        <w:rFonts w:ascii="Symbol" w:hAnsi="Symbol" w:hint="default"/>
      </w:rPr>
    </w:lvl>
    <w:lvl w:ilvl="1" w:tplc="C08898BC">
      <w:start w:val="1"/>
      <w:numFmt w:val="bullet"/>
      <w:lvlText w:val="o"/>
      <w:lvlJc w:val="left"/>
      <w:pPr>
        <w:ind w:left="1647" w:hanging="360"/>
      </w:pPr>
      <w:rPr>
        <w:rFonts w:ascii="Courier New" w:hAnsi="Courier New" w:hint="default"/>
      </w:rPr>
    </w:lvl>
    <w:lvl w:ilvl="2" w:tplc="FF063D0A">
      <w:start w:val="1"/>
      <w:numFmt w:val="bullet"/>
      <w:lvlText w:val=""/>
      <w:lvlJc w:val="left"/>
      <w:pPr>
        <w:ind w:left="2367" w:hanging="360"/>
      </w:pPr>
      <w:rPr>
        <w:rFonts w:ascii="Wingdings" w:hAnsi="Wingdings" w:hint="default"/>
      </w:rPr>
    </w:lvl>
    <w:lvl w:ilvl="3" w:tplc="15860B22">
      <w:start w:val="1"/>
      <w:numFmt w:val="bullet"/>
      <w:lvlText w:val=""/>
      <w:lvlJc w:val="left"/>
      <w:pPr>
        <w:ind w:left="3087" w:hanging="360"/>
      </w:pPr>
      <w:rPr>
        <w:rFonts w:ascii="Symbol" w:hAnsi="Symbol" w:hint="default"/>
      </w:rPr>
    </w:lvl>
    <w:lvl w:ilvl="4" w:tplc="9A58D1F6">
      <w:start w:val="1"/>
      <w:numFmt w:val="bullet"/>
      <w:lvlText w:val="o"/>
      <w:lvlJc w:val="left"/>
      <w:pPr>
        <w:ind w:left="3807" w:hanging="360"/>
      </w:pPr>
      <w:rPr>
        <w:rFonts w:ascii="Courier New" w:hAnsi="Courier New" w:hint="default"/>
      </w:rPr>
    </w:lvl>
    <w:lvl w:ilvl="5" w:tplc="4396543C">
      <w:start w:val="1"/>
      <w:numFmt w:val="bullet"/>
      <w:lvlText w:val=""/>
      <w:lvlJc w:val="left"/>
      <w:pPr>
        <w:ind w:left="4527" w:hanging="360"/>
      </w:pPr>
      <w:rPr>
        <w:rFonts w:ascii="Wingdings" w:hAnsi="Wingdings" w:hint="default"/>
      </w:rPr>
    </w:lvl>
    <w:lvl w:ilvl="6" w:tplc="FA1825E4">
      <w:start w:val="1"/>
      <w:numFmt w:val="bullet"/>
      <w:lvlText w:val=""/>
      <w:lvlJc w:val="left"/>
      <w:pPr>
        <w:ind w:left="5247" w:hanging="360"/>
      </w:pPr>
      <w:rPr>
        <w:rFonts w:ascii="Symbol" w:hAnsi="Symbol" w:hint="default"/>
      </w:rPr>
    </w:lvl>
    <w:lvl w:ilvl="7" w:tplc="1F7E76DC">
      <w:start w:val="1"/>
      <w:numFmt w:val="bullet"/>
      <w:lvlText w:val="o"/>
      <w:lvlJc w:val="left"/>
      <w:pPr>
        <w:ind w:left="5967" w:hanging="360"/>
      </w:pPr>
      <w:rPr>
        <w:rFonts w:ascii="Courier New" w:hAnsi="Courier New" w:hint="default"/>
      </w:rPr>
    </w:lvl>
    <w:lvl w:ilvl="8" w:tplc="49885CDE">
      <w:start w:val="1"/>
      <w:numFmt w:val="bullet"/>
      <w:lvlText w:val=""/>
      <w:lvlJc w:val="left"/>
      <w:pPr>
        <w:ind w:left="6687" w:hanging="360"/>
      </w:pPr>
      <w:rPr>
        <w:rFonts w:ascii="Wingdings" w:hAnsi="Wingdings" w:hint="default"/>
      </w:rPr>
    </w:lvl>
  </w:abstractNum>
  <w:abstractNum w:abstractNumId="6" w15:restartNumberingAfterBreak="0">
    <w:nsid w:val="1051358E"/>
    <w:multiLevelType w:val="hybridMultilevel"/>
    <w:tmpl w:val="8738EDB8"/>
    <w:lvl w:ilvl="0" w:tplc="080A0001">
      <w:start w:val="1"/>
      <w:numFmt w:val="bullet"/>
      <w:lvlText w:val=""/>
      <w:lvlJc w:val="left"/>
      <w:pPr>
        <w:ind w:left="927" w:hanging="360"/>
      </w:pPr>
      <w:rPr>
        <w:rFonts w:ascii="Symbol" w:hAnsi="Symbol" w:hint="default"/>
      </w:rPr>
    </w:lvl>
    <w:lvl w:ilvl="1" w:tplc="FFECB276">
      <w:start w:val="1"/>
      <w:numFmt w:val="bullet"/>
      <w:lvlText w:val="o"/>
      <w:lvlJc w:val="left"/>
      <w:pPr>
        <w:ind w:left="1647" w:hanging="360"/>
      </w:pPr>
      <w:rPr>
        <w:rFonts w:ascii="Courier New" w:hAnsi="Courier New" w:hint="default"/>
      </w:rPr>
    </w:lvl>
    <w:lvl w:ilvl="2" w:tplc="F19C700C">
      <w:start w:val="1"/>
      <w:numFmt w:val="bullet"/>
      <w:lvlText w:val=""/>
      <w:lvlJc w:val="left"/>
      <w:pPr>
        <w:ind w:left="2367" w:hanging="360"/>
      </w:pPr>
      <w:rPr>
        <w:rFonts w:ascii="Wingdings" w:hAnsi="Wingdings" w:hint="default"/>
      </w:rPr>
    </w:lvl>
    <w:lvl w:ilvl="3" w:tplc="EA789A28">
      <w:start w:val="1"/>
      <w:numFmt w:val="bullet"/>
      <w:lvlText w:val=""/>
      <w:lvlJc w:val="left"/>
      <w:pPr>
        <w:ind w:left="3087" w:hanging="360"/>
      </w:pPr>
      <w:rPr>
        <w:rFonts w:ascii="Symbol" w:hAnsi="Symbol" w:hint="default"/>
      </w:rPr>
    </w:lvl>
    <w:lvl w:ilvl="4" w:tplc="584E138E">
      <w:start w:val="1"/>
      <w:numFmt w:val="bullet"/>
      <w:lvlText w:val="o"/>
      <w:lvlJc w:val="left"/>
      <w:pPr>
        <w:ind w:left="3807" w:hanging="360"/>
      </w:pPr>
      <w:rPr>
        <w:rFonts w:ascii="Courier New" w:hAnsi="Courier New" w:hint="default"/>
      </w:rPr>
    </w:lvl>
    <w:lvl w:ilvl="5" w:tplc="B472F4AA">
      <w:start w:val="1"/>
      <w:numFmt w:val="bullet"/>
      <w:lvlText w:val=""/>
      <w:lvlJc w:val="left"/>
      <w:pPr>
        <w:ind w:left="4527" w:hanging="360"/>
      </w:pPr>
      <w:rPr>
        <w:rFonts w:ascii="Wingdings" w:hAnsi="Wingdings" w:hint="default"/>
      </w:rPr>
    </w:lvl>
    <w:lvl w:ilvl="6" w:tplc="D0386FEE">
      <w:start w:val="1"/>
      <w:numFmt w:val="bullet"/>
      <w:lvlText w:val=""/>
      <w:lvlJc w:val="left"/>
      <w:pPr>
        <w:ind w:left="5247" w:hanging="360"/>
      </w:pPr>
      <w:rPr>
        <w:rFonts w:ascii="Symbol" w:hAnsi="Symbol" w:hint="default"/>
      </w:rPr>
    </w:lvl>
    <w:lvl w:ilvl="7" w:tplc="65EEDC8A">
      <w:start w:val="1"/>
      <w:numFmt w:val="bullet"/>
      <w:lvlText w:val="o"/>
      <w:lvlJc w:val="left"/>
      <w:pPr>
        <w:ind w:left="5967" w:hanging="360"/>
      </w:pPr>
      <w:rPr>
        <w:rFonts w:ascii="Courier New" w:hAnsi="Courier New" w:hint="default"/>
      </w:rPr>
    </w:lvl>
    <w:lvl w:ilvl="8" w:tplc="47DC35FE">
      <w:start w:val="1"/>
      <w:numFmt w:val="bullet"/>
      <w:lvlText w:val=""/>
      <w:lvlJc w:val="left"/>
      <w:pPr>
        <w:ind w:left="6687" w:hanging="360"/>
      </w:pPr>
      <w:rPr>
        <w:rFonts w:ascii="Wingdings" w:hAnsi="Wingdings" w:hint="default"/>
      </w:rPr>
    </w:lvl>
  </w:abstractNum>
  <w:abstractNum w:abstractNumId="7" w15:restartNumberingAfterBreak="0">
    <w:nsid w:val="14FF26A8"/>
    <w:multiLevelType w:val="hybridMultilevel"/>
    <w:tmpl w:val="4C3C0998"/>
    <w:lvl w:ilvl="0" w:tplc="8AE29A4A">
      <w:start w:val="1"/>
      <w:numFmt w:val="decimal"/>
      <w:lvlText w:val="%1)"/>
      <w:lvlJc w:val="left"/>
      <w:pPr>
        <w:ind w:left="927" w:hanging="360"/>
      </w:pPr>
    </w:lvl>
    <w:lvl w:ilvl="1" w:tplc="080A0011">
      <w:start w:val="1"/>
      <w:numFmt w:val="decimal"/>
      <w:lvlText w:val="%2)"/>
      <w:lvlJc w:val="left"/>
      <w:pPr>
        <w:ind w:left="1647" w:hanging="360"/>
      </w:pPr>
    </w:lvl>
    <w:lvl w:ilvl="2" w:tplc="080A0011">
      <w:start w:val="1"/>
      <w:numFmt w:val="decimal"/>
      <w:lvlText w:val="%3)"/>
      <w:lvlJc w:val="left"/>
      <w:pPr>
        <w:ind w:left="2367" w:hanging="180"/>
      </w:pPr>
    </w:lvl>
    <w:lvl w:ilvl="3" w:tplc="485EC4A6">
      <w:start w:val="1"/>
      <w:numFmt w:val="decimal"/>
      <w:lvlText w:val="%4."/>
      <w:lvlJc w:val="left"/>
      <w:pPr>
        <w:ind w:left="3087" w:hanging="360"/>
      </w:pPr>
    </w:lvl>
    <w:lvl w:ilvl="4" w:tplc="C6F41BCA">
      <w:start w:val="1"/>
      <w:numFmt w:val="lowerLetter"/>
      <w:lvlText w:val="%5."/>
      <w:lvlJc w:val="left"/>
      <w:pPr>
        <w:ind w:left="3807" w:hanging="360"/>
      </w:pPr>
    </w:lvl>
    <w:lvl w:ilvl="5" w:tplc="8BE0810E">
      <w:start w:val="1"/>
      <w:numFmt w:val="lowerRoman"/>
      <w:lvlText w:val="%6."/>
      <w:lvlJc w:val="right"/>
      <w:pPr>
        <w:ind w:left="4527" w:hanging="180"/>
      </w:pPr>
    </w:lvl>
    <w:lvl w:ilvl="6" w:tplc="6C92984E">
      <w:start w:val="1"/>
      <w:numFmt w:val="decimal"/>
      <w:lvlText w:val="%7."/>
      <w:lvlJc w:val="left"/>
      <w:pPr>
        <w:ind w:left="5247" w:hanging="360"/>
      </w:pPr>
    </w:lvl>
    <w:lvl w:ilvl="7" w:tplc="6B8074E8">
      <w:start w:val="1"/>
      <w:numFmt w:val="lowerLetter"/>
      <w:lvlText w:val="%8."/>
      <w:lvlJc w:val="left"/>
      <w:pPr>
        <w:ind w:left="5967" w:hanging="360"/>
      </w:pPr>
    </w:lvl>
    <w:lvl w:ilvl="8" w:tplc="6442BD70">
      <w:start w:val="1"/>
      <w:numFmt w:val="lowerRoman"/>
      <w:lvlText w:val="%9."/>
      <w:lvlJc w:val="right"/>
      <w:pPr>
        <w:ind w:left="6687" w:hanging="180"/>
      </w:pPr>
    </w:lvl>
  </w:abstractNum>
  <w:abstractNum w:abstractNumId="8" w15:restartNumberingAfterBreak="0">
    <w:nsid w:val="16E1789C"/>
    <w:multiLevelType w:val="hybridMultilevel"/>
    <w:tmpl w:val="A1CCAA06"/>
    <w:lvl w:ilvl="0" w:tplc="080A0001">
      <w:start w:val="1"/>
      <w:numFmt w:val="bullet"/>
      <w:lvlText w:val=""/>
      <w:lvlJc w:val="left"/>
      <w:pPr>
        <w:ind w:left="927" w:hanging="360"/>
      </w:pPr>
      <w:rPr>
        <w:rFonts w:ascii="Symbol" w:hAnsi="Symbol" w:hint="default"/>
      </w:rPr>
    </w:lvl>
    <w:lvl w:ilvl="1" w:tplc="240A0003" w:tentative="1">
      <w:start w:val="1"/>
      <w:numFmt w:val="bullet"/>
      <w:lvlText w:val="o"/>
      <w:lvlJc w:val="left"/>
      <w:pPr>
        <w:ind w:left="1647" w:hanging="360"/>
      </w:pPr>
      <w:rPr>
        <w:rFonts w:ascii="Courier New" w:hAnsi="Courier New" w:cs="Courier New" w:hint="default"/>
      </w:rPr>
    </w:lvl>
    <w:lvl w:ilvl="2" w:tplc="240A0005" w:tentative="1">
      <w:start w:val="1"/>
      <w:numFmt w:val="bullet"/>
      <w:lvlText w:val=""/>
      <w:lvlJc w:val="left"/>
      <w:pPr>
        <w:ind w:left="2367" w:hanging="360"/>
      </w:pPr>
      <w:rPr>
        <w:rFonts w:ascii="Wingdings" w:hAnsi="Wingdings" w:hint="default"/>
      </w:rPr>
    </w:lvl>
    <w:lvl w:ilvl="3" w:tplc="240A0001" w:tentative="1">
      <w:start w:val="1"/>
      <w:numFmt w:val="bullet"/>
      <w:lvlText w:val=""/>
      <w:lvlJc w:val="left"/>
      <w:pPr>
        <w:ind w:left="3087" w:hanging="360"/>
      </w:pPr>
      <w:rPr>
        <w:rFonts w:ascii="Symbol" w:hAnsi="Symbol" w:hint="default"/>
      </w:rPr>
    </w:lvl>
    <w:lvl w:ilvl="4" w:tplc="240A0003" w:tentative="1">
      <w:start w:val="1"/>
      <w:numFmt w:val="bullet"/>
      <w:lvlText w:val="o"/>
      <w:lvlJc w:val="left"/>
      <w:pPr>
        <w:ind w:left="3807" w:hanging="360"/>
      </w:pPr>
      <w:rPr>
        <w:rFonts w:ascii="Courier New" w:hAnsi="Courier New" w:cs="Courier New" w:hint="default"/>
      </w:rPr>
    </w:lvl>
    <w:lvl w:ilvl="5" w:tplc="240A0005" w:tentative="1">
      <w:start w:val="1"/>
      <w:numFmt w:val="bullet"/>
      <w:lvlText w:val=""/>
      <w:lvlJc w:val="left"/>
      <w:pPr>
        <w:ind w:left="4527" w:hanging="360"/>
      </w:pPr>
      <w:rPr>
        <w:rFonts w:ascii="Wingdings" w:hAnsi="Wingdings" w:hint="default"/>
      </w:rPr>
    </w:lvl>
    <w:lvl w:ilvl="6" w:tplc="240A0001" w:tentative="1">
      <w:start w:val="1"/>
      <w:numFmt w:val="bullet"/>
      <w:lvlText w:val=""/>
      <w:lvlJc w:val="left"/>
      <w:pPr>
        <w:ind w:left="5247" w:hanging="360"/>
      </w:pPr>
      <w:rPr>
        <w:rFonts w:ascii="Symbol" w:hAnsi="Symbol" w:hint="default"/>
      </w:rPr>
    </w:lvl>
    <w:lvl w:ilvl="7" w:tplc="240A0003" w:tentative="1">
      <w:start w:val="1"/>
      <w:numFmt w:val="bullet"/>
      <w:lvlText w:val="o"/>
      <w:lvlJc w:val="left"/>
      <w:pPr>
        <w:ind w:left="5967" w:hanging="360"/>
      </w:pPr>
      <w:rPr>
        <w:rFonts w:ascii="Courier New" w:hAnsi="Courier New" w:cs="Courier New" w:hint="default"/>
      </w:rPr>
    </w:lvl>
    <w:lvl w:ilvl="8" w:tplc="240A0005" w:tentative="1">
      <w:start w:val="1"/>
      <w:numFmt w:val="bullet"/>
      <w:lvlText w:val=""/>
      <w:lvlJc w:val="left"/>
      <w:pPr>
        <w:ind w:left="6687" w:hanging="360"/>
      </w:pPr>
      <w:rPr>
        <w:rFonts w:ascii="Wingdings" w:hAnsi="Wingdings" w:hint="default"/>
      </w:rPr>
    </w:lvl>
  </w:abstractNum>
  <w:abstractNum w:abstractNumId="9" w15:restartNumberingAfterBreak="0">
    <w:nsid w:val="17BF3FEC"/>
    <w:multiLevelType w:val="hybridMultilevel"/>
    <w:tmpl w:val="01DCBC3E"/>
    <w:lvl w:ilvl="0" w:tplc="080A0001">
      <w:start w:val="1"/>
      <w:numFmt w:val="bullet"/>
      <w:lvlText w:val=""/>
      <w:lvlJc w:val="left"/>
      <w:pPr>
        <w:ind w:left="927" w:hanging="360"/>
      </w:pPr>
      <w:rPr>
        <w:rFonts w:ascii="Symbol" w:hAnsi="Symbol" w:hint="default"/>
      </w:rPr>
    </w:lvl>
    <w:lvl w:ilvl="1" w:tplc="7556FF44">
      <w:start w:val="1"/>
      <w:numFmt w:val="bullet"/>
      <w:lvlText w:val="o"/>
      <w:lvlJc w:val="left"/>
      <w:pPr>
        <w:ind w:left="1647" w:hanging="360"/>
      </w:pPr>
      <w:rPr>
        <w:rFonts w:ascii="Courier New" w:hAnsi="Courier New" w:hint="default"/>
      </w:rPr>
    </w:lvl>
    <w:lvl w:ilvl="2" w:tplc="979E32BC">
      <w:start w:val="1"/>
      <w:numFmt w:val="bullet"/>
      <w:lvlText w:val=""/>
      <w:lvlJc w:val="left"/>
      <w:pPr>
        <w:ind w:left="2367" w:hanging="360"/>
      </w:pPr>
      <w:rPr>
        <w:rFonts w:ascii="Wingdings" w:hAnsi="Wingdings" w:hint="default"/>
      </w:rPr>
    </w:lvl>
    <w:lvl w:ilvl="3" w:tplc="CE1CC68A">
      <w:start w:val="1"/>
      <w:numFmt w:val="bullet"/>
      <w:lvlText w:val=""/>
      <w:lvlJc w:val="left"/>
      <w:pPr>
        <w:ind w:left="3087" w:hanging="360"/>
      </w:pPr>
      <w:rPr>
        <w:rFonts w:ascii="Symbol" w:hAnsi="Symbol" w:hint="default"/>
      </w:rPr>
    </w:lvl>
    <w:lvl w:ilvl="4" w:tplc="11983414">
      <w:start w:val="1"/>
      <w:numFmt w:val="bullet"/>
      <w:lvlText w:val="o"/>
      <w:lvlJc w:val="left"/>
      <w:pPr>
        <w:ind w:left="3807" w:hanging="360"/>
      </w:pPr>
      <w:rPr>
        <w:rFonts w:ascii="Courier New" w:hAnsi="Courier New" w:hint="default"/>
      </w:rPr>
    </w:lvl>
    <w:lvl w:ilvl="5" w:tplc="61F68710">
      <w:start w:val="1"/>
      <w:numFmt w:val="bullet"/>
      <w:lvlText w:val=""/>
      <w:lvlJc w:val="left"/>
      <w:pPr>
        <w:ind w:left="4527" w:hanging="360"/>
      </w:pPr>
      <w:rPr>
        <w:rFonts w:ascii="Wingdings" w:hAnsi="Wingdings" w:hint="default"/>
      </w:rPr>
    </w:lvl>
    <w:lvl w:ilvl="6" w:tplc="D1F67E36">
      <w:start w:val="1"/>
      <w:numFmt w:val="bullet"/>
      <w:lvlText w:val=""/>
      <w:lvlJc w:val="left"/>
      <w:pPr>
        <w:ind w:left="5247" w:hanging="360"/>
      </w:pPr>
      <w:rPr>
        <w:rFonts w:ascii="Symbol" w:hAnsi="Symbol" w:hint="default"/>
      </w:rPr>
    </w:lvl>
    <w:lvl w:ilvl="7" w:tplc="8108A69A">
      <w:start w:val="1"/>
      <w:numFmt w:val="bullet"/>
      <w:lvlText w:val="o"/>
      <w:lvlJc w:val="left"/>
      <w:pPr>
        <w:ind w:left="5967" w:hanging="360"/>
      </w:pPr>
      <w:rPr>
        <w:rFonts w:ascii="Courier New" w:hAnsi="Courier New" w:hint="default"/>
      </w:rPr>
    </w:lvl>
    <w:lvl w:ilvl="8" w:tplc="E0083EF2">
      <w:start w:val="1"/>
      <w:numFmt w:val="bullet"/>
      <w:lvlText w:val=""/>
      <w:lvlJc w:val="left"/>
      <w:pPr>
        <w:ind w:left="6687" w:hanging="360"/>
      </w:pPr>
      <w:rPr>
        <w:rFonts w:ascii="Wingdings" w:hAnsi="Wingdings" w:hint="default"/>
      </w:rPr>
    </w:lvl>
  </w:abstractNum>
  <w:abstractNum w:abstractNumId="10" w15:restartNumberingAfterBreak="0">
    <w:nsid w:val="1C092963"/>
    <w:multiLevelType w:val="hybridMultilevel"/>
    <w:tmpl w:val="F9060368"/>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1" w15:restartNumberingAfterBreak="0">
    <w:nsid w:val="1C157665"/>
    <w:multiLevelType w:val="hybridMultilevel"/>
    <w:tmpl w:val="4C3C0998"/>
    <w:lvl w:ilvl="0" w:tplc="8AE29A4A">
      <w:start w:val="1"/>
      <w:numFmt w:val="decimal"/>
      <w:lvlText w:val="%1)"/>
      <w:lvlJc w:val="left"/>
      <w:pPr>
        <w:ind w:left="927" w:hanging="360"/>
      </w:pPr>
    </w:lvl>
    <w:lvl w:ilvl="1" w:tplc="080A0011">
      <w:start w:val="1"/>
      <w:numFmt w:val="decimal"/>
      <w:lvlText w:val="%2)"/>
      <w:lvlJc w:val="left"/>
      <w:pPr>
        <w:ind w:left="1647" w:hanging="360"/>
      </w:pPr>
    </w:lvl>
    <w:lvl w:ilvl="2" w:tplc="080A0011">
      <w:start w:val="1"/>
      <w:numFmt w:val="decimal"/>
      <w:lvlText w:val="%3)"/>
      <w:lvlJc w:val="left"/>
      <w:pPr>
        <w:ind w:left="2367" w:hanging="180"/>
      </w:pPr>
    </w:lvl>
    <w:lvl w:ilvl="3" w:tplc="485EC4A6">
      <w:start w:val="1"/>
      <w:numFmt w:val="decimal"/>
      <w:lvlText w:val="%4."/>
      <w:lvlJc w:val="left"/>
      <w:pPr>
        <w:ind w:left="3087" w:hanging="360"/>
      </w:pPr>
    </w:lvl>
    <w:lvl w:ilvl="4" w:tplc="C6F41BCA">
      <w:start w:val="1"/>
      <w:numFmt w:val="lowerLetter"/>
      <w:lvlText w:val="%5."/>
      <w:lvlJc w:val="left"/>
      <w:pPr>
        <w:ind w:left="3807" w:hanging="360"/>
      </w:pPr>
    </w:lvl>
    <w:lvl w:ilvl="5" w:tplc="8BE0810E">
      <w:start w:val="1"/>
      <w:numFmt w:val="lowerRoman"/>
      <w:lvlText w:val="%6."/>
      <w:lvlJc w:val="right"/>
      <w:pPr>
        <w:ind w:left="4527" w:hanging="180"/>
      </w:pPr>
    </w:lvl>
    <w:lvl w:ilvl="6" w:tplc="6C92984E">
      <w:start w:val="1"/>
      <w:numFmt w:val="decimal"/>
      <w:lvlText w:val="%7."/>
      <w:lvlJc w:val="left"/>
      <w:pPr>
        <w:ind w:left="5247" w:hanging="360"/>
      </w:pPr>
    </w:lvl>
    <w:lvl w:ilvl="7" w:tplc="6B8074E8">
      <w:start w:val="1"/>
      <w:numFmt w:val="lowerLetter"/>
      <w:lvlText w:val="%8."/>
      <w:lvlJc w:val="left"/>
      <w:pPr>
        <w:ind w:left="5967" w:hanging="360"/>
      </w:pPr>
    </w:lvl>
    <w:lvl w:ilvl="8" w:tplc="6442BD70">
      <w:start w:val="1"/>
      <w:numFmt w:val="lowerRoman"/>
      <w:lvlText w:val="%9."/>
      <w:lvlJc w:val="right"/>
      <w:pPr>
        <w:ind w:left="6687" w:hanging="180"/>
      </w:pPr>
    </w:lvl>
  </w:abstractNum>
  <w:abstractNum w:abstractNumId="12" w15:restartNumberingAfterBreak="0">
    <w:nsid w:val="1CB46CD9"/>
    <w:multiLevelType w:val="hybridMultilevel"/>
    <w:tmpl w:val="13B694DC"/>
    <w:lvl w:ilvl="0" w:tplc="80A851DE">
      <w:start w:val="1"/>
      <w:numFmt w:val="decimal"/>
      <w:lvlText w:val="%1."/>
      <w:lvlJc w:val="left"/>
      <w:pPr>
        <w:ind w:left="1506" w:hanging="360"/>
      </w:pPr>
      <w:rPr>
        <w:rFonts w:ascii="Arial" w:eastAsia="Times New Roman" w:hAnsi="Arial" w:cs="Arial" w:hint="default"/>
        <w:b w:val="0"/>
      </w:rPr>
    </w:lvl>
    <w:lvl w:ilvl="1" w:tplc="080A0019" w:tentative="1">
      <w:start w:val="1"/>
      <w:numFmt w:val="lowerLetter"/>
      <w:lvlText w:val="%2."/>
      <w:lvlJc w:val="left"/>
      <w:pPr>
        <w:ind w:left="2226" w:hanging="360"/>
      </w:pPr>
    </w:lvl>
    <w:lvl w:ilvl="2" w:tplc="080A001B" w:tentative="1">
      <w:start w:val="1"/>
      <w:numFmt w:val="lowerRoman"/>
      <w:lvlText w:val="%3."/>
      <w:lvlJc w:val="right"/>
      <w:pPr>
        <w:ind w:left="2946" w:hanging="180"/>
      </w:pPr>
    </w:lvl>
    <w:lvl w:ilvl="3" w:tplc="080A000F" w:tentative="1">
      <w:start w:val="1"/>
      <w:numFmt w:val="decimal"/>
      <w:lvlText w:val="%4."/>
      <w:lvlJc w:val="left"/>
      <w:pPr>
        <w:ind w:left="3666" w:hanging="360"/>
      </w:pPr>
    </w:lvl>
    <w:lvl w:ilvl="4" w:tplc="080A0019" w:tentative="1">
      <w:start w:val="1"/>
      <w:numFmt w:val="lowerLetter"/>
      <w:lvlText w:val="%5."/>
      <w:lvlJc w:val="left"/>
      <w:pPr>
        <w:ind w:left="4386" w:hanging="360"/>
      </w:pPr>
    </w:lvl>
    <w:lvl w:ilvl="5" w:tplc="080A001B" w:tentative="1">
      <w:start w:val="1"/>
      <w:numFmt w:val="lowerRoman"/>
      <w:lvlText w:val="%6."/>
      <w:lvlJc w:val="right"/>
      <w:pPr>
        <w:ind w:left="5106" w:hanging="180"/>
      </w:pPr>
    </w:lvl>
    <w:lvl w:ilvl="6" w:tplc="080A000F" w:tentative="1">
      <w:start w:val="1"/>
      <w:numFmt w:val="decimal"/>
      <w:lvlText w:val="%7."/>
      <w:lvlJc w:val="left"/>
      <w:pPr>
        <w:ind w:left="5826" w:hanging="360"/>
      </w:pPr>
    </w:lvl>
    <w:lvl w:ilvl="7" w:tplc="080A0019" w:tentative="1">
      <w:start w:val="1"/>
      <w:numFmt w:val="lowerLetter"/>
      <w:lvlText w:val="%8."/>
      <w:lvlJc w:val="left"/>
      <w:pPr>
        <w:ind w:left="6546" w:hanging="360"/>
      </w:pPr>
    </w:lvl>
    <w:lvl w:ilvl="8" w:tplc="080A001B" w:tentative="1">
      <w:start w:val="1"/>
      <w:numFmt w:val="lowerRoman"/>
      <w:lvlText w:val="%9."/>
      <w:lvlJc w:val="right"/>
      <w:pPr>
        <w:ind w:left="7266" w:hanging="180"/>
      </w:pPr>
    </w:lvl>
  </w:abstractNum>
  <w:abstractNum w:abstractNumId="13" w15:restartNumberingAfterBreak="0">
    <w:nsid w:val="1E3B6C93"/>
    <w:multiLevelType w:val="hybridMultilevel"/>
    <w:tmpl w:val="07B28B92"/>
    <w:lvl w:ilvl="0" w:tplc="71983D74">
      <w:start w:val="2"/>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15:restartNumberingAfterBreak="0">
    <w:nsid w:val="21C5494C"/>
    <w:multiLevelType w:val="hybridMultilevel"/>
    <w:tmpl w:val="4E069DD4"/>
    <w:lvl w:ilvl="0" w:tplc="4126D650">
      <w:start w:val="1"/>
      <w:numFmt w:val="decimal"/>
      <w:lvlText w:val="(%1)"/>
      <w:lvlJc w:val="left"/>
      <w:pPr>
        <w:ind w:left="1299" w:hanging="360"/>
      </w:pPr>
      <w:rPr>
        <w:rFonts w:ascii="Arial Narrow" w:eastAsia="Arial Narrow" w:hAnsi="Arial Narrow" w:cs="Arial Narrow"/>
        <w:b w:val="0"/>
        <w:bCs w:val="0"/>
      </w:rPr>
    </w:lvl>
    <w:lvl w:ilvl="1" w:tplc="080A0019" w:tentative="1">
      <w:start w:val="1"/>
      <w:numFmt w:val="lowerLetter"/>
      <w:lvlText w:val="%2."/>
      <w:lvlJc w:val="left"/>
      <w:pPr>
        <w:ind w:left="2019" w:hanging="360"/>
      </w:pPr>
    </w:lvl>
    <w:lvl w:ilvl="2" w:tplc="080A001B" w:tentative="1">
      <w:start w:val="1"/>
      <w:numFmt w:val="lowerRoman"/>
      <w:lvlText w:val="%3."/>
      <w:lvlJc w:val="right"/>
      <w:pPr>
        <w:ind w:left="2739" w:hanging="180"/>
      </w:pPr>
    </w:lvl>
    <w:lvl w:ilvl="3" w:tplc="080A000F" w:tentative="1">
      <w:start w:val="1"/>
      <w:numFmt w:val="decimal"/>
      <w:lvlText w:val="%4."/>
      <w:lvlJc w:val="left"/>
      <w:pPr>
        <w:ind w:left="3459" w:hanging="360"/>
      </w:pPr>
    </w:lvl>
    <w:lvl w:ilvl="4" w:tplc="080A0019" w:tentative="1">
      <w:start w:val="1"/>
      <w:numFmt w:val="lowerLetter"/>
      <w:lvlText w:val="%5."/>
      <w:lvlJc w:val="left"/>
      <w:pPr>
        <w:ind w:left="4179" w:hanging="360"/>
      </w:pPr>
    </w:lvl>
    <w:lvl w:ilvl="5" w:tplc="080A001B" w:tentative="1">
      <w:start w:val="1"/>
      <w:numFmt w:val="lowerRoman"/>
      <w:lvlText w:val="%6."/>
      <w:lvlJc w:val="right"/>
      <w:pPr>
        <w:ind w:left="4899" w:hanging="180"/>
      </w:pPr>
    </w:lvl>
    <w:lvl w:ilvl="6" w:tplc="080A000F" w:tentative="1">
      <w:start w:val="1"/>
      <w:numFmt w:val="decimal"/>
      <w:lvlText w:val="%7."/>
      <w:lvlJc w:val="left"/>
      <w:pPr>
        <w:ind w:left="5619" w:hanging="360"/>
      </w:pPr>
    </w:lvl>
    <w:lvl w:ilvl="7" w:tplc="080A0019" w:tentative="1">
      <w:start w:val="1"/>
      <w:numFmt w:val="lowerLetter"/>
      <w:lvlText w:val="%8."/>
      <w:lvlJc w:val="left"/>
      <w:pPr>
        <w:ind w:left="6339" w:hanging="360"/>
      </w:pPr>
    </w:lvl>
    <w:lvl w:ilvl="8" w:tplc="080A001B" w:tentative="1">
      <w:start w:val="1"/>
      <w:numFmt w:val="lowerRoman"/>
      <w:lvlText w:val="%9."/>
      <w:lvlJc w:val="right"/>
      <w:pPr>
        <w:ind w:left="7059" w:hanging="180"/>
      </w:pPr>
    </w:lvl>
  </w:abstractNum>
  <w:abstractNum w:abstractNumId="15" w15:restartNumberingAfterBreak="0">
    <w:nsid w:val="23AF25FC"/>
    <w:multiLevelType w:val="hybridMultilevel"/>
    <w:tmpl w:val="13B694DC"/>
    <w:lvl w:ilvl="0" w:tplc="80A851DE">
      <w:start w:val="1"/>
      <w:numFmt w:val="decimal"/>
      <w:lvlText w:val="%1."/>
      <w:lvlJc w:val="left"/>
      <w:pPr>
        <w:ind w:left="1506" w:hanging="360"/>
      </w:pPr>
      <w:rPr>
        <w:rFonts w:ascii="Arial" w:eastAsia="Times New Roman" w:hAnsi="Arial" w:cs="Arial" w:hint="default"/>
        <w:b w:val="0"/>
      </w:rPr>
    </w:lvl>
    <w:lvl w:ilvl="1" w:tplc="080A0019" w:tentative="1">
      <w:start w:val="1"/>
      <w:numFmt w:val="lowerLetter"/>
      <w:lvlText w:val="%2."/>
      <w:lvlJc w:val="left"/>
      <w:pPr>
        <w:ind w:left="2226" w:hanging="360"/>
      </w:pPr>
    </w:lvl>
    <w:lvl w:ilvl="2" w:tplc="080A001B" w:tentative="1">
      <w:start w:val="1"/>
      <w:numFmt w:val="lowerRoman"/>
      <w:lvlText w:val="%3."/>
      <w:lvlJc w:val="right"/>
      <w:pPr>
        <w:ind w:left="2946" w:hanging="180"/>
      </w:pPr>
    </w:lvl>
    <w:lvl w:ilvl="3" w:tplc="080A000F" w:tentative="1">
      <w:start w:val="1"/>
      <w:numFmt w:val="decimal"/>
      <w:lvlText w:val="%4."/>
      <w:lvlJc w:val="left"/>
      <w:pPr>
        <w:ind w:left="3666" w:hanging="360"/>
      </w:pPr>
    </w:lvl>
    <w:lvl w:ilvl="4" w:tplc="080A0019" w:tentative="1">
      <w:start w:val="1"/>
      <w:numFmt w:val="lowerLetter"/>
      <w:lvlText w:val="%5."/>
      <w:lvlJc w:val="left"/>
      <w:pPr>
        <w:ind w:left="4386" w:hanging="360"/>
      </w:pPr>
    </w:lvl>
    <w:lvl w:ilvl="5" w:tplc="080A001B" w:tentative="1">
      <w:start w:val="1"/>
      <w:numFmt w:val="lowerRoman"/>
      <w:lvlText w:val="%6."/>
      <w:lvlJc w:val="right"/>
      <w:pPr>
        <w:ind w:left="5106" w:hanging="180"/>
      </w:pPr>
    </w:lvl>
    <w:lvl w:ilvl="6" w:tplc="080A000F" w:tentative="1">
      <w:start w:val="1"/>
      <w:numFmt w:val="decimal"/>
      <w:lvlText w:val="%7."/>
      <w:lvlJc w:val="left"/>
      <w:pPr>
        <w:ind w:left="5826" w:hanging="360"/>
      </w:pPr>
    </w:lvl>
    <w:lvl w:ilvl="7" w:tplc="080A0019" w:tentative="1">
      <w:start w:val="1"/>
      <w:numFmt w:val="lowerLetter"/>
      <w:lvlText w:val="%8."/>
      <w:lvlJc w:val="left"/>
      <w:pPr>
        <w:ind w:left="6546" w:hanging="360"/>
      </w:pPr>
    </w:lvl>
    <w:lvl w:ilvl="8" w:tplc="080A001B" w:tentative="1">
      <w:start w:val="1"/>
      <w:numFmt w:val="lowerRoman"/>
      <w:lvlText w:val="%9."/>
      <w:lvlJc w:val="right"/>
      <w:pPr>
        <w:ind w:left="7266" w:hanging="180"/>
      </w:pPr>
    </w:lvl>
  </w:abstractNum>
  <w:abstractNum w:abstractNumId="16" w15:restartNumberingAfterBreak="0">
    <w:nsid w:val="26611B19"/>
    <w:multiLevelType w:val="hybridMultilevel"/>
    <w:tmpl w:val="702A9852"/>
    <w:lvl w:ilvl="0" w:tplc="080A0001">
      <w:start w:val="1"/>
      <w:numFmt w:val="bullet"/>
      <w:lvlText w:val=""/>
      <w:lvlJc w:val="left"/>
      <w:pPr>
        <w:ind w:left="1287" w:hanging="360"/>
      </w:pPr>
      <w:rPr>
        <w:rFonts w:ascii="Symbol" w:hAnsi="Symbol" w:hint="default"/>
      </w:rPr>
    </w:lvl>
    <w:lvl w:ilvl="1" w:tplc="23ACF6EC">
      <w:start w:val="1"/>
      <w:numFmt w:val="bullet"/>
      <w:lvlText w:val="o"/>
      <w:lvlJc w:val="left"/>
      <w:pPr>
        <w:ind w:left="2007" w:hanging="360"/>
      </w:pPr>
      <w:rPr>
        <w:rFonts w:ascii="Courier New" w:hAnsi="Courier New" w:hint="default"/>
      </w:rPr>
    </w:lvl>
    <w:lvl w:ilvl="2" w:tplc="48FEA20C">
      <w:start w:val="1"/>
      <w:numFmt w:val="bullet"/>
      <w:lvlText w:val=""/>
      <w:lvlJc w:val="left"/>
      <w:pPr>
        <w:ind w:left="2727" w:hanging="360"/>
      </w:pPr>
      <w:rPr>
        <w:rFonts w:ascii="Wingdings" w:hAnsi="Wingdings" w:hint="default"/>
      </w:rPr>
    </w:lvl>
    <w:lvl w:ilvl="3" w:tplc="15C4639E">
      <w:start w:val="1"/>
      <w:numFmt w:val="bullet"/>
      <w:lvlText w:val=""/>
      <w:lvlJc w:val="left"/>
      <w:pPr>
        <w:ind w:left="3447" w:hanging="360"/>
      </w:pPr>
      <w:rPr>
        <w:rFonts w:ascii="Symbol" w:hAnsi="Symbol" w:hint="default"/>
      </w:rPr>
    </w:lvl>
    <w:lvl w:ilvl="4" w:tplc="2A80E33A">
      <w:start w:val="1"/>
      <w:numFmt w:val="bullet"/>
      <w:lvlText w:val="o"/>
      <w:lvlJc w:val="left"/>
      <w:pPr>
        <w:ind w:left="4167" w:hanging="360"/>
      </w:pPr>
      <w:rPr>
        <w:rFonts w:ascii="Courier New" w:hAnsi="Courier New" w:hint="default"/>
      </w:rPr>
    </w:lvl>
    <w:lvl w:ilvl="5" w:tplc="CC067EB4">
      <w:start w:val="1"/>
      <w:numFmt w:val="bullet"/>
      <w:lvlText w:val=""/>
      <w:lvlJc w:val="left"/>
      <w:pPr>
        <w:ind w:left="4887" w:hanging="360"/>
      </w:pPr>
      <w:rPr>
        <w:rFonts w:ascii="Wingdings" w:hAnsi="Wingdings" w:hint="default"/>
      </w:rPr>
    </w:lvl>
    <w:lvl w:ilvl="6" w:tplc="3D265458">
      <w:start w:val="1"/>
      <w:numFmt w:val="bullet"/>
      <w:lvlText w:val=""/>
      <w:lvlJc w:val="left"/>
      <w:pPr>
        <w:ind w:left="5607" w:hanging="360"/>
      </w:pPr>
      <w:rPr>
        <w:rFonts w:ascii="Symbol" w:hAnsi="Symbol" w:hint="default"/>
      </w:rPr>
    </w:lvl>
    <w:lvl w:ilvl="7" w:tplc="2E7A839E">
      <w:start w:val="1"/>
      <w:numFmt w:val="bullet"/>
      <w:lvlText w:val="o"/>
      <w:lvlJc w:val="left"/>
      <w:pPr>
        <w:ind w:left="6327" w:hanging="360"/>
      </w:pPr>
      <w:rPr>
        <w:rFonts w:ascii="Courier New" w:hAnsi="Courier New" w:hint="default"/>
      </w:rPr>
    </w:lvl>
    <w:lvl w:ilvl="8" w:tplc="E53A7BB4">
      <w:start w:val="1"/>
      <w:numFmt w:val="bullet"/>
      <w:lvlText w:val=""/>
      <w:lvlJc w:val="left"/>
      <w:pPr>
        <w:ind w:left="7047" w:hanging="360"/>
      </w:pPr>
      <w:rPr>
        <w:rFonts w:ascii="Wingdings" w:hAnsi="Wingdings" w:hint="default"/>
      </w:rPr>
    </w:lvl>
  </w:abstractNum>
  <w:abstractNum w:abstractNumId="17" w15:restartNumberingAfterBreak="0">
    <w:nsid w:val="272B5591"/>
    <w:multiLevelType w:val="hybridMultilevel"/>
    <w:tmpl w:val="C4326E14"/>
    <w:lvl w:ilvl="0" w:tplc="08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2A55352E"/>
    <w:multiLevelType w:val="hybridMultilevel"/>
    <w:tmpl w:val="A9DE1C5A"/>
    <w:lvl w:ilvl="0" w:tplc="F5845782">
      <w:numFmt w:val="bullet"/>
      <w:lvlText w:val="•"/>
      <w:lvlJc w:val="left"/>
      <w:pPr>
        <w:ind w:left="927" w:hanging="360"/>
      </w:pPr>
      <w:rPr>
        <w:rFonts w:ascii="Arial" w:eastAsia="Arial" w:hAnsi="Arial" w:cs="Arial" w:hint="default"/>
      </w:rPr>
    </w:lvl>
    <w:lvl w:ilvl="1" w:tplc="240A0003" w:tentative="1">
      <w:start w:val="1"/>
      <w:numFmt w:val="bullet"/>
      <w:lvlText w:val="o"/>
      <w:lvlJc w:val="left"/>
      <w:pPr>
        <w:ind w:left="1647" w:hanging="360"/>
      </w:pPr>
      <w:rPr>
        <w:rFonts w:ascii="Courier New" w:hAnsi="Courier New" w:cs="Courier New" w:hint="default"/>
      </w:rPr>
    </w:lvl>
    <w:lvl w:ilvl="2" w:tplc="240A0005" w:tentative="1">
      <w:start w:val="1"/>
      <w:numFmt w:val="bullet"/>
      <w:lvlText w:val=""/>
      <w:lvlJc w:val="left"/>
      <w:pPr>
        <w:ind w:left="2367" w:hanging="360"/>
      </w:pPr>
      <w:rPr>
        <w:rFonts w:ascii="Wingdings" w:hAnsi="Wingdings" w:hint="default"/>
      </w:rPr>
    </w:lvl>
    <w:lvl w:ilvl="3" w:tplc="240A0001" w:tentative="1">
      <w:start w:val="1"/>
      <w:numFmt w:val="bullet"/>
      <w:lvlText w:val=""/>
      <w:lvlJc w:val="left"/>
      <w:pPr>
        <w:ind w:left="3087" w:hanging="360"/>
      </w:pPr>
      <w:rPr>
        <w:rFonts w:ascii="Symbol" w:hAnsi="Symbol" w:hint="default"/>
      </w:rPr>
    </w:lvl>
    <w:lvl w:ilvl="4" w:tplc="240A0003" w:tentative="1">
      <w:start w:val="1"/>
      <w:numFmt w:val="bullet"/>
      <w:lvlText w:val="o"/>
      <w:lvlJc w:val="left"/>
      <w:pPr>
        <w:ind w:left="3807" w:hanging="360"/>
      </w:pPr>
      <w:rPr>
        <w:rFonts w:ascii="Courier New" w:hAnsi="Courier New" w:cs="Courier New" w:hint="default"/>
      </w:rPr>
    </w:lvl>
    <w:lvl w:ilvl="5" w:tplc="240A0005" w:tentative="1">
      <w:start w:val="1"/>
      <w:numFmt w:val="bullet"/>
      <w:lvlText w:val=""/>
      <w:lvlJc w:val="left"/>
      <w:pPr>
        <w:ind w:left="4527" w:hanging="360"/>
      </w:pPr>
      <w:rPr>
        <w:rFonts w:ascii="Wingdings" w:hAnsi="Wingdings" w:hint="default"/>
      </w:rPr>
    </w:lvl>
    <w:lvl w:ilvl="6" w:tplc="240A0001" w:tentative="1">
      <w:start w:val="1"/>
      <w:numFmt w:val="bullet"/>
      <w:lvlText w:val=""/>
      <w:lvlJc w:val="left"/>
      <w:pPr>
        <w:ind w:left="5247" w:hanging="360"/>
      </w:pPr>
      <w:rPr>
        <w:rFonts w:ascii="Symbol" w:hAnsi="Symbol" w:hint="default"/>
      </w:rPr>
    </w:lvl>
    <w:lvl w:ilvl="7" w:tplc="240A0003" w:tentative="1">
      <w:start w:val="1"/>
      <w:numFmt w:val="bullet"/>
      <w:lvlText w:val="o"/>
      <w:lvlJc w:val="left"/>
      <w:pPr>
        <w:ind w:left="5967" w:hanging="360"/>
      </w:pPr>
      <w:rPr>
        <w:rFonts w:ascii="Courier New" w:hAnsi="Courier New" w:cs="Courier New" w:hint="default"/>
      </w:rPr>
    </w:lvl>
    <w:lvl w:ilvl="8" w:tplc="240A0005" w:tentative="1">
      <w:start w:val="1"/>
      <w:numFmt w:val="bullet"/>
      <w:lvlText w:val=""/>
      <w:lvlJc w:val="left"/>
      <w:pPr>
        <w:ind w:left="6687" w:hanging="360"/>
      </w:pPr>
      <w:rPr>
        <w:rFonts w:ascii="Wingdings" w:hAnsi="Wingdings" w:hint="default"/>
      </w:rPr>
    </w:lvl>
  </w:abstractNum>
  <w:abstractNum w:abstractNumId="19" w15:restartNumberingAfterBreak="0">
    <w:nsid w:val="2B8553A6"/>
    <w:multiLevelType w:val="hybridMultilevel"/>
    <w:tmpl w:val="A6129808"/>
    <w:lvl w:ilvl="0" w:tplc="240A000F">
      <w:start w:val="1"/>
      <w:numFmt w:val="decimal"/>
      <w:lvlText w:val="%1."/>
      <w:lvlJc w:val="left"/>
      <w:pPr>
        <w:ind w:left="1287" w:hanging="360"/>
      </w:pPr>
    </w:lvl>
    <w:lvl w:ilvl="1" w:tplc="240A0019" w:tentative="1">
      <w:start w:val="1"/>
      <w:numFmt w:val="lowerLetter"/>
      <w:lvlText w:val="%2."/>
      <w:lvlJc w:val="left"/>
      <w:pPr>
        <w:ind w:left="2007" w:hanging="360"/>
      </w:pPr>
    </w:lvl>
    <w:lvl w:ilvl="2" w:tplc="240A001B" w:tentative="1">
      <w:start w:val="1"/>
      <w:numFmt w:val="lowerRoman"/>
      <w:lvlText w:val="%3."/>
      <w:lvlJc w:val="right"/>
      <w:pPr>
        <w:ind w:left="2727" w:hanging="180"/>
      </w:pPr>
    </w:lvl>
    <w:lvl w:ilvl="3" w:tplc="240A000F" w:tentative="1">
      <w:start w:val="1"/>
      <w:numFmt w:val="decimal"/>
      <w:lvlText w:val="%4."/>
      <w:lvlJc w:val="left"/>
      <w:pPr>
        <w:ind w:left="3447" w:hanging="360"/>
      </w:pPr>
    </w:lvl>
    <w:lvl w:ilvl="4" w:tplc="240A0019" w:tentative="1">
      <w:start w:val="1"/>
      <w:numFmt w:val="lowerLetter"/>
      <w:lvlText w:val="%5."/>
      <w:lvlJc w:val="left"/>
      <w:pPr>
        <w:ind w:left="4167" w:hanging="360"/>
      </w:pPr>
    </w:lvl>
    <w:lvl w:ilvl="5" w:tplc="240A001B" w:tentative="1">
      <w:start w:val="1"/>
      <w:numFmt w:val="lowerRoman"/>
      <w:lvlText w:val="%6."/>
      <w:lvlJc w:val="right"/>
      <w:pPr>
        <w:ind w:left="4887" w:hanging="180"/>
      </w:pPr>
    </w:lvl>
    <w:lvl w:ilvl="6" w:tplc="240A000F" w:tentative="1">
      <w:start w:val="1"/>
      <w:numFmt w:val="decimal"/>
      <w:lvlText w:val="%7."/>
      <w:lvlJc w:val="left"/>
      <w:pPr>
        <w:ind w:left="5607" w:hanging="360"/>
      </w:pPr>
    </w:lvl>
    <w:lvl w:ilvl="7" w:tplc="240A0019" w:tentative="1">
      <w:start w:val="1"/>
      <w:numFmt w:val="lowerLetter"/>
      <w:lvlText w:val="%8."/>
      <w:lvlJc w:val="left"/>
      <w:pPr>
        <w:ind w:left="6327" w:hanging="360"/>
      </w:pPr>
    </w:lvl>
    <w:lvl w:ilvl="8" w:tplc="240A001B" w:tentative="1">
      <w:start w:val="1"/>
      <w:numFmt w:val="lowerRoman"/>
      <w:lvlText w:val="%9."/>
      <w:lvlJc w:val="right"/>
      <w:pPr>
        <w:ind w:left="7047" w:hanging="180"/>
      </w:pPr>
    </w:lvl>
  </w:abstractNum>
  <w:abstractNum w:abstractNumId="20" w15:restartNumberingAfterBreak="0">
    <w:nsid w:val="2C9915ED"/>
    <w:multiLevelType w:val="hybridMultilevel"/>
    <w:tmpl w:val="37122298"/>
    <w:lvl w:ilvl="0" w:tplc="080A0011">
      <w:start w:val="1"/>
      <w:numFmt w:val="decimal"/>
      <w:lvlText w:val="%1)"/>
      <w:lvlJc w:val="left"/>
      <w:pPr>
        <w:ind w:left="927" w:hanging="360"/>
      </w:pPr>
      <w:rPr>
        <w:b/>
        <w:bCs/>
        <w:color w:val="auto"/>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1" w15:restartNumberingAfterBreak="0">
    <w:nsid w:val="2D8A3A4B"/>
    <w:multiLevelType w:val="hybridMultilevel"/>
    <w:tmpl w:val="5DD2CABA"/>
    <w:lvl w:ilvl="0" w:tplc="080A0011">
      <w:start w:val="1"/>
      <w:numFmt w:val="decimal"/>
      <w:lvlText w:val="%1)"/>
      <w:lvlJc w:val="left"/>
      <w:pPr>
        <w:ind w:left="927" w:hanging="360"/>
      </w:pPr>
    </w:lvl>
    <w:lvl w:ilvl="1" w:tplc="C92C19A4">
      <w:start w:val="1"/>
      <w:numFmt w:val="lowerLetter"/>
      <w:lvlText w:val="%2."/>
      <w:lvlJc w:val="left"/>
      <w:pPr>
        <w:ind w:left="1647" w:hanging="360"/>
      </w:pPr>
    </w:lvl>
    <w:lvl w:ilvl="2" w:tplc="02FCF380">
      <w:start w:val="1"/>
      <w:numFmt w:val="lowerRoman"/>
      <w:lvlText w:val="%3."/>
      <w:lvlJc w:val="right"/>
      <w:pPr>
        <w:ind w:left="2367" w:hanging="180"/>
      </w:pPr>
    </w:lvl>
    <w:lvl w:ilvl="3" w:tplc="2670F632">
      <w:start w:val="1"/>
      <w:numFmt w:val="decimal"/>
      <w:lvlText w:val="%4."/>
      <w:lvlJc w:val="left"/>
      <w:pPr>
        <w:ind w:left="3087" w:hanging="360"/>
      </w:pPr>
    </w:lvl>
    <w:lvl w:ilvl="4" w:tplc="9A961748">
      <w:start w:val="1"/>
      <w:numFmt w:val="lowerLetter"/>
      <w:lvlText w:val="%5."/>
      <w:lvlJc w:val="left"/>
      <w:pPr>
        <w:ind w:left="3807" w:hanging="360"/>
      </w:pPr>
    </w:lvl>
    <w:lvl w:ilvl="5" w:tplc="7F5C628E">
      <w:start w:val="1"/>
      <w:numFmt w:val="lowerRoman"/>
      <w:lvlText w:val="%6."/>
      <w:lvlJc w:val="right"/>
      <w:pPr>
        <w:ind w:left="4527" w:hanging="180"/>
      </w:pPr>
    </w:lvl>
    <w:lvl w:ilvl="6" w:tplc="3BFA5870">
      <w:start w:val="1"/>
      <w:numFmt w:val="decimal"/>
      <w:lvlText w:val="%7."/>
      <w:lvlJc w:val="left"/>
      <w:pPr>
        <w:ind w:left="5247" w:hanging="360"/>
      </w:pPr>
    </w:lvl>
    <w:lvl w:ilvl="7" w:tplc="3A2ABC96">
      <w:start w:val="1"/>
      <w:numFmt w:val="lowerLetter"/>
      <w:lvlText w:val="%8."/>
      <w:lvlJc w:val="left"/>
      <w:pPr>
        <w:ind w:left="5967" w:hanging="360"/>
      </w:pPr>
    </w:lvl>
    <w:lvl w:ilvl="8" w:tplc="62607F60">
      <w:start w:val="1"/>
      <w:numFmt w:val="lowerRoman"/>
      <w:lvlText w:val="%9."/>
      <w:lvlJc w:val="right"/>
      <w:pPr>
        <w:ind w:left="6687" w:hanging="180"/>
      </w:pPr>
    </w:lvl>
  </w:abstractNum>
  <w:abstractNum w:abstractNumId="22" w15:restartNumberingAfterBreak="0">
    <w:nsid w:val="2DA968E3"/>
    <w:multiLevelType w:val="hybridMultilevel"/>
    <w:tmpl w:val="4B4E5ADA"/>
    <w:lvl w:ilvl="0" w:tplc="240A0011">
      <w:start w:val="1"/>
      <w:numFmt w:val="decimal"/>
      <w:lvlText w:val="%1)"/>
      <w:lvlJc w:val="left"/>
      <w:pPr>
        <w:ind w:left="1287" w:hanging="360"/>
      </w:pPr>
    </w:lvl>
    <w:lvl w:ilvl="1" w:tplc="240A0019" w:tentative="1">
      <w:start w:val="1"/>
      <w:numFmt w:val="lowerLetter"/>
      <w:lvlText w:val="%2."/>
      <w:lvlJc w:val="left"/>
      <w:pPr>
        <w:ind w:left="2007" w:hanging="360"/>
      </w:pPr>
    </w:lvl>
    <w:lvl w:ilvl="2" w:tplc="240A001B" w:tentative="1">
      <w:start w:val="1"/>
      <w:numFmt w:val="lowerRoman"/>
      <w:lvlText w:val="%3."/>
      <w:lvlJc w:val="right"/>
      <w:pPr>
        <w:ind w:left="2727" w:hanging="180"/>
      </w:pPr>
    </w:lvl>
    <w:lvl w:ilvl="3" w:tplc="240A000F" w:tentative="1">
      <w:start w:val="1"/>
      <w:numFmt w:val="decimal"/>
      <w:lvlText w:val="%4."/>
      <w:lvlJc w:val="left"/>
      <w:pPr>
        <w:ind w:left="3447" w:hanging="360"/>
      </w:pPr>
    </w:lvl>
    <w:lvl w:ilvl="4" w:tplc="240A0019" w:tentative="1">
      <w:start w:val="1"/>
      <w:numFmt w:val="lowerLetter"/>
      <w:lvlText w:val="%5."/>
      <w:lvlJc w:val="left"/>
      <w:pPr>
        <w:ind w:left="4167" w:hanging="360"/>
      </w:pPr>
    </w:lvl>
    <w:lvl w:ilvl="5" w:tplc="240A001B" w:tentative="1">
      <w:start w:val="1"/>
      <w:numFmt w:val="lowerRoman"/>
      <w:lvlText w:val="%6."/>
      <w:lvlJc w:val="right"/>
      <w:pPr>
        <w:ind w:left="4887" w:hanging="180"/>
      </w:pPr>
    </w:lvl>
    <w:lvl w:ilvl="6" w:tplc="240A000F" w:tentative="1">
      <w:start w:val="1"/>
      <w:numFmt w:val="decimal"/>
      <w:lvlText w:val="%7."/>
      <w:lvlJc w:val="left"/>
      <w:pPr>
        <w:ind w:left="5607" w:hanging="360"/>
      </w:pPr>
    </w:lvl>
    <w:lvl w:ilvl="7" w:tplc="240A0019" w:tentative="1">
      <w:start w:val="1"/>
      <w:numFmt w:val="lowerLetter"/>
      <w:lvlText w:val="%8."/>
      <w:lvlJc w:val="left"/>
      <w:pPr>
        <w:ind w:left="6327" w:hanging="360"/>
      </w:pPr>
    </w:lvl>
    <w:lvl w:ilvl="8" w:tplc="240A001B" w:tentative="1">
      <w:start w:val="1"/>
      <w:numFmt w:val="lowerRoman"/>
      <w:lvlText w:val="%9."/>
      <w:lvlJc w:val="right"/>
      <w:pPr>
        <w:ind w:left="7047" w:hanging="180"/>
      </w:pPr>
    </w:lvl>
  </w:abstractNum>
  <w:abstractNum w:abstractNumId="23" w15:restartNumberingAfterBreak="0">
    <w:nsid w:val="2DC652DA"/>
    <w:multiLevelType w:val="hybridMultilevel"/>
    <w:tmpl w:val="9350FB6C"/>
    <w:lvl w:ilvl="0" w:tplc="080A0011">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4" w15:restartNumberingAfterBreak="0">
    <w:nsid w:val="2F243B70"/>
    <w:multiLevelType w:val="hybridMultilevel"/>
    <w:tmpl w:val="E3F0EA40"/>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5" w15:restartNumberingAfterBreak="0">
    <w:nsid w:val="308651B6"/>
    <w:multiLevelType w:val="hybridMultilevel"/>
    <w:tmpl w:val="7EDC54F0"/>
    <w:lvl w:ilvl="0" w:tplc="4126D650">
      <w:start w:val="1"/>
      <w:numFmt w:val="decimal"/>
      <w:lvlText w:val="(%1)"/>
      <w:lvlJc w:val="left"/>
      <w:pPr>
        <w:ind w:left="1299" w:hanging="360"/>
      </w:pPr>
      <w:rPr>
        <w:rFonts w:ascii="Arial Narrow" w:eastAsia="Arial Narrow" w:hAnsi="Arial Narrow" w:cs="Arial Narrow"/>
        <w:b w:val="0"/>
        <w:bCs w:val="0"/>
      </w:rPr>
    </w:lvl>
    <w:lvl w:ilvl="1" w:tplc="080A0019" w:tentative="1">
      <w:start w:val="1"/>
      <w:numFmt w:val="lowerLetter"/>
      <w:lvlText w:val="%2."/>
      <w:lvlJc w:val="left"/>
      <w:pPr>
        <w:ind w:left="2019" w:hanging="360"/>
      </w:pPr>
    </w:lvl>
    <w:lvl w:ilvl="2" w:tplc="080A001B" w:tentative="1">
      <w:start w:val="1"/>
      <w:numFmt w:val="lowerRoman"/>
      <w:lvlText w:val="%3."/>
      <w:lvlJc w:val="right"/>
      <w:pPr>
        <w:ind w:left="2739" w:hanging="180"/>
      </w:pPr>
    </w:lvl>
    <w:lvl w:ilvl="3" w:tplc="080A000F" w:tentative="1">
      <w:start w:val="1"/>
      <w:numFmt w:val="decimal"/>
      <w:lvlText w:val="%4."/>
      <w:lvlJc w:val="left"/>
      <w:pPr>
        <w:ind w:left="3459" w:hanging="360"/>
      </w:pPr>
    </w:lvl>
    <w:lvl w:ilvl="4" w:tplc="080A0019" w:tentative="1">
      <w:start w:val="1"/>
      <w:numFmt w:val="lowerLetter"/>
      <w:lvlText w:val="%5."/>
      <w:lvlJc w:val="left"/>
      <w:pPr>
        <w:ind w:left="4179" w:hanging="360"/>
      </w:pPr>
    </w:lvl>
    <w:lvl w:ilvl="5" w:tplc="080A001B" w:tentative="1">
      <w:start w:val="1"/>
      <w:numFmt w:val="lowerRoman"/>
      <w:lvlText w:val="%6."/>
      <w:lvlJc w:val="right"/>
      <w:pPr>
        <w:ind w:left="4899" w:hanging="180"/>
      </w:pPr>
    </w:lvl>
    <w:lvl w:ilvl="6" w:tplc="080A000F" w:tentative="1">
      <w:start w:val="1"/>
      <w:numFmt w:val="decimal"/>
      <w:lvlText w:val="%7."/>
      <w:lvlJc w:val="left"/>
      <w:pPr>
        <w:ind w:left="5619" w:hanging="360"/>
      </w:pPr>
    </w:lvl>
    <w:lvl w:ilvl="7" w:tplc="080A0019" w:tentative="1">
      <w:start w:val="1"/>
      <w:numFmt w:val="lowerLetter"/>
      <w:lvlText w:val="%8."/>
      <w:lvlJc w:val="left"/>
      <w:pPr>
        <w:ind w:left="6339" w:hanging="360"/>
      </w:pPr>
    </w:lvl>
    <w:lvl w:ilvl="8" w:tplc="080A001B" w:tentative="1">
      <w:start w:val="1"/>
      <w:numFmt w:val="lowerRoman"/>
      <w:lvlText w:val="%9."/>
      <w:lvlJc w:val="right"/>
      <w:pPr>
        <w:ind w:left="7059" w:hanging="180"/>
      </w:pPr>
    </w:lvl>
  </w:abstractNum>
  <w:abstractNum w:abstractNumId="26" w15:restartNumberingAfterBreak="0">
    <w:nsid w:val="377B313A"/>
    <w:multiLevelType w:val="multilevel"/>
    <w:tmpl w:val="FA760DA6"/>
    <w:lvl w:ilvl="0">
      <w:start w:val="1"/>
      <w:numFmt w:val="decimal"/>
      <w:lvlText w:val="%1)"/>
      <w:lvlJc w:val="left"/>
      <w:pPr>
        <w:ind w:left="720" w:hanging="363"/>
      </w:pPr>
      <w:rPr>
        <w:rFonts w:hint="default"/>
        <w:b/>
      </w:rPr>
    </w:lvl>
    <w:lvl w:ilvl="1">
      <w:start w:val="1"/>
      <w:numFmt w:val="decimal"/>
      <w:isLgl/>
      <w:suff w:val="space"/>
      <w:lvlText w:val="(%2)"/>
      <w:lvlJc w:val="left"/>
      <w:pPr>
        <w:ind w:left="2632" w:hanging="363"/>
      </w:pPr>
      <w:rPr>
        <w:rFonts w:ascii="Arial" w:eastAsia="Times New Roman" w:hAnsi="Arial" w:cs="Arial"/>
        <w:b w:val="0"/>
        <w:color w:val="auto"/>
      </w:rPr>
    </w:lvl>
    <w:lvl w:ilvl="2">
      <w:start w:val="1"/>
      <w:numFmt w:val="decimal"/>
      <w:isLgl/>
      <w:lvlText w:val="%1.%2.%3."/>
      <w:lvlJc w:val="left"/>
      <w:pPr>
        <w:ind w:left="720" w:hanging="363"/>
      </w:pPr>
      <w:rPr>
        <w:rFonts w:hint="default"/>
        <w:b w:val="0"/>
        <w:color w:val="000000"/>
      </w:rPr>
    </w:lvl>
    <w:lvl w:ilvl="3">
      <w:start w:val="1"/>
      <w:numFmt w:val="decimal"/>
      <w:isLgl/>
      <w:lvlText w:val="%1.%2.%3.%4."/>
      <w:lvlJc w:val="left"/>
      <w:pPr>
        <w:ind w:left="720" w:hanging="363"/>
      </w:pPr>
      <w:rPr>
        <w:rFonts w:hint="default"/>
        <w:b w:val="0"/>
        <w:color w:val="000000"/>
      </w:rPr>
    </w:lvl>
    <w:lvl w:ilvl="4">
      <w:start w:val="1"/>
      <w:numFmt w:val="decimal"/>
      <w:isLgl/>
      <w:lvlText w:val="%1.%2.%3.%4.%5."/>
      <w:lvlJc w:val="left"/>
      <w:pPr>
        <w:ind w:left="720" w:hanging="363"/>
      </w:pPr>
      <w:rPr>
        <w:rFonts w:hint="default"/>
        <w:b w:val="0"/>
        <w:color w:val="000000"/>
      </w:rPr>
    </w:lvl>
    <w:lvl w:ilvl="5">
      <w:start w:val="1"/>
      <w:numFmt w:val="decimal"/>
      <w:isLgl/>
      <w:lvlText w:val="%1.%2.%3.%4.%5.%6."/>
      <w:lvlJc w:val="left"/>
      <w:pPr>
        <w:ind w:left="720" w:hanging="363"/>
      </w:pPr>
      <w:rPr>
        <w:rFonts w:hint="default"/>
        <w:b w:val="0"/>
        <w:color w:val="000000"/>
      </w:rPr>
    </w:lvl>
    <w:lvl w:ilvl="6">
      <w:start w:val="1"/>
      <w:numFmt w:val="decimal"/>
      <w:isLgl/>
      <w:lvlText w:val="%1.%2.%3.%4.%5.%6.%7."/>
      <w:lvlJc w:val="left"/>
      <w:pPr>
        <w:ind w:left="720" w:hanging="363"/>
      </w:pPr>
      <w:rPr>
        <w:rFonts w:hint="default"/>
        <w:b w:val="0"/>
        <w:color w:val="000000"/>
      </w:rPr>
    </w:lvl>
    <w:lvl w:ilvl="7">
      <w:start w:val="1"/>
      <w:numFmt w:val="decimal"/>
      <w:isLgl/>
      <w:lvlText w:val="%1.%2.%3.%4.%5.%6.%7.%8."/>
      <w:lvlJc w:val="left"/>
      <w:pPr>
        <w:ind w:left="720" w:hanging="363"/>
      </w:pPr>
      <w:rPr>
        <w:rFonts w:hint="default"/>
        <w:b w:val="0"/>
        <w:color w:val="000000"/>
      </w:rPr>
    </w:lvl>
    <w:lvl w:ilvl="8">
      <w:start w:val="1"/>
      <w:numFmt w:val="decimal"/>
      <w:isLgl/>
      <w:lvlText w:val="%1.%2.%3.%4.%5.%6.%7.%8.%9."/>
      <w:lvlJc w:val="left"/>
      <w:pPr>
        <w:ind w:left="720" w:hanging="363"/>
      </w:pPr>
      <w:rPr>
        <w:rFonts w:hint="default"/>
        <w:b w:val="0"/>
        <w:color w:val="000000"/>
      </w:rPr>
    </w:lvl>
  </w:abstractNum>
  <w:abstractNum w:abstractNumId="27" w15:restartNumberingAfterBreak="0">
    <w:nsid w:val="3A00509F"/>
    <w:multiLevelType w:val="multilevel"/>
    <w:tmpl w:val="95DA41F4"/>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28" w15:restartNumberingAfterBreak="0">
    <w:nsid w:val="3A4356C2"/>
    <w:multiLevelType w:val="hybridMultilevel"/>
    <w:tmpl w:val="157EC4A0"/>
    <w:lvl w:ilvl="0" w:tplc="080A0011">
      <w:start w:val="1"/>
      <w:numFmt w:val="decimal"/>
      <w:lvlText w:val="%1)"/>
      <w:lvlJc w:val="left"/>
      <w:pPr>
        <w:ind w:left="927" w:hanging="360"/>
      </w:pPr>
    </w:lvl>
    <w:lvl w:ilvl="1" w:tplc="080A0019">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9" w15:restartNumberingAfterBreak="0">
    <w:nsid w:val="3AE76B9B"/>
    <w:multiLevelType w:val="hybridMultilevel"/>
    <w:tmpl w:val="4C3C0998"/>
    <w:lvl w:ilvl="0" w:tplc="8AE29A4A">
      <w:start w:val="1"/>
      <w:numFmt w:val="decimal"/>
      <w:lvlText w:val="%1)"/>
      <w:lvlJc w:val="left"/>
      <w:pPr>
        <w:ind w:left="927" w:hanging="360"/>
      </w:pPr>
    </w:lvl>
    <w:lvl w:ilvl="1" w:tplc="080A0011">
      <w:start w:val="1"/>
      <w:numFmt w:val="decimal"/>
      <w:lvlText w:val="%2)"/>
      <w:lvlJc w:val="left"/>
      <w:pPr>
        <w:ind w:left="1647" w:hanging="360"/>
      </w:pPr>
    </w:lvl>
    <w:lvl w:ilvl="2" w:tplc="080A0011">
      <w:start w:val="1"/>
      <w:numFmt w:val="decimal"/>
      <w:lvlText w:val="%3)"/>
      <w:lvlJc w:val="left"/>
      <w:pPr>
        <w:ind w:left="2367" w:hanging="180"/>
      </w:pPr>
    </w:lvl>
    <w:lvl w:ilvl="3" w:tplc="485EC4A6">
      <w:start w:val="1"/>
      <w:numFmt w:val="decimal"/>
      <w:lvlText w:val="%4."/>
      <w:lvlJc w:val="left"/>
      <w:pPr>
        <w:ind w:left="3087" w:hanging="360"/>
      </w:pPr>
    </w:lvl>
    <w:lvl w:ilvl="4" w:tplc="C6F41BCA">
      <w:start w:val="1"/>
      <w:numFmt w:val="lowerLetter"/>
      <w:lvlText w:val="%5."/>
      <w:lvlJc w:val="left"/>
      <w:pPr>
        <w:ind w:left="3807" w:hanging="360"/>
      </w:pPr>
    </w:lvl>
    <w:lvl w:ilvl="5" w:tplc="8BE0810E">
      <w:start w:val="1"/>
      <w:numFmt w:val="lowerRoman"/>
      <w:lvlText w:val="%6."/>
      <w:lvlJc w:val="right"/>
      <w:pPr>
        <w:ind w:left="4527" w:hanging="180"/>
      </w:pPr>
    </w:lvl>
    <w:lvl w:ilvl="6" w:tplc="6C92984E">
      <w:start w:val="1"/>
      <w:numFmt w:val="decimal"/>
      <w:lvlText w:val="%7."/>
      <w:lvlJc w:val="left"/>
      <w:pPr>
        <w:ind w:left="5247" w:hanging="360"/>
      </w:pPr>
    </w:lvl>
    <w:lvl w:ilvl="7" w:tplc="6B8074E8">
      <w:start w:val="1"/>
      <w:numFmt w:val="lowerLetter"/>
      <w:lvlText w:val="%8."/>
      <w:lvlJc w:val="left"/>
      <w:pPr>
        <w:ind w:left="5967" w:hanging="360"/>
      </w:pPr>
    </w:lvl>
    <w:lvl w:ilvl="8" w:tplc="6442BD70">
      <w:start w:val="1"/>
      <w:numFmt w:val="lowerRoman"/>
      <w:lvlText w:val="%9."/>
      <w:lvlJc w:val="right"/>
      <w:pPr>
        <w:ind w:left="6687" w:hanging="180"/>
      </w:pPr>
    </w:lvl>
  </w:abstractNum>
  <w:abstractNum w:abstractNumId="30" w15:restartNumberingAfterBreak="0">
    <w:nsid w:val="3B0B62E8"/>
    <w:multiLevelType w:val="hybridMultilevel"/>
    <w:tmpl w:val="52EA3698"/>
    <w:lvl w:ilvl="0" w:tplc="080A0011">
      <w:start w:val="1"/>
      <w:numFmt w:val="decimal"/>
      <w:lvlText w:val="%1)"/>
      <w:lvlJc w:val="left"/>
      <w:pPr>
        <w:ind w:left="927" w:hanging="360"/>
      </w:pPr>
    </w:lvl>
    <w:lvl w:ilvl="1" w:tplc="7FBCCCC2">
      <w:start w:val="1"/>
      <w:numFmt w:val="lowerLetter"/>
      <w:lvlText w:val="%2."/>
      <w:lvlJc w:val="left"/>
      <w:pPr>
        <w:ind w:left="1647" w:hanging="360"/>
      </w:pPr>
    </w:lvl>
    <w:lvl w:ilvl="2" w:tplc="B7B04ABA">
      <w:start w:val="1"/>
      <w:numFmt w:val="lowerRoman"/>
      <w:lvlText w:val="%3."/>
      <w:lvlJc w:val="right"/>
      <w:pPr>
        <w:ind w:left="2367" w:hanging="180"/>
      </w:pPr>
    </w:lvl>
    <w:lvl w:ilvl="3" w:tplc="485EC4A6">
      <w:start w:val="1"/>
      <w:numFmt w:val="decimal"/>
      <w:lvlText w:val="%4."/>
      <w:lvlJc w:val="left"/>
      <w:pPr>
        <w:ind w:left="3087" w:hanging="360"/>
      </w:pPr>
    </w:lvl>
    <w:lvl w:ilvl="4" w:tplc="C6F41BCA">
      <w:start w:val="1"/>
      <w:numFmt w:val="lowerLetter"/>
      <w:lvlText w:val="%5."/>
      <w:lvlJc w:val="left"/>
      <w:pPr>
        <w:ind w:left="3807" w:hanging="360"/>
      </w:pPr>
    </w:lvl>
    <w:lvl w:ilvl="5" w:tplc="8BE0810E">
      <w:start w:val="1"/>
      <w:numFmt w:val="lowerRoman"/>
      <w:lvlText w:val="%6."/>
      <w:lvlJc w:val="right"/>
      <w:pPr>
        <w:ind w:left="4527" w:hanging="180"/>
      </w:pPr>
    </w:lvl>
    <w:lvl w:ilvl="6" w:tplc="6C92984E">
      <w:start w:val="1"/>
      <w:numFmt w:val="decimal"/>
      <w:lvlText w:val="%7."/>
      <w:lvlJc w:val="left"/>
      <w:pPr>
        <w:ind w:left="5247" w:hanging="360"/>
      </w:pPr>
    </w:lvl>
    <w:lvl w:ilvl="7" w:tplc="6B8074E8">
      <w:start w:val="1"/>
      <w:numFmt w:val="lowerLetter"/>
      <w:lvlText w:val="%8."/>
      <w:lvlJc w:val="left"/>
      <w:pPr>
        <w:ind w:left="5967" w:hanging="360"/>
      </w:pPr>
    </w:lvl>
    <w:lvl w:ilvl="8" w:tplc="6442BD70">
      <w:start w:val="1"/>
      <w:numFmt w:val="lowerRoman"/>
      <w:lvlText w:val="%9."/>
      <w:lvlJc w:val="right"/>
      <w:pPr>
        <w:ind w:left="6687" w:hanging="180"/>
      </w:pPr>
    </w:lvl>
  </w:abstractNum>
  <w:abstractNum w:abstractNumId="31" w15:restartNumberingAfterBreak="0">
    <w:nsid w:val="3FD62D88"/>
    <w:multiLevelType w:val="hybridMultilevel"/>
    <w:tmpl w:val="0BFAB980"/>
    <w:lvl w:ilvl="0" w:tplc="080A0001">
      <w:start w:val="1"/>
      <w:numFmt w:val="bullet"/>
      <w:lvlText w:val=""/>
      <w:lvlJc w:val="left"/>
      <w:pPr>
        <w:ind w:left="927" w:hanging="360"/>
      </w:pPr>
      <w:rPr>
        <w:rFonts w:ascii="Symbol" w:hAnsi="Symbol" w:hint="default"/>
      </w:rPr>
    </w:lvl>
    <w:lvl w:ilvl="1" w:tplc="F3AA653E">
      <w:start w:val="1"/>
      <w:numFmt w:val="bullet"/>
      <w:lvlText w:val="o"/>
      <w:lvlJc w:val="left"/>
      <w:pPr>
        <w:ind w:left="1647" w:hanging="360"/>
      </w:pPr>
      <w:rPr>
        <w:rFonts w:ascii="Courier New" w:hAnsi="Courier New" w:hint="default"/>
      </w:rPr>
    </w:lvl>
    <w:lvl w:ilvl="2" w:tplc="5FD85000">
      <w:start w:val="1"/>
      <w:numFmt w:val="bullet"/>
      <w:lvlText w:val=""/>
      <w:lvlJc w:val="left"/>
      <w:pPr>
        <w:ind w:left="2367" w:hanging="360"/>
      </w:pPr>
      <w:rPr>
        <w:rFonts w:ascii="Wingdings" w:hAnsi="Wingdings" w:hint="default"/>
      </w:rPr>
    </w:lvl>
    <w:lvl w:ilvl="3" w:tplc="74869B3A">
      <w:start w:val="1"/>
      <w:numFmt w:val="bullet"/>
      <w:lvlText w:val=""/>
      <w:lvlJc w:val="left"/>
      <w:pPr>
        <w:ind w:left="3087" w:hanging="360"/>
      </w:pPr>
      <w:rPr>
        <w:rFonts w:ascii="Symbol" w:hAnsi="Symbol" w:hint="default"/>
      </w:rPr>
    </w:lvl>
    <w:lvl w:ilvl="4" w:tplc="6F9E70AA">
      <w:start w:val="1"/>
      <w:numFmt w:val="bullet"/>
      <w:lvlText w:val="o"/>
      <w:lvlJc w:val="left"/>
      <w:pPr>
        <w:ind w:left="3807" w:hanging="360"/>
      </w:pPr>
      <w:rPr>
        <w:rFonts w:ascii="Courier New" w:hAnsi="Courier New" w:hint="default"/>
      </w:rPr>
    </w:lvl>
    <w:lvl w:ilvl="5" w:tplc="9E0E2C5E">
      <w:start w:val="1"/>
      <w:numFmt w:val="bullet"/>
      <w:lvlText w:val=""/>
      <w:lvlJc w:val="left"/>
      <w:pPr>
        <w:ind w:left="4527" w:hanging="360"/>
      </w:pPr>
      <w:rPr>
        <w:rFonts w:ascii="Wingdings" w:hAnsi="Wingdings" w:hint="default"/>
      </w:rPr>
    </w:lvl>
    <w:lvl w:ilvl="6" w:tplc="8452D9C2">
      <w:start w:val="1"/>
      <w:numFmt w:val="bullet"/>
      <w:lvlText w:val=""/>
      <w:lvlJc w:val="left"/>
      <w:pPr>
        <w:ind w:left="5247" w:hanging="360"/>
      </w:pPr>
      <w:rPr>
        <w:rFonts w:ascii="Symbol" w:hAnsi="Symbol" w:hint="default"/>
      </w:rPr>
    </w:lvl>
    <w:lvl w:ilvl="7" w:tplc="88768CAE">
      <w:start w:val="1"/>
      <w:numFmt w:val="bullet"/>
      <w:lvlText w:val="o"/>
      <w:lvlJc w:val="left"/>
      <w:pPr>
        <w:ind w:left="5967" w:hanging="360"/>
      </w:pPr>
      <w:rPr>
        <w:rFonts w:ascii="Courier New" w:hAnsi="Courier New" w:hint="default"/>
      </w:rPr>
    </w:lvl>
    <w:lvl w:ilvl="8" w:tplc="65980876">
      <w:start w:val="1"/>
      <w:numFmt w:val="bullet"/>
      <w:lvlText w:val=""/>
      <w:lvlJc w:val="left"/>
      <w:pPr>
        <w:ind w:left="6687" w:hanging="360"/>
      </w:pPr>
      <w:rPr>
        <w:rFonts w:ascii="Wingdings" w:hAnsi="Wingdings" w:hint="default"/>
      </w:rPr>
    </w:lvl>
  </w:abstractNum>
  <w:abstractNum w:abstractNumId="32" w15:restartNumberingAfterBreak="0">
    <w:nsid w:val="409855E0"/>
    <w:multiLevelType w:val="hybridMultilevel"/>
    <w:tmpl w:val="13B694DC"/>
    <w:lvl w:ilvl="0" w:tplc="80A851DE">
      <w:start w:val="1"/>
      <w:numFmt w:val="decimal"/>
      <w:lvlText w:val="%1."/>
      <w:lvlJc w:val="left"/>
      <w:pPr>
        <w:ind w:left="1506" w:hanging="360"/>
      </w:pPr>
      <w:rPr>
        <w:rFonts w:ascii="Arial" w:eastAsia="Times New Roman" w:hAnsi="Arial" w:cs="Arial" w:hint="default"/>
        <w:b w:val="0"/>
      </w:rPr>
    </w:lvl>
    <w:lvl w:ilvl="1" w:tplc="080A0019" w:tentative="1">
      <w:start w:val="1"/>
      <w:numFmt w:val="lowerLetter"/>
      <w:lvlText w:val="%2."/>
      <w:lvlJc w:val="left"/>
      <w:pPr>
        <w:ind w:left="2226" w:hanging="360"/>
      </w:pPr>
    </w:lvl>
    <w:lvl w:ilvl="2" w:tplc="080A001B" w:tentative="1">
      <w:start w:val="1"/>
      <w:numFmt w:val="lowerRoman"/>
      <w:lvlText w:val="%3."/>
      <w:lvlJc w:val="right"/>
      <w:pPr>
        <w:ind w:left="2946" w:hanging="180"/>
      </w:pPr>
    </w:lvl>
    <w:lvl w:ilvl="3" w:tplc="080A000F" w:tentative="1">
      <w:start w:val="1"/>
      <w:numFmt w:val="decimal"/>
      <w:lvlText w:val="%4."/>
      <w:lvlJc w:val="left"/>
      <w:pPr>
        <w:ind w:left="3666" w:hanging="360"/>
      </w:pPr>
    </w:lvl>
    <w:lvl w:ilvl="4" w:tplc="080A0019" w:tentative="1">
      <w:start w:val="1"/>
      <w:numFmt w:val="lowerLetter"/>
      <w:lvlText w:val="%5."/>
      <w:lvlJc w:val="left"/>
      <w:pPr>
        <w:ind w:left="4386" w:hanging="360"/>
      </w:pPr>
    </w:lvl>
    <w:lvl w:ilvl="5" w:tplc="080A001B" w:tentative="1">
      <w:start w:val="1"/>
      <w:numFmt w:val="lowerRoman"/>
      <w:lvlText w:val="%6."/>
      <w:lvlJc w:val="right"/>
      <w:pPr>
        <w:ind w:left="5106" w:hanging="180"/>
      </w:pPr>
    </w:lvl>
    <w:lvl w:ilvl="6" w:tplc="080A000F" w:tentative="1">
      <w:start w:val="1"/>
      <w:numFmt w:val="decimal"/>
      <w:lvlText w:val="%7."/>
      <w:lvlJc w:val="left"/>
      <w:pPr>
        <w:ind w:left="5826" w:hanging="360"/>
      </w:pPr>
    </w:lvl>
    <w:lvl w:ilvl="7" w:tplc="080A0019" w:tentative="1">
      <w:start w:val="1"/>
      <w:numFmt w:val="lowerLetter"/>
      <w:lvlText w:val="%8."/>
      <w:lvlJc w:val="left"/>
      <w:pPr>
        <w:ind w:left="6546" w:hanging="360"/>
      </w:pPr>
    </w:lvl>
    <w:lvl w:ilvl="8" w:tplc="080A001B" w:tentative="1">
      <w:start w:val="1"/>
      <w:numFmt w:val="lowerRoman"/>
      <w:lvlText w:val="%9."/>
      <w:lvlJc w:val="right"/>
      <w:pPr>
        <w:ind w:left="7266" w:hanging="180"/>
      </w:pPr>
    </w:lvl>
  </w:abstractNum>
  <w:abstractNum w:abstractNumId="33" w15:restartNumberingAfterBreak="0">
    <w:nsid w:val="40E37ADF"/>
    <w:multiLevelType w:val="hybridMultilevel"/>
    <w:tmpl w:val="13B694DC"/>
    <w:lvl w:ilvl="0" w:tplc="80A851DE">
      <w:start w:val="1"/>
      <w:numFmt w:val="decimal"/>
      <w:lvlText w:val="%1."/>
      <w:lvlJc w:val="left"/>
      <w:pPr>
        <w:ind w:left="1506" w:hanging="360"/>
      </w:pPr>
      <w:rPr>
        <w:rFonts w:ascii="Arial" w:eastAsia="Times New Roman" w:hAnsi="Arial" w:cs="Arial" w:hint="default"/>
        <w:b w:val="0"/>
      </w:rPr>
    </w:lvl>
    <w:lvl w:ilvl="1" w:tplc="080A0019" w:tentative="1">
      <w:start w:val="1"/>
      <w:numFmt w:val="lowerLetter"/>
      <w:lvlText w:val="%2."/>
      <w:lvlJc w:val="left"/>
      <w:pPr>
        <w:ind w:left="2226" w:hanging="360"/>
      </w:pPr>
    </w:lvl>
    <w:lvl w:ilvl="2" w:tplc="080A001B" w:tentative="1">
      <w:start w:val="1"/>
      <w:numFmt w:val="lowerRoman"/>
      <w:lvlText w:val="%3."/>
      <w:lvlJc w:val="right"/>
      <w:pPr>
        <w:ind w:left="2946" w:hanging="180"/>
      </w:pPr>
    </w:lvl>
    <w:lvl w:ilvl="3" w:tplc="080A000F" w:tentative="1">
      <w:start w:val="1"/>
      <w:numFmt w:val="decimal"/>
      <w:lvlText w:val="%4."/>
      <w:lvlJc w:val="left"/>
      <w:pPr>
        <w:ind w:left="3666" w:hanging="360"/>
      </w:pPr>
    </w:lvl>
    <w:lvl w:ilvl="4" w:tplc="080A0019" w:tentative="1">
      <w:start w:val="1"/>
      <w:numFmt w:val="lowerLetter"/>
      <w:lvlText w:val="%5."/>
      <w:lvlJc w:val="left"/>
      <w:pPr>
        <w:ind w:left="4386" w:hanging="360"/>
      </w:pPr>
    </w:lvl>
    <w:lvl w:ilvl="5" w:tplc="080A001B" w:tentative="1">
      <w:start w:val="1"/>
      <w:numFmt w:val="lowerRoman"/>
      <w:lvlText w:val="%6."/>
      <w:lvlJc w:val="right"/>
      <w:pPr>
        <w:ind w:left="5106" w:hanging="180"/>
      </w:pPr>
    </w:lvl>
    <w:lvl w:ilvl="6" w:tplc="080A000F" w:tentative="1">
      <w:start w:val="1"/>
      <w:numFmt w:val="decimal"/>
      <w:lvlText w:val="%7."/>
      <w:lvlJc w:val="left"/>
      <w:pPr>
        <w:ind w:left="5826" w:hanging="360"/>
      </w:pPr>
    </w:lvl>
    <w:lvl w:ilvl="7" w:tplc="080A0019" w:tentative="1">
      <w:start w:val="1"/>
      <w:numFmt w:val="lowerLetter"/>
      <w:lvlText w:val="%8."/>
      <w:lvlJc w:val="left"/>
      <w:pPr>
        <w:ind w:left="6546" w:hanging="360"/>
      </w:pPr>
    </w:lvl>
    <w:lvl w:ilvl="8" w:tplc="080A001B" w:tentative="1">
      <w:start w:val="1"/>
      <w:numFmt w:val="lowerRoman"/>
      <w:lvlText w:val="%9."/>
      <w:lvlJc w:val="right"/>
      <w:pPr>
        <w:ind w:left="7266" w:hanging="180"/>
      </w:pPr>
    </w:lvl>
  </w:abstractNum>
  <w:abstractNum w:abstractNumId="34" w15:restartNumberingAfterBreak="0">
    <w:nsid w:val="45EB18F0"/>
    <w:multiLevelType w:val="hybridMultilevel"/>
    <w:tmpl w:val="4C3C0998"/>
    <w:lvl w:ilvl="0" w:tplc="8AE29A4A">
      <w:start w:val="1"/>
      <w:numFmt w:val="decimal"/>
      <w:lvlText w:val="%1)"/>
      <w:lvlJc w:val="left"/>
      <w:pPr>
        <w:ind w:left="927" w:hanging="360"/>
      </w:pPr>
    </w:lvl>
    <w:lvl w:ilvl="1" w:tplc="080A0011">
      <w:start w:val="1"/>
      <w:numFmt w:val="decimal"/>
      <w:lvlText w:val="%2)"/>
      <w:lvlJc w:val="left"/>
      <w:pPr>
        <w:ind w:left="1647" w:hanging="360"/>
      </w:pPr>
    </w:lvl>
    <w:lvl w:ilvl="2" w:tplc="080A0011">
      <w:start w:val="1"/>
      <w:numFmt w:val="decimal"/>
      <w:lvlText w:val="%3)"/>
      <w:lvlJc w:val="left"/>
      <w:pPr>
        <w:ind w:left="2367" w:hanging="180"/>
      </w:pPr>
    </w:lvl>
    <w:lvl w:ilvl="3" w:tplc="485EC4A6">
      <w:start w:val="1"/>
      <w:numFmt w:val="decimal"/>
      <w:lvlText w:val="%4."/>
      <w:lvlJc w:val="left"/>
      <w:pPr>
        <w:ind w:left="3087" w:hanging="360"/>
      </w:pPr>
    </w:lvl>
    <w:lvl w:ilvl="4" w:tplc="C6F41BCA">
      <w:start w:val="1"/>
      <w:numFmt w:val="lowerLetter"/>
      <w:lvlText w:val="%5."/>
      <w:lvlJc w:val="left"/>
      <w:pPr>
        <w:ind w:left="3807" w:hanging="360"/>
      </w:pPr>
    </w:lvl>
    <w:lvl w:ilvl="5" w:tplc="8BE0810E">
      <w:start w:val="1"/>
      <w:numFmt w:val="lowerRoman"/>
      <w:lvlText w:val="%6."/>
      <w:lvlJc w:val="right"/>
      <w:pPr>
        <w:ind w:left="4527" w:hanging="180"/>
      </w:pPr>
    </w:lvl>
    <w:lvl w:ilvl="6" w:tplc="6C92984E">
      <w:start w:val="1"/>
      <w:numFmt w:val="decimal"/>
      <w:lvlText w:val="%7."/>
      <w:lvlJc w:val="left"/>
      <w:pPr>
        <w:ind w:left="5247" w:hanging="360"/>
      </w:pPr>
    </w:lvl>
    <w:lvl w:ilvl="7" w:tplc="6B8074E8">
      <w:start w:val="1"/>
      <w:numFmt w:val="lowerLetter"/>
      <w:lvlText w:val="%8."/>
      <w:lvlJc w:val="left"/>
      <w:pPr>
        <w:ind w:left="5967" w:hanging="360"/>
      </w:pPr>
    </w:lvl>
    <w:lvl w:ilvl="8" w:tplc="6442BD70">
      <w:start w:val="1"/>
      <w:numFmt w:val="lowerRoman"/>
      <w:lvlText w:val="%9."/>
      <w:lvlJc w:val="right"/>
      <w:pPr>
        <w:ind w:left="6687" w:hanging="180"/>
      </w:pPr>
    </w:lvl>
  </w:abstractNum>
  <w:abstractNum w:abstractNumId="35" w15:restartNumberingAfterBreak="0">
    <w:nsid w:val="54C5417C"/>
    <w:multiLevelType w:val="hybridMultilevel"/>
    <w:tmpl w:val="E32CADDC"/>
    <w:lvl w:ilvl="0" w:tplc="4126D650">
      <w:start w:val="1"/>
      <w:numFmt w:val="decimal"/>
      <w:lvlText w:val="(%1)"/>
      <w:lvlJc w:val="left"/>
      <w:pPr>
        <w:ind w:left="1287" w:hanging="360"/>
      </w:pPr>
      <w:rPr>
        <w:rFonts w:ascii="Arial Narrow" w:eastAsia="Arial Narrow" w:hAnsi="Arial Narrow" w:cs="Arial Narrow"/>
        <w:b w:val="0"/>
        <w:bCs w:val="0"/>
      </w:rPr>
    </w:lvl>
    <w:lvl w:ilvl="1" w:tplc="080A0019">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6" w15:restartNumberingAfterBreak="0">
    <w:nsid w:val="55527108"/>
    <w:multiLevelType w:val="hybridMultilevel"/>
    <w:tmpl w:val="FA6481C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7" w15:restartNumberingAfterBreak="0">
    <w:nsid w:val="57C976EF"/>
    <w:multiLevelType w:val="hybridMultilevel"/>
    <w:tmpl w:val="8BD847D8"/>
    <w:lvl w:ilvl="0" w:tplc="B7107D76">
      <w:start w:val="1"/>
      <w:numFmt w:val="decimal"/>
      <w:lvlText w:val="(%1)"/>
      <w:lvlJc w:val="left"/>
      <w:pPr>
        <w:ind w:left="1506" w:hanging="360"/>
      </w:pPr>
      <w:rPr>
        <w:rFonts w:hint="default"/>
        <w:b w:val="0"/>
      </w:rPr>
    </w:lvl>
    <w:lvl w:ilvl="1" w:tplc="080A0019" w:tentative="1">
      <w:start w:val="1"/>
      <w:numFmt w:val="lowerLetter"/>
      <w:lvlText w:val="%2."/>
      <w:lvlJc w:val="left"/>
      <w:pPr>
        <w:ind w:left="2226" w:hanging="360"/>
      </w:pPr>
    </w:lvl>
    <w:lvl w:ilvl="2" w:tplc="080A001B" w:tentative="1">
      <w:start w:val="1"/>
      <w:numFmt w:val="lowerRoman"/>
      <w:lvlText w:val="%3."/>
      <w:lvlJc w:val="right"/>
      <w:pPr>
        <w:ind w:left="2946" w:hanging="180"/>
      </w:pPr>
    </w:lvl>
    <w:lvl w:ilvl="3" w:tplc="080A000F" w:tentative="1">
      <w:start w:val="1"/>
      <w:numFmt w:val="decimal"/>
      <w:lvlText w:val="%4."/>
      <w:lvlJc w:val="left"/>
      <w:pPr>
        <w:ind w:left="3666" w:hanging="360"/>
      </w:pPr>
    </w:lvl>
    <w:lvl w:ilvl="4" w:tplc="080A0019" w:tentative="1">
      <w:start w:val="1"/>
      <w:numFmt w:val="lowerLetter"/>
      <w:lvlText w:val="%5."/>
      <w:lvlJc w:val="left"/>
      <w:pPr>
        <w:ind w:left="4386" w:hanging="360"/>
      </w:pPr>
    </w:lvl>
    <w:lvl w:ilvl="5" w:tplc="080A001B" w:tentative="1">
      <w:start w:val="1"/>
      <w:numFmt w:val="lowerRoman"/>
      <w:lvlText w:val="%6."/>
      <w:lvlJc w:val="right"/>
      <w:pPr>
        <w:ind w:left="5106" w:hanging="180"/>
      </w:pPr>
    </w:lvl>
    <w:lvl w:ilvl="6" w:tplc="080A000F" w:tentative="1">
      <w:start w:val="1"/>
      <w:numFmt w:val="decimal"/>
      <w:lvlText w:val="%7."/>
      <w:lvlJc w:val="left"/>
      <w:pPr>
        <w:ind w:left="5826" w:hanging="360"/>
      </w:pPr>
    </w:lvl>
    <w:lvl w:ilvl="7" w:tplc="080A0019" w:tentative="1">
      <w:start w:val="1"/>
      <w:numFmt w:val="lowerLetter"/>
      <w:lvlText w:val="%8."/>
      <w:lvlJc w:val="left"/>
      <w:pPr>
        <w:ind w:left="6546" w:hanging="360"/>
      </w:pPr>
    </w:lvl>
    <w:lvl w:ilvl="8" w:tplc="080A001B" w:tentative="1">
      <w:start w:val="1"/>
      <w:numFmt w:val="lowerRoman"/>
      <w:lvlText w:val="%9."/>
      <w:lvlJc w:val="right"/>
      <w:pPr>
        <w:ind w:left="7266" w:hanging="180"/>
      </w:pPr>
    </w:lvl>
  </w:abstractNum>
  <w:abstractNum w:abstractNumId="38" w15:restartNumberingAfterBreak="0">
    <w:nsid w:val="5DF25684"/>
    <w:multiLevelType w:val="hybridMultilevel"/>
    <w:tmpl w:val="83C82B2E"/>
    <w:lvl w:ilvl="0" w:tplc="080A0001">
      <w:start w:val="1"/>
      <w:numFmt w:val="bullet"/>
      <w:lvlText w:val=""/>
      <w:lvlJc w:val="left"/>
      <w:pPr>
        <w:ind w:left="927" w:hanging="360"/>
      </w:pPr>
      <w:rPr>
        <w:rFonts w:ascii="Symbol" w:hAnsi="Symbol" w:hint="default"/>
      </w:rPr>
    </w:lvl>
    <w:lvl w:ilvl="1" w:tplc="A04C28D8">
      <w:start w:val="1"/>
      <w:numFmt w:val="bullet"/>
      <w:lvlText w:val="o"/>
      <w:lvlJc w:val="left"/>
      <w:pPr>
        <w:ind w:left="1647" w:hanging="360"/>
      </w:pPr>
      <w:rPr>
        <w:rFonts w:ascii="Courier New" w:hAnsi="Courier New" w:hint="default"/>
      </w:rPr>
    </w:lvl>
    <w:lvl w:ilvl="2" w:tplc="57D295D6">
      <w:start w:val="1"/>
      <w:numFmt w:val="bullet"/>
      <w:lvlText w:val=""/>
      <w:lvlJc w:val="left"/>
      <w:pPr>
        <w:ind w:left="2367" w:hanging="360"/>
      </w:pPr>
      <w:rPr>
        <w:rFonts w:ascii="Wingdings" w:hAnsi="Wingdings" w:hint="default"/>
      </w:rPr>
    </w:lvl>
    <w:lvl w:ilvl="3" w:tplc="E14013AC">
      <w:start w:val="1"/>
      <w:numFmt w:val="bullet"/>
      <w:lvlText w:val=""/>
      <w:lvlJc w:val="left"/>
      <w:pPr>
        <w:ind w:left="3087" w:hanging="360"/>
      </w:pPr>
      <w:rPr>
        <w:rFonts w:ascii="Symbol" w:hAnsi="Symbol" w:hint="default"/>
      </w:rPr>
    </w:lvl>
    <w:lvl w:ilvl="4" w:tplc="257A2DA6">
      <w:start w:val="1"/>
      <w:numFmt w:val="bullet"/>
      <w:lvlText w:val="o"/>
      <w:lvlJc w:val="left"/>
      <w:pPr>
        <w:ind w:left="3807" w:hanging="360"/>
      </w:pPr>
      <w:rPr>
        <w:rFonts w:ascii="Courier New" w:hAnsi="Courier New" w:hint="default"/>
      </w:rPr>
    </w:lvl>
    <w:lvl w:ilvl="5" w:tplc="C90A3AC0">
      <w:start w:val="1"/>
      <w:numFmt w:val="bullet"/>
      <w:lvlText w:val=""/>
      <w:lvlJc w:val="left"/>
      <w:pPr>
        <w:ind w:left="4527" w:hanging="360"/>
      </w:pPr>
      <w:rPr>
        <w:rFonts w:ascii="Wingdings" w:hAnsi="Wingdings" w:hint="default"/>
      </w:rPr>
    </w:lvl>
    <w:lvl w:ilvl="6" w:tplc="653640F4">
      <w:start w:val="1"/>
      <w:numFmt w:val="bullet"/>
      <w:lvlText w:val=""/>
      <w:lvlJc w:val="left"/>
      <w:pPr>
        <w:ind w:left="5247" w:hanging="360"/>
      </w:pPr>
      <w:rPr>
        <w:rFonts w:ascii="Symbol" w:hAnsi="Symbol" w:hint="default"/>
      </w:rPr>
    </w:lvl>
    <w:lvl w:ilvl="7" w:tplc="306AC6E8">
      <w:start w:val="1"/>
      <w:numFmt w:val="bullet"/>
      <w:lvlText w:val="o"/>
      <w:lvlJc w:val="left"/>
      <w:pPr>
        <w:ind w:left="5967" w:hanging="360"/>
      </w:pPr>
      <w:rPr>
        <w:rFonts w:ascii="Courier New" w:hAnsi="Courier New" w:hint="default"/>
      </w:rPr>
    </w:lvl>
    <w:lvl w:ilvl="8" w:tplc="354874C2">
      <w:start w:val="1"/>
      <w:numFmt w:val="bullet"/>
      <w:lvlText w:val=""/>
      <w:lvlJc w:val="left"/>
      <w:pPr>
        <w:ind w:left="6687" w:hanging="360"/>
      </w:pPr>
      <w:rPr>
        <w:rFonts w:ascii="Wingdings" w:hAnsi="Wingdings" w:hint="default"/>
      </w:rPr>
    </w:lvl>
  </w:abstractNum>
  <w:abstractNum w:abstractNumId="39" w15:restartNumberingAfterBreak="0">
    <w:nsid w:val="5E2C036C"/>
    <w:multiLevelType w:val="hybridMultilevel"/>
    <w:tmpl w:val="F9060368"/>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0" w15:restartNumberingAfterBreak="0">
    <w:nsid w:val="612B7DBA"/>
    <w:multiLevelType w:val="hybridMultilevel"/>
    <w:tmpl w:val="13B694DC"/>
    <w:lvl w:ilvl="0" w:tplc="80A851DE">
      <w:start w:val="1"/>
      <w:numFmt w:val="decimal"/>
      <w:lvlText w:val="%1."/>
      <w:lvlJc w:val="left"/>
      <w:pPr>
        <w:ind w:left="1506" w:hanging="360"/>
      </w:pPr>
      <w:rPr>
        <w:rFonts w:ascii="Arial" w:eastAsia="Times New Roman" w:hAnsi="Arial" w:cs="Arial" w:hint="default"/>
        <w:b w:val="0"/>
      </w:rPr>
    </w:lvl>
    <w:lvl w:ilvl="1" w:tplc="080A0019" w:tentative="1">
      <w:start w:val="1"/>
      <w:numFmt w:val="lowerLetter"/>
      <w:lvlText w:val="%2."/>
      <w:lvlJc w:val="left"/>
      <w:pPr>
        <w:ind w:left="2226" w:hanging="360"/>
      </w:pPr>
    </w:lvl>
    <w:lvl w:ilvl="2" w:tplc="080A001B" w:tentative="1">
      <w:start w:val="1"/>
      <w:numFmt w:val="lowerRoman"/>
      <w:lvlText w:val="%3."/>
      <w:lvlJc w:val="right"/>
      <w:pPr>
        <w:ind w:left="2946" w:hanging="180"/>
      </w:pPr>
    </w:lvl>
    <w:lvl w:ilvl="3" w:tplc="080A000F" w:tentative="1">
      <w:start w:val="1"/>
      <w:numFmt w:val="decimal"/>
      <w:lvlText w:val="%4."/>
      <w:lvlJc w:val="left"/>
      <w:pPr>
        <w:ind w:left="3666" w:hanging="360"/>
      </w:pPr>
    </w:lvl>
    <w:lvl w:ilvl="4" w:tplc="080A0019" w:tentative="1">
      <w:start w:val="1"/>
      <w:numFmt w:val="lowerLetter"/>
      <w:lvlText w:val="%5."/>
      <w:lvlJc w:val="left"/>
      <w:pPr>
        <w:ind w:left="4386" w:hanging="360"/>
      </w:pPr>
    </w:lvl>
    <w:lvl w:ilvl="5" w:tplc="080A001B" w:tentative="1">
      <w:start w:val="1"/>
      <w:numFmt w:val="lowerRoman"/>
      <w:lvlText w:val="%6."/>
      <w:lvlJc w:val="right"/>
      <w:pPr>
        <w:ind w:left="5106" w:hanging="180"/>
      </w:pPr>
    </w:lvl>
    <w:lvl w:ilvl="6" w:tplc="080A000F" w:tentative="1">
      <w:start w:val="1"/>
      <w:numFmt w:val="decimal"/>
      <w:lvlText w:val="%7."/>
      <w:lvlJc w:val="left"/>
      <w:pPr>
        <w:ind w:left="5826" w:hanging="360"/>
      </w:pPr>
    </w:lvl>
    <w:lvl w:ilvl="7" w:tplc="080A0019" w:tentative="1">
      <w:start w:val="1"/>
      <w:numFmt w:val="lowerLetter"/>
      <w:lvlText w:val="%8."/>
      <w:lvlJc w:val="left"/>
      <w:pPr>
        <w:ind w:left="6546" w:hanging="360"/>
      </w:pPr>
    </w:lvl>
    <w:lvl w:ilvl="8" w:tplc="080A001B" w:tentative="1">
      <w:start w:val="1"/>
      <w:numFmt w:val="lowerRoman"/>
      <w:lvlText w:val="%9."/>
      <w:lvlJc w:val="right"/>
      <w:pPr>
        <w:ind w:left="7266" w:hanging="180"/>
      </w:pPr>
    </w:lvl>
  </w:abstractNum>
  <w:abstractNum w:abstractNumId="41" w15:restartNumberingAfterBreak="0">
    <w:nsid w:val="63C847E5"/>
    <w:multiLevelType w:val="hybridMultilevel"/>
    <w:tmpl w:val="7EDC54F0"/>
    <w:lvl w:ilvl="0" w:tplc="4126D650">
      <w:start w:val="1"/>
      <w:numFmt w:val="decimal"/>
      <w:lvlText w:val="(%1)"/>
      <w:lvlJc w:val="left"/>
      <w:pPr>
        <w:ind w:left="1299" w:hanging="360"/>
      </w:pPr>
      <w:rPr>
        <w:rFonts w:ascii="Arial Narrow" w:eastAsia="Arial Narrow" w:hAnsi="Arial Narrow" w:cs="Arial Narrow"/>
        <w:b w:val="0"/>
        <w:bCs w:val="0"/>
      </w:rPr>
    </w:lvl>
    <w:lvl w:ilvl="1" w:tplc="080A0019" w:tentative="1">
      <w:start w:val="1"/>
      <w:numFmt w:val="lowerLetter"/>
      <w:lvlText w:val="%2."/>
      <w:lvlJc w:val="left"/>
      <w:pPr>
        <w:ind w:left="2019" w:hanging="360"/>
      </w:pPr>
    </w:lvl>
    <w:lvl w:ilvl="2" w:tplc="080A001B" w:tentative="1">
      <w:start w:val="1"/>
      <w:numFmt w:val="lowerRoman"/>
      <w:lvlText w:val="%3."/>
      <w:lvlJc w:val="right"/>
      <w:pPr>
        <w:ind w:left="2739" w:hanging="180"/>
      </w:pPr>
    </w:lvl>
    <w:lvl w:ilvl="3" w:tplc="080A000F" w:tentative="1">
      <w:start w:val="1"/>
      <w:numFmt w:val="decimal"/>
      <w:lvlText w:val="%4."/>
      <w:lvlJc w:val="left"/>
      <w:pPr>
        <w:ind w:left="3459" w:hanging="360"/>
      </w:pPr>
    </w:lvl>
    <w:lvl w:ilvl="4" w:tplc="080A0019" w:tentative="1">
      <w:start w:val="1"/>
      <w:numFmt w:val="lowerLetter"/>
      <w:lvlText w:val="%5."/>
      <w:lvlJc w:val="left"/>
      <w:pPr>
        <w:ind w:left="4179" w:hanging="360"/>
      </w:pPr>
    </w:lvl>
    <w:lvl w:ilvl="5" w:tplc="080A001B" w:tentative="1">
      <w:start w:val="1"/>
      <w:numFmt w:val="lowerRoman"/>
      <w:lvlText w:val="%6."/>
      <w:lvlJc w:val="right"/>
      <w:pPr>
        <w:ind w:left="4899" w:hanging="180"/>
      </w:pPr>
    </w:lvl>
    <w:lvl w:ilvl="6" w:tplc="080A000F" w:tentative="1">
      <w:start w:val="1"/>
      <w:numFmt w:val="decimal"/>
      <w:lvlText w:val="%7."/>
      <w:lvlJc w:val="left"/>
      <w:pPr>
        <w:ind w:left="5619" w:hanging="360"/>
      </w:pPr>
    </w:lvl>
    <w:lvl w:ilvl="7" w:tplc="080A0019" w:tentative="1">
      <w:start w:val="1"/>
      <w:numFmt w:val="lowerLetter"/>
      <w:lvlText w:val="%8."/>
      <w:lvlJc w:val="left"/>
      <w:pPr>
        <w:ind w:left="6339" w:hanging="360"/>
      </w:pPr>
    </w:lvl>
    <w:lvl w:ilvl="8" w:tplc="080A001B" w:tentative="1">
      <w:start w:val="1"/>
      <w:numFmt w:val="lowerRoman"/>
      <w:lvlText w:val="%9."/>
      <w:lvlJc w:val="right"/>
      <w:pPr>
        <w:ind w:left="7059" w:hanging="180"/>
      </w:pPr>
    </w:lvl>
  </w:abstractNum>
  <w:abstractNum w:abstractNumId="42" w15:restartNumberingAfterBreak="0">
    <w:nsid w:val="653602E1"/>
    <w:multiLevelType w:val="hybridMultilevel"/>
    <w:tmpl w:val="7EDC54F0"/>
    <w:lvl w:ilvl="0" w:tplc="4126D650">
      <w:start w:val="1"/>
      <w:numFmt w:val="decimal"/>
      <w:lvlText w:val="(%1)"/>
      <w:lvlJc w:val="left"/>
      <w:pPr>
        <w:ind w:left="1299" w:hanging="360"/>
      </w:pPr>
      <w:rPr>
        <w:rFonts w:ascii="Arial Narrow" w:eastAsia="Arial Narrow" w:hAnsi="Arial Narrow" w:cs="Arial Narrow"/>
        <w:b w:val="0"/>
        <w:bCs w:val="0"/>
      </w:rPr>
    </w:lvl>
    <w:lvl w:ilvl="1" w:tplc="080A0019" w:tentative="1">
      <w:start w:val="1"/>
      <w:numFmt w:val="lowerLetter"/>
      <w:lvlText w:val="%2."/>
      <w:lvlJc w:val="left"/>
      <w:pPr>
        <w:ind w:left="2019" w:hanging="360"/>
      </w:pPr>
    </w:lvl>
    <w:lvl w:ilvl="2" w:tplc="080A001B" w:tentative="1">
      <w:start w:val="1"/>
      <w:numFmt w:val="lowerRoman"/>
      <w:lvlText w:val="%3."/>
      <w:lvlJc w:val="right"/>
      <w:pPr>
        <w:ind w:left="2739" w:hanging="180"/>
      </w:pPr>
    </w:lvl>
    <w:lvl w:ilvl="3" w:tplc="080A000F" w:tentative="1">
      <w:start w:val="1"/>
      <w:numFmt w:val="decimal"/>
      <w:lvlText w:val="%4."/>
      <w:lvlJc w:val="left"/>
      <w:pPr>
        <w:ind w:left="3459" w:hanging="360"/>
      </w:pPr>
    </w:lvl>
    <w:lvl w:ilvl="4" w:tplc="080A0019" w:tentative="1">
      <w:start w:val="1"/>
      <w:numFmt w:val="lowerLetter"/>
      <w:lvlText w:val="%5."/>
      <w:lvlJc w:val="left"/>
      <w:pPr>
        <w:ind w:left="4179" w:hanging="360"/>
      </w:pPr>
    </w:lvl>
    <w:lvl w:ilvl="5" w:tplc="080A001B" w:tentative="1">
      <w:start w:val="1"/>
      <w:numFmt w:val="lowerRoman"/>
      <w:lvlText w:val="%6."/>
      <w:lvlJc w:val="right"/>
      <w:pPr>
        <w:ind w:left="4899" w:hanging="180"/>
      </w:pPr>
    </w:lvl>
    <w:lvl w:ilvl="6" w:tplc="080A000F" w:tentative="1">
      <w:start w:val="1"/>
      <w:numFmt w:val="decimal"/>
      <w:lvlText w:val="%7."/>
      <w:lvlJc w:val="left"/>
      <w:pPr>
        <w:ind w:left="5619" w:hanging="360"/>
      </w:pPr>
    </w:lvl>
    <w:lvl w:ilvl="7" w:tplc="080A0019" w:tentative="1">
      <w:start w:val="1"/>
      <w:numFmt w:val="lowerLetter"/>
      <w:lvlText w:val="%8."/>
      <w:lvlJc w:val="left"/>
      <w:pPr>
        <w:ind w:left="6339" w:hanging="360"/>
      </w:pPr>
    </w:lvl>
    <w:lvl w:ilvl="8" w:tplc="080A001B" w:tentative="1">
      <w:start w:val="1"/>
      <w:numFmt w:val="lowerRoman"/>
      <w:lvlText w:val="%9."/>
      <w:lvlJc w:val="right"/>
      <w:pPr>
        <w:ind w:left="7059" w:hanging="180"/>
      </w:pPr>
    </w:lvl>
  </w:abstractNum>
  <w:abstractNum w:abstractNumId="43" w15:restartNumberingAfterBreak="0">
    <w:nsid w:val="67DD5AD5"/>
    <w:multiLevelType w:val="hybridMultilevel"/>
    <w:tmpl w:val="BA721FD2"/>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44" w15:restartNumberingAfterBreak="0">
    <w:nsid w:val="68EB58AB"/>
    <w:multiLevelType w:val="multilevel"/>
    <w:tmpl w:val="9A6CAF70"/>
    <w:lvl w:ilvl="0">
      <w:start w:val="4"/>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45" w15:restartNumberingAfterBreak="0">
    <w:nsid w:val="68F54B16"/>
    <w:multiLevelType w:val="hybridMultilevel"/>
    <w:tmpl w:val="7EDC54F0"/>
    <w:lvl w:ilvl="0" w:tplc="4126D650">
      <w:start w:val="1"/>
      <w:numFmt w:val="decimal"/>
      <w:lvlText w:val="(%1)"/>
      <w:lvlJc w:val="left"/>
      <w:pPr>
        <w:ind w:left="1299" w:hanging="360"/>
      </w:pPr>
      <w:rPr>
        <w:rFonts w:ascii="Arial Narrow" w:eastAsia="Arial Narrow" w:hAnsi="Arial Narrow" w:cs="Arial Narrow"/>
        <w:b w:val="0"/>
        <w:bCs w:val="0"/>
      </w:rPr>
    </w:lvl>
    <w:lvl w:ilvl="1" w:tplc="080A0019" w:tentative="1">
      <w:start w:val="1"/>
      <w:numFmt w:val="lowerLetter"/>
      <w:lvlText w:val="%2."/>
      <w:lvlJc w:val="left"/>
      <w:pPr>
        <w:ind w:left="2019" w:hanging="360"/>
      </w:pPr>
    </w:lvl>
    <w:lvl w:ilvl="2" w:tplc="080A001B" w:tentative="1">
      <w:start w:val="1"/>
      <w:numFmt w:val="lowerRoman"/>
      <w:lvlText w:val="%3."/>
      <w:lvlJc w:val="right"/>
      <w:pPr>
        <w:ind w:left="2739" w:hanging="180"/>
      </w:pPr>
    </w:lvl>
    <w:lvl w:ilvl="3" w:tplc="080A000F" w:tentative="1">
      <w:start w:val="1"/>
      <w:numFmt w:val="decimal"/>
      <w:lvlText w:val="%4."/>
      <w:lvlJc w:val="left"/>
      <w:pPr>
        <w:ind w:left="3459" w:hanging="360"/>
      </w:pPr>
    </w:lvl>
    <w:lvl w:ilvl="4" w:tplc="080A0019" w:tentative="1">
      <w:start w:val="1"/>
      <w:numFmt w:val="lowerLetter"/>
      <w:lvlText w:val="%5."/>
      <w:lvlJc w:val="left"/>
      <w:pPr>
        <w:ind w:left="4179" w:hanging="360"/>
      </w:pPr>
    </w:lvl>
    <w:lvl w:ilvl="5" w:tplc="080A001B" w:tentative="1">
      <w:start w:val="1"/>
      <w:numFmt w:val="lowerRoman"/>
      <w:lvlText w:val="%6."/>
      <w:lvlJc w:val="right"/>
      <w:pPr>
        <w:ind w:left="4899" w:hanging="180"/>
      </w:pPr>
    </w:lvl>
    <w:lvl w:ilvl="6" w:tplc="080A000F" w:tentative="1">
      <w:start w:val="1"/>
      <w:numFmt w:val="decimal"/>
      <w:lvlText w:val="%7."/>
      <w:lvlJc w:val="left"/>
      <w:pPr>
        <w:ind w:left="5619" w:hanging="360"/>
      </w:pPr>
    </w:lvl>
    <w:lvl w:ilvl="7" w:tplc="080A0019" w:tentative="1">
      <w:start w:val="1"/>
      <w:numFmt w:val="lowerLetter"/>
      <w:lvlText w:val="%8."/>
      <w:lvlJc w:val="left"/>
      <w:pPr>
        <w:ind w:left="6339" w:hanging="360"/>
      </w:pPr>
    </w:lvl>
    <w:lvl w:ilvl="8" w:tplc="080A001B" w:tentative="1">
      <w:start w:val="1"/>
      <w:numFmt w:val="lowerRoman"/>
      <w:lvlText w:val="%9."/>
      <w:lvlJc w:val="right"/>
      <w:pPr>
        <w:ind w:left="7059" w:hanging="180"/>
      </w:pPr>
    </w:lvl>
  </w:abstractNum>
  <w:abstractNum w:abstractNumId="46" w15:restartNumberingAfterBreak="0">
    <w:nsid w:val="6DA34B81"/>
    <w:multiLevelType w:val="hybridMultilevel"/>
    <w:tmpl w:val="914C7802"/>
    <w:lvl w:ilvl="0" w:tplc="F5845782">
      <w:numFmt w:val="bullet"/>
      <w:lvlText w:val="•"/>
      <w:lvlJc w:val="left"/>
      <w:pPr>
        <w:ind w:left="1287" w:hanging="360"/>
      </w:pPr>
      <w:rPr>
        <w:rFonts w:ascii="Arial" w:eastAsia="Arial" w:hAnsi="Arial" w:cs="Arial" w:hint="default"/>
      </w:rPr>
    </w:lvl>
    <w:lvl w:ilvl="1" w:tplc="240A0019" w:tentative="1">
      <w:start w:val="1"/>
      <w:numFmt w:val="lowerLetter"/>
      <w:lvlText w:val="%2."/>
      <w:lvlJc w:val="left"/>
      <w:pPr>
        <w:ind w:left="2007" w:hanging="360"/>
      </w:pPr>
    </w:lvl>
    <w:lvl w:ilvl="2" w:tplc="240A001B" w:tentative="1">
      <w:start w:val="1"/>
      <w:numFmt w:val="lowerRoman"/>
      <w:lvlText w:val="%3."/>
      <w:lvlJc w:val="right"/>
      <w:pPr>
        <w:ind w:left="2727" w:hanging="180"/>
      </w:pPr>
    </w:lvl>
    <w:lvl w:ilvl="3" w:tplc="240A000F" w:tentative="1">
      <w:start w:val="1"/>
      <w:numFmt w:val="decimal"/>
      <w:lvlText w:val="%4."/>
      <w:lvlJc w:val="left"/>
      <w:pPr>
        <w:ind w:left="3447" w:hanging="360"/>
      </w:pPr>
    </w:lvl>
    <w:lvl w:ilvl="4" w:tplc="240A0019" w:tentative="1">
      <w:start w:val="1"/>
      <w:numFmt w:val="lowerLetter"/>
      <w:lvlText w:val="%5."/>
      <w:lvlJc w:val="left"/>
      <w:pPr>
        <w:ind w:left="4167" w:hanging="360"/>
      </w:pPr>
    </w:lvl>
    <w:lvl w:ilvl="5" w:tplc="240A001B" w:tentative="1">
      <w:start w:val="1"/>
      <w:numFmt w:val="lowerRoman"/>
      <w:lvlText w:val="%6."/>
      <w:lvlJc w:val="right"/>
      <w:pPr>
        <w:ind w:left="4887" w:hanging="180"/>
      </w:pPr>
    </w:lvl>
    <w:lvl w:ilvl="6" w:tplc="240A000F" w:tentative="1">
      <w:start w:val="1"/>
      <w:numFmt w:val="decimal"/>
      <w:lvlText w:val="%7."/>
      <w:lvlJc w:val="left"/>
      <w:pPr>
        <w:ind w:left="5607" w:hanging="360"/>
      </w:pPr>
    </w:lvl>
    <w:lvl w:ilvl="7" w:tplc="240A0019" w:tentative="1">
      <w:start w:val="1"/>
      <w:numFmt w:val="lowerLetter"/>
      <w:lvlText w:val="%8."/>
      <w:lvlJc w:val="left"/>
      <w:pPr>
        <w:ind w:left="6327" w:hanging="360"/>
      </w:pPr>
    </w:lvl>
    <w:lvl w:ilvl="8" w:tplc="240A001B" w:tentative="1">
      <w:start w:val="1"/>
      <w:numFmt w:val="lowerRoman"/>
      <w:lvlText w:val="%9."/>
      <w:lvlJc w:val="right"/>
      <w:pPr>
        <w:ind w:left="7047" w:hanging="180"/>
      </w:pPr>
    </w:lvl>
  </w:abstractNum>
  <w:abstractNum w:abstractNumId="47" w15:restartNumberingAfterBreak="0">
    <w:nsid w:val="6E226DC0"/>
    <w:multiLevelType w:val="hybridMultilevel"/>
    <w:tmpl w:val="9818712A"/>
    <w:lvl w:ilvl="0" w:tplc="8AE29A4A">
      <w:start w:val="1"/>
      <w:numFmt w:val="decimal"/>
      <w:lvlText w:val="%1)"/>
      <w:lvlJc w:val="left"/>
      <w:pPr>
        <w:ind w:left="927" w:hanging="360"/>
      </w:pPr>
    </w:lvl>
    <w:lvl w:ilvl="1" w:tplc="080A0011">
      <w:start w:val="1"/>
      <w:numFmt w:val="decimal"/>
      <w:lvlText w:val="%2)"/>
      <w:lvlJc w:val="left"/>
      <w:pPr>
        <w:ind w:left="1647" w:hanging="360"/>
      </w:pPr>
    </w:lvl>
    <w:lvl w:ilvl="2" w:tplc="080A0011">
      <w:start w:val="1"/>
      <w:numFmt w:val="decimal"/>
      <w:lvlText w:val="%3)"/>
      <w:lvlJc w:val="left"/>
      <w:pPr>
        <w:ind w:left="2367" w:hanging="180"/>
      </w:pPr>
    </w:lvl>
    <w:lvl w:ilvl="3" w:tplc="485EC4A6">
      <w:start w:val="1"/>
      <w:numFmt w:val="decimal"/>
      <w:lvlText w:val="%4."/>
      <w:lvlJc w:val="left"/>
      <w:pPr>
        <w:ind w:left="3087" w:hanging="360"/>
      </w:pPr>
    </w:lvl>
    <w:lvl w:ilvl="4" w:tplc="C6F41BCA">
      <w:start w:val="1"/>
      <w:numFmt w:val="lowerLetter"/>
      <w:lvlText w:val="%5."/>
      <w:lvlJc w:val="left"/>
      <w:pPr>
        <w:ind w:left="3807" w:hanging="360"/>
      </w:pPr>
    </w:lvl>
    <w:lvl w:ilvl="5" w:tplc="8BE0810E">
      <w:start w:val="1"/>
      <w:numFmt w:val="lowerRoman"/>
      <w:lvlText w:val="%6."/>
      <w:lvlJc w:val="right"/>
      <w:pPr>
        <w:ind w:left="4527" w:hanging="180"/>
      </w:pPr>
    </w:lvl>
    <w:lvl w:ilvl="6" w:tplc="6C92984E">
      <w:start w:val="1"/>
      <w:numFmt w:val="decimal"/>
      <w:lvlText w:val="%7."/>
      <w:lvlJc w:val="left"/>
      <w:pPr>
        <w:ind w:left="5247" w:hanging="360"/>
      </w:pPr>
    </w:lvl>
    <w:lvl w:ilvl="7" w:tplc="6B8074E8">
      <w:start w:val="1"/>
      <w:numFmt w:val="lowerLetter"/>
      <w:lvlText w:val="%8."/>
      <w:lvlJc w:val="left"/>
      <w:pPr>
        <w:ind w:left="5967" w:hanging="360"/>
      </w:pPr>
    </w:lvl>
    <w:lvl w:ilvl="8" w:tplc="6442BD70">
      <w:start w:val="1"/>
      <w:numFmt w:val="lowerRoman"/>
      <w:lvlText w:val="%9."/>
      <w:lvlJc w:val="right"/>
      <w:pPr>
        <w:ind w:left="6687" w:hanging="180"/>
      </w:pPr>
    </w:lvl>
  </w:abstractNum>
  <w:abstractNum w:abstractNumId="48" w15:restartNumberingAfterBreak="0">
    <w:nsid w:val="6E2F4E88"/>
    <w:multiLevelType w:val="hybridMultilevel"/>
    <w:tmpl w:val="F0884782"/>
    <w:lvl w:ilvl="0" w:tplc="080A0011">
      <w:start w:val="1"/>
      <w:numFmt w:val="decimal"/>
      <w:lvlText w:val="%1)"/>
      <w:lvlJc w:val="left"/>
      <w:pPr>
        <w:ind w:left="927" w:hanging="360"/>
      </w:pPr>
    </w:lvl>
    <w:lvl w:ilvl="1" w:tplc="F72E57FA">
      <w:start w:val="1"/>
      <w:numFmt w:val="lowerLetter"/>
      <w:lvlText w:val="%2."/>
      <w:lvlJc w:val="left"/>
      <w:pPr>
        <w:ind w:left="1647" w:hanging="360"/>
      </w:pPr>
    </w:lvl>
    <w:lvl w:ilvl="2" w:tplc="8676F49E">
      <w:start w:val="1"/>
      <w:numFmt w:val="lowerRoman"/>
      <w:lvlText w:val="%3."/>
      <w:lvlJc w:val="right"/>
      <w:pPr>
        <w:ind w:left="2367" w:hanging="180"/>
      </w:pPr>
    </w:lvl>
    <w:lvl w:ilvl="3" w:tplc="1366A94C">
      <w:start w:val="1"/>
      <w:numFmt w:val="decimal"/>
      <w:lvlText w:val="%4."/>
      <w:lvlJc w:val="left"/>
      <w:pPr>
        <w:ind w:left="3087" w:hanging="360"/>
      </w:pPr>
    </w:lvl>
    <w:lvl w:ilvl="4" w:tplc="6E4CE7D8">
      <w:start w:val="1"/>
      <w:numFmt w:val="lowerLetter"/>
      <w:lvlText w:val="%5."/>
      <w:lvlJc w:val="left"/>
      <w:pPr>
        <w:ind w:left="3807" w:hanging="360"/>
      </w:pPr>
    </w:lvl>
    <w:lvl w:ilvl="5" w:tplc="D5084F46">
      <w:start w:val="1"/>
      <w:numFmt w:val="lowerRoman"/>
      <w:lvlText w:val="%6."/>
      <w:lvlJc w:val="right"/>
      <w:pPr>
        <w:ind w:left="4527" w:hanging="180"/>
      </w:pPr>
    </w:lvl>
    <w:lvl w:ilvl="6" w:tplc="92DA3EBE">
      <w:start w:val="1"/>
      <w:numFmt w:val="decimal"/>
      <w:lvlText w:val="%7."/>
      <w:lvlJc w:val="left"/>
      <w:pPr>
        <w:ind w:left="5247" w:hanging="360"/>
      </w:pPr>
    </w:lvl>
    <w:lvl w:ilvl="7" w:tplc="4B50BF78">
      <w:start w:val="1"/>
      <w:numFmt w:val="lowerLetter"/>
      <w:lvlText w:val="%8."/>
      <w:lvlJc w:val="left"/>
      <w:pPr>
        <w:ind w:left="5967" w:hanging="360"/>
      </w:pPr>
    </w:lvl>
    <w:lvl w:ilvl="8" w:tplc="DB6EA4A2">
      <w:start w:val="1"/>
      <w:numFmt w:val="lowerRoman"/>
      <w:lvlText w:val="%9."/>
      <w:lvlJc w:val="right"/>
      <w:pPr>
        <w:ind w:left="6687" w:hanging="180"/>
      </w:pPr>
    </w:lvl>
  </w:abstractNum>
  <w:abstractNum w:abstractNumId="49" w15:restartNumberingAfterBreak="0">
    <w:nsid w:val="6EBD1884"/>
    <w:multiLevelType w:val="multilevel"/>
    <w:tmpl w:val="1F14BB20"/>
    <w:lvl w:ilvl="0">
      <w:start w:val="1"/>
      <w:numFmt w:val="decimal"/>
      <w:lvlText w:val="%1."/>
      <w:lvlJc w:val="left"/>
      <w:pPr>
        <w:ind w:left="360" w:hanging="360"/>
      </w:pPr>
      <w:rPr>
        <w:rFonts w:ascii="Arial" w:hAnsi="Arial" w:cs="Arial" w:hint="default"/>
        <w:sz w:val="24"/>
        <w:szCs w:val="24"/>
      </w:rPr>
    </w:lvl>
    <w:lvl w:ilvl="1">
      <w:start w:val="1"/>
      <w:numFmt w:val="decimal"/>
      <w:isLgl/>
      <w:lvlText w:val="%1.%2."/>
      <w:lvlJc w:val="left"/>
      <w:pPr>
        <w:ind w:left="720" w:hanging="720"/>
      </w:pPr>
      <w:rPr>
        <w:rFonts w:ascii="Arial" w:hAnsi="Arial" w:cs="Arial" w:hint="default"/>
        <w:b/>
        <w:bCs/>
        <w:color w:val="auto"/>
        <w:sz w:val="24"/>
        <w:szCs w:val="24"/>
      </w:rPr>
    </w:lvl>
    <w:lvl w:ilvl="2">
      <w:start w:val="1"/>
      <w:numFmt w:val="decimal"/>
      <w:isLgl/>
      <w:lvlText w:val="%1.%2.%3."/>
      <w:lvlJc w:val="left"/>
      <w:pPr>
        <w:ind w:left="720" w:hanging="720"/>
      </w:pPr>
      <w:rPr>
        <w:rFonts w:hint="default"/>
        <w:b/>
        <w:bCs/>
        <w:color w:val="auto"/>
      </w:rPr>
    </w:lvl>
    <w:lvl w:ilvl="3">
      <w:start w:val="1"/>
      <w:numFmt w:val="decimal"/>
      <w:isLgl/>
      <w:lvlText w:val="%1.%2.%3.%4."/>
      <w:lvlJc w:val="left"/>
      <w:pPr>
        <w:ind w:left="1080" w:hanging="1080"/>
      </w:pPr>
      <w:rPr>
        <w:rFonts w:hint="default"/>
        <w:b/>
        <w:bCs/>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0" w15:restartNumberingAfterBreak="0">
    <w:nsid w:val="6F1B1E6A"/>
    <w:multiLevelType w:val="hybridMultilevel"/>
    <w:tmpl w:val="F5E61410"/>
    <w:lvl w:ilvl="0" w:tplc="080A0001">
      <w:start w:val="1"/>
      <w:numFmt w:val="bullet"/>
      <w:lvlText w:val=""/>
      <w:lvlJc w:val="left"/>
      <w:pPr>
        <w:ind w:left="927" w:hanging="360"/>
      </w:pPr>
      <w:rPr>
        <w:rFonts w:ascii="Symbol" w:hAnsi="Symbol" w:hint="default"/>
      </w:rPr>
    </w:lvl>
    <w:lvl w:ilvl="1" w:tplc="DFB822F2">
      <w:start w:val="1"/>
      <w:numFmt w:val="bullet"/>
      <w:lvlText w:val="o"/>
      <w:lvlJc w:val="left"/>
      <w:pPr>
        <w:ind w:left="1647" w:hanging="360"/>
      </w:pPr>
      <w:rPr>
        <w:rFonts w:ascii="Courier New" w:hAnsi="Courier New" w:hint="default"/>
      </w:rPr>
    </w:lvl>
    <w:lvl w:ilvl="2" w:tplc="06461532">
      <w:start w:val="1"/>
      <w:numFmt w:val="bullet"/>
      <w:lvlText w:val=""/>
      <w:lvlJc w:val="left"/>
      <w:pPr>
        <w:ind w:left="2367" w:hanging="360"/>
      </w:pPr>
      <w:rPr>
        <w:rFonts w:ascii="Wingdings" w:hAnsi="Wingdings" w:hint="default"/>
      </w:rPr>
    </w:lvl>
    <w:lvl w:ilvl="3" w:tplc="5EAEBD7C">
      <w:start w:val="1"/>
      <w:numFmt w:val="bullet"/>
      <w:lvlText w:val=""/>
      <w:lvlJc w:val="left"/>
      <w:pPr>
        <w:ind w:left="3087" w:hanging="360"/>
      </w:pPr>
      <w:rPr>
        <w:rFonts w:ascii="Symbol" w:hAnsi="Symbol" w:hint="default"/>
      </w:rPr>
    </w:lvl>
    <w:lvl w:ilvl="4" w:tplc="B6DE077C">
      <w:start w:val="1"/>
      <w:numFmt w:val="bullet"/>
      <w:lvlText w:val="o"/>
      <w:lvlJc w:val="left"/>
      <w:pPr>
        <w:ind w:left="3807" w:hanging="360"/>
      </w:pPr>
      <w:rPr>
        <w:rFonts w:ascii="Courier New" w:hAnsi="Courier New" w:hint="default"/>
      </w:rPr>
    </w:lvl>
    <w:lvl w:ilvl="5" w:tplc="8AA8AF40">
      <w:start w:val="1"/>
      <w:numFmt w:val="bullet"/>
      <w:lvlText w:val=""/>
      <w:lvlJc w:val="left"/>
      <w:pPr>
        <w:ind w:left="4527" w:hanging="360"/>
      </w:pPr>
      <w:rPr>
        <w:rFonts w:ascii="Wingdings" w:hAnsi="Wingdings" w:hint="default"/>
      </w:rPr>
    </w:lvl>
    <w:lvl w:ilvl="6" w:tplc="99F289DE">
      <w:start w:val="1"/>
      <w:numFmt w:val="bullet"/>
      <w:lvlText w:val=""/>
      <w:lvlJc w:val="left"/>
      <w:pPr>
        <w:ind w:left="5247" w:hanging="360"/>
      </w:pPr>
      <w:rPr>
        <w:rFonts w:ascii="Symbol" w:hAnsi="Symbol" w:hint="default"/>
      </w:rPr>
    </w:lvl>
    <w:lvl w:ilvl="7" w:tplc="9132CB12">
      <w:start w:val="1"/>
      <w:numFmt w:val="bullet"/>
      <w:lvlText w:val="o"/>
      <w:lvlJc w:val="left"/>
      <w:pPr>
        <w:ind w:left="5967" w:hanging="360"/>
      </w:pPr>
      <w:rPr>
        <w:rFonts w:ascii="Courier New" w:hAnsi="Courier New" w:hint="default"/>
      </w:rPr>
    </w:lvl>
    <w:lvl w:ilvl="8" w:tplc="2C7881B6">
      <w:start w:val="1"/>
      <w:numFmt w:val="bullet"/>
      <w:lvlText w:val=""/>
      <w:lvlJc w:val="left"/>
      <w:pPr>
        <w:ind w:left="6687" w:hanging="360"/>
      </w:pPr>
      <w:rPr>
        <w:rFonts w:ascii="Wingdings" w:hAnsi="Wingdings" w:hint="default"/>
      </w:rPr>
    </w:lvl>
  </w:abstractNum>
  <w:abstractNum w:abstractNumId="51" w15:restartNumberingAfterBreak="0">
    <w:nsid w:val="7CEA7A68"/>
    <w:multiLevelType w:val="hybridMultilevel"/>
    <w:tmpl w:val="6CAA1CFC"/>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2" w15:restartNumberingAfterBreak="0">
    <w:nsid w:val="7ECB78E7"/>
    <w:multiLevelType w:val="hybridMultilevel"/>
    <w:tmpl w:val="F264A006"/>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53" w15:restartNumberingAfterBreak="0">
    <w:nsid w:val="7F192CDF"/>
    <w:multiLevelType w:val="hybridMultilevel"/>
    <w:tmpl w:val="2C341F5E"/>
    <w:lvl w:ilvl="0" w:tplc="080A0001">
      <w:start w:val="1"/>
      <w:numFmt w:val="bullet"/>
      <w:lvlText w:val=""/>
      <w:lvlJc w:val="left"/>
      <w:pPr>
        <w:ind w:left="927" w:hanging="360"/>
      </w:pPr>
      <w:rPr>
        <w:rFonts w:ascii="Symbol" w:hAnsi="Symbol" w:hint="default"/>
      </w:rPr>
    </w:lvl>
    <w:lvl w:ilvl="1" w:tplc="240A0003" w:tentative="1">
      <w:start w:val="1"/>
      <w:numFmt w:val="bullet"/>
      <w:lvlText w:val="o"/>
      <w:lvlJc w:val="left"/>
      <w:pPr>
        <w:ind w:left="1647" w:hanging="360"/>
      </w:pPr>
      <w:rPr>
        <w:rFonts w:ascii="Courier New" w:hAnsi="Courier New" w:cs="Courier New" w:hint="default"/>
      </w:rPr>
    </w:lvl>
    <w:lvl w:ilvl="2" w:tplc="240A0005" w:tentative="1">
      <w:start w:val="1"/>
      <w:numFmt w:val="bullet"/>
      <w:lvlText w:val=""/>
      <w:lvlJc w:val="left"/>
      <w:pPr>
        <w:ind w:left="2367" w:hanging="360"/>
      </w:pPr>
      <w:rPr>
        <w:rFonts w:ascii="Wingdings" w:hAnsi="Wingdings" w:hint="default"/>
      </w:rPr>
    </w:lvl>
    <w:lvl w:ilvl="3" w:tplc="240A0001" w:tentative="1">
      <w:start w:val="1"/>
      <w:numFmt w:val="bullet"/>
      <w:lvlText w:val=""/>
      <w:lvlJc w:val="left"/>
      <w:pPr>
        <w:ind w:left="3087" w:hanging="360"/>
      </w:pPr>
      <w:rPr>
        <w:rFonts w:ascii="Symbol" w:hAnsi="Symbol" w:hint="default"/>
      </w:rPr>
    </w:lvl>
    <w:lvl w:ilvl="4" w:tplc="240A0003" w:tentative="1">
      <w:start w:val="1"/>
      <w:numFmt w:val="bullet"/>
      <w:lvlText w:val="o"/>
      <w:lvlJc w:val="left"/>
      <w:pPr>
        <w:ind w:left="3807" w:hanging="360"/>
      </w:pPr>
      <w:rPr>
        <w:rFonts w:ascii="Courier New" w:hAnsi="Courier New" w:cs="Courier New" w:hint="default"/>
      </w:rPr>
    </w:lvl>
    <w:lvl w:ilvl="5" w:tplc="240A0005" w:tentative="1">
      <w:start w:val="1"/>
      <w:numFmt w:val="bullet"/>
      <w:lvlText w:val=""/>
      <w:lvlJc w:val="left"/>
      <w:pPr>
        <w:ind w:left="4527" w:hanging="360"/>
      </w:pPr>
      <w:rPr>
        <w:rFonts w:ascii="Wingdings" w:hAnsi="Wingdings" w:hint="default"/>
      </w:rPr>
    </w:lvl>
    <w:lvl w:ilvl="6" w:tplc="240A0001" w:tentative="1">
      <w:start w:val="1"/>
      <w:numFmt w:val="bullet"/>
      <w:lvlText w:val=""/>
      <w:lvlJc w:val="left"/>
      <w:pPr>
        <w:ind w:left="5247" w:hanging="360"/>
      </w:pPr>
      <w:rPr>
        <w:rFonts w:ascii="Symbol" w:hAnsi="Symbol" w:hint="default"/>
      </w:rPr>
    </w:lvl>
    <w:lvl w:ilvl="7" w:tplc="240A0003" w:tentative="1">
      <w:start w:val="1"/>
      <w:numFmt w:val="bullet"/>
      <w:lvlText w:val="o"/>
      <w:lvlJc w:val="left"/>
      <w:pPr>
        <w:ind w:left="5967" w:hanging="360"/>
      </w:pPr>
      <w:rPr>
        <w:rFonts w:ascii="Courier New" w:hAnsi="Courier New" w:cs="Courier New" w:hint="default"/>
      </w:rPr>
    </w:lvl>
    <w:lvl w:ilvl="8" w:tplc="240A0005" w:tentative="1">
      <w:start w:val="1"/>
      <w:numFmt w:val="bullet"/>
      <w:lvlText w:val=""/>
      <w:lvlJc w:val="left"/>
      <w:pPr>
        <w:ind w:left="6687" w:hanging="360"/>
      </w:pPr>
      <w:rPr>
        <w:rFonts w:ascii="Wingdings" w:hAnsi="Wingdings" w:hint="default"/>
      </w:rPr>
    </w:lvl>
  </w:abstractNum>
  <w:num w:numId="1">
    <w:abstractNumId w:val="4"/>
  </w:num>
  <w:num w:numId="2">
    <w:abstractNumId w:val="27"/>
  </w:num>
  <w:num w:numId="3">
    <w:abstractNumId w:val="49"/>
  </w:num>
  <w:num w:numId="4">
    <w:abstractNumId w:val="50"/>
  </w:num>
  <w:num w:numId="5">
    <w:abstractNumId w:val="30"/>
  </w:num>
  <w:num w:numId="6">
    <w:abstractNumId w:val="7"/>
  </w:num>
  <w:num w:numId="7">
    <w:abstractNumId w:val="2"/>
  </w:num>
  <w:num w:numId="8">
    <w:abstractNumId w:val="48"/>
  </w:num>
  <w:num w:numId="9">
    <w:abstractNumId w:val="23"/>
  </w:num>
  <w:num w:numId="10">
    <w:abstractNumId w:val="20"/>
  </w:num>
  <w:num w:numId="11">
    <w:abstractNumId w:val="5"/>
  </w:num>
  <w:num w:numId="12">
    <w:abstractNumId w:val="9"/>
  </w:num>
  <w:num w:numId="13">
    <w:abstractNumId w:val="1"/>
  </w:num>
  <w:num w:numId="14">
    <w:abstractNumId w:val="8"/>
  </w:num>
  <w:num w:numId="15">
    <w:abstractNumId w:val="53"/>
  </w:num>
  <w:num w:numId="16">
    <w:abstractNumId w:val="31"/>
  </w:num>
  <w:num w:numId="17">
    <w:abstractNumId w:val="6"/>
  </w:num>
  <w:num w:numId="18">
    <w:abstractNumId w:val="3"/>
  </w:num>
  <w:num w:numId="19">
    <w:abstractNumId w:val="21"/>
  </w:num>
  <w:num w:numId="20">
    <w:abstractNumId w:val="16"/>
  </w:num>
  <w:num w:numId="21">
    <w:abstractNumId w:val="38"/>
  </w:num>
  <w:num w:numId="22">
    <w:abstractNumId w:val="36"/>
  </w:num>
  <w:num w:numId="23">
    <w:abstractNumId w:val="52"/>
  </w:num>
  <w:num w:numId="24">
    <w:abstractNumId w:val="39"/>
  </w:num>
  <w:num w:numId="25">
    <w:abstractNumId w:val="43"/>
  </w:num>
  <w:num w:numId="26">
    <w:abstractNumId w:val="10"/>
  </w:num>
  <w:num w:numId="27">
    <w:abstractNumId w:val="24"/>
  </w:num>
  <w:num w:numId="28">
    <w:abstractNumId w:val="37"/>
  </w:num>
  <w:num w:numId="29">
    <w:abstractNumId w:val="47"/>
  </w:num>
  <w:num w:numId="30">
    <w:abstractNumId w:val="51"/>
  </w:num>
  <w:num w:numId="31">
    <w:abstractNumId w:val="15"/>
  </w:num>
  <w:num w:numId="32">
    <w:abstractNumId w:val="29"/>
  </w:num>
  <w:num w:numId="33">
    <w:abstractNumId w:val="34"/>
  </w:num>
  <w:num w:numId="34">
    <w:abstractNumId w:val="0"/>
  </w:num>
  <w:num w:numId="35">
    <w:abstractNumId w:val="11"/>
  </w:num>
  <w:num w:numId="36">
    <w:abstractNumId w:val="17"/>
  </w:num>
  <w:num w:numId="37">
    <w:abstractNumId w:val="22"/>
  </w:num>
  <w:num w:numId="38">
    <w:abstractNumId w:val="12"/>
  </w:num>
  <w:num w:numId="39">
    <w:abstractNumId w:val="40"/>
  </w:num>
  <w:num w:numId="40">
    <w:abstractNumId w:val="33"/>
  </w:num>
  <w:num w:numId="41">
    <w:abstractNumId w:val="32"/>
  </w:num>
  <w:num w:numId="42">
    <w:abstractNumId w:val="44"/>
  </w:num>
  <w:num w:numId="43">
    <w:abstractNumId w:val="19"/>
  </w:num>
  <w:num w:numId="44">
    <w:abstractNumId w:val="18"/>
  </w:num>
  <w:num w:numId="45">
    <w:abstractNumId w:val="46"/>
  </w:num>
  <w:num w:numId="46">
    <w:abstractNumId w:val="26"/>
  </w:num>
  <w:num w:numId="47">
    <w:abstractNumId w:val="14"/>
  </w:num>
  <w:num w:numId="48">
    <w:abstractNumId w:val="13"/>
  </w:num>
  <w:num w:numId="49">
    <w:abstractNumId w:val="42"/>
  </w:num>
  <w:num w:numId="50">
    <w:abstractNumId w:val="25"/>
  </w:num>
  <w:num w:numId="51">
    <w:abstractNumId w:val="45"/>
  </w:num>
  <w:num w:numId="52">
    <w:abstractNumId w:val="41"/>
  </w:num>
  <w:num w:numId="53">
    <w:abstractNumId w:val="35"/>
  </w:num>
  <w:num w:numId="54">
    <w:abstractNumId w:val="2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40B"/>
    <w:rsid w:val="0000715C"/>
    <w:rsid w:val="00007386"/>
    <w:rsid w:val="0001049A"/>
    <w:rsid w:val="00012F89"/>
    <w:rsid w:val="00014A73"/>
    <w:rsid w:val="00016440"/>
    <w:rsid w:val="00017DFE"/>
    <w:rsid w:val="000277F8"/>
    <w:rsid w:val="000278F5"/>
    <w:rsid w:val="00030833"/>
    <w:rsid w:val="00031327"/>
    <w:rsid w:val="0003201A"/>
    <w:rsid w:val="00032172"/>
    <w:rsid w:val="000353DB"/>
    <w:rsid w:val="00035A2B"/>
    <w:rsid w:val="00042CD4"/>
    <w:rsid w:val="000471CE"/>
    <w:rsid w:val="00051072"/>
    <w:rsid w:val="00052855"/>
    <w:rsid w:val="00052D52"/>
    <w:rsid w:val="00053508"/>
    <w:rsid w:val="00053DDE"/>
    <w:rsid w:val="0005663D"/>
    <w:rsid w:val="00061A12"/>
    <w:rsid w:val="00062036"/>
    <w:rsid w:val="00062A1F"/>
    <w:rsid w:val="00063827"/>
    <w:rsid w:val="00064468"/>
    <w:rsid w:val="00064766"/>
    <w:rsid w:val="000654C1"/>
    <w:rsid w:val="00066203"/>
    <w:rsid w:val="00070AA3"/>
    <w:rsid w:val="00074D97"/>
    <w:rsid w:val="00076E42"/>
    <w:rsid w:val="0007732D"/>
    <w:rsid w:val="0008074B"/>
    <w:rsid w:val="0009350A"/>
    <w:rsid w:val="00094B2B"/>
    <w:rsid w:val="000A0749"/>
    <w:rsid w:val="000A20EE"/>
    <w:rsid w:val="000A3501"/>
    <w:rsid w:val="000A701E"/>
    <w:rsid w:val="000B1370"/>
    <w:rsid w:val="000B393B"/>
    <w:rsid w:val="000B4359"/>
    <w:rsid w:val="000B5E34"/>
    <w:rsid w:val="000D02C3"/>
    <w:rsid w:val="000E04A9"/>
    <w:rsid w:val="000E13C8"/>
    <w:rsid w:val="000E1BFA"/>
    <w:rsid w:val="000E2633"/>
    <w:rsid w:val="000E52D6"/>
    <w:rsid w:val="000E5DD1"/>
    <w:rsid w:val="000E619C"/>
    <w:rsid w:val="000E7928"/>
    <w:rsid w:val="000F14C0"/>
    <w:rsid w:val="000F2F38"/>
    <w:rsid w:val="000F502B"/>
    <w:rsid w:val="000F7D81"/>
    <w:rsid w:val="0010268C"/>
    <w:rsid w:val="00103153"/>
    <w:rsid w:val="00104E8E"/>
    <w:rsid w:val="00107491"/>
    <w:rsid w:val="001075DF"/>
    <w:rsid w:val="0011388C"/>
    <w:rsid w:val="0011715E"/>
    <w:rsid w:val="001220B4"/>
    <w:rsid w:val="001247CC"/>
    <w:rsid w:val="001253D6"/>
    <w:rsid w:val="001276B6"/>
    <w:rsid w:val="00127C1D"/>
    <w:rsid w:val="00130215"/>
    <w:rsid w:val="00131031"/>
    <w:rsid w:val="00131136"/>
    <w:rsid w:val="0013120C"/>
    <w:rsid w:val="00131A02"/>
    <w:rsid w:val="00135D7B"/>
    <w:rsid w:val="0013760C"/>
    <w:rsid w:val="00137C58"/>
    <w:rsid w:val="00140607"/>
    <w:rsid w:val="00146F0D"/>
    <w:rsid w:val="00156448"/>
    <w:rsid w:val="00162D33"/>
    <w:rsid w:val="001638CC"/>
    <w:rsid w:val="0016480E"/>
    <w:rsid w:val="00166915"/>
    <w:rsid w:val="001707D5"/>
    <w:rsid w:val="0017501B"/>
    <w:rsid w:val="001804A5"/>
    <w:rsid w:val="00186A1E"/>
    <w:rsid w:val="00190657"/>
    <w:rsid w:val="00190DF2"/>
    <w:rsid w:val="00195771"/>
    <w:rsid w:val="0019744A"/>
    <w:rsid w:val="001A1323"/>
    <w:rsid w:val="001A1FF9"/>
    <w:rsid w:val="001A54E8"/>
    <w:rsid w:val="001A5D4F"/>
    <w:rsid w:val="001B36B0"/>
    <w:rsid w:val="001B5DFD"/>
    <w:rsid w:val="001B77AB"/>
    <w:rsid w:val="001B7A32"/>
    <w:rsid w:val="001C3D12"/>
    <w:rsid w:val="001C4B8F"/>
    <w:rsid w:val="001C6F4B"/>
    <w:rsid w:val="001D3741"/>
    <w:rsid w:val="001D42D1"/>
    <w:rsid w:val="001D4FE5"/>
    <w:rsid w:val="001D6E47"/>
    <w:rsid w:val="001D7F0C"/>
    <w:rsid w:val="001E0579"/>
    <w:rsid w:val="001E27A0"/>
    <w:rsid w:val="001E2FEB"/>
    <w:rsid w:val="001E383C"/>
    <w:rsid w:val="001E5AE5"/>
    <w:rsid w:val="001F200D"/>
    <w:rsid w:val="001F263C"/>
    <w:rsid w:val="001F383B"/>
    <w:rsid w:val="001F5B20"/>
    <w:rsid w:val="001F5BE1"/>
    <w:rsid w:val="002030D2"/>
    <w:rsid w:val="00204F37"/>
    <w:rsid w:val="00210317"/>
    <w:rsid w:val="00211DE0"/>
    <w:rsid w:val="00212F01"/>
    <w:rsid w:val="00213561"/>
    <w:rsid w:val="00214573"/>
    <w:rsid w:val="002171C2"/>
    <w:rsid w:val="00221178"/>
    <w:rsid w:val="0022251E"/>
    <w:rsid w:val="00224F05"/>
    <w:rsid w:val="0022509B"/>
    <w:rsid w:val="002308B2"/>
    <w:rsid w:val="00234679"/>
    <w:rsid w:val="00241208"/>
    <w:rsid w:val="00243B14"/>
    <w:rsid w:val="00244C05"/>
    <w:rsid w:val="002458C2"/>
    <w:rsid w:val="00246124"/>
    <w:rsid w:val="00246824"/>
    <w:rsid w:val="00250100"/>
    <w:rsid w:val="00253522"/>
    <w:rsid w:val="00254F88"/>
    <w:rsid w:val="00255DB0"/>
    <w:rsid w:val="00256B81"/>
    <w:rsid w:val="00257DB4"/>
    <w:rsid w:val="002619CD"/>
    <w:rsid w:val="00262988"/>
    <w:rsid w:val="0026316D"/>
    <w:rsid w:val="00266086"/>
    <w:rsid w:val="00267BF5"/>
    <w:rsid w:val="002709D2"/>
    <w:rsid w:val="00270F63"/>
    <w:rsid w:val="00275F97"/>
    <w:rsid w:val="00275FD3"/>
    <w:rsid w:val="00277AA1"/>
    <w:rsid w:val="002819C1"/>
    <w:rsid w:val="002835E6"/>
    <w:rsid w:val="00283B56"/>
    <w:rsid w:val="00286364"/>
    <w:rsid w:val="002879AC"/>
    <w:rsid w:val="00294555"/>
    <w:rsid w:val="0029667A"/>
    <w:rsid w:val="002A1F9D"/>
    <w:rsid w:val="002A3C8B"/>
    <w:rsid w:val="002A3D58"/>
    <w:rsid w:val="002B1266"/>
    <w:rsid w:val="002B275E"/>
    <w:rsid w:val="002B2A8A"/>
    <w:rsid w:val="002B5A6A"/>
    <w:rsid w:val="002B7D1E"/>
    <w:rsid w:val="002D2E86"/>
    <w:rsid w:val="002D6242"/>
    <w:rsid w:val="002E1E4C"/>
    <w:rsid w:val="002E28CA"/>
    <w:rsid w:val="002E3934"/>
    <w:rsid w:val="002E5EF4"/>
    <w:rsid w:val="002E699D"/>
    <w:rsid w:val="002E6CA0"/>
    <w:rsid w:val="002E6D33"/>
    <w:rsid w:val="002F076D"/>
    <w:rsid w:val="002F083F"/>
    <w:rsid w:val="002F1D69"/>
    <w:rsid w:val="002F222C"/>
    <w:rsid w:val="002F62E9"/>
    <w:rsid w:val="002F65A0"/>
    <w:rsid w:val="002F7B56"/>
    <w:rsid w:val="003023C9"/>
    <w:rsid w:val="00304954"/>
    <w:rsid w:val="00305C7B"/>
    <w:rsid w:val="0030795B"/>
    <w:rsid w:val="00310460"/>
    <w:rsid w:val="00313106"/>
    <w:rsid w:val="00313BCA"/>
    <w:rsid w:val="0031466D"/>
    <w:rsid w:val="00317CB7"/>
    <w:rsid w:val="00320A4E"/>
    <w:rsid w:val="00323EF1"/>
    <w:rsid w:val="0032682A"/>
    <w:rsid w:val="0032719B"/>
    <w:rsid w:val="003272B0"/>
    <w:rsid w:val="003278A8"/>
    <w:rsid w:val="00330437"/>
    <w:rsid w:val="00331C61"/>
    <w:rsid w:val="00332DAC"/>
    <w:rsid w:val="0033436D"/>
    <w:rsid w:val="00336BBA"/>
    <w:rsid w:val="00337851"/>
    <w:rsid w:val="00340970"/>
    <w:rsid w:val="00341AB0"/>
    <w:rsid w:val="0034215F"/>
    <w:rsid w:val="0034278C"/>
    <w:rsid w:val="0034441F"/>
    <w:rsid w:val="003515A5"/>
    <w:rsid w:val="00352F73"/>
    <w:rsid w:val="0035314C"/>
    <w:rsid w:val="0035342F"/>
    <w:rsid w:val="003548F4"/>
    <w:rsid w:val="003565D9"/>
    <w:rsid w:val="00360DCE"/>
    <w:rsid w:val="00360F73"/>
    <w:rsid w:val="00364B8F"/>
    <w:rsid w:val="00364CBD"/>
    <w:rsid w:val="00366D59"/>
    <w:rsid w:val="003702AC"/>
    <w:rsid w:val="00372472"/>
    <w:rsid w:val="0037397E"/>
    <w:rsid w:val="003750BA"/>
    <w:rsid w:val="00376AB3"/>
    <w:rsid w:val="0038526E"/>
    <w:rsid w:val="00385B8B"/>
    <w:rsid w:val="003869CE"/>
    <w:rsid w:val="00391EB5"/>
    <w:rsid w:val="003924E7"/>
    <w:rsid w:val="00392A64"/>
    <w:rsid w:val="00393058"/>
    <w:rsid w:val="0039368D"/>
    <w:rsid w:val="00395DD5"/>
    <w:rsid w:val="00395FB5"/>
    <w:rsid w:val="003A285F"/>
    <w:rsid w:val="003A4C95"/>
    <w:rsid w:val="003A5093"/>
    <w:rsid w:val="003A6533"/>
    <w:rsid w:val="003B05C7"/>
    <w:rsid w:val="003B0FE3"/>
    <w:rsid w:val="003B1F4B"/>
    <w:rsid w:val="003B3D18"/>
    <w:rsid w:val="003B4492"/>
    <w:rsid w:val="003B4651"/>
    <w:rsid w:val="003B6565"/>
    <w:rsid w:val="003C38D0"/>
    <w:rsid w:val="003C48CE"/>
    <w:rsid w:val="003D135B"/>
    <w:rsid w:val="003D50E9"/>
    <w:rsid w:val="003D65C7"/>
    <w:rsid w:val="003E139D"/>
    <w:rsid w:val="003E32C0"/>
    <w:rsid w:val="003E6586"/>
    <w:rsid w:val="003F07B3"/>
    <w:rsid w:val="003F0FF9"/>
    <w:rsid w:val="003F3FB9"/>
    <w:rsid w:val="003F441D"/>
    <w:rsid w:val="003F5B8A"/>
    <w:rsid w:val="003F622C"/>
    <w:rsid w:val="00400227"/>
    <w:rsid w:val="00400445"/>
    <w:rsid w:val="004033BA"/>
    <w:rsid w:val="00405936"/>
    <w:rsid w:val="00406EE4"/>
    <w:rsid w:val="00407513"/>
    <w:rsid w:val="0041176F"/>
    <w:rsid w:val="00412FD5"/>
    <w:rsid w:val="004135B5"/>
    <w:rsid w:val="00416270"/>
    <w:rsid w:val="0042500A"/>
    <w:rsid w:val="00426974"/>
    <w:rsid w:val="004326B4"/>
    <w:rsid w:val="00435F69"/>
    <w:rsid w:val="00442C79"/>
    <w:rsid w:val="0044540B"/>
    <w:rsid w:val="0044727F"/>
    <w:rsid w:val="00452494"/>
    <w:rsid w:val="004539EE"/>
    <w:rsid w:val="00464B9B"/>
    <w:rsid w:val="004700AA"/>
    <w:rsid w:val="004746B6"/>
    <w:rsid w:val="00475082"/>
    <w:rsid w:val="004752E7"/>
    <w:rsid w:val="004754DB"/>
    <w:rsid w:val="004809EA"/>
    <w:rsid w:val="00481D80"/>
    <w:rsid w:val="004831B5"/>
    <w:rsid w:val="00484AA7"/>
    <w:rsid w:val="00485BF2"/>
    <w:rsid w:val="004869D1"/>
    <w:rsid w:val="004907E8"/>
    <w:rsid w:val="00492FFC"/>
    <w:rsid w:val="00495050"/>
    <w:rsid w:val="004952E6"/>
    <w:rsid w:val="00495899"/>
    <w:rsid w:val="0049650C"/>
    <w:rsid w:val="0049748C"/>
    <w:rsid w:val="004A5DE2"/>
    <w:rsid w:val="004A631D"/>
    <w:rsid w:val="004A7960"/>
    <w:rsid w:val="004A7FE8"/>
    <w:rsid w:val="004B2AD6"/>
    <w:rsid w:val="004B3EB9"/>
    <w:rsid w:val="004B4B35"/>
    <w:rsid w:val="004B6E4A"/>
    <w:rsid w:val="004B7E54"/>
    <w:rsid w:val="004C156F"/>
    <w:rsid w:val="004C7538"/>
    <w:rsid w:val="004D0BA8"/>
    <w:rsid w:val="004D3F7F"/>
    <w:rsid w:val="004D3FBA"/>
    <w:rsid w:val="004D7E7E"/>
    <w:rsid w:val="004E20DE"/>
    <w:rsid w:val="004E5196"/>
    <w:rsid w:val="004F20B4"/>
    <w:rsid w:val="004F304A"/>
    <w:rsid w:val="004F314D"/>
    <w:rsid w:val="004F4466"/>
    <w:rsid w:val="004F5EEE"/>
    <w:rsid w:val="00500D3A"/>
    <w:rsid w:val="00502601"/>
    <w:rsid w:val="0050279D"/>
    <w:rsid w:val="00503A34"/>
    <w:rsid w:val="00504BDE"/>
    <w:rsid w:val="00504C1E"/>
    <w:rsid w:val="00506330"/>
    <w:rsid w:val="00507C83"/>
    <w:rsid w:val="005110CF"/>
    <w:rsid w:val="00511D7A"/>
    <w:rsid w:val="00513198"/>
    <w:rsid w:val="0051380A"/>
    <w:rsid w:val="005154A6"/>
    <w:rsid w:val="00520E6C"/>
    <w:rsid w:val="005261EE"/>
    <w:rsid w:val="0052768D"/>
    <w:rsid w:val="0052796D"/>
    <w:rsid w:val="00527A98"/>
    <w:rsid w:val="00530020"/>
    <w:rsid w:val="00533850"/>
    <w:rsid w:val="0053481B"/>
    <w:rsid w:val="0053679D"/>
    <w:rsid w:val="00537E04"/>
    <w:rsid w:val="005435EC"/>
    <w:rsid w:val="005438E2"/>
    <w:rsid w:val="005471D5"/>
    <w:rsid w:val="0055219E"/>
    <w:rsid w:val="00552774"/>
    <w:rsid w:val="0055614D"/>
    <w:rsid w:val="00560EBB"/>
    <w:rsid w:val="00561FDF"/>
    <w:rsid w:val="005620B5"/>
    <w:rsid w:val="00562BD7"/>
    <w:rsid w:val="005703F7"/>
    <w:rsid w:val="00573621"/>
    <w:rsid w:val="005757B1"/>
    <w:rsid w:val="00575902"/>
    <w:rsid w:val="005767EA"/>
    <w:rsid w:val="00580140"/>
    <w:rsid w:val="00597C09"/>
    <w:rsid w:val="005A12D6"/>
    <w:rsid w:val="005A162E"/>
    <w:rsid w:val="005A3693"/>
    <w:rsid w:val="005A4B6F"/>
    <w:rsid w:val="005A5820"/>
    <w:rsid w:val="005A653E"/>
    <w:rsid w:val="005A7F20"/>
    <w:rsid w:val="005B137F"/>
    <w:rsid w:val="005B5AFF"/>
    <w:rsid w:val="005B6331"/>
    <w:rsid w:val="005C0F03"/>
    <w:rsid w:val="005C1A2B"/>
    <w:rsid w:val="005C2A60"/>
    <w:rsid w:val="005C38CA"/>
    <w:rsid w:val="005C4C3E"/>
    <w:rsid w:val="005C7C0D"/>
    <w:rsid w:val="005D2C04"/>
    <w:rsid w:val="005D6089"/>
    <w:rsid w:val="005D669B"/>
    <w:rsid w:val="005E6B25"/>
    <w:rsid w:val="005F023A"/>
    <w:rsid w:val="005F039F"/>
    <w:rsid w:val="005F22C2"/>
    <w:rsid w:val="005F2A63"/>
    <w:rsid w:val="005F2D01"/>
    <w:rsid w:val="005F361F"/>
    <w:rsid w:val="005F6541"/>
    <w:rsid w:val="005F7DD3"/>
    <w:rsid w:val="00604861"/>
    <w:rsid w:val="006059C7"/>
    <w:rsid w:val="00606290"/>
    <w:rsid w:val="00606615"/>
    <w:rsid w:val="00606E10"/>
    <w:rsid w:val="00611C4E"/>
    <w:rsid w:val="0061270B"/>
    <w:rsid w:val="0061419B"/>
    <w:rsid w:val="00614CC8"/>
    <w:rsid w:val="0061630E"/>
    <w:rsid w:val="00616B67"/>
    <w:rsid w:val="00621453"/>
    <w:rsid w:val="006249F8"/>
    <w:rsid w:val="00626E23"/>
    <w:rsid w:val="0062758C"/>
    <w:rsid w:val="00632CA3"/>
    <w:rsid w:val="00633FE0"/>
    <w:rsid w:val="00636DAC"/>
    <w:rsid w:val="006378BA"/>
    <w:rsid w:val="00637F7D"/>
    <w:rsid w:val="00643498"/>
    <w:rsid w:val="006572A6"/>
    <w:rsid w:val="0066031E"/>
    <w:rsid w:val="0066159D"/>
    <w:rsid w:val="006637DD"/>
    <w:rsid w:val="00664C7F"/>
    <w:rsid w:val="0066577A"/>
    <w:rsid w:val="00670B8E"/>
    <w:rsid w:val="00674539"/>
    <w:rsid w:val="00676548"/>
    <w:rsid w:val="006822AF"/>
    <w:rsid w:val="006829F6"/>
    <w:rsid w:val="00683750"/>
    <w:rsid w:val="00683C00"/>
    <w:rsid w:val="00691FFF"/>
    <w:rsid w:val="00693674"/>
    <w:rsid w:val="00693AFC"/>
    <w:rsid w:val="00694077"/>
    <w:rsid w:val="00695763"/>
    <w:rsid w:val="00696D48"/>
    <w:rsid w:val="00697E9C"/>
    <w:rsid w:val="006A2AAE"/>
    <w:rsid w:val="006B168B"/>
    <w:rsid w:val="006B1CF5"/>
    <w:rsid w:val="006C36D5"/>
    <w:rsid w:val="006C3889"/>
    <w:rsid w:val="006C6123"/>
    <w:rsid w:val="006D018B"/>
    <w:rsid w:val="006D5827"/>
    <w:rsid w:val="006E01FF"/>
    <w:rsid w:val="006E0938"/>
    <w:rsid w:val="006E0D6D"/>
    <w:rsid w:val="006E3A36"/>
    <w:rsid w:val="006E754C"/>
    <w:rsid w:val="006F05BA"/>
    <w:rsid w:val="006F1041"/>
    <w:rsid w:val="006F7B96"/>
    <w:rsid w:val="007005A5"/>
    <w:rsid w:val="00700E6A"/>
    <w:rsid w:val="0070491F"/>
    <w:rsid w:val="00706638"/>
    <w:rsid w:val="00706A77"/>
    <w:rsid w:val="007115C3"/>
    <w:rsid w:val="00711747"/>
    <w:rsid w:val="00712FC0"/>
    <w:rsid w:val="00713796"/>
    <w:rsid w:val="00713D0A"/>
    <w:rsid w:val="0072082C"/>
    <w:rsid w:val="00726192"/>
    <w:rsid w:val="00727BCB"/>
    <w:rsid w:val="00731914"/>
    <w:rsid w:val="00734B9E"/>
    <w:rsid w:val="00735FB5"/>
    <w:rsid w:val="00736E78"/>
    <w:rsid w:val="00736EC2"/>
    <w:rsid w:val="00737B32"/>
    <w:rsid w:val="00740BBA"/>
    <w:rsid w:val="00740D7E"/>
    <w:rsid w:val="00742F3F"/>
    <w:rsid w:val="00744ADA"/>
    <w:rsid w:val="00746959"/>
    <w:rsid w:val="0074719C"/>
    <w:rsid w:val="00747895"/>
    <w:rsid w:val="007513FA"/>
    <w:rsid w:val="00751A7E"/>
    <w:rsid w:val="00753977"/>
    <w:rsid w:val="00763CCB"/>
    <w:rsid w:val="00764BFC"/>
    <w:rsid w:val="00766739"/>
    <w:rsid w:val="00770839"/>
    <w:rsid w:val="0077114C"/>
    <w:rsid w:val="007732E1"/>
    <w:rsid w:val="007733F4"/>
    <w:rsid w:val="00775E9D"/>
    <w:rsid w:val="00775E9E"/>
    <w:rsid w:val="00776F2E"/>
    <w:rsid w:val="00777B1D"/>
    <w:rsid w:val="007819CA"/>
    <w:rsid w:val="00783C1F"/>
    <w:rsid w:val="0078575B"/>
    <w:rsid w:val="00786D80"/>
    <w:rsid w:val="00793986"/>
    <w:rsid w:val="00794119"/>
    <w:rsid w:val="00794DE7"/>
    <w:rsid w:val="007953C5"/>
    <w:rsid w:val="00795F45"/>
    <w:rsid w:val="007A0AAA"/>
    <w:rsid w:val="007A19A0"/>
    <w:rsid w:val="007A488C"/>
    <w:rsid w:val="007A4CC7"/>
    <w:rsid w:val="007A5150"/>
    <w:rsid w:val="007A5419"/>
    <w:rsid w:val="007B2BDD"/>
    <w:rsid w:val="007B37AA"/>
    <w:rsid w:val="007B52F9"/>
    <w:rsid w:val="007B53B7"/>
    <w:rsid w:val="007B7DC0"/>
    <w:rsid w:val="007C2402"/>
    <w:rsid w:val="007C2A6D"/>
    <w:rsid w:val="007C3EEF"/>
    <w:rsid w:val="007D1604"/>
    <w:rsid w:val="007D33E9"/>
    <w:rsid w:val="007D3845"/>
    <w:rsid w:val="007D4A93"/>
    <w:rsid w:val="007D5796"/>
    <w:rsid w:val="007E0557"/>
    <w:rsid w:val="007E0DB9"/>
    <w:rsid w:val="007E5E7C"/>
    <w:rsid w:val="007F0369"/>
    <w:rsid w:val="00800E03"/>
    <w:rsid w:val="00801891"/>
    <w:rsid w:val="00801F36"/>
    <w:rsid w:val="008055F5"/>
    <w:rsid w:val="00806BE5"/>
    <w:rsid w:val="008079D3"/>
    <w:rsid w:val="008101B3"/>
    <w:rsid w:val="00817A8A"/>
    <w:rsid w:val="008203AC"/>
    <w:rsid w:val="008215C7"/>
    <w:rsid w:val="00824E33"/>
    <w:rsid w:val="00832A83"/>
    <w:rsid w:val="008353C8"/>
    <w:rsid w:val="00835DF3"/>
    <w:rsid w:val="008368E6"/>
    <w:rsid w:val="00836B8E"/>
    <w:rsid w:val="008378C6"/>
    <w:rsid w:val="008421B9"/>
    <w:rsid w:val="008425AD"/>
    <w:rsid w:val="00844413"/>
    <w:rsid w:val="008464AB"/>
    <w:rsid w:val="008529DB"/>
    <w:rsid w:val="00852D80"/>
    <w:rsid w:val="008557DC"/>
    <w:rsid w:val="008558A0"/>
    <w:rsid w:val="00861030"/>
    <w:rsid w:val="00861C55"/>
    <w:rsid w:val="00863E86"/>
    <w:rsid w:val="008649F2"/>
    <w:rsid w:val="00864D32"/>
    <w:rsid w:val="00866F51"/>
    <w:rsid w:val="00870CF1"/>
    <w:rsid w:val="00872505"/>
    <w:rsid w:val="00873B96"/>
    <w:rsid w:val="00874503"/>
    <w:rsid w:val="00874E76"/>
    <w:rsid w:val="00876783"/>
    <w:rsid w:val="00880575"/>
    <w:rsid w:val="008805B5"/>
    <w:rsid w:val="00880C6E"/>
    <w:rsid w:val="008844C4"/>
    <w:rsid w:val="008903B7"/>
    <w:rsid w:val="00891F21"/>
    <w:rsid w:val="008938B0"/>
    <w:rsid w:val="0089453A"/>
    <w:rsid w:val="00897877"/>
    <w:rsid w:val="00897967"/>
    <w:rsid w:val="008A3AAB"/>
    <w:rsid w:val="008A54FF"/>
    <w:rsid w:val="008A6E5C"/>
    <w:rsid w:val="008B05C4"/>
    <w:rsid w:val="008B41DB"/>
    <w:rsid w:val="008C0527"/>
    <w:rsid w:val="008C1CD1"/>
    <w:rsid w:val="008C2B59"/>
    <w:rsid w:val="008C742B"/>
    <w:rsid w:val="008D1318"/>
    <w:rsid w:val="008D4175"/>
    <w:rsid w:val="008D4DE5"/>
    <w:rsid w:val="008E1234"/>
    <w:rsid w:val="008E5F5B"/>
    <w:rsid w:val="008E6C57"/>
    <w:rsid w:val="008E7D8D"/>
    <w:rsid w:val="00900F31"/>
    <w:rsid w:val="00902C06"/>
    <w:rsid w:val="009038EA"/>
    <w:rsid w:val="0090489F"/>
    <w:rsid w:val="00910CBC"/>
    <w:rsid w:val="00912FF9"/>
    <w:rsid w:val="00913B34"/>
    <w:rsid w:val="009169AE"/>
    <w:rsid w:val="00916B81"/>
    <w:rsid w:val="0092549A"/>
    <w:rsid w:val="00925A88"/>
    <w:rsid w:val="00926A90"/>
    <w:rsid w:val="009315C7"/>
    <w:rsid w:val="00933827"/>
    <w:rsid w:val="009348F8"/>
    <w:rsid w:val="00936B06"/>
    <w:rsid w:val="00937961"/>
    <w:rsid w:val="0094284D"/>
    <w:rsid w:val="00942B13"/>
    <w:rsid w:val="009434F7"/>
    <w:rsid w:val="0094446F"/>
    <w:rsid w:val="009447BE"/>
    <w:rsid w:val="00945C0D"/>
    <w:rsid w:val="00946371"/>
    <w:rsid w:val="00947741"/>
    <w:rsid w:val="009546F1"/>
    <w:rsid w:val="00962B20"/>
    <w:rsid w:val="00962CD8"/>
    <w:rsid w:val="0096515A"/>
    <w:rsid w:val="0096640D"/>
    <w:rsid w:val="00966D46"/>
    <w:rsid w:val="00966EB5"/>
    <w:rsid w:val="00967DA1"/>
    <w:rsid w:val="009700E5"/>
    <w:rsid w:val="009713B2"/>
    <w:rsid w:val="00972220"/>
    <w:rsid w:val="009810FB"/>
    <w:rsid w:val="00981D28"/>
    <w:rsid w:val="00983450"/>
    <w:rsid w:val="009856E7"/>
    <w:rsid w:val="00985A99"/>
    <w:rsid w:val="00992ECF"/>
    <w:rsid w:val="00994528"/>
    <w:rsid w:val="0099584E"/>
    <w:rsid w:val="009A33B0"/>
    <w:rsid w:val="009A3F01"/>
    <w:rsid w:val="009A6A14"/>
    <w:rsid w:val="009A6A16"/>
    <w:rsid w:val="009A7CD3"/>
    <w:rsid w:val="009B08BE"/>
    <w:rsid w:val="009B3BC8"/>
    <w:rsid w:val="009B40FC"/>
    <w:rsid w:val="009B56CB"/>
    <w:rsid w:val="009B63FC"/>
    <w:rsid w:val="009B718E"/>
    <w:rsid w:val="009C15A5"/>
    <w:rsid w:val="009C6156"/>
    <w:rsid w:val="009C77A7"/>
    <w:rsid w:val="009D1860"/>
    <w:rsid w:val="009D6525"/>
    <w:rsid w:val="009F1449"/>
    <w:rsid w:val="009F147F"/>
    <w:rsid w:val="009F1CEA"/>
    <w:rsid w:val="009F22BB"/>
    <w:rsid w:val="009F23D9"/>
    <w:rsid w:val="009F49EA"/>
    <w:rsid w:val="009F59E8"/>
    <w:rsid w:val="00A10EF7"/>
    <w:rsid w:val="00A131C7"/>
    <w:rsid w:val="00A17867"/>
    <w:rsid w:val="00A2061B"/>
    <w:rsid w:val="00A22F36"/>
    <w:rsid w:val="00A25AF0"/>
    <w:rsid w:val="00A323A4"/>
    <w:rsid w:val="00A3280F"/>
    <w:rsid w:val="00A32FFA"/>
    <w:rsid w:val="00A349FA"/>
    <w:rsid w:val="00A34EED"/>
    <w:rsid w:val="00A35A81"/>
    <w:rsid w:val="00A35D13"/>
    <w:rsid w:val="00A36F1A"/>
    <w:rsid w:val="00A402C8"/>
    <w:rsid w:val="00A40541"/>
    <w:rsid w:val="00A40C15"/>
    <w:rsid w:val="00A42D65"/>
    <w:rsid w:val="00A44503"/>
    <w:rsid w:val="00A45FE8"/>
    <w:rsid w:val="00A4641A"/>
    <w:rsid w:val="00A46903"/>
    <w:rsid w:val="00A47DDC"/>
    <w:rsid w:val="00A55179"/>
    <w:rsid w:val="00A6018D"/>
    <w:rsid w:val="00A60AB3"/>
    <w:rsid w:val="00A6248D"/>
    <w:rsid w:val="00A65A7A"/>
    <w:rsid w:val="00A72E0A"/>
    <w:rsid w:val="00A743C5"/>
    <w:rsid w:val="00A761F6"/>
    <w:rsid w:val="00A764B0"/>
    <w:rsid w:val="00A82397"/>
    <w:rsid w:val="00A91655"/>
    <w:rsid w:val="00A919A6"/>
    <w:rsid w:val="00A938E0"/>
    <w:rsid w:val="00A94CB8"/>
    <w:rsid w:val="00A95689"/>
    <w:rsid w:val="00A967CC"/>
    <w:rsid w:val="00A96DAF"/>
    <w:rsid w:val="00A97D6B"/>
    <w:rsid w:val="00AA2EDC"/>
    <w:rsid w:val="00AA5A04"/>
    <w:rsid w:val="00AA605E"/>
    <w:rsid w:val="00AB18B1"/>
    <w:rsid w:val="00AB2BFA"/>
    <w:rsid w:val="00AB3ACB"/>
    <w:rsid w:val="00AB3D3C"/>
    <w:rsid w:val="00AB4FA2"/>
    <w:rsid w:val="00AB5830"/>
    <w:rsid w:val="00AB7173"/>
    <w:rsid w:val="00AC3740"/>
    <w:rsid w:val="00AC4013"/>
    <w:rsid w:val="00AC6EFF"/>
    <w:rsid w:val="00AC78C9"/>
    <w:rsid w:val="00AD6869"/>
    <w:rsid w:val="00AD708F"/>
    <w:rsid w:val="00AD739A"/>
    <w:rsid w:val="00AD7501"/>
    <w:rsid w:val="00AD7B6E"/>
    <w:rsid w:val="00AE7A20"/>
    <w:rsid w:val="00AE7E68"/>
    <w:rsid w:val="00AF2968"/>
    <w:rsid w:val="00AF5D65"/>
    <w:rsid w:val="00B01CBF"/>
    <w:rsid w:val="00B01EBD"/>
    <w:rsid w:val="00B06217"/>
    <w:rsid w:val="00B10DFC"/>
    <w:rsid w:val="00B11BD3"/>
    <w:rsid w:val="00B1209C"/>
    <w:rsid w:val="00B12E86"/>
    <w:rsid w:val="00B16F78"/>
    <w:rsid w:val="00B204A5"/>
    <w:rsid w:val="00B20F76"/>
    <w:rsid w:val="00B22981"/>
    <w:rsid w:val="00B306F1"/>
    <w:rsid w:val="00B350DB"/>
    <w:rsid w:val="00B35880"/>
    <w:rsid w:val="00B35E23"/>
    <w:rsid w:val="00B35F6D"/>
    <w:rsid w:val="00B41CDD"/>
    <w:rsid w:val="00B41E99"/>
    <w:rsid w:val="00B458C6"/>
    <w:rsid w:val="00B4601E"/>
    <w:rsid w:val="00B46C9A"/>
    <w:rsid w:val="00B5155D"/>
    <w:rsid w:val="00B51654"/>
    <w:rsid w:val="00B5192C"/>
    <w:rsid w:val="00B5239B"/>
    <w:rsid w:val="00B524E1"/>
    <w:rsid w:val="00B566F7"/>
    <w:rsid w:val="00B57BF6"/>
    <w:rsid w:val="00B60086"/>
    <w:rsid w:val="00B603F2"/>
    <w:rsid w:val="00B63A1C"/>
    <w:rsid w:val="00B64D71"/>
    <w:rsid w:val="00B7018C"/>
    <w:rsid w:val="00B70CDC"/>
    <w:rsid w:val="00B72343"/>
    <w:rsid w:val="00B74A47"/>
    <w:rsid w:val="00B76B35"/>
    <w:rsid w:val="00B84519"/>
    <w:rsid w:val="00B853F7"/>
    <w:rsid w:val="00B87A55"/>
    <w:rsid w:val="00B87F88"/>
    <w:rsid w:val="00B906DA"/>
    <w:rsid w:val="00B914E3"/>
    <w:rsid w:val="00B9156C"/>
    <w:rsid w:val="00B92216"/>
    <w:rsid w:val="00B96209"/>
    <w:rsid w:val="00B97419"/>
    <w:rsid w:val="00BA0869"/>
    <w:rsid w:val="00BA2BA5"/>
    <w:rsid w:val="00BA5A2B"/>
    <w:rsid w:val="00BA5E86"/>
    <w:rsid w:val="00BA660B"/>
    <w:rsid w:val="00BB0D71"/>
    <w:rsid w:val="00BB34F4"/>
    <w:rsid w:val="00BB421B"/>
    <w:rsid w:val="00BB455D"/>
    <w:rsid w:val="00BB6F7D"/>
    <w:rsid w:val="00BB7677"/>
    <w:rsid w:val="00BC0042"/>
    <w:rsid w:val="00BC2B78"/>
    <w:rsid w:val="00BC5333"/>
    <w:rsid w:val="00BC7AC0"/>
    <w:rsid w:val="00BD0D26"/>
    <w:rsid w:val="00BD1EBA"/>
    <w:rsid w:val="00BD27EF"/>
    <w:rsid w:val="00BD7958"/>
    <w:rsid w:val="00BE4BA0"/>
    <w:rsid w:val="00BE5916"/>
    <w:rsid w:val="00BE61D1"/>
    <w:rsid w:val="00BF17D6"/>
    <w:rsid w:val="00BF6337"/>
    <w:rsid w:val="00BF7C06"/>
    <w:rsid w:val="00C022C9"/>
    <w:rsid w:val="00C038F2"/>
    <w:rsid w:val="00C114FF"/>
    <w:rsid w:val="00C11FE4"/>
    <w:rsid w:val="00C122AC"/>
    <w:rsid w:val="00C14565"/>
    <w:rsid w:val="00C14700"/>
    <w:rsid w:val="00C203CB"/>
    <w:rsid w:val="00C20951"/>
    <w:rsid w:val="00C2144F"/>
    <w:rsid w:val="00C260DF"/>
    <w:rsid w:val="00C33D32"/>
    <w:rsid w:val="00C37745"/>
    <w:rsid w:val="00C4034C"/>
    <w:rsid w:val="00C41770"/>
    <w:rsid w:val="00C419BB"/>
    <w:rsid w:val="00C462F9"/>
    <w:rsid w:val="00C46711"/>
    <w:rsid w:val="00C46954"/>
    <w:rsid w:val="00C47CE2"/>
    <w:rsid w:val="00C47D91"/>
    <w:rsid w:val="00C5675D"/>
    <w:rsid w:val="00C60901"/>
    <w:rsid w:val="00C60F98"/>
    <w:rsid w:val="00C6243E"/>
    <w:rsid w:val="00C62DED"/>
    <w:rsid w:val="00C662E6"/>
    <w:rsid w:val="00C67134"/>
    <w:rsid w:val="00C67607"/>
    <w:rsid w:val="00C71A3C"/>
    <w:rsid w:val="00C72672"/>
    <w:rsid w:val="00C73086"/>
    <w:rsid w:val="00C73949"/>
    <w:rsid w:val="00C75067"/>
    <w:rsid w:val="00C7703E"/>
    <w:rsid w:val="00C8265F"/>
    <w:rsid w:val="00C87BAC"/>
    <w:rsid w:val="00C938A4"/>
    <w:rsid w:val="00C9469C"/>
    <w:rsid w:val="00CA16C5"/>
    <w:rsid w:val="00CA571A"/>
    <w:rsid w:val="00CA5979"/>
    <w:rsid w:val="00CA6CFD"/>
    <w:rsid w:val="00CB0A09"/>
    <w:rsid w:val="00CB519E"/>
    <w:rsid w:val="00CC020A"/>
    <w:rsid w:val="00CC127E"/>
    <w:rsid w:val="00CC4B02"/>
    <w:rsid w:val="00CC4E85"/>
    <w:rsid w:val="00CC78BA"/>
    <w:rsid w:val="00CC79A8"/>
    <w:rsid w:val="00CD0041"/>
    <w:rsid w:val="00CD0290"/>
    <w:rsid w:val="00CD0751"/>
    <w:rsid w:val="00CD0B4A"/>
    <w:rsid w:val="00CD2566"/>
    <w:rsid w:val="00CD713F"/>
    <w:rsid w:val="00CE1361"/>
    <w:rsid w:val="00CE18E9"/>
    <w:rsid w:val="00CE336B"/>
    <w:rsid w:val="00CE5091"/>
    <w:rsid w:val="00CE5483"/>
    <w:rsid w:val="00CE5E94"/>
    <w:rsid w:val="00CE6D46"/>
    <w:rsid w:val="00CE71AF"/>
    <w:rsid w:val="00CE7BE0"/>
    <w:rsid w:val="00CF0138"/>
    <w:rsid w:val="00CF2F3E"/>
    <w:rsid w:val="00CF40F2"/>
    <w:rsid w:val="00CF46A3"/>
    <w:rsid w:val="00CF5189"/>
    <w:rsid w:val="00CF740B"/>
    <w:rsid w:val="00D01FD9"/>
    <w:rsid w:val="00D02058"/>
    <w:rsid w:val="00D06482"/>
    <w:rsid w:val="00D06A7C"/>
    <w:rsid w:val="00D076C4"/>
    <w:rsid w:val="00D1001F"/>
    <w:rsid w:val="00D1239C"/>
    <w:rsid w:val="00D14BD6"/>
    <w:rsid w:val="00D15A5D"/>
    <w:rsid w:val="00D15BF4"/>
    <w:rsid w:val="00D165C4"/>
    <w:rsid w:val="00D16E0C"/>
    <w:rsid w:val="00D171CE"/>
    <w:rsid w:val="00D23358"/>
    <w:rsid w:val="00D2767F"/>
    <w:rsid w:val="00D309D4"/>
    <w:rsid w:val="00D367B0"/>
    <w:rsid w:val="00D41666"/>
    <w:rsid w:val="00D45388"/>
    <w:rsid w:val="00D47241"/>
    <w:rsid w:val="00D4751A"/>
    <w:rsid w:val="00D47B16"/>
    <w:rsid w:val="00D53351"/>
    <w:rsid w:val="00D57CC1"/>
    <w:rsid w:val="00D601EB"/>
    <w:rsid w:val="00D602D7"/>
    <w:rsid w:val="00D61698"/>
    <w:rsid w:val="00D61F3B"/>
    <w:rsid w:val="00D62125"/>
    <w:rsid w:val="00D62226"/>
    <w:rsid w:val="00D67386"/>
    <w:rsid w:val="00D673B5"/>
    <w:rsid w:val="00D71F30"/>
    <w:rsid w:val="00D7366B"/>
    <w:rsid w:val="00D768EB"/>
    <w:rsid w:val="00D76B08"/>
    <w:rsid w:val="00D810FC"/>
    <w:rsid w:val="00D82D47"/>
    <w:rsid w:val="00D8374D"/>
    <w:rsid w:val="00D8496C"/>
    <w:rsid w:val="00D92793"/>
    <w:rsid w:val="00D93775"/>
    <w:rsid w:val="00DA1B29"/>
    <w:rsid w:val="00DA513F"/>
    <w:rsid w:val="00DA5C2A"/>
    <w:rsid w:val="00DA7221"/>
    <w:rsid w:val="00DA7F21"/>
    <w:rsid w:val="00DB1602"/>
    <w:rsid w:val="00DB1DB9"/>
    <w:rsid w:val="00DB25AD"/>
    <w:rsid w:val="00DB50ED"/>
    <w:rsid w:val="00DC2D75"/>
    <w:rsid w:val="00DC3977"/>
    <w:rsid w:val="00DC46DC"/>
    <w:rsid w:val="00DC50FA"/>
    <w:rsid w:val="00DC5771"/>
    <w:rsid w:val="00DD032B"/>
    <w:rsid w:val="00DD19DD"/>
    <w:rsid w:val="00DD2C3F"/>
    <w:rsid w:val="00DD7874"/>
    <w:rsid w:val="00DE1C76"/>
    <w:rsid w:val="00DE2109"/>
    <w:rsid w:val="00DE35DC"/>
    <w:rsid w:val="00DE368E"/>
    <w:rsid w:val="00DE5563"/>
    <w:rsid w:val="00DE6D35"/>
    <w:rsid w:val="00DF1BFF"/>
    <w:rsid w:val="00DF31CF"/>
    <w:rsid w:val="00DF31EE"/>
    <w:rsid w:val="00DF3B91"/>
    <w:rsid w:val="00DF62E6"/>
    <w:rsid w:val="00DF6CE3"/>
    <w:rsid w:val="00E00183"/>
    <w:rsid w:val="00E00B85"/>
    <w:rsid w:val="00E01014"/>
    <w:rsid w:val="00E03B80"/>
    <w:rsid w:val="00E04B0B"/>
    <w:rsid w:val="00E060CB"/>
    <w:rsid w:val="00E06CE4"/>
    <w:rsid w:val="00E11E0F"/>
    <w:rsid w:val="00E1222F"/>
    <w:rsid w:val="00E16876"/>
    <w:rsid w:val="00E16896"/>
    <w:rsid w:val="00E16E8B"/>
    <w:rsid w:val="00E16FD5"/>
    <w:rsid w:val="00E17C3E"/>
    <w:rsid w:val="00E24978"/>
    <w:rsid w:val="00E25FB5"/>
    <w:rsid w:val="00E2771A"/>
    <w:rsid w:val="00E30C34"/>
    <w:rsid w:val="00E33390"/>
    <w:rsid w:val="00E33C9A"/>
    <w:rsid w:val="00E371C3"/>
    <w:rsid w:val="00E372E2"/>
    <w:rsid w:val="00E408CD"/>
    <w:rsid w:val="00E42C71"/>
    <w:rsid w:val="00E442D6"/>
    <w:rsid w:val="00E44E0D"/>
    <w:rsid w:val="00E459CE"/>
    <w:rsid w:val="00E508D2"/>
    <w:rsid w:val="00E5107C"/>
    <w:rsid w:val="00E53962"/>
    <w:rsid w:val="00E5477C"/>
    <w:rsid w:val="00E577C5"/>
    <w:rsid w:val="00E62272"/>
    <w:rsid w:val="00E639B3"/>
    <w:rsid w:val="00E6407C"/>
    <w:rsid w:val="00E6575B"/>
    <w:rsid w:val="00E715D6"/>
    <w:rsid w:val="00E72E47"/>
    <w:rsid w:val="00E73A46"/>
    <w:rsid w:val="00E73FA9"/>
    <w:rsid w:val="00E7440A"/>
    <w:rsid w:val="00E813F0"/>
    <w:rsid w:val="00E82CBE"/>
    <w:rsid w:val="00E85585"/>
    <w:rsid w:val="00E913EC"/>
    <w:rsid w:val="00E924C7"/>
    <w:rsid w:val="00E95895"/>
    <w:rsid w:val="00E96402"/>
    <w:rsid w:val="00E965C6"/>
    <w:rsid w:val="00EA1A4A"/>
    <w:rsid w:val="00EA1A69"/>
    <w:rsid w:val="00EA299E"/>
    <w:rsid w:val="00EA2C7A"/>
    <w:rsid w:val="00EA3639"/>
    <w:rsid w:val="00EB0110"/>
    <w:rsid w:val="00EB1ED8"/>
    <w:rsid w:val="00EB3A39"/>
    <w:rsid w:val="00EB3B7E"/>
    <w:rsid w:val="00EB5DF3"/>
    <w:rsid w:val="00EC1B8E"/>
    <w:rsid w:val="00EC48F3"/>
    <w:rsid w:val="00EC4958"/>
    <w:rsid w:val="00EC6017"/>
    <w:rsid w:val="00EC68AF"/>
    <w:rsid w:val="00EC70AF"/>
    <w:rsid w:val="00ED08C8"/>
    <w:rsid w:val="00ED3C40"/>
    <w:rsid w:val="00ED501E"/>
    <w:rsid w:val="00ED64C9"/>
    <w:rsid w:val="00ED7B58"/>
    <w:rsid w:val="00EE19BF"/>
    <w:rsid w:val="00EE69C7"/>
    <w:rsid w:val="00EE7064"/>
    <w:rsid w:val="00EF0212"/>
    <w:rsid w:val="00EF2194"/>
    <w:rsid w:val="00EF3869"/>
    <w:rsid w:val="00EF3D8A"/>
    <w:rsid w:val="00F02D53"/>
    <w:rsid w:val="00F062FC"/>
    <w:rsid w:val="00F07500"/>
    <w:rsid w:val="00F075EB"/>
    <w:rsid w:val="00F079EF"/>
    <w:rsid w:val="00F11773"/>
    <w:rsid w:val="00F1660A"/>
    <w:rsid w:val="00F16783"/>
    <w:rsid w:val="00F172B1"/>
    <w:rsid w:val="00F23DAE"/>
    <w:rsid w:val="00F24DC5"/>
    <w:rsid w:val="00F26301"/>
    <w:rsid w:val="00F31507"/>
    <w:rsid w:val="00F33246"/>
    <w:rsid w:val="00F37A91"/>
    <w:rsid w:val="00F43D50"/>
    <w:rsid w:val="00F442C1"/>
    <w:rsid w:val="00F45F89"/>
    <w:rsid w:val="00F4602D"/>
    <w:rsid w:val="00F54D4E"/>
    <w:rsid w:val="00F62DEE"/>
    <w:rsid w:val="00F64942"/>
    <w:rsid w:val="00F6660B"/>
    <w:rsid w:val="00F66C55"/>
    <w:rsid w:val="00F7154E"/>
    <w:rsid w:val="00F71DFF"/>
    <w:rsid w:val="00F72CDC"/>
    <w:rsid w:val="00F72DBE"/>
    <w:rsid w:val="00F7309C"/>
    <w:rsid w:val="00F739B4"/>
    <w:rsid w:val="00F75D0E"/>
    <w:rsid w:val="00F81A9A"/>
    <w:rsid w:val="00F82381"/>
    <w:rsid w:val="00F823BE"/>
    <w:rsid w:val="00F824CF"/>
    <w:rsid w:val="00F83A3D"/>
    <w:rsid w:val="00F83FFD"/>
    <w:rsid w:val="00F840F7"/>
    <w:rsid w:val="00F842D8"/>
    <w:rsid w:val="00F86D5B"/>
    <w:rsid w:val="00F877B2"/>
    <w:rsid w:val="00F878C4"/>
    <w:rsid w:val="00F87AF1"/>
    <w:rsid w:val="00F9037C"/>
    <w:rsid w:val="00F97925"/>
    <w:rsid w:val="00F97985"/>
    <w:rsid w:val="00FA15D2"/>
    <w:rsid w:val="00FA1DED"/>
    <w:rsid w:val="00FA7595"/>
    <w:rsid w:val="00FB0400"/>
    <w:rsid w:val="00FB1F09"/>
    <w:rsid w:val="00FB25FE"/>
    <w:rsid w:val="00FB2E02"/>
    <w:rsid w:val="00FB2FB7"/>
    <w:rsid w:val="00FB3C8F"/>
    <w:rsid w:val="00FB4943"/>
    <w:rsid w:val="00FB4FAA"/>
    <w:rsid w:val="00FB62BD"/>
    <w:rsid w:val="00FC22FD"/>
    <w:rsid w:val="00FD36A2"/>
    <w:rsid w:val="00FD492A"/>
    <w:rsid w:val="00FD4962"/>
    <w:rsid w:val="00FD5CE0"/>
    <w:rsid w:val="00FD62BF"/>
    <w:rsid w:val="00FD65DA"/>
    <w:rsid w:val="00FE0E71"/>
    <w:rsid w:val="00FE2384"/>
    <w:rsid w:val="00FE2BF0"/>
    <w:rsid w:val="00FE3188"/>
    <w:rsid w:val="00FE432A"/>
    <w:rsid w:val="00FE7106"/>
    <w:rsid w:val="00FF1DE9"/>
    <w:rsid w:val="28B94FBA"/>
    <w:rsid w:val="2C4201DB"/>
    <w:rsid w:val="5BCB24F4"/>
    <w:rsid w:val="6929189E"/>
    <w:rsid w:val="7438102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CFD5659"/>
  <w15:docId w15:val="{BE19AA06-DF2F-48E4-AFB6-3608C636F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0839"/>
    <w:rPr>
      <w:rFonts w:ascii="Arial" w:hAnsi="Arial"/>
      <w:sz w:val="24"/>
      <w:szCs w:val="24"/>
      <w:lang w:eastAsia="es-ES"/>
    </w:rPr>
  </w:style>
  <w:style w:type="paragraph" w:styleId="Ttulo1">
    <w:name w:val="heading 1"/>
    <w:basedOn w:val="Normal"/>
    <w:next w:val="Normal"/>
    <w:link w:val="Ttulo1Car"/>
    <w:qFormat/>
    <w:rsid w:val="0052796D"/>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uiPriority w:val="9"/>
    <w:unhideWhenUsed/>
    <w:qFormat/>
    <w:rsid w:val="00C662E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9F1449"/>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unhideWhenUsed/>
    <w:qFormat/>
    <w:rsid w:val="00C662E6"/>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662E6"/>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Piedepgina"/>
    <w:next w:val="Continuarlista"/>
    <w:autoRedefine/>
    <w:rsid w:val="00A35A81"/>
    <w:pPr>
      <w:jc w:val="both"/>
    </w:pPr>
    <w:rPr>
      <w:rFonts w:cs="Arial"/>
      <w:sz w:val="20"/>
      <w:szCs w:val="22"/>
    </w:rPr>
  </w:style>
  <w:style w:type="paragraph" w:styleId="Piedepgina">
    <w:name w:val="footer"/>
    <w:basedOn w:val="Normal"/>
    <w:link w:val="PiedepginaCar"/>
    <w:uiPriority w:val="99"/>
    <w:rsid w:val="00A35A81"/>
    <w:pPr>
      <w:tabs>
        <w:tab w:val="center" w:pos="4252"/>
        <w:tab w:val="right" w:pos="8504"/>
      </w:tabs>
    </w:pPr>
  </w:style>
  <w:style w:type="paragraph" w:styleId="Continuarlista">
    <w:name w:val="List Continue"/>
    <w:basedOn w:val="Normal"/>
    <w:rsid w:val="00A35A81"/>
    <w:pPr>
      <w:spacing w:after="120"/>
      <w:ind w:left="283"/>
    </w:pPr>
  </w:style>
  <w:style w:type="paragraph" w:styleId="Encabezado">
    <w:name w:val="header"/>
    <w:basedOn w:val="Normal"/>
    <w:link w:val="EncabezadoCar"/>
    <w:rsid w:val="00CF740B"/>
    <w:pPr>
      <w:tabs>
        <w:tab w:val="center" w:pos="4252"/>
        <w:tab w:val="right" w:pos="8504"/>
      </w:tabs>
    </w:pPr>
  </w:style>
  <w:style w:type="character" w:styleId="Nmerodepgina">
    <w:name w:val="page number"/>
    <w:rsid w:val="00CF740B"/>
    <w:rPr>
      <w:rFonts w:ascii="Arial" w:hAnsi="Arial"/>
      <w:sz w:val="20"/>
    </w:rPr>
  </w:style>
  <w:style w:type="character" w:customStyle="1" w:styleId="EncabezadoCar">
    <w:name w:val="Encabezado Car"/>
    <w:link w:val="Encabezado"/>
    <w:rsid w:val="00CF740B"/>
    <w:rPr>
      <w:sz w:val="24"/>
      <w:szCs w:val="24"/>
      <w:lang w:val="es-CO" w:eastAsia="es-ES" w:bidi="ar-SA"/>
    </w:rPr>
  </w:style>
  <w:style w:type="character" w:customStyle="1" w:styleId="PiedepginaCar">
    <w:name w:val="Pie de página Car"/>
    <w:link w:val="Piedepgina"/>
    <w:uiPriority w:val="99"/>
    <w:rsid w:val="00CF740B"/>
    <w:rPr>
      <w:sz w:val="24"/>
      <w:szCs w:val="24"/>
      <w:lang w:val="es-ES" w:eastAsia="es-ES" w:bidi="ar-SA"/>
    </w:rPr>
  </w:style>
  <w:style w:type="paragraph" w:styleId="Prrafodelista">
    <w:name w:val="List Paragraph"/>
    <w:aliases w:val="List,Bullet List,FooterText,numbered,Paragraphe de liste1,Bulletr List Paragraph,列出段落,列出段落1,List Paragraph2,List Paragraph21,Listeafsnit1,Parágrafo da Lista1,Ha,titulo 3,Bullets,Fluvial1,Cuadrícula clara - Énfasis 31,Normal. Viñetas"/>
    <w:basedOn w:val="Normal"/>
    <w:link w:val="PrrafodelistaCar"/>
    <w:uiPriority w:val="34"/>
    <w:qFormat/>
    <w:rsid w:val="000E1BFA"/>
    <w:pPr>
      <w:ind w:left="708"/>
    </w:pPr>
  </w:style>
  <w:style w:type="paragraph" w:customStyle="1" w:styleId="2titulo">
    <w:name w:val="2titulo"/>
    <w:basedOn w:val="Ttulo1"/>
    <w:rsid w:val="0052796D"/>
    <w:pPr>
      <w:jc w:val="both"/>
    </w:pPr>
    <w:rPr>
      <w:rFonts w:ascii="Arial" w:hAnsi="Arial"/>
      <w:bCs w:val="0"/>
      <w:sz w:val="22"/>
      <w:szCs w:val="22"/>
      <w:lang w:val="es-ES" w:eastAsia="x-none"/>
    </w:rPr>
  </w:style>
  <w:style w:type="character" w:customStyle="1" w:styleId="Ttulo1Car">
    <w:name w:val="Título 1 Car"/>
    <w:link w:val="Ttulo1"/>
    <w:rsid w:val="0052796D"/>
    <w:rPr>
      <w:rFonts w:ascii="Cambria" w:eastAsia="Times New Roman" w:hAnsi="Cambria" w:cs="Times New Roman"/>
      <w:b/>
      <w:bCs/>
      <w:kern w:val="32"/>
      <w:sz w:val="32"/>
      <w:szCs w:val="32"/>
      <w:lang w:val="es-CO"/>
    </w:rPr>
  </w:style>
  <w:style w:type="table" w:styleId="Tablaconcuadrcula">
    <w:name w:val="Table Grid"/>
    <w:basedOn w:val="Tablanormal"/>
    <w:uiPriority w:val="59"/>
    <w:rsid w:val="00EB0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1A5D4F"/>
    <w:rPr>
      <w:rFonts w:ascii="Tahoma" w:hAnsi="Tahoma" w:cs="Tahoma"/>
      <w:sz w:val="16"/>
      <w:szCs w:val="16"/>
    </w:rPr>
  </w:style>
  <w:style w:type="character" w:customStyle="1" w:styleId="TextodegloboCar">
    <w:name w:val="Texto de globo Car"/>
    <w:link w:val="Textodeglobo"/>
    <w:rsid w:val="001A5D4F"/>
    <w:rPr>
      <w:rFonts w:ascii="Tahoma" w:hAnsi="Tahoma" w:cs="Tahoma"/>
      <w:sz w:val="16"/>
      <w:szCs w:val="16"/>
      <w:lang w:eastAsia="es-ES"/>
    </w:rPr>
  </w:style>
  <w:style w:type="character" w:customStyle="1" w:styleId="SYSHYPERTEXT">
    <w:name w:val="SYS_HYPERTEXT"/>
    <w:rsid w:val="004D3FBA"/>
    <w:rPr>
      <w:noProof/>
      <w:color w:val="0000FF"/>
      <w:u w:val="single"/>
    </w:rPr>
  </w:style>
  <w:style w:type="paragraph" w:styleId="Subttulo">
    <w:name w:val="Subtitle"/>
    <w:basedOn w:val="Normal"/>
    <w:link w:val="SubttuloCar"/>
    <w:qFormat/>
    <w:rsid w:val="00764BFC"/>
    <w:pPr>
      <w:autoSpaceDE w:val="0"/>
      <w:autoSpaceDN w:val="0"/>
      <w:adjustRightInd w:val="0"/>
    </w:pPr>
    <w:rPr>
      <w:b/>
      <w:bCs/>
      <w:lang w:eastAsia="en-US"/>
    </w:rPr>
  </w:style>
  <w:style w:type="character" w:customStyle="1" w:styleId="SubttuloCar">
    <w:name w:val="Subtítulo Car"/>
    <w:basedOn w:val="Fuentedeprrafopredeter"/>
    <w:link w:val="Subttulo"/>
    <w:rsid w:val="00764BFC"/>
    <w:rPr>
      <w:rFonts w:ascii="Arial" w:hAnsi="Arial"/>
      <w:b/>
      <w:bCs/>
      <w:sz w:val="24"/>
      <w:szCs w:val="24"/>
      <w:lang w:eastAsia="en-US"/>
    </w:rPr>
  </w:style>
  <w:style w:type="character" w:styleId="Hipervnculo">
    <w:name w:val="Hyperlink"/>
    <w:uiPriority w:val="99"/>
    <w:rsid w:val="00866F51"/>
    <w:rPr>
      <w:color w:val="0000FF"/>
      <w:u w:val="single"/>
    </w:rPr>
  </w:style>
  <w:style w:type="paragraph" w:styleId="TDC1">
    <w:name w:val="toc 1"/>
    <w:basedOn w:val="Normal"/>
    <w:next w:val="Normal"/>
    <w:autoRedefine/>
    <w:uiPriority w:val="39"/>
    <w:rsid w:val="00866F51"/>
    <w:rPr>
      <w:lang w:val="en-US" w:eastAsia="en-US"/>
    </w:rPr>
  </w:style>
  <w:style w:type="paragraph" w:customStyle="1" w:styleId="Titulotabla">
    <w:name w:val="Titulo tabla"/>
    <w:basedOn w:val="Normal"/>
    <w:qFormat/>
    <w:rsid w:val="00866F51"/>
    <w:pPr>
      <w:spacing w:line="276" w:lineRule="auto"/>
    </w:pPr>
    <w:rPr>
      <w:rFonts w:eastAsia="Calibri"/>
      <w:i/>
      <w:lang w:eastAsia="en-US"/>
    </w:rPr>
  </w:style>
  <w:style w:type="paragraph" w:styleId="Textonotapie">
    <w:name w:val="footnote text"/>
    <w:basedOn w:val="Normal"/>
    <w:link w:val="TextonotapieCar"/>
    <w:uiPriority w:val="99"/>
    <w:semiHidden/>
    <w:unhideWhenUsed/>
    <w:rsid w:val="006059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semiHidden/>
    <w:rsid w:val="006059C7"/>
    <w:rPr>
      <w:rFonts w:asciiTheme="minorHAnsi" w:eastAsiaTheme="minorHAnsi" w:hAnsiTheme="minorHAnsi" w:cstheme="minorBidi"/>
      <w:lang w:eastAsia="en-US"/>
    </w:rPr>
  </w:style>
  <w:style w:type="character" w:styleId="Refdenotaalpie">
    <w:name w:val="footnote reference"/>
    <w:basedOn w:val="Fuentedeprrafopredeter"/>
    <w:uiPriority w:val="99"/>
    <w:semiHidden/>
    <w:unhideWhenUsed/>
    <w:rsid w:val="006059C7"/>
    <w:rPr>
      <w:vertAlign w:val="superscript"/>
    </w:rPr>
  </w:style>
  <w:style w:type="character" w:customStyle="1" w:styleId="PrrafodelistaCar">
    <w:name w:val="Párrafo de lista Car"/>
    <w:aliases w:val="List Car,Bullet List Car,FooterText Car,numbered Car,Paragraphe de liste1 Car,Bulletr List Paragraph Car,列出段落 Car,列出段落1 Car,List Paragraph2 Car,List Paragraph21 Car,Listeafsnit1 Car,Parágrafo da Lista1 Car,Ha Car,titulo 3 Car"/>
    <w:link w:val="Prrafodelista"/>
    <w:uiPriority w:val="34"/>
    <w:locked/>
    <w:rsid w:val="00211DE0"/>
    <w:rPr>
      <w:sz w:val="24"/>
      <w:szCs w:val="24"/>
      <w:lang w:eastAsia="es-ES"/>
    </w:rPr>
  </w:style>
  <w:style w:type="paragraph" w:styleId="NormalWeb">
    <w:name w:val="Normal (Web)"/>
    <w:basedOn w:val="Normal"/>
    <w:uiPriority w:val="99"/>
    <w:unhideWhenUsed/>
    <w:rsid w:val="00D62226"/>
    <w:pPr>
      <w:spacing w:before="100" w:beforeAutospacing="1" w:after="100" w:afterAutospacing="1"/>
    </w:pPr>
    <w:rPr>
      <w:lang w:eastAsia="es-CO"/>
    </w:rPr>
  </w:style>
  <w:style w:type="character" w:customStyle="1" w:styleId="Ttulo3Car">
    <w:name w:val="Título 3 Car"/>
    <w:basedOn w:val="Fuentedeprrafopredeter"/>
    <w:link w:val="Ttulo3"/>
    <w:uiPriority w:val="9"/>
    <w:rsid w:val="009F1449"/>
    <w:rPr>
      <w:rFonts w:asciiTheme="majorHAnsi" w:eastAsiaTheme="majorEastAsia" w:hAnsiTheme="majorHAnsi" w:cstheme="majorBidi"/>
      <w:color w:val="243F60" w:themeColor="accent1" w:themeShade="7F"/>
      <w:sz w:val="24"/>
      <w:szCs w:val="24"/>
      <w:lang w:eastAsia="es-ES"/>
    </w:rPr>
  </w:style>
  <w:style w:type="paragraph" w:customStyle="1" w:styleId="paragraph">
    <w:name w:val="paragraph"/>
    <w:basedOn w:val="Normal"/>
    <w:rsid w:val="009F1449"/>
    <w:pPr>
      <w:spacing w:before="100" w:beforeAutospacing="1" w:after="100" w:afterAutospacing="1"/>
    </w:pPr>
    <w:rPr>
      <w:lang w:eastAsia="es-CO"/>
    </w:rPr>
  </w:style>
  <w:style w:type="character" w:customStyle="1" w:styleId="normaltextrun">
    <w:name w:val="normaltextrun"/>
    <w:basedOn w:val="Fuentedeprrafopredeter"/>
    <w:rsid w:val="009F1449"/>
  </w:style>
  <w:style w:type="character" w:customStyle="1" w:styleId="eop">
    <w:name w:val="eop"/>
    <w:basedOn w:val="Fuentedeprrafopredeter"/>
    <w:rsid w:val="009F1449"/>
  </w:style>
  <w:style w:type="paragraph" w:customStyle="1" w:styleId="Default">
    <w:name w:val="Default"/>
    <w:basedOn w:val="Normal"/>
    <w:qFormat/>
    <w:rsid w:val="00764BFC"/>
    <w:rPr>
      <w:rFonts w:eastAsiaTheme="minorEastAsia" w:cs="Arial"/>
      <w:b/>
      <w:color w:val="000000" w:themeColor="text1"/>
    </w:rPr>
  </w:style>
  <w:style w:type="character" w:customStyle="1" w:styleId="Ttulo2Car">
    <w:name w:val="Título 2 Car"/>
    <w:basedOn w:val="Fuentedeprrafopredeter"/>
    <w:link w:val="Ttulo2"/>
    <w:uiPriority w:val="9"/>
    <w:rsid w:val="00C662E6"/>
    <w:rPr>
      <w:rFonts w:asciiTheme="majorHAnsi" w:eastAsiaTheme="majorEastAsia" w:hAnsiTheme="majorHAnsi" w:cstheme="majorBidi"/>
      <w:color w:val="365F91" w:themeColor="accent1" w:themeShade="BF"/>
      <w:sz w:val="26"/>
      <w:szCs w:val="26"/>
      <w:lang w:eastAsia="es-ES"/>
    </w:rPr>
  </w:style>
  <w:style w:type="character" w:customStyle="1" w:styleId="Ttulo5Car">
    <w:name w:val="Título 5 Car"/>
    <w:basedOn w:val="Fuentedeprrafopredeter"/>
    <w:link w:val="Ttulo5"/>
    <w:uiPriority w:val="9"/>
    <w:rsid w:val="00C662E6"/>
    <w:rPr>
      <w:rFonts w:asciiTheme="majorHAnsi" w:eastAsiaTheme="majorEastAsia" w:hAnsiTheme="majorHAnsi" w:cstheme="majorBidi"/>
      <w:color w:val="365F91" w:themeColor="accent1" w:themeShade="BF"/>
      <w:sz w:val="24"/>
      <w:szCs w:val="24"/>
      <w:lang w:eastAsia="es-ES"/>
    </w:rPr>
  </w:style>
  <w:style w:type="paragraph" w:styleId="Sinespaciado">
    <w:name w:val="No Spacing"/>
    <w:uiPriority w:val="1"/>
    <w:qFormat/>
    <w:rsid w:val="00C662E6"/>
  </w:style>
  <w:style w:type="character" w:customStyle="1" w:styleId="Ttulo4Car">
    <w:name w:val="Título 4 Car"/>
    <w:basedOn w:val="Fuentedeprrafopredeter"/>
    <w:link w:val="Ttulo4"/>
    <w:uiPriority w:val="9"/>
    <w:rsid w:val="00C662E6"/>
    <w:rPr>
      <w:rFonts w:asciiTheme="majorHAnsi" w:eastAsiaTheme="majorEastAsia" w:hAnsiTheme="majorHAnsi" w:cstheme="majorBidi"/>
      <w:i/>
      <w:iCs/>
      <w:color w:val="365F91" w:themeColor="accent1" w:themeShade="BF"/>
      <w:sz w:val="24"/>
      <w:szCs w:val="24"/>
      <w:lang w:eastAsia="es-ES"/>
    </w:rPr>
  </w:style>
  <w:style w:type="character" w:styleId="nfasis">
    <w:name w:val="Emphasis"/>
    <w:basedOn w:val="Fuentedeprrafopredeter"/>
    <w:qFormat/>
    <w:rsid w:val="00764BFC"/>
    <w:rPr>
      <w:i/>
      <w:iCs/>
    </w:rPr>
  </w:style>
  <w:style w:type="paragraph" w:styleId="TDC3">
    <w:name w:val="toc 3"/>
    <w:basedOn w:val="Normal"/>
    <w:next w:val="Normal"/>
    <w:autoRedefine/>
    <w:uiPriority w:val="39"/>
    <w:unhideWhenUsed/>
    <w:rsid w:val="00452494"/>
    <w:pPr>
      <w:spacing w:after="100"/>
      <w:ind w:left="480"/>
    </w:pPr>
  </w:style>
  <w:style w:type="paragraph" w:styleId="TtuloTDC">
    <w:name w:val="TOC Heading"/>
    <w:basedOn w:val="Ttulo1"/>
    <w:next w:val="Normal"/>
    <w:uiPriority w:val="39"/>
    <w:unhideWhenUsed/>
    <w:qFormat/>
    <w:rsid w:val="00452494"/>
    <w:pPr>
      <w:keepLines/>
      <w:spacing w:after="0" w:line="259" w:lineRule="auto"/>
      <w:outlineLvl w:val="9"/>
    </w:pPr>
    <w:rPr>
      <w:rFonts w:asciiTheme="majorHAnsi" w:eastAsiaTheme="majorEastAsia" w:hAnsiTheme="majorHAnsi" w:cstheme="majorBidi"/>
      <w:b w:val="0"/>
      <w:bCs w:val="0"/>
      <w:color w:val="365F91" w:themeColor="accent1" w:themeShade="BF"/>
      <w:kern w:val="0"/>
      <w:lang w:eastAsia="es-CO"/>
    </w:rPr>
  </w:style>
  <w:style w:type="paragraph" w:styleId="TDC2">
    <w:name w:val="toc 2"/>
    <w:basedOn w:val="Normal"/>
    <w:next w:val="Normal"/>
    <w:autoRedefine/>
    <w:uiPriority w:val="39"/>
    <w:unhideWhenUsed/>
    <w:rsid w:val="00452494"/>
    <w:pPr>
      <w:spacing w:after="100" w:line="259" w:lineRule="auto"/>
      <w:ind w:left="220"/>
    </w:pPr>
    <w:rPr>
      <w:rFonts w:asciiTheme="minorHAnsi" w:eastAsiaTheme="minorEastAsia" w:hAnsiTheme="minorHAnsi"/>
      <w:sz w:val="22"/>
      <w:szCs w:val="22"/>
      <w:lang w:eastAsia="es-CO"/>
    </w:rPr>
  </w:style>
  <w:style w:type="paragraph" w:styleId="Descripcin">
    <w:name w:val="caption"/>
    <w:basedOn w:val="Normal"/>
    <w:next w:val="Normal"/>
    <w:uiPriority w:val="35"/>
    <w:unhideWhenUsed/>
    <w:qFormat/>
    <w:rsid w:val="00575902"/>
    <w:pPr>
      <w:spacing w:after="200"/>
    </w:pPr>
    <w:rPr>
      <w:i/>
      <w:iCs/>
      <w:color w:val="1F497D" w:themeColor="text2"/>
      <w:sz w:val="18"/>
      <w:szCs w:val="18"/>
    </w:rPr>
  </w:style>
  <w:style w:type="paragraph" w:styleId="Tabladeilustraciones">
    <w:name w:val="table of figures"/>
    <w:basedOn w:val="Normal"/>
    <w:next w:val="Normal"/>
    <w:uiPriority w:val="99"/>
    <w:unhideWhenUsed/>
    <w:rsid w:val="000A3501"/>
  </w:style>
  <w:style w:type="character" w:styleId="Refdecomentario">
    <w:name w:val="annotation reference"/>
    <w:basedOn w:val="Fuentedeprrafopredeter"/>
    <w:semiHidden/>
    <w:unhideWhenUsed/>
    <w:rsid w:val="00CA5979"/>
    <w:rPr>
      <w:sz w:val="16"/>
      <w:szCs w:val="16"/>
    </w:rPr>
  </w:style>
  <w:style w:type="paragraph" w:styleId="Textocomentario">
    <w:name w:val="annotation text"/>
    <w:basedOn w:val="Normal"/>
    <w:link w:val="TextocomentarioCar"/>
    <w:semiHidden/>
    <w:unhideWhenUsed/>
    <w:rsid w:val="00CA5979"/>
    <w:rPr>
      <w:sz w:val="20"/>
      <w:szCs w:val="20"/>
    </w:rPr>
  </w:style>
  <w:style w:type="character" w:customStyle="1" w:styleId="TextocomentarioCar">
    <w:name w:val="Texto comentario Car"/>
    <w:basedOn w:val="Fuentedeprrafopredeter"/>
    <w:link w:val="Textocomentario"/>
    <w:semiHidden/>
    <w:rsid w:val="00CA5979"/>
    <w:rPr>
      <w:rFonts w:ascii="Arial" w:hAnsi="Arial"/>
      <w:lang w:eastAsia="es-ES"/>
    </w:rPr>
  </w:style>
  <w:style w:type="paragraph" w:styleId="Asuntodelcomentario">
    <w:name w:val="annotation subject"/>
    <w:basedOn w:val="Textocomentario"/>
    <w:next w:val="Textocomentario"/>
    <w:link w:val="AsuntodelcomentarioCar"/>
    <w:semiHidden/>
    <w:unhideWhenUsed/>
    <w:rsid w:val="00CA5979"/>
    <w:rPr>
      <w:b/>
      <w:bCs/>
    </w:rPr>
  </w:style>
  <w:style w:type="character" w:customStyle="1" w:styleId="AsuntodelcomentarioCar">
    <w:name w:val="Asunto del comentario Car"/>
    <w:basedOn w:val="TextocomentarioCar"/>
    <w:link w:val="Asuntodelcomentario"/>
    <w:semiHidden/>
    <w:rsid w:val="00CA5979"/>
    <w:rPr>
      <w:rFonts w:ascii="Arial" w:hAnsi="Arial"/>
      <w:b/>
      <w:bCs/>
      <w:lang w:eastAsia="es-ES"/>
    </w:rPr>
  </w:style>
  <w:style w:type="paragraph" w:styleId="Revisin">
    <w:name w:val="Revision"/>
    <w:hidden/>
    <w:uiPriority w:val="99"/>
    <w:semiHidden/>
    <w:rsid w:val="00E408CD"/>
    <w:rPr>
      <w:rFonts w:ascii="Arial" w:hAnsi="Arial"/>
      <w:sz w:val="24"/>
      <w:szCs w:val="24"/>
      <w:lang w:eastAsia="es-ES"/>
    </w:rPr>
  </w:style>
  <w:style w:type="character" w:customStyle="1" w:styleId="Mencinsinresolver1">
    <w:name w:val="Mención sin resolver1"/>
    <w:basedOn w:val="Fuentedeprrafopredeter"/>
    <w:uiPriority w:val="99"/>
    <w:semiHidden/>
    <w:unhideWhenUsed/>
    <w:rsid w:val="00637F7D"/>
    <w:rPr>
      <w:color w:val="605E5C"/>
      <w:shd w:val="clear" w:color="auto" w:fill="E1DFDD"/>
    </w:rPr>
  </w:style>
  <w:style w:type="character" w:customStyle="1" w:styleId="Mencinsinresolver2">
    <w:name w:val="Mención sin resolver2"/>
    <w:basedOn w:val="Fuentedeprrafopredeter"/>
    <w:uiPriority w:val="99"/>
    <w:semiHidden/>
    <w:unhideWhenUsed/>
    <w:rsid w:val="00636DAC"/>
    <w:rPr>
      <w:color w:val="605E5C"/>
      <w:shd w:val="clear" w:color="auto" w:fill="E1DFDD"/>
    </w:rPr>
  </w:style>
  <w:style w:type="table" w:styleId="Tablaconcuadrculaclara">
    <w:name w:val="Grid Table Light"/>
    <w:basedOn w:val="Tablanormal"/>
    <w:uiPriority w:val="40"/>
    <w:rsid w:val="00D4751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vnculovisitado">
    <w:name w:val="FollowedHyperlink"/>
    <w:basedOn w:val="Fuentedeprrafopredeter"/>
    <w:semiHidden/>
    <w:unhideWhenUsed/>
    <w:rsid w:val="002879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674274">
      <w:bodyDiv w:val="1"/>
      <w:marLeft w:val="0"/>
      <w:marRight w:val="0"/>
      <w:marTop w:val="0"/>
      <w:marBottom w:val="0"/>
      <w:divBdr>
        <w:top w:val="none" w:sz="0" w:space="0" w:color="auto"/>
        <w:left w:val="none" w:sz="0" w:space="0" w:color="auto"/>
        <w:bottom w:val="none" w:sz="0" w:space="0" w:color="auto"/>
        <w:right w:val="none" w:sz="0" w:space="0" w:color="auto"/>
      </w:divBdr>
    </w:div>
    <w:div w:id="225839707">
      <w:bodyDiv w:val="1"/>
      <w:marLeft w:val="0"/>
      <w:marRight w:val="0"/>
      <w:marTop w:val="0"/>
      <w:marBottom w:val="0"/>
      <w:divBdr>
        <w:top w:val="none" w:sz="0" w:space="0" w:color="auto"/>
        <w:left w:val="none" w:sz="0" w:space="0" w:color="auto"/>
        <w:bottom w:val="none" w:sz="0" w:space="0" w:color="auto"/>
        <w:right w:val="none" w:sz="0" w:space="0" w:color="auto"/>
      </w:divBdr>
    </w:div>
    <w:div w:id="281498923">
      <w:bodyDiv w:val="1"/>
      <w:marLeft w:val="0"/>
      <w:marRight w:val="0"/>
      <w:marTop w:val="0"/>
      <w:marBottom w:val="0"/>
      <w:divBdr>
        <w:top w:val="none" w:sz="0" w:space="0" w:color="auto"/>
        <w:left w:val="none" w:sz="0" w:space="0" w:color="auto"/>
        <w:bottom w:val="none" w:sz="0" w:space="0" w:color="auto"/>
        <w:right w:val="none" w:sz="0" w:space="0" w:color="auto"/>
      </w:divBdr>
    </w:div>
    <w:div w:id="307173820">
      <w:bodyDiv w:val="1"/>
      <w:marLeft w:val="0"/>
      <w:marRight w:val="0"/>
      <w:marTop w:val="0"/>
      <w:marBottom w:val="0"/>
      <w:divBdr>
        <w:top w:val="none" w:sz="0" w:space="0" w:color="auto"/>
        <w:left w:val="none" w:sz="0" w:space="0" w:color="auto"/>
        <w:bottom w:val="none" w:sz="0" w:space="0" w:color="auto"/>
        <w:right w:val="none" w:sz="0" w:space="0" w:color="auto"/>
      </w:divBdr>
    </w:div>
    <w:div w:id="456997185">
      <w:bodyDiv w:val="1"/>
      <w:marLeft w:val="0"/>
      <w:marRight w:val="0"/>
      <w:marTop w:val="0"/>
      <w:marBottom w:val="0"/>
      <w:divBdr>
        <w:top w:val="none" w:sz="0" w:space="0" w:color="auto"/>
        <w:left w:val="none" w:sz="0" w:space="0" w:color="auto"/>
        <w:bottom w:val="none" w:sz="0" w:space="0" w:color="auto"/>
        <w:right w:val="none" w:sz="0" w:space="0" w:color="auto"/>
      </w:divBdr>
    </w:div>
    <w:div w:id="565647126">
      <w:bodyDiv w:val="1"/>
      <w:marLeft w:val="0"/>
      <w:marRight w:val="0"/>
      <w:marTop w:val="0"/>
      <w:marBottom w:val="0"/>
      <w:divBdr>
        <w:top w:val="none" w:sz="0" w:space="0" w:color="auto"/>
        <w:left w:val="none" w:sz="0" w:space="0" w:color="auto"/>
        <w:bottom w:val="none" w:sz="0" w:space="0" w:color="auto"/>
        <w:right w:val="none" w:sz="0" w:space="0" w:color="auto"/>
      </w:divBdr>
    </w:div>
    <w:div w:id="621352491">
      <w:bodyDiv w:val="1"/>
      <w:marLeft w:val="0"/>
      <w:marRight w:val="0"/>
      <w:marTop w:val="0"/>
      <w:marBottom w:val="0"/>
      <w:divBdr>
        <w:top w:val="none" w:sz="0" w:space="0" w:color="auto"/>
        <w:left w:val="none" w:sz="0" w:space="0" w:color="auto"/>
        <w:bottom w:val="none" w:sz="0" w:space="0" w:color="auto"/>
        <w:right w:val="none" w:sz="0" w:space="0" w:color="auto"/>
      </w:divBdr>
    </w:div>
    <w:div w:id="683168808">
      <w:bodyDiv w:val="1"/>
      <w:marLeft w:val="0"/>
      <w:marRight w:val="0"/>
      <w:marTop w:val="0"/>
      <w:marBottom w:val="0"/>
      <w:divBdr>
        <w:top w:val="none" w:sz="0" w:space="0" w:color="auto"/>
        <w:left w:val="none" w:sz="0" w:space="0" w:color="auto"/>
        <w:bottom w:val="none" w:sz="0" w:space="0" w:color="auto"/>
        <w:right w:val="none" w:sz="0" w:space="0" w:color="auto"/>
      </w:divBdr>
    </w:div>
    <w:div w:id="744648056">
      <w:bodyDiv w:val="1"/>
      <w:marLeft w:val="0"/>
      <w:marRight w:val="0"/>
      <w:marTop w:val="0"/>
      <w:marBottom w:val="0"/>
      <w:divBdr>
        <w:top w:val="none" w:sz="0" w:space="0" w:color="auto"/>
        <w:left w:val="none" w:sz="0" w:space="0" w:color="auto"/>
        <w:bottom w:val="none" w:sz="0" w:space="0" w:color="auto"/>
        <w:right w:val="none" w:sz="0" w:space="0" w:color="auto"/>
      </w:divBdr>
    </w:div>
    <w:div w:id="1133791816">
      <w:bodyDiv w:val="1"/>
      <w:marLeft w:val="0"/>
      <w:marRight w:val="0"/>
      <w:marTop w:val="0"/>
      <w:marBottom w:val="0"/>
      <w:divBdr>
        <w:top w:val="none" w:sz="0" w:space="0" w:color="auto"/>
        <w:left w:val="none" w:sz="0" w:space="0" w:color="auto"/>
        <w:bottom w:val="none" w:sz="0" w:space="0" w:color="auto"/>
        <w:right w:val="none" w:sz="0" w:space="0" w:color="auto"/>
      </w:divBdr>
    </w:div>
    <w:div w:id="1148472568">
      <w:bodyDiv w:val="1"/>
      <w:marLeft w:val="0"/>
      <w:marRight w:val="0"/>
      <w:marTop w:val="0"/>
      <w:marBottom w:val="0"/>
      <w:divBdr>
        <w:top w:val="none" w:sz="0" w:space="0" w:color="auto"/>
        <w:left w:val="none" w:sz="0" w:space="0" w:color="auto"/>
        <w:bottom w:val="none" w:sz="0" w:space="0" w:color="auto"/>
        <w:right w:val="none" w:sz="0" w:space="0" w:color="auto"/>
      </w:divBdr>
    </w:div>
    <w:div w:id="1171919173">
      <w:bodyDiv w:val="1"/>
      <w:marLeft w:val="0"/>
      <w:marRight w:val="0"/>
      <w:marTop w:val="0"/>
      <w:marBottom w:val="0"/>
      <w:divBdr>
        <w:top w:val="none" w:sz="0" w:space="0" w:color="auto"/>
        <w:left w:val="none" w:sz="0" w:space="0" w:color="auto"/>
        <w:bottom w:val="none" w:sz="0" w:space="0" w:color="auto"/>
        <w:right w:val="none" w:sz="0" w:space="0" w:color="auto"/>
      </w:divBdr>
    </w:div>
    <w:div w:id="1312246210">
      <w:bodyDiv w:val="1"/>
      <w:marLeft w:val="0"/>
      <w:marRight w:val="0"/>
      <w:marTop w:val="0"/>
      <w:marBottom w:val="0"/>
      <w:divBdr>
        <w:top w:val="none" w:sz="0" w:space="0" w:color="auto"/>
        <w:left w:val="none" w:sz="0" w:space="0" w:color="auto"/>
        <w:bottom w:val="none" w:sz="0" w:space="0" w:color="auto"/>
        <w:right w:val="none" w:sz="0" w:space="0" w:color="auto"/>
      </w:divBdr>
    </w:div>
    <w:div w:id="1415132011">
      <w:bodyDiv w:val="1"/>
      <w:marLeft w:val="0"/>
      <w:marRight w:val="0"/>
      <w:marTop w:val="0"/>
      <w:marBottom w:val="0"/>
      <w:divBdr>
        <w:top w:val="none" w:sz="0" w:space="0" w:color="auto"/>
        <w:left w:val="none" w:sz="0" w:space="0" w:color="auto"/>
        <w:bottom w:val="none" w:sz="0" w:space="0" w:color="auto"/>
        <w:right w:val="none" w:sz="0" w:space="0" w:color="auto"/>
      </w:divBdr>
    </w:div>
    <w:div w:id="1546675923">
      <w:bodyDiv w:val="1"/>
      <w:marLeft w:val="0"/>
      <w:marRight w:val="0"/>
      <w:marTop w:val="0"/>
      <w:marBottom w:val="0"/>
      <w:divBdr>
        <w:top w:val="none" w:sz="0" w:space="0" w:color="auto"/>
        <w:left w:val="none" w:sz="0" w:space="0" w:color="auto"/>
        <w:bottom w:val="none" w:sz="0" w:space="0" w:color="auto"/>
        <w:right w:val="none" w:sz="0" w:space="0" w:color="auto"/>
      </w:divBdr>
    </w:div>
    <w:div w:id="1618415839">
      <w:bodyDiv w:val="1"/>
      <w:marLeft w:val="0"/>
      <w:marRight w:val="0"/>
      <w:marTop w:val="0"/>
      <w:marBottom w:val="0"/>
      <w:divBdr>
        <w:top w:val="none" w:sz="0" w:space="0" w:color="auto"/>
        <w:left w:val="none" w:sz="0" w:space="0" w:color="auto"/>
        <w:bottom w:val="none" w:sz="0" w:space="0" w:color="auto"/>
        <w:right w:val="none" w:sz="0" w:space="0" w:color="auto"/>
      </w:divBdr>
    </w:div>
    <w:div w:id="1932155792">
      <w:bodyDiv w:val="1"/>
      <w:marLeft w:val="0"/>
      <w:marRight w:val="0"/>
      <w:marTop w:val="0"/>
      <w:marBottom w:val="0"/>
      <w:divBdr>
        <w:top w:val="none" w:sz="0" w:space="0" w:color="auto"/>
        <w:left w:val="none" w:sz="0" w:space="0" w:color="auto"/>
        <w:bottom w:val="none" w:sz="0" w:space="0" w:color="auto"/>
        <w:right w:val="none" w:sz="0" w:space="0" w:color="auto"/>
      </w:divBdr>
      <w:divsChild>
        <w:div w:id="2022852732">
          <w:marLeft w:val="0"/>
          <w:marRight w:val="0"/>
          <w:marTop w:val="0"/>
          <w:marBottom w:val="0"/>
          <w:divBdr>
            <w:top w:val="none" w:sz="0" w:space="0" w:color="auto"/>
            <w:left w:val="none" w:sz="0" w:space="0" w:color="auto"/>
            <w:bottom w:val="none" w:sz="0" w:space="0" w:color="auto"/>
            <w:right w:val="none" w:sz="0" w:space="0" w:color="auto"/>
          </w:divBdr>
        </w:div>
        <w:div w:id="1361012702">
          <w:marLeft w:val="0"/>
          <w:marRight w:val="0"/>
          <w:marTop w:val="0"/>
          <w:marBottom w:val="0"/>
          <w:divBdr>
            <w:top w:val="none" w:sz="0" w:space="0" w:color="auto"/>
            <w:left w:val="none" w:sz="0" w:space="0" w:color="auto"/>
            <w:bottom w:val="none" w:sz="0" w:space="0" w:color="auto"/>
            <w:right w:val="none" w:sz="0" w:space="0" w:color="auto"/>
          </w:divBdr>
        </w:div>
        <w:div w:id="1321497140">
          <w:marLeft w:val="0"/>
          <w:marRight w:val="0"/>
          <w:marTop w:val="0"/>
          <w:marBottom w:val="0"/>
          <w:divBdr>
            <w:top w:val="none" w:sz="0" w:space="0" w:color="auto"/>
            <w:left w:val="none" w:sz="0" w:space="0" w:color="auto"/>
            <w:bottom w:val="none" w:sz="0" w:space="0" w:color="auto"/>
            <w:right w:val="none" w:sz="0" w:space="0" w:color="auto"/>
          </w:divBdr>
        </w:div>
        <w:div w:id="1710757780">
          <w:marLeft w:val="0"/>
          <w:marRight w:val="0"/>
          <w:marTop w:val="0"/>
          <w:marBottom w:val="0"/>
          <w:divBdr>
            <w:top w:val="none" w:sz="0" w:space="0" w:color="auto"/>
            <w:left w:val="none" w:sz="0" w:space="0" w:color="auto"/>
            <w:bottom w:val="none" w:sz="0" w:space="0" w:color="auto"/>
            <w:right w:val="none" w:sz="0" w:space="0" w:color="auto"/>
          </w:divBdr>
        </w:div>
        <w:div w:id="99839935">
          <w:marLeft w:val="0"/>
          <w:marRight w:val="0"/>
          <w:marTop w:val="0"/>
          <w:marBottom w:val="0"/>
          <w:divBdr>
            <w:top w:val="none" w:sz="0" w:space="0" w:color="auto"/>
            <w:left w:val="none" w:sz="0" w:space="0" w:color="auto"/>
            <w:bottom w:val="none" w:sz="0" w:space="0" w:color="auto"/>
            <w:right w:val="none" w:sz="0" w:space="0" w:color="auto"/>
          </w:divBdr>
        </w:div>
        <w:div w:id="582225721">
          <w:marLeft w:val="0"/>
          <w:marRight w:val="0"/>
          <w:marTop w:val="0"/>
          <w:marBottom w:val="0"/>
          <w:divBdr>
            <w:top w:val="none" w:sz="0" w:space="0" w:color="auto"/>
            <w:left w:val="none" w:sz="0" w:space="0" w:color="auto"/>
            <w:bottom w:val="none" w:sz="0" w:space="0" w:color="auto"/>
            <w:right w:val="none" w:sz="0" w:space="0" w:color="auto"/>
          </w:divBdr>
        </w:div>
        <w:div w:id="218786359">
          <w:marLeft w:val="0"/>
          <w:marRight w:val="0"/>
          <w:marTop w:val="0"/>
          <w:marBottom w:val="0"/>
          <w:divBdr>
            <w:top w:val="none" w:sz="0" w:space="0" w:color="auto"/>
            <w:left w:val="none" w:sz="0" w:space="0" w:color="auto"/>
            <w:bottom w:val="none" w:sz="0" w:space="0" w:color="auto"/>
            <w:right w:val="none" w:sz="0" w:space="0" w:color="auto"/>
          </w:divBdr>
        </w:div>
        <w:div w:id="1662391815">
          <w:marLeft w:val="0"/>
          <w:marRight w:val="0"/>
          <w:marTop w:val="0"/>
          <w:marBottom w:val="0"/>
          <w:divBdr>
            <w:top w:val="none" w:sz="0" w:space="0" w:color="auto"/>
            <w:left w:val="none" w:sz="0" w:space="0" w:color="auto"/>
            <w:bottom w:val="none" w:sz="0" w:space="0" w:color="auto"/>
            <w:right w:val="none" w:sz="0" w:space="0" w:color="auto"/>
          </w:divBdr>
        </w:div>
        <w:div w:id="287518655">
          <w:marLeft w:val="0"/>
          <w:marRight w:val="0"/>
          <w:marTop w:val="0"/>
          <w:marBottom w:val="0"/>
          <w:divBdr>
            <w:top w:val="none" w:sz="0" w:space="0" w:color="auto"/>
            <w:left w:val="none" w:sz="0" w:space="0" w:color="auto"/>
            <w:bottom w:val="none" w:sz="0" w:space="0" w:color="auto"/>
            <w:right w:val="none" w:sz="0" w:space="0" w:color="auto"/>
          </w:divBdr>
        </w:div>
        <w:div w:id="1255095872">
          <w:marLeft w:val="0"/>
          <w:marRight w:val="0"/>
          <w:marTop w:val="0"/>
          <w:marBottom w:val="0"/>
          <w:divBdr>
            <w:top w:val="none" w:sz="0" w:space="0" w:color="auto"/>
            <w:left w:val="none" w:sz="0" w:space="0" w:color="auto"/>
            <w:bottom w:val="none" w:sz="0" w:space="0" w:color="auto"/>
            <w:right w:val="none" w:sz="0" w:space="0" w:color="auto"/>
          </w:divBdr>
        </w:div>
        <w:div w:id="1191214976">
          <w:marLeft w:val="0"/>
          <w:marRight w:val="0"/>
          <w:marTop w:val="0"/>
          <w:marBottom w:val="0"/>
          <w:divBdr>
            <w:top w:val="none" w:sz="0" w:space="0" w:color="auto"/>
            <w:left w:val="none" w:sz="0" w:space="0" w:color="auto"/>
            <w:bottom w:val="none" w:sz="0" w:space="0" w:color="auto"/>
            <w:right w:val="none" w:sz="0" w:space="0" w:color="auto"/>
          </w:divBdr>
        </w:div>
      </w:divsChild>
    </w:div>
    <w:div w:id="1936478028">
      <w:bodyDiv w:val="1"/>
      <w:marLeft w:val="0"/>
      <w:marRight w:val="0"/>
      <w:marTop w:val="0"/>
      <w:marBottom w:val="0"/>
      <w:divBdr>
        <w:top w:val="none" w:sz="0" w:space="0" w:color="auto"/>
        <w:left w:val="none" w:sz="0" w:space="0" w:color="auto"/>
        <w:bottom w:val="none" w:sz="0" w:space="0" w:color="auto"/>
        <w:right w:val="none" w:sz="0" w:space="0" w:color="auto"/>
      </w:divBdr>
    </w:div>
    <w:div w:id="1963918652">
      <w:bodyDiv w:val="1"/>
      <w:marLeft w:val="0"/>
      <w:marRight w:val="0"/>
      <w:marTop w:val="0"/>
      <w:marBottom w:val="0"/>
      <w:divBdr>
        <w:top w:val="none" w:sz="0" w:space="0" w:color="auto"/>
        <w:left w:val="none" w:sz="0" w:space="0" w:color="auto"/>
        <w:bottom w:val="none" w:sz="0" w:space="0" w:color="auto"/>
        <w:right w:val="none" w:sz="0" w:space="0" w:color="auto"/>
      </w:divBdr>
    </w:div>
    <w:div w:id="198030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cbf.gov.co/sites/default/files/ley1098de2006codigoinfancia.pdf" TargetMode="External"/><Relationship Id="rId18" Type="http://schemas.openxmlformats.org/officeDocument/2006/relationships/hyperlink" Target="http://www.secretariasenado.gov.co/senado/basedoc/ley_1014_2006.html" TargetMode="External"/><Relationship Id="rId26" Type="http://schemas.openxmlformats.org/officeDocument/2006/relationships/hyperlink" Target="https://www.icbf.gov.co/manual-operativo-programa-generaciones-sacudete-generaciones-20-v3" TargetMode="External"/><Relationship Id="rId39" Type="http://schemas.openxmlformats.org/officeDocument/2006/relationships/hyperlink" Target="https://www.ideou.com/blogs/inspiration/what-is-design-thinking" TargetMode="External"/><Relationship Id="rId21" Type="http://schemas.openxmlformats.org/officeDocument/2006/relationships/hyperlink" Target="https://web.ua.es/es/giecryal/documentos/megatendencias-lambayeque.pdf" TargetMode="External"/><Relationship Id="rId34" Type="http://schemas.openxmlformats.org/officeDocument/2006/relationships/hyperlink" Target="http://www.unesco.org/new/fileadmin/MULTIMEDIA/FIELD/Santiago/pdf/Habilidades-SXXI-Buenos-Aires-Spa.pdf" TargetMode="External"/><Relationship Id="rId42" Type="http://schemas.openxmlformats.org/officeDocument/2006/relationships/hyperlink" Target="https://www.mincultura.gov.co/prensa/noticias/Documents/atencion-al-ciudadano/_ABC_ECONOMI%CC%81A_NARANJA_.pdf" TargetMode="External"/><Relationship Id="rId47" Type="http://schemas.openxmlformats.org/officeDocument/2006/relationships/hyperlink" Target="http://www.unesco.org/new/fileadmin/MULTIMEDIA/FIELD/Santiago/pdf/Habilidades-SXXI-Buenos-Aires-Spa.pdf" TargetMode="External"/><Relationship Id="rId50"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secretariasenado.gov.co/senado/basedoc/ley_1622_2013.html" TargetMode="External"/><Relationship Id="rId29" Type="http://schemas.openxmlformats.org/officeDocument/2006/relationships/hyperlink" Target="https://www.icbf.gov.co/manual-operativo-programa-generaciones-sacudete-generaciones-20-v3" TargetMode="External"/><Relationship Id="rId11" Type="http://schemas.openxmlformats.org/officeDocument/2006/relationships/image" Target="media/image1.png"/><Relationship Id="rId24" Type="http://schemas.openxmlformats.org/officeDocument/2006/relationships/hyperlink" Target="https://www.icbf.gov.co/manual-operativo-programa-generaciones-sacudete-generaciones-20-v3" TargetMode="External"/><Relationship Id="rId32" Type="http://schemas.openxmlformats.org/officeDocument/2006/relationships/hyperlink" Target="http://www.unesco.org/new/fileadmin/MULTIMEDIA/FIELD/Santiago/pdf/Habilidades-SXXI-Buenos-Aires-Spa.pdf" TargetMode="External"/><Relationship Id="rId37" Type="http://schemas.openxmlformats.org/officeDocument/2006/relationships/hyperlink" Target="https://www.sic.gov.co/sites/default/files/documentos/122018/Bases_Plan_Nacional_de_Desarrollo_2018-2022.pdf" TargetMode="External"/><Relationship Id="rId40" Type="http://schemas.openxmlformats.org/officeDocument/2006/relationships/hyperlink" Target="https://www.icbf.gov.co/manual-operativo-programa-generaciones-sacudete-generaciones-20-v3" TargetMode="External"/><Relationship Id="rId45" Type="http://schemas.openxmlformats.org/officeDocument/2006/relationships/hyperlink" Target="https://es.unesco.org/news/educacion-2030-temas-y-asuntos"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www.secretariasenado.gov.co/senado/basedoc/ley_1014_2006.html" TargetMode="External"/><Relationship Id="rId31" Type="http://schemas.openxmlformats.org/officeDocument/2006/relationships/hyperlink" Target="https://www.icbf.gov.co/manual-operativo-programa-generaciones-sacudete-generaciones-20-v3" TargetMode="External"/><Relationship Id="rId44" Type="http://schemas.openxmlformats.org/officeDocument/2006/relationships/hyperlink" Target="https://www.un.org/esa/socdev/enable/documents/tccconvs.pdf"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cretariasenado.gov.co/senado/basedoc/ley_1622_2013.html" TargetMode="External"/><Relationship Id="rId22" Type="http://schemas.openxmlformats.org/officeDocument/2006/relationships/hyperlink" Target="https://web.ua.es/es/giecryal/documentos/megatendencias-lambayeque.pdf" TargetMode="External"/><Relationship Id="rId27" Type="http://schemas.openxmlformats.org/officeDocument/2006/relationships/hyperlink" Target="https://www.icbf.gov.co/manual-operativo-programa-generaciones-sacudete-generaciones-20-v3" TargetMode="External"/><Relationship Id="rId30" Type="http://schemas.openxmlformats.org/officeDocument/2006/relationships/hyperlink" Target="https://www.icbf.gov.co/manual-operativo-programa-generaciones-sacudete-generaciones-20-v3" TargetMode="External"/><Relationship Id="rId35" Type="http://schemas.openxmlformats.org/officeDocument/2006/relationships/hyperlink" Target="https://publications.iadb.org/publications/spanish/document/La-Econom%C3%ADa-Naranja-Una-oportunidad-infinita.pdf" TargetMode="External"/><Relationship Id="rId43" Type="http://schemas.openxmlformats.org/officeDocument/2006/relationships/hyperlink" Target="https://www.who.int/maternal_child_adolescent/topics/adolescence/dev/es/" TargetMode="External"/><Relationship Id="rId48" Type="http://schemas.openxmlformats.org/officeDocument/2006/relationships/hyperlink" Target="https://web.ua.es/es/giecryal/documentos/megatendencias-lambayeque.pdf" TargetMode="External"/><Relationship Id="rId8" Type="http://schemas.openxmlformats.org/officeDocument/2006/relationships/webSettings" Target="web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s://www.who.int/maternal_child_adolescent/topics/adolescence/dev/es/" TargetMode="External"/><Relationship Id="rId17" Type="http://schemas.openxmlformats.org/officeDocument/2006/relationships/hyperlink" Target="http://www.secretariasenado.gov.co/senado/basedoc/ley_1014_2006.html" TargetMode="External"/><Relationship Id="rId25" Type="http://schemas.openxmlformats.org/officeDocument/2006/relationships/hyperlink" Target="https://www.icbf.gov.co/manual-operativo-programa-generaciones-sacudete-generaciones-20-v3" TargetMode="External"/><Relationship Id="rId33" Type="http://schemas.openxmlformats.org/officeDocument/2006/relationships/hyperlink" Target="https://es.unesco.org/news/educacion-2030-temas-y-asuntos" TargetMode="External"/><Relationship Id="rId38" Type="http://schemas.openxmlformats.org/officeDocument/2006/relationships/hyperlink" Target="https://colaboracion.dnp.gov.co/CDT/Conpes/Social/150.pdf" TargetMode="External"/><Relationship Id="rId46" Type="http://schemas.openxmlformats.org/officeDocument/2006/relationships/hyperlink" Target="http://www.unesco.org/new/fileadmin/MULTIMEDIA/FIELD/Santiago/pdf/Habilidades-SXXI-Buenos-Aires-Spa.pdf" TargetMode="External"/><Relationship Id="rId20" Type="http://schemas.openxmlformats.org/officeDocument/2006/relationships/hyperlink" Target="http://www.secretariasenado.gov.co/senado/basedoc/ley_1014_2006.html" TargetMode="External"/><Relationship Id="rId41" Type="http://schemas.openxmlformats.org/officeDocument/2006/relationships/hyperlink" Target="https://www.minambiente.gov.co/index.php/temas-asuntos-internacionales/48-tema-fina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secretariasenado.gov.co/senado/basedoc/ley_1622_2013.html" TargetMode="External"/><Relationship Id="rId23" Type="http://schemas.openxmlformats.org/officeDocument/2006/relationships/hyperlink" Target="https://web.ua.es/es/giecryal/documentos/megatendencias-lambayeque.pdf" TargetMode="External"/><Relationship Id="rId28" Type="http://schemas.openxmlformats.org/officeDocument/2006/relationships/hyperlink" Target="https://www.un.org/esa/socdev/enable/documents/tccconvs.pdf" TargetMode="External"/><Relationship Id="rId36" Type="http://schemas.openxmlformats.org/officeDocument/2006/relationships/hyperlink" Target="https://www.icbf.gov.co/sites/default/files/ley1098de2006codigoinfancia.pdf" TargetMode="External"/><Relationship Id="rId4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colaboracion.dnp.gov.co/CDT/Conpes/Social/150.pdf" TargetMode="External"/><Relationship Id="rId1" Type="http://schemas.openxmlformats.org/officeDocument/2006/relationships/hyperlink" Target="https://colaboracion.dnp.gov.co/CDT/Conpes/Social/15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b:Tag>Sch19</b:Tag>
    <b:SourceType>Report</b:SourceType>
    <b:Guid>{E584A734-9A7F-41BD-9B6E-2073D11CB691}</b:Guid>
    <b:Author>
      <b:Author>
        <b:NameList>
          <b:Person>
            <b:Last>Schindler</b:Last>
          </b:Person>
        </b:NameList>
      </b:Author>
    </b:Author>
    <b:Year>2019</b:Year>
    <b:Publisher>W.K. Kellogg Foundation</b:Publisher>
    <b:RefOrder>2</b:RefOrder>
  </b:Source>
  <b:Source>
    <b:Tag>Rog16</b:Tag>
    <b:SourceType>Report</b:SourceType>
    <b:Guid>{70B9AB59-E8EE-4BC5-94FA-6E9346EDCFB7}</b:Guid>
    <b:Author>
      <b:Author>
        <b:NameList>
          <b:Person>
            <b:Last>Rogers</b:Last>
            <b:First>Patricia</b:First>
          </b:Person>
        </b:NameList>
      </b:Author>
    </b:Author>
    <b:Title>La teoría del cambio , Methodological Briefs no. 2E, UNICEF Office of Research - Innocenti, Florence</b:Title>
    <b:Year>2016</b:Year>
    <b:RefOrder>1</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1B8E5B2FB0B0174AB601121B3400E30B" ma:contentTypeVersion="13" ma:contentTypeDescription="Crear nuevo documento." ma:contentTypeScope="" ma:versionID="5981dfdf39ce1676177d8f06e202e95d">
  <xsd:schema xmlns:xsd="http://www.w3.org/2001/XMLSchema" xmlns:xs="http://www.w3.org/2001/XMLSchema" xmlns:p="http://schemas.microsoft.com/office/2006/metadata/properties" xmlns:ns3="d7972cc7-40a5-475e-91a5-08e96d081913" xmlns:ns4="7e36e769-d768-4939-a031-97ec9e55d442" targetNamespace="http://schemas.microsoft.com/office/2006/metadata/properties" ma:root="true" ma:fieldsID="4ddcff8a41823c443bb350214ddaa6fe" ns3:_="" ns4:_="">
    <xsd:import namespace="d7972cc7-40a5-475e-91a5-08e96d081913"/>
    <xsd:import namespace="7e36e769-d768-4939-a031-97ec9e55d44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72cc7-40a5-475e-91a5-08e96d081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36e769-d768-4939-a031-97ec9e55d442"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SharingHintHash" ma:index="15"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34976E-9B32-4EE5-AED7-33B6DBA3DB8E}">
  <ds:schemaRefs>
    <ds:schemaRef ds:uri="http://schemas.microsoft.com/sharepoint/v3/contenttype/forms"/>
  </ds:schemaRefs>
</ds:datastoreItem>
</file>

<file path=customXml/itemProps2.xml><?xml version="1.0" encoding="utf-8"?>
<ds:datastoreItem xmlns:ds="http://schemas.openxmlformats.org/officeDocument/2006/customXml" ds:itemID="{AA853AC0-9D8E-4DE1-A529-621EE6932F7B}">
  <ds:schemaRefs>
    <ds:schemaRef ds:uri="http://schemas.openxmlformats.org/officeDocument/2006/bibliography"/>
  </ds:schemaRefs>
</ds:datastoreItem>
</file>

<file path=customXml/itemProps3.xml><?xml version="1.0" encoding="utf-8"?>
<ds:datastoreItem xmlns:ds="http://schemas.openxmlformats.org/officeDocument/2006/customXml" ds:itemID="{EFEAD2CF-3641-4F8D-A402-671A0615158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5A22A8C-0EA0-497B-800B-72CE1A2F8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72cc7-40a5-475e-91a5-08e96d081913"/>
    <ds:schemaRef ds:uri="7e36e769-d768-4939-a031-97ec9e55d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27431</Words>
  <Characters>150872</Characters>
  <Application>Microsoft Office Word</Application>
  <DocSecurity>0</DocSecurity>
  <Lines>1257</Lines>
  <Paragraphs>355</Paragraphs>
  <ScaleCrop>false</ScaleCrop>
  <HeadingPairs>
    <vt:vector size="2" baseType="variant">
      <vt:variant>
        <vt:lpstr>Título</vt:lpstr>
      </vt:variant>
      <vt:variant>
        <vt:i4>1</vt:i4>
      </vt:variant>
    </vt:vector>
  </HeadingPairs>
  <TitlesOfParts>
    <vt:vector size="1" baseType="lpstr">
      <vt:lpstr>1</vt:lpstr>
    </vt:vector>
  </TitlesOfParts>
  <Company>Hewlett-Packard</Company>
  <LinksUpToDate>false</LinksUpToDate>
  <CharactersWithSpaces>177948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Administrador</dc:creator>
  <cp:keywords/>
  <cp:lastModifiedBy>Camila Molinos Iragorri</cp:lastModifiedBy>
  <cp:revision>2</cp:revision>
  <cp:lastPrinted>2016-04-12T20:59:00Z</cp:lastPrinted>
  <dcterms:created xsi:type="dcterms:W3CDTF">2021-01-28T22:55:00Z</dcterms:created>
  <dcterms:modified xsi:type="dcterms:W3CDTF">2021-01-28T22:55:00Z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0x0101001B8E5B2FB0B0174AB601121B3400E30B</vt:lpwstr>
  </property>
</Properties>
</file>