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FD297" w14:textId="5F7F3296" w:rsidR="004200F6" w:rsidRDefault="004200F6" w:rsidP="002265C4">
      <w:pPr>
        <w:pStyle w:val="Sinespaciado"/>
        <w:jc w:val="center"/>
        <w:rPr>
          <w:rFonts w:ascii="Arial" w:hAnsi="Arial" w:cs="Arial"/>
          <w:b/>
          <w:sz w:val="21"/>
          <w:szCs w:val="21"/>
          <w:lang w:val="es-CO" w:eastAsia="es-CO"/>
        </w:rPr>
      </w:pPr>
      <w:bookmarkStart w:id="0" w:name="_Hlk192683880"/>
      <w:r>
        <w:rPr>
          <w:rFonts w:ascii="Arial" w:hAnsi="Arial" w:cs="Arial"/>
          <w:b/>
        </w:rPr>
        <w:t>RESOLUCIÓN No. 00</w:t>
      </w:r>
      <w:r w:rsidR="0015330C">
        <w:rPr>
          <w:rFonts w:ascii="Arial" w:hAnsi="Arial" w:cs="Arial"/>
          <w:b/>
        </w:rPr>
        <w:t>1</w:t>
      </w:r>
      <w:r w:rsidR="00532E0D">
        <w:rPr>
          <w:rFonts w:ascii="Arial" w:hAnsi="Arial" w:cs="Arial"/>
          <w:b/>
        </w:rPr>
        <w:t>1</w:t>
      </w:r>
      <w:r w:rsidR="004C23BC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de marzo </w:t>
      </w:r>
      <w:r w:rsidR="00047A2B">
        <w:rPr>
          <w:rFonts w:ascii="Arial" w:hAnsi="Arial" w:cs="Arial"/>
        </w:rPr>
        <w:t>2</w:t>
      </w:r>
      <w:r w:rsidR="0015330C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del 2025 “Por medio de la cual se dicta Sentencia dentro del proceso de cobro Administrativo Coactivo por cobro </w:t>
      </w:r>
      <w:r w:rsidR="00EF2B66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="004C23BC">
        <w:rPr>
          <w:rFonts w:ascii="Arial" w:hAnsi="Arial" w:cs="Arial"/>
        </w:rPr>
        <w:t>prueba genética de ADN</w:t>
      </w:r>
      <w:r>
        <w:rPr>
          <w:rFonts w:ascii="Arial" w:hAnsi="Arial" w:cs="Arial"/>
        </w:rPr>
        <w:t xml:space="preserve">, Rad. </w:t>
      </w:r>
      <w:r>
        <w:rPr>
          <w:rFonts w:ascii="Arial" w:hAnsi="Arial" w:cs="Arial"/>
          <w:b/>
        </w:rPr>
        <w:t>16</w:t>
      </w:r>
      <w:r w:rsidR="004C23BC">
        <w:rPr>
          <w:rFonts w:ascii="Arial" w:hAnsi="Arial" w:cs="Arial"/>
          <w:b/>
        </w:rPr>
        <w:t>0</w:t>
      </w:r>
      <w:r w:rsidR="00532E0D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de </w:t>
      </w:r>
      <w:r w:rsidR="00532E0D">
        <w:rPr>
          <w:rFonts w:ascii="Arial" w:hAnsi="Arial" w:cs="Arial"/>
        </w:rPr>
        <w:t>enero</w:t>
      </w:r>
      <w:r>
        <w:rPr>
          <w:rFonts w:ascii="Arial" w:hAnsi="Arial" w:cs="Arial"/>
        </w:rPr>
        <w:t xml:space="preserve"> </w:t>
      </w:r>
      <w:r w:rsidR="00532E0D">
        <w:rPr>
          <w:rFonts w:ascii="Arial" w:hAnsi="Arial" w:cs="Arial"/>
        </w:rPr>
        <w:t>31</w:t>
      </w:r>
      <w:r>
        <w:rPr>
          <w:rFonts w:ascii="Arial" w:hAnsi="Arial" w:cs="Arial"/>
        </w:rPr>
        <w:t xml:space="preserve"> de 20</w:t>
      </w:r>
      <w:r w:rsidR="0015330C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contra </w:t>
      </w:r>
      <w:r w:rsidR="00532E0D">
        <w:rPr>
          <w:rFonts w:ascii="Arial" w:hAnsi="Arial" w:cs="Arial"/>
          <w:b/>
        </w:rPr>
        <w:t>VICTOR CAMILO ALVAREZ ANGULO</w:t>
      </w:r>
      <w:r>
        <w:rPr>
          <w:rFonts w:ascii="Arial" w:hAnsi="Arial" w:cs="Arial"/>
          <w:b/>
        </w:rPr>
        <w:t xml:space="preserve">., </w:t>
      </w:r>
      <w:r>
        <w:rPr>
          <w:rFonts w:ascii="Arial" w:hAnsi="Arial" w:cs="Arial"/>
        </w:rPr>
        <w:t>distinguido con el</w:t>
      </w:r>
      <w:r>
        <w:rPr>
          <w:rFonts w:ascii="Arial" w:hAnsi="Arial" w:cs="Arial"/>
          <w:b/>
        </w:rPr>
        <w:t xml:space="preserve"> NIT/CC: </w:t>
      </w:r>
      <w:bookmarkEnd w:id="0"/>
      <w:r w:rsidR="00532E0D">
        <w:rPr>
          <w:rFonts w:ascii="Arial" w:hAnsi="Arial" w:cs="Arial"/>
          <w:b/>
        </w:rPr>
        <w:t>78.302.243</w:t>
      </w:r>
    </w:p>
    <w:p w14:paraId="147EDF4C" w14:textId="77777777" w:rsidR="004200F6" w:rsidRDefault="004200F6" w:rsidP="004200F6">
      <w:pPr>
        <w:pStyle w:val="Sinespaciad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</w:t>
      </w:r>
    </w:p>
    <w:p w14:paraId="48C90BDE" w14:textId="77777777" w:rsidR="00167E65" w:rsidRDefault="00167E65" w:rsidP="004200F6">
      <w:pPr>
        <w:jc w:val="both"/>
        <w:rPr>
          <w:rFonts w:ascii="Arial" w:hAnsi="Arial" w:cs="Arial"/>
        </w:rPr>
      </w:pPr>
    </w:p>
    <w:p w14:paraId="14C46282" w14:textId="5DCB81E9" w:rsidR="00B0017B" w:rsidRDefault="00B0017B" w:rsidP="00B0017B">
      <w:pPr>
        <w:tabs>
          <w:tab w:val="left" w:pos="5190"/>
          <w:tab w:val="left" w:pos="6195"/>
        </w:tabs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80719F">
        <w:rPr>
          <w:rFonts w:ascii="Arial" w:eastAsia="Times New Roman" w:hAnsi="Arial" w:cs="Arial"/>
          <w:lang w:eastAsia="es-ES"/>
        </w:rPr>
        <w:t xml:space="preserve">El Funcionario Ejecutor de la Oficina Administrativa de Cobro Coactivo, del </w:t>
      </w:r>
      <w:r w:rsidRPr="0080719F">
        <w:rPr>
          <w:rFonts w:ascii="Arial" w:eastAsia="Times New Roman" w:hAnsi="Arial" w:cs="Arial"/>
          <w:b/>
          <w:lang w:eastAsia="es-ES"/>
        </w:rPr>
        <w:t>Instituto Colombiano de Bienestar Familiar - Regional Córdoba</w:t>
      </w:r>
      <w:r>
        <w:rPr>
          <w:rFonts w:ascii="Arial" w:eastAsia="Times New Roman" w:hAnsi="Arial" w:cs="Arial"/>
          <w:b/>
          <w:lang w:eastAsia="es-ES"/>
        </w:rPr>
        <w:t xml:space="preserve"> ICBF</w:t>
      </w:r>
      <w:r w:rsidRPr="0080719F">
        <w:rPr>
          <w:rFonts w:ascii="Arial" w:eastAsia="Times New Roman" w:hAnsi="Arial" w:cs="Arial"/>
          <w:b/>
          <w:lang w:eastAsia="es-ES"/>
        </w:rPr>
        <w:t>,</w:t>
      </w:r>
      <w:r w:rsidRPr="0080719F">
        <w:rPr>
          <w:rFonts w:ascii="Arial" w:eastAsia="Times New Roman" w:hAnsi="Arial" w:cs="Arial"/>
          <w:lang w:eastAsia="es-ES"/>
        </w:rPr>
        <w:t xml:space="preserve"> en ejercicio de las facultades legales conferidas por el artículo 5° de</w:t>
      </w:r>
      <w:r>
        <w:rPr>
          <w:rFonts w:ascii="Arial" w:eastAsia="Times New Roman" w:hAnsi="Arial" w:cs="Arial"/>
          <w:lang w:eastAsia="es-ES"/>
        </w:rPr>
        <w:t xml:space="preserve"> la Ley 1066 de 2006, articulo 98 y siguientes del C.P.A.C.</w:t>
      </w:r>
      <w:r w:rsidRPr="0080719F">
        <w:rPr>
          <w:rFonts w:ascii="Arial" w:eastAsia="Times New Roman" w:hAnsi="Arial" w:cs="Arial"/>
          <w:lang w:eastAsia="es-ES"/>
        </w:rPr>
        <w:t>A., Art. 83</w:t>
      </w:r>
      <w:r>
        <w:rPr>
          <w:rFonts w:ascii="Arial" w:eastAsia="Times New Roman" w:hAnsi="Arial" w:cs="Arial"/>
          <w:lang w:eastAsia="es-ES"/>
        </w:rPr>
        <w:t>6</w:t>
      </w:r>
      <w:r w:rsidRPr="0080719F">
        <w:rPr>
          <w:rFonts w:ascii="Arial" w:eastAsia="Times New Roman" w:hAnsi="Arial" w:cs="Arial"/>
          <w:lang w:eastAsia="es-ES"/>
        </w:rPr>
        <w:t xml:space="preserve"> del Estatuto Tributario, </w:t>
      </w:r>
      <w:r>
        <w:rPr>
          <w:rFonts w:ascii="Arial" w:eastAsia="Times New Roman" w:hAnsi="Arial" w:cs="Arial"/>
          <w:lang w:eastAsia="es-ES"/>
        </w:rPr>
        <w:t>concepto N° 60 de la OAJ radicado I-2017-051836-0101 de 26/05/2017,</w:t>
      </w:r>
      <w:r w:rsidRPr="0080719F">
        <w:rPr>
          <w:rFonts w:ascii="Arial" w:eastAsia="Times New Roman" w:hAnsi="Arial" w:cs="Arial"/>
          <w:lang w:eastAsia="es-ES"/>
        </w:rPr>
        <w:t xml:space="preserve"> resolución </w:t>
      </w:r>
      <w:r>
        <w:rPr>
          <w:rFonts w:ascii="Arial" w:eastAsia="Times New Roman" w:hAnsi="Arial" w:cs="Arial"/>
          <w:lang w:eastAsia="es-ES"/>
        </w:rPr>
        <w:t>0140</w:t>
      </w:r>
      <w:r w:rsidRPr="0080719F">
        <w:rPr>
          <w:rFonts w:ascii="Arial" w:eastAsia="Times New Roman" w:hAnsi="Arial" w:cs="Arial"/>
          <w:lang w:eastAsia="es-ES"/>
        </w:rPr>
        <w:t xml:space="preserve"> de </w:t>
      </w:r>
      <w:r>
        <w:rPr>
          <w:rFonts w:ascii="Arial" w:eastAsia="Times New Roman" w:hAnsi="Arial" w:cs="Arial"/>
          <w:lang w:eastAsia="es-ES"/>
        </w:rPr>
        <w:t>enero 21 de 2025</w:t>
      </w:r>
      <w:r w:rsidRPr="0080719F">
        <w:rPr>
          <w:rFonts w:ascii="Arial" w:eastAsia="Times New Roman" w:hAnsi="Arial" w:cs="Arial"/>
          <w:lang w:eastAsia="es-ES"/>
        </w:rPr>
        <w:t xml:space="preserve"> de la Dirección General del ICBF y la resolución </w:t>
      </w:r>
      <w:r>
        <w:rPr>
          <w:rFonts w:ascii="Arial" w:eastAsia="Times New Roman" w:hAnsi="Arial" w:cs="Arial"/>
          <w:lang w:eastAsia="es-ES"/>
        </w:rPr>
        <w:t>0585 de 12 de diciembre  de 2024</w:t>
      </w:r>
      <w:r w:rsidRPr="0080719F">
        <w:rPr>
          <w:rFonts w:ascii="Arial" w:eastAsia="Times New Roman" w:hAnsi="Arial" w:cs="Arial"/>
          <w:lang w:eastAsia="es-ES"/>
        </w:rPr>
        <w:t>, proferida por la dirección regional del ICBF- Córdoba, por medio de la cual se asignan funciones de ejecutor a servidor público</w:t>
      </w:r>
      <w:r>
        <w:rPr>
          <w:rFonts w:ascii="Arial" w:eastAsia="Times New Roman" w:hAnsi="Arial" w:cs="Arial"/>
          <w:lang w:eastAsia="es-ES"/>
        </w:rPr>
        <w:t xml:space="preserve"> y,</w:t>
      </w:r>
    </w:p>
    <w:p w14:paraId="6E69E596" w14:textId="77777777" w:rsidR="00EF2B66" w:rsidRDefault="00EF2B66" w:rsidP="00B0017B">
      <w:pPr>
        <w:tabs>
          <w:tab w:val="left" w:pos="5190"/>
          <w:tab w:val="left" w:pos="6195"/>
        </w:tabs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2C682ED7" w14:textId="77777777" w:rsidR="004200F6" w:rsidRDefault="004200F6" w:rsidP="004200F6">
      <w:pPr>
        <w:pStyle w:val="Sinespaciado"/>
        <w:tabs>
          <w:tab w:val="left" w:pos="708"/>
          <w:tab w:val="left" w:pos="7485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45373C51" w14:textId="77777777" w:rsidR="004200F6" w:rsidRDefault="004200F6" w:rsidP="00F02591">
      <w:pPr>
        <w:pStyle w:val="Sinespaciado"/>
        <w:jc w:val="center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CONSIDERANDO</w:t>
      </w:r>
    </w:p>
    <w:p w14:paraId="75D27808" w14:textId="77777777" w:rsidR="00EF2B66" w:rsidRDefault="00EF2B66" w:rsidP="00F02591">
      <w:pPr>
        <w:pStyle w:val="Sinespaciado"/>
        <w:jc w:val="center"/>
        <w:rPr>
          <w:rFonts w:ascii="Arial" w:hAnsi="Arial" w:cs="Arial"/>
          <w:b/>
          <w:sz w:val="21"/>
          <w:szCs w:val="21"/>
          <w:lang w:val="es-ES_tradnl"/>
        </w:rPr>
      </w:pPr>
    </w:p>
    <w:p w14:paraId="7311DA45" w14:textId="77777777" w:rsidR="004200F6" w:rsidRDefault="004200F6" w:rsidP="004200F6">
      <w:pPr>
        <w:pStyle w:val="Sinespaciado"/>
        <w:jc w:val="center"/>
        <w:rPr>
          <w:rFonts w:ascii="Arial" w:hAnsi="Arial" w:cs="Arial"/>
          <w:b/>
          <w:lang w:val="es-ES_tradnl"/>
        </w:rPr>
      </w:pPr>
    </w:p>
    <w:p w14:paraId="168EAC86" w14:textId="151695FE" w:rsidR="004200F6" w:rsidRPr="00CC4103" w:rsidRDefault="004200F6" w:rsidP="00D4612F">
      <w:pPr>
        <w:pStyle w:val="Sinespaciado"/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lang w:val="es-ES_tradnl"/>
        </w:rPr>
        <w:t xml:space="preserve">Que la Oficina de Cobro Administrativo Coactivo del ICBF Regional Córdoba, libró mandamiento de pago </w:t>
      </w:r>
      <w:r>
        <w:rPr>
          <w:rFonts w:ascii="Arial" w:hAnsi="Arial" w:cs="Arial"/>
        </w:rPr>
        <w:t xml:space="preserve">a través de la resolución </w:t>
      </w:r>
      <w:r>
        <w:rPr>
          <w:rFonts w:ascii="Arial" w:hAnsi="Arial" w:cs="Arial"/>
          <w:b/>
        </w:rPr>
        <w:t>No. 0</w:t>
      </w:r>
      <w:r w:rsidR="0015330C">
        <w:rPr>
          <w:rFonts w:ascii="Arial" w:hAnsi="Arial" w:cs="Arial"/>
          <w:b/>
        </w:rPr>
        <w:t>00</w:t>
      </w:r>
      <w:r w:rsidR="00532E0D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de </w:t>
      </w:r>
      <w:r w:rsidR="00532E0D">
        <w:rPr>
          <w:rFonts w:ascii="Arial" w:hAnsi="Arial" w:cs="Arial"/>
        </w:rPr>
        <w:t>febrero</w:t>
      </w:r>
      <w:r>
        <w:rPr>
          <w:rFonts w:ascii="Arial" w:hAnsi="Arial" w:cs="Arial"/>
        </w:rPr>
        <w:t xml:space="preserve"> </w:t>
      </w:r>
      <w:r w:rsidR="00532E0D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de 20</w:t>
      </w:r>
      <w:r w:rsidR="0015330C">
        <w:rPr>
          <w:rFonts w:ascii="Arial" w:hAnsi="Arial" w:cs="Arial"/>
        </w:rPr>
        <w:t>20</w:t>
      </w:r>
      <w:r>
        <w:rPr>
          <w:rFonts w:ascii="Arial" w:hAnsi="Arial" w:cs="Arial"/>
        </w:rPr>
        <w:t>, por concepto de no pago de la</w:t>
      </w:r>
      <w:r w:rsidR="004C23BC">
        <w:rPr>
          <w:rFonts w:ascii="Arial" w:hAnsi="Arial" w:cs="Arial"/>
        </w:rPr>
        <w:t xml:space="preserve"> prueba genética de ADN</w:t>
      </w:r>
      <w:r>
        <w:rPr>
          <w:rFonts w:ascii="Arial" w:hAnsi="Arial" w:cs="Arial"/>
        </w:rPr>
        <w:t>,</w:t>
      </w:r>
      <w:r>
        <w:rPr>
          <w:rFonts w:ascii="Arial" w:hAnsi="Arial" w:cs="Arial"/>
          <w:lang w:val="es-ES_tradnl"/>
        </w:rPr>
        <w:t xml:space="preserve"> en contra de</w:t>
      </w:r>
      <w:r w:rsidR="00CC4103" w:rsidRPr="00CC4103">
        <w:rPr>
          <w:rFonts w:ascii="Arial" w:hAnsi="Arial" w:cs="Arial"/>
          <w:b/>
        </w:rPr>
        <w:t xml:space="preserve"> </w:t>
      </w:r>
      <w:bookmarkStart w:id="1" w:name="_Hlk192683934"/>
      <w:bookmarkStart w:id="2" w:name="_Hlk195172095"/>
      <w:r w:rsidR="00532E0D">
        <w:rPr>
          <w:rFonts w:ascii="Arial" w:hAnsi="Arial" w:cs="Arial"/>
          <w:b/>
        </w:rPr>
        <w:t>VICTOR CAMILO ALVAREZ ANGULO</w:t>
      </w:r>
      <w:r>
        <w:rPr>
          <w:rFonts w:ascii="Arial" w:hAnsi="Arial" w:cs="Arial"/>
          <w:b/>
          <w:lang w:val="es-ES_tradnl"/>
        </w:rPr>
        <w:t xml:space="preserve">., </w:t>
      </w:r>
      <w:r>
        <w:rPr>
          <w:rFonts w:ascii="Arial" w:hAnsi="Arial" w:cs="Arial"/>
          <w:lang w:val="es-ES_tradnl"/>
        </w:rPr>
        <w:t>distinguid</w:t>
      </w:r>
      <w:r w:rsidR="004C23BC">
        <w:rPr>
          <w:rFonts w:ascii="Arial" w:hAnsi="Arial" w:cs="Arial"/>
          <w:lang w:val="es-ES_tradnl"/>
        </w:rPr>
        <w:t>o</w:t>
      </w:r>
      <w:r>
        <w:rPr>
          <w:rFonts w:ascii="Arial" w:hAnsi="Arial" w:cs="Arial"/>
          <w:lang w:val="es-ES_tradnl"/>
        </w:rPr>
        <w:t xml:space="preserve"> </w:t>
      </w:r>
      <w:r w:rsidR="00D4612F">
        <w:rPr>
          <w:rFonts w:ascii="Arial" w:hAnsi="Arial" w:cs="Arial"/>
          <w:lang w:val="es-ES_tradnl"/>
        </w:rPr>
        <w:t xml:space="preserve">con el </w:t>
      </w:r>
      <w:r w:rsidR="00D4612F" w:rsidRPr="007F7FF8">
        <w:rPr>
          <w:rFonts w:ascii="Arial" w:hAnsi="Arial" w:cs="Arial"/>
          <w:b/>
          <w:bCs/>
          <w:lang w:val="es-ES_tradnl"/>
        </w:rPr>
        <w:t xml:space="preserve">NIT/C.C. No. </w:t>
      </w:r>
      <w:bookmarkEnd w:id="1"/>
      <w:bookmarkEnd w:id="2"/>
      <w:r w:rsidR="00532E0D">
        <w:rPr>
          <w:rFonts w:ascii="Arial" w:hAnsi="Arial" w:cs="Arial"/>
          <w:b/>
          <w:bCs/>
          <w:lang w:val="es-ES_tradnl"/>
        </w:rPr>
        <w:t>78.302.243</w:t>
      </w:r>
      <w:r w:rsidR="00D4612F">
        <w:rPr>
          <w:rFonts w:ascii="Arial" w:hAnsi="Arial" w:cs="Arial"/>
          <w:lang w:val="es-ES_tradnl"/>
        </w:rPr>
        <w:t xml:space="preserve">, por la suma de  </w:t>
      </w:r>
      <w:r w:rsidR="00532E0D">
        <w:rPr>
          <w:rFonts w:ascii="Arial" w:hAnsi="Arial" w:cs="Arial"/>
          <w:b/>
          <w:lang w:val="es-ES_tradnl"/>
        </w:rPr>
        <w:t>OCHOCIENTOS SETENTA Y DOS</w:t>
      </w:r>
      <w:r w:rsidR="00D4612F">
        <w:rPr>
          <w:rFonts w:ascii="Arial" w:hAnsi="Arial" w:cs="Arial"/>
          <w:b/>
          <w:lang w:val="es-ES_tradnl"/>
        </w:rPr>
        <w:t xml:space="preserve"> MIL PESOS </w:t>
      </w:r>
      <w:r w:rsidR="00D4612F">
        <w:rPr>
          <w:rFonts w:ascii="Arial" w:hAnsi="Arial" w:cs="Arial"/>
          <w:b/>
        </w:rPr>
        <w:t>($</w:t>
      </w:r>
      <w:r w:rsidR="00532E0D">
        <w:rPr>
          <w:rFonts w:ascii="Arial" w:hAnsi="Arial" w:cs="Arial"/>
          <w:b/>
        </w:rPr>
        <w:t>872</w:t>
      </w:r>
      <w:r w:rsidR="00D4612F">
        <w:rPr>
          <w:rFonts w:ascii="Arial" w:hAnsi="Arial" w:cs="Arial"/>
          <w:b/>
        </w:rPr>
        <w:t>.000.oo) M/L</w:t>
      </w:r>
      <w:r w:rsidR="00D4612F">
        <w:rPr>
          <w:rFonts w:ascii="Arial" w:hAnsi="Arial" w:cs="Arial"/>
          <w:lang w:val="es-ES_tradnl"/>
        </w:rPr>
        <w:t xml:space="preserve"> como capital </w:t>
      </w:r>
      <w:r>
        <w:rPr>
          <w:rFonts w:ascii="Arial" w:hAnsi="Arial" w:cs="Arial"/>
          <w:lang w:val="es-ES_tradnl"/>
        </w:rPr>
        <w:t xml:space="preserve"> por la obligación contenida en la sentencia de radicado No</w:t>
      </w:r>
      <w:r>
        <w:rPr>
          <w:rFonts w:ascii="Arial" w:hAnsi="Arial" w:cs="Arial"/>
          <w:b/>
          <w:lang w:val="es-ES_tradnl"/>
        </w:rPr>
        <w:t xml:space="preserve">. </w:t>
      </w:r>
      <w:r w:rsidR="000730CA">
        <w:rPr>
          <w:rFonts w:ascii="Arial" w:hAnsi="Arial" w:cs="Arial"/>
          <w:b/>
          <w:lang w:val="es-ES_tradnl"/>
        </w:rPr>
        <w:t>23-</w:t>
      </w:r>
      <w:r w:rsidR="00532E0D">
        <w:rPr>
          <w:rFonts w:ascii="Arial" w:hAnsi="Arial" w:cs="Arial"/>
          <w:b/>
          <w:lang w:val="es-ES_tradnl"/>
        </w:rPr>
        <w:t>466</w:t>
      </w:r>
      <w:r w:rsidR="000730CA">
        <w:rPr>
          <w:rFonts w:ascii="Arial" w:hAnsi="Arial" w:cs="Arial"/>
          <w:b/>
          <w:lang w:val="es-ES_tradnl"/>
        </w:rPr>
        <w:t>-31-8</w:t>
      </w:r>
      <w:r w:rsidR="004C23BC">
        <w:rPr>
          <w:rFonts w:ascii="Arial" w:hAnsi="Arial" w:cs="Arial"/>
          <w:b/>
          <w:lang w:val="es-ES_tradnl"/>
        </w:rPr>
        <w:t>4</w:t>
      </w:r>
      <w:r w:rsidR="000730CA">
        <w:rPr>
          <w:rFonts w:ascii="Arial" w:hAnsi="Arial" w:cs="Arial"/>
          <w:b/>
          <w:lang w:val="es-ES_tradnl"/>
        </w:rPr>
        <w:t>-001-201</w:t>
      </w:r>
      <w:r w:rsidR="004C23BC">
        <w:rPr>
          <w:rFonts w:ascii="Arial" w:hAnsi="Arial" w:cs="Arial"/>
          <w:b/>
          <w:lang w:val="es-ES_tradnl"/>
        </w:rPr>
        <w:t>9</w:t>
      </w:r>
      <w:r w:rsidR="000730CA">
        <w:rPr>
          <w:rFonts w:ascii="Arial" w:hAnsi="Arial" w:cs="Arial"/>
          <w:b/>
          <w:lang w:val="es-ES_tradnl"/>
        </w:rPr>
        <w:t>-00</w:t>
      </w:r>
      <w:r w:rsidR="00532E0D">
        <w:rPr>
          <w:rFonts w:ascii="Arial" w:hAnsi="Arial" w:cs="Arial"/>
          <w:b/>
          <w:lang w:val="es-ES_tradnl"/>
        </w:rPr>
        <w:t>107</w:t>
      </w:r>
      <w:r w:rsidR="000730CA">
        <w:rPr>
          <w:rFonts w:ascii="Arial" w:hAnsi="Arial" w:cs="Arial"/>
          <w:b/>
          <w:lang w:val="es-ES_tradnl"/>
        </w:rPr>
        <w:t>-0</w:t>
      </w:r>
      <w:r w:rsidR="009B1898">
        <w:rPr>
          <w:rFonts w:ascii="Arial" w:hAnsi="Arial" w:cs="Arial"/>
          <w:b/>
          <w:lang w:val="es-ES_tradnl"/>
        </w:rPr>
        <w:t>0</w:t>
      </w:r>
      <w:r w:rsidR="000730CA">
        <w:rPr>
          <w:rFonts w:ascii="Arial" w:hAnsi="Arial" w:cs="Arial"/>
          <w:b/>
          <w:lang w:val="es-ES_tradnl"/>
        </w:rPr>
        <w:t xml:space="preserve"> </w:t>
      </w:r>
      <w:r>
        <w:rPr>
          <w:rFonts w:ascii="Arial" w:hAnsi="Arial" w:cs="Arial"/>
          <w:lang w:val="es-ES_tradnl"/>
        </w:rPr>
        <w:t>de</w:t>
      </w:r>
      <w:r w:rsidR="0015330C">
        <w:rPr>
          <w:rFonts w:ascii="Arial" w:hAnsi="Arial" w:cs="Arial"/>
          <w:lang w:val="es-ES_tradnl"/>
        </w:rPr>
        <w:t xml:space="preserve"> </w:t>
      </w:r>
      <w:r w:rsidR="00532E0D">
        <w:rPr>
          <w:rFonts w:ascii="Arial" w:hAnsi="Arial" w:cs="Arial"/>
          <w:lang w:val="es-ES_tradnl"/>
        </w:rPr>
        <w:t>diez</w:t>
      </w:r>
      <w:r w:rsidR="000730CA">
        <w:rPr>
          <w:rFonts w:ascii="Arial" w:hAnsi="Arial" w:cs="Arial"/>
          <w:lang w:val="es-ES_tradnl"/>
        </w:rPr>
        <w:t xml:space="preserve"> (</w:t>
      </w:r>
      <w:r w:rsidR="00532E0D">
        <w:rPr>
          <w:rFonts w:ascii="Arial" w:hAnsi="Arial" w:cs="Arial"/>
          <w:lang w:val="es-ES_tradnl"/>
        </w:rPr>
        <w:t>10</w:t>
      </w:r>
      <w:r w:rsidR="000730CA">
        <w:rPr>
          <w:rFonts w:ascii="Arial" w:hAnsi="Arial" w:cs="Arial"/>
          <w:lang w:val="es-ES_tradnl"/>
        </w:rPr>
        <w:t xml:space="preserve">) de </w:t>
      </w:r>
      <w:r w:rsidR="00532E0D">
        <w:rPr>
          <w:rFonts w:ascii="Arial" w:hAnsi="Arial" w:cs="Arial"/>
          <w:lang w:val="es-ES_tradnl"/>
        </w:rPr>
        <w:t>octu</w:t>
      </w:r>
      <w:r w:rsidR="0015330C">
        <w:rPr>
          <w:rFonts w:ascii="Arial" w:hAnsi="Arial" w:cs="Arial"/>
          <w:lang w:val="es-ES_tradnl"/>
        </w:rPr>
        <w:t>bre</w:t>
      </w:r>
      <w:r w:rsidR="000730CA">
        <w:rPr>
          <w:rFonts w:ascii="Arial" w:hAnsi="Arial" w:cs="Arial"/>
          <w:lang w:val="es-ES_tradnl"/>
        </w:rPr>
        <w:t xml:space="preserve"> de 20</w:t>
      </w:r>
      <w:r w:rsidR="004C23BC">
        <w:rPr>
          <w:rFonts w:ascii="Arial" w:hAnsi="Arial" w:cs="Arial"/>
          <w:lang w:val="es-ES_tradnl"/>
        </w:rPr>
        <w:t>19</w:t>
      </w:r>
      <w:r>
        <w:rPr>
          <w:rFonts w:ascii="Arial" w:hAnsi="Arial" w:cs="Arial"/>
          <w:lang w:val="es-ES_tradnl"/>
        </w:rPr>
        <w:t>, como obra a folio</w:t>
      </w:r>
      <w:r w:rsidR="00DF4C8C">
        <w:rPr>
          <w:rFonts w:ascii="Arial" w:hAnsi="Arial" w:cs="Arial"/>
          <w:lang w:val="es-ES_tradnl"/>
        </w:rPr>
        <w:t xml:space="preserve"> </w:t>
      </w:r>
      <w:r w:rsidR="004C23BC">
        <w:rPr>
          <w:rFonts w:ascii="Arial" w:hAnsi="Arial" w:cs="Arial"/>
          <w:lang w:val="es-ES_tradnl"/>
        </w:rPr>
        <w:t>02</w:t>
      </w:r>
      <w:r>
        <w:rPr>
          <w:rFonts w:ascii="Arial" w:hAnsi="Arial" w:cs="Arial"/>
          <w:lang w:val="es-ES_tradnl"/>
        </w:rPr>
        <w:t xml:space="preserve"> del expediente</w:t>
      </w:r>
      <w:r>
        <w:rPr>
          <w:rFonts w:ascii="Arial" w:hAnsi="Arial" w:cs="Arial"/>
        </w:rPr>
        <w:t xml:space="preserve">, más los intereses moratorios causados desde el día de la ejecutoria de la sentencia en la cual se ordena el cobro por parte del </w:t>
      </w:r>
      <w:r w:rsidR="00EF2B66">
        <w:rPr>
          <w:rFonts w:ascii="Arial" w:hAnsi="Arial" w:cs="Arial"/>
        </w:rPr>
        <w:t>Juzgado Promiscuo de</w:t>
      </w:r>
      <w:r w:rsidR="004C23BC">
        <w:rPr>
          <w:rFonts w:ascii="Arial" w:hAnsi="Arial" w:cs="Arial"/>
        </w:rPr>
        <w:t xml:space="preserve"> familia del</w:t>
      </w:r>
      <w:r w:rsidR="00EF2B66">
        <w:rPr>
          <w:rFonts w:ascii="Arial" w:hAnsi="Arial" w:cs="Arial"/>
        </w:rPr>
        <w:t xml:space="preserve"> Circuito de </w:t>
      </w:r>
      <w:r w:rsidR="00532E0D">
        <w:rPr>
          <w:rFonts w:ascii="Arial" w:hAnsi="Arial" w:cs="Arial"/>
        </w:rPr>
        <w:t>Montelibano</w:t>
      </w:r>
      <w:r w:rsidR="00EF2B66">
        <w:rPr>
          <w:rFonts w:ascii="Arial" w:hAnsi="Arial" w:cs="Arial"/>
        </w:rPr>
        <w:t xml:space="preserve"> – cordoba y a favor del </w:t>
      </w:r>
      <w:r>
        <w:rPr>
          <w:rFonts w:ascii="Arial" w:hAnsi="Arial" w:cs="Arial"/>
        </w:rPr>
        <w:t>Instituto Colombiano de Bienestar Familiar</w:t>
      </w:r>
      <w:bookmarkStart w:id="3" w:name="_Hlk192666042"/>
      <w:r w:rsidR="00EF2B66">
        <w:rPr>
          <w:rFonts w:ascii="Arial" w:hAnsi="Arial" w:cs="Arial"/>
        </w:rPr>
        <w:t xml:space="preserve"> </w:t>
      </w:r>
      <w:r w:rsidR="00FE6778">
        <w:rPr>
          <w:rFonts w:ascii="Arial" w:hAnsi="Arial" w:cs="Arial"/>
        </w:rPr>
        <w:t>el reembolso del valor de los costos de la prueba de ADN que asumió el instituto</w:t>
      </w:r>
      <w:r w:rsidR="00EF2B66">
        <w:rPr>
          <w:rFonts w:ascii="Arial" w:hAnsi="Arial" w:cs="Arial"/>
        </w:rPr>
        <w:t>.</w:t>
      </w:r>
    </w:p>
    <w:bookmarkEnd w:id="3"/>
    <w:p w14:paraId="7A7D47D3" w14:textId="77777777" w:rsidR="004200F6" w:rsidRDefault="004200F6" w:rsidP="004200F6">
      <w:pPr>
        <w:pStyle w:val="Sinespaciado"/>
        <w:jc w:val="both"/>
        <w:rPr>
          <w:rFonts w:ascii="Arial" w:hAnsi="Arial" w:cs="Arial"/>
          <w:lang w:val="es-ES_tradnl"/>
        </w:rPr>
      </w:pPr>
    </w:p>
    <w:p w14:paraId="33395DDE" w14:textId="48E46277" w:rsidR="004200F6" w:rsidRDefault="004200F6" w:rsidP="004200F6">
      <w:pPr>
        <w:pStyle w:val="Sinespaciado"/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</w:rPr>
        <w:t xml:space="preserve">Que la resolución de mandamiento de pago fue debidamente notificada por </w:t>
      </w:r>
      <w:r w:rsidR="000730CA">
        <w:rPr>
          <w:rFonts w:ascii="Arial" w:hAnsi="Arial" w:cs="Arial"/>
        </w:rPr>
        <w:t>la página web del ICBF,</w:t>
      </w:r>
      <w:r>
        <w:rPr>
          <w:rFonts w:ascii="Arial" w:hAnsi="Arial" w:cs="Arial"/>
        </w:rPr>
        <w:t xml:space="preserve"> el día </w:t>
      </w:r>
      <w:r w:rsidR="00FE6778">
        <w:rPr>
          <w:rFonts w:ascii="Arial" w:hAnsi="Arial" w:cs="Arial"/>
        </w:rPr>
        <w:t>23</w:t>
      </w:r>
      <w:r w:rsidR="000730CA">
        <w:rPr>
          <w:rFonts w:ascii="Arial" w:hAnsi="Arial" w:cs="Arial"/>
        </w:rPr>
        <w:t xml:space="preserve"> de julio de </w:t>
      </w:r>
      <w:r w:rsidR="00F22586">
        <w:rPr>
          <w:rFonts w:ascii="Arial" w:hAnsi="Arial" w:cs="Arial"/>
        </w:rPr>
        <w:t>2024,</w:t>
      </w:r>
      <w:r>
        <w:rPr>
          <w:rFonts w:ascii="Arial" w:hAnsi="Arial" w:cs="Arial"/>
        </w:rPr>
        <w:t xml:space="preserve"> como consta a folio </w:t>
      </w:r>
      <w:r w:rsidR="00532E0D">
        <w:rPr>
          <w:rFonts w:ascii="Arial" w:hAnsi="Arial" w:cs="Arial"/>
        </w:rPr>
        <w:t>49</w:t>
      </w:r>
      <w:r>
        <w:rPr>
          <w:rFonts w:ascii="Arial" w:hAnsi="Arial" w:cs="Arial"/>
        </w:rPr>
        <w:t xml:space="preserve"> del expediente.</w:t>
      </w:r>
    </w:p>
    <w:p w14:paraId="3AD2DD00" w14:textId="77777777" w:rsidR="004200F6" w:rsidRDefault="004200F6" w:rsidP="004200F6">
      <w:pPr>
        <w:pStyle w:val="Sinespaciado"/>
        <w:jc w:val="both"/>
        <w:rPr>
          <w:rFonts w:ascii="Arial" w:hAnsi="Arial" w:cs="Arial"/>
        </w:rPr>
      </w:pPr>
    </w:p>
    <w:p w14:paraId="46750A30" w14:textId="77777777" w:rsidR="004200F6" w:rsidRDefault="004200F6" w:rsidP="004200F6">
      <w:pPr>
        <w:pStyle w:val="Sinespaciad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Que el demandado no presentó excepciones dentro del término de 15 días señalado en el artículo 830 del E. T.</w:t>
      </w:r>
    </w:p>
    <w:p w14:paraId="53043310" w14:textId="77777777" w:rsidR="00F02591" w:rsidRDefault="00F02591" w:rsidP="004200F6">
      <w:pPr>
        <w:pStyle w:val="Sinespaciado"/>
        <w:jc w:val="both"/>
        <w:rPr>
          <w:rFonts w:ascii="Arial" w:hAnsi="Arial" w:cs="Arial"/>
          <w:lang w:val="es-ES_tradnl"/>
        </w:rPr>
      </w:pPr>
    </w:p>
    <w:p w14:paraId="1B708CA8" w14:textId="77777777" w:rsidR="004200F6" w:rsidRDefault="004200F6" w:rsidP="004200F6">
      <w:pPr>
        <w:pStyle w:val="Sinespaciado"/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</w:rPr>
        <w:t>Que a la fecha, la obligación objeto de cobro no ha sido pagada ni se ha suscrito acuerdo de pago con la parte demandada.</w:t>
      </w:r>
    </w:p>
    <w:p w14:paraId="20384E57" w14:textId="77777777" w:rsidR="007F7FF8" w:rsidRDefault="007F7FF8" w:rsidP="00F02591">
      <w:pPr>
        <w:pStyle w:val="Sinespaciado"/>
        <w:jc w:val="both"/>
        <w:rPr>
          <w:rFonts w:ascii="Arial" w:hAnsi="Arial" w:cs="Arial"/>
          <w:b/>
        </w:rPr>
      </w:pPr>
    </w:p>
    <w:p w14:paraId="69820FDC" w14:textId="77777777" w:rsidR="007F7FF8" w:rsidRDefault="007F7FF8" w:rsidP="007F7FF8">
      <w:pPr>
        <w:pStyle w:val="Sinespaciado"/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ES_tradnl"/>
        </w:rPr>
        <w:t xml:space="preserve">Que no encontrando causal de nulidad que pueda invalidar lo actuado, es del caso dar aplicación a lo establecido por el art. </w:t>
      </w:r>
      <w:r>
        <w:rPr>
          <w:rFonts w:ascii="Arial" w:hAnsi="Arial" w:cs="Arial"/>
        </w:rPr>
        <w:t>836 del E.T., en consecuencia, vencido el término para proponer excepciones y en silencio de la parte demandada, se ordenará seguir adelante la ejecución.</w:t>
      </w:r>
    </w:p>
    <w:p w14:paraId="7D6C5594" w14:textId="328F4A18" w:rsidR="00532E0D" w:rsidRDefault="00532E0D" w:rsidP="00532E0D">
      <w:pPr>
        <w:pStyle w:val="Sinespaciado"/>
        <w:jc w:val="center"/>
        <w:rPr>
          <w:rFonts w:ascii="Arial" w:hAnsi="Arial" w:cs="Arial"/>
          <w:b/>
          <w:sz w:val="21"/>
          <w:szCs w:val="21"/>
          <w:lang w:val="es-CO" w:eastAsia="es-CO"/>
        </w:rPr>
      </w:pPr>
      <w:r w:rsidRPr="00532E0D">
        <w:rPr>
          <w:rFonts w:ascii="Arial" w:hAnsi="Arial" w:cs="Arial"/>
          <w:b/>
        </w:rPr>
        <w:lastRenderedPageBreak/>
        <w:t xml:space="preserve"> </w:t>
      </w:r>
      <w:r>
        <w:rPr>
          <w:rFonts w:ascii="Arial" w:hAnsi="Arial" w:cs="Arial"/>
          <w:b/>
        </w:rPr>
        <w:t xml:space="preserve">RESOLUCIÓN No. 0011 </w:t>
      </w:r>
      <w:r>
        <w:rPr>
          <w:rFonts w:ascii="Arial" w:hAnsi="Arial" w:cs="Arial"/>
        </w:rPr>
        <w:t xml:space="preserve">de marzo 25 del 2025 “Por medio de la cual se dicta Sentencia dentro del proceso de cobro Administrativo Coactivo por cobro de prueba genética de ADN, Rad. </w:t>
      </w:r>
      <w:r>
        <w:rPr>
          <w:rFonts w:ascii="Arial" w:hAnsi="Arial" w:cs="Arial"/>
          <w:b/>
        </w:rPr>
        <w:t xml:space="preserve">1607 </w:t>
      </w:r>
      <w:r>
        <w:rPr>
          <w:rFonts w:ascii="Arial" w:hAnsi="Arial" w:cs="Arial"/>
        </w:rPr>
        <w:t xml:space="preserve">de enero 31 de 2020 contra </w:t>
      </w:r>
      <w:bookmarkStart w:id="4" w:name="_Hlk195174602"/>
      <w:r>
        <w:rPr>
          <w:rFonts w:ascii="Arial" w:hAnsi="Arial" w:cs="Arial"/>
          <w:b/>
        </w:rPr>
        <w:t>VICTOR CAMILO ALVAREZ ANGULO</w:t>
      </w:r>
      <w:bookmarkEnd w:id="4"/>
      <w:r>
        <w:rPr>
          <w:rFonts w:ascii="Arial" w:hAnsi="Arial" w:cs="Arial"/>
          <w:b/>
        </w:rPr>
        <w:t xml:space="preserve">., </w:t>
      </w:r>
      <w:r>
        <w:rPr>
          <w:rFonts w:ascii="Arial" w:hAnsi="Arial" w:cs="Arial"/>
        </w:rPr>
        <w:t>distinguido con el</w:t>
      </w:r>
      <w:r>
        <w:rPr>
          <w:rFonts w:ascii="Arial" w:hAnsi="Arial" w:cs="Arial"/>
          <w:b/>
        </w:rPr>
        <w:t xml:space="preserve"> NIT/CC: 78.302.243</w:t>
      </w:r>
    </w:p>
    <w:p w14:paraId="53E78AE1" w14:textId="401C16C3" w:rsidR="00BA55BB" w:rsidRDefault="00BA55BB" w:rsidP="00BA55BB">
      <w:pPr>
        <w:pStyle w:val="Sinespaciad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</w:t>
      </w:r>
    </w:p>
    <w:p w14:paraId="47D0CF17" w14:textId="77777777" w:rsidR="004200F6" w:rsidRDefault="004200F6" w:rsidP="004200F6">
      <w:pPr>
        <w:pStyle w:val="Sinespaciado"/>
        <w:jc w:val="both"/>
        <w:rPr>
          <w:rFonts w:ascii="Arial" w:hAnsi="Arial" w:cs="Arial"/>
          <w:lang w:val="es-ES_tradnl"/>
        </w:rPr>
      </w:pPr>
    </w:p>
    <w:p w14:paraId="57191DD4" w14:textId="77777777" w:rsidR="004200F6" w:rsidRDefault="004200F6" w:rsidP="004200F6">
      <w:pPr>
        <w:pStyle w:val="Sinespaciado"/>
        <w:jc w:val="both"/>
        <w:rPr>
          <w:rFonts w:ascii="Arial" w:hAnsi="Arial" w:cs="Arial"/>
          <w:lang w:val="es-ES_tradnl"/>
        </w:rPr>
      </w:pPr>
    </w:p>
    <w:p w14:paraId="2AA72658" w14:textId="77777777" w:rsidR="004200F6" w:rsidRDefault="004200F6" w:rsidP="004200F6">
      <w:pPr>
        <w:pStyle w:val="Sinespaciad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En mérito de lo expuesto,</w:t>
      </w:r>
    </w:p>
    <w:p w14:paraId="6976C23A" w14:textId="77777777" w:rsidR="004200F6" w:rsidRDefault="004200F6" w:rsidP="004200F6">
      <w:pPr>
        <w:pStyle w:val="Sinespaciado"/>
        <w:jc w:val="center"/>
        <w:rPr>
          <w:rFonts w:ascii="Arial" w:hAnsi="Arial" w:cs="Arial"/>
          <w:b/>
          <w:lang w:val="es-ES_tradnl"/>
        </w:rPr>
      </w:pPr>
    </w:p>
    <w:p w14:paraId="60B1B0E3" w14:textId="77777777" w:rsidR="004200F6" w:rsidRDefault="004200F6" w:rsidP="00BA55BB">
      <w:pPr>
        <w:pStyle w:val="Sinespaciado"/>
        <w:jc w:val="center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RESUELVE</w:t>
      </w:r>
    </w:p>
    <w:p w14:paraId="1BDBF040" w14:textId="77777777" w:rsidR="004200F6" w:rsidRDefault="004200F6" w:rsidP="004200F6">
      <w:pPr>
        <w:pStyle w:val="Sinespaciado"/>
        <w:jc w:val="center"/>
        <w:rPr>
          <w:rFonts w:ascii="Arial" w:hAnsi="Arial" w:cs="Arial"/>
          <w:b/>
          <w:lang w:val="es-ES_tradnl"/>
        </w:rPr>
      </w:pPr>
    </w:p>
    <w:p w14:paraId="7D5CA1CC" w14:textId="64CC7B61" w:rsidR="00740C4D" w:rsidRPr="00740C4D" w:rsidRDefault="004200F6" w:rsidP="00740C4D">
      <w:pPr>
        <w:pStyle w:val="Sinespaciad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PRIMERO:</w:t>
      </w:r>
      <w:r>
        <w:rPr>
          <w:rFonts w:ascii="Arial" w:hAnsi="Arial" w:cs="Arial"/>
        </w:rPr>
        <w:t xml:space="preserve"> Ordénese seguir adelante con la ejecución para el cobro de la prueba genética de ADN, en contra </w:t>
      </w:r>
      <w:r>
        <w:rPr>
          <w:rFonts w:ascii="Arial" w:hAnsi="Arial" w:cs="Arial"/>
          <w:lang w:val="es-ES_tradnl"/>
        </w:rPr>
        <w:t>de</w:t>
      </w:r>
      <w:r w:rsidR="00532E0D" w:rsidRPr="00532E0D">
        <w:rPr>
          <w:rFonts w:ascii="Arial" w:hAnsi="Arial" w:cs="Arial"/>
          <w:b/>
        </w:rPr>
        <w:t xml:space="preserve"> </w:t>
      </w:r>
      <w:r w:rsidR="00532E0D">
        <w:rPr>
          <w:rFonts w:ascii="Arial" w:hAnsi="Arial" w:cs="Arial"/>
          <w:b/>
        </w:rPr>
        <w:t xml:space="preserve">VICTOR CAMILO ALVAREZ </w:t>
      </w:r>
      <w:r w:rsidR="00532E0D">
        <w:rPr>
          <w:rFonts w:ascii="Arial" w:hAnsi="Arial" w:cs="Arial"/>
          <w:b/>
        </w:rPr>
        <w:t>ANGULO</w:t>
      </w:r>
      <w:r w:rsidR="00532E0D">
        <w:rPr>
          <w:rFonts w:ascii="Arial" w:hAnsi="Arial" w:cs="Arial"/>
          <w:lang w:val="es-ES_tradnl"/>
        </w:rPr>
        <w:t>.</w:t>
      </w:r>
      <w:r w:rsidR="00740C4D">
        <w:rPr>
          <w:rFonts w:ascii="Arial" w:hAnsi="Arial" w:cs="Arial"/>
          <w:b/>
          <w:lang w:val="es-ES_tradnl"/>
        </w:rPr>
        <w:t xml:space="preserve">, </w:t>
      </w:r>
      <w:r w:rsidR="00740C4D">
        <w:rPr>
          <w:rFonts w:ascii="Arial" w:hAnsi="Arial" w:cs="Arial"/>
          <w:lang w:val="es-ES_tradnl"/>
        </w:rPr>
        <w:t xml:space="preserve">distinguido con el </w:t>
      </w:r>
      <w:r w:rsidR="00740C4D" w:rsidRPr="007F7FF8">
        <w:rPr>
          <w:rFonts w:ascii="Arial" w:hAnsi="Arial" w:cs="Arial"/>
          <w:b/>
          <w:bCs/>
          <w:lang w:val="es-ES_tradnl"/>
        </w:rPr>
        <w:t xml:space="preserve">NIT/C.C. No. </w:t>
      </w:r>
      <w:r w:rsidR="00532E0D">
        <w:rPr>
          <w:rFonts w:ascii="Arial" w:hAnsi="Arial" w:cs="Arial"/>
          <w:b/>
          <w:bCs/>
          <w:lang w:val="es-ES_tradnl"/>
        </w:rPr>
        <w:t>78.302.243</w:t>
      </w:r>
      <w:r w:rsidR="00740C4D">
        <w:rPr>
          <w:rFonts w:ascii="Arial" w:hAnsi="Arial" w:cs="Arial"/>
          <w:b/>
        </w:rPr>
        <w:t xml:space="preserve"> </w:t>
      </w:r>
      <w:r w:rsidR="00740C4D">
        <w:rPr>
          <w:rFonts w:ascii="Arial" w:hAnsi="Arial" w:cs="Arial"/>
          <w:bCs/>
        </w:rPr>
        <w:t>en</w:t>
      </w:r>
      <w:r w:rsidR="00740C4D">
        <w:rPr>
          <w:rFonts w:ascii="Arial" w:hAnsi="Arial" w:cs="Arial"/>
        </w:rPr>
        <w:t xml:space="preserve"> los términos del mandamiento de pago y condénese al demandado al pago de la prueba genética de ADN, conforme lo establece el artículo 836 – 1 del E.T.</w:t>
      </w:r>
    </w:p>
    <w:p w14:paraId="5F9C7D6C" w14:textId="0795B2BA" w:rsidR="004200F6" w:rsidRPr="00740C4D" w:rsidRDefault="00FE6778" w:rsidP="004200F6">
      <w:pPr>
        <w:pStyle w:val="Sinespaciad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5" w:name="_Hlk195172163"/>
    </w:p>
    <w:bookmarkEnd w:id="5"/>
    <w:p w14:paraId="22F91EFB" w14:textId="35925ECA" w:rsidR="004200F6" w:rsidRDefault="004200F6" w:rsidP="004200F6">
      <w:pPr>
        <w:pStyle w:val="Sinespaciado"/>
        <w:tabs>
          <w:tab w:val="left" w:pos="9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es-ES_tradnl"/>
        </w:rPr>
        <w:t>SEGUNDO:</w:t>
      </w:r>
      <w:r>
        <w:rPr>
          <w:rFonts w:ascii="Arial" w:hAnsi="Arial" w:cs="Arial"/>
          <w:lang w:val="es-ES_tradnl"/>
        </w:rPr>
        <w:t xml:space="preserve"> Ordénese decretar las medidas cautelares a que haya lugar, con el objeto de hacer efectivo el </w:t>
      </w:r>
      <w:r w:rsidR="007F7FF8">
        <w:rPr>
          <w:rFonts w:ascii="Arial" w:hAnsi="Arial" w:cs="Arial"/>
          <w:lang w:val="es-ES_tradnl"/>
        </w:rPr>
        <w:t>cobro</w:t>
      </w:r>
      <w:r>
        <w:rPr>
          <w:rFonts w:ascii="Arial" w:hAnsi="Arial" w:cs="Arial"/>
          <w:lang w:val="es-ES_tradnl"/>
        </w:rPr>
        <w:t xml:space="preserve"> del valor de la</w:t>
      </w:r>
      <w:r w:rsidR="00AC1A12">
        <w:rPr>
          <w:rFonts w:ascii="Arial" w:hAnsi="Arial" w:cs="Arial"/>
          <w:lang w:val="es-ES_tradnl"/>
        </w:rPr>
        <w:t>s costas procesales</w:t>
      </w:r>
      <w:r>
        <w:rPr>
          <w:rFonts w:ascii="Arial" w:hAnsi="Arial" w:cs="Arial"/>
          <w:lang w:val="es-ES_tradnl"/>
        </w:rPr>
        <w:t xml:space="preserve"> a favor del ICBF Regional Córdoba. </w:t>
      </w:r>
    </w:p>
    <w:p w14:paraId="4A263888" w14:textId="77777777" w:rsidR="004200F6" w:rsidRDefault="004200F6" w:rsidP="004200F6">
      <w:pPr>
        <w:pStyle w:val="Sinespaciado"/>
        <w:tabs>
          <w:tab w:val="left" w:pos="4110"/>
        </w:tabs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ab/>
      </w:r>
    </w:p>
    <w:p w14:paraId="34BB3420" w14:textId="52294682" w:rsidR="004200F6" w:rsidRDefault="004200F6" w:rsidP="000730CA">
      <w:pPr>
        <w:pStyle w:val="Sinespaciad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  <w:lang w:val="es-ES_tradnl"/>
        </w:rPr>
        <w:t xml:space="preserve">TERCERO: </w:t>
      </w:r>
      <w:r>
        <w:rPr>
          <w:rFonts w:ascii="Arial" w:hAnsi="Arial" w:cs="Arial"/>
          <w:lang w:val="es-ES_tradnl"/>
        </w:rPr>
        <w:t>Ordénese practicar por secretaría la liquidación del crédito y de las costas del proceso.</w:t>
      </w:r>
    </w:p>
    <w:p w14:paraId="7A9B9127" w14:textId="77777777" w:rsidR="000730CA" w:rsidRPr="000730CA" w:rsidRDefault="000730CA" w:rsidP="000730CA">
      <w:pPr>
        <w:pStyle w:val="Sinespaciado"/>
        <w:jc w:val="both"/>
        <w:rPr>
          <w:rFonts w:ascii="Arial" w:hAnsi="Arial" w:cs="Arial"/>
          <w:lang w:val="es-ES_tradnl"/>
        </w:rPr>
      </w:pPr>
    </w:p>
    <w:p w14:paraId="0CCB729D" w14:textId="77777777" w:rsidR="004200F6" w:rsidRDefault="004200F6" w:rsidP="004200F6">
      <w:pPr>
        <w:pStyle w:val="Sinespaciado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  <w:lang w:val="es-ES_tradnl"/>
        </w:rPr>
        <w:t>CUARTO:</w:t>
      </w:r>
      <w:r>
        <w:rPr>
          <w:rFonts w:ascii="Arial" w:hAnsi="Arial" w:cs="Arial"/>
          <w:lang w:val="es-ES_tradnl"/>
        </w:rPr>
        <w:t xml:space="preserve"> Ordénese hacer efectivos a favor del ICBF, los títulos judiciales que se hayan constituido dentro del proceso.</w:t>
      </w:r>
    </w:p>
    <w:p w14:paraId="73F8B358" w14:textId="77777777" w:rsidR="004200F6" w:rsidRDefault="004200F6" w:rsidP="004200F6">
      <w:pPr>
        <w:pStyle w:val="Sinespaciado"/>
        <w:jc w:val="center"/>
        <w:rPr>
          <w:rFonts w:ascii="Arial" w:hAnsi="Arial" w:cs="Arial"/>
          <w:b/>
          <w:lang w:val="es-CO"/>
        </w:rPr>
      </w:pPr>
    </w:p>
    <w:p w14:paraId="27052DA8" w14:textId="77777777" w:rsidR="004200F6" w:rsidRDefault="004200F6" w:rsidP="004200F6">
      <w:pPr>
        <w:pStyle w:val="Sinespaciad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  <w:lang w:val="es-ES_tradnl"/>
        </w:rPr>
        <w:t>QUINTO:</w:t>
      </w:r>
      <w:r>
        <w:rPr>
          <w:rFonts w:ascii="Arial" w:hAnsi="Arial" w:cs="Arial"/>
          <w:lang w:val="es-ES_tradnl"/>
        </w:rPr>
        <w:t xml:space="preserve"> Ordénese la investigación de bienes, si estos no se hubieren identificado.</w:t>
      </w:r>
    </w:p>
    <w:p w14:paraId="0CB55516" w14:textId="77777777" w:rsidR="004200F6" w:rsidRDefault="004200F6" w:rsidP="004200F6">
      <w:pPr>
        <w:pStyle w:val="Sinespaciado"/>
        <w:jc w:val="both"/>
        <w:rPr>
          <w:rFonts w:ascii="Arial" w:hAnsi="Arial" w:cs="Arial"/>
          <w:lang w:val="es-ES_tradnl"/>
        </w:rPr>
      </w:pPr>
    </w:p>
    <w:p w14:paraId="238DD24F" w14:textId="77777777" w:rsidR="004200F6" w:rsidRDefault="004200F6" w:rsidP="004200F6">
      <w:pPr>
        <w:pStyle w:val="Sinespaciad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  <w:lang w:val="es-ES_tradnl"/>
        </w:rPr>
        <w:t xml:space="preserve">SEXTO: </w:t>
      </w:r>
      <w:r>
        <w:rPr>
          <w:rFonts w:ascii="Arial" w:hAnsi="Arial" w:cs="Arial"/>
          <w:lang w:val="es-ES_tradnl"/>
        </w:rPr>
        <w:t>Advertir al deudor que de conformidad con lo establecido en el artículo 836 del Estatuto Tributario, contra la presente decisión no procede recurso alguno.</w:t>
      </w:r>
    </w:p>
    <w:p w14:paraId="5FB11808" w14:textId="77777777" w:rsidR="00047A2B" w:rsidRDefault="00047A2B" w:rsidP="004200F6">
      <w:pPr>
        <w:pStyle w:val="Sinespaciado"/>
        <w:jc w:val="both"/>
        <w:rPr>
          <w:rFonts w:ascii="Arial" w:hAnsi="Arial" w:cs="Arial"/>
          <w:lang w:val="es-ES_tradnl"/>
        </w:rPr>
      </w:pPr>
    </w:p>
    <w:p w14:paraId="12C9E5B6" w14:textId="77777777" w:rsidR="004200F6" w:rsidRDefault="004200F6" w:rsidP="004200F6">
      <w:pPr>
        <w:pStyle w:val="Sinespaciado"/>
        <w:jc w:val="both"/>
        <w:rPr>
          <w:rFonts w:ascii="Arial" w:hAnsi="Arial" w:cs="Arial"/>
          <w:lang w:val="es-ES_tradnl"/>
        </w:rPr>
      </w:pPr>
    </w:p>
    <w:p w14:paraId="62B9D7ED" w14:textId="77777777" w:rsidR="004200F6" w:rsidRDefault="004200F6" w:rsidP="00047A2B">
      <w:pPr>
        <w:pStyle w:val="Sinespaciado"/>
        <w:jc w:val="center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NOTIFÍQUESE Y CUMPLASE</w:t>
      </w:r>
    </w:p>
    <w:p w14:paraId="0E9D7EC9" w14:textId="77777777" w:rsidR="004200F6" w:rsidRDefault="004200F6" w:rsidP="004200F6">
      <w:pPr>
        <w:pStyle w:val="Sinespaciado"/>
        <w:rPr>
          <w:rFonts w:ascii="Arial" w:hAnsi="Arial" w:cs="Arial"/>
          <w:lang w:val="es-ES_tradnl"/>
        </w:rPr>
      </w:pPr>
    </w:p>
    <w:p w14:paraId="70720066" w14:textId="1C29CF91" w:rsidR="00BA55BB" w:rsidRDefault="00047A2B" w:rsidP="00047A2B">
      <w:pPr>
        <w:pStyle w:val="Sinespaciado"/>
        <w:jc w:val="center"/>
        <w:rPr>
          <w:rFonts w:ascii="Arial" w:hAnsi="Arial" w:cs="Arial"/>
          <w:b/>
          <w:lang w:val="es-ES_tradnl"/>
        </w:rPr>
      </w:pPr>
      <w:r w:rsidRPr="00047A2B">
        <w:rPr>
          <w:rFonts w:ascii="Arial" w:hAnsi="Arial" w:cs="Arial"/>
          <w:b/>
          <w:noProof/>
          <w:lang w:val="es-ES_tradnl"/>
        </w:rPr>
        <w:drawing>
          <wp:inline distT="0" distB="0" distL="0" distR="0" wp14:anchorId="44633F9B" wp14:editId="0B0CAC3F">
            <wp:extent cx="1200150" cy="571500"/>
            <wp:effectExtent l="0" t="0" r="0" b="0"/>
            <wp:docPr id="1609442630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E396C" w14:textId="6783B968" w:rsidR="004200F6" w:rsidRDefault="00D17D5E" w:rsidP="00047A2B">
      <w:pPr>
        <w:pStyle w:val="Sinespaciado"/>
        <w:jc w:val="center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DIOGENES DE JESUS BANDA ROMERO</w:t>
      </w:r>
    </w:p>
    <w:p w14:paraId="3C3D8DE5" w14:textId="09D2E785" w:rsidR="004200F6" w:rsidRDefault="004200F6" w:rsidP="00047A2B">
      <w:pPr>
        <w:pStyle w:val="Sinespaciado"/>
        <w:tabs>
          <w:tab w:val="center" w:pos="4702"/>
        </w:tabs>
        <w:jc w:val="center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Funcionario Ejecutor</w:t>
      </w:r>
    </w:p>
    <w:p w14:paraId="207963BC" w14:textId="77777777" w:rsidR="004200F6" w:rsidRDefault="004200F6" w:rsidP="004200F6">
      <w:pPr>
        <w:pStyle w:val="Sinespaciado"/>
        <w:jc w:val="center"/>
        <w:rPr>
          <w:rFonts w:ascii="Arial" w:hAnsi="Arial" w:cs="Arial"/>
          <w:lang w:val="es-ES_tradnl"/>
        </w:rPr>
      </w:pPr>
    </w:p>
    <w:p w14:paraId="0A693F73" w14:textId="08A72F7E" w:rsidR="00B92FB1" w:rsidRPr="00A60F28" w:rsidRDefault="004200F6" w:rsidP="00A60F28">
      <w:pPr>
        <w:pStyle w:val="Sinespaciad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Proyectó y elaboró; Diogenes Banda</w:t>
      </w:r>
      <w:r w:rsidR="00A60F28">
        <w:rPr>
          <w:rFonts w:ascii="Arial" w:hAnsi="Arial" w:cs="Arial"/>
          <w:sz w:val="16"/>
          <w:szCs w:val="16"/>
        </w:rPr>
        <w:t xml:space="preserve"> Romero.</w:t>
      </w:r>
      <w:r>
        <w:rPr>
          <w:rFonts w:ascii="Arial" w:hAnsi="Arial" w:cs="Arial"/>
          <w:sz w:val="16"/>
          <w:szCs w:val="16"/>
        </w:rPr>
        <w:t xml:space="preserve"> </w:t>
      </w:r>
      <w:r w:rsidR="00D17D5E">
        <w:rPr>
          <w:rFonts w:ascii="Arial" w:hAnsi="Arial" w:cs="Arial"/>
          <w:sz w:val="16"/>
          <w:szCs w:val="16"/>
        </w:rPr>
        <w:t>F.</w:t>
      </w:r>
      <w:r w:rsidR="00A60F28">
        <w:rPr>
          <w:rFonts w:ascii="Arial" w:hAnsi="Arial" w:cs="Arial"/>
          <w:sz w:val="16"/>
          <w:szCs w:val="16"/>
        </w:rPr>
        <w:t>E</w:t>
      </w:r>
      <w:r w:rsidR="00D17D5E">
        <w:rPr>
          <w:rFonts w:ascii="Arial" w:hAnsi="Arial" w:cs="Arial"/>
          <w:sz w:val="16"/>
          <w:szCs w:val="16"/>
        </w:rPr>
        <w:t>.</w:t>
      </w:r>
    </w:p>
    <w:sectPr w:rsidR="00B92FB1" w:rsidRPr="00A60F28" w:rsidSect="00947CE0">
      <w:headerReference w:type="default" r:id="rId8"/>
      <w:footerReference w:type="default" r:id="rId9"/>
      <w:pgSz w:w="12240" w:h="15840" w:code="1"/>
      <w:pgMar w:top="2694" w:right="1134" w:bottom="2410" w:left="1701" w:header="1531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4B7C4" w14:textId="77777777" w:rsidR="00D1401B" w:rsidRDefault="00D1401B" w:rsidP="00B92FB1">
      <w:pPr>
        <w:spacing w:after="0" w:line="240" w:lineRule="auto"/>
      </w:pPr>
      <w:r>
        <w:separator/>
      </w:r>
    </w:p>
  </w:endnote>
  <w:endnote w:type="continuationSeparator" w:id="0">
    <w:p w14:paraId="33BF9102" w14:textId="77777777" w:rsidR="00D1401B" w:rsidRDefault="00D1401B" w:rsidP="00B92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AA5E3" w14:textId="68D7DAE3" w:rsidR="00B92FB1" w:rsidRDefault="001614AD" w:rsidP="00B92FB1">
    <w:pPr>
      <w:spacing w:after="0" w:line="240" w:lineRule="auto"/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1" locked="0" layoutInCell="1" allowOverlap="1" wp14:anchorId="7E70C6F5" wp14:editId="0EEE58F8">
              <wp:simplePos x="0" y="0"/>
              <wp:positionH relativeFrom="column">
                <wp:posOffset>2815590</wp:posOffset>
              </wp:positionH>
              <wp:positionV relativeFrom="paragraph">
                <wp:posOffset>165735</wp:posOffset>
              </wp:positionV>
              <wp:extent cx="3303270" cy="369570"/>
              <wp:effectExtent l="0" t="3810" r="0" b="0"/>
              <wp:wrapNone/>
              <wp:docPr id="149045442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64114D" w14:textId="77777777" w:rsidR="007148BE" w:rsidRPr="00621E1D" w:rsidRDefault="007148BE" w:rsidP="007148BE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621E1D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28F8AC9D" w14:textId="77777777" w:rsidR="007148BE" w:rsidRPr="00621E1D" w:rsidRDefault="007148BE" w:rsidP="007148BE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621E1D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70C6F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221.7pt;margin-top:13.05pt;width:260.1pt;height:29.1pt;z-index:-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" filled="f" stroked="f">
              <v:textbox style="mso-fit-shape-to-text:t">
                <w:txbxContent>
                  <w:p w14:paraId="5B64114D" w14:textId="77777777" w:rsidR="007148BE" w:rsidRPr="00621E1D" w:rsidRDefault="007148BE" w:rsidP="007148BE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621E1D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28F8AC9D" w14:textId="77777777" w:rsidR="007148BE" w:rsidRPr="00621E1D" w:rsidRDefault="007148BE" w:rsidP="007148BE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621E1D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1" locked="0" layoutInCell="1" allowOverlap="1" wp14:anchorId="478DAFFF" wp14:editId="0C379984">
              <wp:simplePos x="0" y="0"/>
              <wp:positionH relativeFrom="column">
                <wp:posOffset>-451485</wp:posOffset>
              </wp:positionH>
              <wp:positionV relativeFrom="paragraph">
                <wp:posOffset>165735</wp:posOffset>
              </wp:positionV>
              <wp:extent cx="3253740" cy="347345"/>
              <wp:effectExtent l="0" t="3810" r="0" b="0"/>
              <wp:wrapNone/>
              <wp:docPr id="119972493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3473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E9E869" w14:textId="77777777" w:rsidR="00061F03" w:rsidRPr="00BC0789" w:rsidRDefault="00061F03" w:rsidP="00061F03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</w:pPr>
                          <w:bookmarkStart w:id="7" w:name="_Hlk188020434"/>
                          <w:bookmarkStart w:id="8" w:name="_Hlk188020435"/>
                          <w:r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t>Grupo Jurídico Regional Córdoba Carrera 9 No. 10-26</w:t>
                          </w:r>
                        </w:p>
                        <w:p w14:paraId="3732CAE4" w14:textId="44DFFF14" w:rsidR="007148BE" w:rsidRPr="00061F03" w:rsidRDefault="00061F03" w:rsidP="00061F03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</w:pPr>
                          <w:r w:rsidRPr="00BC0789"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t xml:space="preserve">PBX: </w:t>
                          </w:r>
                          <w:r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t xml:space="preserve">7831105 </w:t>
                          </w:r>
                          <w:bookmarkEnd w:id="7"/>
                          <w:bookmarkEnd w:id="8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78DAFFF" id="_x0000_s1028" type="#_x0000_t202" style="position:absolute;margin-left:-35.55pt;margin-top:13.05pt;width:256.2pt;height:27.35pt;z-index:-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" filled="f" stroked="f">
              <v:textbox style="mso-fit-shape-to-text:t">
                <w:txbxContent>
                  <w:p w14:paraId="0BE9E869" w14:textId="77777777" w:rsidR="00061F03" w:rsidRPr="00BC0789" w:rsidRDefault="00061F03" w:rsidP="00061F03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</w:pPr>
                    <w:bookmarkStart w:id="9" w:name="_Hlk188020434"/>
                    <w:bookmarkStart w:id="10" w:name="_Hlk188020435"/>
                    <w:r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t>Grupo Jurídico Regional Córdoba Carrera 9 No. 10-26</w:t>
                    </w:r>
                  </w:p>
                  <w:p w14:paraId="3732CAE4" w14:textId="44DFFF14" w:rsidR="007148BE" w:rsidRPr="00061F03" w:rsidRDefault="00061F03" w:rsidP="00061F03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</w:pPr>
                    <w:r w:rsidRPr="00BC0789"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t xml:space="preserve">PBX: </w:t>
                    </w:r>
                    <w:r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t xml:space="preserve">7831105 </w:t>
                    </w:r>
                    <w:bookmarkEnd w:id="9"/>
                    <w:bookmarkEnd w:id="10"/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680" behindDoc="1" locked="0" layoutInCell="1" allowOverlap="1" wp14:anchorId="21A5A161" wp14:editId="34086169">
          <wp:simplePos x="0" y="0"/>
          <wp:positionH relativeFrom="column">
            <wp:posOffset>-1080135</wp:posOffset>
          </wp:positionH>
          <wp:positionV relativeFrom="paragraph">
            <wp:posOffset>-526415</wp:posOffset>
          </wp:positionV>
          <wp:extent cx="7759700" cy="1423670"/>
          <wp:effectExtent l="0" t="0" r="0" b="0"/>
          <wp:wrapNone/>
          <wp:docPr id="1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0" cy="142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2FB1">
      <w:t xml:space="preserve">                                                </w:t>
    </w:r>
  </w:p>
  <w:p w14:paraId="246AF2BF" w14:textId="77777777" w:rsidR="00B92FB1" w:rsidRDefault="00B92FB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F9E6D" w14:textId="77777777" w:rsidR="00D1401B" w:rsidRDefault="00D1401B" w:rsidP="00B92FB1">
      <w:pPr>
        <w:spacing w:after="0" w:line="240" w:lineRule="auto"/>
      </w:pPr>
      <w:r>
        <w:separator/>
      </w:r>
    </w:p>
  </w:footnote>
  <w:footnote w:type="continuationSeparator" w:id="0">
    <w:p w14:paraId="5882EF25" w14:textId="77777777" w:rsidR="00D1401B" w:rsidRDefault="00D1401B" w:rsidP="00B92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1E907" w14:textId="48D12928" w:rsidR="00B92FB1" w:rsidRDefault="001614AD" w:rsidP="00B92FB1">
    <w:pPr>
      <w:pStyle w:val="Encabezado"/>
      <w:tabs>
        <w:tab w:val="clear" w:pos="8504"/>
        <w:tab w:val="right" w:pos="9214"/>
      </w:tabs>
      <w:ind w:right="-568"/>
    </w:pPr>
    <w:r>
      <w:rPr>
        <w:noProof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1B826809" wp14:editId="550C02B8">
              <wp:simplePos x="0" y="0"/>
              <wp:positionH relativeFrom="margin">
                <wp:posOffset>-575945</wp:posOffset>
              </wp:positionH>
              <wp:positionV relativeFrom="paragraph">
                <wp:posOffset>-687705</wp:posOffset>
              </wp:positionV>
              <wp:extent cx="3895725" cy="1095375"/>
              <wp:effectExtent l="0" t="0" r="0" b="0"/>
              <wp:wrapSquare wrapText="bothSides"/>
              <wp:docPr id="1443152622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5725" cy="1095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2CD49C" w14:textId="77777777" w:rsidR="00ED62E4" w:rsidRPr="00831A6C" w:rsidRDefault="00ED62E4" w:rsidP="00ED62E4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 w:rsidRPr="00831A6C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Instituto Colombiano de Bienestar Familiar</w:t>
                          </w:r>
                        </w:p>
                        <w:p w14:paraId="54E564B9" w14:textId="77777777" w:rsidR="00ED62E4" w:rsidRPr="00831A6C" w:rsidRDefault="00ED62E4" w:rsidP="00ED62E4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</w:pPr>
                          <w:r w:rsidRPr="00831A6C"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  <w:t>Cecilia De la Fuente de Lleras</w:t>
                          </w:r>
                        </w:p>
                        <w:p w14:paraId="30A7CA67" w14:textId="23D804C5" w:rsidR="00061F03" w:rsidRDefault="00061F03" w:rsidP="00061F03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bookmarkStart w:id="6" w:name="_Hlk188020528"/>
                          <w:r w:rsidRPr="00061F03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DIRECCION REGIONAL C</w:t>
                          </w: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Ó</w:t>
                          </w:r>
                          <w:r w:rsidRPr="00061F03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RDOBA </w:t>
                          </w:r>
                        </w:p>
                        <w:p w14:paraId="6CA087DC" w14:textId="3E519DD8" w:rsidR="00061F03" w:rsidRDefault="00061F03" w:rsidP="00061F03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 w:rsidRPr="00061F03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Grupo Jurídico</w:t>
                          </w:r>
                        </w:p>
                        <w:p w14:paraId="537E93A5" w14:textId="313BB8F5" w:rsidR="00ED62E4" w:rsidRPr="00831A6C" w:rsidRDefault="00061F03" w:rsidP="00061F03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 w:rsidRPr="00061F03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PUBLICA</w:t>
                          </w:r>
                        </w:p>
                        <w:bookmarkEnd w:id="6"/>
                        <w:p w14:paraId="39F2FAB5" w14:textId="77777777" w:rsidR="00ED62E4" w:rsidRDefault="00ED62E4" w:rsidP="00ED62E4">
                          <w:pPr>
                            <w:rPr>
                              <w:rFonts w:ascii="Arial" w:hAnsi="Arial" w:cs="Arial"/>
                              <w:b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  <w:p w14:paraId="3988BC75" w14:textId="77777777" w:rsidR="00ED62E4" w:rsidRPr="007374F9" w:rsidRDefault="00ED62E4" w:rsidP="00ED62E4">
                          <w:pPr>
                            <w:rPr>
                              <w:rFonts w:ascii="Arial" w:hAnsi="Arial" w:cs="Arial"/>
                              <w:b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82680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45.35pt;margin-top:-54.15pt;width:306.75pt;height:86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" filled="f" stroked="f">
              <v:textbox>
                <w:txbxContent>
                  <w:p w14:paraId="6A2CD49C" w14:textId="77777777" w:rsidR="00ED62E4" w:rsidRPr="00831A6C" w:rsidRDefault="00ED62E4" w:rsidP="00ED62E4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 w:rsidRPr="00831A6C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Instituto Colombiano de Bienestar Familiar</w:t>
                    </w:r>
                  </w:p>
                  <w:p w14:paraId="54E564B9" w14:textId="77777777" w:rsidR="00ED62E4" w:rsidRPr="00831A6C" w:rsidRDefault="00ED62E4" w:rsidP="00ED62E4">
                    <w:pPr>
                      <w:spacing w:after="0" w:line="240" w:lineRule="auto"/>
                      <w:rPr>
                        <w:rFonts w:ascii="Verdana" w:hAnsi="Verdana" w:cs="Arial"/>
                        <w:color w:val="808080"/>
                        <w:szCs w:val="24"/>
                      </w:rPr>
                    </w:pPr>
                    <w:r w:rsidRPr="00831A6C">
                      <w:rPr>
                        <w:rFonts w:ascii="Verdana" w:hAnsi="Verdana" w:cs="Arial"/>
                        <w:color w:val="808080"/>
                        <w:szCs w:val="24"/>
                      </w:rPr>
                      <w:t>Cecilia De la Fuente de Lleras</w:t>
                    </w:r>
                  </w:p>
                  <w:p w14:paraId="30A7CA67" w14:textId="23D804C5" w:rsidR="00061F03" w:rsidRDefault="00061F03" w:rsidP="00061F03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bookmarkStart w:id="6" w:name="_Hlk188020528"/>
                    <w:r w:rsidRPr="00061F03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DIRECCION REGIONAL C</w:t>
                    </w: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Ó</w:t>
                    </w:r>
                    <w:r w:rsidRPr="00061F03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RDOBA </w:t>
                    </w:r>
                  </w:p>
                  <w:p w14:paraId="6CA087DC" w14:textId="3E519DD8" w:rsidR="00061F03" w:rsidRDefault="00061F03" w:rsidP="00061F03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 w:rsidRPr="00061F03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Grupo Jurídico</w:t>
                    </w:r>
                  </w:p>
                  <w:p w14:paraId="537E93A5" w14:textId="313BB8F5" w:rsidR="00ED62E4" w:rsidRPr="00831A6C" w:rsidRDefault="00061F03" w:rsidP="00061F03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 w:rsidRPr="00061F03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PUBLICA</w:t>
                    </w:r>
                  </w:p>
                  <w:bookmarkEnd w:id="6"/>
                  <w:p w14:paraId="39F2FAB5" w14:textId="77777777" w:rsidR="00ED62E4" w:rsidRDefault="00ED62E4" w:rsidP="00ED62E4">
                    <w:pPr>
                      <w:rPr>
                        <w:rFonts w:ascii="Arial" w:hAnsi="Arial" w:cs="Arial"/>
                        <w:b/>
                        <w:color w:val="000000"/>
                        <w:sz w:val="24"/>
                        <w:szCs w:val="24"/>
                      </w:rPr>
                    </w:pPr>
                  </w:p>
                  <w:p w14:paraId="3988BC75" w14:textId="77777777" w:rsidR="00ED62E4" w:rsidRPr="007374F9" w:rsidRDefault="00ED62E4" w:rsidP="00ED62E4">
                    <w:pPr>
                      <w:rPr>
                        <w:rFonts w:ascii="Arial" w:hAnsi="Arial" w:cs="Arial"/>
                        <w:b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 wp14:anchorId="74DDDCE9" wp14:editId="11532418">
          <wp:simplePos x="0" y="0"/>
          <wp:positionH relativeFrom="column">
            <wp:posOffset>-1070610</wp:posOffset>
          </wp:positionH>
          <wp:positionV relativeFrom="paragraph">
            <wp:posOffset>-970280</wp:posOffset>
          </wp:positionV>
          <wp:extent cx="7750175" cy="1569720"/>
          <wp:effectExtent l="0" t="0" r="0" b="0"/>
          <wp:wrapNone/>
          <wp:docPr id="1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0175" cy="1569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2FB1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69859C77" w14:textId="77777777" w:rsidR="00B92FB1" w:rsidRDefault="00B92FB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507"/>
    <w:rsid w:val="000331A7"/>
    <w:rsid w:val="0003682A"/>
    <w:rsid w:val="00041D6F"/>
    <w:rsid w:val="00047A2B"/>
    <w:rsid w:val="00053998"/>
    <w:rsid w:val="00061F03"/>
    <w:rsid w:val="000730CA"/>
    <w:rsid w:val="00096FEA"/>
    <w:rsid w:val="000A349E"/>
    <w:rsid w:val="000C3941"/>
    <w:rsid w:val="000C3EA3"/>
    <w:rsid w:val="0010387F"/>
    <w:rsid w:val="001119CD"/>
    <w:rsid w:val="0015330C"/>
    <w:rsid w:val="001614AD"/>
    <w:rsid w:val="00164389"/>
    <w:rsid w:val="00166BA1"/>
    <w:rsid w:val="00167E65"/>
    <w:rsid w:val="001C242B"/>
    <w:rsid w:val="001C5706"/>
    <w:rsid w:val="001F24CC"/>
    <w:rsid w:val="00221352"/>
    <w:rsid w:val="002265C4"/>
    <w:rsid w:val="00236087"/>
    <w:rsid w:val="0024678E"/>
    <w:rsid w:val="00277F79"/>
    <w:rsid w:val="00287BB2"/>
    <w:rsid w:val="002C0ABC"/>
    <w:rsid w:val="002D117E"/>
    <w:rsid w:val="002E0DCD"/>
    <w:rsid w:val="002F0AC6"/>
    <w:rsid w:val="002F0D51"/>
    <w:rsid w:val="0030279C"/>
    <w:rsid w:val="00347E68"/>
    <w:rsid w:val="003740F4"/>
    <w:rsid w:val="00383B97"/>
    <w:rsid w:val="0039099F"/>
    <w:rsid w:val="00397C60"/>
    <w:rsid w:val="003A1ACA"/>
    <w:rsid w:val="003B10D4"/>
    <w:rsid w:val="003C2C40"/>
    <w:rsid w:val="003D0488"/>
    <w:rsid w:val="00404F59"/>
    <w:rsid w:val="004200F6"/>
    <w:rsid w:val="00436888"/>
    <w:rsid w:val="004554AF"/>
    <w:rsid w:val="00490F50"/>
    <w:rsid w:val="004C23BC"/>
    <w:rsid w:val="004D19FF"/>
    <w:rsid w:val="004E5577"/>
    <w:rsid w:val="004F0240"/>
    <w:rsid w:val="005300F0"/>
    <w:rsid w:val="00532E0D"/>
    <w:rsid w:val="0053599C"/>
    <w:rsid w:val="00535C0C"/>
    <w:rsid w:val="00571E3A"/>
    <w:rsid w:val="00592B4D"/>
    <w:rsid w:val="005A7572"/>
    <w:rsid w:val="005D4C82"/>
    <w:rsid w:val="005D7D30"/>
    <w:rsid w:val="00621E1D"/>
    <w:rsid w:val="00650522"/>
    <w:rsid w:val="0065621B"/>
    <w:rsid w:val="006675EC"/>
    <w:rsid w:val="006B1159"/>
    <w:rsid w:val="006C7934"/>
    <w:rsid w:val="006D7672"/>
    <w:rsid w:val="006F669E"/>
    <w:rsid w:val="007148BE"/>
    <w:rsid w:val="00716BB8"/>
    <w:rsid w:val="00721D46"/>
    <w:rsid w:val="00740C4D"/>
    <w:rsid w:val="00756906"/>
    <w:rsid w:val="00761120"/>
    <w:rsid w:val="00771492"/>
    <w:rsid w:val="007A4DBD"/>
    <w:rsid w:val="007E6AE7"/>
    <w:rsid w:val="007F7FF8"/>
    <w:rsid w:val="00815ACD"/>
    <w:rsid w:val="00817B86"/>
    <w:rsid w:val="00852245"/>
    <w:rsid w:val="00852309"/>
    <w:rsid w:val="00855DC1"/>
    <w:rsid w:val="008757E4"/>
    <w:rsid w:val="008E1DA6"/>
    <w:rsid w:val="008E27A4"/>
    <w:rsid w:val="008F7A65"/>
    <w:rsid w:val="00915363"/>
    <w:rsid w:val="00942999"/>
    <w:rsid w:val="00947CE0"/>
    <w:rsid w:val="009617E3"/>
    <w:rsid w:val="00982EE1"/>
    <w:rsid w:val="00987B12"/>
    <w:rsid w:val="009957CB"/>
    <w:rsid w:val="009B1898"/>
    <w:rsid w:val="009B2507"/>
    <w:rsid w:val="00A3774E"/>
    <w:rsid w:val="00A42319"/>
    <w:rsid w:val="00A60F28"/>
    <w:rsid w:val="00A857F5"/>
    <w:rsid w:val="00A87367"/>
    <w:rsid w:val="00AC1A12"/>
    <w:rsid w:val="00B0017B"/>
    <w:rsid w:val="00B2730F"/>
    <w:rsid w:val="00B275AB"/>
    <w:rsid w:val="00B30715"/>
    <w:rsid w:val="00B53C99"/>
    <w:rsid w:val="00B55C74"/>
    <w:rsid w:val="00B81ACA"/>
    <w:rsid w:val="00B822A7"/>
    <w:rsid w:val="00B92FB1"/>
    <w:rsid w:val="00B96237"/>
    <w:rsid w:val="00BA47B3"/>
    <w:rsid w:val="00BA55BB"/>
    <w:rsid w:val="00BD1F25"/>
    <w:rsid w:val="00BD30FF"/>
    <w:rsid w:val="00BE33C2"/>
    <w:rsid w:val="00C02C9F"/>
    <w:rsid w:val="00C371F4"/>
    <w:rsid w:val="00C41F58"/>
    <w:rsid w:val="00C44CFF"/>
    <w:rsid w:val="00C46310"/>
    <w:rsid w:val="00C72E8E"/>
    <w:rsid w:val="00CC2D91"/>
    <w:rsid w:val="00CC4103"/>
    <w:rsid w:val="00D1401B"/>
    <w:rsid w:val="00D17D5E"/>
    <w:rsid w:val="00D2239A"/>
    <w:rsid w:val="00D36767"/>
    <w:rsid w:val="00D44DF6"/>
    <w:rsid w:val="00D4612F"/>
    <w:rsid w:val="00D475D2"/>
    <w:rsid w:val="00D576ED"/>
    <w:rsid w:val="00D7042C"/>
    <w:rsid w:val="00DA0911"/>
    <w:rsid w:val="00DC379E"/>
    <w:rsid w:val="00DE00CF"/>
    <w:rsid w:val="00DF4C8C"/>
    <w:rsid w:val="00E66D1F"/>
    <w:rsid w:val="00E73F4C"/>
    <w:rsid w:val="00E801DF"/>
    <w:rsid w:val="00ED4218"/>
    <w:rsid w:val="00ED62E4"/>
    <w:rsid w:val="00EF2B66"/>
    <w:rsid w:val="00F000ED"/>
    <w:rsid w:val="00F02591"/>
    <w:rsid w:val="00F22586"/>
    <w:rsid w:val="00F24DE6"/>
    <w:rsid w:val="00F972ED"/>
    <w:rsid w:val="00F976E4"/>
    <w:rsid w:val="00FB758C"/>
    <w:rsid w:val="00FD2DC9"/>
    <w:rsid w:val="00FE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82937"/>
  <w15:chartTrackingRefBased/>
  <w15:docId w15:val="{69963427-BFC3-4181-A80A-A7DFA6EA9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paragraph" w:styleId="Sinespaciado">
    <w:name w:val="No Spacing"/>
    <w:uiPriority w:val="1"/>
    <w:qFormat/>
    <w:rsid w:val="00BD30FF"/>
    <w:rPr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2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E93D9-F34C-4793-A349-0B7948804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692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dc:description/>
  <cp:lastModifiedBy>Diogenes de Jesus Banda Romero</cp:lastModifiedBy>
  <cp:revision>19</cp:revision>
  <cp:lastPrinted>2019-01-25T16:36:00Z</cp:lastPrinted>
  <dcterms:created xsi:type="dcterms:W3CDTF">2025-02-24T20:52:00Z</dcterms:created>
  <dcterms:modified xsi:type="dcterms:W3CDTF">2025-04-10T15:50:00Z</dcterms:modified>
</cp:coreProperties>
</file>