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212D2" w14:textId="70B1F782" w:rsidR="00555045" w:rsidRPr="00D7454D" w:rsidRDefault="002D6034">
      <w:pPr>
        <w:shd w:val="clear" w:color="auto" w:fill="FFFFFF"/>
        <w:spacing w:after="240" w:line="360" w:lineRule="auto"/>
        <w:jc w:val="center"/>
        <w:rPr>
          <w:rFonts w:ascii="Arial" w:eastAsia="Times New Roman" w:hAnsi="Arial" w:cs="Arial"/>
          <w:b/>
          <w:i/>
          <w:color w:val="212121"/>
          <w:sz w:val="24"/>
          <w:szCs w:val="24"/>
        </w:rPr>
      </w:pPr>
      <w:r w:rsidRPr="00D7454D">
        <w:rPr>
          <w:rFonts w:ascii="Arial" w:eastAsia="Times New Roman" w:hAnsi="Arial" w:cs="Arial"/>
          <w:b/>
          <w:i/>
          <w:color w:val="212121"/>
          <w:sz w:val="24"/>
          <w:szCs w:val="24"/>
        </w:rPr>
        <w:t>CAMINOS DE ACOMPAÑAMIENTO ESPIRITUAL PARA EL CUIDO Y CUIDADO ARMÓNICO DE LAS SEMILLAS DE VIDA Y SUS FAMILIAS</w:t>
      </w:r>
    </w:p>
    <w:p w14:paraId="7FE8EBEF" w14:textId="35E02043" w:rsidR="00555045" w:rsidRPr="00D7454D" w:rsidRDefault="002D6034">
      <w:pPr>
        <w:shd w:val="clear" w:color="auto" w:fill="FFFFFF"/>
        <w:spacing w:after="240" w:line="360" w:lineRule="auto"/>
        <w:jc w:val="both"/>
        <w:rPr>
          <w:rFonts w:ascii="Arial" w:eastAsia="Times New Roman" w:hAnsi="Arial" w:cs="Arial"/>
          <w:color w:val="212121"/>
          <w:sz w:val="24"/>
          <w:szCs w:val="24"/>
        </w:rPr>
      </w:pPr>
      <w:r w:rsidRPr="00D7454D">
        <w:rPr>
          <w:rFonts w:ascii="Arial" w:eastAsia="Times New Roman" w:hAnsi="Arial" w:cs="Arial"/>
          <w:color w:val="212121"/>
          <w:sz w:val="24"/>
          <w:szCs w:val="24"/>
        </w:rPr>
        <w:t>Para las comunidades indígenas, la resistencia histórica es significativa y representa un elemento fundamental para la pervivencia y permanencia de la identidad cultural. Esta identidad cultural lucha, resiste y afronta situaciones ante un sistema capitalista, neoliberal, consumidor que a través de sus programas y estrategias nacionales de h</w:t>
      </w:r>
      <w:r w:rsidR="00DE6A0A" w:rsidRPr="00D7454D">
        <w:rPr>
          <w:rFonts w:ascii="Arial" w:eastAsia="Times New Roman" w:hAnsi="Arial" w:cs="Arial"/>
          <w:color w:val="212121"/>
          <w:sz w:val="24"/>
          <w:szCs w:val="24"/>
        </w:rPr>
        <w:t>o</w:t>
      </w:r>
      <w:r w:rsidRPr="00D7454D">
        <w:rPr>
          <w:rFonts w:ascii="Arial" w:eastAsia="Times New Roman" w:hAnsi="Arial" w:cs="Arial"/>
          <w:color w:val="212121"/>
          <w:sz w:val="24"/>
          <w:szCs w:val="24"/>
        </w:rPr>
        <w:t>mo</w:t>
      </w:r>
      <w:r w:rsidR="00DE6A0A" w:rsidRPr="00D7454D">
        <w:rPr>
          <w:rFonts w:ascii="Arial" w:eastAsia="Times New Roman" w:hAnsi="Arial" w:cs="Arial"/>
          <w:color w:val="212121"/>
          <w:sz w:val="24"/>
          <w:szCs w:val="24"/>
        </w:rPr>
        <w:t>ge</w:t>
      </w:r>
      <w:r w:rsidRPr="00D7454D">
        <w:rPr>
          <w:rFonts w:ascii="Arial" w:eastAsia="Times New Roman" w:hAnsi="Arial" w:cs="Arial"/>
          <w:color w:val="212121"/>
          <w:sz w:val="24"/>
          <w:szCs w:val="24"/>
        </w:rPr>
        <w:t>nización, como la estrategia “de cero a siempre”, se evidencian concepciones claramente discriminatorias y excluyentes de las cosmogonías y prácticas culturales. Además, omiten, reprimen y transforman negativamente la pervivencia y permanencia, no solo de la cultura, lo comunitario, la reciprocidad y la espiritualidad ancestral, sino que también trajo consigo  desarmonías que han dignificado el sentido de la familia, que relega los saberes propios de nuestras semillas, jóvenes, mayoras y mayores, siendo ellos los pilares fundamentales para fortalecer y resignificar el sentido del ser Nasa y su relación con el territorio ancestral y relacional con el tejido de la vida y el buen vivir, logrando el vínculo armónica con la Madre Tierra.</w:t>
      </w:r>
    </w:p>
    <w:p w14:paraId="25B03486" w14:textId="69CBDA22" w:rsidR="00555045" w:rsidRPr="00D7454D" w:rsidRDefault="002D6034">
      <w:pPr>
        <w:shd w:val="clear" w:color="auto" w:fill="FFFFFF"/>
        <w:spacing w:after="240" w:line="360" w:lineRule="auto"/>
        <w:jc w:val="both"/>
        <w:rPr>
          <w:rFonts w:ascii="Arial" w:eastAsia="Times New Roman" w:hAnsi="Arial" w:cs="Arial"/>
          <w:color w:val="212121"/>
          <w:sz w:val="24"/>
          <w:szCs w:val="24"/>
        </w:rPr>
      </w:pPr>
      <w:r w:rsidRPr="00D7454D">
        <w:rPr>
          <w:rFonts w:ascii="Arial" w:eastAsia="Times New Roman" w:hAnsi="Arial" w:cs="Arial"/>
          <w:color w:val="212121"/>
          <w:sz w:val="24"/>
          <w:szCs w:val="24"/>
        </w:rPr>
        <w:t xml:space="preserve">Por estas razones, como proceso político organizativo se sueña y busca en posicionar nuestras propias propuestas de cuido y cuidado, vivencias y prácticas de acuerdo con el equilibrio físico y espiritual que involucra el cumplimiento de las normas ancestrales. Dentro de estas normas ancestrales, los </w:t>
      </w:r>
      <w:proofErr w:type="spellStart"/>
      <w:r w:rsidR="007F7183" w:rsidRPr="00D7454D">
        <w:rPr>
          <w:rFonts w:ascii="Arial" w:eastAsia="Times New Roman" w:hAnsi="Arial" w:cs="Arial"/>
          <w:color w:val="212121"/>
          <w:sz w:val="24"/>
          <w:szCs w:val="24"/>
        </w:rPr>
        <w:t>Kiwe</w:t>
      </w:r>
      <w:proofErr w:type="spellEnd"/>
      <w:r w:rsidR="007F7183" w:rsidRPr="00D7454D">
        <w:rPr>
          <w:rFonts w:ascii="Arial" w:eastAsia="Times New Roman" w:hAnsi="Arial" w:cs="Arial"/>
          <w:color w:val="212121"/>
          <w:sz w:val="24"/>
          <w:szCs w:val="24"/>
        </w:rPr>
        <w:t xml:space="preserve"> </w:t>
      </w:r>
      <w:proofErr w:type="spellStart"/>
      <w:r w:rsidR="007F7183" w:rsidRPr="00D7454D">
        <w:rPr>
          <w:rFonts w:ascii="Arial" w:eastAsia="Times New Roman" w:hAnsi="Arial" w:cs="Arial"/>
          <w:color w:val="212121"/>
          <w:sz w:val="24"/>
          <w:szCs w:val="24"/>
        </w:rPr>
        <w:t>Thẽ</w:t>
      </w:r>
      <w:proofErr w:type="spellEnd"/>
      <w:r w:rsidR="007F7183" w:rsidRPr="00D7454D">
        <w:rPr>
          <w:rFonts w:ascii="Arial" w:eastAsia="Times New Roman" w:hAnsi="Arial" w:cs="Arial"/>
          <w:color w:val="212121"/>
          <w:sz w:val="24"/>
          <w:szCs w:val="24"/>
        </w:rPr>
        <w:t xml:space="preserve"> </w:t>
      </w:r>
      <w:r w:rsidRPr="00D7454D">
        <w:rPr>
          <w:rFonts w:ascii="Arial" w:eastAsia="Times New Roman" w:hAnsi="Arial" w:cs="Arial"/>
          <w:color w:val="212121"/>
          <w:sz w:val="24"/>
          <w:szCs w:val="24"/>
        </w:rPr>
        <w:t xml:space="preserve">nos orientan en posicionar conceptos propios, que permita dar claridad del vínculo espiritual con </w:t>
      </w:r>
      <w:proofErr w:type="spellStart"/>
      <w:r w:rsidRPr="00D7454D">
        <w:rPr>
          <w:rFonts w:ascii="Arial" w:eastAsia="Times New Roman" w:hAnsi="Arial" w:cs="Arial"/>
          <w:color w:val="212121"/>
          <w:sz w:val="24"/>
          <w:szCs w:val="24"/>
        </w:rPr>
        <w:t>Uma</w:t>
      </w:r>
      <w:proofErr w:type="spellEnd"/>
      <w:r w:rsidRPr="00D7454D">
        <w:rPr>
          <w:rFonts w:ascii="Arial" w:eastAsia="Times New Roman" w:hAnsi="Arial" w:cs="Arial"/>
          <w:color w:val="212121"/>
          <w:sz w:val="24"/>
          <w:szCs w:val="24"/>
        </w:rPr>
        <w:t xml:space="preserve"> </w:t>
      </w:r>
      <w:proofErr w:type="spellStart"/>
      <w:r w:rsidRPr="00D7454D">
        <w:rPr>
          <w:rFonts w:ascii="Arial" w:eastAsia="Times New Roman" w:hAnsi="Arial" w:cs="Arial"/>
          <w:color w:val="212121"/>
          <w:sz w:val="24"/>
          <w:szCs w:val="24"/>
        </w:rPr>
        <w:t>Kiwe</w:t>
      </w:r>
      <w:proofErr w:type="spellEnd"/>
      <w:r w:rsidRPr="00D7454D">
        <w:rPr>
          <w:rFonts w:ascii="Arial" w:eastAsia="Times New Roman" w:hAnsi="Arial" w:cs="Arial"/>
          <w:color w:val="212121"/>
          <w:sz w:val="24"/>
          <w:szCs w:val="24"/>
        </w:rPr>
        <w:t xml:space="preserve">; por eso, no se habla de Rutas, precisamente porque es una concepción más institucionalizada, asistencialista que impone y hegemoniza  el proceso que se debe hacer con las familias y sus semillas; mientras que si hablamos de Caminos, nos permite ampliar más el panorama, no solo de lo que significa desde su comprensión </w:t>
      </w:r>
      <w:r w:rsidRPr="00D7454D">
        <w:rPr>
          <w:rFonts w:ascii="Arial" w:eastAsia="Times New Roman" w:hAnsi="Arial" w:cs="Arial"/>
          <w:color w:val="212121"/>
          <w:sz w:val="24"/>
          <w:szCs w:val="24"/>
        </w:rPr>
        <w:lastRenderedPageBreak/>
        <w:t xml:space="preserve">y contexto, sino que además se amplía el sentido de acompañamiento a las familias y sus semillas desde las orientaciones y la palabra de consejo espiritual del </w:t>
      </w:r>
      <w:proofErr w:type="spellStart"/>
      <w:r w:rsidR="007F7183" w:rsidRPr="00D7454D">
        <w:rPr>
          <w:rFonts w:ascii="Arial" w:eastAsia="Times New Roman" w:hAnsi="Arial" w:cs="Arial"/>
          <w:color w:val="212121"/>
          <w:sz w:val="24"/>
          <w:szCs w:val="24"/>
        </w:rPr>
        <w:t>Kiwe</w:t>
      </w:r>
      <w:proofErr w:type="spellEnd"/>
      <w:r w:rsidR="007F7183" w:rsidRPr="00D7454D">
        <w:rPr>
          <w:rFonts w:ascii="Arial" w:eastAsia="Times New Roman" w:hAnsi="Arial" w:cs="Arial"/>
          <w:color w:val="212121"/>
          <w:sz w:val="24"/>
          <w:szCs w:val="24"/>
        </w:rPr>
        <w:t xml:space="preserve"> </w:t>
      </w:r>
      <w:proofErr w:type="spellStart"/>
      <w:r w:rsidR="007F7183" w:rsidRPr="00D7454D">
        <w:rPr>
          <w:rFonts w:ascii="Arial" w:eastAsia="Times New Roman" w:hAnsi="Arial" w:cs="Arial"/>
          <w:color w:val="212121"/>
          <w:sz w:val="24"/>
          <w:szCs w:val="24"/>
        </w:rPr>
        <w:t>Thẽ</w:t>
      </w:r>
      <w:proofErr w:type="spellEnd"/>
      <w:r w:rsidRPr="00D7454D">
        <w:rPr>
          <w:rFonts w:ascii="Arial" w:eastAsia="Times New Roman" w:hAnsi="Arial" w:cs="Arial"/>
          <w:color w:val="212121"/>
          <w:sz w:val="24"/>
          <w:szCs w:val="24"/>
        </w:rPr>
        <w:t xml:space="preserve">. </w:t>
      </w:r>
    </w:p>
    <w:p w14:paraId="73DBC687" w14:textId="5921BBE4" w:rsidR="00555045" w:rsidRPr="00D7454D" w:rsidRDefault="002D6034">
      <w:pPr>
        <w:shd w:val="clear" w:color="auto" w:fill="FFFFFF"/>
        <w:spacing w:after="240" w:line="360" w:lineRule="auto"/>
        <w:jc w:val="both"/>
        <w:rPr>
          <w:rFonts w:ascii="Arial" w:eastAsia="Times New Roman" w:hAnsi="Arial" w:cs="Arial"/>
          <w:color w:val="212121"/>
          <w:sz w:val="24"/>
          <w:szCs w:val="24"/>
        </w:rPr>
      </w:pPr>
      <w:bookmarkStart w:id="0" w:name="_gjdgxs" w:colFirst="0" w:colLast="0"/>
      <w:bookmarkEnd w:id="0"/>
      <w:r w:rsidRPr="00D7454D">
        <w:rPr>
          <w:rFonts w:ascii="Arial" w:eastAsia="Times New Roman" w:hAnsi="Arial" w:cs="Arial"/>
          <w:color w:val="212121"/>
          <w:sz w:val="24"/>
          <w:szCs w:val="24"/>
        </w:rPr>
        <w:t xml:space="preserve">Esto significa, que desde nuestro origen existen unas leyes y normas cosmogónicas, que rigen la vida de los pueblos originarios para pervivir en armonía con la vida, el sol, la luna, las estrellas, los planetas, el agua, la tierra, el fuego, el viento; entre seres humanos, con los animales, las plantas, las montañas, los páramos, los ojos de agua, los cerros, los bosques, las montañas, los ríos, las lagunas, los desiertos y los seres cósmicos que habitan en la </w:t>
      </w:r>
      <w:proofErr w:type="spellStart"/>
      <w:r w:rsidRPr="00D7454D">
        <w:rPr>
          <w:rFonts w:ascii="Arial" w:eastAsia="Times New Roman" w:hAnsi="Arial" w:cs="Arial"/>
          <w:color w:val="212121"/>
          <w:sz w:val="24"/>
          <w:szCs w:val="24"/>
        </w:rPr>
        <w:t>yat</w:t>
      </w:r>
      <w:proofErr w:type="spellEnd"/>
      <w:r w:rsidRPr="00D7454D">
        <w:rPr>
          <w:rFonts w:ascii="Arial" w:eastAsia="Times New Roman" w:hAnsi="Arial" w:cs="Arial"/>
          <w:color w:val="212121"/>
          <w:sz w:val="24"/>
          <w:szCs w:val="24"/>
        </w:rPr>
        <w:t xml:space="preserve"> </w:t>
      </w:r>
      <w:proofErr w:type="spellStart"/>
      <w:r w:rsidRPr="00D7454D">
        <w:rPr>
          <w:rFonts w:ascii="Arial" w:eastAsia="Times New Roman" w:hAnsi="Arial" w:cs="Arial"/>
          <w:color w:val="212121"/>
          <w:sz w:val="24"/>
          <w:szCs w:val="24"/>
        </w:rPr>
        <w:t>wala</w:t>
      </w:r>
      <w:proofErr w:type="spellEnd"/>
      <w:r w:rsidRPr="00D7454D">
        <w:rPr>
          <w:rFonts w:ascii="Arial" w:eastAsia="Times New Roman" w:hAnsi="Arial" w:cs="Arial"/>
          <w:color w:val="212121"/>
          <w:sz w:val="24"/>
          <w:szCs w:val="24"/>
        </w:rPr>
        <w:t xml:space="preserve"> (casa grande) en conjunto con las orientaciones y palabra de consejos de los ancestros y </w:t>
      </w:r>
      <w:proofErr w:type="spellStart"/>
      <w:r w:rsidR="007F7183" w:rsidRPr="00D7454D">
        <w:rPr>
          <w:rFonts w:ascii="Arial" w:eastAsia="Times New Roman" w:hAnsi="Arial" w:cs="Arial"/>
          <w:color w:val="212121"/>
          <w:sz w:val="24"/>
          <w:szCs w:val="24"/>
        </w:rPr>
        <w:t>Kiwe</w:t>
      </w:r>
      <w:proofErr w:type="spellEnd"/>
      <w:r w:rsidR="007F7183" w:rsidRPr="00D7454D">
        <w:rPr>
          <w:rFonts w:ascii="Arial" w:eastAsia="Times New Roman" w:hAnsi="Arial" w:cs="Arial"/>
          <w:color w:val="212121"/>
          <w:sz w:val="24"/>
          <w:szCs w:val="24"/>
        </w:rPr>
        <w:t xml:space="preserve"> </w:t>
      </w:r>
      <w:proofErr w:type="spellStart"/>
      <w:r w:rsidR="007F7183" w:rsidRPr="00D7454D">
        <w:rPr>
          <w:rFonts w:ascii="Arial" w:eastAsia="Times New Roman" w:hAnsi="Arial" w:cs="Arial"/>
          <w:color w:val="212121"/>
          <w:sz w:val="24"/>
          <w:szCs w:val="24"/>
        </w:rPr>
        <w:t>Thẽ</w:t>
      </w:r>
      <w:proofErr w:type="spellEnd"/>
      <w:r w:rsidR="007F7183" w:rsidRPr="00D7454D">
        <w:rPr>
          <w:rFonts w:ascii="Arial" w:eastAsia="Times New Roman" w:hAnsi="Arial" w:cs="Arial"/>
          <w:color w:val="212121"/>
          <w:sz w:val="24"/>
          <w:szCs w:val="24"/>
        </w:rPr>
        <w:t xml:space="preserve"> </w:t>
      </w:r>
      <w:r w:rsidRPr="00D7454D">
        <w:rPr>
          <w:rFonts w:ascii="Arial" w:eastAsia="Times New Roman" w:hAnsi="Arial" w:cs="Arial"/>
          <w:color w:val="212121"/>
          <w:sz w:val="24"/>
          <w:szCs w:val="24"/>
        </w:rPr>
        <w:t>en relación al contexto familiar y a las realidades sociales que se evidencian actualmente.</w:t>
      </w:r>
    </w:p>
    <w:p w14:paraId="515C1EAE" w14:textId="06EB5ED3" w:rsidR="00555045" w:rsidRPr="00D7454D" w:rsidRDefault="002D6034">
      <w:pPr>
        <w:shd w:val="clear" w:color="auto" w:fill="FFFFFF"/>
        <w:spacing w:after="240" w:line="360" w:lineRule="auto"/>
        <w:jc w:val="both"/>
        <w:rPr>
          <w:rFonts w:ascii="Arial" w:eastAsia="Times New Roman" w:hAnsi="Arial" w:cs="Arial"/>
          <w:color w:val="212121"/>
          <w:sz w:val="24"/>
          <w:szCs w:val="24"/>
        </w:rPr>
      </w:pPr>
      <w:r w:rsidRPr="00D7454D">
        <w:rPr>
          <w:rFonts w:ascii="Arial" w:eastAsia="Times New Roman" w:hAnsi="Arial" w:cs="Arial"/>
          <w:sz w:val="24"/>
          <w:szCs w:val="24"/>
        </w:rPr>
        <w:t xml:space="preserve">Por eso, este documento, pretende mostrar de manera clara, concreta y concisa los caminos de acompañamiento a las desarmonías familiares y territoriales del proceso educativo </w:t>
      </w:r>
      <w:proofErr w:type="spellStart"/>
      <w:r w:rsidRPr="00D7454D">
        <w:rPr>
          <w:rFonts w:ascii="Arial" w:eastAsia="Times New Roman" w:hAnsi="Arial" w:cs="Arial"/>
          <w:sz w:val="24"/>
          <w:szCs w:val="24"/>
        </w:rPr>
        <w:t>kwe’sx</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Fxiwa’s</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Kcxhacxhahan</w:t>
      </w:r>
      <w:proofErr w:type="spellEnd"/>
      <w:r w:rsidRPr="00D7454D">
        <w:rPr>
          <w:rFonts w:ascii="Arial" w:eastAsia="Times New Roman" w:hAnsi="Arial" w:cs="Arial"/>
          <w:sz w:val="24"/>
          <w:szCs w:val="24"/>
        </w:rPr>
        <w:t>. De acuerdo a esto, es importante mencionar que los caminos de acompañamiento a las familias se orienta</w:t>
      </w:r>
      <w:r w:rsidR="007F7183" w:rsidRPr="00D7454D">
        <w:rPr>
          <w:rFonts w:ascii="Arial" w:eastAsia="Times New Roman" w:hAnsi="Arial" w:cs="Arial"/>
          <w:sz w:val="24"/>
          <w:szCs w:val="24"/>
        </w:rPr>
        <w:t>n</w:t>
      </w:r>
      <w:r w:rsidRPr="00D7454D">
        <w:rPr>
          <w:rFonts w:ascii="Arial" w:eastAsia="Times New Roman" w:hAnsi="Arial" w:cs="Arial"/>
          <w:sz w:val="24"/>
          <w:szCs w:val="24"/>
        </w:rPr>
        <w:t xml:space="preserve"> desde la parte cultural indígena, para que haya un cuidado adecuado en cada momento de maduración de </w:t>
      </w:r>
      <w:r w:rsidR="006077DD" w:rsidRPr="00D7454D">
        <w:rPr>
          <w:rFonts w:ascii="Arial" w:eastAsia="Times New Roman" w:hAnsi="Arial" w:cs="Arial"/>
          <w:sz w:val="24"/>
          <w:szCs w:val="24"/>
        </w:rPr>
        <w:t>las semillas</w:t>
      </w:r>
      <w:r w:rsidRPr="00D7454D">
        <w:rPr>
          <w:rFonts w:ascii="Arial" w:eastAsia="Times New Roman" w:hAnsi="Arial" w:cs="Arial"/>
          <w:sz w:val="24"/>
          <w:szCs w:val="24"/>
        </w:rPr>
        <w:t>, teniendo en cuenta las prácticas propias (ritualidades) de la comunidad indígena Nasa; a</w:t>
      </w:r>
      <w:r w:rsidRPr="00D7454D">
        <w:rPr>
          <w:rFonts w:ascii="Arial" w:eastAsia="Times New Roman" w:hAnsi="Arial" w:cs="Arial"/>
          <w:sz w:val="24"/>
          <w:szCs w:val="24"/>
          <w:highlight w:val="white"/>
        </w:rPr>
        <w:t>demás, los caminos se orientan desde la justicia propia y la articulación con los entes institucionales que tienen corresponsabilidad con la garantía de los derechos</w:t>
      </w:r>
      <w:r w:rsidRPr="00D7454D">
        <w:rPr>
          <w:rFonts w:ascii="Arial" w:eastAsia="Times New Roman" w:hAnsi="Arial" w:cs="Arial"/>
          <w:sz w:val="24"/>
          <w:szCs w:val="24"/>
        </w:rPr>
        <w:t>.</w:t>
      </w:r>
      <w:r w:rsidRPr="00D7454D">
        <w:rPr>
          <w:rFonts w:ascii="Arial" w:eastAsia="Times New Roman" w:hAnsi="Arial" w:cs="Arial"/>
          <w:color w:val="212121"/>
          <w:sz w:val="24"/>
          <w:szCs w:val="24"/>
        </w:rPr>
        <w:t xml:space="preserve"> Partiendo que el sueño que se pretende desde el sentir y pensar nasa es alcanzar el </w:t>
      </w:r>
      <w:proofErr w:type="spellStart"/>
      <w:r w:rsidRPr="00D7454D">
        <w:rPr>
          <w:rFonts w:ascii="Arial" w:eastAsia="Times New Roman" w:hAnsi="Arial" w:cs="Arial"/>
          <w:color w:val="212121"/>
          <w:sz w:val="24"/>
          <w:szCs w:val="24"/>
        </w:rPr>
        <w:t>Wët</w:t>
      </w:r>
      <w:proofErr w:type="spellEnd"/>
      <w:r w:rsidRPr="00D7454D">
        <w:rPr>
          <w:rFonts w:ascii="Arial" w:eastAsia="Times New Roman" w:hAnsi="Arial" w:cs="Arial"/>
          <w:color w:val="212121"/>
          <w:sz w:val="24"/>
          <w:szCs w:val="24"/>
        </w:rPr>
        <w:t xml:space="preserve"> </w:t>
      </w:r>
      <w:proofErr w:type="spellStart"/>
      <w:r w:rsidRPr="00D7454D">
        <w:rPr>
          <w:rFonts w:ascii="Arial" w:eastAsia="Times New Roman" w:hAnsi="Arial" w:cs="Arial"/>
          <w:color w:val="212121"/>
          <w:sz w:val="24"/>
          <w:szCs w:val="24"/>
        </w:rPr>
        <w:t>Wët</w:t>
      </w:r>
      <w:proofErr w:type="spellEnd"/>
      <w:r w:rsidRPr="00D7454D">
        <w:rPr>
          <w:rFonts w:ascii="Arial" w:eastAsia="Times New Roman" w:hAnsi="Arial" w:cs="Arial"/>
          <w:color w:val="212121"/>
          <w:sz w:val="24"/>
          <w:szCs w:val="24"/>
        </w:rPr>
        <w:t xml:space="preserve"> </w:t>
      </w:r>
      <w:proofErr w:type="spellStart"/>
      <w:r w:rsidRPr="00D7454D">
        <w:rPr>
          <w:rFonts w:ascii="Arial" w:eastAsia="Times New Roman" w:hAnsi="Arial" w:cs="Arial"/>
          <w:color w:val="212121"/>
          <w:sz w:val="24"/>
          <w:szCs w:val="24"/>
        </w:rPr>
        <w:t>Fxi´zenxi</w:t>
      </w:r>
      <w:proofErr w:type="spellEnd"/>
      <w:r w:rsidRPr="00D7454D">
        <w:rPr>
          <w:rFonts w:ascii="Arial" w:eastAsia="Times New Roman" w:hAnsi="Arial" w:cs="Arial"/>
          <w:color w:val="212121"/>
          <w:sz w:val="24"/>
          <w:szCs w:val="24"/>
        </w:rPr>
        <w:t xml:space="preserve"> (Buen vivir) en equilibrio como se menciona en el párrafo anterior.</w:t>
      </w:r>
    </w:p>
    <w:p w14:paraId="5611D9F1" w14:textId="77777777" w:rsidR="00555045" w:rsidRPr="00D7454D" w:rsidRDefault="002D6034">
      <w:pPr>
        <w:shd w:val="clear" w:color="auto" w:fill="FFFFFF"/>
        <w:spacing w:after="240" w:line="360" w:lineRule="auto"/>
        <w:jc w:val="both"/>
        <w:rPr>
          <w:rFonts w:ascii="Arial" w:eastAsia="Times New Roman" w:hAnsi="Arial" w:cs="Arial"/>
          <w:sz w:val="24"/>
          <w:szCs w:val="24"/>
        </w:rPr>
      </w:pPr>
      <w:r w:rsidRPr="00D7454D">
        <w:rPr>
          <w:rFonts w:ascii="Arial" w:eastAsia="Times New Roman" w:hAnsi="Arial" w:cs="Arial"/>
          <w:sz w:val="24"/>
          <w:szCs w:val="24"/>
        </w:rPr>
        <w:t xml:space="preserve">De este modo, el documento se encuentra estructurado de la siguiente manera; en la primera parte se tendrá en cuenta a la familia como un espacio fundamental de vida donde se teje y se </w:t>
      </w:r>
      <w:proofErr w:type="spellStart"/>
      <w:r w:rsidRPr="00D7454D">
        <w:rPr>
          <w:rFonts w:ascii="Arial" w:eastAsia="Times New Roman" w:hAnsi="Arial" w:cs="Arial"/>
          <w:sz w:val="24"/>
          <w:szCs w:val="24"/>
        </w:rPr>
        <w:t>enraiza</w:t>
      </w:r>
      <w:proofErr w:type="spellEnd"/>
      <w:r w:rsidRPr="00D7454D">
        <w:rPr>
          <w:rFonts w:ascii="Arial" w:eastAsia="Times New Roman" w:hAnsi="Arial" w:cs="Arial"/>
          <w:sz w:val="24"/>
          <w:szCs w:val="24"/>
        </w:rPr>
        <w:t xml:space="preserve"> la esencia del ser nasa, además es portadora de sabiduría </w:t>
      </w:r>
      <w:r w:rsidRPr="00D7454D">
        <w:rPr>
          <w:rFonts w:ascii="Arial" w:eastAsia="Times New Roman" w:hAnsi="Arial" w:cs="Arial"/>
          <w:sz w:val="24"/>
          <w:szCs w:val="24"/>
        </w:rPr>
        <w:lastRenderedPageBreak/>
        <w:t>y conocimientos, sin embargo, por los cambios políticos, económicos, tecnológicos y sociales ha conllevado a la pérdida de la identidad y la resignificación de nuevos u otros saberes. Por eso, es necesario que dentro de este apartado se describen los conceptos propios y acciones a la hora de acompañar en los caminos de las desarmonías desde lo cultural teniendo en cuenta los diferentes saberes y conocimientos.</w:t>
      </w:r>
    </w:p>
    <w:p w14:paraId="05E2DF80" w14:textId="77777777" w:rsidR="00555045" w:rsidRPr="00D7454D" w:rsidRDefault="002D6034">
      <w:pPr>
        <w:shd w:val="clear" w:color="auto" w:fill="FFFFFF"/>
        <w:spacing w:after="240" w:line="360" w:lineRule="auto"/>
        <w:jc w:val="both"/>
        <w:rPr>
          <w:rFonts w:ascii="Arial" w:eastAsia="Times New Roman" w:hAnsi="Arial" w:cs="Arial"/>
          <w:sz w:val="24"/>
          <w:szCs w:val="24"/>
        </w:rPr>
      </w:pPr>
      <w:r w:rsidRPr="00D7454D">
        <w:rPr>
          <w:rFonts w:ascii="Arial" w:eastAsia="Times New Roman" w:hAnsi="Arial" w:cs="Arial"/>
          <w:sz w:val="24"/>
          <w:szCs w:val="24"/>
        </w:rPr>
        <w:t>En la segunda parte se menciona el marco normativo desde la jurisdicción propia, con el propósito de fundamentar en qué consiste nuestros procesos educativos propios y desde donde rigen sus leyes desde nuestra cosmovisión.</w:t>
      </w:r>
    </w:p>
    <w:p w14:paraId="6BA4E905" w14:textId="320535D5" w:rsidR="00555045" w:rsidRPr="00D7454D" w:rsidRDefault="002D6034">
      <w:pPr>
        <w:shd w:val="clear" w:color="auto" w:fill="FFFFFF"/>
        <w:spacing w:after="240" w:line="360" w:lineRule="auto"/>
        <w:jc w:val="both"/>
        <w:rPr>
          <w:rFonts w:ascii="Arial" w:eastAsia="Times New Roman" w:hAnsi="Arial" w:cs="Arial"/>
          <w:sz w:val="24"/>
          <w:szCs w:val="24"/>
        </w:rPr>
      </w:pPr>
      <w:bookmarkStart w:id="1" w:name="_30j0zll" w:colFirst="0" w:colLast="0"/>
      <w:bookmarkEnd w:id="1"/>
      <w:r w:rsidRPr="00D7454D">
        <w:rPr>
          <w:rFonts w:ascii="Arial" w:eastAsia="Times New Roman" w:hAnsi="Arial" w:cs="Arial"/>
          <w:sz w:val="24"/>
          <w:szCs w:val="24"/>
        </w:rPr>
        <w:t xml:space="preserve">Por último, se muestra la activación de los caminos de acompañamiento para nueve posibles desarmonías que se han identificado hasta el momento como: las violencias (psicológica, verbal, infantil, genero, económica, obstétrica, intrafamiliar, sexual entre otras), reclutamiento en adolescentes, embarazo a temprana edad, deserción escolar, muerte por enfermedad, muerte violenta y dificultades de aprendizaje para el restablecimiento de la armonía. Estas desarmonías son direccionadas desde los saberes y prácticas propias y en algunos de los casos se transmiten desde occidente son unos caminos que han sido direccionados con orientación de los mayores </w:t>
      </w:r>
      <w:proofErr w:type="spellStart"/>
      <w:r w:rsidR="007F7183" w:rsidRPr="00D7454D">
        <w:rPr>
          <w:rFonts w:ascii="Arial" w:eastAsia="Times New Roman" w:hAnsi="Arial" w:cs="Arial"/>
          <w:sz w:val="24"/>
          <w:szCs w:val="24"/>
        </w:rPr>
        <w:t>Kiwe</w:t>
      </w:r>
      <w:proofErr w:type="spellEnd"/>
      <w:r w:rsidR="007F7183" w:rsidRPr="00D7454D">
        <w:rPr>
          <w:rFonts w:ascii="Arial" w:eastAsia="Times New Roman" w:hAnsi="Arial" w:cs="Arial"/>
          <w:sz w:val="24"/>
          <w:szCs w:val="24"/>
        </w:rPr>
        <w:t xml:space="preserve"> </w:t>
      </w:r>
      <w:proofErr w:type="spellStart"/>
      <w:r w:rsidR="007F7183" w:rsidRPr="00D7454D">
        <w:rPr>
          <w:rFonts w:ascii="Arial" w:eastAsia="Times New Roman" w:hAnsi="Arial" w:cs="Arial"/>
          <w:sz w:val="24"/>
          <w:szCs w:val="24"/>
        </w:rPr>
        <w:t>Thẽ</w:t>
      </w:r>
      <w:proofErr w:type="spellEnd"/>
      <w:r w:rsidR="007F7183" w:rsidRPr="00D7454D">
        <w:rPr>
          <w:rFonts w:ascii="Arial" w:eastAsia="Times New Roman" w:hAnsi="Arial" w:cs="Arial"/>
          <w:sz w:val="24"/>
          <w:szCs w:val="24"/>
        </w:rPr>
        <w:t xml:space="preserve"> </w:t>
      </w:r>
      <w:r w:rsidRPr="00D7454D">
        <w:rPr>
          <w:rFonts w:ascii="Arial" w:eastAsia="Times New Roman" w:hAnsi="Arial" w:cs="Arial"/>
          <w:sz w:val="24"/>
          <w:szCs w:val="24"/>
        </w:rPr>
        <w:t xml:space="preserve">para el equilibrio y la armonía desde la familia, la comunidad y el territorio. </w:t>
      </w:r>
    </w:p>
    <w:p w14:paraId="308C5583" w14:textId="77777777" w:rsidR="00555045" w:rsidRPr="00D7454D" w:rsidRDefault="002D6034">
      <w:pPr>
        <w:spacing w:after="0" w:line="360" w:lineRule="auto"/>
        <w:jc w:val="center"/>
        <w:rPr>
          <w:rFonts w:ascii="Arial" w:eastAsia="Times New Roman" w:hAnsi="Arial" w:cs="Arial"/>
          <w:b/>
          <w:i/>
          <w:sz w:val="24"/>
          <w:szCs w:val="24"/>
        </w:rPr>
      </w:pPr>
      <w:r w:rsidRPr="00D7454D">
        <w:rPr>
          <w:rFonts w:ascii="Arial" w:eastAsia="Times New Roman" w:hAnsi="Arial" w:cs="Arial"/>
          <w:b/>
          <w:i/>
          <w:sz w:val="24"/>
          <w:szCs w:val="24"/>
        </w:rPr>
        <w:t>LA FAMILIA COMO ESPACIO DE CUIDADO</w:t>
      </w:r>
    </w:p>
    <w:p w14:paraId="12B93D43" w14:textId="77777777" w:rsidR="00555045" w:rsidRPr="00D7454D" w:rsidRDefault="00555045">
      <w:pPr>
        <w:spacing w:after="0" w:line="360" w:lineRule="auto"/>
        <w:ind w:left="360"/>
        <w:jc w:val="both"/>
        <w:rPr>
          <w:rFonts w:ascii="Arial" w:eastAsia="Times New Roman" w:hAnsi="Arial" w:cs="Arial"/>
          <w:sz w:val="24"/>
          <w:szCs w:val="24"/>
          <w:shd w:val="clear" w:color="auto" w:fill="E06666"/>
        </w:rPr>
      </w:pPr>
    </w:p>
    <w:p w14:paraId="676FEF6E" w14:textId="77777777" w:rsidR="00555045" w:rsidRPr="00D7454D" w:rsidRDefault="002D6034">
      <w:pPr>
        <w:shd w:val="clear" w:color="auto" w:fill="FFFFFF"/>
        <w:spacing w:after="0" w:line="360" w:lineRule="auto"/>
        <w:jc w:val="both"/>
        <w:rPr>
          <w:rFonts w:ascii="Arial" w:eastAsia="Times New Roman" w:hAnsi="Arial" w:cs="Arial"/>
          <w:color w:val="212121"/>
          <w:sz w:val="24"/>
          <w:szCs w:val="24"/>
          <w:highlight w:val="white"/>
        </w:rPr>
      </w:pPr>
      <w:r w:rsidRPr="00D7454D">
        <w:rPr>
          <w:rFonts w:ascii="Arial" w:eastAsia="Times New Roman" w:hAnsi="Arial" w:cs="Arial"/>
          <w:color w:val="212121"/>
          <w:sz w:val="24"/>
          <w:szCs w:val="24"/>
        </w:rPr>
        <w:t xml:space="preserve"> </w:t>
      </w:r>
      <w:r w:rsidRPr="00D7454D">
        <w:rPr>
          <w:rFonts w:ascii="Arial" w:eastAsia="Times New Roman" w:hAnsi="Arial" w:cs="Arial"/>
          <w:color w:val="212121"/>
          <w:sz w:val="24"/>
          <w:szCs w:val="24"/>
          <w:highlight w:val="white"/>
        </w:rPr>
        <w:t xml:space="preserve">Desde la cosmovisión el significado de la palabra familia está conformada por: Nasa, qué quiere decir “ser” y </w:t>
      </w:r>
      <w:proofErr w:type="spellStart"/>
      <w:r w:rsidRPr="00D7454D">
        <w:rPr>
          <w:rFonts w:ascii="Arial" w:eastAsia="Times New Roman" w:hAnsi="Arial" w:cs="Arial"/>
          <w:color w:val="212121"/>
          <w:sz w:val="24"/>
          <w:szCs w:val="24"/>
          <w:highlight w:val="white"/>
        </w:rPr>
        <w:t>We`sx</w:t>
      </w:r>
      <w:proofErr w:type="spellEnd"/>
      <w:r w:rsidRPr="00D7454D">
        <w:rPr>
          <w:rFonts w:ascii="Arial" w:eastAsia="Times New Roman" w:hAnsi="Arial" w:cs="Arial"/>
          <w:color w:val="212121"/>
          <w:sz w:val="24"/>
          <w:szCs w:val="24"/>
          <w:highlight w:val="white"/>
        </w:rPr>
        <w:t xml:space="preserve"> “colectivo, grupo”. En relación a esto, la familia se comprende como </w:t>
      </w:r>
      <w:proofErr w:type="spellStart"/>
      <w:r w:rsidRPr="00D7454D">
        <w:rPr>
          <w:rFonts w:ascii="Arial" w:eastAsia="Times New Roman" w:hAnsi="Arial" w:cs="Arial"/>
          <w:color w:val="212121"/>
          <w:sz w:val="24"/>
          <w:szCs w:val="24"/>
          <w:highlight w:val="white"/>
        </w:rPr>
        <w:t>Nasawe`sx</w:t>
      </w:r>
      <w:proofErr w:type="spellEnd"/>
      <w:r w:rsidRPr="00D7454D">
        <w:rPr>
          <w:rFonts w:ascii="Arial" w:eastAsia="Times New Roman" w:hAnsi="Arial" w:cs="Arial"/>
          <w:color w:val="212121"/>
          <w:sz w:val="24"/>
          <w:szCs w:val="24"/>
          <w:highlight w:val="white"/>
        </w:rPr>
        <w:t xml:space="preserve"> “comunidad de seres”, una pequeña comunidad que está unida entre sí con los seres de la naturaleza que hacen parte de su entorno. La </w:t>
      </w:r>
      <w:r w:rsidRPr="00D7454D">
        <w:rPr>
          <w:rFonts w:ascii="Arial" w:eastAsia="Times New Roman" w:hAnsi="Arial" w:cs="Arial"/>
          <w:color w:val="212121"/>
          <w:sz w:val="24"/>
          <w:szCs w:val="24"/>
          <w:highlight w:val="white"/>
        </w:rPr>
        <w:lastRenderedPageBreak/>
        <w:t xml:space="preserve">familia también es el conjunto de semillas que constantemente se están reproduciendo, multiplicando a través de la unión hembra- macho, el hombre deposita la semilla en la mujer, estos asumirán la función de cuidarla para lograr que perviva como persona y como parte de la comunidad.  </w:t>
      </w:r>
    </w:p>
    <w:p w14:paraId="7EA9A565" w14:textId="77777777" w:rsidR="00555045" w:rsidRPr="00D7454D" w:rsidRDefault="002D6034">
      <w:pPr>
        <w:shd w:val="clear" w:color="auto" w:fill="FFFFFF"/>
        <w:spacing w:after="0" w:line="360" w:lineRule="auto"/>
        <w:jc w:val="both"/>
        <w:rPr>
          <w:rFonts w:ascii="Arial" w:eastAsia="Times New Roman" w:hAnsi="Arial" w:cs="Arial"/>
          <w:color w:val="212121"/>
          <w:sz w:val="24"/>
          <w:szCs w:val="24"/>
          <w:highlight w:val="white"/>
        </w:rPr>
      </w:pPr>
      <w:r w:rsidRPr="00D7454D">
        <w:rPr>
          <w:rFonts w:ascii="Arial" w:eastAsia="Times New Roman" w:hAnsi="Arial" w:cs="Arial"/>
          <w:color w:val="212121"/>
          <w:sz w:val="24"/>
          <w:szCs w:val="24"/>
          <w:highlight w:val="white"/>
        </w:rPr>
        <w:t xml:space="preserve">A partir de lo anterior, se realizó el congreso zonal del 2009 en </w:t>
      </w:r>
      <w:proofErr w:type="spellStart"/>
      <w:r w:rsidRPr="00D7454D">
        <w:rPr>
          <w:rFonts w:ascii="Arial" w:eastAsia="Times New Roman" w:hAnsi="Arial" w:cs="Arial"/>
          <w:color w:val="212121"/>
          <w:sz w:val="24"/>
          <w:szCs w:val="24"/>
          <w:highlight w:val="white"/>
        </w:rPr>
        <w:t>Tacueyó</w:t>
      </w:r>
      <w:proofErr w:type="spellEnd"/>
      <w:r w:rsidRPr="00D7454D">
        <w:rPr>
          <w:rFonts w:ascii="Arial" w:eastAsia="Times New Roman" w:hAnsi="Arial" w:cs="Arial"/>
          <w:color w:val="212121"/>
          <w:sz w:val="24"/>
          <w:szCs w:val="24"/>
          <w:highlight w:val="white"/>
        </w:rPr>
        <w:t xml:space="preserve"> Cauca, donde se reafirma la necesidad de la creación del cabildo de la familia pensando en la forma más adecuada de orientar en la crianza de las semillas de vida, prevenir las problemáticas que afecten la armonía familiar y algunos de los antecedentes identificados en los que se considera importante acompañar son: reclutamiento forzado, conflicto armado, utilización de las semillas de vida en el narcotráfico, migración a otras ciudades, alcoholismo, consumo de sustancias psicoactivas, los embarazos en adolescentes y formación de parejas a temprana edad. A partir de la fecha se han identificado otras desarmonías como la violencia familiar (física, psicológica, sexual, económica, de género y violencia física a las semillas de vida) que cada vez más aumenta y fragmenta el territorio del Norte del Cauca. </w:t>
      </w:r>
    </w:p>
    <w:p w14:paraId="6D6E95D5" w14:textId="77777777" w:rsidR="00555045" w:rsidRPr="00D7454D" w:rsidRDefault="002D6034">
      <w:pPr>
        <w:shd w:val="clear" w:color="auto" w:fill="FFFFFF"/>
        <w:spacing w:after="0" w:line="360" w:lineRule="auto"/>
        <w:jc w:val="both"/>
        <w:rPr>
          <w:rFonts w:ascii="Arial" w:eastAsia="Times New Roman" w:hAnsi="Arial" w:cs="Arial"/>
          <w:color w:val="212121"/>
          <w:sz w:val="24"/>
          <w:szCs w:val="24"/>
          <w:highlight w:val="white"/>
        </w:rPr>
      </w:pPr>
      <w:r w:rsidRPr="00D7454D">
        <w:rPr>
          <w:rFonts w:ascii="Arial" w:eastAsia="Times New Roman" w:hAnsi="Arial" w:cs="Arial"/>
          <w:color w:val="212121"/>
          <w:sz w:val="24"/>
          <w:szCs w:val="24"/>
          <w:highlight w:val="white"/>
        </w:rPr>
        <w:t xml:space="preserve">Es por ello, que se plantea fortalecer la autonomía territorial promoviendo el gobierno propio de la </w:t>
      </w:r>
      <w:proofErr w:type="spellStart"/>
      <w:r w:rsidRPr="00D7454D">
        <w:rPr>
          <w:rFonts w:ascii="Arial" w:eastAsia="Times New Roman" w:hAnsi="Arial" w:cs="Arial"/>
          <w:color w:val="212121"/>
          <w:sz w:val="24"/>
          <w:szCs w:val="24"/>
          <w:highlight w:val="white"/>
        </w:rPr>
        <w:t>Çxhab</w:t>
      </w:r>
      <w:proofErr w:type="spellEnd"/>
      <w:r w:rsidRPr="00D7454D">
        <w:rPr>
          <w:rFonts w:ascii="Arial" w:eastAsia="Times New Roman" w:hAnsi="Arial" w:cs="Arial"/>
          <w:color w:val="212121"/>
          <w:sz w:val="24"/>
          <w:szCs w:val="24"/>
          <w:highlight w:val="white"/>
        </w:rPr>
        <w:t xml:space="preserve"> </w:t>
      </w:r>
      <w:proofErr w:type="spellStart"/>
      <w:r w:rsidRPr="00D7454D">
        <w:rPr>
          <w:rFonts w:ascii="Arial" w:eastAsia="Times New Roman" w:hAnsi="Arial" w:cs="Arial"/>
          <w:color w:val="212121"/>
          <w:sz w:val="24"/>
          <w:szCs w:val="24"/>
          <w:highlight w:val="white"/>
        </w:rPr>
        <w:t>Wala</w:t>
      </w:r>
      <w:proofErr w:type="spellEnd"/>
      <w:r w:rsidRPr="00D7454D">
        <w:rPr>
          <w:rFonts w:ascii="Arial" w:eastAsia="Times New Roman" w:hAnsi="Arial" w:cs="Arial"/>
          <w:color w:val="212121"/>
          <w:sz w:val="24"/>
          <w:szCs w:val="24"/>
          <w:highlight w:val="white"/>
        </w:rPr>
        <w:t xml:space="preserve"> </w:t>
      </w:r>
      <w:proofErr w:type="spellStart"/>
      <w:r w:rsidRPr="00D7454D">
        <w:rPr>
          <w:rFonts w:ascii="Arial" w:eastAsia="Times New Roman" w:hAnsi="Arial" w:cs="Arial"/>
          <w:color w:val="212121"/>
          <w:sz w:val="24"/>
          <w:szCs w:val="24"/>
          <w:highlight w:val="white"/>
        </w:rPr>
        <w:t>Kiwe</w:t>
      </w:r>
      <w:proofErr w:type="spellEnd"/>
      <w:r w:rsidRPr="00D7454D">
        <w:rPr>
          <w:rFonts w:ascii="Arial" w:eastAsia="Times New Roman" w:hAnsi="Arial" w:cs="Arial"/>
          <w:color w:val="212121"/>
          <w:sz w:val="24"/>
          <w:szCs w:val="24"/>
          <w:highlight w:val="white"/>
        </w:rPr>
        <w:t>, con el ánimo de cumplir el mandato plasmado en la plataforma de lucha del CRIC, en el décimo punto que hace referencia al fortalecimiento de la familia. En ese sentido, se gesta el programa de familia de la ACIN, donde se propone como tarea contribuir a la pervivencia armónica de la comunidad Nasa, la consolidación de familias armónicas y al cuido y cuidado de las semillas; esta estrategia, se crea desde el trabajo en conjunto con los programas de la mujer y jóvenes para promover la identidad cultural.</w:t>
      </w:r>
    </w:p>
    <w:p w14:paraId="46770E9B" w14:textId="77777777" w:rsidR="00555045" w:rsidRPr="00D7454D" w:rsidRDefault="002D6034">
      <w:pPr>
        <w:shd w:val="clear" w:color="auto" w:fill="FFFFFF"/>
        <w:spacing w:after="0" w:line="360" w:lineRule="auto"/>
        <w:jc w:val="both"/>
        <w:rPr>
          <w:rFonts w:ascii="Arial" w:eastAsia="Times New Roman" w:hAnsi="Arial" w:cs="Arial"/>
          <w:color w:val="212121"/>
          <w:sz w:val="24"/>
          <w:szCs w:val="24"/>
          <w:highlight w:val="white"/>
        </w:rPr>
      </w:pPr>
      <w:r w:rsidRPr="00D7454D">
        <w:rPr>
          <w:rFonts w:ascii="Arial" w:eastAsia="Times New Roman" w:hAnsi="Arial" w:cs="Arial"/>
          <w:color w:val="212121"/>
          <w:sz w:val="24"/>
          <w:szCs w:val="24"/>
          <w:highlight w:val="white"/>
        </w:rPr>
        <w:t xml:space="preserve">Así mismo, es importante que se comprenda que el rol de la familia va desde la siembra de la semilla vida para garantizar el bienestar desde: el cuidado con afecto, suplir necesidades fundamentales, generar entornos saludables, la familia como </w:t>
      </w:r>
      <w:r w:rsidRPr="00D7454D">
        <w:rPr>
          <w:rFonts w:ascii="Arial" w:eastAsia="Times New Roman" w:hAnsi="Arial" w:cs="Arial"/>
          <w:color w:val="212121"/>
          <w:sz w:val="24"/>
          <w:szCs w:val="24"/>
          <w:highlight w:val="white"/>
        </w:rPr>
        <w:lastRenderedPageBreak/>
        <w:t>responsable de mantener la cultura, la espiritualidad, transmisión de saberes, para proteger el territorio y aportar en la comunidad, retomando los principios y valores de la ley de origen con el fin de fortalecer el buen vivir.</w:t>
      </w:r>
    </w:p>
    <w:p w14:paraId="7B3559A6" w14:textId="77777777" w:rsidR="00555045" w:rsidRPr="00D7454D" w:rsidRDefault="002D6034">
      <w:pPr>
        <w:shd w:val="clear" w:color="auto" w:fill="FFFFFF"/>
        <w:spacing w:after="0" w:line="360" w:lineRule="auto"/>
        <w:jc w:val="both"/>
        <w:rPr>
          <w:rFonts w:ascii="Arial" w:eastAsia="Times New Roman" w:hAnsi="Arial" w:cs="Arial"/>
          <w:color w:val="212121"/>
          <w:sz w:val="24"/>
          <w:szCs w:val="24"/>
          <w:highlight w:val="white"/>
        </w:rPr>
      </w:pPr>
      <w:r w:rsidRPr="00D7454D">
        <w:rPr>
          <w:rFonts w:ascii="Arial" w:eastAsia="Times New Roman" w:hAnsi="Arial" w:cs="Arial"/>
          <w:color w:val="212121"/>
          <w:sz w:val="24"/>
          <w:szCs w:val="24"/>
          <w:highlight w:val="white"/>
        </w:rPr>
        <w:t xml:space="preserve">De acuerdo a esto, la familia fogón es un espacio donde se potencializa y se fortalecen los diferentes dones de la semilla de vida, generando acciones que estén dirigidas al cuidado de las mismas. De este modo, es fundamental comprender que el cuido de las semillas de vida lo asume la familia guiando desde su concepción, enraizar con el territorio para afianzar la identidad cultural, espiritual. El cuidado le corresponde direccionar al Mayor </w:t>
      </w:r>
      <w:proofErr w:type="spellStart"/>
      <w:r w:rsidRPr="00D7454D">
        <w:rPr>
          <w:rFonts w:ascii="Arial" w:eastAsia="Times New Roman" w:hAnsi="Arial" w:cs="Arial"/>
          <w:color w:val="212121"/>
          <w:sz w:val="24"/>
          <w:szCs w:val="24"/>
          <w:highlight w:val="white"/>
        </w:rPr>
        <w:t>Kiwe</w:t>
      </w:r>
      <w:proofErr w:type="spellEnd"/>
      <w:r w:rsidRPr="00D7454D">
        <w:rPr>
          <w:rFonts w:ascii="Arial" w:eastAsia="Times New Roman" w:hAnsi="Arial" w:cs="Arial"/>
          <w:color w:val="212121"/>
          <w:sz w:val="24"/>
          <w:szCs w:val="24"/>
          <w:highlight w:val="white"/>
        </w:rPr>
        <w:t xml:space="preserve"> </w:t>
      </w:r>
      <w:proofErr w:type="spellStart"/>
      <w:r w:rsidRPr="00D7454D">
        <w:rPr>
          <w:rFonts w:ascii="Arial" w:eastAsia="Times New Roman" w:hAnsi="Arial" w:cs="Arial"/>
          <w:color w:val="212121"/>
          <w:sz w:val="24"/>
          <w:szCs w:val="24"/>
          <w:highlight w:val="white"/>
        </w:rPr>
        <w:t>Thë</w:t>
      </w:r>
      <w:proofErr w:type="spellEnd"/>
      <w:r w:rsidRPr="00D7454D">
        <w:rPr>
          <w:rFonts w:ascii="Arial" w:eastAsia="Times New Roman" w:hAnsi="Arial" w:cs="Arial"/>
          <w:color w:val="212121"/>
          <w:sz w:val="24"/>
          <w:szCs w:val="24"/>
          <w:highlight w:val="white"/>
        </w:rPr>
        <w:t xml:space="preserve">, patera, </w:t>
      </w:r>
      <w:proofErr w:type="spellStart"/>
      <w:r w:rsidRPr="00D7454D">
        <w:rPr>
          <w:rFonts w:ascii="Arial" w:eastAsia="Times New Roman" w:hAnsi="Arial" w:cs="Arial"/>
          <w:color w:val="212121"/>
          <w:sz w:val="24"/>
          <w:szCs w:val="24"/>
          <w:highlight w:val="white"/>
        </w:rPr>
        <w:t>pulseador</w:t>
      </w:r>
      <w:proofErr w:type="spellEnd"/>
      <w:r w:rsidRPr="00D7454D">
        <w:rPr>
          <w:rFonts w:ascii="Arial" w:eastAsia="Times New Roman" w:hAnsi="Arial" w:cs="Arial"/>
          <w:color w:val="212121"/>
          <w:sz w:val="24"/>
          <w:szCs w:val="24"/>
          <w:highlight w:val="white"/>
        </w:rPr>
        <w:t>, dinamizador, de esta forma se teje el cuidado desde la familia fogón y la familia comunidad a fin de fortalecer los momentos de maduración de nuestras semillas.</w:t>
      </w:r>
    </w:p>
    <w:p w14:paraId="48BD2BC4" w14:textId="77777777" w:rsidR="00555045" w:rsidRPr="00D7454D" w:rsidRDefault="002D6034">
      <w:pPr>
        <w:shd w:val="clear" w:color="auto" w:fill="FFFFFF"/>
        <w:spacing w:before="200" w:after="0" w:line="360" w:lineRule="auto"/>
        <w:jc w:val="center"/>
        <w:rPr>
          <w:rFonts w:ascii="Arial" w:eastAsia="Times New Roman" w:hAnsi="Arial" w:cs="Arial"/>
          <w:b/>
          <w:i/>
          <w:sz w:val="24"/>
          <w:szCs w:val="24"/>
        </w:rPr>
      </w:pPr>
      <w:r w:rsidRPr="00D7454D">
        <w:rPr>
          <w:rFonts w:ascii="Arial" w:eastAsia="Times New Roman" w:hAnsi="Arial" w:cs="Arial"/>
          <w:color w:val="212121"/>
          <w:sz w:val="24"/>
          <w:szCs w:val="24"/>
        </w:rPr>
        <w:t xml:space="preserve"> </w:t>
      </w:r>
      <w:r w:rsidRPr="00D7454D">
        <w:rPr>
          <w:rFonts w:ascii="Arial" w:eastAsia="Times New Roman" w:hAnsi="Arial" w:cs="Arial"/>
          <w:b/>
          <w:i/>
          <w:sz w:val="24"/>
          <w:szCs w:val="24"/>
        </w:rPr>
        <w:t xml:space="preserve">EQUILIBRIO Y ARMONÍA </w:t>
      </w:r>
    </w:p>
    <w:p w14:paraId="1C44DECA" w14:textId="77777777" w:rsidR="00555045" w:rsidRPr="00D7454D" w:rsidRDefault="002D6034">
      <w:pPr>
        <w:shd w:val="clear" w:color="auto" w:fill="FFFFFF"/>
        <w:spacing w:before="200" w:line="360" w:lineRule="auto"/>
        <w:jc w:val="both"/>
        <w:rPr>
          <w:rFonts w:ascii="Arial" w:eastAsia="Times New Roman" w:hAnsi="Arial" w:cs="Arial"/>
          <w:sz w:val="24"/>
          <w:szCs w:val="24"/>
        </w:rPr>
      </w:pPr>
      <w:r w:rsidRPr="00D7454D">
        <w:rPr>
          <w:rFonts w:ascii="Arial" w:eastAsia="Times New Roman" w:hAnsi="Arial" w:cs="Arial"/>
          <w:sz w:val="24"/>
          <w:szCs w:val="24"/>
        </w:rPr>
        <w:t>Antes de iniciar y mencionar el sentido y significado que se comprende por equilibrio, armonía  y el buen vivir en las comunidades indígenas, es importante mencionar la existencia interpretaciones y percepciones que tienen los distintos campos del saber y el conocimiento en la actualidad, de acuerdo con el contexto histórico de las comunidades, al considerar la cultura como un conjunto de creencias, espiritualidad, practicas, sueños, ideales y discursos, que brindan elementos y aportan al ser humano en la resignificación de su identidad. Es por eso, que la comprensión de las personas, no responde solo a una lógica universal ni se ajusta, en todos los casos, a las clasificaciones predominantes de occidente. Por ello, se exponen conceptos que integren la postura del modelo occidental y la medicina tradicional, que oriente al cuido y cuidado de las semillas y sus familias.</w:t>
      </w:r>
    </w:p>
    <w:p w14:paraId="1923A408" w14:textId="77777777" w:rsidR="00555045" w:rsidRPr="00D7454D" w:rsidRDefault="002D6034">
      <w:pPr>
        <w:shd w:val="clear" w:color="auto" w:fill="FFFFFF"/>
        <w:spacing w:line="360" w:lineRule="auto"/>
        <w:jc w:val="both"/>
        <w:rPr>
          <w:rFonts w:ascii="Arial" w:eastAsia="Times New Roman" w:hAnsi="Arial" w:cs="Arial"/>
          <w:sz w:val="24"/>
          <w:szCs w:val="24"/>
        </w:rPr>
      </w:pPr>
      <w:r w:rsidRPr="00D7454D">
        <w:rPr>
          <w:rFonts w:ascii="Arial" w:eastAsia="Times New Roman" w:hAnsi="Arial" w:cs="Arial"/>
          <w:sz w:val="24"/>
          <w:szCs w:val="24"/>
        </w:rPr>
        <w:t>De este modo en el libro del plan territorial menciona que:</w:t>
      </w:r>
    </w:p>
    <w:p w14:paraId="075886AD" w14:textId="77777777" w:rsidR="00555045" w:rsidRPr="00D7454D" w:rsidRDefault="002D6034">
      <w:pPr>
        <w:shd w:val="clear" w:color="auto" w:fill="FFFFFF"/>
        <w:spacing w:line="360" w:lineRule="auto"/>
        <w:ind w:left="1440"/>
        <w:jc w:val="both"/>
        <w:rPr>
          <w:rFonts w:ascii="Arial" w:eastAsia="Times New Roman" w:hAnsi="Arial" w:cs="Arial"/>
          <w:sz w:val="24"/>
          <w:szCs w:val="24"/>
        </w:rPr>
      </w:pPr>
      <w:r w:rsidRPr="00D7454D">
        <w:rPr>
          <w:rFonts w:ascii="Arial" w:eastAsia="Times New Roman" w:hAnsi="Arial" w:cs="Arial"/>
          <w:sz w:val="24"/>
          <w:szCs w:val="24"/>
        </w:rPr>
        <w:lastRenderedPageBreak/>
        <w:t>“Para el Nasa el equilibrio (</w:t>
      </w:r>
      <w:proofErr w:type="spellStart"/>
      <w:r w:rsidRPr="00D7454D">
        <w:rPr>
          <w:rFonts w:ascii="Arial" w:eastAsia="Times New Roman" w:hAnsi="Arial" w:cs="Arial"/>
          <w:sz w:val="24"/>
          <w:szCs w:val="24"/>
        </w:rPr>
        <w:t>kaja´danxi</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ew</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úunsnxi</w:t>
      </w:r>
      <w:proofErr w:type="spellEnd"/>
      <w:r w:rsidRPr="00D7454D">
        <w:rPr>
          <w:rFonts w:ascii="Arial" w:eastAsia="Times New Roman" w:hAnsi="Arial" w:cs="Arial"/>
          <w:sz w:val="24"/>
          <w:szCs w:val="24"/>
        </w:rPr>
        <w:t xml:space="preserve">) es nivelar y balancear fuerzas </w:t>
      </w:r>
      <w:proofErr w:type="spellStart"/>
      <w:r w:rsidRPr="00D7454D">
        <w:rPr>
          <w:rFonts w:ascii="Arial" w:eastAsia="Times New Roman" w:hAnsi="Arial" w:cs="Arial"/>
          <w:sz w:val="24"/>
          <w:szCs w:val="24"/>
        </w:rPr>
        <w:t>jebu</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çxaçxa</w:t>
      </w:r>
      <w:proofErr w:type="spellEnd"/>
      <w:r w:rsidRPr="00D7454D">
        <w:rPr>
          <w:rFonts w:ascii="Arial" w:eastAsia="Times New Roman" w:hAnsi="Arial" w:cs="Arial"/>
          <w:sz w:val="24"/>
          <w:szCs w:val="24"/>
        </w:rPr>
        <w:t xml:space="preserve"> (izquierda, negativo) y </w:t>
      </w:r>
      <w:proofErr w:type="spellStart"/>
      <w:r w:rsidRPr="00D7454D">
        <w:rPr>
          <w:rFonts w:ascii="Arial" w:eastAsia="Times New Roman" w:hAnsi="Arial" w:cs="Arial"/>
          <w:sz w:val="24"/>
          <w:szCs w:val="24"/>
        </w:rPr>
        <w:t>paçu</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jebu</w:t>
      </w:r>
      <w:proofErr w:type="spellEnd"/>
      <w:r w:rsidRPr="00D7454D">
        <w:rPr>
          <w:rFonts w:ascii="Arial" w:eastAsia="Times New Roman" w:hAnsi="Arial" w:cs="Arial"/>
          <w:sz w:val="24"/>
          <w:szCs w:val="24"/>
        </w:rPr>
        <w:t xml:space="preserve"> (derecha, positiva). La armonía (</w:t>
      </w:r>
      <w:proofErr w:type="spellStart"/>
      <w:r w:rsidRPr="00D7454D">
        <w:rPr>
          <w:rFonts w:ascii="Arial" w:eastAsia="Times New Roman" w:hAnsi="Arial" w:cs="Arial"/>
          <w:sz w:val="24"/>
          <w:szCs w:val="24"/>
        </w:rPr>
        <w:t>úus</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pkhakhen</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naastxka</w:t>
      </w:r>
      <w:proofErr w:type="spellEnd"/>
      <w:r w:rsidRPr="00D7454D">
        <w:rPr>
          <w:rFonts w:ascii="Arial" w:eastAsia="Times New Roman" w:hAnsi="Arial" w:cs="Arial"/>
          <w:sz w:val="24"/>
          <w:szCs w:val="24"/>
        </w:rPr>
        <w:t xml:space="preserve">) es la capacidad de manejar las energías de la naturaleza que interactúan e inciden en la vida. En la búsqueda permanente de la tranquilidad y el bienestar. La armonización es entonces la tranquilidad mutua entre las personas, animales y espíritus de la naturaleza, es el equilibrio entre las fuerzas de la naturaleza y los espíritus”.  (2011, p. 34)  </w:t>
      </w:r>
    </w:p>
    <w:p w14:paraId="6A333E10" w14:textId="77777777" w:rsidR="00555045" w:rsidRPr="00D7454D" w:rsidRDefault="002D6034">
      <w:pPr>
        <w:shd w:val="clear" w:color="auto" w:fill="FFFFFF"/>
        <w:spacing w:line="360" w:lineRule="auto"/>
        <w:jc w:val="both"/>
        <w:rPr>
          <w:rFonts w:ascii="Arial" w:eastAsia="Times New Roman" w:hAnsi="Arial" w:cs="Arial"/>
          <w:sz w:val="24"/>
          <w:szCs w:val="24"/>
          <w:shd w:val="clear" w:color="auto" w:fill="F4CCCC"/>
        </w:rPr>
      </w:pPr>
      <w:r w:rsidRPr="00D7454D">
        <w:rPr>
          <w:rFonts w:ascii="Arial" w:eastAsia="Times New Roman" w:hAnsi="Arial" w:cs="Arial"/>
          <w:sz w:val="24"/>
          <w:szCs w:val="24"/>
        </w:rPr>
        <w:t xml:space="preserve">Esto se logra por el cumplimiento de las normas naturales desde la ley de origen donde se comprende además que los hechos de violencia es </w:t>
      </w:r>
      <w:proofErr w:type="spellStart"/>
      <w:r w:rsidRPr="00D7454D">
        <w:rPr>
          <w:rFonts w:ascii="Arial" w:eastAsia="Times New Roman" w:hAnsi="Arial" w:cs="Arial"/>
          <w:sz w:val="24"/>
          <w:szCs w:val="24"/>
        </w:rPr>
        <w:t>wee</w:t>
      </w:r>
      <w:proofErr w:type="spellEnd"/>
      <w:r w:rsidRPr="00D7454D">
        <w:rPr>
          <w:rFonts w:ascii="Arial" w:eastAsia="Times New Roman" w:hAnsi="Arial" w:cs="Arial"/>
          <w:sz w:val="24"/>
          <w:szCs w:val="24"/>
        </w:rPr>
        <w:t xml:space="preserve"> “desarmonías” o </w:t>
      </w:r>
      <w:proofErr w:type="spellStart"/>
      <w:r w:rsidRPr="00D7454D">
        <w:rPr>
          <w:rFonts w:ascii="Arial" w:eastAsia="Times New Roman" w:hAnsi="Arial" w:cs="Arial"/>
          <w:sz w:val="24"/>
          <w:szCs w:val="24"/>
        </w:rPr>
        <w:t>Pta´z</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Nwe´sx</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Nwe´sx</w:t>
      </w:r>
      <w:proofErr w:type="spellEnd"/>
      <w:r w:rsidRPr="00D7454D">
        <w:rPr>
          <w:rFonts w:ascii="Arial" w:eastAsia="Times New Roman" w:hAnsi="Arial" w:cs="Arial"/>
          <w:sz w:val="24"/>
          <w:szCs w:val="24"/>
        </w:rPr>
        <w:t xml:space="preserve"> “lo sucio que desintegra un pueblo”. El </w:t>
      </w:r>
      <w:proofErr w:type="spellStart"/>
      <w:r w:rsidRPr="00D7454D">
        <w:rPr>
          <w:rFonts w:ascii="Arial" w:eastAsia="Times New Roman" w:hAnsi="Arial" w:cs="Arial"/>
          <w:sz w:val="24"/>
          <w:szCs w:val="24"/>
        </w:rPr>
        <w:t>Îi’knxi</w:t>
      </w:r>
      <w:proofErr w:type="spellEnd"/>
      <w:r w:rsidRPr="00D7454D">
        <w:rPr>
          <w:rFonts w:ascii="Arial" w:eastAsia="Times New Roman" w:hAnsi="Arial" w:cs="Arial"/>
          <w:sz w:val="24"/>
          <w:szCs w:val="24"/>
        </w:rPr>
        <w:t xml:space="preserve"> (homicidio), </w:t>
      </w:r>
      <w:proofErr w:type="spellStart"/>
      <w:r w:rsidRPr="00D7454D">
        <w:rPr>
          <w:rFonts w:ascii="Arial" w:eastAsia="Times New Roman" w:hAnsi="Arial" w:cs="Arial"/>
          <w:sz w:val="24"/>
          <w:szCs w:val="24"/>
        </w:rPr>
        <w:t>Nhe</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ujnxi</w:t>
      </w:r>
      <w:proofErr w:type="spellEnd"/>
      <w:r w:rsidRPr="00D7454D">
        <w:rPr>
          <w:rFonts w:ascii="Arial" w:eastAsia="Times New Roman" w:hAnsi="Arial" w:cs="Arial"/>
          <w:sz w:val="24"/>
          <w:szCs w:val="24"/>
        </w:rPr>
        <w:t xml:space="preserve"> (corretear, desplazamiento forzado), </w:t>
      </w:r>
      <w:proofErr w:type="spellStart"/>
      <w:r w:rsidRPr="00D7454D">
        <w:rPr>
          <w:rFonts w:ascii="Arial" w:eastAsia="Times New Roman" w:hAnsi="Arial" w:cs="Arial"/>
          <w:sz w:val="24"/>
          <w:szCs w:val="24"/>
        </w:rPr>
        <w:t>Sutnxi</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jxiw</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uh’n</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jxiw</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uh’nxi</w:t>
      </w:r>
      <w:proofErr w:type="spellEnd"/>
      <w:r w:rsidRPr="00D7454D">
        <w:rPr>
          <w:rFonts w:ascii="Arial" w:eastAsia="Times New Roman" w:hAnsi="Arial" w:cs="Arial"/>
          <w:sz w:val="24"/>
          <w:szCs w:val="24"/>
        </w:rPr>
        <w:t xml:space="preserve"> (esconder, desaparición forzada), </w:t>
      </w:r>
      <w:proofErr w:type="spellStart"/>
      <w:r w:rsidRPr="00D7454D">
        <w:rPr>
          <w:rFonts w:ascii="Arial" w:eastAsia="Times New Roman" w:hAnsi="Arial" w:cs="Arial"/>
          <w:sz w:val="24"/>
          <w:szCs w:val="24"/>
        </w:rPr>
        <w:t>Ptxha’tya</w:t>
      </w:r>
      <w:proofErr w:type="spellEnd"/>
      <w:r w:rsidRPr="00D7454D">
        <w:rPr>
          <w:rFonts w:ascii="Arial" w:eastAsia="Times New Roman" w:hAnsi="Arial" w:cs="Arial"/>
          <w:sz w:val="24"/>
          <w:szCs w:val="24"/>
        </w:rPr>
        <w:t xml:space="preserve"> (golpear, pegar, tortura), </w:t>
      </w:r>
      <w:proofErr w:type="spellStart"/>
      <w:r w:rsidRPr="00D7454D">
        <w:rPr>
          <w:rFonts w:ascii="Arial" w:eastAsia="Times New Roman" w:hAnsi="Arial" w:cs="Arial"/>
          <w:sz w:val="24"/>
          <w:szCs w:val="24"/>
        </w:rPr>
        <w:t>Kwe</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kwe</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kpa’h</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nxid</w:t>
      </w:r>
      <w:proofErr w:type="spellEnd"/>
      <w:r w:rsidRPr="00D7454D">
        <w:rPr>
          <w:rFonts w:ascii="Arial" w:eastAsia="Times New Roman" w:hAnsi="Arial" w:cs="Arial"/>
          <w:sz w:val="24"/>
          <w:szCs w:val="24"/>
        </w:rPr>
        <w:t xml:space="preserve"> (lesiones personales), </w:t>
      </w:r>
      <w:proofErr w:type="spellStart"/>
      <w:r w:rsidRPr="00D7454D">
        <w:rPr>
          <w:rFonts w:ascii="Arial" w:eastAsia="Times New Roman" w:hAnsi="Arial" w:cs="Arial"/>
          <w:sz w:val="24"/>
          <w:szCs w:val="24"/>
        </w:rPr>
        <w:t>U´y</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uwen</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violacion</w:t>
      </w:r>
      <w:proofErr w:type="spellEnd"/>
      <w:r w:rsidRPr="00D7454D">
        <w:rPr>
          <w:rFonts w:ascii="Arial" w:eastAsia="Times New Roman" w:hAnsi="Arial" w:cs="Arial"/>
          <w:sz w:val="24"/>
          <w:szCs w:val="24"/>
        </w:rPr>
        <w:t xml:space="preserve"> sexual), </w:t>
      </w:r>
      <w:proofErr w:type="spellStart"/>
      <w:r w:rsidRPr="00D7454D">
        <w:rPr>
          <w:rFonts w:ascii="Arial" w:eastAsia="Times New Roman" w:hAnsi="Arial" w:cs="Arial"/>
          <w:sz w:val="24"/>
          <w:szCs w:val="24"/>
        </w:rPr>
        <w:t>Kâawêsxi’h</w:t>
      </w:r>
      <w:proofErr w:type="spellEnd"/>
      <w:r w:rsidRPr="00D7454D">
        <w:rPr>
          <w:rFonts w:ascii="Arial" w:eastAsia="Times New Roman" w:hAnsi="Arial" w:cs="Arial"/>
          <w:sz w:val="24"/>
          <w:szCs w:val="24"/>
        </w:rPr>
        <w:t xml:space="preserve"> (asustar, Amenaza), </w:t>
      </w:r>
      <w:proofErr w:type="spellStart"/>
      <w:r w:rsidRPr="00D7454D">
        <w:rPr>
          <w:rFonts w:ascii="Arial" w:eastAsia="Times New Roman" w:hAnsi="Arial" w:cs="Arial"/>
          <w:sz w:val="24"/>
          <w:szCs w:val="24"/>
        </w:rPr>
        <w:t>Txâ’nxuja</w:t>
      </w:r>
      <w:proofErr w:type="spellEnd"/>
      <w:r w:rsidRPr="00D7454D">
        <w:rPr>
          <w:rFonts w:ascii="Arial" w:eastAsia="Times New Roman" w:hAnsi="Arial" w:cs="Arial"/>
          <w:sz w:val="24"/>
          <w:szCs w:val="24"/>
        </w:rPr>
        <w:t xml:space="preserve"> (afirmar, señalamiento), desintegran a la persona, familia y la comunidad. En un homicidio se destruye el cuerpo físico, el espíritu y la misión de la persona, causando dolor en su núcleo familiar, en la comunidad y en los seres naturales. El hecho violento produce una víctima colectiva que se denomina en nasa </w:t>
      </w:r>
      <w:proofErr w:type="spellStart"/>
      <w:r w:rsidRPr="00D7454D">
        <w:rPr>
          <w:rFonts w:ascii="Arial" w:eastAsia="Times New Roman" w:hAnsi="Arial" w:cs="Arial"/>
          <w:sz w:val="24"/>
          <w:szCs w:val="24"/>
        </w:rPr>
        <w:t>yuwe</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unxi</w:t>
      </w:r>
      <w:proofErr w:type="spellEnd"/>
      <w:r w:rsidRPr="00D7454D">
        <w:rPr>
          <w:rFonts w:ascii="Arial" w:eastAsia="Times New Roman" w:hAnsi="Arial" w:cs="Arial"/>
          <w:sz w:val="24"/>
          <w:szCs w:val="24"/>
        </w:rPr>
        <w:t xml:space="preserve"> – </w:t>
      </w:r>
      <w:proofErr w:type="spellStart"/>
      <w:r w:rsidRPr="00D7454D">
        <w:rPr>
          <w:rFonts w:ascii="Arial" w:eastAsia="Times New Roman" w:hAnsi="Arial" w:cs="Arial"/>
          <w:sz w:val="24"/>
          <w:szCs w:val="24"/>
        </w:rPr>
        <w:t>Iknxi</w:t>
      </w:r>
      <w:proofErr w:type="spellEnd"/>
      <w:r w:rsidRPr="00D7454D">
        <w:rPr>
          <w:rFonts w:ascii="Arial" w:eastAsia="Times New Roman" w:hAnsi="Arial" w:cs="Arial"/>
          <w:sz w:val="24"/>
          <w:szCs w:val="24"/>
        </w:rPr>
        <w:t xml:space="preserve"> – Nasa </w:t>
      </w:r>
      <w:proofErr w:type="spellStart"/>
      <w:r w:rsidRPr="00D7454D">
        <w:rPr>
          <w:rFonts w:ascii="Arial" w:eastAsia="Times New Roman" w:hAnsi="Arial" w:cs="Arial"/>
          <w:sz w:val="24"/>
          <w:szCs w:val="24"/>
        </w:rPr>
        <w:t>we´sx</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ptxunxi</w:t>
      </w:r>
      <w:proofErr w:type="spellEnd"/>
      <w:r w:rsidRPr="00D7454D">
        <w:rPr>
          <w:rFonts w:ascii="Arial" w:eastAsia="Times New Roman" w:hAnsi="Arial" w:cs="Arial"/>
          <w:sz w:val="24"/>
          <w:szCs w:val="24"/>
        </w:rPr>
        <w:t xml:space="preserve"> “del que se aprovechan”, </w:t>
      </w:r>
      <w:proofErr w:type="spellStart"/>
      <w:r w:rsidRPr="00D7454D">
        <w:rPr>
          <w:rFonts w:ascii="Arial" w:eastAsia="Times New Roman" w:hAnsi="Arial" w:cs="Arial"/>
          <w:sz w:val="24"/>
          <w:szCs w:val="24"/>
        </w:rPr>
        <w:t>Nüs</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Eenpak</w:t>
      </w:r>
      <w:proofErr w:type="spellEnd"/>
      <w:r w:rsidRPr="00D7454D">
        <w:rPr>
          <w:rFonts w:ascii="Arial" w:eastAsia="Times New Roman" w:hAnsi="Arial" w:cs="Arial"/>
          <w:sz w:val="24"/>
          <w:szCs w:val="24"/>
        </w:rPr>
        <w:t xml:space="preserve"> Nasa </w:t>
      </w:r>
      <w:proofErr w:type="spellStart"/>
      <w:r w:rsidRPr="00D7454D">
        <w:rPr>
          <w:rFonts w:ascii="Arial" w:eastAsia="Times New Roman" w:hAnsi="Arial" w:cs="Arial"/>
          <w:sz w:val="24"/>
          <w:szCs w:val="24"/>
        </w:rPr>
        <w:t>weisxtxí</w:t>
      </w:r>
      <w:proofErr w:type="spellEnd"/>
      <w:r w:rsidRPr="00D7454D">
        <w:rPr>
          <w:rFonts w:ascii="Arial" w:eastAsia="Times New Roman" w:hAnsi="Arial" w:cs="Arial"/>
          <w:sz w:val="24"/>
          <w:szCs w:val="24"/>
        </w:rPr>
        <w:t xml:space="preserve"> “sufrimiento de un pueblo” esto y entre otras desarmonías que aquejan a las comunidades indígenas específicamente por el sistema político y económico entre otros factores  el cual va en contra de su </w:t>
      </w:r>
      <w:proofErr w:type="spellStart"/>
      <w:r w:rsidRPr="00D7454D">
        <w:rPr>
          <w:rFonts w:ascii="Arial" w:eastAsia="Times New Roman" w:hAnsi="Arial" w:cs="Arial"/>
          <w:sz w:val="24"/>
          <w:szCs w:val="24"/>
        </w:rPr>
        <w:t>Wët</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wt</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Fxizenxi</w:t>
      </w:r>
      <w:proofErr w:type="spellEnd"/>
      <w:r w:rsidRPr="00D7454D">
        <w:rPr>
          <w:rFonts w:ascii="Arial" w:eastAsia="Times New Roman" w:hAnsi="Arial" w:cs="Arial"/>
          <w:sz w:val="24"/>
          <w:szCs w:val="24"/>
        </w:rPr>
        <w:t xml:space="preserve"> (buen vivir) que hace referencia; a estar sanos, alegres, tener tranquilidad y estar en equilibrio con la naturaleza, en armonía con la familia, consigo mismo y en unidad con la comunidad. Donde, se incluyen elementos valiosos como lo son las relaciones comunitarias, la </w:t>
      </w:r>
      <w:r w:rsidRPr="00D7454D">
        <w:rPr>
          <w:rFonts w:ascii="Arial" w:eastAsia="Times New Roman" w:hAnsi="Arial" w:cs="Arial"/>
          <w:sz w:val="24"/>
          <w:szCs w:val="24"/>
        </w:rPr>
        <w:lastRenderedPageBreak/>
        <w:t>familia, el territorio, los ancestros y las prácticas culturales. (Ámbito de Educación, 2020).</w:t>
      </w:r>
    </w:p>
    <w:p w14:paraId="4AE0D3E3" w14:textId="48F78F44" w:rsidR="00555045" w:rsidRPr="00D7454D" w:rsidRDefault="002D6034">
      <w:pPr>
        <w:shd w:val="clear" w:color="auto" w:fill="FFFFFF"/>
        <w:spacing w:line="360" w:lineRule="auto"/>
        <w:jc w:val="both"/>
        <w:rPr>
          <w:rFonts w:ascii="Arial" w:eastAsia="Times New Roman" w:hAnsi="Arial" w:cs="Arial"/>
          <w:sz w:val="24"/>
          <w:szCs w:val="24"/>
        </w:rPr>
      </w:pPr>
      <w:r w:rsidRPr="00D7454D">
        <w:rPr>
          <w:rFonts w:ascii="Arial" w:eastAsia="Times New Roman" w:hAnsi="Arial" w:cs="Arial"/>
          <w:sz w:val="24"/>
          <w:szCs w:val="24"/>
        </w:rPr>
        <w:t xml:space="preserve">Lo anterior, nos permite comprender que la armonía se alcanza cuando hay un balance entre las energías tanto positivas como negativas generando un equilibrio </w:t>
      </w:r>
      <w:r w:rsidR="007F7183" w:rsidRPr="00D7454D">
        <w:rPr>
          <w:rFonts w:ascii="Arial" w:eastAsia="Times New Roman" w:hAnsi="Arial" w:cs="Arial"/>
          <w:sz w:val="24"/>
          <w:szCs w:val="24"/>
        </w:rPr>
        <w:t>en relación con el</w:t>
      </w:r>
      <w:r w:rsidRPr="00D7454D">
        <w:rPr>
          <w:rFonts w:ascii="Arial" w:eastAsia="Times New Roman" w:hAnsi="Arial" w:cs="Arial"/>
          <w:sz w:val="24"/>
          <w:szCs w:val="24"/>
        </w:rPr>
        <w:t xml:space="preserve"> territorio y la naturaleza. El cual, se obtiene mediante la ritualidad y las prácticas culturales que le permiten a la persona tener un estado de tranquilidad, cuando no se logra esto suceden las desarmonías (violencias, trastornos mentales, problemas de pareja entre otras) que son entendidas como; </w:t>
      </w:r>
      <w:proofErr w:type="spellStart"/>
      <w:r w:rsidRPr="00D7454D">
        <w:rPr>
          <w:rFonts w:ascii="Arial" w:eastAsia="Times New Roman" w:hAnsi="Arial" w:cs="Arial"/>
          <w:sz w:val="24"/>
          <w:szCs w:val="24"/>
        </w:rPr>
        <w:t>pta’z</w:t>
      </w:r>
      <w:proofErr w:type="spellEnd"/>
      <w:r w:rsidRPr="00D7454D">
        <w:rPr>
          <w:rFonts w:ascii="Arial" w:eastAsia="Times New Roman" w:hAnsi="Arial" w:cs="Arial"/>
          <w:sz w:val="24"/>
          <w:szCs w:val="24"/>
        </w:rPr>
        <w:t>- “sucio”, causadas por múltiples situaciones como la desobediencia de la ley de origen, incumplimiento de prácticas culturales, (ritualidad) o los conflictos de orden social que pueden ser familiares, comunitarios o individuales.</w:t>
      </w:r>
    </w:p>
    <w:p w14:paraId="2E2D90C5" w14:textId="0CEEEA59" w:rsidR="00555045" w:rsidRPr="00D7454D" w:rsidRDefault="002D6034">
      <w:pPr>
        <w:shd w:val="clear" w:color="auto" w:fill="FFFFFF"/>
        <w:spacing w:line="360" w:lineRule="auto"/>
        <w:jc w:val="both"/>
        <w:rPr>
          <w:rFonts w:ascii="Arial" w:eastAsia="Times New Roman" w:hAnsi="Arial" w:cs="Arial"/>
          <w:sz w:val="24"/>
          <w:szCs w:val="24"/>
        </w:rPr>
      </w:pPr>
      <w:r w:rsidRPr="00D7454D">
        <w:rPr>
          <w:rFonts w:ascii="Arial" w:eastAsia="Times New Roman" w:hAnsi="Arial" w:cs="Arial"/>
          <w:sz w:val="24"/>
          <w:szCs w:val="24"/>
        </w:rPr>
        <w:t xml:space="preserve">Así, como lo menciona el </w:t>
      </w:r>
      <w:proofErr w:type="spellStart"/>
      <w:r w:rsidR="007F7183" w:rsidRPr="00D7454D">
        <w:rPr>
          <w:rFonts w:ascii="Arial" w:eastAsia="Times New Roman" w:hAnsi="Arial" w:cs="Arial"/>
          <w:sz w:val="24"/>
          <w:szCs w:val="24"/>
        </w:rPr>
        <w:t>Kiwe</w:t>
      </w:r>
      <w:proofErr w:type="spellEnd"/>
      <w:r w:rsidR="007F7183" w:rsidRPr="00D7454D">
        <w:rPr>
          <w:rFonts w:ascii="Arial" w:eastAsia="Times New Roman" w:hAnsi="Arial" w:cs="Arial"/>
          <w:sz w:val="24"/>
          <w:szCs w:val="24"/>
        </w:rPr>
        <w:t xml:space="preserve"> </w:t>
      </w:r>
      <w:proofErr w:type="spellStart"/>
      <w:r w:rsidR="007F7183" w:rsidRPr="00D7454D">
        <w:rPr>
          <w:rFonts w:ascii="Arial" w:eastAsia="Times New Roman" w:hAnsi="Arial" w:cs="Arial"/>
          <w:sz w:val="24"/>
          <w:szCs w:val="24"/>
        </w:rPr>
        <w:t>Thẽ</w:t>
      </w:r>
      <w:proofErr w:type="spellEnd"/>
      <w:r w:rsidR="007F7183"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Elicerio</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Vitonas</w:t>
      </w:r>
      <w:proofErr w:type="spellEnd"/>
      <w:r w:rsidRPr="00D7454D">
        <w:rPr>
          <w:rFonts w:ascii="Arial" w:eastAsia="Times New Roman" w:hAnsi="Arial" w:cs="Arial"/>
          <w:sz w:val="24"/>
          <w:szCs w:val="24"/>
        </w:rPr>
        <w:t>.</w:t>
      </w:r>
    </w:p>
    <w:p w14:paraId="25179F39" w14:textId="77777777" w:rsidR="00555045" w:rsidRPr="00D7454D" w:rsidRDefault="002D6034">
      <w:pPr>
        <w:shd w:val="clear" w:color="auto" w:fill="FFFFFF"/>
        <w:spacing w:line="360" w:lineRule="auto"/>
        <w:ind w:left="1440"/>
        <w:jc w:val="both"/>
        <w:rPr>
          <w:rFonts w:ascii="Arial" w:eastAsia="Times New Roman" w:hAnsi="Arial" w:cs="Arial"/>
          <w:sz w:val="24"/>
          <w:szCs w:val="24"/>
        </w:rPr>
      </w:pPr>
      <w:r w:rsidRPr="00D7454D">
        <w:rPr>
          <w:rFonts w:ascii="Arial" w:eastAsia="Times New Roman" w:hAnsi="Arial" w:cs="Arial"/>
          <w:sz w:val="24"/>
          <w:szCs w:val="24"/>
        </w:rPr>
        <w:t>La desarmonía es una enfermedad que tenemos como pueblo Nasa; enfermedad es una palabra que no es de nosotros. Nosotros decimos: está desarmonizado, estamos desarmonizados ¿qué hacer? por ejemplo, con los niños hay que comenzar desde que están en el vientre, la mamá debe de hacer todos los pasos culturales para que desde el vientre, se pueda ir orientando espiritualmente; desde ahí, ya es una persona, porque siente como uno, hay que irlo equilibrando; cuando nazca también se hacen pasos culturales. El problema es que ¡unos lo hacen y otros no! Lo hacen porque les toca, mas no de corazón, hay que hacer las limpiezas y armonizar. (</w:t>
      </w:r>
      <w:proofErr w:type="spellStart"/>
      <w:r w:rsidRPr="00D7454D">
        <w:rPr>
          <w:rFonts w:ascii="Arial" w:eastAsia="Times New Roman" w:hAnsi="Arial" w:cs="Arial"/>
          <w:sz w:val="24"/>
          <w:szCs w:val="24"/>
        </w:rPr>
        <w:t>Vitonas</w:t>
      </w:r>
      <w:proofErr w:type="spellEnd"/>
      <w:r w:rsidRPr="00D7454D">
        <w:rPr>
          <w:rFonts w:ascii="Arial" w:eastAsia="Times New Roman" w:hAnsi="Arial" w:cs="Arial"/>
          <w:sz w:val="24"/>
          <w:szCs w:val="24"/>
        </w:rPr>
        <w:t>, 2022)</w:t>
      </w:r>
    </w:p>
    <w:p w14:paraId="16441664" w14:textId="2DAFB09B" w:rsidR="00555045" w:rsidRPr="00D7454D" w:rsidRDefault="002D6034">
      <w:pPr>
        <w:shd w:val="clear" w:color="auto" w:fill="FFFFFF"/>
        <w:spacing w:line="360" w:lineRule="auto"/>
        <w:jc w:val="both"/>
        <w:rPr>
          <w:rFonts w:ascii="Arial" w:eastAsia="Times New Roman" w:hAnsi="Arial" w:cs="Arial"/>
          <w:sz w:val="24"/>
          <w:szCs w:val="24"/>
        </w:rPr>
      </w:pPr>
      <w:r w:rsidRPr="00D7454D">
        <w:rPr>
          <w:rFonts w:ascii="Arial" w:eastAsia="Times New Roman" w:hAnsi="Arial" w:cs="Arial"/>
          <w:sz w:val="24"/>
          <w:szCs w:val="24"/>
        </w:rPr>
        <w:t xml:space="preserve">Teniendo en cuenta lo anterior, es importante mencionar también una conversa que se sostuvo con el Mayor Mariano (2021), </w:t>
      </w:r>
      <w:proofErr w:type="spellStart"/>
      <w:r w:rsidR="007F7183" w:rsidRPr="00D7454D">
        <w:rPr>
          <w:rFonts w:ascii="Arial" w:eastAsia="Times New Roman" w:hAnsi="Arial" w:cs="Arial"/>
          <w:sz w:val="24"/>
          <w:szCs w:val="24"/>
        </w:rPr>
        <w:t>Kiwe</w:t>
      </w:r>
      <w:proofErr w:type="spellEnd"/>
      <w:r w:rsidR="007F7183" w:rsidRPr="00D7454D">
        <w:rPr>
          <w:rFonts w:ascii="Arial" w:eastAsia="Times New Roman" w:hAnsi="Arial" w:cs="Arial"/>
          <w:sz w:val="24"/>
          <w:szCs w:val="24"/>
        </w:rPr>
        <w:t xml:space="preserve"> </w:t>
      </w:r>
      <w:proofErr w:type="spellStart"/>
      <w:r w:rsidR="007F7183" w:rsidRPr="00D7454D">
        <w:rPr>
          <w:rFonts w:ascii="Arial" w:eastAsia="Times New Roman" w:hAnsi="Arial" w:cs="Arial"/>
          <w:sz w:val="24"/>
          <w:szCs w:val="24"/>
        </w:rPr>
        <w:t>Thẽ</w:t>
      </w:r>
      <w:proofErr w:type="spellEnd"/>
      <w:r w:rsidR="007F7183" w:rsidRPr="00D7454D">
        <w:rPr>
          <w:rFonts w:ascii="Arial" w:eastAsia="Times New Roman" w:hAnsi="Arial" w:cs="Arial"/>
          <w:sz w:val="24"/>
          <w:szCs w:val="24"/>
        </w:rPr>
        <w:t xml:space="preserve"> </w:t>
      </w:r>
      <w:r w:rsidRPr="00D7454D">
        <w:rPr>
          <w:rFonts w:ascii="Arial" w:eastAsia="Times New Roman" w:hAnsi="Arial" w:cs="Arial"/>
          <w:sz w:val="24"/>
          <w:szCs w:val="24"/>
        </w:rPr>
        <w:t xml:space="preserve">del territorio de </w:t>
      </w:r>
      <w:proofErr w:type="spellStart"/>
      <w:r w:rsidRPr="00D7454D">
        <w:rPr>
          <w:rFonts w:ascii="Arial" w:eastAsia="Times New Roman" w:hAnsi="Arial" w:cs="Arial"/>
          <w:sz w:val="24"/>
          <w:szCs w:val="24"/>
        </w:rPr>
        <w:t>Jambaló</w:t>
      </w:r>
      <w:proofErr w:type="spellEnd"/>
      <w:r w:rsidRPr="00D7454D">
        <w:rPr>
          <w:rFonts w:ascii="Arial" w:eastAsia="Times New Roman" w:hAnsi="Arial" w:cs="Arial"/>
          <w:sz w:val="24"/>
          <w:szCs w:val="24"/>
        </w:rPr>
        <w:t xml:space="preserve">, quien les </w:t>
      </w:r>
      <w:r w:rsidRPr="00D7454D">
        <w:rPr>
          <w:rFonts w:ascii="Arial" w:eastAsia="Times New Roman" w:hAnsi="Arial" w:cs="Arial"/>
          <w:sz w:val="24"/>
          <w:szCs w:val="24"/>
        </w:rPr>
        <w:lastRenderedPageBreak/>
        <w:t xml:space="preserve">da una mirada multifactorial a las desarmonías y expresa que, las violencias se </w:t>
      </w:r>
      <w:r w:rsidR="007F7183" w:rsidRPr="00D7454D">
        <w:rPr>
          <w:rFonts w:ascii="Arial" w:eastAsia="Times New Roman" w:hAnsi="Arial" w:cs="Arial"/>
          <w:sz w:val="24"/>
          <w:szCs w:val="24"/>
        </w:rPr>
        <w:t>denominan</w:t>
      </w:r>
      <w:r w:rsidRPr="00D7454D">
        <w:rPr>
          <w:rFonts w:ascii="Arial" w:eastAsia="Times New Roman" w:hAnsi="Arial" w:cs="Arial"/>
          <w:sz w:val="24"/>
          <w:szCs w:val="24"/>
        </w:rPr>
        <w:t xml:space="preserve"> desarmonías</w:t>
      </w:r>
      <w:r w:rsidR="007F7183" w:rsidRPr="00D7454D">
        <w:rPr>
          <w:rFonts w:ascii="Arial" w:eastAsia="Times New Roman" w:hAnsi="Arial" w:cs="Arial"/>
          <w:sz w:val="24"/>
          <w:szCs w:val="24"/>
        </w:rPr>
        <w:t>,</w:t>
      </w:r>
      <w:r w:rsidRPr="00D7454D">
        <w:rPr>
          <w:rFonts w:ascii="Arial" w:eastAsia="Times New Roman" w:hAnsi="Arial" w:cs="Arial"/>
          <w:sz w:val="24"/>
          <w:szCs w:val="24"/>
        </w:rPr>
        <w:t xml:space="preserve"> las cuales son producto de factores culturales y occidentales como desequilibrio. Estos factores occidentales se relacionan con la llegada de los españoles, donde ocurrieron una serie de abusos sexuales y maltratos físicos, siendo esto una conducta aprendida para las comunidades indígenas, las cuales desencadenan las desarmonías en la familia y la comunidad. Los factores culturales lo remiten a la no realización de los pasos culturales según los momentos de vida de la semilla, generando desequilibrio entre el sentir y el pensar.</w:t>
      </w:r>
    </w:p>
    <w:p w14:paraId="4D1BB525" w14:textId="77777777" w:rsidR="00555045" w:rsidRPr="00D7454D" w:rsidRDefault="002D6034">
      <w:pPr>
        <w:shd w:val="clear" w:color="auto" w:fill="FFFFFF"/>
        <w:spacing w:line="360" w:lineRule="auto"/>
        <w:jc w:val="both"/>
        <w:rPr>
          <w:rFonts w:ascii="Arial" w:eastAsia="Times New Roman" w:hAnsi="Arial" w:cs="Arial"/>
          <w:sz w:val="24"/>
          <w:szCs w:val="24"/>
        </w:rPr>
      </w:pPr>
      <w:r w:rsidRPr="00D7454D">
        <w:rPr>
          <w:rFonts w:ascii="Arial" w:eastAsia="Times New Roman" w:hAnsi="Arial" w:cs="Arial"/>
          <w:sz w:val="24"/>
          <w:szCs w:val="24"/>
        </w:rPr>
        <w:t xml:space="preserve">En consecuencia, </w:t>
      </w:r>
      <w:proofErr w:type="spellStart"/>
      <w:r w:rsidRPr="00D7454D">
        <w:rPr>
          <w:rFonts w:ascii="Arial" w:eastAsia="Times New Roman" w:hAnsi="Arial" w:cs="Arial"/>
          <w:sz w:val="24"/>
          <w:szCs w:val="24"/>
        </w:rPr>
        <w:t>Vitonas</w:t>
      </w:r>
      <w:proofErr w:type="spellEnd"/>
      <w:r w:rsidRPr="00D7454D">
        <w:rPr>
          <w:rFonts w:ascii="Arial" w:eastAsia="Times New Roman" w:hAnsi="Arial" w:cs="Arial"/>
          <w:sz w:val="24"/>
          <w:szCs w:val="24"/>
        </w:rPr>
        <w:t xml:space="preserve"> (2022) considera que la desarmonía tiene un sentido diferente uno del otro; este concepto significa que son situaciones de índole cultural, generalmente por la no realización de los pasos culturales y que influyen de manera individual o colectiva. o del mismo, “Si realizáramos el control de todos los rituales, no ocurriría la desarmonía, porque son espíritus malos que se posesionan de la persona y desequilibran. Si estos pasos culturales se controlan a tiempo, no pasaría nada” (</w:t>
      </w:r>
      <w:proofErr w:type="spellStart"/>
      <w:r w:rsidRPr="00D7454D">
        <w:rPr>
          <w:rFonts w:ascii="Arial" w:eastAsia="Times New Roman" w:hAnsi="Arial" w:cs="Arial"/>
          <w:sz w:val="24"/>
          <w:szCs w:val="24"/>
        </w:rPr>
        <w:t>Vitonas</w:t>
      </w:r>
      <w:proofErr w:type="spellEnd"/>
      <w:r w:rsidRPr="00D7454D">
        <w:rPr>
          <w:rFonts w:ascii="Arial" w:eastAsia="Times New Roman" w:hAnsi="Arial" w:cs="Arial"/>
          <w:sz w:val="24"/>
          <w:szCs w:val="24"/>
        </w:rPr>
        <w:t xml:space="preserve">, 2022) </w:t>
      </w:r>
    </w:p>
    <w:p w14:paraId="3B013CD6" w14:textId="77777777" w:rsidR="00555045" w:rsidRPr="00D7454D" w:rsidRDefault="002D6034">
      <w:pPr>
        <w:shd w:val="clear" w:color="auto" w:fill="FFFFFF"/>
        <w:spacing w:line="360" w:lineRule="auto"/>
        <w:jc w:val="both"/>
        <w:rPr>
          <w:rFonts w:ascii="Arial" w:eastAsia="Times New Roman" w:hAnsi="Arial" w:cs="Arial"/>
          <w:sz w:val="24"/>
          <w:szCs w:val="24"/>
        </w:rPr>
      </w:pPr>
      <w:r w:rsidRPr="00D7454D">
        <w:rPr>
          <w:rFonts w:ascii="Arial" w:eastAsia="Times New Roman" w:hAnsi="Arial" w:cs="Arial"/>
          <w:sz w:val="24"/>
          <w:szCs w:val="24"/>
        </w:rPr>
        <w:t>En ese sentido, el concepto de enfermedad es un concepto occidentalizado y que está más relacionado y orientado a las enfermedades respiratorias, o situaciones que generen anormalidad en el cuerpo físico como tal y que se tiende a confundir su sentido y su relación con desarmonía. (</w:t>
      </w:r>
      <w:proofErr w:type="spellStart"/>
      <w:r w:rsidRPr="00D7454D">
        <w:rPr>
          <w:rFonts w:ascii="Arial" w:eastAsia="Times New Roman" w:hAnsi="Arial" w:cs="Arial"/>
          <w:sz w:val="24"/>
          <w:szCs w:val="24"/>
        </w:rPr>
        <w:t>Vitonas</w:t>
      </w:r>
      <w:proofErr w:type="spellEnd"/>
      <w:r w:rsidRPr="00D7454D">
        <w:rPr>
          <w:rFonts w:ascii="Arial" w:eastAsia="Times New Roman" w:hAnsi="Arial" w:cs="Arial"/>
          <w:sz w:val="24"/>
          <w:szCs w:val="24"/>
        </w:rPr>
        <w:t xml:space="preserve">, 2022). Entonces, podríamos inferir que las desarmonías a nivel de nuestros territorios surgen a partir de la falta de la realización de los pasos y prácticas culturales mandatadas desde la ley de origen, pero a la vez son el resultado de la invasión y dominación que vivenciaron nuestros ancestros con la llegada de los españoles. </w:t>
      </w:r>
    </w:p>
    <w:p w14:paraId="3987A2E7" w14:textId="77777777" w:rsidR="00555045" w:rsidRPr="00D7454D" w:rsidRDefault="002D6034">
      <w:pPr>
        <w:spacing w:after="160" w:line="360" w:lineRule="auto"/>
        <w:jc w:val="both"/>
        <w:rPr>
          <w:rFonts w:ascii="Arial" w:eastAsia="Times New Roman" w:hAnsi="Arial" w:cs="Arial"/>
          <w:sz w:val="24"/>
          <w:szCs w:val="24"/>
        </w:rPr>
      </w:pPr>
      <w:r w:rsidRPr="00D7454D">
        <w:rPr>
          <w:rFonts w:ascii="Arial" w:eastAsia="Times New Roman" w:hAnsi="Arial" w:cs="Arial"/>
          <w:sz w:val="24"/>
          <w:szCs w:val="24"/>
        </w:rPr>
        <w:lastRenderedPageBreak/>
        <w:t xml:space="preserve">No obstante, la influencia del mundo globalizado y el sistema económico neoliberal, repercuten en los procesos educativos de las comunidades indígenas, porque influyen en el sentir, el pensar y accionar de quienes la integran. Este pensamiento neoliberal, es una ideología impuesta tras el proceso de colonización; y ha generado la pérdida de identidad y la apropiación de nuevas formas de relacionarse; además, se ha permitido el incremento de problemáticas como: el consumo de sustancias psicoactivas, el conflicto armado entre el ejército y las disidencias de las </w:t>
      </w:r>
      <w:proofErr w:type="spellStart"/>
      <w:r w:rsidRPr="00D7454D">
        <w:rPr>
          <w:rFonts w:ascii="Arial" w:eastAsia="Times New Roman" w:hAnsi="Arial" w:cs="Arial"/>
          <w:sz w:val="24"/>
          <w:szCs w:val="24"/>
        </w:rPr>
        <w:t>farc</w:t>
      </w:r>
      <w:proofErr w:type="spellEnd"/>
      <w:r w:rsidRPr="00D7454D">
        <w:rPr>
          <w:rFonts w:ascii="Arial" w:eastAsia="Times New Roman" w:hAnsi="Arial" w:cs="Arial"/>
          <w:sz w:val="24"/>
          <w:szCs w:val="24"/>
        </w:rPr>
        <w:t xml:space="preserve">, las violencias (físicas, verbales y económicas entre otras) que afectan a las familias y que repercuten en la armonía territorial. </w:t>
      </w:r>
    </w:p>
    <w:p w14:paraId="2381447F" w14:textId="77777777" w:rsidR="00555045" w:rsidRPr="00D7454D" w:rsidRDefault="002D6034">
      <w:pPr>
        <w:spacing w:after="160" w:line="360" w:lineRule="auto"/>
        <w:jc w:val="both"/>
        <w:rPr>
          <w:rFonts w:ascii="Arial" w:eastAsia="Times New Roman" w:hAnsi="Arial" w:cs="Arial"/>
          <w:sz w:val="24"/>
          <w:szCs w:val="24"/>
        </w:rPr>
      </w:pPr>
      <w:r w:rsidRPr="00D7454D">
        <w:rPr>
          <w:rFonts w:ascii="Arial" w:eastAsia="Times New Roman" w:hAnsi="Arial" w:cs="Arial"/>
          <w:sz w:val="24"/>
          <w:szCs w:val="24"/>
        </w:rPr>
        <w:t>Por otro lado, enfatiza que en la familia se ha perdido la enseñanza del trabajo de la madre tierra (</w:t>
      </w:r>
      <w:proofErr w:type="spellStart"/>
      <w:r w:rsidRPr="00D7454D">
        <w:rPr>
          <w:rFonts w:ascii="Arial" w:eastAsia="Times New Roman" w:hAnsi="Arial" w:cs="Arial"/>
          <w:sz w:val="24"/>
          <w:szCs w:val="24"/>
        </w:rPr>
        <w:t>uma</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kiwe</w:t>
      </w:r>
      <w:proofErr w:type="spellEnd"/>
      <w:r w:rsidRPr="00D7454D">
        <w:rPr>
          <w:rFonts w:ascii="Arial" w:eastAsia="Times New Roman" w:hAnsi="Arial" w:cs="Arial"/>
          <w:sz w:val="24"/>
          <w:szCs w:val="24"/>
        </w:rPr>
        <w:t xml:space="preserve">), ya no se fortalece los valores en torno al respeto hacia los mayores </w:t>
      </w:r>
      <w:r w:rsidRPr="00D7454D">
        <w:rPr>
          <w:rFonts w:ascii="Arial" w:eastAsia="Times New Roman" w:hAnsi="Arial" w:cs="Arial"/>
          <w:b/>
          <w:i/>
          <w:sz w:val="24"/>
          <w:szCs w:val="24"/>
        </w:rPr>
        <w:t>(</w:t>
      </w:r>
      <w:proofErr w:type="spellStart"/>
      <w:r w:rsidRPr="00D7454D">
        <w:rPr>
          <w:rFonts w:ascii="Arial" w:eastAsia="Times New Roman" w:hAnsi="Arial" w:cs="Arial"/>
          <w:b/>
          <w:i/>
          <w:sz w:val="24"/>
          <w:szCs w:val="24"/>
        </w:rPr>
        <w:t>thesa</w:t>
      </w:r>
      <w:proofErr w:type="spellEnd"/>
      <w:r w:rsidRPr="00D7454D">
        <w:rPr>
          <w:rFonts w:ascii="Arial" w:eastAsia="Times New Roman" w:hAnsi="Arial" w:cs="Arial"/>
          <w:b/>
          <w:i/>
          <w:sz w:val="24"/>
          <w:szCs w:val="24"/>
        </w:rPr>
        <w:t>)</w:t>
      </w:r>
      <w:r w:rsidRPr="00D7454D">
        <w:rPr>
          <w:rFonts w:ascii="Arial" w:eastAsia="Times New Roman" w:hAnsi="Arial" w:cs="Arial"/>
          <w:sz w:val="24"/>
          <w:szCs w:val="24"/>
        </w:rPr>
        <w:t xml:space="preserve">, al igual que ya no se enseñan; los tejidos, cocinar y el don de cuidar; cabe resaltar también la pérdida del amor, los valores y el respeto hacia </w:t>
      </w:r>
      <w:proofErr w:type="spellStart"/>
      <w:r w:rsidRPr="00D7454D">
        <w:rPr>
          <w:rFonts w:ascii="Arial" w:eastAsia="Times New Roman" w:hAnsi="Arial" w:cs="Arial"/>
          <w:sz w:val="24"/>
          <w:szCs w:val="24"/>
        </w:rPr>
        <w:t>Uma</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kiwe</w:t>
      </w:r>
      <w:proofErr w:type="spellEnd"/>
      <w:r w:rsidRPr="00D7454D">
        <w:rPr>
          <w:rFonts w:ascii="Arial" w:eastAsia="Times New Roman" w:hAnsi="Arial" w:cs="Arial"/>
          <w:sz w:val="24"/>
          <w:szCs w:val="24"/>
        </w:rPr>
        <w:t xml:space="preserve">, esto se relaciona  con  pérdida de las prácticas culturales como ( el no gritar en la montaña para no llamar al duende o el silbar para evitar el páramo. Esto es, el aprender a convivir con la naturaleza). </w:t>
      </w:r>
    </w:p>
    <w:p w14:paraId="312D880A" w14:textId="77777777" w:rsidR="00555045" w:rsidRPr="00D7454D" w:rsidRDefault="002D6034">
      <w:pPr>
        <w:spacing w:after="160" w:line="360" w:lineRule="auto"/>
        <w:jc w:val="both"/>
        <w:rPr>
          <w:rFonts w:ascii="Arial" w:eastAsia="Times New Roman" w:hAnsi="Arial" w:cs="Arial"/>
          <w:sz w:val="24"/>
          <w:szCs w:val="24"/>
        </w:rPr>
      </w:pPr>
      <w:r w:rsidRPr="00D7454D">
        <w:rPr>
          <w:rFonts w:ascii="Arial" w:eastAsia="Times New Roman" w:hAnsi="Arial" w:cs="Arial"/>
          <w:sz w:val="24"/>
          <w:szCs w:val="24"/>
        </w:rPr>
        <w:t>Otra de las causas relacionadas a la aparición de desarmonías dentro de la comunidad y el territorio va relacionada a la permeabilidad de las costumbres occidentales (el uso de la tecnología) y la responsabilidad dada a las familias jóvenes en relación a la unión del hogar y a la crianza de las semillas de vida en torno a cómo se da una buena comunicación dentro del hogar para garantizar la armonía dentro de la familia.</w:t>
      </w:r>
    </w:p>
    <w:p w14:paraId="3AC8C18C" w14:textId="549E99C7" w:rsidR="00555045" w:rsidRPr="00D7454D" w:rsidRDefault="002D6034">
      <w:pPr>
        <w:shd w:val="clear" w:color="auto" w:fill="FFFFFF"/>
        <w:spacing w:before="240" w:after="0" w:line="360" w:lineRule="auto"/>
        <w:jc w:val="both"/>
        <w:rPr>
          <w:rFonts w:ascii="Arial" w:eastAsia="Times New Roman" w:hAnsi="Arial" w:cs="Arial"/>
          <w:sz w:val="24"/>
          <w:szCs w:val="24"/>
        </w:rPr>
      </w:pPr>
      <w:r w:rsidRPr="00D7454D">
        <w:rPr>
          <w:rFonts w:ascii="Arial" w:eastAsia="Times New Roman" w:hAnsi="Arial" w:cs="Arial"/>
          <w:sz w:val="24"/>
          <w:szCs w:val="24"/>
        </w:rPr>
        <w:t xml:space="preserve">En relación a lo anterior, se puede comprender que el equilibrio y la armonía desde el sentir y pensar Nasa debe ser alcanzado por medio de las prácticas culturales, rituales de acuerdo al momento de maduración de la semilla de vida. Con base a lo anterior, </w:t>
      </w:r>
      <w:r w:rsidRPr="00D7454D">
        <w:rPr>
          <w:rFonts w:ascii="Arial" w:eastAsia="Times New Roman" w:hAnsi="Arial" w:cs="Arial"/>
          <w:sz w:val="24"/>
          <w:szCs w:val="24"/>
        </w:rPr>
        <w:lastRenderedPageBreak/>
        <w:t xml:space="preserve">hay nasas con dones como: </w:t>
      </w:r>
      <w:r w:rsidRPr="00D7454D">
        <w:rPr>
          <w:rFonts w:ascii="Arial" w:eastAsia="Times New Roman" w:hAnsi="Arial" w:cs="Arial"/>
          <w:b/>
          <w:i/>
          <w:sz w:val="24"/>
          <w:szCs w:val="24"/>
        </w:rPr>
        <w:t>sabedores ancestrales (</w:t>
      </w:r>
      <w:proofErr w:type="spellStart"/>
      <w:r w:rsidR="007F7183" w:rsidRPr="00D7454D">
        <w:rPr>
          <w:rFonts w:ascii="Arial" w:eastAsia="Times New Roman" w:hAnsi="Arial" w:cs="Arial"/>
          <w:b/>
          <w:i/>
          <w:sz w:val="24"/>
          <w:szCs w:val="24"/>
        </w:rPr>
        <w:t>Kiwe</w:t>
      </w:r>
      <w:proofErr w:type="spellEnd"/>
      <w:r w:rsidR="007F7183" w:rsidRPr="00D7454D">
        <w:rPr>
          <w:rFonts w:ascii="Arial" w:eastAsia="Times New Roman" w:hAnsi="Arial" w:cs="Arial"/>
          <w:b/>
          <w:i/>
          <w:sz w:val="24"/>
          <w:szCs w:val="24"/>
        </w:rPr>
        <w:t xml:space="preserve"> </w:t>
      </w:r>
      <w:proofErr w:type="spellStart"/>
      <w:r w:rsidR="007F7183" w:rsidRPr="00D7454D">
        <w:rPr>
          <w:rFonts w:ascii="Arial" w:eastAsia="Times New Roman" w:hAnsi="Arial" w:cs="Arial"/>
          <w:b/>
          <w:i/>
          <w:sz w:val="24"/>
          <w:szCs w:val="24"/>
        </w:rPr>
        <w:t>Thẽ</w:t>
      </w:r>
      <w:proofErr w:type="spellEnd"/>
      <w:r w:rsidRPr="00D7454D">
        <w:rPr>
          <w:rFonts w:ascii="Arial" w:eastAsia="Times New Roman" w:hAnsi="Arial" w:cs="Arial"/>
          <w:b/>
          <w:i/>
          <w:sz w:val="24"/>
          <w:szCs w:val="24"/>
        </w:rPr>
        <w:t>)</w:t>
      </w:r>
      <w:r w:rsidRPr="00D7454D">
        <w:rPr>
          <w:rFonts w:ascii="Arial" w:eastAsia="Times New Roman" w:hAnsi="Arial" w:cs="Arial"/>
          <w:sz w:val="24"/>
          <w:szCs w:val="24"/>
        </w:rPr>
        <w:t xml:space="preserve"> quienes con sus prácticas espirituales ayudan a la armonía y equilibrio, protección del territorio y la comunidad, las </w:t>
      </w:r>
      <w:r w:rsidRPr="00D7454D">
        <w:rPr>
          <w:rFonts w:ascii="Arial" w:eastAsia="Times New Roman" w:hAnsi="Arial" w:cs="Arial"/>
          <w:b/>
          <w:i/>
          <w:sz w:val="24"/>
          <w:szCs w:val="24"/>
        </w:rPr>
        <w:t>parteras</w:t>
      </w:r>
      <w:r w:rsidRPr="00D7454D">
        <w:rPr>
          <w:rFonts w:ascii="Arial" w:eastAsia="Times New Roman" w:hAnsi="Arial" w:cs="Arial"/>
          <w:sz w:val="24"/>
          <w:szCs w:val="24"/>
        </w:rPr>
        <w:t xml:space="preserve"> contribuyen a los cuidados antes de nacer la semilla de vida y después del nacimiento, </w:t>
      </w:r>
      <w:r w:rsidRPr="00D7454D">
        <w:rPr>
          <w:rFonts w:ascii="Arial" w:eastAsia="Times New Roman" w:hAnsi="Arial" w:cs="Arial"/>
          <w:b/>
          <w:i/>
          <w:sz w:val="24"/>
          <w:szCs w:val="24"/>
        </w:rPr>
        <w:t xml:space="preserve">los </w:t>
      </w:r>
      <w:proofErr w:type="spellStart"/>
      <w:r w:rsidRPr="00D7454D">
        <w:rPr>
          <w:rFonts w:ascii="Arial" w:eastAsia="Times New Roman" w:hAnsi="Arial" w:cs="Arial"/>
          <w:b/>
          <w:i/>
          <w:sz w:val="24"/>
          <w:szCs w:val="24"/>
        </w:rPr>
        <w:t>pulseadores</w:t>
      </w:r>
      <w:proofErr w:type="spellEnd"/>
      <w:r w:rsidRPr="00D7454D">
        <w:rPr>
          <w:rFonts w:ascii="Arial" w:eastAsia="Times New Roman" w:hAnsi="Arial" w:cs="Arial"/>
          <w:sz w:val="24"/>
          <w:szCs w:val="24"/>
        </w:rPr>
        <w:t xml:space="preserve"> son encargados de equilibrar las energías cuando la semilla han sido expuesto a estímulos fuertes que le producen miedos y provoca la enfermedad cultural denominada susto y los </w:t>
      </w:r>
      <w:r w:rsidRPr="00D7454D">
        <w:rPr>
          <w:rFonts w:ascii="Arial" w:eastAsia="Times New Roman" w:hAnsi="Arial" w:cs="Arial"/>
          <w:b/>
          <w:i/>
          <w:sz w:val="24"/>
          <w:szCs w:val="24"/>
        </w:rPr>
        <w:t>curanderos</w:t>
      </w:r>
      <w:r w:rsidRPr="00D7454D">
        <w:rPr>
          <w:rFonts w:ascii="Arial" w:eastAsia="Times New Roman" w:hAnsi="Arial" w:cs="Arial"/>
          <w:sz w:val="24"/>
          <w:szCs w:val="24"/>
        </w:rPr>
        <w:t xml:space="preserve"> son personas especializados en sanar enfermedades propias ocasionadas por un mal de ojo. (Secretaria de salud local, 2019).</w:t>
      </w:r>
    </w:p>
    <w:p w14:paraId="42B5F080" w14:textId="77777777" w:rsidR="00555045" w:rsidRPr="00D7454D" w:rsidRDefault="002D6034">
      <w:pPr>
        <w:shd w:val="clear" w:color="auto" w:fill="FFFFFF"/>
        <w:spacing w:before="240" w:after="0" w:line="360" w:lineRule="auto"/>
        <w:jc w:val="both"/>
        <w:rPr>
          <w:rFonts w:ascii="Arial" w:eastAsia="Times New Roman" w:hAnsi="Arial" w:cs="Arial"/>
          <w:sz w:val="24"/>
          <w:szCs w:val="24"/>
        </w:rPr>
      </w:pPr>
      <w:r w:rsidRPr="00D7454D">
        <w:rPr>
          <w:rFonts w:ascii="Arial" w:eastAsia="Times New Roman" w:hAnsi="Arial" w:cs="Arial"/>
          <w:sz w:val="24"/>
          <w:szCs w:val="24"/>
        </w:rPr>
        <w:t>Por otro lado, se hace necesario también la articulación con las instituciones territoriales y occidentales para un trabajo colectivo a través de las mesas de familia para el apoyo a las autoridades en el manejo de las diferentes expresiones de las desarmonías de la familia. Con el fin que se asuman como una guía para el cuidado, atención, y restablecimiento de la armonía. Esto en coherencia con el </w:t>
      </w:r>
      <w:r w:rsidRPr="00D7454D">
        <w:rPr>
          <w:rFonts w:ascii="Arial" w:eastAsia="Times New Roman" w:hAnsi="Arial" w:cs="Arial"/>
          <w:b/>
          <w:i/>
          <w:sz w:val="24"/>
          <w:szCs w:val="24"/>
        </w:rPr>
        <w:t>derecho propio</w:t>
      </w:r>
      <w:r w:rsidRPr="00D7454D">
        <w:rPr>
          <w:rFonts w:ascii="Arial" w:eastAsia="Times New Roman" w:hAnsi="Arial" w:cs="Arial"/>
          <w:b/>
          <w:sz w:val="24"/>
          <w:szCs w:val="24"/>
        </w:rPr>
        <w:t> </w:t>
      </w:r>
      <w:r w:rsidRPr="00D7454D">
        <w:rPr>
          <w:rFonts w:ascii="Arial" w:eastAsia="Times New Roman" w:hAnsi="Arial" w:cs="Arial"/>
          <w:sz w:val="24"/>
          <w:szCs w:val="24"/>
        </w:rPr>
        <w:t>que se entiende como la práctica cotidiana de las normas naturales y tradicionales de acuerdo a la necesidad de la familia y de la comunidad en búsqueda constante de la armonía y el equilibrio del pueblo Nasa con los demás seres de la naturaleza y con los espíritus, para así poder contribuir hacia el buen vivir, determinando los caminos para cuidar y sacudir las desarmonías  físicas y espirituales que se presentan cuando no se cumple los mandatos de la ley de origen.</w:t>
      </w:r>
    </w:p>
    <w:p w14:paraId="58D833C4" w14:textId="77777777" w:rsidR="00555045" w:rsidRPr="00D7454D" w:rsidRDefault="002D6034">
      <w:pPr>
        <w:shd w:val="clear" w:color="auto" w:fill="FFFFFF"/>
        <w:spacing w:before="200" w:after="0" w:line="360" w:lineRule="auto"/>
        <w:jc w:val="center"/>
        <w:rPr>
          <w:rFonts w:ascii="Arial" w:eastAsia="Times New Roman" w:hAnsi="Arial" w:cs="Arial"/>
          <w:b/>
          <w:sz w:val="24"/>
          <w:szCs w:val="24"/>
        </w:rPr>
      </w:pPr>
      <w:r w:rsidRPr="00D7454D">
        <w:rPr>
          <w:rFonts w:ascii="Arial" w:eastAsia="Times New Roman" w:hAnsi="Arial" w:cs="Arial"/>
          <w:b/>
          <w:i/>
          <w:sz w:val="24"/>
          <w:szCs w:val="24"/>
        </w:rPr>
        <w:t>CUIDO- CUIDADO PARA EL SENTIR Y PENSAR</w:t>
      </w:r>
    </w:p>
    <w:p w14:paraId="7946DB2A" w14:textId="522AEA16" w:rsidR="00555045" w:rsidRPr="00D7454D" w:rsidRDefault="00CB30F4">
      <w:pPr>
        <w:shd w:val="clear" w:color="auto" w:fill="FFFFFF"/>
        <w:spacing w:before="200" w:after="324" w:line="360" w:lineRule="auto"/>
        <w:jc w:val="both"/>
        <w:rPr>
          <w:rFonts w:ascii="Arial" w:eastAsia="Times New Roman" w:hAnsi="Arial" w:cs="Arial"/>
          <w:sz w:val="24"/>
          <w:szCs w:val="24"/>
        </w:rPr>
      </w:pPr>
      <w:r w:rsidRPr="00D7454D">
        <w:rPr>
          <w:rFonts w:ascii="Arial" w:eastAsia="Times New Roman" w:hAnsi="Arial" w:cs="Arial"/>
          <w:sz w:val="24"/>
          <w:szCs w:val="24"/>
        </w:rPr>
        <w:t>De acuerdo con</w:t>
      </w:r>
      <w:r w:rsidR="002D6034" w:rsidRPr="00D7454D">
        <w:rPr>
          <w:rFonts w:ascii="Arial" w:eastAsia="Times New Roman" w:hAnsi="Arial" w:cs="Arial"/>
          <w:sz w:val="24"/>
          <w:szCs w:val="24"/>
        </w:rPr>
        <w:t xml:space="preserve"> las vivencias que se han tenido con las semillas de vida, es necesario comprender desde nuestras familias, el sentido de ¿qué es cuido? y ¿qué es cuidado? </w:t>
      </w:r>
      <w:r w:rsidRPr="00D7454D">
        <w:rPr>
          <w:rFonts w:ascii="Arial" w:eastAsia="Times New Roman" w:hAnsi="Arial" w:cs="Arial"/>
          <w:sz w:val="24"/>
          <w:szCs w:val="24"/>
        </w:rPr>
        <w:t>L</w:t>
      </w:r>
      <w:r w:rsidRPr="00D7454D">
        <w:rPr>
          <w:rFonts w:ascii="Arial" w:eastAsia="Times New Roman" w:hAnsi="Arial" w:cs="Arial"/>
          <w:sz w:val="24"/>
          <w:szCs w:val="24"/>
          <w:lang w:val="es-MX"/>
        </w:rPr>
        <w:t>os</w:t>
      </w:r>
      <w:r w:rsidR="002D6034" w:rsidRPr="00D7454D">
        <w:rPr>
          <w:rFonts w:ascii="Arial" w:eastAsia="Times New Roman" w:hAnsi="Arial" w:cs="Arial"/>
          <w:sz w:val="24"/>
          <w:szCs w:val="24"/>
        </w:rPr>
        <w:t xml:space="preserve"> saberes ancestrales se orientan sobre las prácticas espirituales que contribuyen en el cuido y cuidado a fin de armonizar las semillas de vida en su momento de </w:t>
      </w:r>
      <w:r w:rsidR="002D6034" w:rsidRPr="00D7454D">
        <w:rPr>
          <w:rFonts w:ascii="Arial" w:eastAsia="Times New Roman" w:hAnsi="Arial" w:cs="Arial"/>
          <w:sz w:val="24"/>
          <w:szCs w:val="24"/>
        </w:rPr>
        <w:lastRenderedPageBreak/>
        <w:t xml:space="preserve">maduración. En este orden de ideas, el cuido se entiende como un compromiso que se da en la familia para </w:t>
      </w:r>
      <w:proofErr w:type="spellStart"/>
      <w:r w:rsidR="002D6034" w:rsidRPr="00D7454D">
        <w:rPr>
          <w:rFonts w:ascii="Arial" w:eastAsia="Times New Roman" w:hAnsi="Arial" w:cs="Arial"/>
          <w:sz w:val="24"/>
          <w:szCs w:val="24"/>
        </w:rPr>
        <w:t>aperturar</w:t>
      </w:r>
      <w:proofErr w:type="spellEnd"/>
      <w:r w:rsidR="002D6034" w:rsidRPr="00D7454D">
        <w:rPr>
          <w:rFonts w:ascii="Arial" w:eastAsia="Times New Roman" w:hAnsi="Arial" w:cs="Arial"/>
          <w:sz w:val="24"/>
          <w:szCs w:val="24"/>
        </w:rPr>
        <w:t xml:space="preserve"> el camino de la semilla de vida desde antes y después de su concepción para fortalecer la identidad cultural, mientras que desde el cuidado le corresponde asumir ese rol a las personas que hacen parte de la comunidad como: parteras, </w:t>
      </w:r>
      <w:proofErr w:type="spellStart"/>
      <w:r w:rsidR="002D6034" w:rsidRPr="00D7454D">
        <w:rPr>
          <w:rFonts w:ascii="Arial" w:eastAsia="Times New Roman" w:hAnsi="Arial" w:cs="Arial"/>
          <w:sz w:val="24"/>
          <w:szCs w:val="24"/>
        </w:rPr>
        <w:t>sobanderas</w:t>
      </w:r>
      <w:proofErr w:type="spellEnd"/>
      <w:r w:rsidR="002D6034" w:rsidRPr="00D7454D">
        <w:rPr>
          <w:rFonts w:ascii="Arial" w:eastAsia="Times New Roman" w:hAnsi="Arial" w:cs="Arial"/>
          <w:sz w:val="24"/>
          <w:szCs w:val="24"/>
        </w:rPr>
        <w:t xml:space="preserve">, </w:t>
      </w:r>
      <w:proofErr w:type="spellStart"/>
      <w:r w:rsidR="002D6034" w:rsidRPr="00D7454D">
        <w:rPr>
          <w:rFonts w:ascii="Arial" w:eastAsia="Times New Roman" w:hAnsi="Arial" w:cs="Arial"/>
          <w:sz w:val="24"/>
          <w:szCs w:val="24"/>
        </w:rPr>
        <w:t>pulseadores</w:t>
      </w:r>
      <w:proofErr w:type="spellEnd"/>
      <w:r w:rsidR="002D6034" w:rsidRPr="00D7454D">
        <w:rPr>
          <w:rFonts w:ascii="Arial" w:eastAsia="Times New Roman" w:hAnsi="Arial" w:cs="Arial"/>
          <w:sz w:val="24"/>
          <w:szCs w:val="24"/>
        </w:rPr>
        <w:t xml:space="preserve"> y médicos tradicionales</w:t>
      </w:r>
      <w:r w:rsidR="002D6034" w:rsidRPr="00D7454D">
        <w:rPr>
          <w:rFonts w:ascii="Arial" w:eastAsia="Times New Roman" w:hAnsi="Arial" w:cs="Arial"/>
          <w:sz w:val="24"/>
          <w:szCs w:val="24"/>
          <w:highlight w:val="white"/>
        </w:rPr>
        <w:t>. (Despertar de las semillas, (2018), p</w:t>
      </w:r>
      <w:r w:rsidR="002D6034" w:rsidRPr="00D7454D">
        <w:rPr>
          <w:rFonts w:ascii="Arial" w:eastAsia="Times New Roman" w:hAnsi="Arial" w:cs="Arial"/>
          <w:sz w:val="24"/>
          <w:szCs w:val="24"/>
        </w:rPr>
        <w:t>,76)</w:t>
      </w:r>
    </w:p>
    <w:p w14:paraId="2E52C8DA" w14:textId="33BC197F" w:rsidR="00555045" w:rsidRPr="00D7454D" w:rsidRDefault="002D6034">
      <w:pPr>
        <w:shd w:val="clear" w:color="auto" w:fill="FFFFFF"/>
        <w:spacing w:before="200" w:after="324" w:line="360" w:lineRule="auto"/>
        <w:jc w:val="both"/>
        <w:rPr>
          <w:rFonts w:ascii="Arial" w:eastAsia="Times New Roman" w:hAnsi="Arial" w:cs="Arial"/>
          <w:sz w:val="24"/>
          <w:szCs w:val="24"/>
        </w:rPr>
      </w:pPr>
      <w:r w:rsidRPr="00D7454D">
        <w:rPr>
          <w:rFonts w:ascii="Arial" w:eastAsia="Times New Roman" w:hAnsi="Arial" w:cs="Arial"/>
          <w:sz w:val="24"/>
          <w:szCs w:val="24"/>
        </w:rPr>
        <w:t xml:space="preserve">Este acompañamiento a las semillas de vida y sus </w:t>
      </w:r>
      <w:r w:rsidR="00CB30F4" w:rsidRPr="00D7454D">
        <w:rPr>
          <w:rFonts w:ascii="Arial" w:eastAsia="Times New Roman" w:hAnsi="Arial" w:cs="Arial"/>
          <w:sz w:val="24"/>
          <w:szCs w:val="24"/>
        </w:rPr>
        <w:t>familias</w:t>
      </w:r>
      <w:r w:rsidRPr="00D7454D">
        <w:rPr>
          <w:rFonts w:ascii="Arial" w:eastAsia="Times New Roman" w:hAnsi="Arial" w:cs="Arial"/>
          <w:sz w:val="24"/>
          <w:szCs w:val="24"/>
        </w:rPr>
        <w:t xml:space="preserve"> tiene como finalidad garantizar el cuidado para el equilibrio y la armonía; quienes dinamizan estas vivencias deben estar enfocadas hacia el buen vivir. En estos espacios encontramos: los </w:t>
      </w:r>
      <w:proofErr w:type="spellStart"/>
      <w:r w:rsidRPr="00D7454D">
        <w:rPr>
          <w:rFonts w:ascii="Arial" w:eastAsia="Times New Roman" w:hAnsi="Arial" w:cs="Arial"/>
          <w:sz w:val="24"/>
          <w:szCs w:val="24"/>
        </w:rPr>
        <w:t>pulseadores</w:t>
      </w:r>
      <w:proofErr w:type="spellEnd"/>
      <w:r w:rsidRPr="00D7454D">
        <w:rPr>
          <w:rFonts w:ascii="Arial" w:eastAsia="Times New Roman" w:hAnsi="Arial" w:cs="Arial"/>
          <w:sz w:val="24"/>
          <w:szCs w:val="24"/>
        </w:rPr>
        <w:t xml:space="preserve">, parteras, sobanderos, dinamizadores de Nasa </w:t>
      </w:r>
      <w:proofErr w:type="spellStart"/>
      <w:r w:rsidRPr="00D7454D">
        <w:rPr>
          <w:rFonts w:ascii="Arial" w:eastAsia="Times New Roman" w:hAnsi="Arial" w:cs="Arial"/>
          <w:sz w:val="24"/>
          <w:szCs w:val="24"/>
        </w:rPr>
        <w:t>Yuwe</w:t>
      </w:r>
      <w:proofErr w:type="spellEnd"/>
      <w:r w:rsidRPr="00D7454D">
        <w:rPr>
          <w:rFonts w:ascii="Arial" w:eastAsia="Times New Roman" w:hAnsi="Arial" w:cs="Arial"/>
          <w:sz w:val="24"/>
          <w:szCs w:val="24"/>
        </w:rPr>
        <w:t xml:space="preserve">, transformadoras de alimentos, médicos tradicionales, madres comunitarias, auxiliares de enfermería, psicólogos, trabajadores sociales, pedagogos, nutricionistas entre otros. Desde el seguimiento, que es el proceso de orientación, valoración y sistematización debe ser de forma constante; en este, se pretende realizar acciones que permitan fortalecer estrategias para el cuido, cuidado y acompañamiento de acuerdo a las vivencias culturales y espirituales que garanticen la armonía de las semillas de vida. </w:t>
      </w:r>
    </w:p>
    <w:p w14:paraId="38F030EE" w14:textId="38902700" w:rsidR="00555045" w:rsidRPr="00D7454D" w:rsidRDefault="002D6034">
      <w:pPr>
        <w:shd w:val="clear" w:color="auto" w:fill="FFFFFF"/>
        <w:spacing w:before="200" w:after="324" w:line="360" w:lineRule="auto"/>
        <w:jc w:val="both"/>
        <w:rPr>
          <w:rFonts w:ascii="Arial" w:eastAsia="Times New Roman" w:hAnsi="Arial" w:cs="Arial"/>
          <w:sz w:val="24"/>
          <w:szCs w:val="24"/>
        </w:rPr>
      </w:pPr>
      <w:r w:rsidRPr="00D7454D">
        <w:rPr>
          <w:rFonts w:ascii="Arial" w:eastAsia="Times New Roman" w:hAnsi="Arial" w:cs="Arial"/>
          <w:sz w:val="24"/>
          <w:szCs w:val="24"/>
        </w:rPr>
        <w:t xml:space="preserve">En consecuencia, existen algunas prácticas culturales relacionadas con el acompañamiento a las desarmonías o también cuando no hay ninguna dificultad a nivel de la semilla y su familia, siendo este un paso de prevención para el cuido - cuidado. Con lo anterior, se describen algunas prácticas mencionadas por el </w:t>
      </w:r>
      <w:proofErr w:type="spellStart"/>
      <w:r w:rsidR="007F7183" w:rsidRPr="00D7454D">
        <w:rPr>
          <w:rFonts w:ascii="Arial" w:eastAsia="Times New Roman" w:hAnsi="Arial" w:cs="Arial"/>
          <w:sz w:val="24"/>
          <w:szCs w:val="24"/>
        </w:rPr>
        <w:t>Kiwe</w:t>
      </w:r>
      <w:proofErr w:type="spellEnd"/>
      <w:r w:rsidR="007F7183" w:rsidRPr="00D7454D">
        <w:rPr>
          <w:rFonts w:ascii="Arial" w:eastAsia="Times New Roman" w:hAnsi="Arial" w:cs="Arial"/>
          <w:sz w:val="24"/>
          <w:szCs w:val="24"/>
        </w:rPr>
        <w:t xml:space="preserve"> </w:t>
      </w:r>
      <w:proofErr w:type="spellStart"/>
      <w:r w:rsidR="007F7183" w:rsidRPr="00D7454D">
        <w:rPr>
          <w:rFonts w:ascii="Arial" w:eastAsia="Times New Roman" w:hAnsi="Arial" w:cs="Arial"/>
          <w:sz w:val="24"/>
          <w:szCs w:val="24"/>
        </w:rPr>
        <w:t>Thẽ</w:t>
      </w:r>
      <w:r w:rsidRPr="00D7454D">
        <w:rPr>
          <w:rFonts w:ascii="Arial" w:eastAsia="Times New Roman" w:hAnsi="Arial" w:cs="Arial"/>
          <w:sz w:val="24"/>
          <w:szCs w:val="24"/>
        </w:rPr>
        <w:t>Mariano</w:t>
      </w:r>
      <w:proofErr w:type="spellEnd"/>
      <w:r w:rsidRPr="00D7454D">
        <w:rPr>
          <w:rFonts w:ascii="Arial" w:eastAsia="Times New Roman" w:hAnsi="Arial" w:cs="Arial"/>
          <w:sz w:val="24"/>
          <w:szCs w:val="24"/>
        </w:rPr>
        <w:t xml:space="preserve"> (2021)</w:t>
      </w:r>
    </w:p>
    <w:p w14:paraId="7191FD37" w14:textId="77777777" w:rsidR="00555045" w:rsidRPr="00D7454D" w:rsidRDefault="002D6034">
      <w:pPr>
        <w:numPr>
          <w:ilvl w:val="0"/>
          <w:numId w:val="3"/>
        </w:numPr>
        <w:shd w:val="clear" w:color="auto" w:fill="FFFFFF"/>
        <w:spacing w:after="0" w:line="360" w:lineRule="auto"/>
        <w:jc w:val="both"/>
        <w:rPr>
          <w:rFonts w:ascii="Arial" w:hAnsi="Arial" w:cs="Arial"/>
          <w:sz w:val="24"/>
          <w:szCs w:val="24"/>
        </w:rPr>
      </w:pPr>
      <w:r w:rsidRPr="00D7454D">
        <w:rPr>
          <w:rFonts w:ascii="Arial" w:eastAsia="Times New Roman" w:hAnsi="Arial" w:cs="Arial"/>
          <w:sz w:val="24"/>
          <w:szCs w:val="24"/>
        </w:rPr>
        <w:lastRenderedPageBreak/>
        <w:t>Armonización de los dinamizadores una vez al mes para evitar llevar el sucio a las familias, debido a que puede agravar la situación, al igual que en sus mismas familias pueden surgir desarmonías.</w:t>
      </w:r>
    </w:p>
    <w:p w14:paraId="08AC1042" w14:textId="77777777" w:rsidR="00555045" w:rsidRPr="00D7454D" w:rsidRDefault="002D6034">
      <w:pPr>
        <w:numPr>
          <w:ilvl w:val="0"/>
          <w:numId w:val="3"/>
        </w:numPr>
        <w:shd w:val="clear" w:color="auto" w:fill="FFFFFF"/>
        <w:spacing w:after="0" w:line="360" w:lineRule="auto"/>
        <w:jc w:val="both"/>
        <w:rPr>
          <w:rFonts w:ascii="Arial" w:hAnsi="Arial" w:cs="Arial"/>
          <w:sz w:val="24"/>
          <w:szCs w:val="24"/>
        </w:rPr>
      </w:pPr>
      <w:r w:rsidRPr="00D7454D">
        <w:rPr>
          <w:rFonts w:ascii="Arial" w:eastAsia="Times New Roman" w:hAnsi="Arial" w:cs="Arial"/>
          <w:sz w:val="24"/>
          <w:szCs w:val="24"/>
        </w:rPr>
        <w:t xml:space="preserve">No ir a los encuentros familia - comunidad cuando se está en luna, ya que puede llevar sucio a las familias y a las semillas de vida; desequilibrando su estado de salud y armonía familiar. Por ello, se considera importante el cambio de actividad durante estos días. </w:t>
      </w:r>
    </w:p>
    <w:p w14:paraId="4BF86F65" w14:textId="77777777" w:rsidR="00555045" w:rsidRPr="00D7454D" w:rsidRDefault="002D6034">
      <w:pPr>
        <w:numPr>
          <w:ilvl w:val="0"/>
          <w:numId w:val="3"/>
        </w:numPr>
        <w:shd w:val="clear" w:color="auto" w:fill="FFFFFF"/>
        <w:spacing w:after="324" w:line="360" w:lineRule="auto"/>
        <w:jc w:val="both"/>
        <w:rPr>
          <w:rFonts w:ascii="Arial" w:hAnsi="Arial" w:cs="Arial"/>
          <w:sz w:val="24"/>
          <w:szCs w:val="24"/>
        </w:rPr>
      </w:pPr>
      <w:r w:rsidRPr="00D7454D">
        <w:rPr>
          <w:rFonts w:ascii="Arial" w:eastAsia="Times New Roman" w:hAnsi="Arial" w:cs="Arial"/>
          <w:sz w:val="24"/>
          <w:szCs w:val="24"/>
        </w:rPr>
        <w:t xml:space="preserve">En caso de no hacerse las armonizaciones una vez al mes utilizar la planta medicinal como el </w:t>
      </w:r>
      <w:proofErr w:type="spellStart"/>
      <w:r w:rsidRPr="00D7454D">
        <w:rPr>
          <w:rFonts w:ascii="Arial" w:eastAsia="Times New Roman" w:hAnsi="Arial" w:cs="Arial"/>
          <w:sz w:val="24"/>
          <w:szCs w:val="24"/>
        </w:rPr>
        <w:t>chulepe</w:t>
      </w:r>
      <w:proofErr w:type="spellEnd"/>
      <w:r w:rsidRPr="00D7454D">
        <w:rPr>
          <w:rFonts w:ascii="Arial" w:eastAsia="Times New Roman" w:hAnsi="Arial" w:cs="Arial"/>
          <w:sz w:val="24"/>
          <w:szCs w:val="24"/>
        </w:rPr>
        <w:t xml:space="preserve"> (orejuela- fresco), el cual, debe voltearse cuando se va a una visita o encuentro y no tirarlo a la quebrada porque esto puede generar también dificultades con la propia familia o la pareja sentimental. </w:t>
      </w:r>
    </w:p>
    <w:p w14:paraId="14D6511B" w14:textId="77777777" w:rsidR="00555045" w:rsidRPr="00D7454D" w:rsidRDefault="002D6034">
      <w:pPr>
        <w:numPr>
          <w:ilvl w:val="0"/>
          <w:numId w:val="3"/>
        </w:numPr>
        <w:shd w:val="clear" w:color="auto" w:fill="FFFFFF"/>
        <w:spacing w:after="324" w:line="360" w:lineRule="auto"/>
        <w:jc w:val="both"/>
        <w:rPr>
          <w:rFonts w:ascii="Arial" w:hAnsi="Arial" w:cs="Arial"/>
          <w:sz w:val="24"/>
          <w:szCs w:val="24"/>
        </w:rPr>
      </w:pPr>
      <w:r w:rsidRPr="00D7454D">
        <w:rPr>
          <w:rFonts w:ascii="Arial" w:eastAsia="Times New Roman" w:hAnsi="Arial" w:cs="Arial"/>
          <w:sz w:val="24"/>
          <w:szCs w:val="24"/>
        </w:rPr>
        <w:t xml:space="preserve">Antes de salir a los encuentros con las familias se debe de hacer el </w:t>
      </w:r>
      <w:proofErr w:type="spellStart"/>
      <w:r w:rsidRPr="00D7454D">
        <w:rPr>
          <w:rFonts w:ascii="Arial" w:eastAsia="Times New Roman" w:hAnsi="Arial" w:cs="Arial"/>
          <w:sz w:val="24"/>
          <w:szCs w:val="24"/>
        </w:rPr>
        <w:t>pakwecxa</w:t>
      </w:r>
      <w:proofErr w:type="spellEnd"/>
      <w:r w:rsidRPr="00D7454D">
        <w:rPr>
          <w:rFonts w:ascii="Arial" w:eastAsia="Times New Roman" w:hAnsi="Arial" w:cs="Arial"/>
          <w:sz w:val="24"/>
          <w:szCs w:val="24"/>
        </w:rPr>
        <w:t xml:space="preserve"> para que toda actividad propuesta con las semillas de vida y las familias sea bien desarrollada y lleve un buen caminar.</w:t>
      </w:r>
    </w:p>
    <w:p w14:paraId="7CF2435C" w14:textId="77777777" w:rsidR="00555045" w:rsidRPr="00D7454D" w:rsidRDefault="002D6034">
      <w:pPr>
        <w:numPr>
          <w:ilvl w:val="0"/>
          <w:numId w:val="3"/>
        </w:numPr>
        <w:shd w:val="clear" w:color="auto" w:fill="FFFFFF"/>
        <w:spacing w:after="324" w:line="360" w:lineRule="auto"/>
        <w:jc w:val="both"/>
        <w:rPr>
          <w:rFonts w:ascii="Arial" w:hAnsi="Arial" w:cs="Arial"/>
          <w:sz w:val="24"/>
          <w:szCs w:val="24"/>
        </w:rPr>
      </w:pPr>
      <w:r w:rsidRPr="00D7454D">
        <w:rPr>
          <w:rFonts w:ascii="Arial" w:eastAsia="Times New Roman" w:hAnsi="Arial" w:cs="Arial"/>
          <w:sz w:val="24"/>
          <w:szCs w:val="24"/>
        </w:rPr>
        <w:t xml:space="preserve">Reconocer el camino del sol y la luna para que pueda direccionar sus estrategias de acompañamiento en relación a las características de los niños y las niñas.   </w:t>
      </w:r>
    </w:p>
    <w:p w14:paraId="750F165B" w14:textId="77777777" w:rsidR="00555045" w:rsidRPr="00D7454D" w:rsidRDefault="002D6034">
      <w:pPr>
        <w:shd w:val="clear" w:color="auto" w:fill="FFFFFF"/>
        <w:spacing w:after="324" w:line="360" w:lineRule="auto"/>
        <w:jc w:val="both"/>
        <w:rPr>
          <w:rFonts w:ascii="Arial" w:eastAsia="Times New Roman" w:hAnsi="Arial" w:cs="Arial"/>
          <w:sz w:val="24"/>
          <w:szCs w:val="24"/>
        </w:rPr>
      </w:pPr>
      <w:r w:rsidRPr="00D7454D">
        <w:rPr>
          <w:rFonts w:ascii="Arial" w:eastAsia="Times New Roman" w:hAnsi="Arial" w:cs="Arial"/>
          <w:sz w:val="24"/>
          <w:szCs w:val="24"/>
        </w:rPr>
        <w:t xml:space="preserve">De acuerdo a lo anterior, como </w:t>
      </w:r>
      <w:proofErr w:type="spellStart"/>
      <w:r w:rsidRPr="00D7454D">
        <w:rPr>
          <w:rFonts w:ascii="Arial" w:eastAsia="Times New Roman" w:hAnsi="Arial" w:cs="Arial"/>
          <w:sz w:val="24"/>
          <w:szCs w:val="24"/>
        </w:rPr>
        <w:t>wece</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nwe’sxtxi’s</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yutxpejxna</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atputxa</w:t>
      </w:r>
      <w:proofErr w:type="spellEnd"/>
      <w:r w:rsidRPr="00D7454D">
        <w:rPr>
          <w:rFonts w:ascii="Arial" w:eastAsia="Times New Roman" w:hAnsi="Arial" w:cs="Arial"/>
          <w:sz w:val="24"/>
          <w:szCs w:val="24"/>
        </w:rPr>
        <w:t xml:space="preserve"> (acompañar y aconsejar a las familias) en el marco de acompañar y orientar a las desarmonías, se deben generar acciones en torno a la armonía y equilibrio desde los pasos culturales, apoyo psicosocial y demás espiritualidades a nivel individual, familiar o comunitario. </w:t>
      </w:r>
    </w:p>
    <w:p w14:paraId="5ED99DAA" w14:textId="77777777" w:rsidR="00555045" w:rsidRPr="00D7454D" w:rsidRDefault="002D6034">
      <w:pPr>
        <w:shd w:val="clear" w:color="auto" w:fill="FFFFFF"/>
        <w:spacing w:after="324" w:line="360" w:lineRule="auto"/>
        <w:jc w:val="both"/>
        <w:rPr>
          <w:rFonts w:ascii="Arial" w:eastAsia="Times New Roman" w:hAnsi="Arial" w:cs="Arial"/>
          <w:sz w:val="24"/>
          <w:szCs w:val="24"/>
        </w:rPr>
      </w:pPr>
      <w:r w:rsidRPr="00D7454D">
        <w:rPr>
          <w:rFonts w:ascii="Arial" w:eastAsia="Times New Roman" w:hAnsi="Arial" w:cs="Arial"/>
          <w:sz w:val="24"/>
          <w:szCs w:val="24"/>
        </w:rPr>
        <w:lastRenderedPageBreak/>
        <w:t xml:space="preserve">A Continuación, se van a mencionar los cinco momentos de la maduración de las semillas y algunas prácticas culturales que se tienen como pueblo nasa en torno a la prevención de las desarmonías para garantizar el </w:t>
      </w:r>
      <w:proofErr w:type="spellStart"/>
      <w:r w:rsidRPr="00D7454D">
        <w:rPr>
          <w:rFonts w:ascii="Arial" w:eastAsia="Times New Roman" w:hAnsi="Arial" w:cs="Arial"/>
          <w:sz w:val="24"/>
          <w:szCs w:val="24"/>
        </w:rPr>
        <w:t>Wët</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wët</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Fxizenxi</w:t>
      </w:r>
      <w:proofErr w:type="spellEnd"/>
      <w:r w:rsidRPr="00D7454D">
        <w:rPr>
          <w:rFonts w:ascii="Arial" w:eastAsia="Times New Roman" w:hAnsi="Arial" w:cs="Arial"/>
          <w:sz w:val="24"/>
          <w:szCs w:val="24"/>
        </w:rPr>
        <w:t xml:space="preserve"> (el buen vivir).  </w:t>
      </w:r>
    </w:p>
    <w:p w14:paraId="5D825F4B" w14:textId="77777777" w:rsidR="00555045" w:rsidRPr="00D7454D" w:rsidRDefault="002D6034">
      <w:pPr>
        <w:numPr>
          <w:ilvl w:val="0"/>
          <w:numId w:val="2"/>
        </w:numPr>
        <w:shd w:val="clear" w:color="auto" w:fill="FFFFFF"/>
        <w:spacing w:after="0" w:line="360" w:lineRule="auto"/>
        <w:jc w:val="both"/>
        <w:rPr>
          <w:rFonts w:ascii="Arial" w:hAnsi="Arial" w:cs="Arial"/>
          <w:sz w:val="24"/>
          <w:szCs w:val="24"/>
        </w:rPr>
      </w:pPr>
      <w:r w:rsidRPr="00D7454D">
        <w:rPr>
          <w:rFonts w:ascii="Arial" w:eastAsia="Times New Roman" w:hAnsi="Arial" w:cs="Arial"/>
          <w:b/>
          <w:i/>
          <w:sz w:val="24"/>
          <w:szCs w:val="24"/>
        </w:rPr>
        <w:t xml:space="preserve">El PETAM: </w:t>
      </w:r>
      <w:r w:rsidRPr="00D7454D">
        <w:rPr>
          <w:rFonts w:ascii="Arial" w:eastAsia="Times New Roman" w:hAnsi="Arial" w:cs="Arial"/>
          <w:sz w:val="24"/>
          <w:szCs w:val="24"/>
        </w:rPr>
        <w:t>se realiza para la conformación de la pareja con el fin de prevenir las desarmonías. (violencias, celos, entre otros)</w:t>
      </w:r>
    </w:p>
    <w:p w14:paraId="6D8EA698" w14:textId="478B8C51" w:rsidR="00555045" w:rsidRPr="00D7454D" w:rsidRDefault="002D6034">
      <w:pPr>
        <w:numPr>
          <w:ilvl w:val="0"/>
          <w:numId w:val="2"/>
        </w:numPr>
        <w:shd w:val="clear" w:color="auto" w:fill="FFFFFF"/>
        <w:spacing w:after="0" w:line="360" w:lineRule="auto"/>
        <w:jc w:val="both"/>
        <w:rPr>
          <w:rFonts w:ascii="Arial" w:hAnsi="Arial" w:cs="Arial"/>
          <w:sz w:val="24"/>
          <w:szCs w:val="24"/>
        </w:rPr>
      </w:pPr>
      <w:r w:rsidRPr="00D7454D">
        <w:rPr>
          <w:rFonts w:ascii="Arial" w:eastAsia="Times New Roman" w:hAnsi="Arial" w:cs="Arial"/>
          <w:b/>
          <w:i/>
          <w:sz w:val="24"/>
          <w:szCs w:val="24"/>
        </w:rPr>
        <w:t>SIEMBRA DE LA SEMILLA</w:t>
      </w:r>
      <w:r w:rsidRPr="00D7454D">
        <w:rPr>
          <w:rFonts w:ascii="Arial" w:eastAsia="Times New Roman" w:hAnsi="Arial" w:cs="Arial"/>
          <w:sz w:val="24"/>
          <w:szCs w:val="24"/>
        </w:rPr>
        <w:t xml:space="preserve">: Los cuidados con los sabedores; la partera y el </w:t>
      </w:r>
      <w:proofErr w:type="spellStart"/>
      <w:r w:rsidR="007F7183" w:rsidRPr="00D7454D">
        <w:rPr>
          <w:rFonts w:ascii="Arial" w:eastAsia="Times New Roman" w:hAnsi="Arial" w:cs="Arial"/>
          <w:sz w:val="24"/>
          <w:szCs w:val="24"/>
        </w:rPr>
        <w:t>Kiwe</w:t>
      </w:r>
      <w:proofErr w:type="spellEnd"/>
      <w:r w:rsidR="007F7183" w:rsidRPr="00D7454D">
        <w:rPr>
          <w:rFonts w:ascii="Arial" w:eastAsia="Times New Roman" w:hAnsi="Arial" w:cs="Arial"/>
          <w:sz w:val="24"/>
          <w:szCs w:val="24"/>
        </w:rPr>
        <w:t xml:space="preserve"> </w:t>
      </w:r>
      <w:proofErr w:type="spellStart"/>
      <w:r w:rsidR="007F7183" w:rsidRPr="00D7454D">
        <w:rPr>
          <w:rFonts w:ascii="Arial" w:eastAsia="Times New Roman" w:hAnsi="Arial" w:cs="Arial"/>
          <w:sz w:val="24"/>
          <w:szCs w:val="24"/>
        </w:rPr>
        <w:t>Thẽ</w:t>
      </w:r>
      <w:r w:rsidRPr="00D7454D">
        <w:rPr>
          <w:rFonts w:ascii="Arial" w:eastAsia="Times New Roman" w:hAnsi="Arial" w:cs="Arial"/>
          <w:sz w:val="24"/>
          <w:szCs w:val="24"/>
        </w:rPr>
        <w:t>donde</w:t>
      </w:r>
      <w:proofErr w:type="spellEnd"/>
      <w:r w:rsidRPr="00D7454D">
        <w:rPr>
          <w:rFonts w:ascii="Arial" w:eastAsia="Times New Roman" w:hAnsi="Arial" w:cs="Arial"/>
          <w:sz w:val="24"/>
          <w:szCs w:val="24"/>
        </w:rPr>
        <w:t xml:space="preserve"> a los tres meses se debe armonizar de acuerdo a la luna para dar fuerza al cuerpo de la madre dadora de vida en el parto. </w:t>
      </w:r>
    </w:p>
    <w:p w14:paraId="149A1A12" w14:textId="5271972C" w:rsidR="00555045" w:rsidRPr="00D7454D" w:rsidRDefault="002D6034">
      <w:pPr>
        <w:numPr>
          <w:ilvl w:val="0"/>
          <w:numId w:val="2"/>
        </w:numPr>
        <w:shd w:val="clear" w:color="auto" w:fill="FFFFFF"/>
        <w:spacing w:after="0" w:line="360" w:lineRule="auto"/>
        <w:jc w:val="both"/>
        <w:rPr>
          <w:rFonts w:ascii="Arial" w:hAnsi="Arial" w:cs="Arial"/>
          <w:i/>
          <w:sz w:val="24"/>
          <w:szCs w:val="24"/>
        </w:rPr>
      </w:pPr>
      <w:r w:rsidRPr="00D7454D">
        <w:rPr>
          <w:rFonts w:ascii="Arial" w:eastAsia="Times New Roman" w:hAnsi="Arial" w:cs="Arial"/>
          <w:b/>
          <w:i/>
          <w:sz w:val="24"/>
          <w:szCs w:val="24"/>
        </w:rPr>
        <w:t xml:space="preserve">APERTURA DE CAMINO PARA EL NACIMIENTO: </w:t>
      </w:r>
      <w:r w:rsidRPr="00D7454D">
        <w:rPr>
          <w:rFonts w:ascii="Arial" w:eastAsia="Times New Roman" w:hAnsi="Arial" w:cs="Arial"/>
          <w:sz w:val="24"/>
          <w:szCs w:val="24"/>
        </w:rPr>
        <w:t xml:space="preserve">El </w:t>
      </w:r>
      <w:proofErr w:type="spellStart"/>
      <w:r w:rsidR="007F7183" w:rsidRPr="00D7454D">
        <w:rPr>
          <w:rFonts w:ascii="Arial" w:eastAsia="Times New Roman" w:hAnsi="Arial" w:cs="Arial"/>
          <w:sz w:val="24"/>
          <w:szCs w:val="24"/>
        </w:rPr>
        <w:t>Kiwe</w:t>
      </w:r>
      <w:proofErr w:type="spellEnd"/>
      <w:r w:rsidR="007F7183" w:rsidRPr="00D7454D">
        <w:rPr>
          <w:rFonts w:ascii="Arial" w:eastAsia="Times New Roman" w:hAnsi="Arial" w:cs="Arial"/>
          <w:sz w:val="24"/>
          <w:szCs w:val="24"/>
        </w:rPr>
        <w:t xml:space="preserve"> </w:t>
      </w:r>
      <w:proofErr w:type="spellStart"/>
      <w:r w:rsidR="007F7183" w:rsidRPr="00D7454D">
        <w:rPr>
          <w:rFonts w:ascii="Arial" w:eastAsia="Times New Roman" w:hAnsi="Arial" w:cs="Arial"/>
          <w:sz w:val="24"/>
          <w:szCs w:val="24"/>
        </w:rPr>
        <w:t>Thẽ</w:t>
      </w:r>
      <w:r w:rsidRPr="00D7454D">
        <w:rPr>
          <w:rFonts w:ascii="Arial" w:eastAsia="Times New Roman" w:hAnsi="Arial" w:cs="Arial"/>
          <w:sz w:val="24"/>
          <w:szCs w:val="24"/>
        </w:rPr>
        <w:t>por</w:t>
      </w:r>
      <w:proofErr w:type="spellEnd"/>
      <w:r w:rsidRPr="00D7454D">
        <w:rPr>
          <w:rFonts w:ascii="Arial" w:eastAsia="Times New Roman" w:hAnsi="Arial" w:cs="Arial"/>
          <w:sz w:val="24"/>
          <w:szCs w:val="24"/>
        </w:rPr>
        <w:t xml:space="preserve"> medio de la ritualidad prepara el camino para que la semilla de vida nazca sin ninguna dificultad o desarmonía.</w:t>
      </w:r>
    </w:p>
    <w:p w14:paraId="76E6D9F6" w14:textId="77777777" w:rsidR="00555045" w:rsidRPr="00D7454D" w:rsidRDefault="002D6034">
      <w:pPr>
        <w:numPr>
          <w:ilvl w:val="0"/>
          <w:numId w:val="2"/>
        </w:numPr>
        <w:shd w:val="clear" w:color="auto" w:fill="FFFFFF"/>
        <w:spacing w:after="0" w:line="360" w:lineRule="auto"/>
        <w:jc w:val="both"/>
        <w:rPr>
          <w:rFonts w:ascii="Arial" w:hAnsi="Arial" w:cs="Arial"/>
          <w:sz w:val="24"/>
          <w:szCs w:val="24"/>
        </w:rPr>
      </w:pPr>
      <w:r w:rsidRPr="00D7454D">
        <w:rPr>
          <w:rFonts w:ascii="Arial" w:eastAsia="Times New Roman" w:hAnsi="Arial" w:cs="Arial"/>
          <w:b/>
          <w:i/>
          <w:sz w:val="24"/>
          <w:szCs w:val="24"/>
        </w:rPr>
        <w:t xml:space="preserve">SEMBRADA DEL CORDÓN UMBILICAL: </w:t>
      </w:r>
      <w:r w:rsidRPr="00D7454D">
        <w:rPr>
          <w:rFonts w:ascii="Arial" w:eastAsia="Times New Roman" w:hAnsi="Arial" w:cs="Arial"/>
          <w:sz w:val="24"/>
          <w:szCs w:val="24"/>
        </w:rPr>
        <w:t xml:space="preserve">Este ritual genera el enraizamiento de la semilla de vida con el territorio, permitiendo así el buen caminar sin desarmoniza, este debe tener un momento de luna para el paso a paso de cómo se debe hacer según la orientación del sabedor. </w:t>
      </w:r>
    </w:p>
    <w:p w14:paraId="11449FC4" w14:textId="77777777" w:rsidR="00555045" w:rsidRPr="00D7454D" w:rsidRDefault="00555045">
      <w:pPr>
        <w:shd w:val="clear" w:color="auto" w:fill="FFFFFF"/>
        <w:spacing w:after="0" w:line="360" w:lineRule="auto"/>
        <w:ind w:left="720"/>
        <w:jc w:val="both"/>
        <w:rPr>
          <w:rFonts w:ascii="Arial" w:eastAsia="Times New Roman" w:hAnsi="Arial" w:cs="Arial"/>
          <w:sz w:val="24"/>
          <w:szCs w:val="24"/>
        </w:rPr>
      </w:pPr>
    </w:p>
    <w:p w14:paraId="10B1DD2D" w14:textId="3B8C1CA9" w:rsidR="00555045" w:rsidRPr="00D7454D" w:rsidRDefault="002D6034">
      <w:pPr>
        <w:shd w:val="clear" w:color="auto" w:fill="FFFFFF"/>
        <w:spacing w:after="324" w:line="360" w:lineRule="auto"/>
        <w:jc w:val="both"/>
        <w:rPr>
          <w:rFonts w:ascii="Arial" w:eastAsia="Times New Roman" w:hAnsi="Arial" w:cs="Arial"/>
          <w:b/>
          <w:i/>
          <w:sz w:val="24"/>
          <w:szCs w:val="24"/>
        </w:rPr>
      </w:pPr>
      <w:r w:rsidRPr="00D7454D">
        <w:rPr>
          <w:rFonts w:ascii="Arial" w:eastAsia="Times New Roman" w:hAnsi="Arial" w:cs="Arial"/>
          <w:sz w:val="24"/>
          <w:szCs w:val="24"/>
        </w:rPr>
        <w:t xml:space="preserve">Es importante mencionar que el </w:t>
      </w:r>
      <w:proofErr w:type="spellStart"/>
      <w:r w:rsidR="007F7183" w:rsidRPr="00D7454D">
        <w:rPr>
          <w:rFonts w:ascii="Arial" w:eastAsia="Times New Roman" w:hAnsi="Arial" w:cs="Arial"/>
          <w:sz w:val="24"/>
          <w:szCs w:val="24"/>
        </w:rPr>
        <w:t>Kiwe</w:t>
      </w:r>
      <w:proofErr w:type="spellEnd"/>
      <w:r w:rsidR="007F7183" w:rsidRPr="00D7454D">
        <w:rPr>
          <w:rFonts w:ascii="Arial" w:eastAsia="Times New Roman" w:hAnsi="Arial" w:cs="Arial"/>
          <w:sz w:val="24"/>
          <w:szCs w:val="24"/>
        </w:rPr>
        <w:t xml:space="preserve"> </w:t>
      </w:r>
      <w:proofErr w:type="spellStart"/>
      <w:r w:rsidR="007F7183" w:rsidRPr="00D7454D">
        <w:rPr>
          <w:rFonts w:ascii="Arial" w:eastAsia="Times New Roman" w:hAnsi="Arial" w:cs="Arial"/>
          <w:sz w:val="24"/>
          <w:szCs w:val="24"/>
        </w:rPr>
        <w:t>Thẽ</w:t>
      </w:r>
      <w:r w:rsidRPr="00D7454D">
        <w:rPr>
          <w:rFonts w:ascii="Arial" w:eastAsia="Times New Roman" w:hAnsi="Arial" w:cs="Arial"/>
          <w:sz w:val="24"/>
          <w:szCs w:val="24"/>
        </w:rPr>
        <w:t>Elicerio</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Vitonas</w:t>
      </w:r>
      <w:proofErr w:type="spellEnd"/>
      <w:r w:rsidRPr="00D7454D">
        <w:rPr>
          <w:rFonts w:ascii="Arial" w:eastAsia="Times New Roman" w:hAnsi="Arial" w:cs="Arial"/>
          <w:sz w:val="24"/>
          <w:szCs w:val="24"/>
        </w:rPr>
        <w:t xml:space="preserve"> y el </w:t>
      </w:r>
      <w:proofErr w:type="spellStart"/>
      <w:r w:rsidR="007F7183" w:rsidRPr="00D7454D">
        <w:rPr>
          <w:rFonts w:ascii="Arial" w:eastAsia="Times New Roman" w:hAnsi="Arial" w:cs="Arial"/>
          <w:sz w:val="24"/>
          <w:szCs w:val="24"/>
        </w:rPr>
        <w:t>Kiwe</w:t>
      </w:r>
      <w:proofErr w:type="spellEnd"/>
      <w:r w:rsidR="007F7183" w:rsidRPr="00D7454D">
        <w:rPr>
          <w:rFonts w:ascii="Arial" w:eastAsia="Times New Roman" w:hAnsi="Arial" w:cs="Arial"/>
          <w:sz w:val="24"/>
          <w:szCs w:val="24"/>
        </w:rPr>
        <w:t xml:space="preserve"> </w:t>
      </w:r>
      <w:proofErr w:type="spellStart"/>
      <w:r w:rsidR="007F7183" w:rsidRPr="00D7454D">
        <w:rPr>
          <w:rFonts w:ascii="Arial" w:eastAsia="Times New Roman" w:hAnsi="Arial" w:cs="Arial"/>
          <w:sz w:val="24"/>
          <w:szCs w:val="24"/>
        </w:rPr>
        <w:t>Thẽ</w:t>
      </w:r>
      <w:r w:rsidRPr="00D7454D">
        <w:rPr>
          <w:rFonts w:ascii="Arial" w:eastAsia="Times New Roman" w:hAnsi="Arial" w:cs="Arial"/>
          <w:sz w:val="24"/>
          <w:szCs w:val="24"/>
        </w:rPr>
        <w:t>mariano</w:t>
      </w:r>
      <w:proofErr w:type="spellEnd"/>
      <w:r w:rsidRPr="00D7454D">
        <w:rPr>
          <w:rFonts w:ascii="Arial" w:eastAsia="Times New Roman" w:hAnsi="Arial" w:cs="Arial"/>
          <w:sz w:val="24"/>
          <w:szCs w:val="24"/>
        </w:rPr>
        <w:t>, 2021, 2022 proponen que los rituales antes mencionados son la base preventiva de desarmonías a nivel familiar, debido a que, desde antes, durante y después de la siembra de la semilla, ya se está encaminando a ser una buena persona, equilibrada con el territorio, los espíritus y la comunidad.</w:t>
      </w:r>
    </w:p>
    <w:p w14:paraId="127EB8F4" w14:textId="77777777" w:rsidR="00555045" w:rsidRPr="00D7454D" w:rsidRDefault="002D6034">
      <w:pPr>
        <w:shd w:val="clear" w:color="auto" w:fill="FFFFFF"/>
        <w:spacing w:after="324" w:line="360" w:lineRule="auto"/>
        <w:jc w:val="both"/>
        <w:rPr>
          <w:rFonts w:ascii="Arial" w:eastAsia="Times New Roman" w:hAnsi="Arial" w:cs="Arial"/>
          <w:i/>
          <w:sz w:val="24"/>
          <w:szCs w:val="24"/>
        </w:rPr>
      </w:pPr>
      <w:r w:rsidRPr="00D7454D">
        <w:rPr>
          <w:rFonts w:ascii="Arial" w:eastAsia="Times New Roman" w:hAnsi="Arial" w:cs="Arial"/>
          <w:b/>
          <w:i/>
          <w:sz w:val="24"/>
          <w:szCs w:val="24"/>
        </w:rPr>
        <w:t>PRÁCTICAS CULTURALES</w:t>
      </w:r>
    </w:p>
    <w:p w14:paraId="228A258F" w14:textId="77777777" w:rsidR="00555045" w:rsidRPr="00D7454D" w:rsidRDefault="002D6034">
      <w:pPr>
        <w:shd w:val="clear" w:color="auto" w:fill="FFFFFF"/>
        <w:spacing w:after="0" w:line="360" w:lineRule="auto"/>
        <w:jc w:val="both"/>
        <w:rPr>
          <w:rFonts w:ascii="Arial" w:eastAsia="Times New Roman" w:hAnsi="Arial" w:cs="Arial"/>
          <w:sz w:val="24"/>
          <w:szCs w:val="24"/>
        </w:rPr>
      </w:pPr>
      <w:r w:rsidRPr="00D7454D">
        <w:rPr>
          <w:rFonts w:ascii="Arial" w:eastAsia="Times New Roman" w:hAnsi="Arial" w:cs="Arial"/>
          <w:sz w:val="24"/>
          <w:szCs w:val="24"/>
        </w:rPr>
        <w:lastRenderedPageBreak/>
        <w:t xml:space="preserve">Tener en cuenta la luna para armonizar y que no vaya a tener desarmonías la semilla de vida más adelante. </w:t>
      </w:r>
    </w:p>
    <w:p w14:paraId="28CFAC47" w14:textId="77777777" w:rsidR="00555045" w:rsidRPr="00D7454D" w:rsidRDefault="002D6034">
      <w:pPr>
        <w:numPr>
          <w:ilvl w:val="0"/>
          <w:numId w:val="1"/>
        </w:numPr>
        <w:shd w:val="clear" w:color="auto" w:fill="FFFFFF"/>
        <w:spacing w:after="0" w:line="360" w:lineRule="auto"/>
        <w:jc w:val="both"/>
        <w:rPr>
          <w:rFonts w:ascii="Arial" w:hAnsi="Arial" w:cs="Arial"/>
          <w:sz w:val="24"/>
          <w:szCs w:val="24"/>
        </w:rPr>
      </w:pPr>
      <w:r w:rsidRPr="00D7454D">
        <w:rPr>
          <w:rFonts w:ascii="Arial" w:eastAsia="Times New Roman" w:hAnsi="Arial" w:cs="Arial"/>
          <w:sz w:val="24"/>
          <w:szCs w:val="24"/>
        </w:rPr>
        <w:t xml:space="preserve">Realizar ofrendas en familia como forma de prevención de las desarmonías. </w:t>
      </w:r>
    </w:p>
    <w:p w14:paraId="4210E4A7" w14:textId="77777777" w:rsidR="00555045" w:rsidRPr="00D7454D" w:rsidRDefault="002D6034">
      <w:pPr>
        <w:numPr>
          <w:ilvl w:val="0"/>
          <w:numId w:val="1"/>
        </w:numPr>
        <w:shd w:val="clear" w:color="auto" w:fill="FFFFFF"/>
        <w:spacing w:after="0" w:line="360" w:lineRule="auto"/>
        <w:jc w:val="both"/>
        <w:rPr>
          <w:rFonts w:ascii="Arial" w:hAnsi="Arial" w:cs="Arial"/>
          <w:sz w:val="24"/>
          <w:szCs w:val="24"/>
        </w:rPr>
      </w:pPr>
      <w:r w:rsidRPr="00D7454D">
        <w:rPr>
          <w:rFonts w:ascii="Arial" w:eastAsia="Times New Roman" w:hAnsi="Arial" w:cs="Arial"/>
          <w:sz w:val="24"/>
          <w:szCs w:val="24"/>
        </w:rPr>
        <w:t xml:space="preserve">Hacer trabajos culturales a nivel territorial cuando se aumenta alguna desarmonía a nivel de las familias. </w:t>
      </w:r>
    </w:p>
    <w:p w14:paraId="1D20B1BD" w14:textId="77777777" w:rsidR="00555045" w:rsidRPr="00D7454D" w:rsidRDefault="002D6034">
      <w:pPr>
        <w:numPr>
          <w:ilvl w:val="0"/>
          <w:numId w:val="1"/>
        </w:numPr>
        <w:shd w:val="clear" w:color="auto" w:fill="FFFFFF"/>
        <w:spacing w:after="324" w:line="360" w:lineRule="auto"/>
        <w:jc w:val="both"/>
        <w:rPr>
          <w:rFonts w:ascii="Arial" w:hAnsi="Arial" w:cs="Arial"/>
          <w:sz w:val="24"/>
          <w:szCs w:val="24"/>
        </w:rPr>
      </w:pPr>
      <w:bookmarkStart w:id="2" w:name="_1fob9te" w:colFirst="0" w:colLast="0"/>
      <w:bookmarkEnd w:id="2"/>
      <w:r w:rsidRPr="00D7454D">
        <w:rPr>
          <w:rFonts w:ascii="Arial" w:eastAsia="Times New Roman" w:hAnsi="Arial" w:cs="Arial"/>
          <w:sz w:val="24"/>
          <w:szCs w:val="24"/>
        </w:rPr>
        <w:t xml:space="preserve">Fortalecer en las familias los valores y reciprocidad hacia la madre naturaleza, como también que ese dialogó con la semilla de vida sea desde el amor y las prácticas culturales.  </w:t>
      </w:r>
    </w:p>
    <w:p w14:paraId="0A4F55B0" w14:textId="12BF7B9C" w:rsidR="00555045" w:rsidRPr="00D7454D" w:rsidRDefault="00CB30F4">
      <w:pPr>
        <w:shd w:val="clear" w:color="auto" w:fill="FFFFFF"/>
        <w:spacing w:before="200" w:after="324" w:line="360" w:lineRule="auto"/>
        <w:jc w:val="both"/>
        <w:rPr>
          <w:rFonts w:ascii="Arial" w:eastAsia="Times New Roman" w:hAnsi="Arial" w:cs="Arial"/>
          <w:sz w:val="24"/>
          <w:szCs w:val="24"/>
        </w:rPr>
      </w:pPr>
      <w:r w:rsidRPr="00D7454D">
        <w:rPr>
          <w:rFonts w:ascii="Arial" w:eastAsia="Times New Roman" w:hAnsi="Arial" w:cs="Arial"/>
          <w:sz w:val="24"/>
          <w:szCs w:val="24"/>
        </w:rPr>
        <w:t>E</w:t>
      </w:r>
      <w:r w:rsidR="002D6034" w:rsidRPr="00D7454D">
        <w:rPr>
          <w:rFonts w:ascii="Arial" w:eastAsia="Times New Roman" w:hAnsi="Arial" w:cs="Arial"/>
          <w:sz w:val="24"/>
          <w:szCs w:val="24"/>
        </w:rPr>
        <w:t xml:space="preserve">l </w:t>
      </w:r>
      <w:proofErr w:type="spellStart"/>
      <w:r w:rsidR="007F7183" w:rsidRPr="00D7454D">
        <w:rPr>
          <w:rFonts w:ascii="Arial" w:eastAsia="Times New Roman" w:hAnsi="Arial" w:cs="Arial"/>
          <w:sz w:val="24"/>
          <w:szCs w:val="24"/>
        </w:rPr>
        <w:t>Kiwe</w:t>
      </w:r>
      <w:proofErr w:type="spellEnd"/>
      <w:r w:rsidR="007F7183" w:rsidRPr="00D7454D">
        <w:rPr>
          <w:rFonts w:ascii="Arial" w:eastAsia="Times New Roman" w:hAnsi="Arial" w:cs="Arial"/>
          <w:sz w:val="24"/>
          <w:szCs w:val="24"/>
        </w:rPr>
        <w:t xml:space="preserve"> </w:t>
      </w:r>
      <w:proofErr w:type="spellStart"/>
      <w:r w:rsidR="007F7183" w:rsidRPr="00D7454D">
        <w:rPr>
          <w:rFonts w:ascii="Arial" w:eastAsia="Times New Roman" w:hAnsi="Arial" w:cs="Arial"/>
          <w:sz w:val="24"/>
          <w:szCs w:val="24"/>
        </w:rPr>
        <w:t>Thẽ</w:t>
      </w:r>
      <w:proofErr w:type="spellEnd"/>
      <w:r w:rsidRPr="00D7454D">
        <w:rPr>
          <w:rFonts w:ascii="Arial" w:eastAsia="Times New Roman" w:hAnsi="Arial" w:cs="Arial"/>
          <w:sz w:val="24"/>
          <w:szCs w:val="24"/>
        </w:rPr>
        <w:t xml:space="preserve"> </w:t>
      </w:r>
      <w:proofErr w:type="spellStart"/>
      <w:r w:rsidR="002D6034" w:rsidRPr="00D7454D">
        <w:rPr>
          <w:rFonts w:ascii="Arial" w:eastAsia="Times New Roman" w:hAnsi="Arial" w:cs="Arial"/>
          <w:sz w:val="24"/>
          <w:szCs w:val="24"/>
        </w:rPr>
        <w:t>Vitonas</w:t>
      </w:r>
      <w:proofErr w:type="spellEnd"/>
      <w:r w:rsidR="002D6034" w:rsidRPr="00D7454D">
        <w:rPr>
          <w:rFonts w:ascii="Arial" w:eastAsia="Times New Roman" w:hAnsi="Arial" w:cs="Arial"/>
          <w:sz w:val="24"/>
          <w:szCs w:val="24"/>
        </w:rPr>
        <w:t xml:space="preserve"> (2022) relata que para el cuidado espiritual y cultural se deben seguir las marcaciones de los mayores, empezando desde las autoridades, con los siguientes rituales:</w:t>
      </w:r>
    </w:p>
    <w:p w14:paraId="2096F2FE" w14:textId="77777777" w:rsidR="00555045" w:rsidRPr="00D7454D" w:rsidRDefault="002D6034">
      <w:pPr>
        <w:numPr>
          <w:ilvl w:val="0"/>
          <w:numId w:val="4"/>
        </w:numPr>
        <w:shd w:val="clear" w:color="auto" w:fill="FFFFFF"/>
        <w:spacing w:before="200" w:after="0" w:line="360" w:lineRule="auto"/>
        <w:jc w:val="both"/>
        <w:rPr>
          <w:rFonts w:ascii="Arial" w:hAnsi="Arial" w:cs="Arial"/>
          <w:sz w:val="24"/>
          <w:szCs w:val="24"/>
        </w:rPr>
      </w:pPr>
      <w:r w:rsidRPr="00D7454D">
        <w:rPr>
          <w:rFonts w:ascii="Arial" w:eastAsia="Times New Roman" w:hAnsi="Arial" w:cs="Arial"/>
          <w:b/>
          <w:i/>
          <w:sz w:val="24"/>
          <w:szCs w:val="24"/>
        </w:rPr>
        <w:t xml:space="preserve">Limpieza de sucio </w:t>
      </w:r>
      <w:proofErr w:type="spellStart"/>
      <w:r w:rsidRPr="00D7454D">
        <w:rPr>
          <w:rFonts w:ascii="Arial" w:eastAsia="Times New Roman" w:hAnsi="Arial" w:cs="Arial"/>
          <w:b/>
          <w:i/>
          <w:sz w:val="24"/>
          <w:szCs w:val="24"/>
          <w:highlight w:val="white"/>
        </w:rPr>
        <w:t>Khabu</w:t>
      </w:r>
      <w:proofErr w:type="spellEnd"/>
      <w:r w:rsidRPr="00D7454D">
        <w:rPr>
          <w:rFonts w:ascii="Arial" w:eastAsia="Times New Roman" w:hAnsi="Arial" w:cs="Arial"/>
          <w:b/>
          <w:i/>
          <w:sz w:val="24"/>
          <w:szCs w:val="24"/>
          <w:highlight w:val="white"/>
        </w:rPr>
        <w:t xml:space="preserve"> </w:t>
      </w:r>
      <w:proofErr w:type="spellStart"/>
      <w:r w:rsidRPr="00D7454D">
        <w:rPr>
          <w:rFonts w:ascii="Arial" w:eastAsia="Times New Roman" w:hAnsi="Arial" w:cs="Arial"/>
          <w:b/>
          <w:i/>
          <w:sz w:val="24"/>
          <w:szCs w:val="24"/>
          <w:highlight w:val="white"/>
        </w:rPr>
        <w:t>fxizehnxi</w:t>
      </w:r>
      <w:proofErr w:type="spellEnd"/>
      <w:r w:rsidRPr="00D7454D">
        <w:rPr>
          <w:rFonts w:ascii="Arial" w:eastAsia="Times New Roman" w:hAnsi="Arial" w:cs="Arial"/>
          <w:b/>
          <w:i/>
          <w:sz w:val="24"/>
          <w:szCs w:val="24"/>
          <w:highlight w:val="white"/>
        </w:rPr>
        <w:t xml:space="preserve"> (Refrescamiento de chontas)</w:t>
      </w:r>
      <w:r w:rsidRPr="00D7454D">
        <w:rPr>
          <w:rFonts w:ascii="Arial" w:eastAsia="Times New Roman" w:hAnsi="Arial" w:cs="Arial"/>
          <w:b/>
          <w:i/>
          <w:sz w:val="24"/>
          <w:szCs w:val="24"/>
        </w:rPr>
        <w:t xml:space="preserve">: </w:t>
      </w:r>
      <w:r w:rsidRPr="00D7454D">
        <w:rPr>
          <w:rFonts w:ascii="Arial" w:eastAsia="Times New Roman" w:hAnsi="Arial" w:cs="Arial"/>
          <w:sz w:val="24"/>
          <w:szCs w:val="24"/>
        </w:rPr>
        <w:t xml:space="preserve">En este espacio las autoridades deben de limpiar las chontas quienes son sus compañeras en el proceso  político organizativo, se reconoce que al realizar este paso no solo se limpia a las personas, sino que también se va limpiando todo el territorio, permitiendo así un equilibrio para ser guías comunitarios y acompañar en los casos de desarmonía; en aras de aportar al equilibrio, sino se hace puede empeorar las desarmonías territoriales, comunitarias y familiares.  </w:t>
      </w:r>
    </w:p>
    <w:p w14:paraId="59F4BAA3" w14:textId="77777777" w:rsidR="00555045" w:rsidRPr="00D7454D" w:rsidRDefault="002D6034">
      <w:pPr>
        <w:numPr>
          <w:ilvl w:val="0"/>
          <w:numId w:val="4"/>
        </w:numPr>
        <w:shd w:val="clear" w:color="auto" w:fill="FFFFFF"/>
        <w:spacing w:before="200" w:after="0" w:line="360" w:lineRule="auto"/>
        <w:jc w:val="both"/>
        <w:rPr>
          <w:rFonts w:ascii="Arial" w:hAnsi="Arial" w:cs="Arial"/>
          <w:sz w:val="24"/>
          <w:szCs w:val="24"/>
        </w:rPr>
      </w:pPr>
      <w:r w:rsidRPr="00D7454D">
        <w:rPr>
          <w:rFonts w:ascii="Arial" w:eastAsia="Times New Roman" w:hAnsi="Arial" w:cs="Arial"/>
          <w:b/>
          <w:i/>
          <w:sz w:val="24"/>
          <w:szCs w:val="24"/>
        </w:rPr>
        <w:t xml:space="preserve">Ofrendar a los espíritus: </w:t>
      </w:r>
      <w:r w:rsidRPr="00D7454D">
        <w:rPr>
          <w:rFonts w:ascii="Arial" w:eastAsia="Times New Roman" w:hAnsi="Arial" w:cs="Arial"/>
          <w:sz w:val="24"/>
          <w:szCs w:val="24"/>
        </w:rPr>
        <w:t xml:space="preserve">Se debe ofrendar al sol, a la luna, las montañas y a todos los espíritus, ya que se desarmonizan cuando se hacen pasos sin tenerlos en cuenta. De igual manera es importante los que ya partieron, pues, aunque no estén de forma física, siempre nos acompañan de manera espiritual </w:t>
      </w:r>
      <w:r w:rsidRPr="00D7454D">
        <w:rPr>
          <w:rFonts w:ascii="Arial" w:eastAsia="Times New Roman" w:hAnsi="Arial" w:cs="Arial"/>
          <w:sz w:val="24"/>
          <w:szCs w:val="24"/>
        </w:rPr>
        <w:lastRenderedPageBreak/>
        <w:t>y se les debe brindar para que continúen fortaleciendo espiritualmente la armonía y el equilibrio.</w:t>
      </w:r>
    </w:p>
    <w:p w14:paraId="1CA8DA2E" w14:textId="77777777" w:rsidR="00555045" w:rsidRPr="00D7454D" w:rsidRDefault="002D6034">
      <w:pPr>
        <w:numPr>
          <w:ilvl w:val="0"/>
          <w:numId w:val="4"/>
        </w:numPr>
        <w:shd w:val="clear" w:color="auto" w:fill="FFFFFF"/>
        <w:spacing w:before="200" w:after="0" w:line="360" w:lineRule="auto"/>
        <w:jc w:val="both"/>
        <w:rPr>
          <w:rFonts w:ascii="Arial" w:hAnsi="Arial" w:cs="Arial"/>
          <w:color w:val="212121"/>
          <w:sz w:val="24"/>
          <w:szCs w:val="24"/>
        </w:rPr>
      </w:pPr>
      <w:r w:rsidRPr="00D7454D">
        <w:rPr>
          <w:rFonts w:ascii="Arial" w:eastAsia="Times New Roman" w:hAnsi="Arial" w:cs="Arial"/>
          <w:b/>
          <w:i/>
          <w:sz w:val="24"/>
          <w:szCs w:val="24"/>
        </w:rPr>
        <w:t>Que las familias realicen los pasos culturales:</w:t>
      </w:r>
      <w:r w:rsidRPr="00D7454D">
        <w:rPr>
          <w:rFonts w:ascii="Arial" w:eastAsia="Times New Roman" w:hAnsi="Arial" w:cs="Arial"/>
          <w:b/>
          <w:sz w:val="24"/>
          <w:szCs w:val="24"/>
        </w:rPr>
        <w:t xml:space="preserve"> </w:t>
      </w:r>
      <w:r w:rsidRPr="00D7454D">
        <w:rPr>
          <w:rFonts w:ascii="Arial" w:eastAsia="Times New Roman" w:hAnsi="Arial" w:cs="Arial"/>
          <w:sz w:val="24"/>
          <w:szCs w:val="24"/>
        </w:rPr>
        <w:t>Todas las familias del territorio deberían realizar ritualidades conscientemente, teniendo en cuenta que desde el momento que la semilla de vida está en el vientre, la mamá debe de hacer todos los pasos para que desde ahí se pueda ir orientando espiritualmente. De no h</w:t>
      </w:r>
      <w:r w:rsidRPr="00D7454D">
        <w:rPr>
          <w:rFonts w:ascii="Arial" w:eastAsia="Times New Roman" w:hAnsi="Arial" w:cs="Arial"/>
          <w:color w:val="212121"/>
          <w:sz w:val="24"/>
          <w:szCs w:val="24"/>
        </w:rPr>
        <w:t xml:space="preserve">acerlo podría generar desequilibrio en la persona. </w:t>
      </w:r>
    </w:p>
    <w:p w14:paraId="14C6DDD2" w14:textId="77777777" w:rsidR="00555045" w:rsidRPr="00D7454D" w:rsidRDefault="002D6034">
      <w:pPr>
        <w:shd w:val="clear" w:color="auto" w:fill="FFFFFF"/>
        <w:spacing w:before="200" w:after="0" w:line="360" w:lineRule="auto"/>
        <w:jc w:val="both"/>
        <w:rPr>
          <w:rFonts w:ascii="Arial" w:eastAsia="Times New Roman" w:hAnsi="Arial" w:cs="Arial"/>
          <w:b/>
          <w:sz w:val="24"/>
          <w:szCs w:val="24"/>
        </w:rPr>
      </w:pPr>
      <w:r w:rsidRPr="00D7454D">
        <w:rPr>
          <w:rFonts w:ascii="Arial" w:eastAsia="Times New Roman" w:hAnsi="Arial" w:cs="Arial"/>
          <w:b/>
          <w:i/>
          <w:sz w:val="24"/>
          <w:szCs w:val="24"/>
        </w:rPr>
        <w:t>Realizar rituales mayores:</w:t>
      </w:r>
      <w:r w:rsidRPr="00D7454D">
        <w:rPr>
          <w:rFonts w:ascii="Arial" w:eastAsia="Times New Roman" w:hAnsi="Arial" w:cs="Arial"/>
          <w:b/>
          <w:sz w:val="24"/>
          <w:szCs w:val="24"/>
        </w:rPr>
        <w:t xml:space="preserve"> </w:t>
      </w:r>
    </w:p>
    <w:p w14:paraId="2C38833A" w14:textId="77777777" w:rsidR="00555045" w:rsidRPr="00D7454D" w:rsidRDefault="002D6034">
      <w:pPr>
        <w:shd w:val="clear" w:color="auto" w:fill="FFFFFF"/>
        <w:spacing w:before="200" w:after="324" w:line="480" w:lineRule="auto"/>
        <w:jc w:val="both"/>
        <w:rPr>
          <w:rFonts w:ascii="Arial" w:eastAsia="Times New Roman" w:hAnsi="Arial" w:cs="Arial"/>
          <w:sz w:val="24"/>
          <w:szCs w:val="24"/>
          <w:highlight w:val="white"/>
        </w:rPr>
      </w:pPr>
      <w:r w:rsidRPr="00D7454D">
        <w:rPr>
          <w:rFonts w:ascii="Arial" w:eastAsia="Times New Roman" w:hAnsi="Arial" w:cs="Arial"/>
          <w:sz w:val="24"/>
          <w:szCs w:val="24"/>
        </w:rPr>
        <w:t>4.1</w:t>
      </w:r>
      <w:r w:rsidRPr="00D7454D">
        <w:rPr>
          <w:rFonts w:ascii="Arial" w:eastAsia="Times New Roman" w:hAnsi="Arial" w:cs="Arial"/>
          <w:b/>
          <w:i/>
          <w:sz w:val="24"/>
          <w:szCs w:val="24"/>
        </w:rPr>
        <w:t xml:space="preserve"> </w:t>
      </w:r>
      <w:proofErr w:type="spellStart"/>
      <w:r w:rsidRPr="00D7454D">
        <w:rPr>
          <w:rFonts w:ascii="Arial" w:eastAsia="Times New Roman" w:hAnsi="Arial" w:cs="Arial"/>
          <w:b/>
          <w:i/>
          <w:sz w:val="24"/>
          <w:szCs w:val="24"/>
          <w:highlight w:val="white"/>
        </w:rPr>
        <w:t>Ipx</w:t>
      </w:r>
      <w:proofErr w:type="spellEnd"/>
      <w:r w:rsidRPr="00D7454D">
        <w:rPr>
          <w:rFonts w:ascii="Arial" w:eastAsia="Times New Roman" w:hAnsi="Arial" w:cs="Arial"/>
          <w:b/>
          <w:i/>
          <w:sz w:val="24"/>
          <w:szCs w:val="24"/>
          <w:highlight w:val="white"/>
        </w:rPr>
        <w:t xml:space="preserve"> </w:t>
      </w:r>
      <w:proofErr w:type="spellStart"/>
      <w:r w:rsidRPr="00D7454D">
        <w:rPr>
          <w:rFonts w:ascii="Arial" w:eastAsia="Times New Roman" w:hAnsi="Arial" w:cs="Arial"/>
          <w:b/>
          <w:i/>
          <w:sz w:val="24"/>
          <w:szCs w:val="24"/>
          <w:highlight w:val="white"/>
        </w:rPr>
        <w:t>fxicxanxi</w:t>
      </w:r>
      <w:proofErr w:type="spellEnd"/>
      <w:r w:rsidRPr="00D7454D">
        <w:rPr>
          <w:rFonts w:ascii="Arial" w:eastAsia="Times New Roman" w:hAnsi="Arial" w:cs="Arial"/>
          <w:b/>
          <w:i/>
          <w:sz w:val="24"/>
          <w:szCs w:val="24"/>
          <w:highlight w:val="white"/>
        </w:rPr>
        <w:t xml:space="preserve"> (Armonización del fuego)</w:t>
      </w:r>
      <w:r w:rsidRPr="00D7454D">
        <w:rPr>
          <w:rFonts w:ascii="Arial" w:eastAsia="Times New Roman" w:hAnsi="Arial" w:cs="Arial"/>
          <w:b/>
          <w:i/>
          <w:sz w:val="24"/>
          <w:szCs w:val="24"/>
        </w:rPr>
        <w:t>:</w:t>
      </w:r>
      <w:r w:rsidRPr="00D7454D">
        <w:rPr>
          <w:rFonts w:ascii="Arial" w:eastAsia="Times New Roman" w:hAnsi="Arial" w:cs="Arial"/>
          <w:sz w:val="24"/>
          <w:szCs w:val="24"/>
        </w:rPr>
        <w:t xml:space="preserve"> Es un ritual que equilibra y armoniza el territorio; el fuego nos ayuda a limpiar y quemar las malas energías. </w:t>
      </w:r>
    </w:p>
    <w:p w14:paraId="0F0F1BEB" w14:textId="77777777" w:rsidR="00555045" w:rsidRPr="00D7454D" w:rsidRDefault="002D6034">
      <w:pPr>
        <w:shd w:val="clear" w:color="auto" w:fill="FFFFFF"/>
        <w:spacing w:before="200" w:after="324" w:line="480" w:lineRule="auto"/>
        <w:jc w:val="both"/>
        <w:rPr>
          <w:rFonts w:ascii="Arial" w:eastAsia="Times New Roman" w:hAnsi="Arial" w:cs="Arial"/>
          <w:sz w:val="24"/>
          <w:szCs w:val="24"/>
          <w:highlight w:val="white"/>
        </w:rPr>
      </w:pPr>
      <w:r w:rsidRPr="00D7454D">
        <w:rPr>
          <w:rFonts w:ascii="Arial" w:eastAsia="Times New Roman" w:hAnsi="Arial" w:cs="Arial"/>
          <w:sz w:val="24"/>
          <w:szCs w:val="24"/>
          <w:highlight w:val="white"/>
        </w:rPr>
        <w:t>4.2</w:t>
      </w:r>
      <w:r w:rsidRPr="00D7454D">
        <w:rPr>
          <w:rFonts w:ascii="Arial" w:eastAsia="Times New Roman" w:hAnsi="Arial" w:cs="Arial"/>
          <w:b/>
          <w:sz w:val="24"/>
          <w:szCs w:val="24"/>
          <w:highlight w:val="white"/>
        </w:rPr>
        <w:t xml:space="preserve"> </w:t>
      </w:r>
      <w:proofErr w:type="spellStart"/>
      <w:r w:rsidRPr="00D7454D">
        <w:rPr>
          <w:rFonts w:ascii="Arial" w:eastAsia="Times New Roman" w:hAnsi="Arial" w:cs="Arial"/>
          <w:b/>
          <w:i/>
          <w:sz w:val="24"/>
          <w:szCs w:val="24"/>
          <w:highlight w:val="white"/>
        </w:rPr>
        <w:t>Sek</w:t>
      </w:r>
      <w:proofErr w:type="spellEnd"/>
      <w:r w:rsidRPr="00D7454D">
        <w:rPr>
          <w:rFonts w:ascii="Arial" w:eastAsia="Times New Roman" w:hAnsi="Arial" w:cs="Arial"/>
          <w:b/>
          <w:i/>
          <w:sz w:val="24"/>
          <w:szCs w:val="24"/>
          <w:highlight w:val="white"/>
        </w:rPr>
        <w:t xml:space="preserve"> </w:t>
      </w:r>
      <w:proofErr w:type="spellStart"/>
      <w:r w:rsidRPr="00D7454D">
        <w:rPr>
          <w:rFonts w:ascii="Arial" w:eastAsia="Times New Roman" w:hAnsi="Arial" w:cs="Arial"/>
          <w:b/>
          <w:i/>
          <w:sz w:val="24"/>
          <w:szCs w:val="24"/>
          <w:highlight w:val="white"/>
        </w:rPr>
        <w:t>Buy</w:t>
      </w:r>
      <w:proofErr w:type="spellEnd"/>
      <w:r w:rsidRPr="00D7454D">
        <w:rPr>
          <w:rFonts w:ascii="Arial" w:eastAsia="Times New Roman" w:hAnsi="Arial" w:cs="Arial"/>
          <w:b/>
          <w:i/>
          <w:sz w:val="24"/>
          <w:szCs w:val="24"/>
          <w:highlight w:val="white"/>
        </w:rPr>
        <w:t xml:space="preserve"> (Año nuevo del pueblo Nasa):</w:t>
      </w:r>
      <w:r w:rsidRPr="00D7454D">
        <w:rPr>
          <w:rFonts w:ascii="Arial" w:eastAsia="Times New Roman" w:hAnsi="Arial" w:cs="Arial"/>
          <w:sz w:val="24"/>
          <w:szCs w:val="24"/>
          <w:highlight w:val="white"/>
        </w:rPr>
        <w:t xml:space="preserve"> Es el andar del tiempo del pueblo nasa y esto se da a partir del sol y la luna, antes no existía un calendario, pero mirando la ubicación del sol el 21 de junio que sale de forma estratégica en X o rombo y que sus primeros rayos dan fuerza y es el tiempo de compartir unidos se limpia el cuerpo y queda con buenas energías ayudando a prevenir las desarmonías. </w:t>
      </w:r>
    </w:p>
    <w:p w14:paraId="51AEC3A9" w14:textId="77777777" w:rsidR="00555045" w:rsidRPr="00D7454D" w:rsidRDefault="002D6034">
      <w:pPr>
        <w:shd w:val="clear" w:color="auto" w:fill="FFFFFF"/>
        <w:spacing w:before="200" w:after="324" w:line="480" w:lineRule="auto"/>
        <w:jc w:val="both"/>
        <w:rPr>
          <w:rFonts w:ascii="Arial" w:eastAsia="Times New Roman" w:hAnsi="Arial" w:cs="Arial"/>
          <w:sz w:val="24"/>
          <w:szCs w:val="24"/>
          <w:highlight w:val="white"/>
        </w:rPr>
      </w:pPr>
      <w:r w:rsidRPr="00D7454D">
        <w:rPr>
          <w:rFonts w:ascii="Arial" w:eastAsia="Times New Roman" w:hAnsi="Arial" w:cs="Arial"/>
          <w:sz w:val="24"/>
          <w:szCs w:val="24"/>
          <w:highlight w:val="white"/>
        </w:rPr>
        <w:t xml:space="preserve">4.3 </w:t>
      </w:r>
      <w:proofErr w:type="spellStart"/>
      <w:r w:rsidRPr="00D7454D">
        <w:rPr>
          <w:rFonts w:ascii="Arial" w:eastAsia="Times New Roman" w:hAnsi="Arial" w:cs="Arial"/>
          <w:b/>
          <w:i/>
          <w:sz w:val="24"/>
          <w:szCs w:val="24"/>
          <w:highlight w:val="white"/>
        </w:rPr>
        <w:t>Saakhelu</w:t>
      </w:r>
      <w:proofErr w:type="spellEnd"/>
      <w:r w:rsidRPr="00D7454D">
        <w:rPr>
          <w:rFonts w:ascii="Arial" w:eastAsia="Times New Roman" w:hAnsi="Arial" w:cs="Arial"/>
          <w:b/>
          <w:i/>
          <w:sz w:val="24"/>
          <w:szCs w:val="24"/>
          <w:highlight w:val="white"/>
        </w:rPr>
        <w:t xml:space="preserve"> (Despertar de las semillas): </w:t>
      </w:r>
      <w:r w:rsidRPr="00D7454D">
        <w:rPr>
          <w:rFonts w:ascii="Arial" w:eastAsia="Times New Roman" w:hAnsi="Arial" w:cs="Arial"/>
          <w:sz w:val="24"/>
          <w:szCs w:val="24"/>
          <w:highlight w:val="white"/>
        </w:rPr>
        <w:t xml:space="preserve">Se llevan las semillas para que fortalezcan el territorio para que luego se puedan sembrar y que no se pierda la semilla y sea un ejercicio recíproco, pero además porque el comer sano permite tener un estado de equilibrio y armonía tanto físico como espiritual.   </w:t>
      </w:r>
    </w:p>
    <w:p w14:paraId="38951A90" w14:textId="77777777" w:rsidR="00555045" w:rsidRPr="00D7454D" w:rsidRDefault="002D6034">
      <w:pPr>
        <w:shd w:val="clear" w:color="auto" w:fill="FFFFFF"/>
        <w:spacing w:before="200" w:after="324" w:line="480" w:lineRule="auto"/>
        <w:jc w:val="both"/>
        <w:rPr>
          <w:rFonts w:ascii="Arial" w:eastAsia="Times New Roman" w:hAnsi="Arial" w:cs="Arial"/>
          <w:sz w:val="24"/>
          <w:szCs w:val="24"/>
        </w:rPr>
      </w:pPr>
      <w:r w:rsidRPr="00D7454D">
        <w:rPr>
          <w:rFonts w:ascii="Arial" w:eastAsia="Times New Roman" w:hAnsi="Arial" w:cs="Arial"/>
          <w:sz w:val="24"/>
          <w:szCs w:val="24"/>
          <w:highlight w:val="white"/>
        </w:rPr>
        <w:lastRenderedPageBreak/>
        <w:t>4.4</w:t>
      </w:r>
      <w:r w:rsidRPr="00D7454D">
        <w:rPr>
          <w:rFonts w:ascii="Arial" w:eastAsia="Times New Roman" w:hAnsi="Arial" w:cs="Arial"/>
          <w:b/>
          <w:sz w:val="24"/>
          <w:szCs w:val="24"/>
          <w:highlight w:val="white"/>
        </w:rPr>
        <w:t xml:space="preserve"> </w:t>
      </w:r>
      <w:proofErr w:type="spellStart"/>
      <w:r w:rsidRPr="00D7454D">
        <w:rPr>
          <w:rFonts w:ascii="Arial" w:eastAsia="Times New Roman" w:hAnsi="Arial" w:cs="Arial"/>
          <w:b/>
          <w:i/>
          <w:sz w:val="24"/>
          <w:szCs w:val="24"/>
          <w:highlight w:val="white"/>
        </w:rPr>
        <w:t>Çxapuç</w:t>
      </w:r>
      <w:proofErr w:type="spellEnd"/>
      <w:r w:rsidRPr="00D7454D">
        <w:rPr>
          <w:rFonts w:ascii="Arial" w:eastAsia="Times New Roman" w:hAnsi="Arial" w:cs="Arial"/>
          <w:b/>
          <w:i/>
          <w:sz w:val="24"/>
          <w:szCs w:val="24"/>
          <w:highlight w:val="white"/>
        </w:rPr>
        <w:t xml:space="preserve"> (Ofrenda a los espíritus)</w:t>
      </w:r>
      <w:r w:rsidRPr="00D7454D">
        <w:rPr>
          <w:rFonts w:ascii="Arial" w:eastAsia="Times New Roman" w:hAnsi="Arial" w:cs="Arial"/>
          <w:b/>
          <w:sz w:val="24"/>
          <w:szCs w:val="24"/>
          <w:highlight w:val="white"/>
        </w:rPr>
        <w:t>:</w:t>
      </w:r>
      <w:r w:rsidRPr="00D7454D">
        <w:rPr>
          <w:rFonts w:ascii="Arial" w:eastAsia="Times New Roman" w:hAnsi="Arial" w:cs="Arial"/>
          <w:sz w:val="24"/>
          <w:szCs w:val="24"/>
          <w:highlight w:val="white"/>
        </w:rPr>
        <w:t xml:space="preserve"> </w:t>
      </w:r>
      <w:r w:rsidRPr="00D7454D">
        <w:rPr>
          <w:rFonts w:ascii="Arial" w:eastAsia="Times New Roman" w:hAnsi="Arial" w:cs="Arial"/>
          <w:sz w:val="24"/>
          <w:szCs w:val="24"/>
        </w:rPr>
        <w:t xml:space="preserve">Ofrenda y cuido a los que se encuentran en otro espacio, este ritual se realiza en el mes de noviembre acompañados de un </w:t>
      </w:r>
      <w:proofErr w:type="spellStart"/>
      <w:r w:rsidRPr="00D7454D">
        <w:rPr>
          <w:rFonts w:ascii="Arial" w:eastAsia="Times New Roman" w:hAnsi="Arial" w:cs="Arial"/>
          <w:sz w:val="24"/>
          <w:szCs w:val="24"/>
        </w:rPr>
        <w:t>Kiwe</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thë</w:t>
      </w:r>
      <w:proofErr w:type="spellEnd"/>
      <w:r w:rsidRPr="00D7454D">
        <w:rPr>
          <w:rFonts w:ascii="Arial" w:eastAsia="Times New Roman" w:hAnsi="Arial" w:cs="Arial"/>
          <w:sz w:val="24"/>
          <w:szCs w:val="24"/>
        </w:rPr>
        <w:t xml:space="preserve">, la familia espera a los espíritus de quienes partieron con las comidas y bebidas que preferían cuando estaban vivos en cuerpo físico ya que si no se hace pueden traer desarmonías al territorio. </w:t>
      </w:r>
    </w:p>
    <w:p w14:paraId="4B28DCEE" w14:textId="77777777" w:rsidR="00555045" w:rsidRPr="00D7454D" w:rsidRDefault="002D6034">
      <w:pPr>
        <w:spacing w:after="160" w:line="360" w:lineRule="auto"/>
        <w:rPr>
          <w:rFonts w:ascii="Arial" w:eastAsia="Times New Roman" w:hAnsi="Arial" w:cs="Arial"/>
          <w:b/>
          <w:i/>
          <w:sz w:val="24"/>
          <w:szCs w:val="24"/>
        </w:rPr>
      </w:pPr>
      <w:bookmarkStart w:id="3" w:name="_3znysh7" w:colFirst="0" w:colLast="0"/>
      <w:bookmarkEnd w:id="3"/>
      <w:r w:rsidRPr="00D7454D">
        <w:rPr>
          <w:rFonts w:ascii="Arial" w:eastAsia="Times New Roman" w:hAnsi="Arial" w:cs="Arial"/>
          <w:b/>
          <w:i/>
          <w:sz w:val="24"/>
          <w:szCs w:val="24"/>
        </w:rPr>
        <w:t>“</w:t>
      </w:r>
      <w:proofErr w:type="spellStart"/>
      <w:r w:rsidRPr="00D7454D">
        <w:rPr>
          <w:rFonts w:ascii="Arial" w:eastAsia="Times New Roman" w:hAnsi="Arial" w:cs="Arial"/>
          <w:b/>
          <w:i/>
          <w:sz w:val="24"/>
          <w:szCs w:val="24"/>
        </w:rPr>
        <w:t>Yaja</w:t>
      </w:r>
      <w:proofErr w:type="spellEnd"/>
      <w:r w:rsidRPr="00D7454D">
        <w:rPr>
          <w:rFonts w:ascii="Arial" w:eastAsia="Times New Roman" w:hAnsi="Arial" w:cs="Arial"/>
          <w:b/>
          <w:i/>
          <w:sz w:val="24"/>
          <w:szCs w:val="24"/>
        </w:rPr>
        <w:t xml:space="preserve"> del cuidado familiar” </w:t>
      </w:r>
    </w:p>
    <w:p w14:paraId="79B06F66" w14:textId="77777777" w:rsidR="00555045" w:rsidRPr="00D7454D" w:rsidRDefault="002D6034">
      <w:pPr>
        <w:spacing w:after="160" w:line="480" w:lineRule="auto"/>
        <w:jc w:val="both"/>
        <w:rPr>
          <w:rFonts w:ascii="Arial" w:eastAsia="Times New Roman" w:hAnsi="Arial" w:cs="Arial"/>
          <w:sz w:val="24"/>
          <w:szCs w:val="24"/>
        </w:rPr>
      </w:pPr>
      <w:bookmarkStart w:id="4" w:name="_2et92p0" w:colFirst="0" w:colLast="0"/>
      <w:bookmarkEnd w:id="4"/>
      <w:r w:rsidRPr="00D7454D">
        <w:rPr>
          <w:rFonts w:ascii="Arial" w:eastAsia="Times New Roman" w:hAnsi="Arial" w:cs="Arial"/>
          <w:sz w:val="24"/>
          <w:szCs w:val="24"/>
        </w:rPr>
        <w:t xml:space="preserve">A nivel preventivo el mayor </w:t>
      </w:r>
      <w:proofErr w:type="spellStart"/>
      <w:r w:rsidRPr="00D7454D">
        <w:rPr>
          <w:rFonts w:ascii="Arial" w:eastAsia="Times New Roman" w:hAnsi="Arial" w:cs="Arial"/>
          <w:sz w:val="24"/>
          <w:szCs w:val="24"/>
        </w:rPr>
        <w:t>Elicerio</w:t>
      </w:r>
      <w:proofErr w:type="spellEnd"/>
      <w:r w:rsidRPr="00D7454D">
        <w:rPr>
          <w:rFonts w:ascii="Arial" w:eastAsia="Times New Roman" w:hAnsi="Arial" w:cs="Arial"/>
          <w:sz w:val="24"/>
          <w:szCs w:val="24"/>
        </w:rPr>
        <w:t xml:space="preserve"> (2022) menciona que el talento humano de los programas debería tener disponibles plantas como el toronjil; que es una planta que se utiliza para hacer bebida aromática y ayuda a controlar los nervios, de la misma manera se debe tener el alegrón; siendo esta una planta muy importante para la pulseada y control del susto.</w:t>
      </w:r>
    </w:p>
    <w:p w14:paraId="00AE8D33" w14:textId="7F89B084" w:rsidR="00555045" w:rsidRPr="00D7454D" w:rsidRDefault="002D6034">
      <w:pPr>
        <w:spacing w:after="160" w:line="480" w:lineRule="auto"/>
        <w:jc w:val="both"/>
        <w:rPr>
          <w:rFonts w:ascii="Arial" w:eastAsia="Times New Roman" w:hAnsi="Arial" w:cs="Arial"/>
          <w:sz w:val="24"/>
          <w:szCs w:val="24"/>
        </w:rPr>
      </w:pPr>
      <w:bookmarkStart w:id="5" w:name="_tyjcwt" w:colFirst="0" w:colLast="0"/>
      <w:bookmarkEnd w:id="5"/>
      <w:r w:rsidRPr="00D7454D">
        <w:rPr>
          <w:rFonts w:ascii="Arial" w:eastAsia="Times New Roman" w:hAnsi="Arial" w:cs="Arial"/>
          <w:sz w:val="24"/>
          <w:szCs w:val="24"/>
        </w:rPr>
        <w:t xml:space="preserve">Además, sostiene el </w:t>
      </w:r>
      <w:proofErr w:type="spellStart"/>
      <w:r w:rsidR="007F7183" w:rsidRPr="00D7454D">
        <w:rPr>
          <w:rFonts w:ascii="Arial" w:eastAsia="Times New Roman" w:hAnsi="Arial" w:cs="Arial"/>
          <w:sz w:val="24"/>
          <w:szCs w:val="24"/>
        </w:rPr>
        <w:t>Kiwe</w:t>
      </w:r>
      <w:proofErr w:type="spellEnd"/>
      <w:r w:rsidR="007F7183" w:rsidRPr="00D7454D">
        <w:rPr>
          <w:rFonts w:ascii="Arial" w:eastAsia="Times New Roman" w:hAnsi="Arial" w:cs="Arial"/>
          <w:sz w:val="24"/>
          <w:szCs w:val="24"/>
        </w:rPr>
        <w:t xml:space="preserve"> </w:t>
      </w:r>
      <w:proofErr w:type="spellStart"/>
      <w:r w:rsidR="007F7183" w:rsidRPr="00D7454D">
        <w:rPr>
          <w:rFonts w:ascii="Arial" w:eastAsia="Times New Roman" w:hAnsi="Arial" w:cs="Arial"/>
          <w:sz w:val="24"/>
          <w:szCs w:val="24"/>
        </w:rPr>
        <w:t>Thẽ</w:t>
      </w:r>
      <w:proofErr w:type="spellEnd"/>
      <w:r w:rsidRPr="00D7454D">
        <w:rPr>
          <w:rFonts w:ascii="Arial" w:eastAsia="Times New Roman" w:hAnsi="Arial" w:cs="Arial"/>
          <w:sz w:val="24"/>
          <w:szCs w:val="24"/>
        </w:rPr>
        <w:t xml:space="preserve">; que en cada unidad se debería implementar la siembra y de esta manera ir fortaleciendo y concientizando a las familias sobre usos de las plantas medicinales y la importancia de tenerlas en cuenta. Por eso la importancia que se tenga en cuenta que la armonía y el equilibrio para las comunidades indígenas estén enmarcadas desde sus formas propias y no desde acciones jurídicas y organizativas de afuera. </w:t>
      </w:r>
    </w:p>
    <w:p w14:paraId="436B9BCB" w14:textId="77777777" w:rsidR="00555045" w:rsidRPr="00D7454D" w:rsidRDefault="002D6034">
      <w:pPr>
        <w:spacing w:after="160" w:line="360" w:lineRule="auto"/>
        <w:jc w:val="center"/>
        <w:rPr>
          <w:rFonts w:ascii="Arial" w:eastAsia="Times New Roman" w:hAnsi="Arial" w:cs="Arial"/>
          <w:b/>
          <w:i/>
          <w:sz w:val="24"/>
          <w:szCs w:val="24"/>
        </w:rPr>
      </w:pPr>
      <w:bookmarkStart w:id="6" w:name="_3dy6vkm" w:colFirst="0" w:colLast="0"/>
      <w:bookmarkEnd w:id="6"/>
      <w:r w:rsidRPr="00D7454D">
        <w:rPr>
          <w:rFonts w:ascii="Arial" w:eastAsia="Times New Roman" w:hAnsi="Arial" w:cs="Arial"/>
          <w:b/>
          <w:i/>
          <w:sz w:val="24"/>
          <w:szCs w:val="24"/>
        </w:rPr>
        <w:lastRenderedPageBreak/>
        <w:t>NORMATIVIDAD PROPIA PARA EL CUIDO Y CUIDADO DE LA SEMILLA DE VIDA Y LAS FAMILIAS FRENTE A UNA DESARMONÍA.</w:t>
      </w:r>
    </w:p>
    <w:p w14:paraId="1244926B" w14:textId="77777777" w:rsidR="00555045" w:rsidRPr="00D7454D" w:rsidRDefault="002D6034">
      <w:pPr>
        <w:spacing w:before="240" w:after="160" w:line="360" w:lineRule="auto"/>
        <w:jc w:val="both"/>
        <w:rPr>
          <w:rFonts w:ascii="Arial" w:eastAsia="Times New Roman" w:hAnsi="Arial" w:cs="Arial"/>
          <w:color w:val="212121"/>
          <w:sz w:val="24"/>
          <w:szCs w:val="24"/>
        </w:rPr>
      </w:pPr>
      <w:r w:rsidRPr="00D7454D">
        <w:rPr>
          <w:rFonts w:ascii="Arial" w:eastAsia="Times New Roman" w:hAnsi="Arial" w:cs="Arial"/>
          <w:sz w:val="24"/>
          <w:szCs w:val="24"/>
        </w:rPr>
        <w:t>Es</w:t>
      </w:r>
      <w:r w:rsidRPr="00D7454D">
        <w:rPr>
          <w:rFonts w:ascii="Arial" w:eastAsia="Times New Roman" w:hAnsi="Arial" w:cs="Arial"/>
          <w:color w:val="212121"/>
          <w:sz w:val="24"/>
          <w:szCs w:val="24"/>
        </w:rPr>
        <w:t xml:space="preserve"> relevante mencionar que la constitución política de Colombia de 1991, reconoce y protege la diversidad étnica y cultural de la nación, de igual forma define que los derechos de la semilla de vida prevalecen sobre los derechos de los demás y que el derecho de los integrantes de los grupos étnicos debe responder a una formación que respete y desarrolle su identidad cultural. Asimismo, el estado debe reconocer que los pueblos indígenas dentro de su ámbito territorial pueden ejercer funciones jurisdiccionales de conformidad con sus normas propias y procedimientos de acuerdo con la ley de origen, derecho mayor, mandatos comunitarios, derecho propio y el artículo 246 de la constitución política, ley 21 de 1991 y los decretos 804 de 1994, 2500 de 2010 y el 1953 de 2016, el marco normativo de los sistemas en el territorios indígenas, como el Sistema Educativo Indígena Propio (SEIP), Sistema de Gobierno Propio (SGP) y Sistema de Salud Propio e Intercultural (SISPI) y el decreto 1811 de 2017.</w:t>
      </w:r>
    </w:p>
    <w:p w14:paraId="6BB1BF60" w14:textId="77777777" w:rsidR="00555045" w:rsidRPr="00D7454D" w:rsidRDefault="002D6034">
      <w:pPr>
        <w:spacing w:before="240" w:after="160" w:line="360" w:lineRule="auto"/>
        <w:jc w:val="both"/>
        <w:rPr>
          <w:rFonts w:ascii="Arial" w:eastAsia="Times New Roman" w:hAnsi="Arial" w:cs="Arial"/>
          <w:color w:val="212121"/>
          <w:sz w:val="24"/>
          <w:szCs w:val="24"/>
        </w:rPr>
      </w:pPr>
      <w:bookmarkStart w:id="7" w:name="_1t3h5sf" w:colFirst="0" w:colLast="0"/>
      <w:bookmarkEnd w:id="7"/>
      <w:r w:rsidRPr="00D7454D">
        <w:rPr>
          <w:rFonts w:ascii="Arial" w:eastAsia="Times New Roman" w:hAnsi="Arial" w:cs="Arial"/>
          <w:color w:val="212121"/>
          <w:sz w:val="24"/>
          <w:szCs w:val="24"/>
        </w:rPr>
        <w:t>De esta manera, es construir los sistemas de justicia, educación, salud y economía desde los propios principios para el cuidado, atención y reparación de la armonía. Donde, esta reparación debe tener en cuenta a la familia, la comunidad, la organización  y el territorio desde el derecho propio, usos y costumbres por ello para restablecer la armonía y el equilibrio debe partir desde el sentir y pensar de las comunidades Nasas y no imponer las formas judiciales y administrativas de la institucionalidad por parte del estado, debido a que la desarmonía no se ve solo en el cuerpo de la persona sino también en el territorio y en los seres que habitan los lugares sagrados . PLAN TERRITORIAL (2011)</w:t>
      </w:r>
    </w:p>
    <w:p w14:paraId="1D07C209" w14:textId="77777777" w:rsidR="00555045" w:rsidRPr="00D7454D" w:rsidRDefault="002D6034">
      <w:pPr>
        <w:spacing w:before="240" w:after="160" w:line="360" w:lineRule="auto"/>
        <w:jc w:val="both"/>
        <w:rPr>
          <w:rFonts w:ascii="Arial" w:eastAsia="Times New Roman" w:hAnsi="Arial" w:cs="Arial"/>
          <w:sz w:val="24"/>
          <w:szCs w:val="24"/>
        </w:rPr>
      </w:pPr>
      <w:bookmarkStart w:id="8" w:name="_4d34og8" w:colFirst="0" w:colLast="0"/>
      <w:bookmarkEnd w:id="8"/>
      <w:r w:rsidRPr="00D7454D">
        <w:rPr>
          <w:rFonts w:ascii="Arial" w:eastAsia="Times New Roman" w:hAnsi="Arial" w:cs="Arial"/>
          <w:sz w:val="24"/>
          <w:szCs w:val="24"/>
        </w:rPr>
        <w:lastRenderedPageBreak/>
        <w:t xml:space="preserve">De ahí que, para los pueblos indígenas el derecho propio se entiende como las acciones y prácticas de la cosmovisión (forma de ver e interpretación del mundo) y la </w:t>
      </w:r>
      <w:proofErr w:type="spellStart"/>
      <w:r w:rsidRPr="00D7454D">
        <w:rPr>
          <w:rFonts w:ascii="Arial" w:eastAsia="Times New Roman" w:hAnsi="Arial" w:cs="Arial"/>
          <w:sz w:val="24"/>
          <w:szCs w:val="24"/>
        </w:rPr>
        <w:t>cosmo</w:t>
      </w:r>
      <w:proofErr w:type="spellEnd"/>
      <w:r w:rsidRPr="00D7454D">
        <w:rPr>
          <w:rFonts w:ascii="Arial" w:eastAsia="Times New Roman" w:hAnsi="Arial" w:cs="Arial"/>
          <w:sz w:val="24"/>
          <w:szCs w:val="24"/>
        </w:rPr>
        <w:t xml:space="preserve"> acción (ejercicio práctico de las normas naturales) las cuales son transmitidas de manera oral y establecidas mediante mandatos comunitarios en congresos y asambleas. (Revitalización de plan de vida del pueblo nasa, 2016). Además, como ya se ha referido la constitución del 1991 en la carta política se reconoce a través de varios artículos los derechos por los cuales se lleva a cabo el ejercicio desde las prácticas propias. </w:t>
      </w:r>
    </w:p>
    <w:p w14:paraId="4DAB85FF" w14:textId="72256723" w:rsidR="00555045" w:rsidRPr="00D7454D" w:rsidRDefault="00CB30F4">
      <w:pPr>
        <w:spacing w:before="240" w:after="240" w:line="360" w:lineRule="auto"/>
        <w:jc w:val="both"/>
        <w:rPr>
          <w:rFonts w:ascii="Arial" w:eastAsia="Times New Roman" w:hAnsi="Arial" w:cs="Arial"/>
          <w:sz w:val="24"/>
          <w:szCs w:val="24"/>
        </w:rPr>
      </w:pPr>
      <w:bookmarkStart w:id="9" w:name="_2s8eyo1" w:colFirst="0" w:colLast="0"/>
      <w:bookmarkEnd w:id="9"/>
      <w:r w:rsidRPr="00D7454D">
        <w:rPr>
          <w:rFonts w:ascii="Arial" w:eastAsia="Times New Roman" w:hAnsi="Arial" w:cs="Arial"/>
          <w:sz w:val="24"/>
          <w:szCs w:val="24"/>
        </w:rPr>
        <w:t>De acuerdo con</w:t>
      </w:r>
      <w:r w:rsidR="002D6034" w:rsidRPr="00D7454D">
        <w:rPr>
          <w:rFonts w:ascii="Arial" w:eastAsia="Times New Roman" w:hAnsi="Arial" w:cs="Arial"/>
          <w:sz w:val="24"/>
          <w:szCs w:val="24"/>
        </w:rPr>
        <w:t xml:space="preserve"> lo anterior, la </w:t>
      </w:r>
      <w:r w:rsidR="002D6034" w:rsidRPr="00D7454D">
        <w:rPr>
          <w:rFonts w:ascii="Arial" w:eastAsia="Times New Roman" w:hAnsi="Arial" w:cs="Arial"/>
          <w:i/>
          <w:sz w:val="24"/>
          <w:szCs w:val="24"/>
        </w:rPr>
        <w:t>LEGISLACION DESDE EL DERECHO INDIGENA PARA DAR RESPUESTA A LAS SITUACIONES DE VIOLENCIA SEXUAL EN LOS RESGUARDOS INDIGENAS DE LA ZONA NORTE DEL CAUCA1.</w:t>
      </w:r>
      <w:r w:rsidR="002D6034" w:rsidRPr="00D7454D">
        <w:rPr>
          <w:rFonts w:ascii="Arial" w:eastAsia="Times New Roman" w:hAnsi="Arial" w:cs="Arial"/>
          <w:sz w:val="24"/>
          <w:szCs w:val="24"/>
        </w:rPr>
        <w:t xml:space="preserve"> (Resolución No. 051 de 1.996 de la Dirección General de Asuntos Indígenas del Ministerio del Interior</w:t>
      </w:r>
      <w:r w:rsidR="002D6034" w:rsidRPr="00D7454D">
        <w:rPr>
          <w:rFonts w:ascii="Arial" w:eastAsia="Arial" w:hAnsi="Arial" w:cs="Arial"/>
          <w:sz w:val="24"/>
          <w:szCs w:val="24"/>
        </w:rPr>
        <w:t xml:space="preserve">) </w:t>
      </w:r>
      <w:r w:rsidR="002D6034" w:rsidRPr="00D7454D">
        <w:rPr>
          <w:rFonts w:ascii="Arial" w:eastAsia="Times New Roman" w:hAnsi="Arial" w:cs="Arial"/>
          <w:sz w:val="24"/>
          <w:szCs w:val="24"/>
        </w:rPr>
        <w:t xml:space="preserve">en la cual se estipulan unas medidas entorno a la prevención, atención y restablecimiento a través de unas reflexiones desde el tejido de salud y  manifestadas al consejo territorial desde el año 2014, en ese espacio en conjunto con las autoridades tradicionales se realizaron varias sesiones donde se reconoce como un problema que se presente en los territorios afectando la salud y generando desequilibrios en las personas que lo viven y en el buen vivir de la comunidad; por ello  plantearon la necesidad de construir una legislación que desde el derecho propio atienda esta desarmonía en los territorios. Asimismo, se hace necesario enfatizar que la presente legislación es producto y construcción colectiva ahí se planteó las maneras de justicia propia y ordinaria además que las niñas hay que dejarlas crecer y que antes de los 14 años las niñas deben estar al lado de la familia, y se expone que las relaciones sexuales en menores de 14 años se asuman como violencia sexual ya que </w:t>
      </w:r>
      <w:r w:rsidR="002D6034" w:rsidRPr="00D7454D">
        <w:rPr>
          <w:rFonts w:ascii="Arial" w:eastAsia="Times New Roman" w:hAnsi="Arial" w:cs="Arial"/>
          <w:sz w:val="24"/>
          <w:szCs w:val="24"/>
        </w:rPr>
        <w:lastRenderedPageBreak/>
        <w:t>en esta edad no están los elementos y las claridades suficientes para la toma de decisiones responsables entorno a la vivencia de la sexualidad. (Véase en el anexo).</w:t>
      </w:r>
    </w:p>
    <w:p w14:paraId="4840605A" w14:textId="77777777" w:rsidR="00555045" w:rsidRPr="00D7454D" w:rsidRDefault="002D6034">
      <w:pPr>
        <w:spacing w:before="240" w:after="240" w:line="360" w:lineRule="auto"/>
        <w:jc w:val="both"/>
        <w:rPr>
          <w:rFonts w:ascii="Arial" w:eastAsia="Times New Roman" w:hAnsi="Arial" w:cs="Arial"/>
          <w:sz w:val="24"/>
          <w:szCs w:val="24"/>
        </w:rPr>
      </w:pPr>
      <w:bookmarkStart w:id="10" w:name="_17dp8vu" w:colFirst="0" w:colLast="0"/>
      <w:bookmarkEnd w:id="10"/>
      <w:r w:rsidRPr="00D7454D">
        <w:rPr>
          <w:rFonts w:ascii="Arial" w:eastAsia="Times New Roman" w:hAnsi="Arial" w:cs="Arial"/>
          <w:sz w:val="24"/>
          <w:szCs w:val="24"/>
        </w:rPr>
        <w:t xml:space="preserve"> Cabe resaltar que la presente legislación aún debe hacerse revisión por cada una de las autoridades para que pueda entrar a regular en los territorios, de ahí que tanto las legislaciones, resoluciones desde las jurisdicción propia para la garantía de derechos étnicos se organizan desde cada </w:t>
      </w:r>
      <w:proofErr w:type="spellStart"/>
      <w:r w:rsidRPr="00D7454D">
        <w:rPr>
          <w:rFonts w:ascii="Arial" w:eastAsia="Times New Roman" w:hAnsi="Arial" w:cs="Arial"/>
          <w:sz w:val="24"/>
          <w:szCs w:val="24"/>
        </w:rPr>
        <w:t>Kwekwe</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Nehewe´sx</w:t>
      </w:r>
      <w:proofErr w:type="spellEnd"/>
      <w:r w:rsidRPr="00D7454D">
        <w:rPr>
          <w:rFonts w:ascii="Arial" w:eastAsia="Times New Roman" w:hAnsi="Arial" w:cs="Arial"/>
          <w:sz w:val="24"/>
          <w:szCs w:val="24"/>
        </w:rPr>
        <w:t xml:space="preserve"> (autoridades tradicionales) con base a sus dinámicas particulares pero con fines en común, que es la reparación integral para restablecer el equilibrio y la armonía </w:t>
      </w:r>
      <w:proofErr w:type="spellStart"/>
      <w:r w:rsidRPr="00D7454D">
        <w:rPr>
          <w:rFonts w:ascii="Arial" w:eastAsia="Times New Roman" w:hAnsi="Arial" w:cs="Arial"/>
          <w:sz w:val="24"/>
          <w:szCs w:val="24"/>
        </w:rPr>
        <w:t>Wêt</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Wèt</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fxi´ze</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nxi</w:t>
      </w:r>
      <w:proofErr w:type="spellEnd"/>
      <w:r w:rsidRPr="00D7454D">
        <w:rPr>
          <w:rFonts w:ascii="Arial" w:eastAsia="Times New Roman" w:hAnsi="Arial" w:cs="Arial"/>
          <w:sz w:val="24"/>
          <w:szCs w:val="24"/>
        </w:rPr>
        <w:t xml:space="preserve"> desde la cosmovisión y la ley de origen del pueblo Nasa en esta caso para el caso de las desarmonías.   </w:t>
      </w:r>
    </w:p>
    <w:p w14:paraId="68BD38EE" w14:textId="77777777" w:rsidR="00555045" w:rsidRPr="00D7454D" w:rsidRDefault="002D6034">
      <w:pPr>
        <w:shd w:val="clear" w:color="auto" w:fill="FFFFFF"/>
        <w:spacing w:after="324" w:line="360" w:lineRule="auto"/>
        <w:jc w:val="center"/>
        <w:rPr>
          <w:rFonts w:ascii="Arial" w:eastAsia="Times New Roman" w:hAnsi="Arial" w:cs="Arial"/>
          <w:b/>
          <w:sz w:val="24"/>
          <w:szCs w:val="24"/>
        </w:rPr>
      </w:pPr>
      <w:r w:rsidRPr="00D7454D">
        <w:rPr>
          <w:rFonts w:ascii="Arial" w:eastAsia="Times New Roman" w:hAnsi="Arial" w:cs="Arial"/>
          <w:b/>
          <w:sz w:val="24"/>
          <w:szCs w:val="24"/>
        </w:rPr>
        <w:t>CAMINOS DE ACOMPAÑAMIENTO</w:t>
      </w:r>
    </w:p>
    <w:p w14:paraId="3E3DF34E" w14:textId="77777777" w:rsidR="00555045" w:rsidRPr="00D7454D" w:rsidRDefault="002D6034">
      <w:pPr>
        <w:shd w:val="clear" w:color="auto" w:fill="FFFFFF"/>
        <w:spacing w:after="324" w:line="360" w:lineRule="auto"/>
        <w:jc w:val="both"/>
        <w:rPr>
          <w:rFonts w:ascii="Arial" w:eastAsia="Times New Roman" w:hAnsi="Arial" w:cs="Arial"/>
          <w:sz w:val="24"/>
          <w:szCs w:val="24"/>
        </w:rPr>
      </w:pPr>
      <w:r w:rsidRPr="00D7454D">
        <w:rPr>
          <w:rFonts w:ascii="Arial" w:eastAsia="Times New Roman" w:hAnsi="Arial" w:cs="Arial"/>
          <w:b/>
          <w:sz w:val="24"/>
          <w:szCs w:val="24"/>
        </w:rPr>
        <w:t> </w:t>
      </w:r>
      <w:r w:rsidRPr="00D7454D">
        <w:rPr>
          <w:rFonts w:ascii="Arial" w:eastAsia="Times New Roman" w:hAnsi="Arial" w:cs="Arial"/>
          <w:sz w:val="24"/>
          <w:szCs w:val="24"/>
        </w:rPr>
        <w:t xml:space="preserve">Se denomina </w:t>
      </w:r>
      <w:r w:rsidRPr="00D7454D">
        <w:rPr>
          <w:rFonts w:ascii="Arial" w:eastAsia="Times New Roman" w:hAnsi="Arial" w:cs="Arial"/>
          <w:b/>
          <w:i/>
          <w:sz w:val="24"/>
          <w:szCs w:val="24"/>
        </w:rPr>
        <w:t>CAMINO</w:t>
      </w:r>
      <w:r w:rsidRPr="00D7454D">
        <w:rPr>
          <w:rFonts w:ascii="Arial" w:eastAsia="Times New Roman" w:hAnsi="Arial" w:cs="Arial"/>
          <w:sz w:val="24"/>
          <w:szCs w:val="24"/>
        </w:rPr>
        <w:t xml:space="preserve"> porque corresponden a la cosmovisión propia, donde  se pretende recorrer con el acompañamiento y la orientación de los sabedores culturales, parteros, sobanderos y pulsadores autoridades tradicionales, y el apoyo de psicólogos, enfermeros, trabajadores sociales, pedagogos, nutricionistas para orientar, cuidar y acompañar a las familias; permitiendo que estas personas logren recuperar su estado de armonía espiritual para el retorno al equilibrio cultural y la armonía con los seres y la naturaleza.</w:t>
      </w:r>
    </w:p>
    <w:p w14:paraId="69ABBFF0" w14:textId="5CA4F830" w:rsidR="00555045" w:rsidRPr="00D7454D" w:rsidRDefault="002D6034">
      <w:pPr>
        <w:shd w:val="clear" w:color="auto" w:fill="FFFFFF"/>
        <w:spacing w:after="324" w:line="360" w:lineRule="auto"/>
        <w:jc w:val="both"/>
        <w:rPr>
          <w:rFonts w:ascii="Arial" w:eastAsia="Times New Roman" w:hAnsi="Arial" w:cs="Arial"/>
          <w:sz w:val="24"/>
          <w:szCs w:val="24"/>
        </w:rPr>
      </w:pPr>
      <w:r w:rsidRPr="00D7454D">
        <w:rPr>
          <w:rFonts w:ascii="Arial" w:eastAsia="Times New Roman" w:hAnsi="Arial" w:cs="Arial"/>
          <w:sz w:val="24"/>
          <w:szCs w:val="24"/>
        </w:rPr>
        <w:t xml:space="preserve">Por otro lado, este camino se realiza en un contexto complejo, que no tiene una secuencia definida de pasos escalonadas, sino que se practica de acuerdo al momento, los riesgos y la disponibilidad de recursos y capacidades, donde la acción se hace en espiral de manera simultánea, de carácter colectivo, organizativo y a través de estrategias apropiadas con base a las necesidades y sentires de la persona esto </w:t>
      </w:r>
      <w:r w:rsidRPr="00D7454D">
        <w:rPr>
          <w:rFonts w:ascii="Arial" w:eastAsia="Times New Roman" w:hAnsi="Arial" w:cs="Arial"/>
          <w:sz w:val="24"/>
          <w:szCs w:val="24"/>
        </w:rPr>
        <w:lastRenderedPageBreak/>
        <w:t xml:space="preserve">quiere decir respetando la espiritualidad de la persona. Además, se hace necesario reconocer que el acompañamiento se realizará según también la dinámica de cada territorio </w:t>
      </w:r>
      <w:r w:rsidR="00CB30F4" w:rsidRPr="00D7454D">
        <w:rPr>
          <w:rFonts w:ascii="Arial" w:eastAsia="Times New Roman" w:hAnsi="Arial" w:cs="Arial"/>
          <w:sz w:val="24"/>
          <w:szCs w:val="24"/>
        </w:rPr>
        <w:t>de acuerdo con</w:t>
      </w:r>
      <w:r w:rsidRPr="00D7454D">
        <w:rPr>
          <w:rFonts w:ascii="Arial" w:eastAsia="Times New Roman" w:hAnsi="Arial" w:cs="Arial"/>
          <w:sz w:val="24"/>
          <w:szCs w:val="24"/>
        </w:rPr>
        <w:t xml:space="preserve"> sus prácticas culturales- espirituales (prácticas de crianza propia, producción - economía propia y articulación con los sistemas propios; SISPI, SGP, SEIP Y ATEA) como también la articulación con los diferentes hilos que existen como proceso organizativo. </w:t>
      </w:r>
    </w:p>
    <w:p w14:paraId="7CEF5AC3" w14:textId="0788AD43" w:rsidR="00555045" w:rsidRPr="00D7454D" w:rsidRDefault="002D6034">
      <w:pPr>
        <w:shd w:val="clear" w:color="auto" w:fill="FFFFFF"/>
        <w:spacing w:after="324" w:line="360" w:lineRule="auto"/>
        <w:jc w:val="both"/>
        <w:rPr>
          <w:rFonts w:ascii="Arial" w:eastAsia="Times New Roman" w:hAnsi="Arial" w:cs="Arial"/>
          <w:sz w:val="24"/>
          <w:szCs w:val="24"/>
        </w:rPr>
      </w:pPr>
      <w:r w:rsidRPr="00D7454D">
        <w:rPr>
          <w:rFonts w:ascii="Arial" w:eastAsia="Times New Roman" w:hAnsi="Arial" w:cs="Arial"/>
          <w:sz w:val="24"/>
          <w:szCs w:val="24"/>
        </w:rPr>
        <w:t xml:space="preserve">Por otro lado, otro aspecto que se debe tener en cuenta es el seguimiento el cual es un proceso  integral de orientación y valoración donde las acciones generadas deben estar encaminadas a la recuperación del equilibrio del equilibro y la armonía, en este </w:t>
      </w:r>
      <w:r w:rsidRPr="00D7454D">
        <w:rPr>
          <w:rFonts w:ascii="Arial" w:eastAsia="Times New Roman" w:hAnsi="Arial" w:cs="Arial"/>
          <w:color w:val="212121"/>
          <w:sz w:val="24"/>
          <w:szCs w:val="24"/>
        </w:rPr>
        <w:t xml:space="preserve"> último punto son responsables todos los entes o personas que conocen el caso, los cuales deben hacer seguimiento de la evolución del caso a fin de constatar que se esté dando el debido proceso al mismo </w:t>
      </w:r>
      <w:r w:rsidRPr="00D7454D">
        <w:rPr>
          <w:rFonts w:ascii="Arial" w:eastAsia="Times New Roman" w:hAnsi="Arial" w:cs="Arial"/>
          <w:sz w:val="24"/>
          <w:szCs w:val="24"/>
        </w:rPr>
        <w:t xml:space="preserve">brindar un acompañamiento desde las prácticas culturales que cada familia realice, en articulación con los saberes occidentales, lo anterior desde una; escucha activa, sentir y  observación. Cabe resaltar, que este seguimiento se hará bajo las orientaciones terapéuticas de la atención psicológica por parte de IPS. También, se tendrá en cuenta al </w:t>
      </w:r>
      <w:proofErr w:type="spellStart"/>
      <w:r w:rsidR="007F7183" w:rsidRPr="00D7454D">
        <w:rPr>
          <w:rFonts w:ascii="Arial" w:eastAsia="Times New Roman" w:hAnsi="Arial" w:cs="Arial"/>
          <w:sz w:val="24"/>
          <w:szCs w:val="24"/>
        </w:rPr>
        <w:t>Kiwe</w:t>
      </w:r>
      <w:proofErr w:type="spellEnd"/>
      <w:r w:rsidR="007F7183" w:rsidRPr="00D7454D">
        <w:rPr>
          <w:rFonts w:ascii="Arial" w:eastAsia="Times New Roman" w:hAnsi="Arial" w:cs="Arial"/>
          <w:sz w:val="24"/>
          <w:szCs w:val="24"/>
        </w:rPr>
        <w:t xml:space="preserve"> </w:t>
      </w:r>
      <w:proofErr w:type="spellStart"/>
      <w:r w:rsidR="007F7183" w:rsidRPr="00D7454D">
        <w:rPr>
          <w:rFonts w:ascii="Arial" w:eastAsia="Times New Roman" w:hAnsi="Arial" w:cs="Arial"/>
          <w:sz w:val="24"/>
          <w:szCs w:val="24"/>
        </w:rPr>
        <w:t>Thẽ</w:t>
      </w:r>
      <w:r w:rsidRPr="00D7454D">
        <w:rPr>
          <w:rFonts w:ascii="Arial" w:eastAsia="Times New Roman" w:hAnsi="Arial" w:cs="Arial"/>
          <w:sz w:val="24"/>
          <w:szCs w:val="24"/>
        </w:rPr>
        <w:t>según</w:t>
      </w:r>
      <w:proofErr w:type="spellEnd"/>
      <w:r w:rsidRPr="00D7454D">
        <w:rPr>
          <w:rFonts w:ascii="Arial" w:eastAsia="Times New Roman" w:hAnsi="Arial" w:cs="Arial"/>
          <w:sz w:val="24"/>
          <w:szCs w:val="24"/>
        </w:rPr>
        <w:t xml:space="preserve"> los usos y costumbres de cada familia donde se tendrá en cuenta los siguientes puestos dentro del acompañamiento; </w:t>
      </w:r>
    </w:p>
    <w:p w14:paraId="0579DF5B" w14:textId="77777777" w:rsidR="00555045" w:rsidRPr="00D7454D" w:rsidRDefault="002D6034">
      <w:pPr>
        <w:spacing w:line="360" w:lineRule="auto"/>
        <w:jc w:val="both"/>
        <w:rPr>
          <w:rFonts w:ascii="Arial" w:eastAsia="Times New Roman" w:hAnsi="Arial" w:cs="Arial"/>
          <w:b/>
          <w:i/>
          <w:sz w:val="24"/>
          <w:szCs w:val="24"/>
        </w:rPr>
      </w:pPr>
      <w:r w:rsidRPr="00D7454D">
        <w:rPr>
          <w:rFonts w:ascii="Arial" w:eastAsia="Times New Roman" w:hAnsi="Arial" w:cs="Arial"/>
          <w:b/>
          <w:i/>
          <w:sz w:val="24"/>
          <w:szCs w:val="24"/>
        </w:rPr>
        <w:t xml:space="preserve">Procesos de Articulación, </w:t>
      </w:r>
      <w:r w:rsidRPr="00D7454D">
        <w:rPr>
          <w:rFonts w:ascii="Arial" w:eastAsia="Times New Roman" w:hAnsi="Arial" w:cs="Arial"/>
          <w:sz w:val="24"/>
          <w:szCs w:val="24"/>
        </w:rPr>
        <w:t xml:space="preserve">se mantendrá en constante comunicación con el comité de la mesa psicosocial, los entes o instancias propias o del Estado, con el propósito de trabajar integralmente y conocer las acciones que se pueden realizar en torno a la particularidad del caso, buscando también prevenir y garantizar el bienestar y el debido restablecimiento de los derechos de la persona, la semilla de vida y sus familias. </w:t>
      </w:r>
    </w:p>
    <w:p w14:paraId="2F7A6AEB" w14:textId="77777777" w:rsidR="00555045" w:rsidRPr="00D7454D" w:rsidRDefault="002D6034">
      <w:pPr>
        <w:spacing w:line="360" w:lineRule="auto"/>
        <w:jc w:val="both"/>
        <w:rPr>
          <w:rFonts w:ascii="Arial" w:eastAsia="Times New Roman" w:hAnsi="Arial" w:cs="Arial"/>
          <w:sz w:val="24"/>
          <w:szCs w:val="24"/>
        </w:rPr>
      </w:pPr>
      <w:r w:rsidRPr="00D7454D">
        <w:rPr>
          <w:rFonts w:ascii="Arial" w:eastAsia="Times New Roman" w:hAnsi="Arial" w:cs="Arial"/>
          <w:b/>
          <w:i/>
          <w:sz w:val="24"/>
          <w:szCs w:val="24"/>
        </w:rPr>
        <w:lastRenderedPageBreak/>
        <w:t>Acompañamientos a encuentros de familia,</w:t>
      </w:r>
      <w:r w:rsidRPr="00D7454D">
        <w:rPr>
          <w:rFonts w:ascii="Arial" w:eastAsia="Times New Roman" w:hAnsi="Arial" w:cs="Arial"/>
          <w:sz w:val="24"/>
          <w:szCs w:val="24"/>
        </w:rPr>
        <w:t xml:space="preserve"> a partir del momento de acercamiento y reconocimiento usted podrá delimitar y concertar con la familia cuáles son las acciones, los temas y el nivel de acompañamiento que requiere la familia, en torno a las dimensiones exploradas para dar cuenta tanto de los daños y afectaciones como de los recursos de afrontamiento, en su Ser, Estar, Hacer, Tener.</w:t>
      </w:r>
    </w:p>
    <w:p w14:paraId="06649071" w14:textId="77777777" w:rsidR="00555045" w:rsidRPr="00D7454D" w:rsidRDefault="002D6034">
      <w:pPr>
        <w:shd w:val="clear" w:color="auto" w:fill="FFFFFF"/>
        <w:spacing w:after="324" w:line="360" w:lineRule="auto"/>
        <w:jc w:val="both"/>
        <w:rPr>
          <w:rFonts w:ascii="Arial" w:eastAsia="Arial" w:hAnsi="Arial" w:cs="Arial"/>
          <w:sz w:val="24"/>
          <w:szCs w:val="24"/>
        </w:rPr>
      </w:pPr>
      <w:r w:rsidRPr="00D7454D">
        <w:rPr>
          <w:rFonts w:ascii="Arial" w:eastAsia="Times New Roman" w:hAnsi="Arial" w:cs="Arial"/>
          <w:sz w:val="24"/>
          <w:szCs w:val="24"/>
        </w:rPr>
        <w:t xml:space="preserve">A continuación, se describen las acciones que se realizan y sus correspondientes actores garantes internos del derecho propio, para la protección de las semillas de vida y sus familias en la zona norte del Cauca en torno a las 9 posibles desarmonías que se mencionaron anteriormente pero primero se encontrará con una descripción de forma manera general como también los actores debido a que cada territorio las articula según su dinámica territorial.  </w:t>
      </w:r>
    </w:p>
    <w:p w14:paraId="5B05F513" w14:textId="77777777" w:rsidR="00555045" w:rsidRPr="00D7454D" w:rsidRDefault="002D6034">
      <w:pPr>
        <w:shd w:val="clear" w:color="auto" w:fill="FFFFFF"/>
        <w:spacing w:after="324" w:line="360" w:lineRule="auto"/>
        <w:jc w:val="center"/>
        <w:rPr>
          <w:rFonts w:ascii="Arial" w:eastAsia="Times New Roman" w:hAnsi="Arial" w:cs="Arial"/>
          <w:color w:val="212121"/>
          <w:sz w:val="24"/>
          <w:szCs w:val="24"/>
        </w:rPr>
      </w:pPr>
      <w:r w:rsidRPr="00D7454D">
        <w:rPr>
          <w:rFonts w:ascii="Arial" w:eastAsia="Times New Roman" w:hAnsi="Arial" w:cs="Arial"/>
          <w:b/>
          <w:i/>
          <w:sz w:val="24"/>
          <w:szCs w:val="24"/>
        </w:rPr>
        <w:t>CAMINO DE ACOMPAÑAMIENTO VIOLENCIA (VIOLENCIA SEXUAL, INTRAFAMILIAR Y MALTRATO INFANTIL)</w:t>
      </w:r>
    </w:p>
    <w:p w14:paraId="0E97B252" w14:textId="77777777" w:rsidR="00555045" w:rsidRPr="00D7454D" w:rsidRDefault="002D6034">
      <w:pPr>
        <w:shd w:val="clear" w:color="auto" w:fill="FFFFFF"/>
        <w:spacing w:line="360" w:lineRule="auto"/>
        <w:jc w:val="both"/>
        <w:rPr>
          <w:rFonts w:ascii="Arial" w:eastAsia="Times New Roman" w:hAnsi="Arial" w:cs="Arial"/>
          <w:b/>
          <w:color w:val="212121"/>
          <w:sz w:val="24"/>
          <w:szCs w:val="24"/>
        </w:rPr>
      </w:pPr>
      <w:r w:rsidRPr="00D7454D">
        <w:rPr>
          <w:rFonts w:ascii="Arial" w:eastAsia="Times New Roman" w:hAnsi="Arial" w:cs="Arial"/>
          <w:b/>
          <w:color w:val="212121"/>
          <w:sz w:val="24"/>
          <w:szCs w:val="24"/>
        </w:rPr>
        <w:t>¿Qué comprendemos por violencia?</w:t>
      </w:r>
    </w:p>
    <w:p w14:paraId="6CA0B426" w14:textId="6175C07B" w:rsidR="00555045" w:rsidRPr="00D7454D" w:rsidRDefault="002D6034">
      <w:pPr>
        <w:shd w:val="clear" w:color="auto" w:fill="FFFFFF"/>
        <w:spacing w:line="360" w:lineRule="auto"/>
        <w:jc w:val="both"/>
        <w:rPr>
          <w:rFonts w:ascii="Arial" w:eastAsia="Times New Roman" w:hAnsi="Arial" w:cs="Arial"/>
          <w:color w:val="212121"/>
          <w:sz w:val="24"/>
          <w:szCs w:val="24"/>
        </w:rPr>
      </w:pPr>
      <w:r w:rsidRPr="00D7454D">
        <w:rPr>
          <w:rFonts w:ascii="Arial" w:eastAsia="Times New Roman" w:hAnsi="Arial" w:cs="Arial"/>
          <w:color w:val="212121"/>
          <w:sz w:val="24"/>
          <w:szCs w:val="24"/>
        </w:rPr>
        <w:t xml:space="preserve">De acuerdo al informe de </w:t>
      </w:r>
      <w:proofErr w:type="spellStart"/>
      <w:r w:rsidRPr="00D7454D">
        <w:rPr>
          <w:rFonts w:ascii="Arial" w:eastAsia="Times New Roman" w:hAnsi="Arial" w:cs="Arial"/>
          <w:i/>
          <w:color w:val="212121"/>
          <w:sz w:val="24"/>
          <w:szCs w:val="24"/>
        </w:rPr>
        <w:t>Cxayu’ce</w:t>
      </w:r>
      <w:proofErr w:type="spellEnd"/>
      <w:r w:rsidRPr="00D7454D">
        <w:rPr>
          <w:rFonts w:ascii="Arial" w:eastAsia="Times New Roman" w:hAnsi="Arial" w:cs="Arial"/>
          <w:i/>
          <w:color w:val="212121"/>
          <w:sz w:val="24"/>
          <w:szCs w:val="24"/>
        </w:rPr>
        <w:t xml:space="preserve"> de la </w:t>
      </w:r>
      <w:proofErr w:type="spellStart"/>
      <w:r w:rsidRPr="00D7454D">
        <w:rPr>
          <w:rFonts w:ascii="Arial" w:eastAsia="Times New Roman" w:hAnsi="Arial" w:cs="Arial"/>
          <w:i/>
          <w:color w:val="212121"/>
          <w:sz w:val="24"/>
          <w:szCs w:val="24"/>
        </w:rPr>
        <w:t>Chxab</w:t>
      </w:r>
      <w:proofErr w:type="spellEnd"/>
      <w:r w:rsidRPr="00D7454D">
        <w:rPr>
          <w:rFonts w:ascii="Arial" w:eastAsia="Times New Roman" w:hAnsi="Arial" w:cs="Arial"/>
          <w:i/>
          <w:color w:val="212121"/>
          <w:sz w:val="24"/>
          <w:szCs w:val="24"/>
        </w:rPr>
        <w:t xml:space="preserve"> </w:t>
      </w:r>
      <w:proofErr w:type="spellStart"/>
      <w:r w:rsidRPr="00D7454D">
        <w:rPr>
          <w:rFonts w:ascii="Arial" w:eastAsia="Times New Roman" w:hAnsi="Arial" w:cs="Arial"/>
          <w:i/>
          <w:color w:val="212121"/>
          <w:sz w:val="24"/>
          <w:szCs w:val="24"/>
        </w:rPr>
        <w:t>Wala</w:t>
      </w:r>
      <w:proofErr w:type="spellEnd"/>
      <w:r w:rsidRPr="00D7454D">
        <w:rPr>
          <w:rFonts w:ascii="Arial" w:eastAsia="Times New Roman" w:hAnsi="Arial" w:cs="Arial"/>
          <w:i/>
          <w:color w:val="212121"/>
          <w:sz w:val="24"/>
          <w:szCs w:val="24"/>
        </w:rPr>
        <w:t xml:space="preserve"> </w:t>
      </w:r>
      <w:proofErr w:type="spellStart"/>
      <w:r w:rsidRPr="00D7454D">
        <w:rPr>
          <w:rFonts w:ascii="Arial" w:eastAsia="Times New Roman" w:hAnsi="Arial" w:cs="Arial"/>
          <w:i/>
          <w:color w:val="212121"/>
          <w:sz w:val="24"/>
          <w:szCs w:val="24"/>
        </w:rPr>
        <w:t>Kiwe</w:t>
      </w:r>
      <w:proofErr w:type="spellEnd"/>
      <w:r w:rsidRPr="00D7454D">
        <w:rPr>
          <w:rFonts w:ascii="Arial" w:eastAsia="Times New Roman" w:hAnsi="Arial" w:cs="Arial"/>
          <w:i/>
          <w:color w:val="212121"/>
          <w:sz w:val="24"/>
          <w:szCs w:val="24"/>
        </w:rPr>
        <w:t xml:space="preserve"> y la </w:t>
      </w:r>
      <w:proofErr w:type="spellStart"/>
      <w:r w:rsidRPr="00D7454D">
        <w:rPr>
          <w:rFonts w:ascii="Arial" w:eastAsia="Times New Roman" w:hAnsi="Arial" w:cs="Arial"/>
          <w:i/>
          <w:color w:val="212121"/>
          <w:sz w:val="24"/>
          <w:szCs w:val="24"/>
        </w:rPr>
        <w:t>L</w:t>
      </w:r>
      <w:r w:rsidRPr="00D7454D">
        <w:rPr>
          <w:rFonts w:ascii="Arial" w:eastAsia="Times New Roman" w:hAnsi="Arial" w:cs="Arial"/>
          <w:i/>
          <w:sz w:val="24"/>
          <w:szCs w:val="24"/>
        </w:rPr>
        <w:t>egislacion</w:t>
      </w:r>
      <w:proofErr w:type="spellEnd"/>
      <w:r w:rsidRPr="00D7454D">
        <w:rPr>
          <w:rFonts w:ascii="Arial" w:eastAsia="Times New Roman" w:hAnsi="Arial" w:cs="Arial"/>
          <w:i/>
          <w:sz w:val="24"/>
          <w:szCs w:val="24"/>
        </w:rPr>
        <w:t xml:space="preserve"> desde el derecho </w:t>
      </w:r>
      <w:proofErr w:type="spellStart"/>
      <w:r w:rsidRPr="00D7454D">
        <w:rPr>
          <w:rFonts w:ascii="Arial" w:eastAsia="Times New Roman" w:hAnsi="Arial" w:cs="Arial"/>
          <w:i/>
          <w:sz w:val="24"/>
          <w:szCs w:val="24"/>
        </w:rPr>
        <w:t>indigena</w:t>
      </w:r>
      <w:proofErr w:type="spellEnd"/>
      <w:r w:rsidRPr="00D7454D">
        <w:rPr>
          <w:rFonts w:ascii="Arial" w:eastAsia="Times New Roman" w:hAnsi="Arial" w:cs="Arial"/>
          <w:i/>
          <w:sz w:val="24"/>
          <w:szCs w:val="24"/>
        </w:rPr>
        <w:t xml:space="preserve"> para dar respuesta a las situaciones de violencia sexual en los resguardos </w:t>
      </w:r>
      <w:proofErr w:type="spellStart"/>
      <w:r w:rsidRPr="00D7454D">
        <w:rPr>
          <w:rFonts w:ascii="Arial" w:eastAsia="Times New Roman" w:hAnsi="Arial" w:cs="Arial"/>
          <w:i/>
          <w:sz w:val="24"/>
          <w:szCs w:val="24"/>
        </w:rPr>
        <w:t>indigenas</w:t>
      </w:r>
      <w:proofErr w:type="spellEnd"/>
      <w:r w:rsidRPr="00D7454D">
        <w:rPr>
          <w:rFonts w:ascii="Arial" w:eastAsia="Times New Roman" w:hAnsi="Arial" w:cs="Arial"/>
          <w:i/>
          <w:sz w:val="24"/>
          <w:szCs w:val="24"/>
        </w:rPr>
        <w:t xml:space="preserve"> de la zona norte del cauca </w:t>
      </w:r>
      <w:r w:rsidR="006077DD" w:rsidRPr="00D7454D">
        <w:rPr>
          <w:rFonts w:ascii="Arial" w:eastAsia="Times New Roman" w:hAnsi="Arial" w:cs="Arial"/>
          <w:sz w:val="24"/>
          <w:szCs w:val="24"/>
        </w:rPr>
        <w:t>se</w:t>
      </w:r>
      <w:r w:rsidR="006077DD" w:rsidRPr="00D7454D">
        <w:rPr>
          <w:rFonts w:ascii="Arial" w:eastAsia="Times New Roman" w:hAnsi="Arial" w:cs="Arial"/>
          <w:color w:val="212121"/>
          <w:sz w:val="24"/>
          <w:szCs w:val="24"/>
        </w:rPr>
        <w:t xml:space="preserve"> menciona</w:t>
      </w:r>
      <w:r w:rsidRPr="00D7454D">
        <w:rPr>
          <w:rFonts w:ascii="Arial" w:eastAsia="Times New Roman" w:hAnsi="Arial" w:cs="Arial"/>
          <w:color w:val="212121"/>
          <w:sz w:val="24"/>
          <w:szCs w:val="24"/>
        </w:rPr>
        <w:t xml:space="preserve"> que la violencia sexual es una  “</w:t>
      </w:r>
      <w:proofErr w:type="spellStart"/>
      <w:r w:rsidRPr="00D7454D">
        <w:rPr>
          <w:rFonts w:ascii="Arial" w:eastAsia="Times New Roman" w:hAnsi="Arial" w:cs="Arial"/>
          <w:color w:val="212121"/>
          <w:sz w:val="24"/>
          <w:szCs w:val="24"/>
        </w:rPr>
        <w:t>desarmonia</w:t>
      </w:r>
      <w:proofErr w:type="spellEnd"/>
      <w:r w:rsidRPr="00D7454D">
        <w:rPr>
          <w:rFonts w:ascii="Arial" w:eastAsia="Times New Roman" w:hAnsi="Arial" w:cs="Arial"/>
          <w:color w:val="212121"/>
          <w:sz w:val="24"/>
          <w:szCs w:val="24"/>
        </w:rPr>
        <w:t xml:space="preserve">” que es acceder desde la fuerza a las personas, sin tener en cuenta su deseo y su voluntad, que desarmoniza la convivencia de las personas y la comunidad e </w:t>
      </w:r>
      <w:proofErr w:type="spellStart"/>
      <w:r w:rsidRPr="00D7454D">
        <w:rPr>
          <w:rFonts w:ascii="Arial" w:eastAsia="Times New Roman" w:hAnsi="Arial" w:cs="Arial"/>
          <w:color w:val="212121"/>
          <w:sz w:val="24"/>
          <w:szCs w:val="24"/>
        </w:rPr>
        <w:t>inrespetando</w:t>
      </w:r>
      <w:proofErr w:type="spellEnd"/>
      <w:r w:rsidRPr="00D7454D">
        <w:rPr>
          <w:rFonts w:ascii="Arial" w:eastAsia="Times New Roman" w:hAnsi="Arial" w:cs="Arial"/>
          <w:color w:val="212121"/>
          <w:sz w:val="24"/>
          <w:szCs w:val="24"/>
        </w:rPr>
        <w:t xml:space="preserve"> los valores. La violencia sexual es una enfermedad que contamina el territorio. Por otro lado, se comenta que desde el ámbito de la espiritualidad esto sucede porque no se llevaron a cabo los pasos culturales antes de nacer. Estas concepciones surgen en las diferentes tulpas realizadas con los planes </w:t>
      </w:r>
      <w:r w:rsidRPr="00D7454D">
        <w:rPr>
          <w:rFonts w:ascii="Arial" w:eastAsia="Times New Roman" w:hAnsi="Arial" w:cs="Arial"/>
          <w:color w:val="212121"/>
          <w:sz w:val="24"/>
          <w:szCs w:val="24"/>
        </w:rPr>
        <w:lastRenderedPageBreak/>
        <w:t xml:space="preserve">de vida y los mayores y mayoras del territorio, quienes reiteran que afectan la armonía familiar y genera otras, como el consumo del alcohol, abandono a las semillas de vida. Donde, se comenta que quienes cometen esta desarmonía dentro de las comunidades indígenas </w:t>
      </w:r>
      <w:r w:rsidR="006077DD" w:rsidRPr="00D7454D">
        <w:rPr>
          <w:rFonts w:ascii="Arial" w:eastAsia="Times New Roman" w:hAnsi="Arial" w:cs="Arial"/>
          <w:color w:val="212121"/>
          <w:sz w:val="24"/>
          <w:szCs w:val="24"/>
        </w:rPr>
        <w:t>es más</w:t>
      </w:r>
      <w:r w:rsidRPr="00D7454D">
        <w:rPr>
          <w:rFonts w:ascii="Arial" w:eastAsia="Times New Roman" w:hAnsi="Arial" w:cs="Arial"/>
          <w:color w:val="212121"/>
          <w:sz w:val="24"/>
          <w:szCs w:val="24"/>
        </w:rPr>
        <w:t xml:space="preserve"> común entre las personas que tiene un cargo de autoridad.</w:t>
      </w:r>
    </w:p>
    <w:p w14:paraId="6C2C1721" w14:textId="77777777" w:rsidR="00555045" w:rsidRPr="00D7454D" w:rsidRDefault="002D6034">
      <w:pPr>
        <w:shd w:val="clear" w:color="auto" w:fill="FFFFFF"/>
        <w:spacing w:line="360" w:lineRule="auto"/>
        <w:jc w:val="both"/>
        <w:rPr>
          <w:rFonts w:ascii="Arial" w:eastAsia="Times New Roman" w:hAnsi="Arial" w:cs="Arial"/>
          <w:color w:val="212121"/>
          <w:sz w:val="24"/>
          <w:szCs w:val="24"/>
        </w:rPr>
      </w:pPr>
      <w:r w:rsidRPr="00D7454D">
        <w:rPr>
          <w:rFonts w:ascii="Arial" w:eastAsia="Times New Roman" w:hAnsi="Arial" w:cs="Arial"/>
          <w:color w:val="212121"/>
          <w:sz w:val="24"/>
          <w:szCs w:val="24"/>
        </w:rPr>
        <w:t xml:space="preserve">De igual manera, la Organización Mundial de la Salud (OMS) la define como “el uso intencional de la fuerza o el poder físico, o como amenaza contra uno mismo, otra persona o un grupo, comunidad que cause o tenga muchas probabilidades de causar lesiones, daños psicológicos, trastornos del desarrollo, privaciones o muerte”. Por lo tanto, se cuenta con el reconocimiento social universal de que la violencia en cualquiera de sus modalidades es un atentado contra los derechos humanos y un importante problema de salud pública. </w:t>
      </w:r>
    </w:p>
    <w:p w14:paraId="72803A9B" w14:textId="0D348C4B" w:rsidR="00555045" w:rsidRPr="00D7454D" w:rsidRDefault="00CB30F4">
      <w:pPr>
        <w:shd w:val="clear" w:color="auto" w:fill="FFFFFF"/>
        <w:spacing w:line="360" w:lineRule="auto"/>
        <w:jc w:val="both"/>
        <w:rPr>
          <w:rFonts w:ascii="Arial" w:eastAsia="Times New Roman" w:hAnsi="Arial" w:cs="Arial"/>
          <w:color w:val="212121"/>
          <w:sz w:val="24"/>
          <w:szCs w:val="24"/>
        </w:rPr>
      </w:pPr>
      <w:r w:rsidRPr="00D7454D">
        <w:rPr>
          <w:rFonts w:ascii="Arial" w:eastAsia="Times New Roman" w:hAnsi="Arial" w:cs="Arial"/>
          <w:color w:val="212121"/>
          <w:sz w:val="24"/>
          <w:szCs w:val="24"/>
        </w:rPr>
        <w:t>De acuerdo con el</w:t>
      </w:r>
      <w:r w:rsidR="002D6034" w:rsidRPr="00D7454D">
        <w:rPr>
          <w:rFonts w:ascii="Arial" w:eastAsia="Times New Roman" w:hAnsi="Arial" w:cs="Arial"/>
          <w:color w:val="212121"/>
          <w:sz w:val="24"/>
          <w:szCs w:val="24"/>
        </w:rPr>
        <w:t xml:space="preserve"> informe de la OMS, no existe un factor que explique por sí solo, porque una persona se comporta de manera violenta y otra no lo hace. En el análisis realizado en dicho informe sobre la violencia y la salud se ha recurrido al modelo ecológico que tiene en cuenta numerosos factores biológicos, sociales, culturales, económicos y políticos que influyen en la violencia. El modelo concibe cuatro niveles: el individual, el relacional, el comunitario y el social.</w:t>
      </w:r>
    </w:p>
    <w:p w14:paraId="3C55429F" w14:textId="77777777" w:rsidR="00555045" w:rsidRPr="00D7454D" w:rsidRDefault="002D6034">
      <w:pPr>
        <w:shd w:val="clear" w:color="auto" w:fill="FFFFFF"/>
        <w:spacing w:line="360" w:lineRule="auto"/>
        <w:jc w:val="both"/>
        <w:rPr>
          <w:rFonts w:ascii="Arial" w:eastAsia="Times New Roman" w:hAnsi="Arial" w:cs="Arial"/>
          <w:color w:val="212121"/>
          <w:sz w:val="24"/>
          <w:szCs w:val="24"/>
        </w:rPr>
      </w:pPr>
      <w:r w:rsidRPr="00D7454D">
        <w:rPr>
          <w:rFonts w:ascii="Arial" w:eastAsia="Times New Roman" w:hAnsi="Arial" w:cs="Arial"/>
          <w:i/>
          <w:color w:val="212121"/>
          <w:sz w:val="24"/>
          <w:szCs w:val="24"/>
        </w:rPr>
        <w:t>En el nivel individual,</w:t>
      </w:r>
      <w:r w:rsidRPr="00D7454D">
        <w:rPr>
          <w:rFonts w:ascii="Arial" w:eastAsia="Times New Roman" w:hAnsi="Arial" w:cs="Arial"/>
          <w:color w:val="212121"/>
          <w:sz w:val="24"/>
          <w:szCs w:val="24"/>
        </w:rPr>
        <w:t xml:space="preserve"> se examinan los factores biológicos y de la historia personal que aumentan la probabilidad de que una persona se convierta en víctima o victimario de actos violentos, se pueden tener en cuenta aspectos demográficos como edad, educación e ingresos o trastornos psiquiátricos. </w:t>
      </w:r>
    </w:p>
    <w:p w14:paraId="2DE9A069" w14:textId="77777777" w:rsidR="00555045" w:rsidRPr="00D7454D" w:rsidRDefault="002D6034">
      <w:pPr>
        <w:shd w:val="clear" w:color="auto" w:fill="FFFFFF"/>
        <w:spacing w:line="360" w:lineRule="auto"/>
        <w:jc w:val="both"/>
        <w:rPr>
          <w:rFonts w:ascii="Arial" w:eastAsia="Times New Roman" w:hAnsi="Arial" w:cs="Arial"/>
          <w:color w:val="212121"/>
          <w:sz w:val="24"/>
          <w:szCs w:val="24"/>
        </w:rPr>
      </w:pPr>
      <w:r w:rsidRPr="00D7454D">
        <w:rPr>
          <w:rFonts w:ascii="Arial" w:eastAsia="Times New Roman" w:hAnsi="Arial" w:cs="Arial"/>
          <w:i/>
          <w:color w:val="212121"/>
          <w:sz w:val="24"/>
          <w:szCs w:val="24"/>
        </w:rPr>
        <w:t>En el nivel relacional,</w:t>
      </w:r>
      <w:r w:rsidRPr="00D7454D">
        <w:rPr>
          <w:rFonts w:ascii="Arial" w:eastAsia="Times New Roman" w:hAnsi="Arial" w:cs="Arial"/>
          <w:color w:val="212121"/>
          <w:sz w:val="24"/>
          <w:szCs w:val="24"/>
        </w:rPr>
        <w:t xml:space="preserve"> se contempla el modo en que las relaciones con la familia, los amigos, la pareja y los compañeros influyen en el comportamiento violento, teniendo </w:t>
      </w:r>
      <w:r w:rsidRPr="00D7454D">
        <w:rPr>
          <w:rFonts w:ascii="Arial" w:eastAsia="Times New Roman" w:hAnsi="Arial" w:cs="Arial"/>
          <w:color w:val="212121"/>
          <w:sz w:val="24"/>
          <w:szCs w:val="24"/>
        </w:rPr>
        <w:lastRenderedPageBreak/>
        <w:t xml:space="preserve">en cuenta factores como el hecho de haber sufrido castigos físicos durante la infancia, la falta de afecto y de vínculos emocionales. </w:t>
      </w:r>
    </w:p>
    <w:p w14:paraId="76BB9D08" w14:textId="77777777" w:rsidR="00555045" w:rsidRPr="00D7454D" w:rsidRDefault="002D6034">
      <w:pPr>
        <w:shd w:val="clear" w:color="auto" w:fill="FFFFFF"/>
        <w:spacing w:line="360" w:lineRule="auto"/>
        <w:jc w:val="both"/>
        <w:rPr>
          <w:rFonts w:ascii="Arial" w:eastAsia="Times New Roman" w:hAnsi="Arial" w:cs="Arial"/>
          <w:color w:val="212121"/>
          <w:sz w:val="24"/>
          <w:szCs w:val="24"/>
        </w:rPr>
      </w:pPr>
      <w:r w:rsidRPr="00D7454D">
        <w:rPr>
          <w:rFonts w:ascii="Arial" w:eastAsia="Times New Roman" w:hAnsi="Arial" w:cs="Arial"/>
          <w:color w:val="212121"/>
          <w:sz w:val="24"/>
          <w:szCs w:val="24"/>
        </w:rPr>
        <w:t xml:space="preserve">En el tercer nivel se exploran los </w:t>
      </w:r>
      <w:r w:rsidRPr="00D7454D">
        <w:rPr>
          <w:rFonts w:ascii="Arial" w:eastAsia="Times New Roman" w:hAnsi="Arial" w:cs="Arial"/>
          <w:i/>
          <w:color w:val="212121"/>
          <w:sz w:val="24"/>
          <w:szCs w:val="24"/>
        </w:rPr>
        <w:t>contextos comunitarios</w:t>
      </w:r>
      <w:r w:rsidRPr="00D7454D">
        <w:rPr>
          <w:rFonts w:ascii="Arial" w:eastAsia="Times New Roman" w:hAnsi="Arial" w:cs="Arial"/>
          <w:color w:val="212121"/>
          <w:sz w:val="24"/>
          <w:szCs w:val="24"/>
        </w:rPr>
        <w:t xml:space="preserve"> en los que se desarrollan las relaciones sociales, como las escuelas, los lugares de trabajo y la vereda, se intenta identificar las características de estos espacios que aumentan el riesgo de actos violentos.</w:t>
      </w:r>
    </w:p>
    <w:p w14:paraId="16842149" w14:textId="77777777" w:rsidR="00555045" w:rsidRPr="00D7454D" w:rsidRDefault="002D6034">
      <w:pPr>
        <w:shd w:val="clear" w:color="auto" w:fill="FFFFFF"/>
        <w:spacing w:line="360" w:lineRule="auto"/>
        <w:jc w:val="both"/>
        <w:rPr>
          <w:rFonts w:ascii="Arial" w:eastAsia="Times New Roman" w:hAnsi="Arial" w:cs="Arial"/>
          <w:color w:val="212121"/>
          <w:sz w:val="24"/>
          <w:szCs w:val="24"/>
        </w:rPr>
      </w:pPr>
      <w:r w:rsidRPr="00D7454D">
        <w:rPr>
          <w:rFonts w:ascii="Arial" w:eastAsia="Times New Roman" w:hAnsi="Arial" w:cs="Arial"/>
          <w:color w:val="212121"/>
          <w:sz w:val="24"/>
          <w:szCs w:val="24"/>
        </w:rPr>
        <w:t xml:space="preserve">El cuarto nivel son los </w:t>
      </w:r>
      <w:r w:rsidRPr="00D7454D">
        <w:rPr>
          <w:rFonts w:ascii="Arial" w:eastAsia="Times New Roman" w:hAnsi="Arial" w:cs="Arial"/>
          <w:i/>
          <w:color w:val="212121"/>
          <w:sz w:val="24"/>
          <w:szCs w:val="24"/>
        </w:rPr>
        <w:t xml:space="preserve">factores de carácter general </w:t>
      </w:r>
      <w:r w:rsidRPr="00D7454D">
        <w:rPr>
          <w:rFonts w:ascii="Arial" w:eastAsia="Times New Roman" w:hAnsi="Arial" w:cs="Arial"/>
          <w:color w:val="212121"/>
          <w:sz w:val="24"/>
          <w:szCs w:val="24"/>
        </w:rPr>
        <w:t xml:space="preserve">relativos a las estructuras </w:t>
      </w:r>
      <w:r w:rsidRPr="00D7454D">
        <w:rPr>
          <w:rFonts w:ascii="Arial" w:eastAsia="Times New Roman" w:hAnsi="Arial" w:cs="Arial"/>
          <w:i/>
          <w:color w:val="212121"/>
          <w:sz w:val="24"/>
          <w:szCs w:val="24"/>
        </w:rPr>
        <w:t>de la sociedad</w:t>
      </w:r>
      <w:r w:rsidRPr="00D7454D">
        <w:rPr>
          <w:rFonts w:ascii="Arial" w:eastAsia="Times New Roman" w:hAnsi="Arial" w:cs="Arial"/>
          <w:color w:val="212121"/>
          <w:sz w:val="24"/>
          <w:szCs w:val="24"/>
        </w:rPr>
        <w:t>, como las normas sociales que contribuyen a crear un clima en el que se promueve o se inhibe la violencia, aunque también tiene en cuenta las políticas sanitarias, económicas, educativas y sociales que contribuyen a mantener las desigualdades económicas o sociales entre los grupos de la sociedad.</w:t>
      </w:r>
    </w:p>
    <w:p w14:paraId="65FDBE37" w14:textId="77777777" w:rsidR="00555045" w:rsidRPr="00D7454D" w:rsidRDefault="002D6034">
      <w:pPr>
        <w:shd w:val="clear" w:color="auto" w:fill="FFFFFF"/>
        <w:spacing w:line="360" w:lineRule="auto"/>
        <w:rPr>
          <w:rFonts w:ascii="Arial" w:eastAsia="Times New Roman" w:hAnsi="Arial" w:cs="Arial"/>
          <w:b/>
          <w:i/>
          <w:color w:val="212121"/>
          <w:sz w:val="24"/>
          <w:szCs w:val="24"/>
        </w:rPr>
      </w:pPr>
      <w:r w:rsidRPr="00D7454D">
        <w:rPr>
          <w:rFonts w:ascii="Arial" w:eastAsia="Times New Roman" w:hAnsi="Arial" w:cs="Arial"/>
          <w:b/>
          <w:i/>
          <w:color w:val="212121"/>
          <w:sz w:val="24"/>
          <w:szCs w:val="24"/>
        </w:rPr>
        <w:t>TIPOS DE VIOLENCIAS</w:t>
      </w:r>
    </w:p>
    <w:p w14:paraId="527735DF" w14:textId="77777777" w:rsidR="00555045" w:rsidRPr="00D7454D" w:rsidRDefault="002D6034">
      <w:pPr>
        <w:shd w:val="clear" w:color="auto" w:fill="FFFFFF"/>
        <w:spacing w:line="360" w:lineRule="auto"/>
        <w:jc w:val="both"/>
        <w:rPr>
          <w:rFonts w:ascii="Arial" w:eastAsia="Times New Roman" w:hAnsi="Arial" w:cs="Arial"/>
          <w:color w:val="212121"/>
          <w:sz w:val="24"/>
          <w:szCs w:val="24"/>
        </w:rPr>
      </w:pPr>
      <w:r w:rsidRPr="00D7454D">
        <w:rPr>
          <w:rFonts w:ascii="Arial" w:eastAsia="Times New Roman" w:hAnsi="Arial" w:cs="Arial"/>
          <w:color w:val="212121"/>
          <w:sz w:val="24"/>
          <w:szCs w:val="24"/>
        </w:rPr>
        <w:t xml:space="preserve">Dentro del contexto territorial del municipio de Toribio se puede encontrar la resolución de familia, la cual tiene el propósito de orientar, y controlar las dinámicas de convivencia comunitaria en el cuidado de las semillas de vida desde las familias en la comunidad de los tres resguardos ancestrales de Toribio, </w:t>
      </w:r>
      <w:proofErr w:type="spellStart"/>
      <w:r w:rsidRPr="00D7454D">
        <w:rPr>
          <w:rFonts w:ascii="Arial" w:eastAsia="Times New Roman" w:hAnsi="Arial" w:cs="Arial"/>
          <w:color w:val="212121"/>
          <w:sz w:val="24"/>
          <w:szCs w:val="24"/>
        </w:rPr>
        <w:t>Tacueyó</w:t>
      </w:r>
      <w:proofErr w:type="spellEnd"/>
      <w:r w:rsidRPr="00D7454D">
        <w:rPr>
          <w:rFonts w:ascii="Arial" w:eastAsia="Times New Roman" w:hAnsi="Arial" w:cs="Arial"/>
          <w:color w:val="212121"/>
          <w:sz w:val="24"/>
          <w:szCs w:val="24"/>
        </w:rPr>
        <w:t>, y San francisco. Este documento muestra cómo las autoridades tradicionales indígenas de los territorios ancestrales del territorio materializan el mandato de las diferentes asambleas comunitarias en el tema de familia, guía frente a las diferentes sanciones y tipos de violencia que puede realizar un comunero del territorio.</w:t>
      </w:r>
    </w:p>
    <w:p w14:paraId="425A8973" w14:textId="77777777" w:rsidR="00555045" w:rsidRPr="00D7454D" w:rsidRDefault="002D6034">
      <w:pPr>
        <w:shd w:val="clear" w:color="auto" w:fill="FFFFFF"/>
        <w:spacing w:line="360" w:lineRule="auto"/>
        <w:jc w:val="both"/>
        <w:rPr>
          <w:rFonts w:ascii="Arial" w:eastAsia="Times New Roman" w:hAnsi="Arial" w:cs="Arial"/>
          <w:b/>
          <w:i/>
          <w:color w:val="212121"/>
          <w:sz w:val="24"/>
          <w:szCs w:val="24"/>
        </w:rPr>
      </w:pPr>
      <w:r w:rsidRPr="00D7454D">
        <w:rPr>
          <w:rFonts w:ascii="Arial" w:eastAsia="Times New Roman" w:hAnsi="Arial" w:cs="Arial"/>
          <w:b/>
          <w:i/>
          <w:color w:val="212121"/>
          <w:sz w:val="24"/>
          <w:szCs w:val="24"/>
        </w:rPr>
        <w:t>Violencia Intrafamiliar, también llamada violencia doméstica</w:t>
      </w:r>
    </w:p>
    <w:p w14:paraId="2657C7A9" w14:textId="77777777" w:rsidR="00555045" w:rsidRPr="00D7454D" w:rsidRDefault="002D6034">
      <w:pPr>
        <w:shd w:val="clear" w:color="auto" w:fill="FFFFFF"/>
        <w:spacing w:after="0" w:line="360" w:lineRule="auto"/>
        <w:jc w:val="both"/>
        <w:rPr>
          <w:rFonts w:ascii="Arial" w:eastAsia="Times New Roman" w:hAnsi="Arial" w:cs="Arial"/>
          <w:i/>
          <w:color w:val="212121"/>
          <w:sz w:val="24"/>
          <w:szCs w:val="24"/>
        </w:rPr>
      </w:pPr>
      <w:r w:rsidRPr="00D7454D">
        <w:rPr>
          <w:rFonts w:ascii="Arial" w:eastAsia="Times New Roman" w:hAnsi="Arial" w:cs="Arial"/>
          <w:color w:val="212121"/>
          <w:sz w:val="24"/>
          <w:szCs w:val="24"/>
        </w:rPr>
        <w:t xml:space="preserve">La violencia intrafamiliar es una práctica del ejercicio del poder por parte de un miembro de la familia sobre otro, que constituye una violación a los derechos humanos </w:t>
      </w:r>
      <w:r w:rsidRPr="00D7454D">
        <w:rPr>
          <w:rFonts w:ascii="Arial" w:eastAsia="Times New Roman" w:hAnsi="Arial" w:cs="Arial"/>
          <w:color w:val="212121"/>
          <w:sz w:val="24"/>
          <w:szCs w:val="24"/>
        </w:rPr>
        <w:lastRenderedPageBreak/>
        <w:t>que se da en la mayor impunidad por considerarse como algo natural y cultural no importando la situación o condición de las personas. A continuación, se describen los tipos de violencia intrafamiliar:</w:t>
      </w:r>
    </w:p>
    <w:p w14:paraId="109371CB" w14:textId="77777777" w:rsidR="00555045" w:rsidRPr="00D7454D" w:rsidRDefault="00555045">
      <w:pPr>
        <w:shd w:val="clear" w:color="auto" w:fill="FFFFFF"/>
        <w:spacing w:after="0" w:line="360" w:lineRule="auto"/>
        <w:jc w:val="both"/>
        <w:rPr>
          <w:rFonts w:ascii="Arial" w:eastAsia="Times New Roman" w:hAnsi="Arial" w:cs="Arial"/>
          <w:i/>
          <w:color w:val="212121"/>
          <w:sz w:val="24"/>
          <w:szCs w:val="24"/>
        </w:rPr>
      </w:pPr>
    </w:p>
    <w:p w14:paraId="03813298" w14:textId="77777777" w:rsidR="00555045" w:rsidRPr="00D7454D" w:rsidRDefault="00555045">
      <w:pPr>
        <w:shd w:val="clear" w:color="auto" w:fill="FFFFFF"/>
        <w:spacing w:after="0" w:line="360" w:lineRule="auto"/>
        <w:jc w:val="both"/>
        <w:rPr>
          <w:rFonts w:ascii="Arial" w:eastAsia="Times New Roman" w:hAnsi="Arial" w:cs="Arial"/>
          <w:i/>
          <w:color w:val="212121"/>
          <w:sz w:val="24"/>
          <w:szCs w:val="24"/>
        </w:rPr>
      </w:pPr>
    </w:p>
    <w:tbl>
      <w:tblPr>
        <w:tblStyle w:val="a"/>
        <w:tblW w:w="8926" w:type="dxa"/>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A0" w:firstRow="1" w:lastRow="0" w:firstColumn="1" w:lastColumn="0" w:noHBand="0" w:noVBand="1"/>
      </w:tblPr>
      <w:tblGrid>
        <w:gridCol w:w="8926"/>
      </w:tblGrid>
      <w:tr w:rsidR="00555045" w:rsidRPr="00D7454D" w14:paraId="2CCE8356" w14:textId="77777777" w:rsidTr="005550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0E7EAD64" w14:textId="77777777" w:rsidR="00555045" w:rsidRPr="00D7454D" w:rsidRDefault="002D6034">
            <w:pPr>
              <w:spacing w:line="360" w:lineRule="auto"/>
              <w:jc w:val="center"/>
              <w:rPr>
                <w:rFonts w:ascii="Arial" w:eastAsia="Times New Roman" w:hAnsi="Arial" w:cs="Arial"/>
                <w:i/>
                <w:color w:val="212121"/>
                <w:sz w:val="24"/>
                <w:szCs w:val="24"/>
              </w:rPr>
            </w:pPr>
            <w:r w:rsidRPr="00D7454D">
              <w:rPr>
                <w:rFonts w:ascii="Arial" w:eastAsia="Times New Roman" w:hAnsi="Arial" w:cs="Arial"/>
                <w:i/>
                <w:color w:val="212121"/>
                <w:sz w:val="24"/>
                <w:szCs w:val="24"/>
              </w:rPr>
              <w:t>Violencia Psicológica</w:t>
            </w:r>
          </w:p>
        </w:tc>
      </w:tr>
      <w:tr w:rsidR="00555045" w:rsidRPr="00D7454D" w14:paraId="0A1DF8D3" w14:textId="77777777" w:rsidTr="00555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099141F4" w14:textId="77777777" w:rsidR="00555045" w:rsidRPr="00D7454D" w:rsidRDefault="002D6034">
            <w:pPr>
              <w:spacing w:line="360" w:lineRule="auto"/>
              <w:jc w:val="both"/>
              <w:rPr>
                <w:rFonts w:ascii="Arial" w:eastAsia="Times New Roman" w:hAnsi="Arial" w:cs="Arial"/>
                <w:color w:val="212121"/>
                <w:sz w:val="24"/>
                <w:szCs w:val="24"/>
              </w:rPr>
            </w:pPr>
            <w:r w:rsidRPr="00D7454D">
              <w:rPr>
                <w:rFonts w:ascii="Arial" w:eastAsia="Times New Roman" w:hAnsi="Arial" w:cs="Arial"/>
                <w:b w:val="0"/>
                <w:color w:val="212121"/>
                <w:sz w:val="24"/>
                <w:szCs w:val="24"/>
              </w:rPr>
              <w:t xml:space="preserve">Es toda acción u omisión que daña la personalidad, autoestima, identidad y desarrollo personal. Antecede a los otros tipos de violencia y produce una progresiva debilitación psicológica. Incluye: </w:t>
            </w:r>
          </w:p>
          <w:p w14:paraId="249BDA99" w14:textId="77777777" w:rsidR="00555045" w:rsidRPr="00D7454D" w:rsidRDefault="002D6034">
            <w:pPr>
              <w:spacing w:line="360" w:lineRule="auto"/>
              <w:jc w:val="both"/>
              <w:rPr>
                <w:rFonts w:ascii="Arial" w:eastAsia="Times New Roman" w:hAnsi="Arial" w:cs="Arial"/>
                <w:color w:val="212121"/>
                <w:sz w:val="24"/>
                <w:szCs w:val="24"/>
              </w:rPr>
            </w:pPr>
            <w:r w:rsidRPr="00D7454D">
              <w:rPr>
                <w:rFonts w:ascii="Arial" w:eastAsia="Times New Roman" w:hAnsi="Arial" w:cs="Arial"/>
                <w:b w:val="0"/>
                <w:color w:val="212121"/>
                <w:sz w:val="24"/>
                <w:szCs w:val="24"/>
              </w:rPr>
              <w:t>Gritos, insultos, degradación, malos gestos, desprecios, burlas, chantajes, manipulación, amenazas (con golpes, abandono, castigos o quitarle a hijas e hijos, con dejar de aportar económicamente, con matarse o matar), rechazo, descalificación, recriminaciones, acusaciones falsas, explotación, silencio, indiferencia, ridiculización, humillación y comparaciones, críticas constantes, culpabilizar, ejercer control sobre la victima (encerrarla en la casa), prohibición de ciertas actividades (salir, estudiar, trabajar, recrearse, cuidar de su salud y arreglo personal, tener amistades, relacionarse con su familia, espaciar y controlar embarazas), destrucción de sus objetos, recreación de un ambiente de miedo, exigencia de toda la atención, negligencia (en relación con niñez y personas adultas mayores)</w:t>
            </w:r>
          </w:p>
        </w:tc>
      </w:tr>
    </w:tbl>
    <w:p w14:paraId="3ADF76F1" w14:textId="753F72ED" w:rsidR="00555045" w:rsidRDefault="00555045">
      <w:pPr>
        <w:shd w:val="clear" w:color="auto" w:fill="FFFFFF"/>
        <w:spacing w:after="0" w:line="360" w:lineRule="auto"/>
        <w:jc w:val="both"/>
        <w:rPr>
          <w:rFonts w:ascii="Arial" w:eastAsia="Times New Roman" w:hAnsi="Arial" w:cs="Arial"/>
          <w:i/>
          <w:color w:val="212121"/>
          <w:sz w:val="24"/>
          <w:szCs w:val="24"/>
        </w:rPr>
      </w:pPr>
    </w:p>
    <w:p w14:paraId="1E28F738" w14:textId="24A0E268" w:rsidR="00D87708" w:rsidRDefault="00D87708">
      <w:pPr>
        <w:shd w:val="clear" w:color="auto" w:fill="FFFFFF"/>
        <w:spacing w:after="0" w:line="360" w:lineRule="auto"/>
        <w:jc w:val="both"/>
        <w:rPr>
          <w:rFonts w:ascii="Arial" w:eastAsia="Times New Roman" w:hAnsi="Arial" w:cs="Arial"/>
          <w:i/>
          <w:color w:val="212121"/>
          <w:sz w:val="24"/>
          <w:szCs w:val="24"/>
        </w:rPr>
      </w:pPr>
    </w:p>
    <w:p w14:paraId="4B1A7910" w14:textId="51A32704" w:rsidR="00D87708" w:rsidRDefault="00D87708">
      <w:pPr>
        <w:shd w:val="clear" w:color="auto" w:fill="FFFFFF"/>
        <w:spacing w:after="0" w:line="360" w:lineRule="auto"/>
        <w:jc w:val="both"/>
        <w:rPr>
          <w:rFonts w:ascii="Arial" w:eastAsia="Times New Roman" w:hAnsi="Arial" w:cs="Arial"/>
          <w:i/>
          <w:color w:val="212121"/>
          <w:sz w:val="24"/>
          <w:szCs w:val="24"/>
        </w:rPr>
      </w:pPr>
    </w:p>
    <w:p w14:paraId="7B1C93E0" w14:textId="77777777" w:rsidR="00D87708" w:rsidRDefault="00D87708">
      <w:pPr>
        <w:shd w:val="clear" w:color="auto" w:fill="FFFFFF"/>
        <w:spacing w:after="0" w:line="360" w:lineRule="auto"/>
        <w:jc w:val="both"/>
        <w:rPr>
          <w:rFonts w:ascii="Arial" w:eastAsia="Times New Roman" w:hAnsi="Arial" w:cs="Arial"/>
          <w:i/>
          <w:color w:val="212121"/>
          <w:sz w:val="24"/>
          <w:szCs w:val="24"/>
        </w:rPr>
      </w:pPr>
    </w:p>
    <w:p w14:paraId="52DF9A9F" w14:textId="77777777" w:rsidR="006077DD" w:rsidRPr="00D7454D" w:rsidRDefault="006077DD">
      <w:pPr>
        <w:shd w:val="clear" w:color="auto" w:fill="FFFFFF"/>
        <w:spacing w:after="0" w:line="360" w:lineRule="auto"/>
        <w:jc w:val="both"/>
        <w:rPr>
          <w:rFonts w:ascii="Arial" w:eastAsia="Times New Roman" w:hAnsi="Arial" w:cs="Arial"/>
          <w:i/>
          <w:color w:val="212121"/>
          <w:sz w:val="24"/>
          <w:szCs w:val="24"/>
        </w:rPr>
      </w:pPr>
    </w:p>
    <w:tbl>
      <w:tblPr>
        <w:tblStyle w:val="a0"/>
        <w:tblW w:w="8828" w:type="dxa"/>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A0" w:firstRow="1" w:lastRow="0" w:firstColumn="1" w:lastColumn="0" w:noHBand="0" w:noVBand="1"/>
      </w:tblPr>
      <w:tblGrid>
        <w:gridCol w:w="8828"/>
      </w:tblGrid>
      <w:tr w:rsidR="00555045" w:rsidRPr="00D7454D" w14:paraId="7D40F915" w14:textId="77777777" w:rsidTr="005550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29E2CF8C" w14:textId="77777777" w:rsidR="00555045" w:rsidRPr="00D7454D" w:rsidRDefault="002D6034">
            <w:pPr>
              <w:spacing w:line="360" w:lineRule="auto"/>
              <w:jc w:val="center"/>
              <w:rPr>
                <w:rFonts w:ascii="Arial" w:eastAsia="Times New Roman" w:hAnsi="Arial" w:cs="Arial"/>
                <w:i/>
                <w:color w:val="212121"/>
                <w:sz w:val="24"/>
                <w:szCs w:val="24"/>
              </w:rPr>
            </w:pPr>
            <w:r w:rsidRPr="00D7454D">
              <w:rPr>
                <w:rFonts w:ascii="Arial" w:eastAsia="Times New Roman" w:hAnsi="Arial" w:cs="Arial"/>
                <w:i/>
                <w:color w:val="212121"/>
                <w:sz w:val="24"/>
                <w:szCs w:val="24"/>
              </w:rPr>
              <w:lastRenderedPageBreak/>
              <w:t>Violencia Física</w:t>
            </w:r>
          </w:p>
        </w:tc>
      </w:tr>
      <w:tr w:rsidR="00555045" w:rsidRPr="00D7454D" w14:paraId="4FE1026D" w14:textId="77777777" w:rsidTr="00555045">
        <w:trPr>
          <w:cnfStyle w:val="000000100000" w:firstRow="0" w:lastRow="0" w:firstColumn="0" w:lastColumn="0" w:oddVBand="0" w:evenVBand="0" w:oddHBand="1" w:evenHBand="0" w:firstRowFirstColumn="0" w:firstRowLastColumn="0" w:lastRowFirstColumn="0" w:lastRowLastColumn="0"/>
          <w:trHeight w:val="2074"/>
        </w:trPr>
        <w:tc>
          <w:tcPr>
            <w:cnfStyle w:val="001000000000" w:firstRow="0" w:lastRow="0" w:firstColumn="1" w:lastColumn="0" w:oddVBand="0" w:evenVBand="0" w:oddHBand="0" w:evenHBand="0" w:firstRowFirstColumn="0" w:firstRowLastColumn="0" w:lastRowFirstColumn="0" w:lastRowLastColumn="0"/>
            <w:tcW w:w="8828" w:type="dxa"/>
          </w:tcPr>
          <w:p w14:paraId="40A0A8EB" w14:textId="77777777" w:rsidR="00555045" w:rsidRPr="00D7454D" w:rsidRDefault="002D6034">
            <w:pPr>
              <w:spacing w:line="360" w:lineRule="auto"/>
              <w:jc w:val="both"/>
              <w:rPr>
                <w:rFonts w:ascii="Arial" w:eastAsia="Times New Roman" w:hAnsi="Arial" w:cs="Arial"/>
                <w:color w:val="212121"/>
                <w:sz w:val="24"/>
                <w:szCs w:val="24"/>
              </w:rPr>
            </w:pPr>
            <w:r w:rsidRPr="00D7454D">
              <w:rPr>
                <w:rFonts w:ascii="Arial" w:eastAsia="Times New Roman" w:hAnsi="Arial" w:cs="Arial"/>
                <w:b w:val="0"/>
                <w:color w:val="212121"/>
                <w:sz w:val="24"/>
                <w:szCs w:val="24"/>
              </w:rPr>
              <w:t xml:space="preserve">Ocurre cuando una persona inflige daño no accidental dirigido a lesionar la integridad corporal utilizando la fuerza física, armas, objetos o sustancias que pueden causar lesiones externas, internas o ambas. El castigo repetitivo no severo, también se considera violencia física. Este tipo de violencia incluye: </w:t>
            </w:r>
          </w:p>
          <w:p w14:paraId="6E7D16CF" w14:textId="77777777" w:rsidR="00555045" w:rsidRPr="00D7454D" w:rsidRDefault="002D6034">
            <w:pPr>
              <w:spacing w:line="360" w:lineRule="auto"/>
              <w:jc w:val="both"/>
              <w:rPr>
                <w:rFonts w:ascii="Arial" w:eastAsia="Times New Roman" w:hAnsi="Arial" w:cs="Arial"/>
                <w:color w:val="212121"/>
                <w:sz w:val="24"/>
                <w:szCs w:val="24"/>
              </w:rPr>
            </w:pPr>
            <w:r w:rsidRPr="00D7454D">
              <w:rPr>
                <w:rFonts w:ascii="Arial" w:eastAsia="Times New Roman" w:hAnsi="Arial" w:cs="Arial"/>
                <w:b w:val="0"/>
                <w:color w:val="212121"/>
                <w:sz w:val="24"/>
                <w:szCs w:val="24"/>
              </w:rPr>
              <w:t>Jalones de pelo, pellizcos, empujones, sacudidas, bofetadas, puñetazos, patadas, lanzamiento de objetos (convertir en arma cualquier objeto para lastimar), quemaduras, golpes, mordidas, marcas o moretones y tortura, entre otros.</w:t>
            </w:r>
          </w:p>
        </w:tc>
      </w:tr>
    </w:tbl>
    <w:p w14:paraId="0626F9ED" w14:textId="77777777" w:rsidR="00555045" w:rsidRPr="00D7454D" w:rsidRDefault="00555045">
      <w:pPr>
        <w:shd w:val="clear" w:color="auto" w:fill="FFFFFF"/>
        <w:spacing w:after="0" w:line="360" w:lineRule="auto"/>
        <w:jc w:val="both"/>
        <w:rPr>
          <w:rFonts w:ascii="Arial" w:eastAsia="Times New Roman" w:hAnsi="Arial" w:cs="Arial"/>
          <w:color w:val="212121"/>
          <w:sz w:val="24"/>
          <w:szCs w:val="24"/>
        </w:rPr>
      </w:pPr>
    </w:p>
    <w:tbl>
      <w:tblPr>
        <w:tblStyle w:val="a1"/>
        <w:tblW w:w="8828" w:type="dxa"/>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A0" w:firstRow="1" w:lastRow="0" w:firstColumn="1" w:lastColumn="0" w:noHBand="0" w:noVBand="1"/>
      </w:tblPr>
      <w:tblGrid>
        <w:gridCol w:w="8828"/>
      </w:tblGrid>
      <w:tr w:rsidR="00555045" w:rsidRPr="00D7454D" w14:paraId="03CC85C3" w14:textId="77777777" w:rsidTr="005550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204EA2E9" w14:textId="77777777" w:rsidR="00555045" w:rsidRPr="00D7454D" w:rsidRDefault="002D6034">
            <w:pPr>
              <w:spacing w:line="360" w:lineRule="auto"/>
              <w:jc w:val="center"/>
              <w:rPr>
                <w:rFonts w:ascii="Arial" w:eastAsia="Times New Roman" w:hAnsi="Arial" w:cs="Arial"/>
                <w:i/>
                <w:color w:val="212121"/>
                <w:sz w:val="24"/>
                <w:szCs w:val="24"/>
              </w:rPr>
            </w:pPr>
            <w:r w:rsidRPr="00D7454D">
              <w:rPr>
                <w:rFonts w:ascii="Arial" w:eastAsia="Times New Roman" w:hAnsi="Arial" w:cs="Arial"/>
                <w:i/>
                <w:color w:val="212121"/>
                <w:sz w:val="24"/>
                <w:szCs w:val="24"/>
              </w:rPr>
              <w:t>Violencia Patrimonial o Económica</w:t>
            </w:r>
          </w:p>
        </w:tc>
      </w:tr>
      <w:tr w:rsidR="00555045" w:rsidRPr="00D7454D" w14:paraId="663E0850" w14:textId="77777777" w:rsidTr="00555045">
        <w:trPr>
          <w:cnfStyle w:val="000000100000" w:firstRow="0" w:lastRow="0" w:firstColumn="0" w:lastColumn="0" w:oddVBand="0" w:evenVBand="0" w:oddHBand="1" w:evenHBand="0" w:firstRowFirstColumn="0" w:firstRowLastColumn="0" w:lastRowFirstColumn="0" w:lastRowLastColumn="0"/>
          <w:trHeight w:val="1204"/>
        </w:trPr>
        <w:tc>
          <w:tcPr>
            <w:cnfStyle w:val="001000000000" w:firstRow="0" w:lastRow="0" w:firstColumn="1" w:lastColumn="0" w:oddVBand="0" w:evenVBand="0" w:oddHBand="0" w:evenHBand="0" w:firstRowFirstColumn="0" w:firstRowLastColumn="0" w:lastRowFirstColumn="0" w:lastRowLastColumn="0"/>
            <w:tcW w:w="8828" w:type="dxa"/>
          </w:tcPr>
          <w:p w14:paraId="58343765" w14:textId="77777777" w:rsidR="00555045" w:rsidRPr="00D7454D" w:rsidRDefault="002D6034">
            <w:pPr>
              <w:spacing w:line="360" w:lineRule="auto"/>
              <w:jc w:val="both"/>
              <w:rPr>
                <w:rFonts w:ascii="Arial" w:eastAsia="Times New Roman" w:hAnsi="Arial" w:cs="Arial"/>
                <w:color w:val="212121"/>
                <w:sz w:val="24"/>
                <w:szCs w:val="24"/>
              </w:rPr>
            </w:pPr>
            <w:r w:rsidRPr="00D7454D">
              <w:rPr>
                <w:rFonts w:ascii="Arial" w:eastAsia="Times New Roman" w:hAnsi="Arial" w:cs="Arial"/>
                <w:b w:val="0"/>
                <w:color w:val="212121"/>
                <w:sz w:val="24"/>
                <w:szCs w:val="24"/>
              </w:rPr>
              <w:t>Son todas aquellas acciones u omisiones de quien violenta, que afectan la subsistencia de la persona o familia. Incluye dejar de aportar los gastos básicos a la familia; desorden, destrucción o despojo de los bienes personales o de la sociedad conyugal, expropiación de tierra y de otros bienes, muebles o inmuebles; obligar a entregar sus ingresos.</w:t>
            </w:r>
          </w:p>
        </w:tc>
      </w:tr>
    </w:tbl>
    <w:p w14:paraId="74D1D11B" w14:textId="77777777" w:rsidR="00555045" w:rsidRPr="00D7454D" w:rsidRDefault="00555045">
      <w:pPr>
        <w:shd w:val="clear" w:color="auto" w:fill="FFFFFF"/>
        <w:spacing w:after="0" w:line="360" w:lineRule="auto"/>
        <w:jc w:val="both"/>
        <w:rPr>
          <w:rFonts w:ascii="Arial" w:eastAsia="Times New Roman" w:hAnsi="Arial" w:cs="Arial"/>
          <w:color w:val="212121"/>
          <w:sz w:val="24"/>
          <w:szCs w:val="24"/>
        </w:rPr>
      </w:pPr>
    </w:p>
    <w:p w14:paraId="304FF62A" w14:textId="77777777" w:rsidR="00555045" w:rsidRPr="00D7454D" w:rsidRDefault="00555045">
      <w:pPr>
        <w:shd w:val="clear" w:color="auto" w:fill="FFFFFF"/>
        <w:spacing w:after="0" w:line="360" w:lineRule="auto"/>
        <w:jc w:val="both"/>
        <w:rPr>
          <w:rFonts w:ascii="Arial" w:eastAsia="Times New Roman" w:hAnsi="Arial" w:cs="Arial"/>
          <w:color w:val="212121"/>
          <w:sz w:val="24"/>
          <w:szCs w:val="24"/>
        </w:rPr>
      </w:pPr>
    </w:p>
    <w:tbl>
      <w:tblPr>
        <w:tblStyle w:val="a2"/>
        <w:tblW w:w="8828" w:type="dxa"/>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A0" w:firstRow="1" w:lastRow="0" w:firstColumn="1" w:lastColumn="0" w:noHBand="0" w:noVBand="1"/>
      </w:tblPr>
      <w:tblGrid>
        <w:gridCol w:w="8828"/>
      </w:tblGrid>
      <w:tr w:rsidR="00555045" w:rsidRPr="00D7454D" w14:paraId="49426F41" w14:textId="77777777" w:rsidTr="005550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6A37EC1" w14:textId="77777777" w:rsidR="00555045" w:rsidRPr="00D7454D" w:rsidRDefault="002D6034">
            <w:pPr>
              <w:spacing w:line="360" w:lineRule="auto"/>
              <w:jc w:val="center"/>
              <w:rPr>
                <w:rFonts w:ascii="Arial" w:eastAsia="Times New Roman" w:hAnsi="Arial" w:cs="Arial"/>
                <w:i/>
                <w:color w:val="212121"/>
                <w:sz w:val="24"/>
                <w:szCs w:val="24"/>
              </w:rPr>
            </w:pPr>
            <w:r w:rsidRPr="00D7454D">
              <w:rPr>
                <w:rFonts w:ascii="Arial" w:eastAsia="Times New Roman" w:hAnsi="Arial" w:cs="Arial"/>
                <w:i/>
                <w:color w:val="212121"/>
                <w:sz w:val="24"/>
                <w:szCs w:val="24"/>
              </w:rPr>
              <w:t>Violencia Sexual</w:t>
            </w:r>
          </w:p>
        </w:tc>
      </w:tr>
      <w:tr w:rsidR="00555045" w:rsidRPr="00D7454D" w14:paraId="301B2754" w14:textId="77777777" w:rsidTr="00555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14B2F2D9" w14:textId="77777777" w:rsidR="00555045" w:rsidRPr="00D7454D" w:rsidRDefault="002D6034">
            <w:pPr>
              <w:spacing w:line="360" w:lineRule="auto"/>
              <w:jc w:val="both"/>
              <w:rPr>
                <w:rFonts w:ascii="Arial" w:eastAsia="Times New Roman" w:hAnsi="Arial" w:cs="Arial"/>
                <w:color w:val="212121"/>
                <w:sz w:val="24"/>
                <w:szCs w:val="24"/>
              </w:rPr>
            </w:pPr>
            <w:r w:rsidRPr="00D7454D">
              <w:rPr>
                <w:rFonts w:ascii="Arial" w:eastAsia="Times New Roman" w:hAnsi="Arial" w:cs="Arial"/>
                <w:b w:val="0"/>
                <w:color w:val="212121"/>
                <w:sz w:val="24"/>
                <w:szCs w:val="24"/>
              </w:rPr>
              <w:t xml:space="preserve">Es todo comportamiento que atente contra la libertad sexual de las personas y constituye una manifestación común de la violencia basada en género. La violencia sexual contra la mujer (niña, adolescente o adulta) consiste en cualquier acto de chantaje, coerción emocional, física o económica, o amenaza para penetrar o tener algún contacto sexual con la persona victimizada. Incluye la imposición de determinadas prácticas culturales relacionadas con la sexualidad, tales como la mutilación de genitales, matrimonios forzados, el débito conyugal y </w:t>
            </w:r>
            <w:r w:rsidRPr="00D7454D">
              <w:rPr>
                <w:rFonts w:ascii="Arial" w:eastAsia="Times New Roman" w:hAnsi="Arial" w:cs="Arial"/>
                <w:b w:val="0"/>
                <w:color w:val="212121"/>
                <w:sz w:val="24"/>
                <w:szCs w:val="24"/>
              </w:rPr>
              <w:lastRenderedPageBreak/>
              <w:t>la sobrevaloración de la virginidad. Las personas que dentro de la sociedad tienden a ser mayormente vulneradas son las mujeres es por tanto que el cuerpo femenino puede ser visto como territorio de control y dominio, como por ejemplo las violaciones sexuales como arma de guerra contra el enemigo, la búsqueda de compañeras más jóvenes con menos poder de negociación y la utilización de niñas y adolescentes por parte de hombres adultos.</w:t>
            </w:r>
          </w:p>
        </w:tc>
      </w:tr>
    </w:tbl>
    <w:p w14:paraId="1CC099B5" w14:textId="77777777" w:rsidR="00555045" w:rsidRPr="00D7454D" w:rsidRDefault="00555045">
      <w:pPr>
        <w:shd w:val="clear" w:color="auto" w:fill="FFFFFF"/>
        <w:spacing w:after="0" w:line="360" w:lineRule="auto"/>
        <w:jc w:val="both"/>
        <w:rPr>
          <w:rFonts w:ascii="Arial" w:eastAsia="Times New Roman" w:hAnsi="Arial" w:cs="Arial"/>
          <w:b/>
          <w:sz w:val="24"/>
          <w:szCs w:val="24"/>
        </w:rPr>
      </w:pPr>
    </w:p>
    <w:tbl>
      <w:tblPr>
        <w:tblStyle w:val="a3"/>
        <w:tblW w:w="8926" w:type="dxa"/>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A0" w:firstRow="1" w:lastRow="0" w:firstColumn="1" w:lastColumn="0" w:noHBand="0" w:noVBand="1"/>
      </w:tblPr>
      <w:tblGrid>
        <w:gridCol w:w="8926"/>
      </w:tblGrid>
      <w:tr w:rsidR="00555045" w:rsidRPr="00D7454D" w14:paraId="51989CBA" w14:textId="77777777" w:rsidTr="005550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23D58694" w14:textId="77777777" w:rsidR="00555045" w:rsidRPr="00D7454D" w:rsidRDefault="002D6034">
            <w:pPr>
              <w:spacing w:line="360" w:lineRule="auto"/>
              <w:jc w:val="center"/>
              <w:rPr>
                <w:rFonts w:ascii="Arial" w:eastAsia="Times New Roman" w:hAnsi="Arial" w:cs="Arial"/>
                <w:color w:val="212121"/>
                <w:sz w:val="24"/>
                <w:szCs w:val="24"/>
              </w:rPr>
            </w:pPr>
            <w:r w:rsidRPr="00D7454D">
              <w:rPr>
                <w:rFonts w:ascii="Arial" w:eastAsia="Times New Roman" w:hAnsi="Arial" w:cs="Arial"/>
                <w:smallCaps/>
                <w:color w:val="0C2E4A"/>
                <w:sz w:val="24"/>
                <w:szCs w:val="24"/>
              </w:rPr>
              <w:t>Violencia Obstétrica</w:t>
            </w:r>
          </w:p>
        </w:tc>
      </w:tr>
      <w:tr w:rsidR="00555045" w:rsidRPr="00D7454D" w14:paraId="27223EE0" w14:textId="77777777" w:rsidTr="00555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shd w:val="clear" w:color="auto" w:fill="D99594"/>
          </w:tcPr>
          <w:p w14:paraId="66C177EA" w14:textId="77777777" w:rsidR="00555045" w:rsidRPr="00D7454D" w:rsidRDefault="002D6034">
            <w:pPr>
              <w:shd w:val="clear" w:color="auto" w:fill="FFFFFF"/>
              <w:spacing w:after="150" w:line="360" w:lineRule="auto"/>
              <w:jc w:val="both"/>
              <w:rPr>
                <w:rFonts w:ascii="Arial" w:eastAsia="Times New Roman" w:hAnsi="Arial" w:cs="Arial"/>
                <w:sz w:val="24"/>
                <w:szCs w:val="24"/>
              </w:rPr>
            </w:pPr>
            <w:r w:rsidRPr="00D7454D">
              <w:rPr>
                <w:rFonts w:ascii="Arial" w:eastAsia="Times New Roman" w:hAnsi="Arial" w:cs="Arial"/>
                <w:b w:val="0"/>
                <w:sz w:val="24"/>
                <w:szCs w:val="24"/>
              </w:rPr>
              <w:t>Aquella que ejerce el personal de salud sobre el cuerpo y los procesos reproductivos de las mujeres, expresada en un trato deshumanizado, un abuso de medicalización y patologización de los procesos naturales. En conformidad con la ley no. 147 de 2017 “por medio de la cual se reconoce la violencia obstétrica como una modalidad de violencia de género lo cual tiene como objetivo garantizar un trato digno y humanizado en los procesos de asistencia y atención en salud de la mujer durante el embarazo, parto y puerperio.</w:t>
            </w:r>
          </w:p>
        </w:tc>
      </w:tr>
    </w:tbl>
    <w:p w14:paraId="67D2DC4F" w14:textId="77777777" w:rsidR="00555045" w:rsidRPr="00D7454D" w:rsidRDefault="00555045">
      <w:pPr>
        <w:shd w:val="clear" w:color="auto" w:fill="FFFFFF"/>
        <w:spacing w:before="150" w:after="150" w:line="360" w:lineRule="auto"/>
        <w:rPr>
          <w:rFonts w:ascii="Arial" w:eastAsia="Times New Roman" w:hAnsi="Arial" w:cs="Arial"/>
          <w:smallCaps/>
          <w:color w:val="0C2E4A"/>
          <w:sz w:val="24"/>
          <w:szCs w:val="24"/>
        </w:rPr>
      </w:pPr>
    </w:p>
    <w:tbl>
      <w:tblPr>
        <w:tblStyle w:val="a4"/>
        <w:tblW w:w="9015" w:type="dxa"/>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A0" w:firstRow="1" w:lastRow="0" w:firstColumn="1" w:lastColumn="0" w:noHBand="0" w:noVBand="1"/>
      </w:tblPr>
      <w:tblGrid>
        <w:gridCol w:w="9015"/>
      </w:tblGrid>
      <w:tr w:rsidR="00555045" w:rsidRPr="00D7454D" w14:paraId="72D5248F" w14:textId="77777777" w:rsidTr="005550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tcPr>
          <w:p w14:paraId="1F5AA0BD" w14:textId="77777777" w:rsidR="00555045" w:rsidRPr="00D7454D" w:rsidRDefault="002D6034">
            <w:pPr>
              <w:spacing w:line="360" w:lineRule="auto"/>
              <w:jc w:val="center"/>
              <w:rPr>
                <w:rFonts w:ascii="Arial" w:eastAsia="Times New Roman" w:hAnsi="Arial" w:cs="Arial"/>
                <w:i/>
                <w:color w:val="212121"/>
                <w:sz w:val="24"/>
                <w:szCs w:val="24"/>
              </w:rPr>
            </w:pPr>
            <w:r w:rsidRPr="00D7454D">
              <w:rPr>
                <w:rFonts w:ascii="Arial" w:eastAsia="Times New Roman" w:hAnsi="Arial" w:cs="Arial"/>
                <w:color w:val="212121"/>
                <w:sz w:val="24"/>
                <w:szCs w:val="24"/>
              </w:rPr>
              <w:t>Violencia de género</w:t>
            </w:r>
            <w:r w:rsidRPr="00D7454D">
              <w:rPr>
                <w:rFonts w:ascii="Arial" w:eastAsia="Times New Roman" w:hAnsi="Arial" w:cs="Arial"/>
                <w:i/>
                <w:color w:val="212121"/>
                <w:sz w:val="24"/>
                <w:szCs w:val="24"/>
              </w:rPr>
              <w:t>.</w:t>
            </w:r>
          </w:p>
        </w:tc>
      </w:tr>
      <w:tr w:rsidR="00555045" w:rsidRPr="00D7454D" w14:paraId="73ADA5B9" w14:textId="77777777" w:rsidTr="00555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shd w:val="clear" w:color="auto" w:fill="D99594"/>
          </w:tcPr>
          <w:p w14:paraId="75E88119" w14:textId="77777777" w:rsidR="00555045" w:rsidRPr="00D7454D" w:rsidRDefault="002D6034">
            <w:pPr>
              <w:shd w:val="clear" w:color="auto" w:fill="FFFFFF"/>
              <w:spacing w:line="360" w:lineRule="auto"/>
              <w:jc w:val="both"/>
              <w:rPr>
                <w:rFonts w:ascii="Arial" w:eastAsia="Times New Roman" w:hAnsi="Arial" w:cs="Arial"/>
                <w:color w:val="212121"/>
                <w:sz w:val="24"/>
                <w:szCs w:val="24"/>
              </w:rPr>
            </w:pPr>
            <w:r w:rsidRPr="00D7454D">
              <w:rPr>
                <w:rFonts w:ascii="Arial" w:eastAsia="Times New Roman" w:hAnsi="Arial" w:cs="Arial"/>
                <w:b w:val="0"/>
                <w:sz w:val="24"/>
                <w:szCs w:val="24"/>
              </w:rPr>
              <w:t xml:space="preserve">Cualquier acción o conducta, basada en su género, que cause muerte, daño o sufrimiento físico, sexual o psicológico a la mujer, incluidas las amenazas, la coerción o la privación arbitraria de la libertad, ya sea que ocurra en la vida privada o pública. </w:t>
            </w:r>
          </w:p>
        </w:tc>
      </w:tr>
    </w:tbl>
    <w:p w14:paraId="67BB9DF8" w14:textId="77777777" w:rsidR="00555045" w:rsidRPr="00D7454D" w:rsidRDefault="00555045">
      <w:pPr>
        <w:spacing w:after="0" w:line="360" w:lineRule="auto"/>
        <w:jc w:val="both"/>
        <w:rPr>
          <w:rFonts w:ascii="Arial" w:eastAsia="Times New Roman" w:hAnsi="Arial" w:cs="Arial"/>
          <w:sz w:val="24"/>
          <w:szCs w:val="24"/>
        </w:rPr>
      </w:pPr>
    </w:p>
    <w:p w14:paraId="23A8255D" w14:textId="77777777" w:rsidR="00555045" w:rsidRPr="00D7454D" w:rsidRDefault="002D6034">
      <w:pPr>
        <w:spacing w:after="0" w:line="360" w:lineRule="auto"/>
        <w:jc w:val="both"/>
        <w:rPr>
          <w:rFonts w:ascii="Arial" w:eastAsia="Times New Roman" w:hAnsi="Arial" w:cs="Arial"/>
          <w:sz w:val="24"/>
          <w:szCs w:val="24"/>
        </w:rPr>
      </w:pPr>
      <w:r w:rsidRPr="00D7454D">
        <w:rPr>
          <w:rFonts w:ascii="Arial" w:eastAsia="Times New Roman" w:hAnsi="Arial" w:cs="Arial"/>
          <w:sz w:val="24"/>
          <w:szCs w:val="24"/>
        </w:rPr>
        <w:t xml:space="preserve">De acuerdo a lo anterior, se ha permitido establecer el camino </w:t>
      </w:r>
      <w:proofErr w:type="spellStart"/>
      <w:r w:rsidRPr="00D7454D">
        <w:rPr>
          <w:rFonts w:ascii="Arial" w:eastAsia="Times New Roman" w:hAnsi="Arial" w:cs="Arial"/>
          <w:sz w:val="24"/>
          <w:szCs w:val="24"/>
        </w:rPr>
        <w:t>psicocultural</w:t>
      </w:r>
      <w:proofErr w:type="spellEnd"/>
      <w:r w:rsidRPr="00D7454D">
        <w:rPr>
          <w:rFonts w:ascii="Arial" w:eastAsia="Times New Roman" w:hAnsi="Arial" w:cs="Arial"/>
          <w:sz w:val="24"/>
          <w:szCs w:val="24"/>
        </w:rPr>
        <w:t xml:space="preserve"> hacia la intervención asertiva de acuerdo a la desarmonía asociada a factores de riesgo </w:t>
      </w:r>
      <w:r w:rsidRPr="00D7454D">
        <w:rPr>
          <w:rFonts w:ascii="Arial" w:eastAsia="Times New Roman" w:hAnsi="Arial" w:cs="Arial"/>
          <w:sz w:val="24"/>
          <w:szCs w:val="24"/>
        </w:rPr>
        <w:lastRenderedPageBreak/>
        <w:t>internos y externos de los tipos de violencia que inciden en los territorios; en este sentido se construyó un camino de manera general con el fin de implementar el proceso de cuido-cuidado, acompañamiento y seguimiento, a continuación:</w:t>
      </w:r>
    </w:p>
    <w:p w14:paraId="04AE1457" w14:textId="77777777" w:rsidR="00555045" w:rsidRPr="00D7454D" w:rsidRDefault="002D6034">
      <w:pPr>
        <w:spacing w:after="0" w:line="360" w:lineRule="auto"/>
        <w:jc w:val="both"/>
        <w:rPr>
          <w:rFonts w:ascii="Arial" w:eastAsia="Times New Roman" w:hAnsi="Arial" w:cs="Arial"/>
          <w:sz w:val="24"/>
          <w:szCs w:val="24"/>
        </w:rPr>
      </w:pPr>
      <w:r w:rsidRPr="00D7454D">
        <w:rPr>
          <w:rFonts w:ascii="Arial" w:eastAsia="Times New Roman" w:hAnsi="Arial" w:cs="Arial"/>
          <w:noProof/>
          <w:sz w:val="24"/>
          <w:szCs w:val="24"/>
        </w:rPr>
        <w:drawing>
          <wp:inline distT="0" distB="0" distL="0" distR="0" wp14:anchorId="619FFADC" wp14:editId="5167BFEF">
            <wp:extent cx="5760720" cy="3860800"/>
            <wp:effectExtent l="0" t="0" r="0" b="0"/>
            <wp:docPr id="4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
                    <a:srcRect/>
                    <a:stretch>
                      <a:fillRect/>
                    </a:stretch>
                  </pic:blipFill>
                  <pic:spPr>
                    <a:xfrm>
                      <a:off x="0" y="0"/>
                      <a:ext cx="5760720" cy="3860800"/>
                    </a:xfrm>
                    <a:prstGeom prst="rect">
                      <a:avLst/>
                    </a:prstGeom>
                    <a:ln/>
                  </pic:spPr>
                </pic:pic>
              </a:graphicData>
            </a:graphic>
          </wp:inline>
        </w:drawing>
      </w:r>
    </w:p>
    <w:p w14:paraId="254EFFE2" w14:textId="77777777" w:rsidR="00555045" w:rsidRPr="00D7454D" w:rsidRDefault="00555045">
      <w:pPr>
        <w:spacing w:after="0" w:line="360" w:lineRule="auto"/>
        <w:jc w:val="both"/>
        <w:rPr>
          <w:rFonts w:ascii="Arial" w:eastAsia="Times New Roman" w:hAnsi="Arial" w:cs="Arial"/>
          <w:b/>
          <w:i/>
          <w:sz w:val="24"/>
          <w:szCs w:val="24"/>
        </w:rPr>
      </w:pPr>
    </w:p>
    <w:p w14:paraId="62BB565E" w14:textId="77777777" w:rsidR="00555045" w:rsidRPr="00D7454D" w:rsidRDefault="00555045">
      <w:pPr>
        <w:spacing w:after="0" w:line="360" w:lineRule="auto"/>
        <w:jc w:val="both"/>
        <w:rPr>
          <w:rFonts w:ascii="Arial" w:eastAsia="Times New Roman" w:hAnsi="Arial" w:cs="Arial"/>
          <w:b/>
          <w:i/>
          <w:sz w:val="24"/>
          <w:szCs w:val="24"/>
        </w:rPr>
      </w:pPr>
    </w:p>
    <w:p w14:paraId="47ED491D" w14:textId="5D2B6B56" w:rsidR="00555045" w:rsidRPr="00D7454D" w:rsidRDefault="00555045">
      <w:pPr>
        <w:spacing w:after="0" w:line="360" w:lineRule="auto"/>
        <w:jc w:val="both"/>
        <w:rPr>
          <w:rFonts w:ascii="Arial" w:eastAsia="Times New Roman" w:hAnsi="Arial" w:cs="Arial"/>
          <w:b/>
          <w:i/>
          <w:sz w:val="24"/>
          <w:szCs w:val="24"/>
        </w:rPr>
      </w:pPr>
    </w:p>
    <w:p w14:paraId="65C1A66B" w14:textId="511A5174" w:rsidR="00974703" w:rsidRPr="00D7454D" w:rsidRDefault="00974703">
      <w:pPr>
        <w:spacing w:after="0" w:line="360" w:lineRule="auto"/>
        <w:jc w:val="both"/>
        <w:rPr>
          <w:rFonts w:ascii="Arial" w:eastAsia="Times New Roman" w:hAnsi="Arial" w:cs="Arial"/>
          <w:b/>
          <w:i/>
          <w:sz w:val="24"/>
          <w:szCs w:val="24"/>
        </w:rPr>
      </w:pPr>
    </w:p>
    <w:p w14:paraId="79B3AF45" w14:textId="1261E6E6" w:rsidR="00974703" w:rsidRDefault="00974703">
      <w:pPr>
        <w:spacing w:after="0" w:line="360" w:lineRule="auto"/>
        <w:jc w:val="both"/>
        <w:rPr>
          <w:rFonts w:ascii="Arial" w:eastAsia="Times New Roman" w:hAnsi="Arial" w:cs="Arial"/>
          <w:b/>
          <w:i/>
          <w:sz w:val="24"/>
          <w:szCs w:val="24"/>
        </w:rPr>
      </w:pPr>
    </w:p>
    <w:p w14:paraId="50E3B608" w14:textId="4ACB3EC0" w:rsidR="00D87708" w:rsidRDefault="00D87708">
      <w:pPr>
        <w:spacing w:after="0" w:line="360" w:lineRule="auto"/>
        <w:jc w:val="both"/>
        <w:rPr>
          <w:rFonts w:ascii="Arial" w:eastAsia="Times New Roman" w:hAnsi="Arial" w:cs="Arial"/>
          <w:b/>
          <w:i/>
          <w:sz w:val="24"/>
          <w:szCs w:val="24"/>
        </w:rPr>
      </w:pPr>
    </w:p>
    <w:p w14:paraId="72333087" w14:textId="30D990A6" w:rsidR="00D87708" w:rsidRDefault="00D87708">
      <w:pPr>
        <w:spacing w:after="0" w:line="360" w:lineRule="auto"/>
        <w:jc w:val="both"/>
        <w:rPr>
          <w:rFonts w:ascii="Arial" w:eastAsia="Times New Roman" w:hAnsi="Arial" w:cs="Arial"/>
          <w:b/>
          <w:i/>
          <w:sz w:val="24"/>
          <w:szCs w:val="24"/>
        </w:rPr>
      </w:pPr>
    </w:p>
    <w:p w14:paraId="258EEF79" w14:textId="77777777" w:rsidR="00D87708" w:rsidRPr="00D7454D" w:rsidRDefault="00D87708">
      <w:pPr>
        <w:spacing w:after="0" w:line="360" w:lineRule="auto"/>
        <w:jc w:val="both"/>
        <w:rPr>
          <w:rFonts w:ascii="Arial" w:eastAsia="Times New Roman" w:hAnsi="Arial" w:cs="Arial"/>
          <w:b/>
          <w:i/>
          <w:sz w:val="24"/>
          <w:szCs w:val="24"/>
        </w:rPr>
      </w:pPr>
    </w:p>
    <w:p w14:paraId="751AA5C3" w14:textId="4910D619" w:rsidR="00555045" w:rsidRPr="00D7454D" w:rsidRDefault="002D6034">
      <w:pPr>
        <w:shd w:val="clear" w:color="auto" w:fill="FFFFFF"/>
        <w:spacing w:after="324" w:line="360" w:lineRule="auto"/>
        <w:jc w:val="center"/>
        <w:rPr>
          <w:rFonts w:ascii="Arial" w:eastAsia="Times New Roman" w:hAnsi="Arial" w:cs="Arial"/>
          <w:b/>
          <w:i/>
          <w:sz w:val="24"/>
          <w:szCs w:val="24"/>
        </w:rPr>
      </w:pPr>
      <w:r w:rsidRPr="00D7454D">
        <w:rPr>
          <w:rFonts w:ascii="Arial" w:eastAsia="Times New Roman" w:hAnsi="Arial" w:cs="Arial"/>
          <w:b/>
          <w:i/>
          <w:sz w:val="24"/>
          <w:szCs w:val="24"/>
        </w:rPr>
        <w:lastRenderedPageBreak/>
        <w:t>CAMINO DE ACOMPAÑAMIENTO CONFLICTO ARMADO</w:t>
      </w:r>
    </w:p>
    <w:p w14:paraId="1A562DF1" w14:textId="77777777" w:rsidR="00555045" w:rsidRPr="00D7454D" w:rsidRDefault="002D6034">
      <w:pPr>
        <w:shd w:val="clear" w:color="auto" w:fill="FFFFFF"/>
        <w:spacing w:line="360" w:lineRule="auto"/>
        <w:jc w:val="both"/>
        <w:rPr>
          <w:rFonts w:ascii="Arial" w:eastAsia="Times New Roman" w:hAnsi="Arial" w:cs="Arial"/>
          <w:sz w:val="24"/>
          <w:szCs w:val="24"/>
        </w:rPr>
      </w:pPr>
      <w:r w:rsidRPr="00D7454D">
        <w:rPr>
          <w:rFonts w:ascii="Arial" w:eastAsia="Times New Roman" w:hAnsi="Arial" w:cs="Arial"/>
          <w:sz w:val="24"/>
          <w:szCs w:val="24"/>
        </w:rPr>
        <w:t xml:space="preserve">Según la misión de observación electoral (MOE) “las dinámicas del conflicto armado en el departamento del Cauca se han caracterizado por la presencia histórica de grupos armados; situación que se hace aún más compleja por las confrontaciones sociales, como consecuencia de los altos niveles de pobreza; según el censo del 2005, 46,41% de la población tiene necesidades básicas insatisfechas, las disputas por la tierra entre colonos, campesinos, indígenas y afrocolombianos.  </w:t>
      </w:r>
    </w:p>
    <w:p w14:paraId="772D3304" w14:textId="77777777" w:rsidR="00555045" w:rsidRPr="00D7454D" w:rsidRDefault="002D6034">
      <w:pPr>
        <w:shd w:val="clear" w:color="auto" w:fill="FFFFFF"/>
        <w:spacing w:line="360" w:lineRule="auto"/>
        <w:jc w:val="both"/>
        <w:rPr>
          <w:rFonts w:ascii="Arial" w:eastAsia="Times New Roman" w:hAnsi="Arial" w:cs="Arial"/>
          <w:sz w:val="24"/>
          <w:szCs w:val="24"/>
        </w:rPr>
      </w:pPr>
      <w:r w:rsidRPr="00D7454D">
        <w:rPr>
          <w:rFonts w:ascii="Arial" w:eastAsia="Times New Roman" w:hAnsi="Arial" w:cs="Arial"/>
          <w:sz w:val="24"/>
          <w:szCs w:val="24"/>
        </w:rPr>
        <w:t xml:space="preserve">Desde 1954 se tiene registro de presencia guerrillera en este territorio, cuando luego de los bombardeos a Villa Rica, los guerrilleros liberales abandonaron el Tolima y cruzaron hacia el Cauca. En 1964, el Bloque Sur de las Farc se dirige a Tierradentro, hoy en día </w:t>
      </w:r>
      <w:proofErr w:type="spellStart"/>
      <w:r w:rsidRPr="00D7454D">
        <w:rPr>
          <w:rFonts w:ascii="Arial" w:eastAsia="Times New Roman" w:hAnsi="Arial" w:cs="Arial"/>
          <w:sz w:val="24"/>
          <w:szCs w:val="24"/>
        </w:rPr>
        <w:t>Inzá</w:t>
      </w:r>
      <w:proofErr w:type="spellEnd"/>
      <w:r w:rsidRPr="00D7454D">
        <w:rPr>
          <w:rFonts w:ascii="Arial" w:eastAsia="Times New Roman" w:hAnsi="Arial" w:cs="Arial"/>
          <w:sz w:val="24"/>
          <w:szCs w:val="24"/>
        </w:rPr>
        <w:t xml:space="preserve"> y Páez, luego del ataque a Marquetalia. Con la retoma de este último territorio por parte de las Farc, Cauca se convierte en un territorio de retaguardia. En el Cauca han ejercido presencia, además, otros grupos guerrilleros; “ha habido una presencia histórica de diversos actores armados: las Fuerzas Armadas Revolucionarias de Colombia (Farc), el Ejército de Liberación Nacional (ELN), el Ejército Popular de Liberación (EPL), el Movimiento 19 de Abril (M-19), el Movimiento Quintín Lame, el Movimiento Jaime Bateman Cayón, el Comando Ricardo Franco Frente-Sur, el Partido Revolucionario de los Trabajadores (PRT) y el Comando Pedro León Arboleda” (Ávila, 2009 p. 7)”. </w:t>
      </w:r>
    </w:p>
    <w:p w14:paraId="1C0B10B3" w14:textId="77777777" w:rsidR="00555045" w:rsidRPr="00D7454D" w:rsidRDefault="002D6034">
      <w:pPr>
        <w:shd w:val="clear" w:color="auto" w:fill="FFFFFF"/>
        <w:spacing w:line="360" w:lineRule="auto"/>
        <w:jc w:val="both"/>
        <w:rPr>
          <w:rFonts w:ascii="Arial" w:eastAsia="Times New Roman" w:hAnsi="Arial" w:cs="Arial"/>
          <w:sz w:val="24"/>
          <w:szCs w:val="24"/>
        </w:rPr>
      </w:pPr>
      <w:r w:rsidRPr="00D7454D">
        <w:rPr>
          <w:rFonts w:ascii="Arial" w:eastAsia="Times New Roman" w:hAnsi="Arial" w:cs="Arial"/>
          <w:sz w:val="24"/>
          <w:szCs w:val="24"/>
        </w:rPr>
        <w:t xml:space="preserve">“La situación de polarización y lucha de intereses de los actores armados al margen de la ley generó que las AUC con mayor proporción provocarán en los años 2001 y 2002 toda clase de hechos contra la población civil, como masacres, desplazamientos forzados, guerra psicológica, homicidios selectivos y múltiples, y amenazas a líderes </w:t>
      </w:r>
      <w:r w:rsidRPr="00D7454D">
        <w:rPr>
          <w:rFonts w:ascii="Arial" w:eastAsia="Times New Roman" w:hAnsi="Arial" w:cs="Arial"/>
          <w:sz w:val="24"/>
          <w:szCs w:val="24"/>
        </w:rPr>
        <w:lastRenderedPageBreak/>
        <w:t>de las organizaciones sociales en las zonas del norte, centro y sur del Macizo Colombiano (…).</w:t>
      </w:r>
    </w:p>
    <w:p w14:paraId="6F8C5A66" w14:textId="77777777" w:rsidR="00555045" w:rsidRPr="00D7454D" w:rsidRDefault="002D6034">
      <w:pPr>
        <w:shd w:val="clear" w:color="auto" w:fill="FFFFFF"/>
        <w:spacing w:line="360" w:lineRule="auto"/>
        <w:jc w:val="both"/>
        <w:rPr>
          <w:rFonts w:ascii="Arial" w:eastAsia="Times New Roman" w:hAnsi="Arial" w:cs="Arial"/>
          <w:sz w:val="24"/>
          <w:szCs w:val="24"/>
        </w:rPr>
      </w:pPr>
      <w:r w:rsidRPr="00D7454D">
        <w:rPr>
          <w:rFonts w:ascii="Arial" w:eastAsia="Times New Roman" w:hAnsi="Arial" w:cs="Arial"/>
          <w:sz w:val="24"/>
          <w:szCs w:val="24"/>
        </w:rPr>
        <w:t>En ese orden de ideas en el municipio de Toribio se construyó el camino de atención frente a la amenaza inminente del conflicto armado. El protocolo contempla acciones para la prevención, durante el conflicto armado y el posconflicto:</w:t>
      </w:r>
    </w:p>
    <w:tbl>
      <w:tblPr>
        <w:tblStyle w:val="a5"/>
        <w:tblW w:w="9015" w:type="dxa"/>
        <w:tblInd w:w="-3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00" w:firstRow="0" w:lastRow="0" w:firstColumn="0" w:lastColumn="0" w:noHBand="0" w:noVBand="1"/>
      </w:tblPr>
      <w:tblGrid>
        <w:gridCol w:w="4680"/>
        <w:gridCol w:w="4335"/>
      </w:tblGrid>
      <w:tr w:rsidR="00555045" w:rsidRPr="00D7454D" w14:paraId="682447BB" w14:textId="77777777">
        <w:trPr>
          <w:trHeight w:val="971"/>
        </w:trPr>
        <w:tc>
          <w:tcPr>
            <w:tcW w:w="4680" w:type="dxa"/>
          </w:tcPr>
          <w:p w14:paraId="7674DDCF" w14:textId="77777777" w:rsidR="00555045" w:rsidRPr="00D7454D" w:rsidRDefault="00555045">
            <w:pPr>
              <w:spacing w:line="360" w:lineRule="auto"/>
              <w:rPr>
                <w:rFonts w:ascii="Arial" w:eastAsia="Times New Roman" w:hAnsi="Arial" w:cs="Arial"/>
                <w:b/>
                <w:sz w:val="24"/>
                <w:szCs w:val="24"/>
              </w:rPr>
            </w:pPr>
          </w:p>
          <w:p w14:paraId="7C6E379F" w14:textId="77777777" w:rsidR="00555045" w:rsidRPr="00D7454D" w:rsidRDefault="002D6034">
            <w:pPr>
              <w:spacing w:line="360" w:lineRule="auto"/>
              <w:jc w:val="center"/>
              <w:rPr>
                <w:rFonts w:ascii="Arial" w:eastAsia="Times New Roman" w:hAnsi="Arial" w:cs="Arial"/>
                <w:b/>
                <w:sz w:val="24"/>
                <w:szCs w:val="24"/>
              </w:rPr>
            </w:pPr>
            <w:r w:rsidRPr="00D7454D">
              <w:rPr>
                <w:rFonts w:ascii="Arial" w:eastAsia="Times New Roman" w:hAnsi="Arial" w:cs="Arial"/>
                <w:b/>
                <w:sz w:val="24"/>
                <w:szCs w:val="24"/>
              </w:rPr>
              <w:t>ACCIONES</w:t>
            </w:r>
          </w:p>
        </w:tc>
        <w:tc>
          <w:tcPr>
            <w:tcW w:w="4335" w:type="dxa"/>
          </w:tcPr>
          <w:p w14:paraId="2B58BE7B" w14:textId="77777777" w:rsidR="00555045" w:rsidRPr="00D7454D" w:rsidRDefault="00555045">
            <w:pPr>
              <w:spacing w:line="360" w:lineRule="auto"/>
              <w:jc w:val="center"/>
              <w:rPr>
                <w:rFonts w:ascii="Arial" w:eastAsia="Times New Roman" w:hAnsi="Arial" w:cs="Arial"/>
                <w:b/>
                <w:sz w:val="24"/>
                <w:szCs w:val="24"/>
              </w:rPr>
            </w:pPr>
          </w:p>
          <w:p w14:paraId="069047EF" w14:textId="77777777" w:rsidR="00555045" w:rsidRPr="00D7454D" w:rsidRDefault="002D6034">
            <w:pPr>
              <w:spacing w:line="360" w:lineRule="auto"/>
              <w:jc w:val="center"/>
              <w:rPr>
                <w:rFonts w:ascii="Arial" w:eastAsia="Times New Roman" w:hAnsi="Arial" w:cs="Arial"/>
                <w:b/>
                <w:sz w:val="24"/>
                <w:szCs w:val="24"/>
              </w:rPr>
            </w:pPr>
            <w:r w:rsidRPr="00D7454D">
              <w:rPr>
                <w:rFonts w:ascii="Arial" w:eastAsia="Times New Roman" w:hAnsi="Arial" w:cs="Arial"/>
                <w:b/>
                <w:sz w:val="24"/>
                <w:szCs w:val="24"/>
              </w:rPr>
              <w:t>ACTORES</w:t>
            </w:r>
          </w:p>
        </w:tc>
      </w:tr>
      <w:tr w:rsidR="00555045" w:rsidRPr="00D7454D" w14:paraId="68324B9F" w14:textId="77777777">
        <w:tc>
          <w:tcPr>
            <w:tcW w:w="4680" w:type="dxa"/>
          </w:tcPr>
          <w:p w14:paraId="52E0BBB5" w14:textId="77777777" w:rsidR="00555045" w:rsidRPr="00D7454D" w:rsidRDefault="002D6034">
            <w:pPr>
              <w:spacing w:line="360" w:lineRule="auto"/>
              <w:jc w:val="both"/>
              <w:rPr>
                <w:rFonts w:ascii="Arial" w:eastAsia="Times New Roman" w:hAnsi="Arial" w:cs="Arial"/>
                <w:sz w:val="24"/>
                <w:szCs w:val="24"/>
              </w:rPr>
            </w:pPr>
            <w:r w:rsidRPr="00D7454D">
              <w:rPr>
                <w:rFonts w:ascii="Arial" w:eastAsia="Times New Roman" w:hAnsi="Arial" w:cs="Arial"/>
                <w:b/>
                <w:sz w:val="24"/>
                <w:szCs w:val="24"/>
              </w:rPr>
              <w:t>Prevención:</w:t>
            </w:r>
            <w:r w:rsidRPr="00D7454D">
              <w:rPr>
                <w:rFonts w:ascii="Arial" w:eastAsia="Times New Roman" w:hAnsi="Arial" w:cs="Arial"/>
                <w:sz w:val="24"/>
                <w:szCs w:val="24"/>
              </w:rPr>
              <w:t xml:space="preserve"> acompañamiento y acciones para estar preparados en caso de conflicto o emergencia </w:t>
            </w:r>
          </w:p>
        </w:tc>
        <w:tc>
          <w:tcPr>
            <w:tcW w:w="4335" w:type="dxa"/>
          </w:tcPr>
          <w:p w14:paraId="128DE261" w14:textId="77777777" w:rsidR="00555045" w:rsidRPr="00D7454D" w:rsidRDefault="002D6034">
            <w:pPr>
              <w:spacing w:line="360" w:lineRule="auto"/>
              <w:jc w:val="both"/>
              <w:rPr>
                <w:rFonts w:ascii="Arial" w:eastAsia="Times New Roman" w:hAnsi="Arial" w:cs="Arial"/>
                <w:sz w:val="24"/>
                <w:szCs w:val="24"/>
              </w:rPr>
            </w:pPr>
            <w:r w:rsidRPr="00D7454D">
              <w:rPr>
                <w:rFonts w:ascii="Arial" w:eastAsia="Times New Roman" w:hAnsi="Arial" w:cs="Arial"/>
                <w:sz w:val="24"/>
                <w:szCs w:val="24"/>
              </w:rPr>
              <w:t xml:space="preserve">Guardia indígena, JAC, Secretaría de Educación, Secretaría de Salud, equipo de familia, cabildos indígenas, movimiento juvenil, auxiliares comunitarios, instituciones educativas y dinamizadoras/es comunitarias.  </w:t>
            </w:r>
          </w:p>
        </w:tc>
      </w:tr>
      <w:tr w:rsidR="00555045" w:rsidRPr="00D7454D" w14:paraId="77B7185B" w14:textId="77777777">
        <w:tc>
          <w:tcPr>
            <w:tcW w:w="4680" w:type="dxa"/>
          </w:tcPr>
          <w:p w14:paraId="6C8C0F4A" w14:textId="77777777" w:rsidR="00555045" w:rsidRPr="00D7454D" w:rsidRDefault="002D6034">
            <w:pPr>
              <w:spacing w:line="360" w:lineRule="auto"/>
              <w:jc w:val="both"/>
              <w:rPr>
                <w:rFonts w:ascii="Arial" w:eastAsia="Times New Roman" w:hAnsi="Arial" w:cs="Arial"/>
                <w:sz w:val="24"/>
                <w:szCs w:val="24"/>
              </w:rPr>
            </w:pPr>
            <w:r w:rsidRPr="00D7454D">
              <w:rPr>
                <w:rFonts w:ascii="Arial" w:eastAsia="Times New Roman" w:hAnsi="Arial" w:cs="Arial"/>
                <w:b/>
                <w:sz w:val="24"/>
                <w:szCs w:val="24"/>
              </w:rPr>
              <w:t xml:space="preserve">Durante el conflicto: </w:t>
            </w:r>
            <w:r w:rsidRPr="00D7454D">
              <w:rPr>
                <w:rFonts w:ascii="Arial" w:eastAsia="Times New Roman" w:hAnsi="Arial" w:cs="Arial"/>
                <w:sz w:val="24"/>
                <w:szCs w:val="24"/>
              </w:rPr>
              <w:t xml:space="preserve">activar el comité de emergencia convocando a bomberos, cabildos indígenas, guardia indígena, equipo de familia, Policía y Ejército Nacional.  Quienes realizan acciones en </w:t>
            </w:r>
            <w:r w:rsidRPr="00D7454D">
              <w:rPr>
                <w:rFonts w:ascii="Arial" w:eastAsia="Times New Roman" w:hAnsi="Arial" w:cs="Arial"/>
                <w:b/>
                <w:sz w:val="24"/>
                <w:szCs w:val="24"/>
              </w:rPr>
              <w:t>sitios de asamblea permanente</w:t>
            </w:r>
            <w:r w:rsidRPr="00D7454D">
              <w:rPr>
                <w:rFonts w:ascii="Arial" w:eastAsia="Times New Roman" w:hAnsi="Arial" w:cs="Arial"/>
                <w:sz w:val="24"/>
                <w:szCs w:val="24"/>
              </w:rPr>
              <w:t xml:space="preserve"> para la atención a víctimas y población en general; en lo humanitario lo referente a </w:t>
            </w:r>
            <w:r w:rsidRPr="00D7454D">
              <w:rPr>
                <w:rFonts w:ascii="Arial" w:eastAsia="Times New Roman" w:hAnsi="Arial" w:cs="Arial"/>
                <w:b/>
                <w:sz w:val="24"/>
                <w:szCs w:val="24"/>
              </w:rPr>
              <w:t>atención psicosocial</w:t>
            </w:r>
            <w:r w:rsidRPr="00D7454D">
              <w:rPr>
                <w:rFonts w:ascii="Arial" w:eastAsia="Times New Roman" w:hAnsi="Arial" w:cs="Arial"/>
                <w:sz w:val="24"/>
                <w:szCs w:val="24"/>
              </w:rPr>
              <w:t xml:space="preserve">, </w:t>
            </w:r>
            <w:r w:rsidRPr="00D7454D">
              <w:rPr>
                <w:rFonts w:ascii="Arial" w:eastAsia="Times New Roman" w:hAnsi="Arial" w:cs="Arial"/>
                <w:b/>
                <w:sz w:val="24"/>
                <w:szCs w:val="24"/>
              </w:rPr>
              <w:t xml:space="preserve">atención asistencial </w:t>
            </w:r>
            <w:r w:rsidRPr="00D7454D">
              <w:rPr>
                <w:rFonts w:ascii="Arial" w:eastAsia="Times New Roman" w:hAnsi="Arial" w:cs="Arial"/>
                <w:sz w:val="24"/>
                <w:szCs w:val="24"/>
              </w:rPr>
              <w:t>y</w:t>
            </w:r>
            <w:r w:rsidRPr="00D7454D">
              <w:rPr>
                <w:rFonts w:ascii="Arial" w:eastAsia="Times New Roman" w:hAnsi="Arial" w:cs="Arial"/>
                <w:b/>
                <w:sz w:val="24"/>
                <w:szCs w:val="24"/>
              </w:rPr>
              <w:t xml:space="preserve"> atención espiritual.</w:t>
            </w:r>
            <w:r w:rsidRPr="00D7454D">
              <w:rPr>
                <w:rFonts w:ascii="Arial" w:eastAsia="Times New Roman" w:hAnsi="Arial" w:cs="Arial"/>
                <w:sz w:val="24"/>
                <w:szCs w:val="24"/>
              </w:rPr>
              <w:t xml:space="preserve"> </w:t>
            </w:r>
          </w:p>
        </w:tc>
        <w:tc>
          <w:tcPr>
            <w:tcW w:w="4335" w:type="dxa"/>
          </w:tcPr>
          <w:p w14:paraId="543385BD" w14:textId="77777777" w:rsidR="00555045" w:rsidRPr="00D7454D" w:rsidRDefault="002D6034">
            <w:pPr>
              <w:spacing w:line="360" w:lineRule="auto"/>
              <w:jc w:val="both"/>
              <w:rPr>
                <w:rFonts w:ascii="Arial" w:eastAsia="Times New Roman" w:hAnsi="Arial" w:cs="Arial"/>
                <w:sz w:val="24"/>
                <w:szCs w:val="24"/>
              </w:rPr>
            </w:pPr>
            <w:r w:rsidRPr="00D7454D">
              <w:rPr>
                <w:rFonts w:ascii="Arial" w:eastAsia="Times New Roman" w:hAnsi="Arial" w:cs="Arial"/>
                <w:sz w:val="24"/>
                <w:szCs w:val="24"/>
              </w:rPr>
              <w:t xml:space="preserve">Alcalde o Secretario de Gobierno </w:t>
            </w:r>
          </w:p>
          <w:p w14:paraId="579E873D" w14:textId="77777777" w:rsidR="00555045" w:rsidRPr="00D7454D" w:rsidRDefault="002D6034">
            <w:pPr>
              <w:spacing w:line="360" w:lineRule="auto"/>
              <w:jc w:val="both"/>
              <w:rPr>
                <w:rFonts w:ascii="Arial" w:eastAsia="Times New Roman" w:hAnsi="Arial" w:cs="Arial"/>
                <w:sz w:val="24"/>
                <w:szCs w:val="24"/>
              </w:rPr>
            </w:pPr>
            <w:r w:rsidRPr="00D7454D">
              <w:rPr>
                <w:rFonts w:ascii="Arial" w:eastAsia="Times New Roman" w:hAnsi="Arial" w:cs="Arial"/>
                <w:sz w:val="24"/>
                <w:szCs w:val="24"/>
              </w:rPr>
              <w:t xml:space="preserve">Red de apoyo del equipo de familia, cabildo de la salud, educación y guardia indígena; </w:t>
            </w:r>
            <w:proofErr w:type="spellStart"/>
            <w:r w:rsidRPr="00D7454D">
              <w:rPr>
                <w:rFonts w:ascii="Arial" w:eastAsia="Times New Roman" w:hAnsi="Arial" w:cs="Arial"/>
                <w:sz w:val="24"/>
                <w:szCs w:val="24"/>
              </w:rPr>
              <w:t>pulseadores</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The</w:t>
            </w:r>
            <w:proofErr w:type="spellEnd"/>
            <w:r w:rsidRPr="00D7454D">
              <w:rPr>
                <w:rFonts w:ascii="Arial" w:eastAsia="Times New Roman" w:hAnsi="Arial" w:cs="Arial"/>
                <w:sz w:val="24"/>
                <w:szCs w:val="24"/>
              </w:rPr>
              <w:t xml:space="preserve"> </w:t>
            </w:r>
            <w:proofErr w:type="spellStart"/>
            <w:r w:rsidRPr="00D7454D">
              <w:rPr>
                <w:rFonts w:ascii="Arial" w:eastAsia="Times New Roman" w:hAnsi="Arial" w:cs="Arial"/>
                <w:sz w:val="24"/>
                <w:szCs w:val="24"/>
              </w:rPr>
              <w:t>Wala</w:t>
            </w:r>
            <w:proofErr w:type="spellEnd"/>
            <w:r w:rsidRPr="00D7454D">
              <w:rPr>
                <w:rFonts w:ascii="Arial" w:eastAsia="Times New Roman" w:hAnsi="Arial" w:cs="Arial"/>
                <w:sz w:val="24"/>
                <w:szCs w:val="24"/>
              </w:rPr>
              <w:t xml:space="preserve">, Parteras y </w:t>
            </w:r>
            <w:proofErr w:type="spellStart"/>
            <w:r w:rsidRPr="00D7454D">
              <w:rPr>
                <w:rFonts w:ascii="Arial" w:eastAsia="Times New Roman" w:hAnsi="Arial" w:cs="Arial"/>
                <w:sz w:val="24"/>
                <w:szCs w:val="24"/>
              </w:rPr>
              <w:t>sobanderas</w:t>
            </w:r>
            <w:proofErr w:type="spellEnd"/>
            <w:r w:rsidRPr="00D7454D">
              <w:rPr>
                <w:rFonts w:ascii="Arial" w:eastAsia="Times New Roman" w:hAnsi="Arial" w:cs="Arial"/>
                <w:sz w:val="24"/>
                <w:szCs w:val="24"/>
              </w:rPr>
              <w:t xml:space="preserve">.   </w:t>
            </w:r>
          </w:p>
        </w:tc>
      </w:tr>
      <w:tr w:rsidR="00555045" w:rsidRPr="00D7454D" w14:paraId="3AE7820A" w14:textId="77777777">
        <w:tc>
          <w:tcPr>
            <w:tcW w:w="4680" w:type="dxa"/>
          </w:tcPr>
          <w:p w14:paraId="462E5C29" w14:textId="77777777" w:rsidR="00555045" w:rsidRPr="00D7454D" w:rsidRDefault="002D6034">
            <w:pPr>
              <w:spacing w:line="360" w:lineRule="auto"/>
              <w:jc w:val="both"/>
              <w:rPr>
                <w:rFonts w:ascii="Arial" w:eastAsia="Times New Roman" w:hAnsi="Arial" w:cs="Arial"/>
                <w:b/>
                <w:sz w:val="24"/>
                <w:szCs w:val="24"/>
              </w:rPr>
            </w:pPr>
            <w:r w:rsidRPr="00D7454D">
              <w:rPr>
                <w:rFonts w:ascii="Arial" w:eastAsia="Times New Roman" w:hAnsi="Arial" w:cs="Arial"/>
                <w:b/>
                <w:sz w:val="24"/>
                <w:szCs w:val="24"/>
              </w:rPr>
              <w:lastRenderedPageBreak/>
              <w:t xml:space="preserve">Posconflicto: </w:t>
            </w:r>
            <w:r w:rsidRPr="00D7454D">
              <w:rPr>
                <w:rFonts w:ascii="Arial" w:eastAsia="Times New Roman" w:hAnsi="Arial" w:cs="Arial"/>
                <w:sz w:val="24"/>
                <w:szCs w:val="24"/>
              </w:rPr>
              <w:t>desactivar el comité,</w:t>
            </w:r>
            <w:r w:rsidRPr="00D7454D">
              <w:rPr>
                <w:rFonts w:ascii="Arial" w:eastAsia="Times New Roman" w:hAnsi="Arial" w:cs="Arial"/>
                <w:b/>
                <w:sz w:val="24"/>
                <w:szCs w:val="24"/>
              </w:rPr>
              <w:t xml:space="preserve"> convocar</w:t>
            </w:r>
            <w:r w:rsidRPr="00D7454D">
              <w:rPr>
                <w:rFonts w:ascii="Arial" w:eastAsia="Times New Roman" w:hAnsi="Arial" w:cs="Arial"/>
                <w:sz w:val="24"/>
                <w:szCs w:val="24"/>
              </w:rPr>
              <w:t xml:space="preserve"> al consejo de seguridad para evaluar las medidas asumidas y elaboración del informe. </w:t>
            </w:r>
          </w:p>
        </w:tc>
        <w:tc>
          <w:tcPr>
            <w:tcW w:w="4335" w:type="dxa"/>
          </w:tcPr>
          <w:p w14:paraId="7B926988" w14:textId="77777777" w:rsidR="00555045" w:rsidRPr="00D7454D" w:rsidRDefault="002D6034">
            <w:pPr>
              <w:spacing w:line="360" w:lineRule="auto"/>
              <w:jc w:val="both"/>
              <w:rPr>
                <w:rFonts w:ascii="Arial" w:eastAsia="Times New Roman" w:hAnsi="Arial" w:cs="Arial"/>
                <w:sz w:val="24"/>
                <w:szCs w:val="24"/>
              </w:rPr>
            </w:pPr>
            <w:r w:rsidRPr="00D7454D">
              <w:rPr>
                <w:rFonts w:ascii="Arial" w:eastAsia="Times New Roman" w:hAnsi="Arial" w:cs="Arial"/>
                <w:sz w:val="24"/>
                <w:szCs w:val="24"/>
              </w:rPr>
              <w:t xml:space="preserve">Alcalde o Secretario de Gobierno, Guardia indígena, Secretaría de Educación, Secretaría de Salud, equipo de familia, Bomberos. </w:t>
            </w:r>
          </w:p>
        </w:tc>
      </w:tr>
    </w:tbl>
    <w:p w14:paraId="5E748862" w14:textId="77777777" w:rsidR="00555045" w:rsidRPr="00D7454D" w:rsidRDefault="002D6034">
      <w:pPr>
        <w:spacing w:line="360" w:lineRule="auto"/>
        <w:rPr>
          <w:rFonts w:ascii="Arial" w:eastAsia="Times New Roman" w:hAnsi="Arial" w:cs="Arial"/>
          <w:sz w:val="24"/>
          <w:szCs w:val="24"/>
        </w:rPr>
      </w:pPr>
      <w:r w:rsidRPr="00D7454D">
        <w:rPr>
          <w:rFonts w:ascii="Arial" w:eastAsia="Times New Roman" w:hAnsi="Arial" w:cs="Arial"/>
          <w:sz w:val="24"/>
          <w:szCs w:val="24"/>
        </w:rPr>
        <w:t xml:space="preserve">                    </w:t>
      </w:r>
    </w:p>
    <w:p w14:paraId="37A0EDC5" w14:textId="77777777" w:rsidR="00555045" w:rsidRPr="00D7454D" w:rsidRDefault="002D6034">
      <w:pPr>
        <w:spacing w:after="0" w:line="360" w:lineRule="auto"/>
        <w:jc w:val="both"/>
        <w:rPr>
          <w:rFonts w:ascii="Arial" w:eastAsia="Times New Roman" w:hAnsi="Arial" w:cs="Arial"/>
          <w:sz w:val="24"/>
          <w:szCs w:val="24"/>
        </w:rPr>
      </w:pPr>
      <w:r w:rsidRPr="00D7454D">
        <w:rPr>
          <w:rFonts w:ascii="Arial" w:eastAsia="Times New Roman" w:hAnsi="Arial" w:cs="Arial"/>
          <w:sz w:val="24"/>
          <w:szCs w:val="24"/>
        </w:rPr>
        <w:t xml:space="preserve">Con relación a lo anterior, se ha permitido establecer el camino </w:t>
      </w:r>
      <w:proofErr w:type="spellStart"/>
      <w:r w:rsidRPr="00D7454D">
        <w:rPr>
          <w:rFonts w:ascii="Arial" w:eastAsia="Times New Roman" w:hAnsi="Arial" w:cs="Arial"/>
          <w:sz w:val="24"/>
          <w:szCs w:val="24"/>
        </w:rPr>
        <w:t>psicocultural</w:t>
      </w:r>
      <w:proofErr w:type="spellEnd"/>
      <w:r w:rsidRPr="00D7454D">
        <w:rPr>
          <w:rFonts w:ascii="Arial" w:eastAsia="Times New Roman" w:hAnsi="Arial" w:cs="Arial"/>
          <w:sz w:val="24"/>
          <w:szCs w:val="24"/>
        </w:rPr>
        <w:t xml:space="preserve"> hacia la intervención asertiva de acuerdo a la desarmonía asociada a factores de riesgo internos y externos que de alguna u otra manera inciden al reclutamiento forzado en NNJA (niños, niñas, jóvenes y adolescente); en este sentido se construyó un camino de manera general con el fin de implementar el proceso de cuido-cuidado, acompañamiento y seguimiento, a continuación:</w:t>
      </w:r>
    </w:p>
    <w:p w14:paraId="517611B4" w14:textId="77777777" w:rsidR="00711D78" w:rsidRDefault="00974703" w:rsidP="00711D78">
      <w:pPr>
        <w:tabs>
          <w:tab w:val="left" w:pos="0"/>
        </w:tabs>
        <w:spacing w:line="360" w:lineRule="auto"/>
        <w:rPr>
          <w:rFonts w:ascii="Arial" w:eastAsia="Times New Roman" w:hAnsi="Arial" w:cs="Arial"/>
          <w:sz w:val="24"/>
          <w:szCs w:val="24"/>
        </w:rPr>
      </w:pPr>
      <w:r w:rsidRPr="00D7454D">
        <w:rPr>
          <w:rFonts w:ascii="Arial" w:hAnsi="Arial" w:cs="Arial"/>
          <w:noProof/>
          <w:sz w:val="24"/>
          <w:szCs w:val="24"/>
        </w:rPr>
        <w:lastRenderedPageBreak/>
        <mc:AlternateContent>
          <mc:Choice Requires="wps">
            <w:drawing>
              <wp:anchor distT="0" distB="0" distL="114300" distR="114300" simplePos="0" relativeHeight="251658240" behindDoc="0" locked="0" layoutInCell="1" hidden="0" allowOverlap="1" wp14:anchorId="5AF292A6" wp14:editId="764E6657">
                <wp:simplePos x="0" y="0"/>
                <wp:positionH relativeFrom="column">
                  <wp:posOffset>-855495</wp:posOffset>
                </wp:positionH>
                <wp:positionV relativeFrom="paragraph">
                  <wp:posOffset>4105200</wp:posOffset>
                </wp:positionV>
                <wp:extent cx="7347585" cy="1044575"/>
                <wp:effectExtent l="0" t="0" r="0" b="0"/>
                <wp:wrapNone/>
                <wp:docPr id="24" name="Rectángulo redondeado 24"/>
                <wp:cNvGraphicFramePr/>
                <a:graphic xmlns:a="http://schemas.openxmlformats.org/drawingml/2006/main">
                  <a:graphicData uri="http://schemas.microsoft.com/office/word/2010/wordprocessingShape">
                    <wps:wsp>
                      <wps:cNvSpPr/>
                      <wps:spPr>
                        <a:xfrm>
                          <a:off x="0" y="0"/>
                          <a:ext cx="7347585" cy="1044575"/>
                        </a:xfrm>
                        <a:prstGeom prst="roundRect">
                          <a:avLst>
                            <a:gd name="adj" fmla="val 16667"/>
                          </a:avLst>
                        </a:prstGeom>
                        <a:solidFill>
                          <a:srgbClr val="FF0000"/>
                        </a:solidFill>
                        <a:ln w="25400" cap="flat" cmpd="sng">
                          <a:solidFill>
                            <a:srgbClr val="395E89"/>
                          </a:solidFill>
                          <a:prstDash val="solid"/>
                          <a:round/>
                          <a:headEnd type="none" w="sm" len="sm"/>
                          <a:tailEnd type="none" w="sm" len="sm"/>
                        </a:ln>
                      </wps:spPr>
                      <wps:txbx>
                        <w:txbxContent>
                          <w:p w14:paraId="238B0D46" w14:textId="77777777" w:rsidR="00ED5FCD" w:rsidRDefault="002D6034">
                            <w:pPr>
                              <w:jc w:val="center"/>
                              <w:textDirection w:val="btLr"/>
                            </w:pPr>
                            <w:r>
                              <w:rPr>
                                <w:rFonts w:ascii="Times New Roman" w:eastAsia="Times New Roman" w:hAnsi="Times New Roman" w:cs="Times New Roman"/>
                                <w:color w:val="000000"/>
                                <w:sz w:val="24"/>
                              </w:rPr>
                              <w:t>Se identifica el caso ya sea por parte del equipo interdisciplinario, comuneros, dinamizadores, presidente JAC, entre otros.</w:t>
                            </w:r>
                          </w:p>
                        </w:txbxContent>
                      </wps:txbx>
                      <wps:bodyPr spcFirstLastPara="1" wrap="square" lIns="91425" tIns="45700" rIns="91425" bIns="45700" anchor="ctr" anchorCtr="0">
                        <a:noAutofit/>
                      </wps:bodyPr>
                    </wps:wsp>
                  </a:graphicData>
                </a:graphic>
              </wp:anchor>
            </w:drawing>
          </mc:Choice>
          <mc:Fallback>
            <w:pict>
              <v:roundrect w14:anchorId="5AF292A6" id="Rectángulo redondeado 24" o:spid="_x0000_s1026" style="position:absolute;margin-left:-67.35pt;margin-top:323.25pt;width:578.55pt;height:82.2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" fillcolor="red" strokecolor="#395e89" strokeweight="2pt">
                <v:stroke startarrowwidth="narrow" startarrowlength="short" endarrowwidth="narrow" endarrowlength="short"/>
                <v:textbox inset="2.53958mm,1.2694mm,2.53958mm,1.2694mm">
                  <w:txbxContent>
                    <w:p w14:paraId="238B0D46" w14:textId="77777777" w:rsidR="00ED5FCD" w:rsidRDefault="002D6034">
                      <w:pPr>
                        <w:jc w:val="center"/>
                        <w:textDirection w:val="btLr"/>
                      </w:pPr>
                      <w:r>
                        <w:rPr>
                          <w:rFonts w:ascii="Times New Roman" w:eastAsia="Times New Roman" w:hAnsi="Times New Roman" w:cs="Times New Roman"/>
                          <w:color w:val="000000"/>
                          <w:sz w:val="24"/>
                        </w:rPr>
                        <w:t>Se identifica el caso ya sea por parte del equipo interdisciplinario, comuneros, dinamizadores, presidente JAC, entre otros.</w:t>
                      </w:r>
                    </w:p>
                  </w:txbxContent>
                </v:textbox>
              </v:roundrect>
            </w:pict>
          </mc:Fallback>
        </mc:AlternateContent>
      </w:r>
      <w:r w:rsidR="002D6034" w:rsidRPr="00D7454D">
        <w:rPr>
          <w:rFonts w:ascii="Arial" w:eastAsia="Times New Roman" w:hAnsi="Arial" w:cs="Arial"/>
          <w:noProof/>
          <w:sz w:val="24"/>
          <w:szCs w:val="24"/>
        </w:rPr>
        <w:drawing>
          <wp:inline distT="0" distB="0" distL="0" distR="0" wp14:anchorId="143B10E3" wp14:editId="39039EDF">
            <wp:extent cx="5760720" cy="4064000"/>
            <wp:effectExtent l="0" t="0" r="0" b="0"/>
            <wp:docPr id="4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
                    <a:srcRect/>
                    <a:stretch>
                      <a:fillRect/>
                    </a:stretch>
                  </pic:blipFill>
                  <pic:spPr>
                    <a:xfrm>
                      <a:off x="0" y="0"/>
                      <a:ext cx="5760720" cy="4064000"/>
                    </a:xfrm>
                    <a:prstGeom prst="rect">
                      <a:avLst/>
                    </a:prstGeom>
                    <a:ln/>
                  </pic:spPr>
                </pic:pic>
              </a:graphicData>
            </a:graphic>
          </wp:inline>
        </w:drawing>
      </w:r>
    </w:p>
    <w:p w14:paraId="05B4A9E0" w14:textId="50D689EC" w:rsidR="00555045" w:rsidRPr="00711D78" w:rsidRDefault="00D7454D" w:rsidP="00711D78">
      <w:pPr>
        <w:tabs>
          <w:tab w:val="left" w:pos="0"/>
        </w:tabs>
        <w:spacing w:line="360" w:lineRule="auto"/>
        <w:rPr>
          <w:rFonts w:ascii="Arial" w:eastAsia="Times New Roman" w:hAnsi="Arial" w:cs="Arial"/>
          <w:sz w:val="24"/>
          <w:szCs w:val="24"/>
        </w:rPr>
      </w:pPr>
      <w:r w:rsidRPr="00D7454D">
        <w:rPr>
          <w:rFonts w:ascii="Arial" w:hAnsi="Arial" w:cs="Arial"/>
          <w:noProof/>
          <w:sz w:val="24"/>
          <w:szCs w:val="24"/>
        </w:rPr>
        <mc:AlternateContent>
          <mc:Choice Requires="wps">
            <w:drawing>
              <wp:anchor distT="0" distB="0" distL="114300" distR="114300" simplePos="0" relativeHeight="251659264" behindDoc="0" locked="0" layoutInCell="1" hidden="0" allowOverlap="1" wp14:anchorId="7E4E095A" wp14:editId="6F198717">
                <wp:simplePos x="0" y="0"/>
                <wp:positionH relativeFrom="column">
                  <wp:posOffset>-837565</wp:posOffset>
                </wp:positionH>
                <wp:positionV relativeFrom="paragraph">
                  <wp:posOffset>310515</wp:posOffset>
                </wp:positionV>
                <wp:extent cx="7372985" cy="1069975"/>
                <wp:effectExtent l="0" t="0" r="18415" b="15875"/>
                <wp:wrapNone/>
                <wp:docPr id="15" name="Rectángulo redondeado 15"/>
                <wp:cNvGraphicFramePr/>
                <a:graphic xmlns:a="http://schemas.openxmlformats.org/drawingml/2006/main">
                  <a:graphicData uri="http://schemas.microsoft.com/office/word/2010/wordprocessingShape">
                    <wps:wsp>
                      <wps:cNvSpPr/>
                      <wps:spPr>
                        <a:xfrm>
                          <a:off x="0" y="0"/>
                          <a:ext cx="7372985" cy="1069975"/>
                        </a:xfrm>
                        <a:prstGeom prst="roundRect">
                          <a:avLst>
                            <a:gd name="adj" fmla="val 16667"/>
                          </a:avLst>
                        </a:prstGeom>
                        <a:solidFill>
                          <a:srgbClr val="FFFF00"/>
                        </a:solidFill>
                        <a:ln w="25400" cap="flat" cmpd="sng">
                          <a:solidFill>
                            <a:srgbClr val="395E89"/>
                          </a:solidFill>
                          <a:prstDash val="solid"/>
                          <a:round/>
                          <a:headEnd type="none" w="sm" len="sm"/>
                          <a:tailEnd type="none" w="sm" len="sm"/>
                        </a:ln>
                      </wps:spPr>
                      <wps:txbx>
                        <w:txbxContent>
                          <w:p w14:paraId="2B92CC24" w14:textId="312E0876" w:rsidR="00ED5FCD" w:rsidRDefault="002D6034">
                            <w:pPr>
                              <w:textDirection w:val="btLr"/>
                            </w:pPr>
                            <w:r>
                              <w:rPr>
                                <w:rFonts w:ascii="Times New Roman" w:eastAsia="Times New Roman" w:hAnsi="Times New Roman" w:cs="Times New Roman"/>
                                <w:color w:val="000000"/>
                                <w:sz w:val="24"/>
                              </w:rPr>
                              <w:t xml:space="preserve">Se hace necesario llevar reporte a la coordinadora general, autoridades y seguidamente a los </w:t>
                            </w:r>
                            <w:proofErr w:type="spellStart"/>
                            <w:r>
                              <w:rPr>
                                <w:rFonts w:ascii="Times New Roman" w:eastAsia="Times New Roman" w:hAnsi="Times New Roman" w:cs="Times New Roman"/>
                                <w:color w:val="000000"/>
                                <w:sz w:val="24"/>
                              </w:rPr>
                              <w:t>kiwe</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the´gnas</w:t>
                            </w:r>
                            <w:proofErr w:type="spellEnd"/>
                            <w:r>
                              <w:rPr>
                                <w:rFonts w:ascii="Times New Roman" w:eastAsia="Times New Roman" w:hAnsi="Times New Roman" w:cs="Times New Roman"/>
                                <w:color w:val="000000"/>
                                <w:sz w:val="24"/>
                              </w:rPr>
                              <w:t xml:space="preserve"> con el fin de crear una articulación adecuada teniendo en cuenta la pertinencia y </w:t>
                            </w:r>
                            <w:r w:rsidR="00711D78">
                              <w:rPr>
                                <w:rFonts w:ascii="Times New Roman" w:eastAsia="Times New Roman" w:hAnsi="Times New Roman" w:cs="Times New Roman"/>
                                <w:color w:val="000000"/>
                                <w:sz w:val="24"/>
                              </w:rPr>
                              <w:t>rigurosidad del</w:t>
                            </w:r>
                            <w:r>
                              <w:rPr>
                                <w:rFonts w:ascii="Times New Roman" w:eastAsia="Times New Roman" w:hAnsi="Times New Roman" w:cs="Times New Roman"/>
                                <w:color w:val="000000"/>
                                <w:sz w:val="24"/>
                              </w:rPr>
                              <w:t xml:space="preserve"> caso en relación al tema del reclutamiento forzado  de niños, niñas, jóvenes y adolescentes por parte de actores armados al margen de la ley.</w:t>
                            </w:r>
                          </w:p>
                          <w:p w14:paraId="39AE3873" w14:textId="77777777" w:rsidR="00ED5FCD" w:rsidRDefault="007748CD">
                            <w:pPr>
                              <w:textDirection w:val="btLr"/>
                            </w:pPr>
                          </w:p>
                        </w:txbxContent>
                      </wps:txbx>
                      <wps:bodyPr spcFirstLastPara="1" wrap="square" lIns="91425" tIns="45700" rIns="91425" bIns="45700" anchor="ctr" anchorCtr="0">
                        <a:noAutofit/>
                      </wps:bodyPr>
                    </wps:wsp>
                  </a:graphicData>
                </a:graphic>
              </wp:anchor>
            </w:drawing>
          </mc:Choice>
          <mc:Fallback>
            <w:pict>
              <v:roundrect w14:anchorId="7E4E095A" id="Rectángulo redondeado 15" o:spid="_x0000_s1027" style="position:absolute;margin-left:-65.95pt;margin-top:24.45pt;width:580.55pt;height:84.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" fillcolor="yellow" strokecolor="#395e89" strokeweight="2pt">
                <v:stroke startarrowwidth="narrow" startarrowlength="short" endarrowwidth="narrow" endarrowlength="short"/>
                <v:textbox inset="2.53958mm,1.2694mm,2.53958mm,1.2694mm">
                  <w:txbxContent>
                    <w:p w14:paraId="2B92CC24" w14:textId="312E0876" w:rsidR="00ED5FCD" w:rsidRDefault="002D6034">
                      <w:pPr>
                        <w:textDirection w:val="btLr"/>
                      </w:pPr>
                      <w:r>
                        <w:rPr>
                          <w:rFonts w:ascii="Times New Roman" w:eastAsia="Times New Roman" w:hAnsi="Times New Roman" w:cs="Times New Roman"/>
                          <w:color w:val="000000"/>
                          <w:sz w:val="24"/>
                        </w:rPr>
                        <w:t xml:space="preserve">Se hace necesario llevar reporte a la coordinadora general, autoridades y seguidamente a los </w:t>
                      </w:r>
                      <w:proofErr w:type="spellStart"/>
                      <w:r>
                        <w:rPr>
                          <w:rFonts w:ascii="Times New Roman" w:eastAsia="Times New Roman" w:hAnsi="Times New Roman" w:cs="Times New Roman"/>
                          <w:color w:val="000000"/>
                          <w:sz w:val="24"/>
                        </w:rPr>
                        <w:t>kiwe</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the´gnas</w:t>
                      </w:r>
                      <w:proofErr w:type="spellEnd"/>
                      <w:r>
                        <w:rPr>
                          <w:rFonts w:ascii="Times New Roman" w:eastAsia="Times New Roman" w:hAnsi="Times New Roman" w:cs="Times New Roman"/>
                          <w:color w:val="000000"/>
                          <w:sz w:val="24"/>
                        </w:rPr>
                        <w:t xml:space="preserve"> con el fin de crear una articulación adecuada teniendo en cuenta la pertinencia y </w:t>
                      </w:r>
                      <w:r w:rsidR="00711D78">
                        <w:rPr>
                          <w:rFonts w:ascii="Times New Roman" w:eastAsia="Times New Roman" w:hAnsi="Times New Roman" w:cs="Times New Roman"/>
                          <w:color w:val="000000"/>
                          <w:sz w:val="24"/>
                        </w:rPr>
                        <w:t>rigurosidad del</w:t>
                      </w:r>
                      <w:r>
                        <w:rPr>
                          <w:rFonts w:ascii="Times New Roman" w:eastAsia="Times New Roman" w:hAnsi="Times New Roman" w:cs="Times New Roman"/>
                          <w:color w:val="000000"/>
                          <w:sz w:val="24"/>
                        </w:rPr>
                        <w:t xml:space="preserve"> caso en relación al tema del reclutamiento </w:t>
                      </w:r>
                      <w:proofErr w:type="gramStart"/>
                      <w:r>
                        <w:rPr>
                          <w:rFonts w:ascii="Times New Roman" w:eastAsia="Times New Roman" w:hAnsi="Times New Roman" w:cs="Times New Roman"/>
                          <w:color w:val="000000"/>
                          <w:sz w:val="24"/>
                        </w:rPr>
                        <w:t>forzado  de</w:t>
                      </w:r>
                      <w:proofErr w:type="gramEnd"/>
                      <w:r>
                        <w:rPr>
                          <w:rFonts w:ascii="Times New Roman" w:eastAsia="Times New Roman" w:hAnsi="Times New Roman" w:cs="Times New Roman"/>
                          <w:color w:val="000000"/>
                          <w:sz w:val="24"/>
                        </w:rPr>
                        <w:t xml:space="preserve"> niños, niñas, jóvenes y adolescentes por parte de actores armados al margen de la ley.</w:t>
                      </w:r>
                    </w:p>
                    <w:p w14:paraId="39AE3873" w14:textId="77777777" w:rsidR="00ED5FCD" w:rsidRDefault="00417328">
                      <w:pPr>
                        <w:textDirection w:val="btLr"/>
                      </w:pPr>
                    </w:p>
                  </w:txbxContent>
                </v:textbox>
              </v:roundrect>
            </w:pict>
          </mc:Fallback>
        </mc:AlternateContent>
      </w:r>
    </w:p>
    <w:p w14:paraId="7EE5A833" w14:textId="58ADAF7D" w:rsidR="00555045" w:rsidRPr="00D7454D" w:rsidRDefault="00555045">
      <w:pPr>
        <w:tabs>
          <w:tab w:val="left" w:pos="0"/>
        </w:tabs>
        <w:spacing w:after="0" w:line="360" w:lineRule="auto"/>
        <w:ind w:left="1440" w:right="3953"/>
        <w:jc w:val="both"/>
        <w:rPr>
          <w:rFonts w:ascii="Arial" w:eastAsia="Arial" w:hAnsi="Arial" w:cs="Arial"/>
          <w:sz w:val="24"/>
          <w:szCs w:val="24"/>
        </w:rPr>
      </w:pPr>
    </w:p>
    <w:p w14:paraId="4B72A4B6" w14:textId="7CBEBF6A" w:rsidR="00555045" w:rsidRPr="00D7454D" w:rsidRDefault="00555045">
      <w:pPr>
        <w:tabs>
          <w:tab w:val="left" w:pos="0"/>
        </w:tabs>
        <w:spacing w:after="0" w:line="360" w:lineRule="auto"/>
        <w:ind w:left="1440" w:right="3953"/>
        <w:jc w:val="both"/>
        <w:rPr>
          <w:rFonts w:ascii="Arial" w:eastAsia="Arial" w:hAnsi="Arial" w:cs="Arial"/>
          <w:sz w:val="24"/>
          <w:szCs w:val="24"/>
        </w:rPr>
      </w:pPr>
    </w:p>
    <w:p w14:paraId="0825C172" w14:textId="77777777" w:rsidR="00555045" w:rsidRPr="00D7454D" w:rsidRDefault="00555045">
      <w:pPr>
        <w:tabs>
          <w:tab w:val="left" w:pos="0"/>
        </w:tabs>
        <w:spacing w:after="0" w:line="360" w:lineRule="auto"/>
        <w:ind w:left="1440" w:right="3953"/>
        <w:jc w:val="both"/>
        <w:rPr>
          <w:rFonts w:ascii="Arial" w:eastAsia="Arial" w:hAnsi="Arial" w:cs="Arial"/>
          <w:sz w:val="24"/>
          <w:szCs w:val="24"/>
        </w:rPr>
      </w:pPr>
    </w:p>
    <w:p w14:paraId="14188BE3" w14:textId="1D452948" w:rsidR="00555045" w:rsidRPr="00D7454D" w:rsidRDefault="00974703">
      <w:pPr>
        <w:tabs>
          <w:tab w:val="left" w:pos="0"/>
        </w:tabs>
        <w:spacing w:line="360" w:lineRule="auto"/>
        <w:jc w:val="center"/>
        <w:rPr>
          <w:rFonts w:ascii="Arial" w:hAnsi="Arial" w:cs="Arial"/>
          <w:sz w:val="24"/>
          <w:szCs w:val="24"/>
        </w:rPr>
      </w:pPr>
      <w:r w:rsidRPr="00D7454D">
        <w:rPr>
          <w:rFonts w:ascii="Arial" w:hAnsi="Arial" w:cs="Arial"/>
          <w:noProof/>
          <w:sz w:val="24"/>
          <w:szCs w:val="24"/>
        </w:rPr>
        <mc:AlternateContent>
          <mc:Choice Requires="wps">
            <w:drawing>
              <wp:anchor distT="0" distB="0" distL="114300" distR="114300" simplePos="0" relativeHeight="251660288" behindDoc="0" locked="0" layoutInCell="1" hidden="0" allowOverlap="1" wp14:anchorId="5E7FC490" wp14:editId="014D6B8D">
                <wp:simplePos x="0" y="0"/>
                <wp:positionH relativeFrom="page">
                  <wp:align>center</wp:align>
                </wp:positionH>
                <wp:positionV relativeFrom="paragraph">
                  <wp:posOffset>475877</wp:posOffset>
                </wp:positionV>
                <wp:extent cx="7347585" cy="1044575"/>
                <wp:effectExtent l="0" t="0" r="24765" b="22225"/>
                <wp:wrapNone/>
                <wp:docPr id="35" name="Rectángulo redondeado 35"/>
                <wp:cNvGraphicFramePr/>
                <a:graphic xmlns:a="http://schemas.openxmlformats.org/drawingml/2006/main">
                  <a:graphicData uri="http://schemas.microsoft.com/office/word/2010/wordprocessingShape">
                    <wps:wsp>
                      <wps:cNvSpPr/>
                      <wps:spPr>
                        <a:xfrm>
                          <a:off x="0" y="0"/>
                          <a:ext cx="7347585" cy="1044575"/>
                        </a:xfrm>
                        <a:prstGeom prst="roundRect">
                          <a:avLst>
                            <a:gd name="adj" fmla="val 16667"/>
                          </a:avLst>
                        </a:prstGeom>
                        <a:solidFill>
                          <a:srgbClr val="D6E3BC"/>
                        </a:solidFill>
                        <a:ln w="25400" cap="flat" cmpd="sng">
                          <a:solidFill>
                            <a:srgbClr val="395E89"/>
                          </a:solidFill>
                          <a:prstDash val="solid"/>
                          <a:round/>
                          <a:headEnd type="none" w="sm" len="sm"/>
                          <a:tailEnd type="none" w="sm" len="sm"/>
                        </a:ln>
                      </wps:spPr>
                      <wps:txbx>
                        <w:txbxContent>
                          <w:p w14:paraId="1EA828AF" w14:textId="77777777" w:rsidR="00ED5FCD" w:rsidRDefault="002D6034">
                            <w:pPr>
                              <w:textDirection w:val="btLr"/>
                            </w:pPr>
                            <w:r>
                              <w:rPr>
                                <w:rFonts w:ascii="Times New Roman" w:eastAsia="Times New Roman" w:hAnsi="Times New Roman" w:cs="Times New Roman"/>
                                <w:color w:val="000000"/>
                                <w:sz w:val="24"/>
                              </w:rPr>
                              <w:t xml:space="preserve">Se hace el acompañamiento por parte del </w:t>
                            </w:r>
                            <w:proofErr w:type="spellStart"/>
                            <w:r>
                              <w:rPr>
                                <w:rFonts w:ascii="Times New Roman" w:eastAsia="Times New Roman" w:hAnsi="Times New Roman" w:cs="Times New Roman"/>
                                <w:color w:val="000000"/>
                                <w:sz w:val="24"/>
                              </w:rPr>
                              <w:t>kiwe</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the</w:t>
                            </w:r>
                            <w:proofErr w:type="spellEnd"/>
                            <w:r>
                              <w:rPr>
                                <w:rFonts w:ascii="Times New Roman" w:eastAsia="Times New Roman" w:hAnsi="Times New Roman" w:cs="Times New Roman"/>
                                <w:color w:val="000000"/>
                                <w:sz w:val="24"/>
                              </w:rPr>
                              <w:t xml:space="preserve"> en conjunto con los apoyos psicosociales con el fin de realizar armonización y apertura de camino a todo el núcleo familiar con el propósito de armonizar el proceso de restablecimiento de derechos.</w:t>
                            </w:r>
                          </w:p>
                        </w:txbxContent>
                      </wps:txbx>
                      <wps:bodyPr spcFirstLastPara="1" wrap="square" lIns="91425" tIns="45700" rIns="91425" bIns="45700" anchor="ctr" anchorCtr="0">
                        <a:noAutofit/>
                      </wps:bodyPr>
                    </wps:wsp>
                  </a:graphicData>
                </a:graphic>
              </wp:anchor>
            </w:drawing>
          </mc:Choice>
          <mc:Fallback>
            <w:pict>
              <v:roundrect w14:anchorId="5E7FC490" id="Rectángulo redondeado 35" o:spid="_x0000_s1028" style="position:absolute;left:0;text-align:left;margin-left:0;margin-top:37.45pt;width:578.55pt;height:82.25pt;z-index:251660288;visibility:visible;mso-wrap-style:square;mso-wrap-distance-left:9pt;mso-wrap-distance-top:0;mso-wrap-distance-right:9pt;mso-wrap-distance-bottom:0;mso-position-horizontal:center;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" fillcolor="#d6e3bc" strokecolor="#395e89" strokeweight="2pt">
                <v:stroke startarrowwidth="narrow" startarrowlength="short" endarrowwidth="narrow" endarrowlength="short"/>
                <v:textbox inset="2.53958mm,1.2694mm,2.53958mm,1.2694mm">
                  <w:txbxContent>
                    <w:p w14:paraId="1EA828AF" w14:textId="77777777" w:rsidR="00ED5FCD" w:rsidRDefault="002D6034">
                      <w:pPr>
                        <w:textDirection w:val="btLr"/>
                      </w:pPr>
                      <w:r>
                        <w:rPr>
                          <w:rFonts w:ascii="Times New Roman" w:eastAsia="Times New Roman" w:hAnsi="Times New Roman" w:cs="Times New Roman"/>
                          <w:color w:val="000000"/>
                          <w:sz w:val="24"/>
                        </w:rPr>
                        <w:t>Se hace el acompañamiento por parte del kiwe the en conjunto con los apoyos psicosociales con el fin de realizar armonización y apertura de camino a todo el núcleo familiar con el propósito de armonizar el proceso de restablecimiento de derechos.</w:t>
                      </w:r>
                    </w:p>
                  </w:txbxContent>
                </v:textbox>
                <w10:wrap anchorx="page"/>
              </v:roundrect>
            </w:pict>
          </mc:Fallback>
        </mc:AlternateContent>
      </w:r>
    </w:p>
    <w:p w14:paraId="0CBB3B24" w14:textId="1B6B9896" w:rsidR="00555045" w:rsidRPr="00D7454D" w:rsidRDefault="00555045">
      <w:pPr>
        <w:tabs>
          <w:tab w:val="left" w:pos="0"/>
        </w:tabs>
        <w:spacing w:after="0" w:line="360" w:lineRule="auto"/>
        <w:ind w:left="10" w:right="3953"/>
        <w:jc w:val="right"/>
        <w:rPr>
          <w:rFonts w:ascii="Arial" w:hAnsi="Arial" w:cs="Arial"/>
          <w:sz w:val="24"/>
          <w:szCs w:val="24"/>
        </w:rPr>
      </w:pPr>
    </w:p>
    <w:p w14:paraId="05D885FC" w14:textId="2F424B07" w:rsidR="00555045" w:rsidRPr="00D7454D" w:rsidRDefault="00555045">
      <w:pPr>
        <w:tabs>
          <w:tab w:val="left" w:pos="0"/>
        </w:tabs>
        <w:spacing w:line="360" w:lineRule="auto"/>
        <w:jc w:val="center"/>
        <w:rPr>
          <w:rFonts w:ascii="Arial" w:hAnsi="Arial" w:cs="Arial"/>
          <w:sz w:val="24"/>
          <w:szCs w:val="24"/>
        </w:rPr>
      </w:pPr>
    </w:p>
    <w:p w14:paraId="5E98C6F9" w14:textId="77777777" w:rsidR="00555045" w:rsidRPr="00D7454D" w:rsidRDefault="00555045">
      <w:pPr>
        <w:tabs>
          <w:tab w:val="left" w:pos="0"/>
        </w:tabs>
        <w:spacing w:after="0" w:line="360" w:lineRule="auto"/>
        <w:ind w:left="10" w:right="3953"/>
        <w:jc w:val="right"/>
        <w:rPr>
          <w:rFonts w:ascii="Arial" w:hAnsi="Arial" w:cs="Arial"/>
          <w:sz w:val="24"/>
          <w:szCs w:val="24"/>
        </w:rPr>
      </w:pPr>
    </w:p>
    <w:p w14:paraId="261621AA" w14:textId="77777777" w:rsidR="00555045" w:rsidRPr="00D7454D" w:rsidRDefault="00555045">
      <w:pPr>
        <w:tabs>
          <w:tab w:val="left" w:pos="0"/>
        </w:tabs>
        <w:spacing w:after="0" w:line="360" w:lineRule="auto"/>
        <w:ind w:left="10" w:right="3953"/>
        <w:jc w:val="right"/>
        <w:rPr>
          <w:rFonts w:ascii="Arial" w:hAnsi="Arial" w:cs="Arial"/>
          <w:sz w:val="24"/>
          <w:szCs w:val="24"/>
        </w:rPr>
      </w:pPr>
    </w:p>
    <w:p w14:paraId="282DE1E0" w14:textId="77777777" w:rsidR="00555045" w:rsidRPr="00D7454D" w:rsidRDefault="002D6034">
      <w:pPr>
        <w:tabs>
          <w:tab w:val="left" w:pos="0"/>
        </w:tabs>
        <w:spacing w:after="0" w:line="360" w:lineRule="auto"/>
        <w:ind w:left="10" w:right="3953"/>
        <w:jc w:val="right"/>
        <w:rPr>
          <w:rFonts w:ascii="Arial" w:hAnsi="Arial" w:cs="Arial"/>
          <w:sz w:val="24"/>
          <w:szCs w:val="24"/>
        </w:rPr>
      </w:pPr>
      <w:r w:rsidRPr="00D7454D">
        <w:rPr>
          <w:rFonts w:ascii="Arial" w:hAnsi="Arial" w:cs="Arial"/>
          <w:noProof/>
          <w:sz w:val="24"/>
          <w:szCs w:val="24"/>
        </w:rPr>
        <mc:AlternateContent>
          <mc:Choice Requires="wps">
            <w:drawing>
              <wp:anchor distT="0" distB="0" distL="114300" distR="114300" simplePos="0" relativeHeight="251661312" behindDoc="0" locked="0" layoutInCell="1" hidden="0" allowOverlap="1" wp14:anchorId="56B0CF89" wp14:editId="58169954">
                <wp:simplePos x="0" y="0"/>
                <wp:positionH relativeFrom="column">
                  <wp:posOffset>-850898</wp:posOffset>
                </wp:positionH>
                <wp:positionV relativeFrom="paragraph">
                  <wp:posOffset>50800</wp:posOffset>
                </wp:positionV>
                <wp:extent cx="7347585" cy="1131570"/>
                <wp:effectExtent l="0" t="0" r="0" b="0"/>
                <wp:wrapNone/>
                <wp:docPr id="34" name="Rectángulo redondeado 34"/>
                <wp:cNvGraphicFramePr/>
                <a:graphic xmlns:a="http://schemas.openxmlformats.org/drawingml/2006/main">
                  <a:graphicData uri="http://schemas.microsoft.com/office/word/2010/wordprocessingShape">
                    <wps:wsp>
                      <wps:cNvSpPr/>
                      <wps:spPr>
                        <a:xfrm>
                          <a:off x="0" y="0"/>
                          <a:ext cx="7347585" cy="1131570"/>
                        </a:xfrm>
                        <a:prstGeom prst="roundRect">
                          <a:avLst>
                            <a:gd name="adj" fmla="val 16667"/>
                          </a:avLst>
                        </a:prstGeom>
                        <a:solidFill>
                          <a:srgbClr val="C2D59B"/>
                        </a:solidFill>
                        <a:ln w="25400" cap="flat" cmpd="sng">
                          <a:solidFill>
                            <a:srgbClr val="395E89"/>
                          </a:solidFill>
                          <a:prstDash val="solid"/>
                          <a:round/>
                          <a:headEnd type="none" w="sm" len="sm"/>
                          <a:tailEnd type="none" w="sm" len="sm"/>
                        </a:ln>
                      </wps:spPr>
                      <wps:txbx>
                        <w:txbxContent>
                          <w:p w14:paraId="5020F7AF" w14:textId="77777777" w:rsidR="00ED5FCD" w:rsidRDefault="002D6034">
                            <w:pPr>
                              <w:textDirection w:val="btLr"/>
                            </w:pPr>
                            <w:r>
                              <w:rPr>
                                <w:rFonts w:ascii="Times New Roman" w:eastAsia="Times New Roman" w:hAnsi="Times New Roman" w:cs="Times New Roman"/>
                                <w:color w:val="000000"/>
                                <w:sz w:val="24"/>
                              </w:rPr>
                              <w:t xml:space="preserve">Teniendo en cuenta el proceso de acompañamiento con el niño, niña, joven o adolescente se lleva a cabo el proceso de articulación con la </w:t>
                            </w:r>
                            <w:proofErr w:type="spellStart"/>
                            <w:r>
                              <w:rPr>
                                <w:rFonts w:ascii="Times New Roman" w:eastAsia="Times New Roman" w:hAnsi="Times New Roman" w:cs="Times New Roman"/>
                                <w:color w:val="000000"/>
                                <w:sz w:val="24"/>
                              </w:rPr>
                              <w:t>cxahb</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wala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kiwe</w:t>
                            </w:r>
                            <w:proofErr w:type="spellEnd"/>
                            <w:r>
                              <w:rPr>
                                <w:rFonts w:ascii="Times New Roman" w:eastAsia="Times New Roman" w:hAnsi="Times New Roman" w:cs="Times New Roman"/>
                                <w:color w:val="000000"/>
                                <w:sz w:val="24"/>
                              </w:rPr>
                              <w:t xml:space="preserve"> desde el hilo defensa de la vida logrando así garantizar el bienestar integral de todo el núcleo familiar y a su vez que esta se permita entrelazar con las diferentes entidades gubernamentales teniendo en cuenta la identidad cultural de dicha familia que debe propender de mantenerse siempre en el proceso.</w:t>
                            </w:r>
                          </w:p>
                        </w:txbxContent>
                      </wps:txbx>
                      <wps:bodyPr spcFirstLastPara="1" wrap="square" lIns="91425" tIns="45700" rIns="91425" bIns="45700" anchor="ctr" anchorCtr="0">
                        <a:noAutofit/>
                      </wps:bodyPr>
                    </wps:wsp>
                  </a:graphicData>
                </a:graphic>
              </wp:anchor>
            </w:drawing>
          </mc:Choice>
          <mc:Fallback>
            <w:pict>
              <v:roundrect w14:anchorId="56B0CF89" id="Rectángulo redondeado 34" o:spid="_x0000_s1029" style="position:absolute;left:0;text-align:left;margin-left:-67pt;margin-top:4pt;width:578.55pt;height:89.1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" fillcolor="#c2d59b" strokecolor="#395e89" strokeweight="2pt">
                <v:stroke startarrowwidth="narrow" startarrowlength="short" endarrowwidth="narrow" endarrowlength="short"/>
                <v:textbox inset="2.53958mm,1.2694mm,2.53958mm,1.2694mm">
                  <w:txbxContent>
                    <w:p w14:paraId="5020F7AF" w14:textId="77777777" w:rsidR="00ED5FCD" w:rsidRDefault="002D6034">
                      <w:pPr>
                        <w:textDirection w:val="btLr"/>
                      </w:pPr>
                      <w:r>
                        <w:rPr>
                          <w:rFonts w:ascii="Times New Roman" w:eastAsia="Times New Roman" w:hAnsi="Times New Roman" w:cs="Times New Roman"/>
                          <w:color w:val="000000"/>
                          <w:sz w:val="24"/>
                        </w:rPr>
                        <w:t>Teniendo en cuenta el proceso de acompañamiento con el niño, niña, joven o adolescente se lleva a cabo el proceso de articulación con la cxahb wala kiwe desde el hilo defensa de la vida logrando así garantizar el bienestar integral de todo el núcleo familiar y a su vez que esta se permita entrelazar con las diferentes entidades gubernamentales teniendo en cuenta la identidad cultural de dicha familia que debe propender de mantenerse siempre en el proceso.</w:t>
                      </w:r>
                    </w:p>
                  </w:txbxContent>
                </v:textbox>
              </v:roundrect>
            </w:pict>
          </mc:Fallback>
        </mc:AlternateContent>
      </w:r>
    </w:p>
    <w:p w14:paraId="033F05AB" w14:textId="77777777" w:rsidR="00555045" w:rsidRPr="00D7454D" w:rsidRDefault="00555045">
      <w:pPr>
        <w:tabs>
          <w:tab w:val="left" w:pos="0"/>
        </w:tabs>
        <w:spacing w:after="0" w:line="360" w:lineRule="auto"/>
        <w:ind w:left="10" w:right="3953"/>
        <w:jc w:val="right"/>
        <w:rPr>
          <w:rFonts w:ascii="Arial" w:hAnsi="Arial" w:cs="Arial"/>
          <w:sz w:val="24"/>
          <w:szCs w:val="24"/>
        </w:rPr>
      </w:pPr>
    </w:p>
    <w:p w14:paraId="23C9174D" w14:textId="77777777" w:rsidR="00555045" w:rsidRPr="00D7454D" w:rsidRDefault="00555045">
      <w:pPr>
        <w:tabs>
          <w:tab w:val="left" w:pos="0"/>
        </w:tabs>
        <w:spacing w:after="0" w:line="360" w:lineRule="auto"/>
        <w:ind w:left="10" w:right="3953"/>
        <w:jc w:val="right"/>
        <w:rPr>
          <w:rFonts w:ascii="Arial" w:hAnsi="Arial" w:cs="Arial"/>
          <w:sz w:val="24"/>
          <w:szCs w:val="24"/>
        </w:rPr>
      </w:pPr>
    </w:p>
    <w:p w14:paraId="748F9A35" w14:textId="77777777" w:rsidR="00555045" w:rsidRPr="00D7454D" w:rsidRDefault="00555045">
      <w:pPr>
        <w:tabs>
          <w:tab w:val="left" w:pos="0"/>
        </w:tabs>
        <w:spacing w:after="0" w:line="360" w:lineRule="auto"/>
        <w:ind w:left="10" w:right="3953"/>
        <w:jc w:val="right"/>
        <w:rPr>
          <w:rFonts w:ascii="Arial" w:hAnsi="Arial" w:cs="Arial"/>
          <w:sz w:val="24"/>
          <w:szCs w:val="24"/>
        </w:rPr>
      </w:pPr>
    </w:p>
    <w:p w14:paraId="441BE96A" w14:textId="77777777" w:rsidR="00555045" w:rsidRPr="00D7454D" w:rsidRDefault="00555045">
      <w:pPr>
        <w:tabs>
          <w:tab w:val="left" w:pos="0"/>
        </w:tabs>
        <w:spacing w:after="0" w:line="360" w:lineRule="auto"/>
        <w:ind w:left="10" w:right="3953"/>
        <w:jc w:val="right"/>
        <w:rPr>
          <w:rFonts w:ascii="Arial" w:hAnsi="Arial" w:cs="Arial"/>
          <w:sz w:val="24"/>
          <w:szCs w:val="24"/>
        </w:rPr>
      </w:pPr>
    </w:p>
    <w:p w14:paraId="7DD65701" w14:textId="77777777" w:rsidR="00555045" w:rsidRPr="00D7454D" w:rsidRDefault="002D6034">
      <w:pPr>
        <w:tabs>
          <w:tab w:val="left" w:pos="0"/>
        </w:tabs>
        <w:spacing w:after="0" w:line="360" w:lineRule="auto"/>
        <w:ind w:left="10" w:right="3953"/>
        <w:jc w:val="right"/>
        <w:rPr>
          <w:rFonts w:ascii="Arial" w:hAnsi="Arial" w:cs="Arial"/>
          <w:sz w:val="24"/>
          <w:szCs w:val="24"/>
        </w:rPr>
      </w:pPr>
      <w:r w:rsidRPr="00D7454D">
        <w:rPr>
          <w:rFonts w:ascii="Arial" w:hAnsi="Arial" w:cs="Arial"/>
          <w:noProof/>
          <w:sz w:val="24"/>
          <w:szCs w:val="24"/>
        </w:rPr>
        <mc:AlternateContent>
          <mc:Choice Requires="wps">
            <w:drawing>
              <wp:anchor distT="0" distB="0" distL="114300" distR="114300" simplePos="0" relativeHeight="251662336" behindDoc="0" locked="0" layoutInCell="1" hidden="0" allowOverlap="1" wp14:anchorId="76050E31" wp14:editId="3AFE7678">
                <wp:simplePos x="0" y="0"/>
                <wp:positionH relativeFrom="column">
                  <wp:posOffset>-850898</wp:posOffset>
                </wp:positionH>
                <wp:positionV relativeFrom="paragraph">
                  <wp:posOffset>101600</wp:posOffset>
                </wp:positionV>
                <wp:extent cx="7372985" cy="1069975"/>
                <wp:effectExtent l="0" t="0" r="0" b="0"/>
                <wp:wrapNone/>
                <wp:docPr id="25" name="Rectángulo redondeado 25"/>
                <wp:cNvGraphicFramePr/>
                <a:graphic xmlns:a="http://schemas.openxmlformats.org/drawingml/2006/main">
                  <a:graphicData uri="http://schemas.microsoft.com/office/word/2010/wordprocessingShape">
                    <wps:wsp>
                      <wps:cNvSpPr/>
                      <wps:spPr>
                        <a:xfrm>
                          <a:off x="0" y="0"/>
                          <a:ext cx="7372985" cy="1069975"/>
                        </a:xfrm>
                        <a:prstGeom prst="roundRect">
                          <a:avLst>
                            <a:gd name="adj" fmla="val 16667"/>
                          </a:avLst>
                        </a:prstGeom>
                        <a:solidFill>
                          <a:srgbClr val="92D050"/>
                        </a:solidFill>
                        <a:ln w="25400" cap="flat" cmpd="sng">
                          <a:solidFill>
                            <a:srgbClr val="395E89"/>
                          </a:solidFill>
                          <a:prstDash val="solid"/>
                          <a:round/>
                          <a:headEnd type="none" w="sm" len="sm"/>
                          <a:tailEnd type="none" w="sm" len="sm"/>
                        </a:ln>
                      </wps:spPr>
                      <wps:txbx>
                        <w:txbxContent>
                          <w:p w14:paraId="51D2E259" w14:textId="2CA270B6" w:rsidR="00ED5FCD" w:rsidRDefault="002D6034">
                            <w:pPr>
                              <w:textDirection w:val="btLr"/>
                            </w:pPr>
                            <w:r>
                              <w:rPr>
                                <w:rFonts w:ascii="Times New Roman" w:eastAsia="Times New Roman" w:hAnsi="Times New Roman" w:cs="Times New Roman"/>
                                <w:color w:val="000000"/>
                                <w:sz w:val="24"/>
                              </w:rPr>
                              <w:t xml:space="preserve">Después de este orden de idea se trabaja de la mano con la </w:t>
                            </w:r>
                            <w:proofErr w:type="spellStart"/>
                            <w:r>
                              <w:rPr>
                                <w:rFonts w:ascii="Times New Roman" w:eastAsia="Times New Roman" w:hAnsi="Times New Roman" w:cs="Times New Roman"/>
                                <w:color w:val="000000"/>
                                <w:sz w:val="24"/>
                              </w:rPr>
                              <w:t>cxahb</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wala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kiwe</w:t>
                            </w:r>
                            <w:proofErr w:type="spellEnd"/>
                            <w:r>
                              <w:rPr>
                                <w:rFonts w:ascii="Times New Roman" w:eastAsia="Times New Roman" w:hAnsi="Times New Roman" w:cs="Times New Roman"/>
                                <w:color w:val="000000"/>
                                <w:sz w:val="24"/>
                              </w:rPr>
                              <w:t xml:space="preserve"> e identidades gubernamentales (HOGAR GESTOR, </w:t>
                            </w:r>
                            <w:r w:rsidR="00711D78">
                              <w:rPr>
                                <w:rFonts w:ascii="Times New Roman" w:eastAsia="Times New Roman" w:hAnsi="Times New Roman" w:cs="Times New Roman"/>
                                <w:color w:val="000000"/>
                                <w:sz w:val="24"/>
                              </w:rPr>
                              <w:t>ICBF, HOGAR</w:t>
                            </w:r>
                            <w:r>
                              <w:rPr>
                                <w:rFonts w:ascii="Times New Roman" w:eastAsia="Times New Roman" w:hAnsi="Times New Roman" w:cs="Times New Roman"/>
                                <w:color w:val="000000"/>
                                <w:sz w:val="24"/>
                              </w:rPr>
                              <w:t xml:space="preserve"> SUSTITUTO, ONG (FONDO PAZ), COMISARIA, FISCALÍA, ENTRE OTROS)</w:t>
                            </w:r>
                          </w:p>
                        </w:txbxContent>
                      </wps:txbx>
                      <wps:bodyPr spcFirstLastPara="1" wrap="square" lIns="91425" tIns="45700" rIns="91425" bIns="45700" anchor="ctr" anchorCtr="0">
                        <a:noAutofit/>
                      </wps:bodyPr>
                    </wps:wsp>
                  </a:graphicData>
                </a:graphic>
              </wp:anchor>
            </w:drawing>
          </mc:Choice>
          <mc:Fallback>
            <w:pict>
              <v:roundrect w14:anchorId="76050E31" id="Rectángulo redondeado 25" o:spid="_x0000_s1030" style="position:absolute;left:0;text-align:left;margin-left:-67pt;margin-top:8pt;width:580.55pt;height:84.2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" fillcolor="#92d050" strokecolor="#395e89" strokeweight="2pt">
                <v:stroke startarrowwidth="narrow" startarrowlength="short" endarrowwidth="narrow" endarrowlength="short"/>
                <v:textbox inset="2.53958mm,1.2694mm,2.53958mm,1.2694mm">
                  <w:txbxContent>
                    <w:p w14:paraId="51D2E259" w14:textId="2CA270B6" w:rsidR="00ED5FCD" w:rsidRDefault="002D6034">
                      <w:pPr>
                        <w:textDirection w:val="btLr"/>
                      </w:pPr>
                      <w:r>
                        <w:rPr>
                          <w:rFonts w:ascii="Times New Roman" w:eastAsia="Times New Roman" w:hAnsi="Times New Roman" w:cs="Times New Roman"/>
                          <w:color w:val="000000"/>
                          <w:sz w:val="24"/>
                        </w:rPr>
                        <w:t xml:space="preserve">Después de este orden de idea se trabaja de la mano con la </w:t>
                      </w:r>
                      <w:proofErr w:type="spellStart"/>
                      <w:r>
                        <w:rPr>
                          <w:rFonts w:ascii="Times New Roman" w:eastAsia="Times New Roman" w:hAnsi="Times New Roman" w:cs="Times New Roman"/>
                          <w:color w:val="000000"/>
                          <w:sz w:val="24"/>
                        </w:rPr>
                        <w:t>cxahb</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wala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kiwe</w:t>
                      </w:r>
                      <w:proofErr w:type="spellEnd"/>
                      <w:r>
                        <w:rPr>
                          <w:rFonts w:ascii="Times New Roman" w:eastAsia="Times New Roman" w:hAnsi="Times New Roman" w:cs="Times New Roman"/>
                          <w:color w:val="000000"/>
                          <w:sz w:val="24"/>
                        </w:rPr>
                        <w:t xml:space="preserve"> e identidades gubernamentales (HOGAR GESTOR, </w:t>
                      </w:r>
                      <w:r w:rsidR="00711D78">
                        <w:rPr>
                          <w:rFonts w:ascii="Times New Roman" w:eastAsia="Times New Roman" w:hAnsi="Times New Roman" w:cs="Times New Roman"/>
                          <w:color w:val="000000"/>
                          <w:sz w:val="24"/>
                        </w:rPr>
                        <w:t>ICBF, HOGAR</w:t>
                      </w:r>
                      <w:r>
                        <w:rPr>
                          <w:rFonts w:ascii="Times New Roman" w:eastAsia="Times New Roman" w:hAnsi="Times New Roman" w:cs="Times New Roman"/>
                          <w:color w:val="000000"/>
                          <w:sz w:val="24"/>
                        </w:rPr>
                        <w:t xml:space="preserve"> SUSTITUTO, ONG (FONDO PAZ), COMISARIA, FISCALÍA, ENTRE OTROS)</w:t>
                      </w:r>
                    </w:p>
                  </w:txbxContent>
                </v:textbox>
              </v:roundrect>
            </w:pict>
          </mc:Fallback>
        </mc:AlternateContent>
      </w:r>
    </w:p>
    <w:p w14:paraId="22D4B6DA" w14:textId="77777777" w:rsidR="00555045" w:rsidRPr="00D7454D" w:rsidRDefault="00555045">
      <w:pPr>
        <w:tabs>
          <w:tab w:val="left" w:pos="0"/>
        </w:tabs>
        <w:spacing w:after="0" w:line="360" w:lineRule="auto"/>
        <w:ind w:left="10" w:right="3953"/>
        <w:jc w:val="right"/>
        <w:rPr>
          <w:rFonts w:ascii="Arial" w:hAnsi="Arial" w:cs="Arial"/>
          <w:sz w:val="24"/>
          <w:szCs w:val="24"/>
        </w:rPr>
      </w:pPr>
    </w:p>
    <w:p w14:paraId="55779BD7" w14:textId="77777777" w:rsidR="00555045" w:rsidRPr="00D7454D" w:rsidRDefault="00555045">
      <w:pPr>
        <w:tabs>
          <w:tab w:val="left" w:pos="0"/>
        </w:tabs>
        <w:spacing w:after="0" w:line="360" w:lineRule="auto"/>
        <w:ind w:left="10" w:right="3953"/>
        <w:jc w:val="right"/>
        <w:rPr>
          <w:rFonts w:ascii="Arial" w:hAnsi="Arial" w:cs="Arial"/>
          <w:sz w:val="24"/>
          <w:szCs w:val="24"/>
        </w:rPr>
      </w:pPr>
    </w:p>
    <w:p w14:paraId="68A26E5B" w14:textId="77777777" w:rsidR="00555045" w:rsidRPr="00D7454D" w:rsidRDefault="00555045">
      <w:pPr>
        <w:tabs>
          <w:tab w:val="left" w:pos="0"/>
        </w:tabs>
        <w:spacing w:after="0" w:line="360" w:lineRule="auto"/>
        <w:ind w:left="10" w:right="3953"/>
        <w:jc w:val="right"/>
        <w:rPr>
          <w:rFonts w:ascii="Arial" w:hAnsi="Arial" w:cs="Arial"/>
          <w:sz w:val="24"/>
          <w:szCs w:val="24"/>
        </w:rPr>
      </w:pPr>
    </w:p>
    <w:p w14:paraId="3A707E70" w14:textId="77777777" w:rsidR="00555045" w:rsidRPr="00D7454D" w:rsidRDefault="00555045">
      <w:pPr>
        <w:tabs>
          <w:tab w:val="left" w:pos="0"/>
        </w:tabs>
        <w:spacing w:after="0" w:line="360" w:lineRule="auto"/>
        <w:ind w:left="10" w:right="3953"/>
        <w:jc w:val="right"/>
        <w:rPr>
          <w:rFonts w:ascii="Arial" w:hAnsi="Arial" w:cs="Arial"/>
          <w:sz w:val="24"/>
          <w:szCs w:val="24"/>
        </w:rPr>
      </w:pPr>
    </w:p>
    <w:p w14:paraId="08AF5F50" w14:textId="77777777" w:rsidR="00555045" w:rsidRPr="00D7454D" w:rsidRDefault="002D6034">
      <w:pPr>
        <w:tabs>
          <w:tab w:val="left" w:pos="0"/>
        </w:tabs>
        <w:spacing w:after="0" w:line="360" w:lineRule="auto"/>
        <w:ind w:left="10" w:right="3953"/>
        <w:jc w:val="right"/>
        <w:rPr>
          <w:rFonts w:ascii="Arial" w:hAnsi="Arial" w:cs="Arial"/>
          <w:sz w:val="24"/>
          <w:szCs w:val="24"/>
        </w:rPr>
      </w:pPr>
      <w:r w:rsidRPr="00D7454D">
        <w:rPr>
          <w:rFonts w:ascii="Arial" w:hAnsi="Arial" w:cs="Arial"/>
          <w:noProof/>
          <w:sz w:val="24"/>
          <w:szCs w:val="24"/>
        </w:rPr>
        <mc:AlternateContent>
          <mc:Choice Requires="wps">
            <w:drawing>
              <wp:anchor distT="0" distB="0" distL="114300" distR="114300" simplePos="0" relativeHeight="251663360" behindDoc="0" locked="0" layoutInCell="1" hidden="0" allowOverlap="1" wp14:anchorId="4F13BF6C" wp14:editId="43A3664E">
                <wp:simplePos x="0" y="0"/>
                <wp:positionH relativeFrom="column">
                  <wp:posOffset>-850898</wp:posOffset>
                </wp:positionH>
                <wp:positionV relativeFrom="paragraph">
                  <wp:posOffset>12700</wp:posOffset>
                </wp:positionV>
                <wp:extent cx="7347585" cy="1044575"/>
                <wp:effectExtent l="0" t="0" r="0" b="0"/>
                <wp:wrapNone/>
                <wp:docPr id="29" name="Rectángulo redondeado 29"/>
                <wp:cNvGraphicFramePr/>
                <a:graphic xmlns:a="http://schemas.openxmlformats.org/drawingml/2006/main">
                  <a:graphicData uri="http://schemas.microsoft.com/office/word/2010/wordprocessingShape">
                    <wps:wsp>
                      <wps:cNvSpPr/>
                      <wps:spPr>
                        <a:xfrm>
                          <a:off x="0" y="0"/>
                          <a:ext cx="7347585" cy="1044575"/>
                        </a:xfrm>
                        <a:prstGeom prst="roundRect">
                          <a:avLst>
                            <a:gd name="adj" fmla="val 16667"/>
                          </a:avLst>
                        </a:prstGeom>
                        <a:solidFill>
                          <a:srgbClr val="76923C"/>
                        </a:solidFill>
                        <a:ln w="25400" cap="flat" cmpd="sng">
                          <a:solidFill>
                            <a:srgbClr val="395E89"/>
                          </a:solidFill>
                          <a:prstDash val="solid"/>
                          <a:round/>
                          <a:headEnd type="none" w="sm" len="sm"/>
                          <a:tailEnd type="none" w="sm" len="sm"/>
                        </a:ln>
                      </wps:spPr>
                      <wps:txbx>
                        <w:txbxContent>
                          <w:p w14:paraId="6394921F" w14:textId="77777777" w:rsidR="00ED5FCD" w:rsidRDefault="002D6034">
                            <w:pPr>
                              <w:textDirection w:val="btLr"/>
                            </w:pPr>
                            <w:r>
                              <w:rPr>
                                <w:rFonts w:ascii="Times New Roman" w:eastAsia="Times New Roman" w:hAnsi="Times New Roman" w:cs="Times New Roman"/>
                                <w:color w:val="000000"/>
                                <w:sz w:val="24"/>
                              </w:rPr>
                              <w:t>Se hace necesario fortalecer desde el territorio y mapa de actores el proyecto de vida de este niño, niña, joven o adolescentes con el fin de dar oportunidad como formación política, educativa, productiva dando así oportunidades tanto para el menor como su núcleo familiar</w:t>
                            </w:r>
                            <w:r>
                              <w:rPr>
                                <w:rFonts w:ascii="Arial" w:eastAsia="Arial" w:hAnsi="Arial" w:cs="Arial"/>
                                <w:color w:val="000000"/>
                                <w:sz w:val="24"/>
                              </w:rPr>
                              <w:t>.</w:t>
                            </w:r>
                          </w:p>
                        </w:txbxContent>
                      </wps:txbx>
                      <wps:bodyPr spcFirstLastPara="1" wrap="square" lIns="91425" tIns="45700" rIns="91425" bIns="45700" anchor="ctr" anchorCtr="0">
                        <a:noAutofit/>
                      </wps:bodyPr>
                    </wps:wsp>
                  </a:graphicData>
                </a:graphic>
              </wp:anchor>
            </w:drawing>
          </mc:Choice>
          <mc:Fallback>
            <w:pict>
              <v:roundrect w14:anchorId="4F13BF6C" id="Rectángulo redondeado 29" o:spid="_x0000_s1031" style="position:absolute;left:0;text-align:left;margin-left:-67pt;margin-top:1pt;width:578.55pt;height:82.2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" fillcolor="#76923c" strokecolor="#395e89" strokeweight="2pt">
                <v:stroke startarrowwidth="narrow" startarrowlength="short" endarrowwidth="narrow" endarrowlength="short"/>
                <v:textbox inset="2.53958mm,1.2694mm,2.53958mm,1.2694mm">
                  <w:txbxContent>
                    <w:p w14:paraId="6394921F" w14:textId="77777777" w:rsidR="00ED5FCD" w:rsidRDefault="002D6034">
                      <w:pPr>
                        <w:textDirection w:val="btLr"/>
                      </w:pPr>
                      <w:r>
                        <w:rPr>
                          <w:rFonts w:ascii="Times New Roman" w:eastAsia="Times New Roman" w:hAnsi="Times New Roman" w:cs="Times New Roman"/>
                          <w:color w:val="000000"/>
                          <w:sz w:val="24"/>
                        </w:rPr>
                        <w:t>Se hace necesario fortalecer desde el territorio y mapa de actores el proyecto de vida de este niño, niña, joven o adolescentes con el fin de dar oportunidad como formación política, educativa, productiva dando así oportunidades tanto para el menor como su núcleo familiar</w:t>
                      </w:r>
                      <w:r>
                        <w:rPr>
                          <w:rFonts w:ascii="Arial" w:eastAsia="Arial" w:hAnsi="Arial" w:cs="Arial"/>
                          <w:color w:val="000000"/>
                          <w:sz w:val="24"/>
                        </w:rPr>
                        <w:t>.</w:t>
                      </w:r>
                    </w:p>
                  </w:txbxContent>
                </v:textbox>
              </v:roundrect>
            </w:pict>
          </mc:Fallback>
        </mc:AlternateContent>
      </w:r>
    </w:p>
    <w:p w14:paraId="4AE8449F" w14:textId="77777777" w:rsidR="00555045" w:rsidRPr="00D7454D" w:rsidRDefault="00555045">
      <w:pPr>
        <w:tabs>
          <w:tab w:val="left" w:pos="0"/>
        </w:tabs>
        <w:spacing w:after="0" w:line="360" w:lineRule="auto"/>
        <w:ind w:left="10" w:right="3953"/>
        <w:jc w:val="right"/>
        <w:rPr>
          <w:rFonts w:ascii="Arial" w:hAnsi="Arial" w:cs="Arial"/>
          <w:sz w:val="24"/>
          <w:szCs w:val="24"/>
        </w:rPr>
      </w:pPr>
    </w:p>
    <w:p w14:paraId="4946481E" w14:textId="77777777" w:rsidR="00555045" w:rsidRPr="00D7454D" w:rsidRDefault="00555045">
      <w:pPr>
        <w:tabs>
          <w:tab w:val="left" w:pos="0"/>
        </w:tabs>
        <w:spacing w:after="0" w:line="360" w:lineRule="auto"/>
        <w:rPr>
          <w:rFonts w:ascii="Arial" w:hAnsi="Arial" w:cs="Arial"/>
          <w:sz w:val="24"/>
          <w:szCs w:val="24"/>
        </w:rPr>
      </w:pPr>
    </w:p>
    <w:p w14:paraId="28498B74" w14:textId="77777777" w:rsidR="00555045" w:rsidRPr="00D7454D" w:rsidRDefault="00555045">
      <w:pPr>
        <w:tabs>
          <w:tab w:val="left" w:pos="0"/>
        </w:tabs>
        <w:spacing w:after="0" w:line="360" w:lineRule="auto"/>
        <w:rPr>
          <w:rFonts w:ascii="Arial" w:hAnsi="Arial" w:cs="Arial"/>
          <w:sz w:val="24"/>
          <w:szCs w:val="24"/>
        </w:rPr>
      </w:pPr>
    </w:p>
    <w:p w14:paraId="7553BEC7" w14:textId="77777777" w:rsidR="00711D78" w:rsidRDefault="00711D78">
      <w:pPr>
        <w:tabs>
          <w:tab w:val="left" w:pos="0"/>
        </w:tabs>
        <w:spacing w:after="0" w:line="360" w:lineRule="auto"/>
        <w:jc w:val="center"/>
        <w:rPr>
          <w:rFonts w:ascii="Arial" w:eastAsia="Times New Roman" w:hAnsi="Arial" w:cs="Arial"/>
          <w:b/>
          <w:sz w:val="24"/>
          <w:szCs w:val="24"/>
        </w:rPr>
      </w:pPr>
    </w:p>
    <w:p w14:paraId="126280DE" w14:textId="6ECACE28" w:rsidR="00555045" w:rsidRPr="00D7454D" w:rsidRDefault="002D6034">
      <w:pPr>
        <w:tabs>
          <w:tab w:val="left" w:pos="0"/>
        </w:tabs>
        <w:spacing w:after="0" w:line="360" w:lineRule="auto"/>
        <w:jc w:val="center"/>
        <w:rPr>
          <w:rFonts w:ascii="Arial" w:eastAsia="Times New Roman" w:hAnsi="Arial" w:cs="Arial"/>
          <w:b/>
          <w:sz w:val="24"/>
          <w:szCs w:val="24"/>
        </w:rPr>
      </w:pPr>
      <w:r w:rsidRPr="00D7454D">
        <w:rPr>
          <w:rFonts w:ascii="Arial" w:eastAsia="Times New Roman" w:hAnsi="Arial" w:cs="Arial"/>
          <w:b/>
          <w:sz w:val="24"/>
          <w:szCs w:val="24"/>
        </w:rPr>
        <w:t>CAMINO DE ACOMPAÑAMIENTO A MUJER DADORA DE VIDA SEMILLA VICHE</w:t>
      </w:r>
    </w:p>
    <w:p w14:paraId="67F687C8" w14:textId="77777777" w:rsidR="00555045" w:rsidRPr="00D7454D" w:rsidRDefault="00555045">
      <w:pPr>
        <w:tabs>
          <w:tab w:val="left" w:pos="0"/>
        </w:tabs>
        <w:spacing w:after="0"/>
        <w:rPr>
          <w:rFonts w:ascii="Arial" w:eastAsia="Times New Roman" w:hAnsi="Arial" w:cs="Arial"/>
          <w:b/>
          <w:sz w:val="24"/>
          <w:szCs w:val="24"/>
        </w:rPr>
      </w:pPr>
    </w:p>
    <w:p w14:paraId="1F840EC1" w14:textId="77777777" w:rsidR="00555045" w:rsidRPr="00D7454D" w:rsidRDefault="002D6034">
      <w:pPr>
        <w:spacing w:after="0"/>
        <w:rPr>
          <w:rFonts w:ascii="Arial" w:hAnsi="Arial" w:cs="Arial"/>
          <w:sz w:val="24"/>
          <w:szCs w:val="24"/>
        </w:rPr>
      </w:pPr>
      <w:r w:rsidRPr="00D7454D">
        <w:rPr>
          <w:rFonts w:ascii="Arial" w:hAnsi="Arial" w:cs="Arial"/>
          <w:noProof/>
          <w:sz w:val="24"/>
          <w:szCs w:val="24"/>
        </w:rPr>
        <mc:AlternateContent>
          <mc:Choice Requires="wps">
            <w:drawing>
              <wp:anchor distT="0" distB="0" distL="114300" distR="114300" simplePos="0" relativeHeight="251664384" behindDoc="0" locked="0" layoutInCell="1" hidden="0" allowOverlap="1" wp14:anchorId="6E989088" wp14:editId="6DED9535">
                <wp:simplePos x="0" y="0"/>
                <wp:positionH relativeFrom="column">
                  <wp:posOffset>2857500</wp:posOffset>
                </wp:positionH>
                <wp:positionV relativeFrom="paragraph">
                  <wp:posOffset>-12698</wp:posOffset>
                </wp:positionV>
                <wp:extent cx="2343785" cy="1186180"/>
                <wp:effectExtent l="0" t="0" r="0" b="0"/>
                <wp:wrapNone/>
                <wp:docPr id="1" name="Elipse 1"/>
                <wp:cNvGraphicFramePr/>
                <a:graphic xmlns:a="http://schemas.openxmlformats.org/drawingml/2006/main">
                  <a:graphicData uri="http://schemas.microsoft.com/office/word/2010/wordprocessingShape">
                    <wps:wsp>
                      <wps:cNvSpPr/>
                      <wps:spPr>
                        <a:xfrm>
                          <a:off x="0" y="0"/>
                          <a:ext cx="2343785" cy="1186180"/>
                        </a:xfrm>
                        <a:prstGeom prst="ellipse">
                          <a:avLst/>
                        </a:prstGeom>
                        <a:solidFill>
                          <a:srgbClr val="FFFF00"/>
                        </a:solidFill>
                        <a:ln w="25400" cap="flat" cmpd="sng">
                          <a:solidFill>
                            <a:srgbClr val="DDD9C3"/>
                          </a:solidFill>
                          <a:prstDash val="solid"/>
                          <a:round/>
                          <a:headEnd type="none" w="sm" len="sm"/>
                          <a:tailEnd type="none" w="sm" len="sm"/>
                        </a:ln>
                      </wps:spPr>
                      <wps:txbx>
                        <w:txbxContent>
                          <w:p w14:paraId="58C76452" w14:textId="77777777" w:rsidR="00ED5FCD" w:rsidRDefault="002D6034">
                            <w:pPr>
                              <w:jc w:val="center"/>
                              <w:textDirection w:val="btLr"/>
                            </w:pPr>
                            <w:r>
                              <w:rPr>
                                <w:color w:val="000000"/>
                              </w:rPr>
                              <w:t>Reportar a (coordinación general)</w:t>
                            </w:r>
                          </w:p>
                        </w:txbxContent>
                      </wps:txbx>
                      <wps:bodyPr spcFirstLastPara="1" wrap="square" lIns="91425" tIns="45700" rIns="91425" bIns="45700" anchor="ctr" anchorCtr="0">
                        <a:noAutofit/>
                      </wps:bodyPr>
                    </wps:wsp>
                  </a:graphicData>
                </a:graphic>
              </wp:anchor>
            </w:drawing>
          </mc:Choice>
          <mc:Fallback>
            <w:pict>
              <v:oval w14:anchorId="6E989088" id="Elipse 1" o:spid="_x0000_s1032" style="position:absolute;margin-left:225pt;margin-top:-1pt;width:184.55pt;height:93.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" fillcolor="yellow" strokecolor="#ddd9c3" strokeweight="2pt">
                <v:stroke startarrowwidth="narrow" startarrowlength="short" endarrowwidth="narrow" endarrowlength="short"/>
                <v:textbox inset="2.53958mm,1.2694mm,2.53958mm,1.2694mm">
                  <w:txbxContent>
                    <w:p w14:paraId="58C76452" w14:textId="77777777" w:rsidR="00ED5FCD" w:rsidRDefault="002D6034">
                      <w:pPr>
                        <w:jc w:val="center"/>
                        <w:textDirection w:val="btLr"/>
                      </w:pPr>
                      <w:r>
                        <w:rPr>
                          <w:color w:val="000000"/>
                        </w:rPr>
                        <w:t>Reportar a (coordinación general)</w:t>
                      </w:r>
                    </w:p>
                  </w:txbxContent>
                </v:textbox>
              </v:oval>
            </w:pict>
          </mc:Fallback>
        </mc:AlternateContent>
      </w:r>
      <w:r w:rsidRPr="00D7454D">
        <w:rPr>
          <w:rFonts w:ascii="Arial" w:hAnsi="Arial" w:cs="Arial"/>
          <w:noProof/>
          <w:sz w:val="24"/>
          <w:szCs w:val="24"/>
        </w:rPr>
        <mc:AlternateContent>
          <mc:Choice Requires="wps">
            <w:drawing>
              <wp:anchor distT="0" distB="0" distL="114300" distR="114300" simplePos="0" relativeHeight="251665408" behindDoc="0" locked="0" layoutInCell="1" hidden="0" allowOverlap="1" wp14:anchorId="4E82105C" wp14:editId="6EBA67DF">
                <wp:simplePos x="0" y="0"/>
                <wp:positionH relativeFrom="column">
                  <wp:posOffset>355600</wp:posOffset>
                </wp:positionH>
                <wp:positionV relativeFrom="paragraph">
                  <wp:posOffset>-12698</wp:posOffset>
                </wp:positionV>
                <wp:extent cx="2181225" cy="1215390"/>
                <wp:effectExtent l="0" t="0" r="0" b="0"/>
                <wp:wrapNone/>
                <wp:docPr id="31" name="Elipse 31"/>
                <wp:cNvGraphicFramePr/>
                <a:graphic xmlns:a="http://schemas.openxmlformats.org/drawingml/2006/main">
                  <a:graphicData uri="http://schemas.microsoft.com/office/word/2010/wordprocessingShape">
                    <wps:wsp>
                      <wps:cNvSpPr/>
                      <wps:spPr>
                        <a:xfrm>
                          <a:off x="0" y="0"/>
                          <a:ext cx="2181225" cy="1215390"/>
                        </a:xfrm>
                        <a:prstGeom prst="ellipse">
                          <a:avLst/>
                        </a:prstGeom>
                        <a:solidFill>
                          <a:srgbClr val="D6E3BC"/>
                        </a:solidFill>
                        <a:ln w="25400" cap="flat" cmpd="sng">
                          <a:solidFill>
                            <a:srgbClr val="FFFF00"/>
                          </a:solidFill>
                          <a:prstDash val="solid"/>
                          <a:round/>
                          <a:headEnd type="none" w="sm" len="sm"/>
                          <a:tailEnd type="none" w="sm" len="sm"/>
                        </a:ln>
                      </wps:spPr>
                      <wps:txbx>
                        <w:txbxContent>
                          <w:p w14:paraId="3521DE6B" w14:textId="77777777" w:rsidR="00ED5FCD" w:rsidRDefault="002D6034">
                            <w:pPr>
                              <w:jc w:val="center"/>
                              <w:textDirection w:val="btLr"/>
                            </w:pPr>
                            <w:r>
                              <w:rPr>
                                <w:color w:val="000000"/>
                              </w:rPr>
                              <w:t xml:space="preserve">Remisión </w:t>
                            </w:r>
                            <w:proofErr w:type="spellStart"/>
                            <w:r>
                              <w:rPr>
                                <w:color w:val="000000"/>
                              </w:rPr>
                              <w:t>Ips</w:t>
                            </w:r>
                            <w:proofErr w:type="spellEnd"/>
                            <w:r>
                              <w:rPr>
                                <w:color w:val="000000"/>
                              </w:rPr>
                              <w:t xml:space="preserve">, </w:t>
                            </w:r>
                            <w:proofErr w:type="spellStart"/>
                            <w:r>
                              <w:rPr>
                                <w:color w:val="000000"/>
                              </w:rPr>
                              <w:t>kiwe</w:t>
                            </w:r>
                            <w:proofErr w:type="spellEnd"/>
                            <w:r>
                              <w:rPr>
                                <w:color w:val="000000"/>
                              </w:rPr>
                              <w:t xml:space="preserve"> </w:t>
                            </w:r>
                            <w:proofErr w:type="spellStart"/>
                            <w:r>
                              <w:rPr>
                                <w:color w:val="000000"/>
                              </w:rPr>
                              <w:t>the</w:t>
                            </w:r>
                            <w:proofErr w:type="spellEnd"/>
                            <w:r>
                              <w:rPr>
                                <w:color w:val="000000"/>
                              </w:rPr>
                              <w:t>, apoyo psicosocial.</w:t>
                            </w:r>
                          </w:p>
                        </w:txbxContent>
                      </wps:txbx>
                      <wps:bodyPr spcFirstLastPara="1" wrap="square" lIns="91425" tIns="45700" rIns="91425" bIns="45700" anchor="ctr" anchorCtr="0">
                        <a:noAutofit/>
                      </wps:bodyPr>
                    </wps:wsp>
                  </a:graphicData>
                </a:graphic>
              </wp:anchor>
            </w:drawing>
          </mc:Choice>
          <mc:Fallback>
            <w:pict>
              <v:oval w14:anchorId="4E82105C" id="Elipse 31" o:spid="_x0000_s1033" style="position:absolute;margin-left:28pt;margin-top:-1pt;width:171.75pt;height:95.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" fillcolor="#d6e3bc" strokecolor="yellow" strokeweight="2pt">
                <v:stroke startarrowwidth="narrow" startarrowlength="short" endarrowwidth="narrow" endarrowlength="short"/>
                <v:textbox inset="2.53958mm,1.2694mm,2.53958mm,1.2694mm">
                  <w:txbxContent>
                    <w:p w14:paraId="3521DE6B" w14:textId="77777777" w:rsidR="00ED5FCD" w:rsidRDefault="002D6034">
                      <w:pPr>
                        <w:jc w:val="center"/>
                        <w:textDirection w:val="btLr"/>
                      </w:pPr>
                      <w:r>
                        <w:rPr>
                          <w:color w:val="000000"/>
                        </w:rPr>
                        <w:t>Remisión Ips, kiwe the, apoyo psicosocial.</w:t>
                      </w:r>
                    </w:p>
                  </w:txbxContent>
                </v:textbox>
              </v:oval>
            </w:pict>
          </mc:Fallback>
        </mc:AlternateContent>
      </w:r>
    </w:p>
    <w:p w14:paraId="2836D4B0" w14:textId="77777777" w:rsidR="00555045" w:rsidRPr="00D7454D" w:rsidRDefault="00555045">
      <w:pPr>
        <w:spacing w:after="0"/>
        <w:rPr>
          <w:rFonts w:ascii="Arial" w:hAnsi="Arial" w:cs="Arial"/>
          <w:sz w:val="24"/>
          <w:szCs w:val="24"/>
        </w:rPr>
      </w:pPr>
    </w:p>
    <w:p w14:paraId="5A8A1DDB" w14:textId="77777777" w:rsidR="00555045" w:rsidRPr="00D7454D" w:rsidRDefault="002D6034">
      <w:pPr>
        <w:spacing w:after="0"/>
        <w:rPr>
          <w:rFonts w:ascii="Arial" w:hAnsi="Arial" w:cs="Arial"/>
          <w:sz w:val="24"/>
          <w:szCs w:val="24"/>
        </w:rPr>
      </w:pPr>
      <w:r w:rsidRPr="00D7454D">
        <w:rPr>
          <w:rFonts w:ascii="Arial" w:hAnsi="Arial" w:cs="Arial"/>
          <w:noProof/>
          <w:sz w:val="24"/>
          <w:szCs w:val="24"/>
        </w:rPr>
        <mc:AlternateContent>
          <mc:Choice Requires="wps">
            <w:drawing>
              <wp:anchor distT="0" distB="0" distL="114300" distR="114300" simplePos="0" relativeHeight="251666432" behindDoc="0" locked="0" layoutInCell="1" hidden="0" allowOverlap="1" wp14:anchorId="002FB6AC" wp14:editId="417FA440">
                <wp:simplePos x="0" y="0"/>
                <wp:positionH relativeFrom="column">
                  <wp:posOffset>2565400</wp:posOffset>
                </wp:positionH>
                <wp:positionV relativeFrom="paragraph">
                  <wp:posOffset>101600</wp:posOffset>
                </wp:positionV>
                <wp:extent cx="438685" cy="10274"/>
                <wp:effectExtent l="0" t="0" r="0" b="0"/>
                <wp:wrapNone/>
                <wp:docPr id="30" name="Conector recto de flecha 30"/>
                <wp:cNvGraphicFramePr/>
                <a:graphic xmlns:a="http://schemas.openxmlformats.org/drawingml/2006/main">
                  <a:graphicData uri="http://schemas.microsoft.com/office/word/2010/wordprocessingShape">
                    <wps:wsp>
                      <wps:cNvCnPr/>
                      <wps:spPr>
                        <a:xfrm flipH="1">
                          <a:off x="0" y="0"/>
                          <a:ext cx="438685" cy="10274"/>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oel="http://schemas.microsoft.com/office/2019/extlst"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2565400</wp:posOffset>
                </wp:positionH>
                <wp:positionV relativeFrom="paragraph">
                  <wp:posOffset>101600</wp:posOffset>
                </wp:positionV>
                <wp:extent cx="438685" cy="10274"/>
                <wp:effectExtent b="0" l="0" r="0" t="0"/>
                <wp:wrapNone/>
                <wp:docPr id="30" name="image36.png"/>
                <a:graphic>
                  <a:graphicData uri="http://schemas.openxmlformats.org/drawingml/2006/picture">
                    <pic:pic>
                      <pic:nvPicPr>
                        <pic:cNvPr id="0" name="image36.png"/>
                        <pic:cNvPicPr preferRelativeResize="0"/>
                      </pic:nvPicPr>
                      <pic:blipFill>
                        <a:blip r:embed="rId20"/>
                        <a:srcRect b="0" l="0" r="0" t="0"/>
                        <a:stretch>
                          <a:fillRect/>
                        </a:stretch>
                      </pic:blipFill>
                      <pic:spPr>
                        <a:xfrm>
                          <a:off x="0" y="0"/>
                          <a:ext cx="438685" cy="10274"/>
                        </a:xfrm>
                        <a:prstGeom prst="rect"/>
                        <a:ln/>
                      </pic:spPr>
                    </pic:pic>
                  </a:graphicData>
                </a:graphic>
              </wp:anchor>
            </w:drawing>
          </mc:Fallback>
        </mc:AlternateContent>
      </w:r>
    </w:p>
    <w:p w14:paraId="7FA8440E" w14:textId="77777777" w:rsidR="00555045" w:rsidRPr="00D7454D" w:rsidRDefault="00555045">
      <w:pPr>
        <w:spacing w:after="0"/>
        <w:rPr>
          <w:rFonts w:ascii="Arial" w:hAnsi="Arial" w:cs="Arial"/>
          <w:sz w:val="24"/>
          <w:szCs w:val="24"/>
        </w:rPr>
      </w:pPr>
    </w:p>
    <w:p w14:paraId="7547C3B2" w14:textId="77777777" w:rsidR="00555045" w:rsidRPr="00D7454D" w:rsidRDefault="00555045">
      <w:pPr>
        <w:tabs>
          <w:tab w:val="left" w:pos="1701"/>
        </w:tabs>
        <w:spacing w:after="0"/>
        <w:rPr>
          <w:rFonts w:ascii="Arial" w:hAnsi="Arial" w:cs="Arial"/>
          <w:sz w:val="24"/>
          <w:szCs w:val="24"/>
        </w:rPr>
      </w:pPr>
    </w:p>
    <w:p w14:paraId="5D2B722F" w14:textId="77777777" w:rsidR="00555045" w:rsidRPr="00D7454D" w:rsidRDefault="00555045">
      <w:pPr>
        <w:spacing w:after="0"/>
        <w:rPr>
          <w:rFonts w:ascii="Arial" w:hAnsi="Arial" w:cs="Arial"/>
          <w:sz w:val="24"/>
          <w:szCs w:val="24"/>
        </w:rPr>
      </w:pPr>
    </w:p>
    <w:p w14:paraId="66C84BEA" w14:textId="77777777" w:rsidR="00555045" w:rsidRPr="00D7454D" w:rsidRDefault="002D6034">
      <w:pPr>
        <w:spacing w:after="0"/>
        <w:rPr>
          <w:rFonts w:ascii="Arial" w:hAnsi="Arial" w:cs="Arial"/>
          <w:sz w:val="24"/>
          <w:szCs w:val="24"/>
        </w:rPr>
      </w:pPr>
      <w:r w:rsidRPr="00D7454D">
        <w:rPr>
          <w:rFonts w:ascii="Arial" w:hAnsi="Arial" w:cs="Arial"/>
          <w:noProof/>
          <w:sz w:val="24"/>
          <w:szCs w:val="24"/>
        </w:rPr>
        <mc:AlternateContent>
          <mc:Choice Requires="wps">
            <w:drawing>
              <wp:anchor distT="0" distB="0" distL="114300" distR="114300" simplePos="0" relativeHeight="251667456" behindDoc="0" locked="0" layoutInCell="1" hidden="0" allowOverlap="1" wp14:anchorId="58CCF4D4" wp14:editId="49D95F7A">
                <wp:simplePos x="0" y="0"/>
                <wp:positionH relativeFrom="column">
                  <wp:posOffset>4114800</wp:posOffset>
                </wp:positionH>
                <wp:positionV relativeFrom="paragraph">
                  <wp:posOffset>63500</wp:posOffset>
                </wp:positionV>
                <wp:extent cx="1243330" cy="1417320"/>
                <wp:effectExtent l="0" t="0" r="0" b="0"/>
                <wp:wrapNone/>
                <wp:docPr id="4" name="Conector recto de flecha 4"/>
                <wp:cNvGraphicFramePr/>
                <a:graphic xmlns:a="http://schemas.openxmlformats.org/drawingml/2006/main">
                  <a:graphicData uri="http://schemas.microsoft.com/office/word/2010/wordprocessingShape">
                    <wps:wsp>
                      <wps:cNvCnPr/>
                      <wps:spPr>
                        <a:xfrm rot="10800000">
                          <a:off x="0" y="0"/>
                          <a:ext cx="1243330" cy="141732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oel="http://schemas.microsoft.com/office/2019/extlst"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4114800</wp:posOffset>
                </wp:positionH>
                <wp:positionV relativeFrom="paragraph">
                  <wp:posOffset>63500</wp:posOffset>
                </wp:positionV>
                <wp:extent cx="1243330" cy="1417320"/>
                <wp:effectExtent b="0" l="0" r="0" t="0"/>
                <wp:wrapNone/>
                <wp:docPr id="4"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rot="10800000">
                          <a:off x="0" y="0"/>
                          <a:ext cx="1243330" cy="1417320"/>
                        </a:xfrm>
                        <a:prstGeom prst="rect"/>
                        <a:ln/>
                      </pic:spPr>
                    </pic:pic>
                  </a:graphicData>
                </a:graphic>
              </wp:anchor>
            </w:drawing>
          </mc:Fallback>
        </mc:AlternateContent>
      </w:r>
      <w:r w:rsidRPr="00D7454D">
        <w:rPr>
          <w:rFonts w:ascii="Arial" w:hAnsi="Arial" w:cs="Arial"/>
          <w:noProof/>
          <w:sz w:val="24"/>
          <w:szCs w:val="24"/>
        </w:rPr>
        <mc:AlternateContent>
          <mc:Choice Requires="wps">
            <w:drawing>
              <wp:anchor distT="0" distB="0" distL="114300" distR="114300" simplePos="0" relativeHeight="251668480" behindDoc="0" locked="0" layoutInCell="1" hidden="0" allowOverlap="1" wp14:anchorId="3330ABD4" wp14:editId="6D3CBC0E">
                <wp:simplePos x="0" y="0"/>
                <wp:positionH relativeFrom="column">
                  <wp:posOffset>1219200</wp:posOffset>
                </wp:positionH>
                <wp:positionV relativeFrom="paragraph">
                  <wp:posOffset>88900</wp:posOffset>
                </wp:positionV>
                <wp:extent cx="10160" cy="219846"/>
                <wp:effectExtent l="0" t="0" r="0" b="0"/>
                <wp:wrapNone/>
                <wp:docPr id="32" name="Conector recto de flecha 32"/>
                <wp:cNvGraphicFramePr/>
                <a:graphic xmlns:a="http://schemas.openxmlformats.org/drawingml/2006/main">
                  <a:graphicData uri="http://schemas.microsoft.com/office/word/2010/wordprocessingShape">
                    <wps:wsp>
                      <wps:cNvCnPr/>
                      <wps:spPr>
                        <a:xfrm flipH="1">
                          <a:off x="0" y="0"/>
                          <a:ext cx="10160" cy="219846"/>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oel="http://schemas.microsoft.com/office/2019/extlst"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1219200</wp:posOffset>
                </wp:positionH>
                <wp:positionV relativeFrom="paragraph">
                  <wp:posOffset>88900</wp:posOffset>
                </wp:positionV>
                <wp:extent cx="10160" cy="219846"/>
                <wp:effectExtent b="0" l="0" r="0" t="0"/>
                <wp:wrapNone/>
                <wp:docPr id="32" name="image40.png"/>
                <a:graphic>
                  <a:graphicData uri="http://schemas.openxmlformats.org/drawingml/2006/picture">
                    <pic:pic>
                      <pic:nvPicPr>
                        <pic:cNvPr id="0" name="image40.png"/>
                        <pic:cNvPicPr preferRelativeResize="0"/>
                      </pic:nvPicPr>
                      <pic:blipFill>
                        <a:blip r:embed="rId22"/>
                        <a:srcRect b="0" l="0" r="0" t="0"/>
                        <a:stretch>
                          <a:fillRect/>
                        </a:stretch>
                      </pic:blipFill>
                      <pic:spPr>
                        <a:xfrm>
                          <a:off x="0" y="0"/>
                          <a:ext cx="10160" cy="219846"/>
                        </a:xfrm>
                        <a:prstGeom prst="rect"/>
                        <a:ln/>
                      </pic:spPr>
                    </pic:pic>
                  </a:graphicData>
                </a:graphic>
              </wp:anchor>
            </w:drawing>
          </mc:Fallback>
        </mc:AlternateContent>
      </w:r>
    </w:p>
    <w:p w14:paraId="2D153DDB" w14:textId="77777777" w:rsidR="00555045" w:rsidRPr="00D7454D" w:rsidRDefault="002D6034">
      <w:pPr>
        <w:spacing w:after="0"/>
        <w:rPr>
          <w:rFonts w:ascii="Arial" w:hAnsi="Arial" w:cs="Arial"/>
          <w:sz w:val="24"/>
          <w:szCs w:val="24"/>
        </w:rPr>
      </w:pPr>
      <w:r w:rsidRPr="00D7454D">
        <w:rPr>
          <w:rFonts w:ascii="Arial" w:hAnsi="Arial" w:cs="Arial"/>
          <w:noProof/>
          <w:sz w:val="24"/>
          <w:szCs w:val="24"/>
        </w:rPr>
        <mc:AlternateContent>
          <mc:Choice Requires="wps">
            <w:drawing>
              <wp:anchor distT="0" distB="0" distL="114300" distR="114300" simplePos="0" relativeHeight="251669504" behindDoc="0" locked="0" layoutInCell="1" hidden="0" allowOverlap="1" wp14:anchorId="4E074F55" wp14:editId="097B5F9A">
                <wp:simplePos x="0" y="0"/>
                <wp:positionH relativeFrom="column">
                  <wp:posOffset>203200</wp:posOffset>
                </wp:positionH>
                <wp:positionV relativeFrom="paragraph">
                  <wp:posOffset>88900</wp:posOffset>
                </wp:positionV>
                <wp:extent cx="2114550" cy="1222625"/>
                <wp:effectExtent l="0" t="0" r="0" b="0"/>
                <wp:wrapNone/>
                <wp:docPr id="18" name="Elipse 18"/>
                <wp:cNvGraphicFramePr/>
                <a:graphic xmlns:a="http://schemas.openxmlformats.org/drawingml/2006/main">
                  <a:graphicData uri="http://schemas.microsoft.com/office/word/2010/wordprocessingShape">
                    <wps:wsp>
                      <wps:cNvSpPr/>
                      <wps:spPr>
                        <a:xfrm>
                          <a:off x="0" y="0"/>
                          <a:ext cx="2114550" cy="1222625"/>
                        </a:xfrm>
                        <a:prstGeom prst="ellipse">
                          <a:avLst/>
                        </a:prstGeom>
                        <a:solidFill>
                          <a:srgbClr val="C2D59B"/>
                        </a:solidFill>
                        <a:ln w="25400" cap="flat" cmpd="sng">
                          <a:solidFill>
                            <a:srgbClr val="C2D59B"/>
                          </a:solidFill>
                          <a:prstDash val="solid"/>
                          <a:round/>
                          <a:headEnd type="none" w="sm" len="sm"/>
                          <a:tailEnd type="none" w="sm" len="sm"/>
                        </a:ln>
                      </wps:spPr>
                      <wps:txbx>
                        <w:txbxContent>
                          <w:p w14:paraId="173410DD" w14:textId="77777777" w:rsidR="00ED5FCD" w:rsidRDefault="002D6034">
                            <w:pPr>
                              <w:jc w:val="center"/>
                              <w:textDirection w:val="btLr"/>
                            </w:pPr>
                            <w:r>
                              <w:rPr>
                                <w:color w:val="000000"/>
                              </w:rPr>
                              <w:t>Autoridad (Jurídico _Programa mujer) – acompañamiento psicosocial</w:t>
                            </w:r>
                          </w:p>
                        </w:txbxContent>
                      </wps:txbx>
                      <wps:bodyPr spcFirstLastPara="1" wrap="square" lIns="91425" tIns="45700" rIns="91425" bIns="45700" anchor="ctr" anchorCtr="0">
                        <a:noAutofit/>
                      </wps:bodyPr>
                    </wps:wsp>
                  </a:graphicData>
                </a:graphic>
              </wp:anchor>
            </w:drawing>
          </mc:Choice>
          <mc:Fallback>
            <w:pict>
              <v:oval w14:anchorId="4E074F55" id="Elipse 18" o:spid="_x0000_s1034" style="position:absolute;margin-left:16pt;margin-top:7pt;width:166.5pt;height:96.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" fillcolor="#c2d59b" strokecolor="#c2d59b" strokeweight="2pt">
                <v:stroke startarrowwidth="narrow" startarrowlength="short" endarrowwidth="narrow" endarrowlength="short"/>
                <v:textbox inset="2.53958mm,1.2694mm,2.53958mm,1.2694mm">
                  <w:txbxContent>
                    <w:p w14:paraId="173410DD" w14:textId="77777777" w:rsidR="00ED5FCD" w:rsidRDefault="002D6034">
                      <w:pPr>
                        <w:jc w:val="center"/>
                        <w:textDirection w:val="btLr"/>
                      </w:pPr>
                      <w:r>
                        <w:rPr>
                          <w:color w:val="000000"/>
                        </w:rPr>
                        <w:t>Autoridad (Jurídico _Programa mujer) – acompañamiento psicosocial</w:t>
                      </w:r>
                    </w:p>
                  </w:txbxContent>
                </v:textbox>
              </v:oval>
            </w:pict>
          </mc:Fallback>
        </mc:AlternateContent>
      </w:r>
    </w:p>
    <w:p w14:paraId="22F2B8FA" w14:textId="77777777" w:rsidR="00555045" w:rsidRPr="00D7454D" w:rsidRDefault="00555045">
      <w:pPr>
        <w:spacing w:after="0"/>
        <w:rPr>
          <w:rFonts w:ascii="Arial" w:hAnsi="Arial" w:cs="Arial"/>
          <w:sz w:val="24"/>
          <w:szCs w:val="24"/>
        </w:rPr>
      </w:pPr>
    </w:p>
    <w:p w14:paraId="54AF0E0F" w14:textId="77777777" w:rsidR="00555045" w:rsidRPr="00D7454D" w:rsidRDefault="00555045">
      <w:pPr>
        <w:spacing w:after="0"/>
        <w:rPr>
          <w:rFonts w:ascii="Arial" w:hAnsi="Arial" w:cs="Arial"/>
          <w:sz w:val="24"/>
          <w:szCs w:val="24"/>
        </w:rPr>
      </w:pPr>
    </w:p>
    <w:p w14:paraId="5ABB3AFA" w14:textId="77777777" w:rsidR="00555045" w:rsidRPr="00D7454D" w:rsidRDefault="00555045">
      <w:pPr>
        <w:spacing w:after="0"/>
        <w:rPr>
          <w:rFonts w:ascii="Arial" w:hAnsi="Arial" w:cs="Arial"/>
          <w:sz w:val="24"/>
          <w:szCs w:val="24"/>
        </w:rPr>
      </w:pPr>
    </w:p>
    <w:p w14:paraId="5BD26761" w14:textId="77777777" w:rsidR="00555045" w:rsidRPr="00D7454D" w:rsidRDefault="00555045">
      <w:pPr>
        <w:spacing w:after="0"/>
        <w:rPr>
          <w:rFonts w:ascii="Arial" w:hAnsi="Arial" w:cs="Arial"/>
          <w:sz w:val="24"/>
          <w:szCs w:val="24"/>
        </w:rPr>
      </w:pPr>
    </w:p>
    <w:p w14:paraId="31D4D6EC" w14:textId="77777777" w:rsidR="00555045" w:rsidRPr="00D7454D" w:rsidRDefault="00555045">
      <w:pPr>
        <w:spacing w:after="0"/>
        <w:jc w:val="center"/>
        <w:rPr>
          <w:rFonts w:ascii="Arial" w:hAnsi="Arial" w:cs="Arial"/>
          <w:sz w:val="24"/>
          <w:szCs w:val="24"/>
        </w:rPr>
      </w:pPr>
    </w:p>
    <w:p w14:paraId="4D45D7AD" w14:textId="77777777" w:rsidR="00555045" w:rsidRPr="00D7454D" w:rsidRDefault="002D6034">
      <w:pPr>
        <w:spacing w:after="0"/>
        <w:rPr>
          <w:rFonts w:ascii="Arial" w:hAnsi="Arial" w:cs="Arial"/>
          <w:sz w:val="24"/>
          <w:szCs w:val="24"/>
        </w:rPr>
      </w:pPr>
      <w:r w:rsidRPr="00D7454D">
        <w:rPr>
          <w:rFonts w:ascii="Arial" w:hAnsi="Arial" w:cs="Arial"/>
          <w:noProof/>
          <w:sz w:val="24"/>
          <w:szCs w:val="24"/>
        </w:rPr>
        <mc:AlternateContent>
          <mc:Choice Requires="wps">
            <w:drawing>
              <wp:anchor distT="0" distB="0" distL="114300" distR="114300" simplePos="0" relativeHeight="251670528" behindDoc="0" locked="0" layoutInCell="1" hidden="0" allowOverlap="1" wp14:anchorId="5D0F43C0" wp14:editId="2DA70E6B">
                <wp:simplePos x="0" y="0"/>
                <wp:positionH relativeFrom="column">
                  <wp:posOffset>5016500</wp:posOffset>
                </wp:positionH>
                <wp:positionV relativeFrom="paragraph">
                  <wp:posOffset>-12698</wp:posOffset>
                </wp:positionV>
                <wp:extent cx="1424305" cy="1570990"/>
                <wp:effectExtent l="0" t="0" r="0" b="0"/>
                <wp:wrapNone/>
                <wp:docPr id="8" name="Elipse 8"/>
                <wp:cNvGraphicFramePr/>
                <a:graphic xmlns:a="http://schemas.openxmlformats.org/drawingml/2006/main">
                  <a:graphicData uri="http://schemas.microsoft.com/office/word/2010/wordprocessingShape">
                    <wps:wsp>
                      <wps:cNvSpPr/>
                      <wps:spPr>
                        <a:xfrm>
                          <a:off x="0" y="0"/>
                          <a:ext cx="1424305" cy="1570990"/>
                        </a:xfrm>
                        <a:prstGeom prst="ellipse">
                          <a:avLst/>
                        </a:prstGeom>
                        <a:solidFill>
                          <a:srgbClr val="FF0000"/>
                        </a:solidFill>
                        <a:ln w="25400" cap="flat" cmpd="sng">
                          <a:solidFill>
                            <a:srgbClr val="FF0000"/>
                          </a:solidFill>
                          <a:prstDash val="solid"/>
                          <a:round/>
                          <a:headEnd type="none" w="sm" len="sm"/>
                          <a:tailEnd type="none" w="sm" len="sm"/>
                        </a:ln>
                      </wps:spPr>
                      <wps:txbx>
                        <w:txbxContent>
                          <w:p w14:paraId="60827C21" w14:textId="77777777" w:rsidR="00ED5FCD" w:rsidRDefault="002D6034">
                            <w:pPr>
                              <w:jc w:val="center"/>
                              <w:textDirection w:val="btLr"/>
                            </w:pPr>
                            <w:r>
                              <w:rPr>
                                <w:color w:val="000000"/>
                              </w:rPr>
                              <w:t>Identificación del caso (Mapa de Actores)</w:t>
                            </w:r>
                          </w:p>
                        </w:txbxContent>
                      </wps:txbx>
                      <wps:bodyPr spcFirstLastPara="1" wrap="square" lIns="91425" tIns="45700" rIns="91425" bIns="45700" anchor="ctr" anchorCtr="0">
                        <a:noAutofit/>
                      </wps:bodyPr>
                    </wps:wsp>
                  </a:graphicData>
                </a:graphic>
              </wp:anchor>
            </w:drawing>
          </mc:Choice>
          <mc:Fallback>
            <w:pict>
              <v:oval w14:anchorId="5D0F43C0" id="Elipse 8" o:spid="_x0000_s1035" style="position:absolute;margin-left:395pt;margin-top:-1pt;width:112.15pt;height:123.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" fillcolor="red" strokecolor="red" strokeweight="2pt">
                <v:stroke startarrowwidth="narrow" startarrowlength="short" endarrowwidth="narrow" endarrowlength="short"/>
                <v:textbox inset="2.53958mm,1.2694mm,2.53958mm,1.2694mm">
                  <w:txbxContent>
                    <w:p w14:paraId="60827C21" w14:textId="77777777" w:rsidR="00ED5FCD" w:rsidRDefault="002D6034">
                      <w:pPr>
                        <w:jc w:val="center"/>
                        <w:textDirection w:val="btLr"/>
                      </w:pPr>
                      <w:r>
                        <w:rPr>
                          <w:color w:val="000000"/>
                        </w:rPr>
                        <w:t>Identificación del caso (Mapa de Actores)</w:t>
                      </w:r>
                    </w:p>
                  </w:txbxContent>
                </v:textbox>
              </v:oval>
            </w:pict>
          </mc:Fallback>
        </mc:AlternateContent>
      </w:r>
    </w:p>
    <w:p w14:paraId="0B6FEDAE" w14:textId="77777777" w:rsidR="00555045" w:rsidRPr="00D7454D" w:rsidRDefault="002D6034">
      <w:pPr>
        <w:spacing w:after="0"/>
        <w:rPr>
          <w:rFonts w:ascii="Arial" w:hAnsi="Arial" w:cs="Arial"/>
          <w:sz w:val="24"/>
          <w:szCs w:val="24"/>
        </w:rPr>
      </w:pPr>
      <w:r w:rsidRPr="00D7454D">
        <w:rPr>
          <w:rFonts w:ascii="Arial" w:hAnsi="Arial" w:cs="Arial"/>
          <w:noProof/>
          <w:sz w:val="24"/>
          <w:szCs w:val="24"/>
        </w:rPr>
        <mc:AlternateContent>
          <mc:Choice Requires="wps">
            <w:drawing>
              <wp:anchor distT="0" distB="0" distL="114300" distR="114300" simplePos="0" relativeHeight="251671552" behindDoc="0" locked="0" layoutInCell="1" hidden="0" allowOverlap="1" wp14:anchorId="7CE0E766" wp14:editId="5B1A2DA9">
                <wp:simplePos x="0" y="0"/>
                <wp:positionH relativeFrom="column">
                  <wp:posOffset>1219200</wp:posOffset>
                </wp:positionH>
                <wp:positionV relativeFrom="paragraph">
                  <wp:posOffset>63500</wp:posOffset>
                </wp:positionV>
                <wp:extent cx="12700" cy="287926"/>
                <wp:effectExtent l="0" t="0" r="0" b="0"/>
                <wp:wrapNone/>
                <wp:docPr id="11" name="Conector recto de flecha 11"/>
                <wp:cNvGraphicFramePr/>
                <a:graphic xmlns:a="http://schemas.openxmlformats.org/drawingml/2006/main">
                  <a:graphicData uri="http://schemas.microsoft.com/office/word/2010/wordprocessingShape">
                    <wps:wsp>
                      <wps:cNvCnPr/>
                      <wps:spPr>
                        <a:xfrm>
                          <a:off x="0" y="0"/>
                          <a:ext cx="0" cy="287926"/>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oel="http://schemas.microsoft.com/office/2019/extlst"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1219200</wp:posOffset>
                </wp:positionH>
                <wp:positionV relativeFrom="paragraph">
                  <wp:posOffset>63500</wp:posOffset>
                </wp:positionV>
                <wp:extent cx="12700" cy="287926"/>
                <wp:effectExtent b="0" l="0" r="0" t="0"/>
                <wp:wrapNone/>
                <wp:docPr id="11"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12700" cy="287926"/>
                        </a:xfrm>
                        <a:prstGeom prst="rect"/>
                        <a:ln/>
                      </pic:spPr>
                    </pic:pic>
                  </a:graphicData>
                </a:graphic>
              </wp:anchor>
            </w:drawing>
          </mc:Fallback>
        </mc:AlternateContent>
      </w:r>
    </w:p>
    <w:p w14:paraId="5FFDD9EA" w14:textId="77777777" w:rsidR="00555045" w:rsidRPr="00D7454D" w:rsidRDefault="00555045">
      <w:pPr>
        <w:spacing w:after="0"/>
        <w:rPr>
          <w:rFonts w:ascii="Arial" w:hAnsi="Arial" w:cs="Arial"/>
          <w:sz w:val="24"/>
          <w:szCs w:val="24"/>
        </w:rPr>
      </w:pPr>
    </w:p>
    <w:p w14:paraId="289DDE92" w14:textId="77777777" w:rsidR="00555045" w:rsidRPr="00D7454D" w:rsidRDefault="002D6034">
      <w:pPr>
        <w:spacing w:after="0"/>
        <w:rPr>
          <w:rFonts w:ascii="Arial" w:hAnsi="Arial" w:cs="Arial"/>
          <w:sz w:val="24"/>
          <w:szCs w:val="24"/>
        </w:rPr>
      </w:pPr>
      <w:r w:rsidRPr="00D7454D">
        <w:rPr>
          <w:rFonts w:ascii="Arial" w:hAnsi="Arial" w:cs="Arial"/>
          <w:noProof/>
          <w:sz w:val="24"/>
          <w:szCs w:val="24"/>
        </w:rPr>
        <mc:AlternateContent>
          <mc:Choice Requires="wps">
            <w:drawing>
              <wp:anchor distT="0" distB="0" distL="114300" distR="114300" simplePos="0" relativeHeight="251672576" behindDoc="0" locked="0" layoutInCell="1" hidden="0" allowOverlap="1" wp14:anchorId="1656A51B" wp14:editId="1508C830">
                <wp:simplePos x="0" y="0"/>
                <wp:positionH relativeFrom="column">
                  <wp:posOffset>266700</wp:posOffset>
                </wp:positionH>
                <wp:positionV relativeFrom="paragraph">
                  <wp:posOffset>-12698</wp:posOffset>
                </wp:positionV>
                <wp:extent cx="1987452" cy="1360170"/>
                <wp:effectExtent l="0" t="0" r="0" b="0"/>
                <wp:wrapNone/>
                <wp:docPr id="19" name="Elipse 19"/>
                <wp:cNvGraphicFramePr/>
                <a:graphic xmlns:a="http://schemas.openxmlformats.org/drawingml/2006/main">
                  <a:graphicData uri="http://schemas.microsoft.com/office/word/2010/wordprocessingShape">
                    <wps:wsp>
                      <wps:cNvSpPr/>
                      <wps:spPr>
                        <a:xfrm>
                          <a:off x="0" y="0"/>
                          <a:ext cx="1987452" cy="1360170"/>
                        </a:xfrm>
                        <a:prstGeom prst="ellipse">
                          <a:avLst/>
                        </a:prstGeom>
                        <a:solidFill>
                          <a:srgbClr val="92D050"/>
                        </a:solidFill>
                        <a:ln w="25400" cap="flat" cmpd="sng">
                          <a:solidFill>
                            <a:srgbClr val="C2D59B"/>
                          </a:solidFill>
                          <a:prstDash val="solid"/>
                          <a:round/>
                          <a:headEnd type="none" w="sm" len="sm"/>
                          <a:tailEnd type="none" w="sm" len="sm"/>
                        </a:ln>
                      </wps:spPr>
                      <wps:txbx>
                        <w:txbxContent>
                          <w:p w14:paraId="37D84E41" w14:textId="77777777" w:rsidR="00ED5FCD" w:rsidRDefault="002D6034">
                            <w:pPr>
                              <w:jc w:val="center"/>
                              <w:textDirection w:val="btLr"/>
                            </w:pPr>
                            <w:r>
                              <w:rPr>
                                <w:color w:val="000000"/>
                              </w:rPr>
                              <w:t>Vinculación a las diferentes identidades Gubernamentales (Hogares sustitutos)</w:t>
                            </w:r>
                          </w:p>
                        </w:txbxContent>
                      </wps:txbx>
                      <wps:bodyPr spcFirstLastPara="1" wrap="square" lIns="91425" tIns="45700" rIns="91425" bIns="45700" anchor="ctr" anchorCtr="0">
                        <a:noAutofit/>
                      </wps:bodyPr>
                    </wps:wsp>
                  </a:graphicData>
                </a:graphic>
              </wp:anchor>
            </w:drawing>
          </mc:Choice>
          <mc:Fallback>
            <w:pict>
              <v:oval w14:anchorId="1656A51B" id="Elipse 19" o:spid="_x0000_s1036" style="position:absolute;margin-left:21pt;margin-top:-1pt;width:156.5pt;height:107.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" fillcolor="#92d050" strokecolor="#c2d59b" strokeweight="2pt">
                <v:stroke startarrowwidth="narrow" startarrowlength="short" endarrowwidth="narrow" endarrowlength="short"/>
                <v:textbox inset="2.53958mm,1.2694mm,2.53958mm,1.2694mm">
                  <w:txbxContent>
                    <w:p w14:paraId="37D84E41" w14:textId="77777777" w:rsidR="00ED5FCD" w:rsidRDefault="002D6034">
                      <w:pPr>
                        <w:jc w:val="center"/>
                        <w:textDirection w:val="btLr"/>
                      </w:pPr>
                      <w:r>
                        <w:rPr>
                          <w:color w:val="000000"/>
                        </w:rPr>
                        <w:t>Vinculación a las diferentes identidades Gubernamentales (Hogares sustitutos)</w:t>
                      </w:r>
                    </w:p>
                  </w:txbxContent>
                </v:textbox>
              </v:oval>
            </w:pict>
          </mc:Fallback>
        </mc:AlternateContent>
      </w:r>
    </w:p>
    <w:p w14:paraId="4B70447B" w14:textId="77777777" w:rsidR="00555045" w:rsidRPr="00D7454D" w:rsidRDefault="00555045">
      <w:pPr>
        <w:spacing w:after="0"/>
        <w:rPr>
          <w:rFonts w:ascii="Arial" w:hAnsi="Arial" w:cs="Arial"/>
          <w:sz w:val="24"/>
          <w:szCs w:val="24"/>
        </w:rPr>
      </w:pPr>
    </w:p>
    <w:p w14:paraId="2CFFFA6D" w14:textId="77777777" w:rsidR="00555045" w:rsidRPr="00D7454D" w:rsidRDefault="00555045">
      <w:pPr>
        <w:spacing w:after="0"/>
        <w:rPr>
          <w:rFonts w:ascii="Arial" w:hAnsi="Arial" w:cs="Arial"/>
          <w:sz w:val="24"/>
          <w:szCs w:val="24"/>
        </w:rPr>
      </w:pPr>
    </w:p>
    <w:p w14:paraId="7336F5F8" w14:textId="77777777" w:rsidR="00555045" w:rsidRPr="00D7454D" w:rsidRDefault="00555045">
      <w:pPr>
        <w:spacing w:after="0"/>
        <w:rPr>
          <w:rFonts w:ascii="Arial" w:hAnsi="Arial" w:cs="Arial"/>
          <w:sz w:val="24"/>
          <w:szCs w:val="24"/>
        </w:rPr>
      </w:pPr>
    </w:p>
    <w:p w14:paraId="1E872B26" w14:textId="77777777" w:rsidR="00555045" w:rsidRPr="00D7454D" w:rsidRDefault="00555045">
      <w:pPr>
        <w:spacing w:after="0"/>
        <w:rPr>
          <w:rFonts w:ascii="Arial" w:hAnsi="Arial" w:cs="Arial"/>
          <w:sz w:val="24"/>
          <w:szCs w:val="24"/>
        </w:rPr>
      </w:pPr>
    </w:p>
    <w:p w14:paraId="428F149D" w14:textId="77777777" w:rsidR="00555045" w:rsidRPr="00D7454D" w:rsidRDefault="00555045">
      <w:pPr>
        <w:spacing w:after="0"/>
        <w:rPr>
          <w:rFonts w:ascii="Arial" w:hAnsi="Arial" w:cs="Arial"/>
          <w:sz w:val="24"/>
          <w:szCs w:val="24"/>
        </w:rPr>
      </w:pPr>
    </w:p>
    <w:p w14:paraId="0616B3A4" w14:textId="77777777" w:rsidR="00555045" w:rsidRPr="00D7454D" w:rsidRDefault="00555045">
      <w:pPr>
        <w:spacing w:after="0"/>
        <w:rPr>
          <w:rFonts w:ascii="Arial" w:hAnsi="Arial" w:cs="Arial"/>
          <w:sz w:val="24"/>
          <w:szCs w:val="24"/>
        </w:rPr>
      </w:pPr>
    </w:p>
    <w:p w14:paraId="2FF63D92" w14:textId="77777777" w:rsidR="00555045" w:rsidRPr="00D7454D" w:rsidRDefault="002D6034">
      <w:pPr>
        <w:spacing w:after="0"/>
        <w:rPr>
          <w:rFonts w:ascii="Arial" w:hAnsi="Arial" w:cs="Arial"/>
          <w:sz w:val="24"/>
          <w:szCs w:val="24"/>
        </w:rPr>
      </w:pPr>
      <w:r w:rsidRPr="00D7454D">
        <w:rPr>
          <w:rFonts w:ascii="Arial" w:hAnsi="Arial" w:cs="Arial"/>
          <w:noProof/>
          <w:sz w:val="24"/>
          <w:szCs w:val="24"/>
        </w:rPr>
        <mc:AlternateContent>
          <mc:Choice Requires="wps">
            <w:drawing>
              <wp:anchor distT="0" distB="0" distL="114300" distR="114300" simplePos="0" relativeHeight="251673600" behindDoc="0" locked="0" layoutInCell="1" hidden="0" allowOverlap="1" wp14:anchorId="0CF4A8F1" wp14:editId="2101CE50">
                <wp:simplePos x="0" y="0"/>
                <wp:positionH relativeFrom="column">
                  <wp:posOffset>1155700</wp:posOffset>
                </wp:positionH>
                <wp:positionV relativeFrom="paragraph">
                  <wp:posOffset>63500</wp:posOffset>
                </wp:positionV>
                <wp:extent cx="12700" cy="252873"/>
                <wp:effectExtent l="0" t="0" r="0" b="0"/>
                <wp:wrapNone/>
                <wp:docPr id="26" name="Conector recto de flecha 26"/>
                <wp:cNvGraphicFramePr/>
                <a:graphic xmlns:a="http://schemas.openxmlformats.org/drawingml/2006/main">
                  <a:graphicData uri="http://schemas.microsoft.com/office/word/2010/wordprocessingShape">
                    <wps:wsp>
                      <wps:cNvCnPr/>
                      <wps:spPr>
                        <a:xfrm>
                          <a:off x="0" y="0"/>
                          <a:ext cx="0" cy="252873"/>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oel="http://schemas.microsoft.com/office/2019/extlst"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1155700</wp:posOffset>
                </wp:positionH>
                <wp:positionV relativeFrom="paragraph">
                  <wp:posOffset>63500</wp:posOffset>
                </wp:positionV>
                <wp:extent cx="12700" cy="252873"/>
                <wp:effectExtent b="0" l="0" r="0" t="0"/>
                <wp:wrapNone/>
                <wp:docPr id="26" name="image32.png"/>
                <a:graphic>
                  <a:graphicData uri="http://schemas.openxmlformats.org/drawingml/2006/picture">
                    <pic:pic>
                      <pic:nvPicPr>
                        <pic:cNvPr id="0" name="image32.png"/>
                        <pic:cNvPicPr preferRelativeResize="0"/>
                      </pic:nvPicPr>
                      <pic:blipFill>
                        <a:blip r:embed="rId25"/>
                        <a:srcRect b="0" l="0" r="0" t="0"/>
                        <a:stretch>
                          <a:fillRect/>
                        </a:stretch>
                      </pic:blipFill>
                      <pic:spPr>
                        <a:xfrm>
                          <a:off x="0" y="0"/>
                          <a:ext cx="12700" cy="252873"/>
                        </a:xfrm>
                        <a:prstGeom prst="rect"/>
                        <a:ln/>
                      </pic:spPr>
                    </pic:pic>
                  </a:graphicData>
                </a:graphic>
              </wp:anchor>
            </w:drawing>
          </mc:Fallback>
        </mc:AlternateContent>
      </w:r>
      <w:r w:rsidRPr="00D7454D">
        <w:rPr>
          <w:rFonts w:ascii="Arial" w:hAnsi="Arial" w:cs="Arial"/>
          <w:noProof/>
          <w:sz w:val="24"/>
          <w:szCs w:val="24"/>
        </w:rPr>
        <mc:AlternateContent>
          <mc:Choice Requires="wps">
            <w:drawing>
              <wp:anchor distT="0" distB="0" distL="114300" distR="114300" simplePos="0" relativeHeight="251674624" behindDoc="0" locked="0" layoutInCell="1" hidden="0" allowOverlap="1" wp14:anchorId="5D54A5B5" wp14:editId="1365F802">
                <wp:simplePos x="0" y="0"/>
                <wp:positionH relativeFrom="column">
                  <wp:posOffset>3581400</wp:posOffset>
                </wp:positionH>
                <wp:positionV relativeFrom="paragraph">
                  <wp:posOffset>152400</wp:posOffset>
                </wp:positionV>
                <wp:extent cx="2708910" cy="1218565"/>
                <wp:effectExtent l="0" t="0" r="0" b="0"/>
                <wp:wrapNone/>
                <wp:docPr id="2" name="Elipse 2"/>
                <wp:cNvGraphicFramePr/>
                <a:graphic xmlns:a="http://schemas.openxmlformats.org/drawingml/2006/main">
                  <a:graphicData uri="http://schemas.microsoft.com/office/word/2010/wordprocessingShape">
                    <wps:wsp>
                      <wps:cNvSpPr/>
                      <wps:spPr>
                        <a:xfrm>
                          <a:off x="0" y="0"/>
                          <a:ext cx="2708910" cy="1218565"/>
                        </a:xfrm>
                        <a:prstGeom prst="ellipse">
                          <a:avLst/>
                        </a:prstGeom>
                        <a:solidFill>
                          <a:srgbClr val="00B0F0"/>
                        </a:solidFill>
                        <a:ln w="25400" cap="flat" cmpd="sng">
                          <a:solidFill>
                            <a:srgbClr val="538CD5"/>
                          </a:solidFill>
                          <a:prstDash val="solid"/>
                          <a:round/>
                          <a:headEnd type="none" w="sm" len="sm"/>
                          <a:tailEnd type="none" w="sm" len="sm"/>
                        </a:ln>
                      </wps:spPr>
                      <wps:txbx>
                        <w:txbxContent>
                          <w:p w14:paraId="08A56376" w14:textId="77777777" w:rsidR="00ED5FCD" w:rsidRDefault="002D6034">
                            <w:pPr>
                              <w:jc w:val="center"/>
                              <w:textDirection w:val="btLr"/>
                            </w:pPr>
                            <w:r>
                              <w:rPr>
                                <w:color w:val="000000"/>
                              </w:rPr>
                              <w:t xml:space="preserve">Seguimiento del caso ( apoyo </w:t>
                            </w:r>
                            <w:proofErr w:type="spellStart"/>
                            <w:r>
                              <w:rPr>
                                <w:color w:val="000000"/>
                              </w:rPr>
                              <w:t>psicocultural</w:t>
                            </w:r>
                            <w:proofErr w:type="spellEnd"/>
                            <w:r>
                              <w:rPr>
                                <w:color w:val="000000"/>
                              </w:rPr>
                              <w:t xml:space="preserve"> hasta el momento que sea necesario) cierre</w:t>
                            </w:r>
                          </w:p>
                          <w:p w14:paraId="4BE56BDA" w14:textId="77777777" w:rsidR="00ED5FCD" w:rsidRDefault="007748CD">
                            <w:pPr>
                              <w:jc w:val="center"/>
                              <w:textDirection w:val="btLr"/>
                            </w:pPr>
                          </w:p>
                          <w:p w14:paraId="3B6756B3" w14:textId="77777777" w:rsidR="00ED5FCD" w:rsidRDefault="007748CD">
                            <w:pPr>
                              <w:jc w:val="center"/>
                              <w:textDirection w:val="btLr"/>
                            </w:pPr>
                          </w:p>
                        </w:txbxContent>
                      </wps:txbx>
                      <wps:bodyPr spcFirstLastPara="1" wrap="square" lIns="91425" tIns="45700" rIns="91425" bIns="45700" anchor="ctr" anchorCtr="0">
                        <a:noAutofit/>
                      </wps:bodyPr>
                    </wps:wsp>
                  </a:graphicData>
                </a:graphic>
              </wp:anchor>
            </w:drawing>
          </mc:Choice>
          <mc:Fallback>
            <w:pict>
              <v:oval w14:anchorId="5D54A5B5" id="Elipse 2" o:spid="_x0000_s1037" style="position:absolute;margin-left:282pt;margin-top:12pt;width:213.3pt;height:95.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" fillcolor="#00b0f0" strokecolor="#538cd5" strokeweight="2pt">
                <v:stroke startarrowwidth="narrow" startarrowlength="short" endarrowwidth="narrow" endarrowlength="short"/>
                <v:textbox inset="2.53958mm,1.2694mm,2.53958mm,1.2694mm">
                  <w:txbxContent>
                    <w:p w14:paraId="08A56376" w14:textId="77777777" w:rsidR="00ED5FCD" w:rsidRDefault="002D6034">
                      <w:pPr>
                        <w:jc w:val="center"/>
                        <w:textDirection w:val="btLr"/>
                      </w:pPr>
                      <w:r>
                        <w:rPr>
                          <w:color w:val="000000"/>
                        </w:rPr>
                        <w:t xml:space="preserve">Seguimiento del caso </w:t>
                      </w:r>
                      <w:proofErr w:type="gramStart"/>
                      <w:r>
                        <w:rPr>
                          <w:color w:val="000000"/>
                        </w:rPr>
                        <w:t>( apoyo</w:t>
                      </w:r>
                      <w:proofErr w:type="gramEnd"/>
                      <w:r>
                        <w:rPr>
                          <w:color w:val="000000"/>
                        </w:rPr>
                        <w:t xml:space="preserve"> </w:t>
                      </w:r>
                      <w:proofErr w:type="spellStart"/>
                      <w:r>
                        <w:rPr>
                          <w:color w:val="000000"/>
                        </w:rPr>
                        <w:t>psicocultural</w:t>
                      </w:r>
                      <w:proofErr w:type="spellEnd"/>
                      <w:r>
                        <w:rPr>
                          <w:color w:val="000000"/>
                        </w:rPr>
                        <w:t xml:space="preserve"> hasta el momento que sea necesario) cierre</w:t>
                      </w:r>
                    </w:p>
                    <w:p w14:paraId="4BE56BDA" w14:textId="77777777" w:rsidR="00ED5FCD" w:rsidRDefault="009E37E2">
                      <w:pPr>
                        <w:jc w:val="center"/>
                        <w:textDirection w:val="btLr"/>
                      </w:pPr>
                    </w:p>
                    <w:p w14:paraId="3B6756B3" w14:textId="77777777" w:rsidR="00ED5FCD" w:rsidRDefault="009E37E2">
                      <w:pPr>
                        <w:jc w:val="center"/>
                        <w:textDirection w:val="btLr"/>
                      </w:pPr>
                    </w:p>
                  </w:txbxContent>
                </v:textbox>
              </v:oval>
            </w:pict>
          </mc:Fallback>
        </mc:AlternateContent>
      </w:r>
    </w:p>
    <w:p w14:paraId="14A4DD36" w14:textId="77777777" w:rsidR="00555045" w:rsidRPr="00D7454D" w:rsidRDefault="002D6034">
      <w:pPr>
        <w:spacing w:after="0"/>
        <w:rPr>
          <w:rFonts w:ascii="Arial" w:hAnsi="Arial" w:cs="Arial"/>
          <w:sz w:val="24"/>
          <w:szCs w:val="24"/>
        </w:rPr>
      </w:pPr>
      <w:r w:rsidRPr="00D7454D">
        <w:rPr>
          <w:rFonts w:ascii="Arial" w:hAnsi="Arial" w:cs="Arial"/>
          <w:noProof/>
          <w:sz w:val="24"/>
          <w:szCs w:val="24"/>
        </w:rPr>
        <mc:AlternateContent>
          <mc:Choice Requires="wps">
            <w:drawing>
              <wp:anchor distT="0" distB="0" distL="114300" distR="114300" simplePos="0" relativeHeight="251675648" behindDoc="0" locked="0" layoutInCell="1" hidden="0" allowOverlap="1" wp14:anchorId="49E823BE" wp14:editId="69B000A5">
                <wp:simplePos x="0" y="0"/>
                <wp:positionH relativeFrom="column">
                  <wp:posOffset>63502</wp:posOffset>
                </wp:positionH>
                <wp:positionV relativeFrom="paragraph">
                  <wp:posOffset>88900</wp:posOffset>
                </wp:positionV>
                <wp:extent cx="2280920" cy="1290484"/>
                <wp:effectExtent l="0" t="0" r="0" b="0"/>
                <wp:wrapNone/>
                <wp:docPr id="21" name="Elipse 21"/>
                <wp:cNvGraphicFramePr/>
                <a:graphic xmlns:a="http://schemas.openxmlformats.org/drawingml/2006/main">
                  <a:graphicData uri="http://schemas.microsoft.com/office/word/2010/wordprocessingShape">
                    <wps:wsp>
                      <wps:cNvSpPr/>
                      <wps:spPr>
                        <a:xfrm>
                          <a:off x="0" y="0"/>
                          <a:ext cx="2280920" cy="1290484"/>
                        </a:xfrm>
                        <a:prstGeom prst="ellipse">
                          <a:avLst/>
                        </a:prstGeom>
                        <a:solidFill>
                          <a:srgbClr val="76923C"/>
                        </a:solidFill>
                        <a:ln w="25400" cap="flat" cmpd="sng">
                          <a:solidFill>
                            <a:srgbClr val="92D050"/>
                          </a:solidFill>
                          <a:prstDash val="solid"/>
                          <a:round/>
                          <a:headEnd type="none" w="sm" len="sm"/>
                          <a:tailEnd type="none" w="sm" len="sm"/>
                        </a:ln>
                      </wps:spPr>
                      <wps:txbx>
                        <w:txbxContent>
                          <w:p w14:paraId="719E1C66" w14:textId="77777777" w:rsidR="00ED5FCD" w:rsidRDefault="002D6034">
                            <w:pPr>
                              <w:textDirection w:val="btLr"/>
                            </w:pPr>
                            <w:r>
                              <w:rPr>
                                <w:color w:val="000000"/>
                              </w:rPr>
                              <w:t>Fortalecimiento en el proyecto de vida de manera integral</w:t>
                            </w:r>
                          </w:p>
                        </w:txbxContent>
                      </wps:txbx>
                      <wps:bodyPr spcFirstLastPara="1" wrap="square" lIns="91425" tIns="45700" rIns="91425" bIns="45700" anchor="ctr" anchorCtr="0">
                        <a:noAutofit/>
                      </wps:bodyPr>
                    </wps:wsp>
                  </a:graphicData>
                </a:graphic>
              </wp:anchor>
            </w:drawing>
          </mc:Choice>
          <mc:Fallback>
            <w:pict>
              <v:oval w14:anchorId="49E823BE" id="Elipse 21" o:spid="_x0000_s1038" style="position:absolute;margin-left:5pt;margin-top:7pt;width:179.6pt;height:101.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" fillcolor="#76923c" strokecolor="#92d050" strokeweight="2pt">
                <v:stroke startarrowwidth="narrow" startarrowlength="short" endarrowwidth="narrow" endarrowlength="short"/>
                <v:textbox inset="2.53958mm,1.2694mm,2.53958mm,1.2694mm">
                  <w:txbxContent>
                    <w:p w14:paraId="719E1C66" w14:textId="77777777" w:rsidR="00ED5FCD" w:rsidRDefault="002D6034">
                      <w:pPr>
                        <w:textDirection w:val="btLr"/>
                      </w:pPr>
                      <w:r>
                        <w:rPr>
                          <w:color w:val="000000"/>
                        </w:rPr>
                        <w:t>Fortalecimiento en el proyecto de vida de manera integral</w:t>
                      </w:r>
                    </w:p>
                  </w:txbxContent>
                </v:textbox>
              </v:oval>
            </w:pict>
          </mc:Fallback>
        </mc:AlternateContent>
      </w:r>
    </w:p>
    <w:p w14:paraId="13C72BEC" w14:textId="77777777" w:rsidR="00555045" w:rsidRPr="00D7454D" w:rsidRDefault="00555045">
      <w:pPr>
        <w:spacing w:after="0"/>
        <w:rPr>
          <w:rFonts w:ascii="Arial" w:hAnsi="Arial" w:cs="Arial"/>
          <w:sz w:val="24"/>
          <w:szCs w:val="24"/>
        </w:rPr>
      </w:pPr>
    </w:p>
    <w:p w14:paraId="5AECC543" w14:textId="2476F240" w:rsidR="00555045" w:rsidRPr="00D7454D" w:rsidRDefault="00555045">
      <w:pPr>
        <w:spacing w:after="0"/>
        <w:rPr>
          <w:rFonts w:ascii="Arial" w:hAnsi="Arial" w:cs="Arial"/>
          <w:sz w:val="24"/>
          <w:szCs w:val="24"/>
        </w:rPr>
      </w:pPr>
    </w:p>
    <w:p w14:paraId="02384C1C" w14:textId="44CC6CE4" w:rsidR="00974703" w:rsidRPr="00D7454D" w:rsidRDefault="00974703">
      <w:pPr>
        <w:spacing w:after="0"/>
        <w:rPr>
          <w:rFonts w:ascii="Arial" w:hAnsi="Arial" w:cs="Arial"/>
          <w:sz w:val="24"/>
          <w:szCs w:val="24"/>
        </w:rPr>
      </w:pPr>
    </w:p>
    <w:p w14:paraId="717A52CD" w14:textId="7CC7697F" w:rsidR="00974703" w:rsidRPr="00D7454D" w:rsidRDefault="00974703">
      <w:pPr>
        <w:spacing w:after="0"/>
        <w:rPr>
          <w:rFonts w:ascii="Arial" w:hAnsi="Arial" w:cs="Arial"/>
          <w:sz w:val="24"/>
          <w:szCs w:val="24"/>
        </w:rPr>
      </w:pPr>
    </w:p>
    <w:p w14:paraId="0927240D" w14:textId="3D9EC464" w:rsidR="00974703" w:rsidRPr="00D7454D" w:rsidRDefault="00974703">
      <w:pPr>
        <w:spacing w:after="0"/>
        <w:rPr>
          <w:rFonts w:ascii="Arial" w:hAnsi="Arial" w:cs="Arial"/>
          <w:sz w:val="24"/>
          <w:szCs w:val="24"/>
        </w:rPr>
      </w:pPr>
    </w:p>
    <w:p w14:paraId="0EE0F69D" w14:textId="6B21BC61" w:rsidR="00974703" w:rsidRPr="00D7454D" w:rsidRDefault="00974703">
      <w:pPr>
        <w:spacing w:after="0"/>
        <w:rPr>
          <w:rFonts w:ascii="Arial" w:hAnsi="Arial" w:cs="Arial"/>
          <w:sz w:val="24"/>
          <w:szCs w:val="24"/>
        </w:rPr>
      </w:pPr>
    </w:p>
    <w:p w14:paraId="0844CDF4" w14:textId="529DAEBB" w:rsidR="00974703" w:rsidRPr="00D7454D" w:rsidRDefault="00974703">
      <w:pPr>
        <w:spacing w:after="0"/>
        <w:rPr>
          <w:rFonts w:ascii="Arial" w:hAnsi="Arial" w:cs="Arial"/>
          <w:sz w:val="24"/>
          <w:szCs w:val="24"/>
        </w:rPr>
      </w:pPr>
    </w:p>
    <w:p w14:paraId="356E263A" w14:textId="77777777" w:rsidR="00A45255" w:rsidRDefault="00A45255" w:rsidP="00A45255">
      <w:pPr>
        <w:spacing w:after="0"/>
        <w:rPr>
          <w:rFonts w:ascii="Arial" w:hAnsi="Arial" w:cs="Arial"/>
          <w:sz w:val="24"/>
          <w:szCs w:val="24"/>
        </w:rPr>
      </w:pPr>
    </w:p>
    <w:p w14:paraId="0667EE57" w14:textId="77777777" w:rsidR="00711D78" w:rsidRDefault="00711D78" w:rsidP="00A45255">
      <w:pPr>
        <w:spacing w:after="0"/>
        <w:jc w:val="center"/>
        <w:rPr>
          <w:rFonts w:ascii="Arial" w:eastAsia="Times New Roman" w:hAnsi="Arial" w:cs="Arial"/>
          <w:b/>
          <w:sz w:val="24"/>
          <w:szCs w:val="24"/>
        </w:rPr>
      </w:pPr>
    </w:p>
    <w:p w14:paraId="18A52B5E" w14:textId="77777777" w:rsidR="00711D78" w:rsidRDefault="00711D78" w:rsidP="00A45255">
      <w:pPr>
        <w:spacing w:after="0"/>
        <w:jc w:val="center"/>
        <w:rPr>
          <w:rFonts w:ascii="Arial" w:eastAsia="Times New Roman" w:hAnsi="Arial" w:cs="Arial"/>
          <w:b/>
          <w:sz w:val="24"/>
          <w:szCs w:val="24"/>
        </w:rPr>
      </w:pPr>
    </w:p>
    <w:p w14:paraId="4C34FE88" w14:textId="77777777" w:rsidR="00711D78" w:rsidRDefault="00711D78" w:rsidP="00A45255">
      <w:pPr>
        <w:spacing w:after="0"/>
        <w:jc w:val="center"/>
        <w:rPr>
          <w:rFonts w:ascii="Arial" w:eastAsia="Times New Roman" w:hAnsi="Arial" w:cs="Arial"/>
          <w:b/>
          <w:sz w:val="24"/>
          <w:szCs w:val="24"/>
        </w:rPr>
      </w:pPr>
    </w:p>
    <w:p w14:paraId="485894F3" w14:textId="137D6268" w:rsidR="00555045" w:rsidRPr="00D7454D" w:rsidRDefault="002D6034" w:rsidP="00A45255">
      <w:pPr>
        <w:spacing w:after="0"/>
        <w:jc w:val="center"/>
        <w:rPr>
          <w:rFonts w:ascii="Arial" w:hAnsi="Arial" w:cs="Arial"/>
          <w:sz w:val="24"/>
          <w:szCs w:val="24"/>
        </w:rPr>
      </w:pPr>
      <w:r w:rsidRPr="00D7454D">
        <w:rPr>
          <w:rFonts w:ascii="Arial" w:eastAsia="Times New Roman" w:hAnsi="Arial" w:cs="Arial"/>
          <w:b/>
          <w:sz w:val="24"/>
          <w:szCs w:val="24"/>
        </w:rPr>
        <w:t xml:space="preserve">CAMINO DE </w:t>
      </w:r>
      <w:r w:rsidR="00974703" w:rsidRPr="00D7454D">
        <w:rPr>
          <w:rFonts w:ascii="Arial" w:eastAsia="Times New Roman" w:hAnsi="Arial" w:cs="Arial"/>
          <w:b/>
          <w:sz w:val="24"/>
          <w:szCs w:val="24"/>
        </w:rPr>
        <w:t>ACOMPAÑAMIENTO DESERCIÓN ESCOLA</w:t>
      </w:r>
      <w:r w:rsidRPr="00D7454D">
        <w:rPr>
          <w:rFonts w:ascii="Arial" w:hAnsi="Arial" w:cs="Arial"/>
          <w:noProof/>
          <w:sz w:val="24"/>
          <w:szCs w:val="24"/>
        </w:rPr>
        <mc:AlternateContent>
          <mc:Choice Requires="wps">
            <w:drawing>
              <wp:anchor distT="0" distB="0" distL="114300" distR="114300" simplePos="0" relativeHeight="251676672" behindDoc="0" locked="0" layoutInCell="1" hidden="0" allowOverlap="1" wp14:anchorId="2015A4DE" wp14:editId="796293D7">
                <wp:simplePos x="0" y="0"/>
                <wp:positionH relativeFrom="column">
                  <wp:posOffset>2311400</wp:posOffset>
                </wp:positionH>
                <wp:positionV relativeFrom="paragraph">
                  <wp:posOffset>76200</wp:posOffset>
                </wp:positionV>
                <wp:extent cx="564515" cy="12700"/>
                <wp:effectExtent l="0" t="0" r="0" b="0"/>
                <wp:wrapNone/>
                <wp:docPr id="5" name="Conector recto de flecha 5"/>
                <wp:cNvGraphicFramePr/>
                <a:graphic xmlns:a="http://schemas.openxmlformats.org/drawingml/2006/main">
                  <a:graphicData uri="http://schemas.microsoft.com/office/word/2010/wordprocessingShape">
                    <wps:wsp>
                      <wps:cNvCnPr/>
                      <wps:spPr>
                        <a:xfrm>
                          <a:off x="0" y="0"/>
                          <a:ext cx="564515" cy="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oel="http://schemas.microsoft.com/office/2019/extlst"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2311400</wp:posOffset>
                </wp:positionH>
                <wp:positionV relativeFrom="paragraph">
                  <wp:posOffset>76200</wp:posOffset>
                </wp:positionV>
                <wp:extent cx="564515" cy="12700"/>
                <wp:effectExtent b="0" l="0" r="0" t="0"/>
                <wp:wrapNone/>
                <wp:docPr id="5"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564515" cy="12700"/>
                        </a:xfrm>
                        <a:prstGeom prst="rect"/>
                        <a:ln/>
                      </pic:spPr>
                    </pic:pic>
                  </a:graphicData>
                </a:graphic>
              </wp:anchor>
            </w:drawing>
          </mc:Fallback>
        </mc:AlternateContent>
      </w:r>
      <w:r w:rsidR="00CB30F4" w:rsidRPr="00D7454D">
        <w:rPr>
          <w:rFonts w:ascii="Arial" w:eastAsia="Times New Roman" w:hAnsi="Arial" w:cs="Arial"/>
          <w:b/>
          <w:sz w:val="24"/>
          <w:szCs w:val="24"/>
        </w:rPr>
        <w:t>R</w:t>
      </w:r>
    </w:p>
    <w:p w14:paraId="0957008D" w14:textId="4C27E257" w:rsidR="00555045" w:rsidRPr="00D7454D" w:rsidRDefault="00555045">
      <w:pPr>
        <w:jc w:val="center"/>
        <w:rPr>
          <w:rFonts w:ascii="Arial" w:eastAsia="Times New Roman" w:hAnsi="Arial" w:cs="Arial"/>
          <w:color w:val="0000FF"/>
          <w:sz w:val="24"/>
          <w:szCs w:val="24"/>
          <w:u w:val="single"/>
        </w:rPr>
      </w:pPr>
    </w:p>
    <w:p w14:paraId="69BCE5A1" w14:textId="60D37EE8" w:rsidR="00555045" w:rsidRPr="00D7454D" w:rsidRDefault="00D7454D">
      <w:pPr>
        <w:jc w:val="center"/>
        <w:rPr>
          <w:rFonts w:ascii="Arial" w:hAnsi="Arial" w:cs="Arial"/>
          <w:b/>
          <w:sz w:val="24"/>
          <w:szCs w:val="24"/>
        </w:rPr>
      </w:pPr>
      <w:r w:rsidRPr="00D7454D">
        <w:rPr>
          <w:rFonts w:ascii="Arial" w:hAnsi="Arial" w:cs="Arial"/>
          <w:noProof/>
          <w:sz w:val="24"/>
          <w:szCs w:val="24"/>
        </w:rPr>
        <w:lastRenderedPageBreak/>
        <mc:AlternateContent>
          <mc:Choice Requires="wps">
            <w:drawing>
              <wp:anchor distT="0" distB="0" distL="114300" distR="114300" simplePos="0" relativeHeight="251677696" behindDoc="0" locked="0" layoutInCell="1" hidden="0" allowOverlap="1" wp14:anchorId="04AA1CFC" wp14:editId="2B7AD83C">
                <wp:simplePos x="0" y="0"/>
                <wp:positionH relativeFrom="column">
                  <wp:posOffset>92075</wp:posOffset>
                </wp:positionH>
                <wp:positionV relativeFrom="paragraph">
                  <wp:posOffset>3387725</wp:posOffset>
                </wp:positionV>
                <wp:extent cx="5943600" cy="1520825"/>
                <wp:effectExtent l="0" t="0" r="19050" b="22225"/>
                <wp:wrapNone/>
                <wp:docPr id="17" name="Rectángulo 17"/>
                <wp:cNvGraphicFramePr/>
                <a:graphic xmlns:a="http://schemas.openxmlformats.org/drawingml/2006/main">
                  <a:graphicData uri="http://schemas.microsoft.com/office/word/2010/wordprocessingShape">
                    <wps:wsp>
                      <wps:cNvSpPr/>
                      <wps:spPr>
                        <a:xfrm>
                          <a:off x="0" y="0"/>
                          <a:ext cx="5943600" cy="1520825"/>
                        </a:xfrm>
                        <a:prstGeom prst="rect">
                          <a:avLst/>
                        </a:prstGeom>
                        <a:solidFill>
                          <a:srgbClr val="00CC00"/>
                        </a:solidFill>
                        <a:ln w="25400" cap="flat" cmpd="sng">
                          <a:solidFill>
                            <a:srgbClr val="4F81BD"/>
                          </a:solidFill>
                          <a:prstDash val="solid"/>
                          <a:round/>
                          <a:headEnd type="none" w="sm" len="sm"/>
                          <a:tailEnd type="none" w="sm" len="sm"/>
                        </a:ln>
                      </wps:spPr>
                      <wps:txbx>
                        <w:txbxContent>
                          <w:p w14:paraId="7AC6D983" w14:textId="77777777" w:rsidR="00ED5FCD" w:rsidRDefault="002D6034">
                            <w:pPr>
                              <w:spacing w:after="0"/>
                              <w:textDirection w:val="btLr"/>
                            </w:pPr>
                            <w:r>
                              <w:rPr>
                                <w:rFonts w:ascii="Times New Roman" w:eastAsia="Times New Roman" w:hAnsi="Times New Roman" w:cs="Times New Roman"/>
                                <w:b/>
                                <w:color w:val="000000"/>
                                <w:sz w:val="24"/>
                              </w:rPr>
                              <w:t xml:space="preserve">ESTRATEGIAS UNIVERSALES DE PREVENCION: </w:t>
                            </w:r>
                            <w:r>
                              <w:rPr>
                                <w:rFonts w:ascii="Times New Roman" w:eastAsia="Times New Roman" w:hAnsi="Times New Roman" w:cs="Times New Roman"/>
                                <w:color w:val="000000"/>
                                <w:sz w:val="24"/>
                              </w:rPr>
                              <w:t xml:space="preserve">desde la institución con apoyo del docente, rector, apoyos psicosociales se debe trabajar las estrategias de motivación, autoestima, propósitos trascendentales, unas metas y un sentido de pertenencia, proyectos de vida y que a la vez permitan una flexibilización en el sistema educativo. </w:t>
                            </w:r>
                          </w:p>
                        </w:txbxContent>
                      </wps:txbx>
                      <wps:bodyPr spcFirstLastPara="1" wrap="square" lIns="91425" tIns="45700" rIns="91425" bIns="45700" anchor="t" anchorCtr="0">
                        <a:noAutofit/>
                      </wps:bodyPr>
                    </wps:wsp>
                  </a:graphicData>
                </a:graphic>
              </wp:anchor>
            </w:drawing>
          </mc:Choice>
          <mc:Fallback>
            <w:pict>
              <v:rect w14:anchorId="04AA1CFC" id="Rectángulo 17" o:spid="_x0000_s1039" style="position:absolute;left:0;text-align:left;margin-left:7.25pt;margin-top:266.75pt;width:468pt;height:119.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" fillcolor="#0c0" strokecolor="#4f81bd" strokeweight="2pt">
                <v:stroke startarrowwidth="narrow" startarrowlength="short" endarrowwidth="narrow" endarrowlength="short" joinstyle="round"/>
                <v:textbox inset="2.53958mm,1.2694mm,2.53958mm,1.2694mm">
                  <w:txbxContent>
                    <w:p w14:paraId="7AC6D983" w14:textId="77777777" w:rsidR="00ED5FCD" w:rsidRDefault="002D6034">
                      <w:pPr>
                        <w:spacing w:after="0"/>
                        <w:textDirection w:val="btLr"/>
                      </w:pPr>
                      <w:r>
                        <w:rPr>
                          <w:rFonts w:ascii="Times New Roman" w:eastAsia="Times New Roman" w:hAnsi="Times New Roman" w:cs="Times New Roman"/>
                          <w:b/>
                          <w:color w:val="000000"/>
                          <w:sz w:val="24"/>
                        </w:rPr>
                        <w:t xml:space="preserve">ESTRATEGIAS UNIVERSALES DE PREVENCION: </w:t>
                      </w:r>
                      <w:r>
                        <w:rPr>
                          <w:rFonts w:ascii="Times New Roman" w:eastAsia="Times New Roman" w:hAnsi="Times New Roman" w:cs="Times New Roman"/>
                          <w:color w:val="000000"/>
                          <w:sz w:val="24"/>
                        </w:rPr>
                        <w:t xml:space="preserve">desde la institución con apoyo del docente, rector, apoyos psicosociales se debe trabajar las estrategias de motivación, autoestima, propósitos trascendentales, unas metas y un sentido de pertenencia, proyectos de vida y que a la vez permitan una flexibilización en el sistema educativo. </w:t>
                      </w:r>
                    </w:p>
                  </w:txbxContent>
                </v:textbox>
              </v:rect>
            </w:pict>
          </mc:Fallback>
        </mc:AlternateContent>
      </w:r>
      <w:r w:rsidR="002D6034" w:rsidRPr="00D7454D">
        <w:rPr>
          <w:rFonts w:ascii="Arial" w:hAnsi="Arial" w:cs="Arial"/>
          <w:b/>
          <w:noProof/>
          <w:sz w:val="24"/>
          <w:szCs w:val="24"/>
        </w:rPr>
        <w:drawing>
          <wp:inline distT="0" distB="0" distL="0" distR="0" wp14:anchorId="55CE8BFA" wp14:editId="0E2414C2">
            <wp:extent cx="4614158" cy="3389023"/>
            <wp:effectExtent l="0" t="0" r="0" b="1905"/>
            <wp:docPr id="38" name="image17.png" descr="Descripción: C:\Users\Internet\Desktop\ruta desercion escolar-2.jpg"/>
            <wp:cNvGraphicFramePr/>
            <a:graphic xmlns:a="http://schemas.openxmlformats.org/drawingml/2006/main">
              <a:graphicData uri="http://schemas.openxmlformats.org/drawingml/2006/picture">
                <pic:pic xmlns:pic="http://schemas.openxmlformats.org/drawingml/2006/picture">
                  <pic:nvPicPr>
                    <pic:cNvPr id="0" name="image17.png" descr="Descripción: C:\Users\Internet\Desktop\ruta desercion escolar-2.jpg"/>
                    <pic:cNvPicPr preferRelativeResize="0"/>
                  </pic:nvPicPr>
                  <pic:blipFill>
                    <a:blip r:embed="rId26"/>
                    <a:srcRect l="33138" r="14011" b="13292"/>
                    <a:stretch>
                      <a:fillRect/>
                    </a:stretch>
                  </pic:blipFill>
                  <pic:spPr>
                    <a:xfrm>
                      <a:off x="0" y="0"/>
                      <a:ext cx="4616455" cy="3390710"/>
                    </a:xfrm>
                    <a:prstGeom prst="rect">
                      <a:avLst/>
                    </a:prstGeom>
                    <a:ln/>
                  </pic:spPr>
                </pic:pic>
              </a:graphicData>
            </a:graphic>
          </wp:inline>
        </w:drawing>
      </w:r>
    </w:p>
    <w:p w14:paraId="0EC24B7A" w14:textId="154DB2DD" w:rsidR="00555045" w:rsidRPr="00D7454D" w:rsidRDefault="00555045">
      <w:pPr>
        <w:jc w:val="center"/>
        <w:rPr>
          <w:rFonts w:ascii="Arial" w:hAnsi="Arial" w:cs="Arial"/>
          <w:b/>
          <w:sz w:val="24"/>
          <w:szCs w:val="24"/>
        </w:rPr>
      </w:pPr>
    </w:p>
    <w:p w14:paraId="4ED62FB5" w14:textId="77777777" w:rsidR="00555045" w:rsidRPr="00D7454D" w:rsidRDefault="00555045">
      <w:pPr>
        <w:jc w:val="center"/>
        <w:rPr>
          <w:rFonts w:ascii="Arial" w:hAnsi="Arial" w:cs="Arial"/>
          <w:b/>
          <w:sz w:val="24"/>
          <w:szCs w:val="24"/>
        </w:rPr>
      </w:pPr>
    </w:p>
    <w:p w14:paraId="09F108ED" w14:textId="3CD0C4FE" w:rsidR="00555045" w:rsidRPr="00D7454D" w:rsidRDefault="00D7454D">
      <w:pPr>
        <w:jc w:val="center"/>
        <w:rPr>
          <w:rFonts w:ascii="Arial" w:hAnsi="Arial" w:cs="Arial"/>
          <w:b/>
          <w:sz w:val="24"/>
          <w:szCs w:val="24"/>
        </w:rPr>
      </w:pPr>
      <w:r w:rsidRPr="00D7454D">
        <w:rPr>
          <w:rFonts w:ascii="Arial" w:hAnsi="Arial" w:cs="Arial"/>
          <w:noProof/>
          <w:sz w:val="24"/>
          <w:szCs w:val="24"/>
        </w:rPr>
        <mc:AlternateContent>
          <mc:Choice Requires="wps">
            <w:drawing>
              <wp:anchor distT="0" distB="0" distL="114300" distR="114300" simplePos="0" relativeHeight="251678720" behindDoc="0" locked="0" layoutInCell="1" hidden="0" allowOverlap="1" wp14:anchorId="1EB06A33" wp14:editId="76432276">
                <wp:simplePos x="0" y="0"/>
                <wp:positionH relativeFrom="column">
                  <wp:posOffset>95250</wp:posOffset>
                </wp:positionH>
                <wp:positionV relativeFrom="paragraph">
                  <wp:posOffset>10160</wp:posOffset>
                </wp:positionV>
                <wp:extent cx="5943600" cy="1057275"/>
                <wp:effectExtent l="0" t="0" r="19050" b="28575"/>
                <wp:wrapNone/>
                <wp:docPr id="22" name="Rectángulo 22"/>
                <wp:cNvGraphicFramePr/>
                <a:graphic xmlns:a="http://schemas.openxmlformats.org/drawingml/2006/main">
                  <a:graphicData uri="http://schemas.microsoft.com/office/word/2010/wordprocessingShape">
                    <wps:wsp>
                      <wps:cNvSpPr/>
                      <wps:spPr>
                        <a:xfrm>
                          <a:off x="0" y="0"/>
                          <a:ext cx="5943600" cy="1057275"/>
                        </a:xfrm>
                        <a:prstGeom prst="rect">
                          <a:avLst/>
                        </a:prstGeom>
                        <a:solidFill>
                          <a:srgbClr val="1CE6F6"/>
                        </a:solidFill>
                        <a:ln w="9525" cap="flat" cmpd="sng">
                          <a:solidFill>
                            <a:srgbClr val="000000"/>
                          </a:solidFill>
                          <a:prstDash val="solid"/>
                          <a:miter lim="800000"/>
                          <a:headEnd type="none" w="sm" len="sm"/>
                          <a:tailEnd type="none" w="sm" len="sm"/>
                        </a:ln>
                      </wps:spPr>
                      <wps:txbx>
                        <w:txbxContent>
                          <w:p w14:paraId="66FF558F" w14:textId="77777777" w:rsidR="00ED5FCD" w:rsidRDefault="002D6034">
                            <w:pPr>
                              <w:spacing w:after="0"/>
                              <w:textDirection w:val="btLr"/>
                            </w:pPr>
                            <w:r>
                              <w:rPr>
                                <w:rFonts w:ascii="Times New Roman" w:eastAsia="Times New Roman" w:hAnsi="Times New Roman" w:cs="Times New Roman"/>
                                <w:b/>
                                <w:color w:val="000000"/>
                                <w:sz w:val="24"/>
                              </w:rPr>
                              <w:t>SENTIR DE LA DESARMONIA</w:t>
                            </w:r>
                            <w:r>
                              <w:rPr>
                                <w:rFonts w:ascii="Times New Roman" w:eastAsia="Times New Roman" w:hAnsi="Times New Roman" w:cs="Times New Roman"/>
                                <w:color w:val="000000"/>
                                <w:sz w:val="24"/>
                              </w:rPr>
                              <w:t xml:space="preserve">: Es cuando la comunidad educativa se enfrenta a situaciones de deserción escolar y se indaga acerca de las causas que originan esta situación se hace necesario involucrar la familia, el docente, el rector para poder tener la información necesaria para saber el motivo de retiro de los estudiantes. </w:t>
                            </w:r>
                          </w:p>
                        </w:txbxContent>
                      </wps:txbx>
                      <wps:bodyPr spcFirstLastPara="1" wrap="square" lIns="91425" tIns="45700" rIns="91425" bIns="45700" anchor="t" anchorCtr="0">
                        <a:noAutofit/>
                      </wps:bodyPr>
                    </wps:wsp>
                  </a:graphicData>
                </a:graphic>
              </wp:anchor>
            </w:drawing>
          </mc:Choice>
          <mc:Fallback>
            <w:pict>
              <v:rect w14:anchorId="1EB06A33" id="Rectángulo 22" o:spid="_x0000_s1040" style="position:absolute;left:0;text-align:left;margin-left:7.5pt;margin-top:.8pt;width:468pt;height:83.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" fillcolor="#1ce6f6">
                <v:stroke startarrowwidth="narrow" startarrowlength="short" endarrowwidth="narrow" endarrowlength="short"/>
                <v:textbox inset="2.53958mm,1.2694mm,2.53958mm,1.2694mm">
                  <w:txbxContent>
                    <w:p w14:paraId="66FF558F" w14:textId="77777777" w:rsidR="00ED5FCD" w:rsidRDefault="002D6034">
                      <w:pPr>
                        <w:spacing w:after="0"/>
                        <w:textDirection w:val="btLr"/>
                      </w:pPr>
                      <w:r>
                        <w:rPr>
                          <w:rFonts w:ascii="Times New Roman" w:eastAsia="Times New Roman" w:hAnsi="Times New Roman" w:cs="Times New Roman"/>
                          <w:b/>
                          <w:color w:val="000000"/>
                          <w:sz w:val="24"/>
                        </w:rPr>
                        <w:t>SENTIR DE LA DESARMONIA</w:t>
                      </w:r>
                      <w:r>
                        <w:rPr>
                          <w:rFonts w:ascii="Times New Roman" w:eastAsia="Times New Roman" w:hAnsi="Times New Roman" w:cs="Times New Roman"/>
                          <w:color w:val="000000"/>
                          <w:sz w:val="24"/>
                        </w:rPr>
                        <w:t xml:space="preserve">: Es cuando la comunidad educativa se enfrenta a situaciones de deserción escolar y se indaga acerca de las causas que originan esta situación se hace necesario involucrar la familia, el docente, el rector para poder tener la información necesaria para saber el motivo de retiro de los estudiantes. </w:t>
                      </w:r>
                    </w:p>
                  </w:txbxContent>
                </v:textbox>
              </v:rect>
            </w:pict>
          </mc:Fallback>
        </mc:AlternateContent>
      </w:r>
    </w:p>
    <w:p w14:paraId="7EF01B39" w14:textId="4A626BDC" w:rsidR="00555045" w:rsidRPr="00D7454D" w:rsidRDefault="00555045">
      <w:pPr>
        <w:jc w:val="center"/>
        <w:rPr>
          <w:rFonts w:ascii="Arial" w:hAnsi="Arial" w:cs="Arial"/>
          <w:b/>
          <w:sz w:val="24"/>
          <w:szCs w:val="24"/>
        </w:rPr>
      </w:pPr>
    </w:p>
    <w:p w14:paraId="5C516393" w14:textId="660F45D2" w:rsidR="00555045" w:rsidRPr="00D7454D" w:rsidRDefault="00555045">
      <w:pPr>
        <w:jc w:val="center"/>
        <w:rPr>
          <w:rFonts w:ascii="Arial" w:hAnsi="Arial" w:cs="Arial"/>
          <w:b/>
          <w:sz w:val="24"/>
          <w:szCs w:val="24"/>
        </w:rPr>
      </w:pPr>
    </w:p>
    <w:p w14:paraId="3965E0A2" w14:textId="4AE1B56F" w:rsidR="00555045" w:rsidRPr="00D7454D" w:rsidRDefault="00D7454D">
      <w:pPr>
        <w:jc w:val="center"/>
        <w:rPr>
          <w:rFonts w:ascii="Arial" w:hAnsi="Arial" w:cs="Arial"/>
          <w:b/>
          <w:sz w:val="24"/>
          <w:szCs w:val="24"/>
        </w:rPr>
      </w:pPr>
      <w:r w:rsidRPr="00D7454D">
        <w:rPr>
          <w:rFonts w:ascii="Arial" w:hAnsi="Arial" w:cs="Arial"/>
          <w:noProof/>
          <w:sz w:val="24"/>
          <w:szCs w:val="24"/>
        </w:rPr>
        <mc:AlternateContent>
          <mc:Choice Requires="wps">
            <w:drawing>
              <wp:anchor distT="0" distB="0" distL="114300" distR="114300" simplePos="0" relativeHeight="251679744" behindDoc="0" locked="0" layoutInCell="1" hidden="0" allowOverlap="1" wp14:anchorId="63F86204" wp14:editId="4F899E07">
                <wp:simplePos x="0" y="0"/>
                <wp:positionH relativeFrom="column">
                  <wp:posOffset>94615</wp:posOffset>
                </wp:positionH>
                <wp:positionV relativeFrom="paragraph">
                  <wp:posOffset>3811</wp:posOffset>
                </wp:positionV>
                <wp:extent cx="5962650" cy="927100"/>
                <wp:effectExtent l="0" t="0" r="19050" b="25400"/>
                <wp:wrapNone/>
                <wp:docPr id="3" name="Rectángulo 3"/>
                <wp:cNvGraphicFramePr/>
                <a:graphic xmlns:a="http://schemas.openxmlformats.org/drawingml/2006/main">
                  <a:graphicData uri="http://schemas.microsoft.com/office/word/2010/wordprocessingShape">
                    <wps:wsp>
                      <wps:cNvSpPr/>
                      <wps:spPr>
                        <a:xfrm>
                          <a:off x="0" y="0"/>
                          <a:ext cx="5962650" cy="927100"/>
                        </a:xfrm>
                        <a:prstGeom prst="rect">
                          <a:avLst/>
                        </a:prstGeom>
                        <a:solidFill>
                          <a:srgbClr val="4F81BD"/>
                        </a:solidFill>
                        <a:ln w="9525" cap="flat" cmpd="sng">
                          <a:solidFill>
                            <a:srgbClr val="000000"/>
                          </a:solidFill>
                          <a:prstDash val="solid"/>
                          <a:miter lim="800000"/>
                          <a:headEnd type="none" w="sm" len="sm"/>
                          <a:tailEnd type="none" w="sm" len="sm"/>
                        </a:ln>
                      </wps:spPr>
                      <wps:txbx>
                        <w:txbxContent>
                          <w:p w14:paraId="5DD00097" w14:textId="77777777" w:rsidR="00ED5FCD" w:rsidRDefault="002D6034">
                            <w:pPr>
                              <w:spacing w:after="0"/>
                              <w:textDirection w:val="btLr"/>
                            </w:pPr>
                            <w:r>
                              <w:rPr>
                                <w:rFonts w:ascii="Times New Roman" w:eastAsia="Times New Roman" w:hAnsi="Times New Roman" w:cs="Times New Roman"/>
                                <w:b/>
                                <w:color w:val="000000"/>
                                <w:sz w:val="24"/>
                              </w:rPr>
                              <w:t xml:space="preserve">INTERVENCION APOYO PSICOCULTURAL: </w:t>
                            </w:r>
                            <w:r>
                              <w:rPr>
                                <w:rFonts w:ascii="Times New Roman" w:eastAsia="Times New Roman" w:hAnsi="Times New Roman" w:cs="Times New Roman"/>
                                <w:color w:val="000000"/>
                                <w:sz w:val="24"/>
                              </w:rPr>
                              <w:t xml:space="preserve">Se pretende hacer un diagnóstico psicológico y cultural para determinar si existe alguno motivo o circunstancia que está afectando su proceso tanto en los ambientes escolares, problemáticas comunitarias, problemas de salud, violencias intrafamiliares </w:t>
                            </w:r>
                            <w:proofErr w:type="spellStart"/>
                            <w:r>
                              <w:rPr>
                                <w:rFonts w:ascii="Times New Roman" w:eastAsia="Times New Roman" w:hAnsi="Times New Roman" w:cs="Times New Roman"/>
                                <w:color w:val="000000"/>
                                <w:sz w:val="24"/>
                              </w:rPr>
                              <w:t>etc</w:t>
                            </w:r>
                            <w:proofErr w:type="spellEnd"/>
                            <w:r>
                              <w:rPr>
                                <w:rFonts w:ascii="Times New Roman" w:eastAsia="Times New Roman" w:hAnsi="Times New Roman" w:cs="Times New Roman"/>
                                <w:color w:val="000000"/>
                                <w:sz w:val="24"/>
                              </w:rPr>
                              <w:t xml:space="preserve"> </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3F86204" id="Rectángulo 3" o:spid="_x0000_s1041" style="position:absolute;left:0;text-align:left;margin-left:7.45pt;margin-top:.3pt;width:469.5pt;height:7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" fillcolor="#4f81bd">
                <v:stroke startarrowwidth="narrow" startarrowlength="short" endarrowwidth="narrow" endarrowlength="short"/>
                <v:textbox inset="2.53958mm,1.2694mm,2.53958mm,1.2694mm">
                  <w:txbxContent>
                    <w:p w14:paraId="5DD00097" w14:textId="77777777" w:rsidR="00ED5FCD" w:rsidRDefault="002D6034">
                      <w:pPr>
                        <w:spacing w:after="0"/>
                        <w:textDirection w:val="btLr"/>
                      </w:pPr>
                      <w:r>
                        <w:rPr>
                          <w:rFonts w:ascii="Times New Roman" w:eastAsia="Times New Roman" w:hAnsi="Times New Roman" w:cs="Times New Roman"/>
                          <w:b/>
                          <w:color w:val="000000"/>
                          <w:sz w:val="24"/>
                        </w:rPr>
                        <w:t xml:space="preserve">INTERVENCION APOYO PSICOCULTURAL: </w:t>
                      </w:r>
                      <w:r>
                        <w:rPr>
                          <w:rFonts w:ascii="Times New Roman" w:eastAsia="Times New Roman" w:hAnsi="Times New Roman" w:cs="Times New Roman"/>
                          <w:color w:val="000000"/>
                          <w:sz w:val="24"/>
                        </w:rPr>
                        <w:t xml:space="preserve">Se pretende hacer un diagnóstico psicológico y cultural para determinar si existe alguno motivo o circunstancia que está afectando su proceso tanto en los ambientes escolares, problemáticas comunitarias, problemas de salud, violencias intrafamiliares </w:t>
                      </w:r>
                      <w:proofErr w:type="spellStart"/>
                      <w:r>
                        <w:rPr>
                          <w:rFonts w:ascii="Times New Roman" w:eastAsia="Times New Roman" w:hAnsi="Times New Roman" w:cs="Times New Roman"/>
                          <w:color w:val="000000"/>
                          <w:sz w:val="24"/>
                        </w:rPr>
                        <w:t>etc</w:t>
                      </w:r>
                      <w:proofErr w:type="spellEnd"/>
                      <w:r>
                        <w:rPr>
                          <w:rFonts w:ascii="Times New Roman" w:eastAsia="Times New Roman" w:hAnsi="Times New Roman" w:cs="Times New Roman"/>
                          <w:color w:val="000000"/>
                          <w:sz w:val="24"/>
                        </w:rPr>
                        <w:t xml:space="preserve"> </w:t>
                      </w:r>
                    </w:p>
                  </w:txbxContent>
                </v:textbox>
              </v:rect>
            </w:pict>
          </mc:Fallback>
        </mc:AlternateContent>
      </w:r>
    </w:p>
    <w:p w14:paraId="146785B7" w14:textId="3494C8A2" w:rsidR="00555045" w:rsidRPr="00D7454D" w:rsidRDefault="00555045">
      <w:pPr>
        <w:rPr>
          <w:rFonts w:ascii="Arial" w:hAnsi="Arial" w:cs="Arial"/>
          <w:sz w:val="24"/>
          <w:szCs w:val="24"/>
        </w:rPr>
      </w:pPr>
    </w:p>
    <w:p w14:paraId="62816F4E" w14:textId="77777777" w:rsidR="00555045" w:rsidRPr="00D7454D" w:rsidRDefault="00555045">
      <w:pPr>
        <w:rPr>
          <w:rFonts w:ascii="Arial" w:hAnsi="Arial" w:cs="Arial"/>
          <w:sz w:val="24"/>
          <w:szCs w:val="24"/>
        </w:rPr>
      </w:pPr>
    </w:p>
    <w:p w14:paraId="1A97FB86" w14:textId="77777777" w:rsidR="00555045" w:rsidRPr="00D7454D" w:rsidRDefault="00555045">
      <w:pPr>
        <w:jc w:val="right"/>
        <w:rPr>
          <w:rFonts w:ascii="Arial" w:hAnsi="Arial" w:cs="Arial"/>
          <w:sz w:val="24"/>
          <w:szCs w:val="24"/>
        </w:rPr>
      </w:pPr>
    </w:p>
    <w:p w14:paraId="539904A4" w14:textId="7B36138B" w:rsidR="00555045" w:rsidRPr="00D7454D" w:rsidRDefault="002D6034">
      <w:pPr>
        <w:jc w:val="right"/>
        <w:rPr>
          <w:rFonts w:ascii="Arial" w:hAnsi="Arial" w:cs="Arial"/>
          <w:sz w:val="24"/>
          <w:szCs w:val="24"/>
        </w:rPr>
      </w:pPr>
      <w:r w:rsidRPr="00D7454D">
        <w:rPr>
          <w:rFonts w:ascii="Arial" w:hAnsi="Arial" w:cs="Arial"/>
          <w:noProof/>
          <w:sz w:val="24"/>
          <w:szCs w:val="24"/>
        </w:rPr>
        <mc:AlternateContent>
          <mc:Choice Requires="wps">
            <w:drawing>
              <wp:anchor distT="0" distB="0" distL="114300" distR="114300" simplePos="0" relativeHeight="251680768" behindDoc="0" locked="0" layoutInCell="1" hidden="0" allowOverlap="1" wp14:anchorId="6C4EB230" wp14:editId="2216D965">
                <wp:simplePos x="0" y="0"/>
                <wp:positionH relativeFrom="column">
                  <wp:posOffset>114300</wp:posOffset>
                </wp:positionH>
                <wp:positionV relativeFrom="paragraph">
                  <wp:posOffset>-12698</wp:posOffset>
                </wp:positionV>
                <wp:extent cx="6019800" cy="895350"/>
                <wp:effectExtent l="0" t="0" r="0" b="0"/>
                <wp:wrapNone/>
                <wp:docPr id="28" name="Rectángulo 28"/>
                <wp:cNvGraphicFramePr/>
                <a:graphic xmlns:a="http://schemas.openxmlformats.org/drawingml/2006/main">
                  <a:graphicData uri="http://schemas.microsoft.com/office/word/2010/wordprocessingShape">
                    <wps:wsp>
                      <wps:cNvSpPr/>
                      <wps:spPr>
                        <a:xfrm>
                          <a:off x="0" y="0"/>
                          <a:ext cx="6019800" cy="895350"/>
                        </a:xfrm>
                        <a:prstGeom prst="rect">
                          <a:avLst/>
                        </a:prstGeom>
                        <a:solidFill>
                          <a:srgbClr val="FFFF66"/>
                        </a:solidFill>
                        <a:ln w="9525" cap="flat" cmpd="sng">
                          <a:solidFill>
                            <a:srgbClr val="000000"/>
                          </a:solidFill>
                          <a:prstDash val="solid"/>
                          <a:miter lim="800000"/>
                          <a:headEnd type="none" w="sm" len="sm"/>
                          <a:tailEnd type="none" w="sm" len="sm"/>
                        </a:ln>
                      </wps:spPr>
                      <wps:txbx>
                        <w:txbxContent>
                          <w:p w14:paraId="74120959" w14:textId="77777777" w:rsidR="00ED5FCD" w:rsidRDefault="002D6034">
                            <w:pPr>
                              <w:spacing w:after="0"/>
                              <w:textDirection w:val="btLr"/>
                            </w:pPr>
                            <w:r>
                              <w:rPr>
                                <w:rFonts w:ascii="Times New Roman" w:eastAsia="Times New Roman" w:hAnsi="Times New Roman" w:cs="Times New Roman"/>
                                <w:b/>
                                <w:color w:val="000000"/>
                                <w:sz w:val="24"/>
                              </w:rPr>
                              <w:t xml:space="preserve">REMISION DEL CASO: </w:t>
                            </w:r>
                            <w:r>
                              <w:rPr>
                                <w:rFonts w:ascii="Times New Roman" w:eastAsia="Times New Roman" w:hAnsi="Times New Roman" w:cs="Times New Roman"/>
                                <w:color w:val="000000"/>
                                <w:sz w:val="24"/>
                              </w:rPr>
                              <w:t xml:space="preserve">este nos permitirá remitir al estudiante por valoración con especialista en los casos específicos por razones de que se tenga que hacer alguna valoración neurolingüística, afectaciones en el sistema nervioso central </w:t>
                            </w:r>
                            <w:proofErr w:type="spellStart"/>
                            <w:r>
                              <w:rPr>
                                <w:rFonts w:ascii="Times New Roman" w:eastAsia="Times New Roman" w:hAnsi="Times New Roman" w:cs="Times New Roman"/>
                                <w:color w:val="000000"/>
                                <w:sz w:val="24"/>
                              </w:rPr>
                              <w:t>etc</w:t>
                            </w:r>
                            <w:proofErr w:type="spellEnd"/>
                            <w:r>
                              <w:rPr>
                                <w:rFonts w:ascii="Times New Roman" w:eastAsia="Times New Roman" w:hAnsi="Times New Roman" w:cs="Times New Roman"/>
                                <w:color w:val="000000"/>
                                <w:sz w:val="24"/>
                              </w:rPr>
                              <w:t xml:space="preserve"> </w:t>
                            </w:r>
                          </w:p>
                        </w:txbxContent>
                      </wps:txbx>
                      <wps:bodyPr spcFirstLastPara="1" wrap="square" lIns="91425" tIns="45700" rIns="91425" bIns="45700" anchor="t" anchorCtr="0">
                        <a:noAutofit/>
                      </wps:bodyPr>
                    </wps:wsp>
                  </a:graphicData>
                </a:graphic>
              </wp:anchor>
            </w:drawing>
          </mc:Choice>
          <mc:Fallback>
            <w:pict>
              <v:rect w14:anchorId="6C4EB230" id="Rectángulo 28" o:spid="_x0000_s1042" style="position:absolute;left:0;text-align:left;margin-left:9pt;margin-top:-1pt;width:474pt;height:7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" fillcolor="#ff6">
                <v:stroke startarrowwidth="narrow" startarrowlength="short" endarrowwidth="narrow" endarrowlength="short"/>
                <v:textbox inset="2.53958mm,1.2694mm,2.53958mm,1.2694mm">
                  <w:txbxContent>
                    <w:p w14:paraId="74120959" w14:textId="77777777" w:rsidR="00ED5FCD" w:rsidRDefault="002D6034">
                      <w:pPr>
                        <w:spacing w:after="0"/>
                        <w:textDirection w:val="btLr"/>
                      </w:pPr>
                      <w:r>
                        <w:rPr>
                          <w:rFonts w:ascii="Times New Roman" w:eastAsia="Times New Roman" w:hAnsi="Times New Roman" w:cs="Times New Roman"/>
                          <w:b/>
                          <w:color w:val="000000"/>
                          <w:sz w:val="24"/>
                        </w:rPr>
                        <w:t xml:space="preserve">REMISION DEL CASO: </w:t>
                      </w:r>
                      <w:r>
                        <w:rPr>
                          <w:rFonts w:ascii="Times New Roman" w:eastAsia="Times New Roman" w:hAnsi="Times New Roman" w:cs="Times New Roman"/>
                          <w:color w:val="000000"/>
                          <w:sz w:val="24"/>
                        </w:rPr>
                        <w:t xml:space="preserve">este nos permitirá remitir al estudiante por valoración con especialista en los casos específicos por razones de que se tenga que hacer alguna valoración neurolingüística, afectaciones en el sistema nervioso central etc </w:t>
                      </w:r>
                    </w:p>
                  </w:txbxContent>
                </v:textbox>
              </v:rect>
            </w:pict>
          </mc:Fallback>
        </mc:AlternateContent>
      </w:r>
    </w:p>
    <w:p w14:paraId="3053F3ED" w14:textId="77777777" w:rsidR="00555045" w:rsidRPr="00D7454D" w:rsidRDefault="00555045">
      <w:pPr>
        <w:jc w:val="right"/>
        <w:rPr>
          <w:rFonts w:ascii="Arial" w:hAnsi="Arial" w:cs="Arial"/>
          <w:sz w:val="24"/>
          <w:szCs w:val="24"/>
        </w:rPr>
      </w:pPr>
    </w:p>
    <w:p w14:paraId="1FC1979A" w14:textId="1BADF253" w:rsidR="00555045" w:rsidRPr="00D7454D" w:rsidRDefault="002D6034">
      <w:pPr>
        <w:jc w:val="right"/>
        <w:rPr>
          <w:rFonts w:ascii="Arial" w:hAnsi="Arial" w:cs="Arial"/>
          <w:sz w:val="24"/>
          <w:szCs w:val="24"/>
        </w:rPr>
      </w:pPr>
      <w:r w:rsidRPr="00D7454D">
        <w:rPr>
          <w:rFonts w:ascii="Arial" w:hAnsi="Arial" w:cs="Arial"/>
          <w:noProof/>
          <w:sz w:val="24"/>
          <w:szCs w:val="24"/>
        </w:rPr>
        <w:lastRenderedPageBreak/>
        <mc:AlternateContent>
          <mc:Choice Requires="wps">
            <w:drawing>
              <wp:anchor distT="0" distB="0" distL="114300" distR="114300" simplePos="0" relativeHeight="251681792" behindDoc="0" locked="0" layoutInCell="1" hidden="0" allowOverlap="1" wp14:anchorId="619EB834" wp14:editId="532ECAB8">
                <wp:simplePos x="0" y="0"/>
                <wp:positionH relativeFrom="column">
                  <wp:posOffset>152400</wp:posOffset>
                </wp:positionH>
                <wp:positionV relativeFrom="paragraph">
                  <wp:posOffset>266700</wp:posOffset>
                </wp:positionV>
                <wp:extent cx="6019800" cy="876300"/>
                <wp:effectExtent l="0" t="0" r="0" b="0"/>
                <wp:wrapNone/>
                <wp:docPr id="23" name="Rectángulo 23"/>
                <wp:cNvGraphicFramePr/>
                <a:graphic xmlns:a="http://schemas.openxmlformats.org/drawingml/2006/main">
                  <a:graphicData uri="http://schemas.microsoft.com/office/word/2010/wordprocessingShape">
                    <wps:wsp>
                      <wps:cNvSpPr/>
                      <wps:spPr>
                        <a:xfrm>
                          <a:off x="0" y="0"/>
                          <a:ext cx="6019800" cy="876300"/>
                        </a:xfrm>
                        <a:prstGeom prst="rect">
                          <a:avLst/>
                        </a:prstGeom>
                        <a:solidFill>
                          <a:srgbClr val="E5DFEC"/>
                        </a:solidFill>
                        <a:ln w="9525" cap="flat" cmpd="sng">
                          <a:solidFill>
                            <a:srgbClr val="000000"/>
                          </a:solidFill>
                          <a:prstDash val="solid"/>
                          <a:miter lim="800000"/>
                          <a:headEnd type="none" w="sm" len="sm"/>
                          <a:tailEnd type="none" w="sm" len="sm"/>
                        </a:ln>
                      </wps:spPr>
                      <wps:txbx>
                        <w:txbxContent>
                          <w:p w14:paraId="07589C1B" w14:textId="77777777" w:rsidR="00ED5FCD" w:rsidRDefault="002D6034">
                            <w:pPr>
                              <w:spacing w:after="0"/>
                              <w:textDirection w:val="btLr"/>
                            </w:pPr>
                            <w:r>
                              <w:rPr>
                                <w:rFonts w:ascii="Times New Roman" w:eastAsia="Times New Roman" w:hAnsi="Times New Roman" w:cs="Times New Roman"/>
                                <w:b/>
                                <w:color w:val="000000"/>
                                <w:sz w:val="24"/>
                              </w:rPr>
                              <w:t xml:space="preserve">SEGUIMIENTO: </w:t>
                            </w:r>
                            <w:r>
                              <w:rPr>
                                <w:rFonts w:ascii="Times New Roman" w:eastAsia="Times New Roman" w:hAnsi="Times New Roman" w:cs="Times New Roman"/>
                                <w:color w:val="000000"/>
                                <w:sz w:val="24"/>
                              </w:rPr>
                              <w:t xml:space="preserve">el equipo interdisciplinar hará seguimiento y monitoreo con el fin de observar los avances y la evolución del estudiante a corto mediano y largo plazo. </w:t>
                            </w:r>
                          </w:p>
                        </w:txbxContent>
                      </wps:txbx>
                      <wps:bodyPr spcFirstLastPara="1" wrap="square" lIns="91425" tIns="45700" rIns="91425" bIns="45700" anchor="t" anchorCtr="0">
                        <a:noAutofit/>
                      </wps:bodyPr>
                    </wps:wsp>
                  </a:graphicData>
                </a:graphic>
              </wp:anchor>
            </w:drawing>
          </mc:Choice>
          <mc:Fallback>
            <w:pict>
              <v:rect w14:anchorId="619EB834" id="Rectángulo 23" o:spid="_x0000_s1043" style="position:absolute;left:0;text-align:left;margin-left:12pt;margin-top:21pt;width:474pt;height:6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" fillcolor="#e5dfec">
                <v:stroke startarrowwidth="narrow" startarrowlength="short" endarrowwidth="narrow" endarrowlength="short"/>
                <v:textbox inset="2.53958mm,1.2694mm,2.53958mm,1.2694mm">
                  <w:txbxContent>
                    <w:p w14:paraId="07589C1B" w14:textId="77777777" w:rsidR="00ED5FCD" w:rsidRDefault="002D6034">
                      <w:pPr>
                        <w:spacing w:after="0"/>
                        <w:textDirection w:val="btLr"/>
                      </w:pPr>
                      <w:r>
                        <w:rPr>
                          <w:rFonts w:ascii="Times New Roman" w:eastAsia="Times New Roman" w:hAnsi="Times New Roman" w:cs="Times New Roman"/>
                          <w:b/>
                          <w:color w:val="000000"/>
                          <w:sz w:val="24"/>
                        </w:rPr>
                        <w:t xml:space="preserve">SEGUIMIENTO: </w:t>
                      </w:r>
                      <w:r>
                        <w:rPr>
                          <w:rFonts w:ascii="Times New Roman" w:eastAsia="Times New Roman" w:hAnsi="Times New Roman" w:cs="Times New Roman"/>
                          <w:color w:val="000000"/>
                          <w:sz w:val="24"/>
                        </w:rPr>
                        <w:t xml:space="preserve">el equipo interdisciplinar hará seguimiento y monitoreo con el fin de observar los avances y la evolución del estudiante a corto mediano y largo plazo. </w:t>
                      </w:r>
                    </w:p>
                  </w:txbxContent>
                </v:textbox>
              </v:rect>
            </w:pict>
          </mc:Fallback>
        </mc:AlternateContent>
      </w:r>
    </w:p>
    <w:p w14:paraId="60E1B3E1" w14:textId="77777777" w:rsidR="00555045" w:rsidRPr="00D7454D" w:rsidRDefault="00555045">
      <w:pPr>
        <w:rPr>
          <w:rFonts w:ascii="Arial" w:hAnsi="Arial" w:cs="Arial"/>
          <w:sz w:val="24"/>
          <w:szCs w:val="24"/>
        </w:rPr>
      </w:pPr>
    </w:p>
    <w:p w14:paraId="36FD34BF" w14:textId="77777777" w:rsidR="00555045" w:rsidRPr="00D7454D" w:rsidRDefault="002D6034">
      <w:pPr>
        <w:tabs>
          <w:tab w:val="left" w:pos="3375"/>
        </w:tabs>
        <w:jc w:val="center"/>
        <w:rPr>
          <w:rFonts w:ascii="Arial" w:hAnsi="Arial" w:cs="Arial"/>
          <w:sz w:val="24"/>
          <w:szCs w:val="24"/>
        </w:rPr>
      </w:pPr>
      <w:r w:rsidRPr="00D7454D">
        <w:rPr>
          <w:rFonts w:ascii="Arial" w:eastAsia="Times New Roman" w:hAnsi="Arial" w:cs="Arial"/>
          <w:b/>
          <w:sz w:val="24"/>
          <w:szCs w:val="24"/>
        </w:rPr>
        <w:t>CAMINO DE ACOMPAÑAMIENTO A MUERTE POR ENFERMEDAD</w:t>
      </w:r>
    </w:p>
    <w:p w14:paraId="2ADD43C0" w14:textId="571F70CC" w:rsidR="00555045" w:rsidRPr="00D7454D" w:rsidRDefault="00974703">
      <w:pPr>
        <w:spacing w:after="0"/>
        <w:rPr>
          <w:rFonts w:ascii="Arial" w:eastAsia="Arial" w:hAnsi="Arial" w:cs="Arial"/>
          <w:b/>
          <w:sz w:val="24"/>
          <w:szCs w:val="24"/>
        </w:rPr>
      </w:pPr>
      <w:r w:rsidRPr="00D7454D">
        <w:rPr>
          <w:rFonts w:ascii="Arial" w:hAnsi="Arial" w:cs="Arial"/>
          <w:noProof/>
          <w:sz w:val="24"/>
          <w:szCs w:val="24"/>
        </w:rPr>
        <w:lastRenderedPageBreak/>
        <w:drawing>
          <wp:anchor distT="0" distB="0" distL="114300" distR="114300" simplePos="0" relativeHeight="251682816" behindDoc="0" locked="0" layoutInCell="1" hidden="0" allowOverlap="1" wp14:anchorId="1FB8A99D" wp14:editId="2065F891">
            <wp:simplePos x="0" y="0"/>
            <wp:positionH relativeFrom="column">
              <wp:posOffset>92710</wp:posOffset>
            </wp:positionH>
            <wp:positionV relativeFrom="paragraph">
              <wp:posOffset>1755775</wp:posOffset>
            </wp:positionV>
            <wp:extent cx="5247005" cy="3270250"/>
            <wp:effectExtent l="1331278" t="440372" r="1323022" b="446723"/>
            <wp:wrapSquare wrapText="bothSides" distT="0" distB="0" distL="114300" distR="114300"/>
            <wp:docPr id="4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7"/>
                    <a:srcRect t="13235" r="3236"/>
                    <a:stretch>
                      <a:fillRect/>
                    </a:stretch>
                  </pic:blipFill>
                  <pic:spPr>
                    <a:xfrm rot="18660545">
                      <a:off x="0" y="0"/>
                      <a:ext cx="5247005" cy="3270250"/>
                    </a:xfrm>
                    <a:prstGeom prst="rect">
                      <a:avLst/>
                    </a:prstGeom>
                    <a:ln/>
                  </pic:spPr>
                </pic:pic>
              </a:graphicData>
            </a:graphic>
            <wp14:sizeRelH relativeFrom="margin">
              <wp14:pctWidth>0</wp14:pctWidth>
            </wp14:sizeRelH>
            <wp14:sizeRelV relativeFrom="margin">
              <wp14:pctHeight>0</wp14:pctHeight>
            </wp14:sizeRelV>
          </wp:anchor>
        </w:drawing>
      </w:r>
    </w:p>
    <w:p w14:paraId="2637EE97" w14:textId="2D209C78" w:rsidR="00555045" w:rsidRPr="00D7454D" w:rsidRDefault="00555045">
      <w:pPr>
        <w:shd w:val="clear" w:color="auto" w:fill="FFFFFF"/>
        <w:spacing w:after="0" w:line="480" w:lineRule="auto"/>
        <w:jc w:val="both"/>
        <w:rPr>
          <w:rFonts w:ascii="Arial" w:eastAsia="Times New Roman" w:hAnsi="Arial" w:cs="Arial"/>
          <w:b/>
          <w:sz w:val="24"/>
          <w:szCs w:val="24"/>
        </w:rPr>
      </w:pPr>
      <w:bookmarkStart w:id="11" w:name="_3rdcrjn" w:colFirst="0" w:colLast="0"/>
      <w:bookmarkEnd w:id="11"/>
    </w:p>
    <w:p w14:paraId="4AC8D8CB" w14:textId="77777777" w:rsidR="00555045" w:rsidRPr="00D7454D" w:rsidRDefault="002D6034">
      <w:pPr>
        <w:shd w:val="clear" w:color="auto" w:fill="FFFFFF"/>
        <w:spacing w:after="0" w:line="480" w:lineRule="auto"/>
        <w:jc w:val="both"/>
        <w:rPr>
          <w:rFonts w:ascii="Arial" w:eastAsia="Times New Roman" w:hAnsi="Arial" w:cs="Arial"/>
          <w:b/>
          <w:i/>
          <w:color w:val="212121"/>
          <w:sz w:val="24"/>
          <w:szCs w:val="24"/>
        </w:rPr>
      </w:pPr>
      <w:r w:rsidRPr="00D7454D">
        <w:rPr>
          <w:rFonts w:ascii="Arial" w:eastAsia="Times New Roman" w:hAnsi="Arial" w:cs="Arial"/>
          <w:b/>
          <w:sz w:val="24"/>
          <w:szCs w:val="24"/>
        </w:rPr>
        <w:lastRenderedPageBreak/>
        <w:t>CAMINO DE ACOMPAÑAMIENTO A FAMILIA POR MUERTE VIOLENTA</w:t>
      </w:r>
      <w:r w:rsidRPr="00D7454D">
        <w:rPr>
          <w:rFonts w:ascii="Arial" w:hAnsi="Arial" w:cs="Arial"/>
          <w:noProof/>
          <w:sz w:val="24"/>
          <w:szCs w:val="24"/>
        </w:rPr>
        <w:drawing>
          <wp:inline distT="0" distB="0" distL="0" distR="0" wp14:anchorId="2DEEBC03" wp14:editId="3AAF7989">
            <wp:extent cx="5614035" cy="2929890"/>
            <wp:effectExtent l="1380610" t="321416" r="1380610" b="321416"/>
            <wp:docPr id="3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rot="18385714">
                      <a:off x="0" y="0"/>
                      <a:ext cx="5614035" cy="2929890"/>
                    </a:xfrm>
                    <a:prstGeom prst="rect">
                      <a:avLst/>
                    </a:prstGeom>
                    <a:ln/>
                  </pic:spPr>
                </pic:pic>
              </a:graphicData>
            </a:graphic>
          </wp:inline>
        </w:drawing>
      </w:r>
      <w:r w:rsidRPr="00D7454D">
        <w:rPr>
          <w:rFonts w:ascii="Arial" w:hAnsi="Arial" w:cs="Arial"/>
          <w:sz w:val="24"/>
          <w:szCs w:val="24"/>
        </w:rPr>
        <w:br w:type="page"/>
      </w:r>
    </w:p>
    <w:p w14:paraId="1631B798" w14:textId="77777777" w:rsidR="00555045" w:rsidRPr="00D7454D" w:rsidRDefault="002D6034">
      <w:pPr>
        <w:jc w:val="center"/>
        <w:rPr>
          <w:rFonts w:ascii="Arial" w:eastAsia="Times New Roman" w:hAnsi="Arial" w:cs="Arial"/>
          <w:b/>
          <w:i/>
          <w:color w:val="212121"/>
          <w:sz w:val="24"/>
          <w:szCs w:val="24"/>
        </w:rPr>
      </w:pPr>
      <w:r w:rsidRPr="00D7454D">
        <w:rPr>
          <w:rFonts w:ascii="Arial" w:eastAsia="Arial" w:hAnsi="Arial" w:cs="Arial"/>
          <w:b/>
          <w:sz w:val="24"/>
          <w:szCs w:val="24"/>
        </w:rPr>
        <w:lastRenderedPageBreak/>
        <w:t>CAMINO DE ACOMPAÑAMIENTO PARA EL FORTALECIMIENTO DE LAS HABILIDADES EN EL APRENDIZAJE</w:t>
      </w:r>
    </w:p>
    <w:p w14:paraId="0C5CFF83" w14:textId="05A5D31E" w:rsidR="00555045" w:rsidRPr="00D7454D" w:rsidRDefault="00555045">
      <w:pPr>
        <w:shd w:val="clear" w:color="auto" w:fill="FFFFFF"/>
        <w:spacing w:after="0" w:line="480" w:lineRule="auto"/>
        <w:jc w:val="both"/>
        <w:rPr>
          <w:rFonts w:ascii="Arial" w:eastAsia="Arial" w:hAnsi="Arial" w:cs="Arial"/>
          <w:b/>
          <w:color w:val="FF0000"/>
          <w:sz w:val="24"/>
          <w:szCs w:val="24"/>
        </w:rPr>
      </w:pPr>
    </w:p>
    <w:p w14:paraId="66C30E64" w14:textId="45A0DB8C" w:rsidR="00555045" w:rsidRPr="00D7454D" w:rsidRDefault="00D7454D">
      <w:pPr>
        <w:shd w:val="clear" w:color="auto" w:fill="FFFFFF"/>
        <w:spacing w:after="0" w:line="480" w:lineRule="auto"/>
        <w:jc w:val="both"/>
        <w:rPr>
          <w:rFonts w:ascii="Arial" w:eastAsia="Times New Roman" w:hAnsi="Arial" w:cs="Arial"/>
          <w:b/>
          <w:i/>
          <w:color w:val="212121"/>
          <w:sz w:val="24"/>
          <w:szCs w:val="24"/>
        </w:rPr>
      </w:pPr>
      <w:r w:rsidRPr="00D7454D">
        <w:rPr>
          <w:rFonts w:ascii="Arial" w:hAnsi="Arial" w:cs="Arial"/>
          <w:noProof/>
          <w:sz w:val="24"/>
          <w:szCs w:val="24"/>
        </w:rPr>
        <w:drawing>
          <wp:anchor distT="0" distB="0" distL="114300" distR="114300" simplePos="0" relativeHeight="251683840" behindDoc="0" locked="0" layoutInCell="1" hidden="0" allowOverlap="1" wp14:anchorId="78D64A51" wp14:editId="7E6169AA">
            <wp:simplePos x="0" y="0"/>
            <wp:positionH relativeFrom="column">
              <wp:posOffset>-502285</wp:posOffset>
            </wp:positionH>
            <wp:positionV relativeFrom="paragraph">
              <wp:posOffset>234950</wp:posOffset>
            </wp:positionV>
            <wp:extent cx="6908661" cy="6409055"/>
            <wp:effectExtent l="0" t="0" r="6985" b="0"/>
            <wp:wrapNone/>
            <wp:docPr id="36" name="image8.png" descr="Un dibujo de una person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8.png" descr="Un dibujo de una persona&#10;&#10;Descripción generada automáticamente con confianza baja"/>
                    <pic:cNvPicPr preferRelativeResize="0"/>
                  </pic:nvPicPr>
                  <pic:blipFill>
                    <a:blip r:embed="rId29"/>
                    <a:srcRect/>
                    <a:stretch>
                      <a:fillRect/>
                    </a:stretch>
                  </pic:blipFill>
                  <pic:spPr>
                    <a:xfrm>
                      <a:off x="0" y="0"/>
                      <a:ext cx="6908661" cy="6409055"/>
                    </a:xfrm>
                    <a:prstGeom prst="rect">
                      <a:avLst/>
                    </a:prstGeom>
                    <a:ln/>
                  </pic:spPr>
                </pic:pic>
              </a:graphicData>
            </a:graphic>
            <wp14:sizeRelH relativeFrom="margin">
              <wp14:pctWidth>0</wp14:pctWidth>
            </wp14:sizeRelH>
          </wp:anchor>
        </w:drawing>
      </w:r>
      <w:r w:rsidR="002D6034" w:rsidRPr="00D7454D">
        <w:rPr>
          <w:rFonts w:ascii="Arial" w:hAnsi="Arial" w:cs="Arial"/>
          <w:noProof/>
          <w:sz w:val="24"/>
          <w:szCs w:val="24"/>
        </w:rPr>
        <mc:AlternateContent>
          <mc:Choice Requires="wps">
            <w:drawing>
              <wp:anchor distT="45720" distB="45720" distL="114300" distR="114300" simplePos="0" relativeHeight="251684864" behindDoc="0" locked="0" layoutInCell="1" hidden="0" allowOverlap="1" wp14:anchorId="7957E370" wp14:editId="3BBD2B23">
                <wp:simplePos x="0" y="0"/>
                <wp:positionH relativeFrom="column">
                  <wp:posOffset>-800098</wp:posOffset>
                </wp:positionH>
                <wp:positionV relativeFrom="paragraph">
                  <wp:posOffset>6395720</wp:posOffset>
                </wp:positionV>
                <wp:extent cx="1495425" cy="285750"/>
                <wp:effectExtent l="0" t="0" r="0" b="0"/>
                <wp:wrapNone/>
                <wp:docPr id="9" name="Rectángulo 9"/>
                <wp:cNvGraphicFramePr/>
                <a:graphic xmlns:a="http://schemas.openxmlformats.org/drawingml/2006/main">
                  <a:graphicData uri="http://schemas.microsoft.com/office/word/2010/wordprocessingShape">
                    <wps:wsp>
                      <wps:cNvSpPr/>
                      <wps:spPr>
                        <a:xfrm>
                          <a:off x="0" y="0"/>
                          <a:ext cx="1495425" cy="285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F76AA80" w14:textId="77777777" w:rsidR="00ED5FCD" w:rsidRDefault="002D6034">
                            <w:pPr>
                              <w:textDirection w:val="btLr"/>
                            </w:pPr>
                            <w:r>
                              <w:rPr>
                                <w:color w:val="17365D"/>
                              </w:rPr>
                              <w:t>ACOMPAÑAMIENTO</w:t>
                            </w:r>
                          </w:p>
                          <w:p w14:paraId="0677E637" w14:textId="77777777" w:rsidR="00ED5FCD" w:rsidRDefault="007748CD">
                            <w:pPr>
                              <w:textDirection w:val="btLr"/>
                            </w:pPr>
                          </w:p>
                          <w:p w14:paraId="40C78D3E" w14:textId="77777777" w:rsidR="00ED5FCD" w:rsidRDefault="007748CD">
                            <w:pPr>
                              <w:textDirection w:val="btLr"/>
                            </w:pPr>
                          </w:p>
                        </w:txbxContent>
                      </wps:txbx>
                      <wps:bodyPr spcFirstLastPara="1" wrap="square" lIns="91425" tIns="45700" rIns="91425" bIns="45700" anchor="t" anchorCtr="0">
                        <a:noAutofit/>
                      </wps:bodyPr>
                    </wps:wsp>
                  </a:graphicData>
                </a:graphic>
              </wp:anchor>
            </w:drawing>
          </mc:Choice>
          <mc:Fallback>
            <w:pict>
              <v:rect w14:anchorId="7957E370" id="Rectángulo 9" o:spid="_x0000_s1044" style="position:absolute;left:0;text-align:left;margin-left:-63pt;margin-top:503.6pt;width:117.75pt;height:22.5pt;z-index:2516848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">
                <v:stroke startarrowwidth="narrow" startarrowlength="short" endarrowwidth="narrow" endarrowlength="short"/>
                <v:textbox inset="2.53958mm,1.2694mm,2.53958mm,1.2694mm">
                  <w:txbxContent>
                    <w:p w14:paraId="7F76AA80" w14:textId="77777777" w:rsidR="00ED5FCD" w:rsidRDefault="002D6034">
                      <w:pPr>
                        <w:textDirection w:val="btLr"/>
                      </w:pPr>
                      <w:r>
                        <w:rPr>
                          <w:color w:val="17365D"/>
                        </w:rPr>
                        <w:t>ACOMPAÑAMIENTO</w:t>
                      </w:r>
                    </w:p>
                    <w:p w14:paraId="0677E637" w14:textId="77777777" w:rsidR="00ED5FCD" w:rsidRDefault="00F746B9">
                      <w:pPr>
                        <w:textDirection w:val="btLr"/>
                      </w:pPr>
                    </w:p>
                    <w:p w14:paraId="40C78D3E" w14:textId="77777777" w:rsidR="00ED5FCD" w:rsidRDefault="00F746B9">
                      <w:pPr>
                        <w:textDirection w:val="btLr"/>
                      </w:pPr>
                    </w:p>
                  </w:txbxContent>
                </v:textbox>
              </v:rect>
            </w:pict>
          </mc:Fallback>
        </mc:AlternateContent>
      </w:r>
      <w:r w:rsidR="002D6034" w:rsidRPr="00D7454D">
        <w:rPr>
          <w:rFonts w:ascii="Arial" w:hAnsi="Arial" w:cs="Arial"/>
          <w:noProof/>
          <w:sz w:val="24"/>
          <w:szCs w:val="24"/>
        </w:rPr>
        <mc:AlternateContent>
          <mc:Choice Requires="wps">
            <w:drawing>
              <wp:anchor distT="0" distB="0" distL="114300" distR="114300" simplePos="0" relativeHeight="251685888" behindDoc="0" locked="0" layoutInCell="1" hidden="0" allowOverlap="1" wp14:anchorId="632CA379" wp14:editId="428836EB">
                <wp:simplePos x="0" y="0"/>
                <wp:positionH relativeFrom="column">
                  <wp:posOffset>2921000</wp:posOffset>
                </wp:positionH>
                <wp:positionV relativeFrom="paragraph">
                  <wp:posOffset>3390900</wp:posOffset>
                </wp:positionV>
                <wp:extent cx="2720975" cy="2419350"/>
                <wp:effectExtent l="0" t="0" r="0" b="0"/>
                <wp:wrapNone/>
                <wp:docPr id="13" name="Conector recto de flecha 13"/>
                <wp:cNvGraphicFramePr/>
                <a:graphic xmlns:a="http://schemas.openxmlformats.org/drawingml/2006/main">
                  <a:graphicData uri="http://schemas.microsoft.com/office/word/2010/wordprocessingShape">
                    <wps:wsp>
                      <wps:cNvCnPr/>
                      <wps:spPr>
                        <a:xfrm>
                          <a:off x="0" y="0"/>
                          <a:ext cx="2720975" cy="2419350"/>
                        </a:xfrm>
                        <a:prstGeom prst="straightConnector1">
                          <a:avLst/>
                        </a:prstGeom>
                        <a:noFill/>
                        <a:ln w="38100" cap="flat" cmpd="sng">
                          <a:solidFill>
                            <a:schemeClr val="accent2"/>
                          </a:solidFill>
                          <a:prstDash val="solid"/>
                          <a:round/>
                          <a:headEnd type="none" w="sm" len="sm"/>
                          <a:tailEnd type="triangle" w="med" len="med"/>
                        </a:ln>
                      </wps:spPr>
                      <wps:bodyPr/>
                    </wps:wsp>
                  </a:graphicData>
                </a:graphic>
              </wp:anchor>
            </w:drawing>
          </mc:Choice>
          <mc:Fallback xmlns:oel="http://schemas.microsoft.com/office/2019/extlst"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2921000</wp:posOffset>
                </wp:positionH>
                <wp:positionV relativeFrom="paragraph">
                  <wp:posOffset>3390900</wp:posOffset>
                </wp:positionV>
                <wp:extent cx="2720975" cy="2419350"/>
                <wp:effectExtent b="0" l="0" r="0" t="0"/>
                <wp:wrapNone/>
                <wp:docPr id="13" name="image15.png"/>
                <a:graphic>
                  <a:graphicData uri="http://schemas.openxmlformats.org/drawingml/2006/picture">
                    <pic:pic>
                      <pic:nvPicPr>
                        <pic:cNvPr id="0" name="image15.png"/>
                        <pic:cNvPicPr preferRelativeResize="0"/>
                      </pic:nvPicPr>
                      <pic:blipFill>
                        <a:blip r:embed="rId39"/>
                        <a:srcRect b="0" l="0" r="0" t="0"/>
                        <a:stretch>
                          <a:fillRect/>
                        </a:stretch>
                      </pic:blipFill>
                      <pic:spPr>
                        <a:xfrm>
                          <a:off x="0" y="0"/>
                          <a:ext cx="2720975" cy="2419350"/>
                        </a:xfrm>
                        <a:prstGeom prst="rect"/>
                        <a:ln/>
                      </pic:spPr>
                    </pic:pic>
                  </a:graphicData>
                </a:graphic>
              </wp:anchor>
            </w:drawing>
          </mc:Fallback>
        </mc:AlternateContent>
      </w:r>
      <w:r w:rsidR="002D6034" w:rsidRPr="00D7454D">
        <w:rPr>
          <w:rFonts w:ascii="Arial" w:hAnsi="Arial" w:cs="Arial"/>
          <w:noProof/>
          <w:sz w:val="24"/>
          <w:szCs w:val="24"/>
        </w:rPr>
        <mc:AlternateContent>
          <mc:Choice Requires="wps">
            <w:drawing>
              <wp:anchor distT="0" distB="0" distL="114300" distR="114300" simplePos="0" relativeHeight="251686912" behindDoc="0" locked="0" layoutInCell="1" hidden="0" allowOverlap="1" wp14:anchorId="7EAFA6AA" wp14:editId="3399CB09">
                <wp:simplePos x="0" y="0"/>
                <wp:positionH relativeFrom="column">
                  <wp:posOffset>2921000</wp:posOffset>
                </wp:positionH>
                <wp:positionV relativeFrom="paragraph">
                  <wp:posOffset>254000</wp:posOffset>
                </wp:positionV>
                <wp:extent cx="1990725" cy="3048000"/>
                <wp:effectExtent l="0" t="0" r="0" b="0"/>
                <wp:wrapNone/>
                <wp:docPr id="14" name="Conector recto de flecha 14"/>
                <wp:cNvGraphicFramePr/>
                <a:graphic xmlns:a="http://schemas.openxmlformats.org/drawingml/2006/main">
                  <a:graphicData uri="http://schemas.microsoft.com/office/word/2010/wordprocessingShape">
                    <wps:wsp>
                      <wps:cNvCnPr/>
                      <wps:spPr>
                        <a:xfrm rot="10800000" flipH="1">
                          <a:off x="0" y="0"/>
                          <a:ext cx="1990725" cy="3048000"/>
                        </a:xfrm>
                        <a:prstGeom prst="straightConnector1">
                          <a:avLst/>
                        </a:prstGeom>
                        <a:noFill/>
                        <a:ln w="38100" cap="flat" cmpd="sng">
                          <a:solidFill>
                            <a:schemeClr val="accent4"/>
                          </a:solidFill>
                          <a:prstDash val="solid"/>
                          <a:round/>
                          <a:headEnd type="none" w="sm" len="sm"/>
                          <a:tailEnd type="triangle" w="med" len="med"/>
                        </a:ln>
                      </wps:spPr>
                      <wps:bodyPr/>
                    </wps:wsp>
                  </a:graphicData>
                </a:graphic>
              </wp:anchor>
            </w:drawing>
          </mc:Choice>
          <mc:Fallback xmlns:oel="http://schemas.microsoft.com/office/2019/extlst"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2921000</wp:posOffset>
                </wp:positionH>
                <wp:positionV relativeFrom="paragraph">
                  <wp:posOffset>254000</wp:posOffset>
                </wp:positionV>
                <wp:extent cx="1990725" cy="3048000"/>
                <wp:effectExtent b="0" l="0" r="0" t="0"/>
                <wp:wrapNone/>
                <wp:docPr id="14" name="image16.png"/>
                <a:graphic>
                  <a:graphicData uri="http://schemas.openxmlformats.org/drawingml/2006/picture">
                    <pic:pic>
                      <pic:nvPicPr>
                        <pic:cNvPr id="0" name="image16.png"/>
                        <pic:cNvPicPr preferRelativeResize="0"/>
                      </pic:nvPicPr>
                      <pic:blipFill>
                        <a:blip r:embed="rId40"/>
                        <a:srcRect b="0" l="0" r="0" t="0"/>
                        <a:stretch>
                          <a:fillRect/>
                        </a:stretch>
                      </pic:blipFill>
                      <pic:spPr>
                        <a:xfrm rot="10800000">
                          <a:off x="0" y="0"/>
                          <a:ext cx="1990725" cy="3048000"/>
                        </a:xfrm>
                        <a:prstGeom prst="rect"/>
                        <a:ln/>
                      </pic:spPr>
                    </pic:pic>
                  </a:graphicData>
                </a:graphic>
              </wp:anchor>
            </w:drawing>
          </mc:Fallback>
        </mc:AlternateContent>
      </w:r>
      <w:r w:rsidR="002D6034" w:rsidRPr="00D7454D">
        <w:rPr>
          <w:rFonts w:ascii="Arial" w:hAnsi="Arial" w:cs="Arial"/>
          <w:noProof/>
          <w:sz w:val="24"/>
          <w:szCs w:val="24"/>
        </w:rPr>
        <mc:AlternateContent>
          <mc:Choice Requires="wps">
            <w:drawing>
              <wp:anchor distT="0" distB="0" distL="114300" distR="114300" simplePos="0" relativeHeight="251687936" behindDoc="0" locked="0" layoutInCell="1" hidden="0" allowOverlap="1" wp14:anchorId="2E0ED4BD" wp14:editId="0A04208B">
                <wp:simplePos x="0" y="0"/>
                <wp:positionH relativeFrom="column">
                  <wp:posOffset>266700</wp:posOffset>
                </wp:positionH>
                <wp:positionV relativeFrom="paragraph">
                  <wp:posOffset>3733800</wp:posOffset>
                </wp:positionV>
                <wp:extent cx="2781300" cy="2524125"/>
                <wp:effectExtent l="0" t="0" r="0" b="0"/>
                <wp:wrapNone/>
                <wp:docPr id="33" name="Conector recto de flecha 33"/>
                <wp:cNvGraphicFramePr/>
                <a:graphic xmlns:a="http://schemas.openxmlformats.org/drawingml/2006/main">
                  <a:graphicData uri="http://schemas.microsoft.com/office/word/2010/wordprocessingShape">
                    <wps:wsp>
                      <wps:cNvCnPr/>
                      <wps:spPr>
                        <a:xfrm flipH="1">
                          <a:off x="0" y="0"/>
                          <a:ext cx="2781300" cy="2524125"/>
                        </a:xfrm>
                        <a:prstGeom prst="straightConnector1">
                          <a:avLst/>
                        </a:prstGeom>
                        <a:noFill/>
                        <a:ln w="38100" cap="flat" cmpd="sng">
                          <a:solidFill>
                            <a:schemeClr val="accent1"/>
                          </a:solidFill>
                          <a:prstDash val="solid"/>
                          <a:round/>
                          <a:headEnd type="none" w="sm" len="sm"/>
                          <a:tailEnd type="triangle" w="med" len="med"/>
                        </a:ln>
                      </wps:spPr>
                      <wps:bodyPr/>
                    </wps:wsp>
                  </a:graphicData>
                </a:graphic>
              </wp:anchor>
            </w:drawing>
          </mc:Choice>
          <mc:Fallback xmlns:oel="http://schemas.microsoft.com/office/2019/extlst"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266700</wp:posOffset>
                </wp:positionH>
                <wp:positionV relativeFrom="paragraph">
                  <wp:posOffset>3733800</wp:posOffset>
                </wp:positionV>
                <wp:extent cx="2781300" cy="2524125"/>
                <wp:effectExtent b="0" l="0" r="0" t="0"/>
                <wp:wrapNone/>
                <wp:docPr id="33" name="image41.png"/>
                <a:graphic>
                  <a:graphicData uri="http://schemas.openxmlformats.org/drawingml/2006/picture">
                    <pic:pic>
                      <pic:nvPicPr>
                        <pic:cNvPr id="0" name="image41.png"/>
                        <pic:cNvPicPr preferRelativeResize="0"/>
                      </pic:nvPicPr>
                      <pic:blipFill>
                        <a:blip r:embed="rId41"/>
                        <a:srcRect b="0" l="0" r="0" t="0"/>
                        <a:stretch>
                          <a:fillRect/>
                        </a:stretch>
                      </pic:blipFill>
                      <pic:spPr>
                        <a:xfrm>
                          <a:off x="0" y="0"/>
                          <a:ext cx="2781300" cy="2524125"/>
                        </a:xfrm>
                        <a:prstGeom prst="rect"/>
                        <a:ln/>
                      </pic:spPr>
                    </pic:pic>
                  </a:graphicData>
                </a:graphic>
              </wp:anchor>
            </w:drawing>
          </mc:Fallback>
        </mc:AlternateContent>
      </w:r>
      <w:r w:rsidR="002D6034" w:rsidRPr="00D7454D">
        <w:rPr>
          <w:rFonts w:ascii="Arial" w:hAnsi="Arial" w:cs="Arial"/>
          <w:noProof/>
          <w:sz w:val="24"/>
          <w:szCs w:val="24"/>
        </w:rPr>
        <mc:AlternateContent>
          <mc:Choice Requires="wps">
            <w:drawing>
              <wp:anchor distT="45720" distB="45720" distL="114300" distR="114300" simplePos="0" relativeHeight="251688960" behindDoc="0" locked="0" layoutInCell="1" hidden="0" allowOverlap="1" wp14:anchorId="5B612BB8" wp14:editId="39D706AA">
                <wp:simplePos x="0" y="0"/>
                <wp:positionH relativeFrom="column">
                  <wp:posOffset>5422900</wp:posOffset>
                </wp:positionH>
                <wp:positionV relativeFrom="paragraph">
                  <wp:posOffset>5989320</wp:posOffset>
                </wp:positionV>
                <wp:extent cx="1076325" cy="314325"/>
                <wp:effectExtent l="0" t="0" r="0" b="0"/>
                <wp:wrapNone/>
                <wp:docPr id="6" name="Rectángulo 6"/>
                <wp:cNvGraphicFramePr/>
                <a:graphic xmlns:a="http://schemas.openxmlformats.org/drawingml/2006/main">
                  <a:graphicData uri="http://schemas.microsoft.com/office/word/2010/wordprocessingShape">
                    <wps:wsp>
                      <wps:cNvSpPr/>
                      <wps:spPr>
                        <a:xfrm>
                          <a:off x="0" y="0"/>
                          <a:ext cx="1076325" cy="3143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F781C9F" w14:textId="77777777" w:rsidR="00ED5FCD" w:rsidRDefault="002D6034">
                            <w:pPr>
                              <w:textDirection w:val="btLr"/>
                            </w:pPr>
                            <w:r>
                              <w:rPr>
                                <w:color w:val="FAC090"/>
                              </w:rPr>
                              <w:t>INFORMACION</w:t>
                            </w:r>
                          </w:p>
                        </w:txbxContent>
                      </wps:txbx>
                      <wps:bodyPr spcFirstLastPara="1" wrap="square" lIns="91425" tIns="45700" rIns="91425" bIns="45700" anchor="t" anchorCtr="0">
                        <a:noAutofit/>
                      </wps:bodyPr>
                    </wps:wsp>
                  </a:graphicData>
                </a:graphic>
              </wp:anchor>
            </w:drawing>
          </mc:Choice>
          <mc:Fallback>
            <w:pict>
              <v:rect w14:anchorId="5B612BB8" id="Rectángulo 6" o:spid="_x0000_s1045" style="position:absolute;left:0;text-align:left;margin-left:427pt;margin-top:471.6pt;width:84.75pt;height:24.75pt;z-index:2516889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">
                <v:stroke startarrowwidth="narrow" startarrowlength="short" endarrowwidth="narrow" endarrowlength="short"/>
                <v:textbox inset="2.53958mm,1.2694mm,2.53958mm,1.2694mm">
                  <w:txbxContent>
                    <w:p w14:paraId="1F781C9F" w14:textId="77777777" w:rsidR="00ED5FCD" w:rsidRDefault="002D6034">
                      <w:pPr>
                        <w:textDirection w:val="btLr"/>
                      </w:pPr>
                      <w:r>
                        <w:rPr>
                          <w:color w:val="FAC090"/>
                        </w:rPr>
                        <w:t>INFORMACION</w:t>
                      </w:r>
                    </w:p>
                  </w:txbxContent>
                </v:textbox>
              </v:rect>
            </w:pict>
          </mc:Fallback>
        </mc:AlternateContent>
      </w:r>
      <w:r w:rsidR="002D6034" w:rsidRPr="00D7454D">
        <w:rPr>
          <w:rFonts w:ascii="Arial" w:hAnsi="Arial" w:cs="Arial"/>
          <w:noProof/>
          <w:sz w:val="24"/>
          <w:szCs w:val="24"/>
        </w:rPr>
        <mc:AlternateContent>
          <mc:Choice Requires="wps">
            <w:drawing>
              <wp:anchor distT="45720" distB="45720" distL="114300" distR="114300" simplePos="0" relativeHeight="251689984" behindDoc="0" locked="0" layoutInCell="1" hidden="0" allowOverlap="1" wp14:anchorId="092772EA" wp14:editId="4970359A">
                <wp:simplePos x="0" y="0"/>
                <wp:positionH relativeFrom="column">
                  <wp:posOffset>-914398</wp:posOffset>
                </wp:positionH>
                <wp:positionV relativeFrom="paragraph">
                  <wp:posOffset>452120</wp:posOffset>
                </wp:positionV>
                <wp:extent cx="1743075" cy="266700"/>
                <wp:effectExtent l="0" t="0" r="0" b="0"/>
                <wp:wrapNone/>
                <wp:docPr id="16" name="Rectángulo 16"/>
                <wp:cNvGraphicFramePr/>
                <a:graphic xmlns:a="http://schemas.openxmlformats.org/drawingml/2006/main">
                  <a:graphicData uri="http://schemas.microsoft.com/office/word/2010/wordprocessingShape">
                    <wps:wsp>
                      <wps:cNvSpPr/>
                      <wps:spPr>
                        <a:xfrm>
                          <a:off x="0" y="0"/>
                          <a:ext cx="1743075" cy="266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363C1D" w14:textId="77777777" w:rsidR="00ED5FCD" w:rsidRDefault="002D6034">
                            <w:pPr>
                              <w:textDirection w:val="btLr"/>
                            </w:pPr>
                            <w:r>
                              <w:rPr>
                                <w:color w:val="E36C09"/>
                              </w:rPr>
                              <w:t>REMISION - SEGUIMIENTO</w:t>
                            </w:r>
                          </w:p>
                        </w:txbxContent>
                      </wps:txbx>
                      <wps:bodyPr spcFirstLastPara="1" wrap="square" lIns="91425" tIns="45700" rIns="91425" bIns="45700" anchor="t" anchorCtr="0">
                        <a:noAutofit/>
                      </wps:bodyPr>
                    </wps:wsp>
                  </a:graphicData>
                </a:graphic>
              </wp:anchor>
            </w:drawing>
          </mc:Choice>
          <mc:Fallback>
            <w:pict>
              <v:rect w14:anchorId="092772EA" id="Rectángulo 16" o:spid="_x0000_s1046" style="position:absolute;left:0;text-align:left;margin-left:-1in;margin-top:35.6pt;width:137.25pt;height:21pt;z-index:2516899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">
                <v:stroke startarrowwidth="narrow" startarrowlength="short" endarrowwidth="narrow" endarrowlength="short"/>
                <v:textbox inset="2.53958mm,1.2694mm,2.53958mm,1.2694mm">
                  <w:txbxContent>
                    <w:p w14:paraId="2C363C1D" w14:textId="77777777" w:rsidR="00ED5FCD" w:rsidRDefault="002D6034">
                      <w:pPr>
                        <w:textDirection w:val="btLr"/>
                      </w:pPr>
                      <w:r>
                        <w:rPr>
                          <w:color w:val="E36C09"/>
                        </w:rPr>
                        <w:t>REMISION - SEGUIMIENTO</w:t>
                      </w:r>
                    </w:p>
                  </w:txbxContent>
                </v:textbox>
              </v:rect>
            </w:pict>
          </mc:Fallback>
        </mc:AlternateContent>
      </w:r>
      <w:r w:rsidR="002D6034" w:rsidRPr="00D7454D">
        <w:rPr>
          <w:rFonts w:ascii="Arial" w:hAnsi="Arial" w:cs="Arial"/>
          <w:noProof/>
          <w:sz w:val="24"/>
          <w:szCs w:val="24"/>
        </w:rPr>
        <mc:AlternateContent>
          <mc:Choice Requires="wps">
            <w:drawing>
              <wp:anchor distT="0" distB="0" distL="114300" distR="114300" simplePos="0" relativeHeight="251691008" behindDoc="0" locked="0" layoutInCell="1" hidden="0" allowOverlap="1" wp14:anchorId="70C5306E" wp14:editId="57DFE3D8">
                <wp:simplePos x="0" y="0"/>
                <wp:positionH relativeFrom="column">
                  <wp:posOffset>-50798</wp:posOffset>
                </wp:positionH>
                <wp:positionV relativeFrom="paragraph">
                  <wp:posOffset>825500</wp:posOffset>
                </wp:positionV>
                <wp:extent cx="3600450" cy="2743200"/>
                <wp:effectExtent l="0" t="0" r="0" b="0"/>
                <wp:wrapNone/>
                <wp:docPr id="10" name="Conector recto de flecha 10"/>
                <wp:cNvGraphicFramePr/>
                <a:graphic xmlns:a="http://schemas.openxmlformats.org/drawingml/2006/main">
                  <a:graphicData uri="http://schemas.microsoft.com/office/word/2010/wordprocessingShape">
                    <wps:wsp>
                      <wps:cNvCnPr/>
                      <wps:spPr>
                        <a:xfrm rot="10800000">
                          <a:off x="0" y="0"/>
                          <a:ext cx="3600450" cy="2743200"/>
                        </a:xfrm>
                        <a:prstGeom prst="straightConnector1">
                          <a:avLst/>
                        </a:prstGeom>
                        <a:noFill/>
                        <a:ln w="38100" cap="flat" cmpd="sng">
                          <a:solidFill>
                            <a:schemeClr val="accent6"/>
                          </a:solidFill>
                          <a:prstDash val="solid"/>
                          <a:round/>
                          <a:headEnd type="none" w="sm" len="sm"/>
                          <a:tailEnd type="triangle" w="med" len="med"/>
                        </a:ln>
                      </wps:spPr>
                      <wps:bodyPr/>
                    </wps:wsp>
                  </a:graphicData>
                </a:graphic>
              </wp:anchor>
            </w:drawing>
          </mc:Choice>
          <mc:Fallback xmlns:oel="http://schemas.microsoft.com/office/2019/extlst"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-50798</wp:posOffset>
                </wp:positionH>
                <wp:positionV relativeFrom="paragraph">
                  <wp:posOffset>825500</wp:posOffset>
                </wp:positionV>
                <wp:extent cx="3600450" cy="2743200"/>
                <wp:effectExtent b="0" l="0" r="0" t="0"/>
                <wp:wrapNone/>
                <wp:docPr id="10" name="image12.png"/>
                <a:graphic>
                  <a:graphicData uri="http://schemas.openxmlformats.org/drawingml/2006/picture">
                    <pic:pic>
                      <pic:nvPicPr>
                        <pic:cNvPr id="0" name="image12.png"/>
                        <pic:cNvPicPr preferRelativeResize="0"/>
                      </pic:nvPicPr>
                      <pic:blipFill>
                        <a:blip r:embed="rId44"/>
                        <a:srcRect b="0" l="0" r="0" t="0"/>
                        <a:stretch>
                          <a:fillRect/>
                        </a:stretch>
                      </pic:blipFill>
                      <pic:spPr>
                        <a:xfrm rot="10800000">
                          <a:off x="0" y="0"/>
                          <a:ext cx="3600450" cy="2743200"/>
                        </a:xfrm>
                        <a:prstGeom prst="rect"/>
                        <a:ln/>
                      </pic:spPr>
                    </pic:pic>
                  </a:graphicData>
                </a:graphic>
              </wp:anchor>
            </w:drawing>
          </mc:Fallback>
        </mc:AlternateContent>
      </w:r>
      <w:r w:rsidR="002D6034" w:rsidRPr="00D7454D">
        <w:rPr>
          <w:rFonts w:ascii="Arial" w:hAnsi="Arial" w:cs="Arial"/>
          <w:noProof/>
          <w:sz w:val="24"/>
          <w:szCs w:val="24"/>
        </w:rPr>
        <mc:AlternateContent>
          <mc:Choice Requires="wps">
            <w:drawing>
              <wp:anchor distT="45720" distB="45720" distL="114300" distR="114300" simplePos="0" relativeHeight="251692032" behindDoc="0" locked="0" layoutInCell="1" hidden="0" allowOverlap="1" wp14:anchorId="4334C749" wp14:editId="5ACE11FC">
                <wp:simplePos x="0" y="0"/>
                <wp:positionH relativeFrom="column">
                  <wp:posOffset>4292600</wp:posOffset>
                </wp:positionH>
                <wp:positionV relativeFrom="paragraph">
                  <wp:posOffset>20322</wp:posOffset>
                </wp:positionV>
                <wp:extent cx="1266825" cy="276225"/>
                <wp:effectExtent l="0" t="0" r="0" b="0"/>
                <wp:wrapNone/>
                <wp:docPr id="7" name="Rectángulo 7"/>
                <wp:cNvGraphicFramePr/>
                <a:graphic xmlns:a="http://schemas.openxmlformats.org/drawingml/2006/main">
                  <a:graphicData uri="http://schemas.microsoft.com/office/word/2010/wordprocessingShape">
                    <wps:wsp>
                      <wps:cNvSpPr/>
                      <wps:spPr>
                        <a:xfrm>
                          <a:off x="0" y="0"/>
                          <a:ext cx="1266825" cy="2762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190A718" w14:textId="77777777" w:rsidR="00ED5FCD" w:rsidRDefault="002D6034">
                            <w:pPr>
                              <w:jc w:val="center"/>
                              <w:textDirection w:val="btLr"/>
                            </w:pPr>
                            <w:r>
                              <w:rPr>
                                <w:color w:val="FF0000"/>
                              </w:rPr>
                              <w:t>IDENTIFICACIÓN</w:t>
                            </w:r>
                          </w:p>
                        </w:txbxContent>
                      </wps:txbx>
                      <wps:bodyPr spcFirstLastPara="1" wrap="square" lIns="91425" tIns="45700" rIns="91425" bIns="45700" anchor="t" anchorCtr="0">
                        <a:noAutofit/>
                      </wps:bodyPr>
                    </wps:wsp>
                  </a:graphicData>
                </a:graphic>
              </wp:anchor>
            </w:drawing>
          </mc:Choice>
          <mc:Fallback>
            <w:pict>
              <v:rect w14:anchorId="4334C749" id="Rectángulo 7" o:spid="_x0000_s1047" style="position:absolute;left:0;text-align:left;margin-left:338pt;margin-top:1.6pt;width:99.75pt;height:21.75pt;z-index:2516920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">
                <v:stroke startarrowwidth="narrow" startarrowlength="short" endarrowwidth="narrow" endarrowlength="short"/>
                <v:textbox inset="2.53958mm,1.2694mm,2.53958mm,1.2694mm">
                  <w:txbxContent>
                    <w:p w14:paraId="0190A718" w14:textId="77777777" w:rsidR="00ED5FCD" w:rsidRDefault="002D6034">
                      <w:pPr>
                        <w:jc w:val="center"/>
                        <w:textDirection w:val="btLr"/>
                      </w:pPr>
                      <w:r>
                        <w:rPr>
                          <w:color w:val="FF0000"/>
                        </w:rPr>
                        <w:t>IDENTIFICACIÓN</w:t>
                      </w:r>
                    </w:p>
                  </w:txbxContent>
                </v:textbox>
              </v:rect>
            </w:pict>
          </mc:Fallback>
        </mc:AlternateContent>
      </w:r>
    </w:p>
    <w:p w14:paraId="640C0F4E" w14:textId="77777777" w:rsidR="00555045" w:rsidRPr="00D7454D" w:rsidRDefault="00555045">
      <w:pPr>
        <w:rPr>
          <w:rFonts w:ascii="Arial" w:eastAsia="Times New Roman" w:hAnsi="Arial" w:cs="Arial"/>
          <w:b/>
          <w:i/>
          <w:color w:val="212121"/>
          <w:sz w:val="24"/>
          <w:szCs w:val="24"/>
        </w:rPr>
      </w:pPr>
    </w:p>
    <w:p w14:paraId="3DB422A4" w14:textId="77777777" w:rsidR="00555045" w:rsidRPr="00D7454D" w:rsidRDefault="00555045">
      <w:pPr>
        <w:rPr>
          <w:rFonts w:ascii="Arial" w:eastAsia="Times New Roman" w:hAnsi="Arial" w:cs="Arial"/>
          <w:b/>
          <w:i/>
          <w:color w:val="212121"/>
          <w:sz w:val="24"/>
          <w:szCs w:val="24"/>
        </w:rPr>
      </w:pPr>
    </w:p>
    <w:p w14:paraId="42A1B85B" w14:textId="77777777" w:rsidR="00555045" w:rsidRPr="00D7454D" w:rsidRDefault="002D6034">
      <w:pPr>
        <w:tabs>
          <w:tab w:val="left" w:pos="1348"/>
        </w:tabs>
        <w:rPr>
          <w:rFonts w:ascii="Arial" w:eastAsia="Times New Roman" w:hAnsi="Arial" w:cs="Arial"/>
          <w:b/>
          <w:sz w:val="24"/>
          <w:szCs w:val="24"/>
        </w:rPr>
      </w:pPr>
      <w:r w:rsidRPr="00D7454D">
        <w:rPr>
          <w:rFonts w:ascii="Arial" w:hAnsi="Arial" w:cs="Arial"/>
          <w:sz w:val="24"/>
          <w:szCs w:val="24"/>
        </w:rPr>
        <w:br w:type="page"/>
      </w:r>
      <w:r w:rsidRPr="00D7454D">
        <w:rPr>
          <w:rFonts w:ascii="Arial" w:eastAsia="Times New Roman" w:hAnsi="Arial" w:cs="Arial"/>
          <w:b/>
          <w:sz w:val="24"/>
          <w:szCs w:val="24"/>
        </w:rPr>
        <w:lastRenderedPageBreak/>
        <w:t>DIFICULTAD DE APRENDIZAJE.</w:t>
      </w:r>
    </w:p>
    <w:p w14:paraId="512A5F89" w14:textId="3BA8F403" w:rsidR="00555045" w:rsidRDefault="00974703" w:rsidP="00D7454D">
      <w:pPr>
        <w:tabs>
          <w:tab w:val="left" w:pos="1348"/>
        </w:tabs>
        <w:jc w:val="both"/>
        <w:rPr>
          <w:rFonts w:ascii="Times New Roman" w:eastAsia="Times New Roman" w:hAnsi="Times New Roman" w:cs="Times New Roman"/>
          <w:sz w:val="24"/>
          <w:szCs w:val="24"/>
        </w:rPr>
      </w:pPr>
      <w:r w:rsidRPr="00D7454D">
        <w:rPr>
          <w:rFonts w:ascii="Arial" w:hAnsi="Arial" w:cs="Arial"/>
          <w:noProof/>
          <w:sz w:val="24"/>
          <w:szCs w:val="24"/>
        </w:rPr>
        <mc:AlternateContent>
          <mc:Choice Requires="wps">
            <w:drawing>
              <wp:anchor distT="45720" distB="45720" distL="114300" distR="114300" simplePos="0" relativeHeight="251693056" behindDoc="0" locked="0" layoutInCell="1" hidden="0" allowOverlap="1" wp14:anchorId="2E94E1EA" wp14:editId="1DA3EDFB">
                <wp:simplePos x="0" y="0"/>
                <wp:positionH relativeFrom="margin">
                  <wp:align>left</wp:align>
                </wp:positionH>
                <wp:positionV relativeFrom="paragraph">
                  <wp:posOffset>3629586</wp:posOffset>
                </wp:positionV>
                <wp:extent cx="6219825" cy="790575"/>
                <wp:effectExtent l="0" t="0" r="28575" b="28575"/>
                <wp:wrapSquare wrapText="bothSides" distT="45720" distB="45720" distL="114300" distR="114300"/>
                <wp:docPr id="20" name="Rectángulo 20"/>
                <wp:cNvGraphicFramePr/>
                <a:graphic xmlns:a="http://schemas.openxmlformats.org/drawingml/2006/main">
                  <a:graphicData uri="http://schemas.microsoft.com/office/word/2010/wordprocessingShape">
                    <wps:wsp>
                      <wps:cNvSpPr/>
                      <wps:spPr>
                        <a:xfrm>
                          <a:off x="0" y="0"/>
                          <a:ext cx="6219825" cy="790575"/>
                        </a:xfrm>
                        <a:prstGeom prst="rect">
                          <a:avLst/>
                        </a:prstGeom>
                        <a:solidFill>
                          <a:srgbClr val="FFC000"/>
                        </a:solidFill>
                        <a:ln w="9525" cap="flat" cmpd="sng">
                          <a:solidFill>
                            <a:srgbClr val="000000"/>
                          </a:solidFill>
                          <a:prstDash val="solid"/>
                          <a:miter lim="800000"/>
                          <a:headEnd type="none" w="sm" len="sm"/>
                          <a:tailEnd type="none" w="sm" len="sm"/>
                        </a:ln>
                      </wps:spPr>
                      <wps:txbx>
                        <w:txbxContent>
                          <w:p w14:paraId="7C7ECFCE" w14:textId="77777777" w:rsidR="00ED5FCD" w:rsidRDefault="002D6034">
                            <w:pPr>
                              <w:textDirection w:val="btLr"/>
                            </w:pPr>
                            <w:r>
                              <w:rPr>
                                <w:rFonts w:ascii="Times New Roman" w:eastAsia="Times New Roman" w:hAnsi="Times New Roman" w:cs="Times New Roman"/>
                                <w:b/>
                                <w:color w:val="000000"/>
                                <w:sz w:val="24"/>
                              </w:rPr>
                              <w:t>REMISION Y SEGUIMIENTO.</w:t>
                            </w:r>
                          </w:p>
                          <w:p w14:paraId="27F70BC9" w14:textId="77777777" w:rsidR="00ED5FCD" w:rsidRDefault="002D6034">
                            <w:pPr>
                              <w:textDirection w:val="btLr"/>
                            </w:pPr>
                            <w:r>
                              <w:rPr>
                                <w:rFonts w:ascii="Times New Roman" w:eastAsia="Times New Roman" w:hAnsi="Times New Roman" w:cs="Times New Roman"/>
                                <w:color w:val="000000"/>
                                <w:sz w:val="24"/>
                              </w:rPr>
                              <w:t>La remisión se realiza según su complejidad, siendo este por remisión a entidades gubernamentales o culturales, teniendo un seguimiento ya sea por dinamizadoras o profesores.</w:t>
                            </w:r>
                          </w:p>
                          <w:p w14:paraId="4B8BD624" w14:textId="77777777" w:rsidR="00ED5FCD" w:rsidRDefault="007748CD">
                            <w:pPr>
                              <w:textDirection w:val="btLr"/>
                            </w:pPr>
                          </w:p>
                        </w:txbxContent>
                      </wps:txbx>
                      <wps:bodyPr spcFirstLastPara="1" wrap="square" lIns="91425" tIns="45700" rIns="91425" bIns="45700" anchor="t" anchorCtr="0">
                        <a:noAutofit/>
                      </wps:bodyPr>
                    </wps:wsp>
                  </a:graphicData>
                </a:graphic>
              </wp:anchor>
            </w:drawing>
          </mc:Choice>
          <mc:Fallback>
            <w:pict>
              <v:rect w14:anchorId="2E94E1EA" id="Rectángulo 20" o:spid="_x0000_s1048" style="position:absolute;margin-left:0;margin-top:285.8pt;width:489.75pt;height:62.25pt;z-index:251693056;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" fillcolor="#ffc000">
                <v:stroke startarrowwidth="narrow" startarrowlength="short" endarrowwidth="narrow" endarrowlength="short"/>
                <v:textbox inset="2.53958mm,1.2694mm,2.53958mm,1.2694mm">
                  <w:txbxContent>
                    <w:p w14:paraId="7C7ECFCE" w14:textId="77777777" w:rsidR="00ED5FCD" w:rsidRDefault="002D6034">
                      <w:pPr>
                        <w:textDirection w:val="btLr"/>
                      </w:pPr>
                      <w:r>
                        <w:rPr>
                          <w:rFonts w:ascii="Times New Roman" w:eastAsia="Times New Roman" w:hAnsi="Times New Roman" w:cs="Times New Roman"/>
                          <w:b/>
                          <w:color w:val="000000"/>
                          <w:sz w:val="24"/>
                        </w:rPr>
                        <w:t>REMISION Y SEGUIMIENTO.</w:t>
                      </w:r>
                    </w:p>
                    <w:p w14:paraId="27F70BC9" w14:textId="77777777" w:rsidR="00ED5FCD" w:rsidRDefault="002D6034">
                      <w:pPr>
                        <w:textDirection w:val="btLr"/>
                      </w:pPr>
                      <w:r>
                        <w:rPr>
                          <w:rFonts w:ascii="Times New Roman" w:eastAsia="Times New Roman" w:hAnsi="Times New Roman" w:cs="Times New Roman"/>
                          <w:color w:val="000000"/>
                          <w:sz w:val="24"/>
                        </w:rPr>
                        <w:t>La remisión se realiza según su complejidad, siendo este por remisión a entidades gubernamentales o culturales, teniendo un seguimiento ya sea por dinamizadoras o profesores.</w:t>
                      </w:r>
                    </w:p>
                    <w:p w14:paraId="4B8BD624" w14:textId="77777777" w:rsidR="00ED5FCD" w:rsidRDefault="00F746B9">
                      <w:pPr>
                        <w:textDirection w:val="btLr"/>
                      </w:pPr>
                    </w:p>
                  </w:txbxContent>
                </v:textbox>
                <w10:wrap type="square" anchorx="margin"/>
              </v:rect>
            </w:pict>
          </mc:Fallback>
        </mc:AlternateContent>
      </w:r>
      <w:r w:rsidR="002D6034" w:rsidRPr="00D7454D">
        <w:rPr>
          <w:rFonts w:ascii="Arial" w:eastAsia="Times New Roman" w:hAnsi="Arial" w:cs="Arial"/>
          <w:sz w:val="24"/>
          <w:szCs w:val="24"/>
        </w:rPr>
        <w:t>Se define como una dificultad inesperada, específica y persistente para la adquisición de un aprendizaje pese a una instrucción convencional, nivel de inteligencia y oportunidades socioculturales adecuadas.</w:t>
      </w:r>
      <w:r w:rsidR="002D6034">
        <w:rPr>
          <w:noProof/>
        </w:rPr>
        <mc:AlternateContent>
          <mc:Choice Requires="wps">
            <w:drawing>
              <wp:anchor distT="45720" distB="45720" distL="114300" distR="114300" simplePos="0" relativeHeight="251694080" behindDoc="0" locked="0" layoutInCell="1" hidden="0" allowOverlap="1" wp14:anchorId="734D6D45" wp14:editId="7C65E733">
                <wp:simplePos x="0" y="0"/>
                <wp:positionH relativeFrom="column">
                  <wp:posOffset>3</wp:posOffset>
                </wp:positionH>
                <wp:positionV relativeFrom="paragraph">
                  <wp:posOffset>769620</wp:posOffset>
                </wp:positionV>
                <wp:extent cx="6219825" cy="1404620"/>
                <wp:effectExtent l="0" t="0" r="0" b="0"/>
                <wp:wrapSquare wrapText="bothSides" distT="45720" distB="45720" distL="114300" distR="114300"/>
                <wp:docPr id="12" name="Rectángulo 12"/>
                <wp:cNvGraphicFramePr/>
                <a:graphic xmlns:a="http://schemas.openxmlformats.org/drawingml/2006/main">
                  <a:graphicData uri="http://schemas.microsoft.com/office/word/2010/wordprocessingShape">
                    <wps:wsp>
                      <wps:cNvSpPr/>
                      <wps:spPr>
                        <a:xfrm>
                          <a:off x="0" y="0"/>
                          <a:ext cx="6219825" cy="1404620"/>
                        </a:xfrm>
                        <a:prstGeom prst="rect">
                          <a:avLst/>
                        </a:prstGeom>
                        <a:solidFill>
                          <a:srgbClr val="A5A5A5"/>
                        </a:solidFill>
                        <a:ln w="9525" cap="flat" cmpd="sng">
                          <a:solidFill>
                            <a:srgbClr val="000000"/>
                          </a:solidFill>
                          <a:prstDash val="solid"/>
                          <a:miter lim="800000"/>
                          <a:headEnd type="none" w="sm" len="sm"/>
                          <a:tailEnd type="none" w="sm" len="sm"/>
                        </a:ln>
                      </wps:spPr>
                      <wps:txbx>
                        <w:txbxContent>
                          <w:p w14:paraId="5E1571CF" w14:textId="77777777" w:rsidR="00ED5FCD" w:rsidRDefault="002D6034">
                            <w:pPr>
                              <w:textDirection w:val="btLr"/>
                            </w:pPr>
                            <w:r>
                              <w:rPr>
                                <w:rFonts w:ascii="Times New Roman" w:eastAsia="Times New Roman" w:hAnsi="Times New Roman" w:cs="Times New Roman"/>
                                <w:b/>
                                <w:color w:val="000000"/>
                                <w:sz w:val="24"/>
                              </w:rPr>
                              <w:t>IDENTIFICACION</w:t>
                            </w:r>
                            <w:r>
                              <w:rPr>
                                <w:b/>
                                <w:color w:val="000000"/>
                              </w:rPr>
                              <w:t>.</w:t>
                            </w:r>
                          </w:p>
                          <w:p w14:paraId="77BBF7A6" w14:textId="77777777" w:rsidR="00ED5FCD" w:rsidRDefault="002D6034">
                            <w:pPr>
                              <w:textDirection w:val="btLr"/>
                            </w:pPr>
                            <w:r>
                              <w:rPr>
                                <w:rFonts w:ascii="Times New Roman" w:eastAsia="Times New Roman" w:hAnsi="Times New Roman" w:cs="Times New Roman"/>
                                <w:color w:val="000000"/>
                                <w:sz w:val="24"/>
                              </w:rPr>
                              <w:t>La identificación de la problemática de aprendizaje, siendo esto cognitivo o por las circunstancias del entorno o el despertar de los dones.</w:t>
                            </w:r>
                          </w:p>
                          <w:p w14:paraId="01189943" w14:textId="77777777" w:rsidR="00ED5FCD" w:rsidRDefault="007748CD">
                            <w:pPr>
                              <w:textDirection w:val="btLr"/>
                            </w:pPr>
                          </w:p>
                        </w:txbxContent>
                      </wps:txbx>
                      <wps:bodyPr spcFirstLastPara="1" wrap="square" lIns="91425" tIns="45700" rIns="91425" bIns="45700" anchor="t" anchorCtr="0">
                        <a:noAutofit/>
                      </wps:bodyPr>
                    </wps:wsp>
                  </a:graphicData>
                </a:graphic>
              </wp:anchor>
            </w:drawing>
          </mc:Choice>
          <mc:Fallback>
            <w:pict>
              <v:rect w14:anchorId="734D6D45" id="Rectángulo 12" o:spid="_x0000_s1049" style="position:absolute;margin-left:0;margin-top:60.6pt;width:489.75pt;height:110.6pt;z-index:2516940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" fillcolor="#a5a5a5">
                <v:stroke startarrowwidth="narrow" startarrowlength="short" endarrowwidth="narrow" endarrowlength="short"/>
                <v:textbox inset="2.53958mm,1.2694mm,2.53958mm,1.2694mm">
                  <w:txbxContent>
                    <w:p w14:paraId="5E1571CF" w14:textId="77777777" w:rsidR="00ED5FCD" w:rsidRDefault="002D6034">
                      <w:pPr>
                        <w:textDirection w:val="btLr"/>
                      </w:pPr>
                      <w:r>
                        <w:rPr>
                          <w:rFonts w:ascii="Times New Roman" w:eastAsia="Times New Roman" w:hAnsi="Times New Roman" w:cs="Times New Roman"/>
                          <w:b/>
                          <w:color w:val="000000"/>
                          <w:sz w:val="24"/>
                        </w:rPr>
                        <w:t>IDENTIFICACION</w:t>
                      </w:r>
                      <w:r>
                        <w:rPr>
                          <w:b/>
                          <w:color w:val="000000"/>
                        </w:rPr>
                        <w:t>.</w:t>
                      </w:r>
                    </w:p>
                    <w:p w14:paraId="77BBF7A6" w14:textId="77777777" w:rsidR="00ED5FCD" w:rsidRDefault="002D6034">
                      <w:pPr>
                        <w:textDirection w:val="btLr"/>
                      </w:pPr>
                      <w:r>
                        <w:rPr>
                          <w:rFonts w:ascii="Times New Roman" w:eastAsia="Times New Roman" w:hAnsi="Times New Roman" w:cs="Times New Roman"/>
                          <w:color w:val="000000"/>
                          <w:sz w:val="24"/>
                        </w:rPr>
                        <w:t>La identificación de la problemática de aprendizaje, siendo esto cognitivo o por las circunstancias del entorno o el despertar de los dones.</w:t>
                      </w:r>
                    </w:p>
                    <w:p w14:paraId="01189943" w14:textId="77777777" w:rsidR="00ED5FCD" w:rsidRDefault="00F746B9">
                      <w:pPr>
                        <w:textDirection w:val="btLr"/>
                      </w:pPr>
                    </w:p>
                  </w:txbxContent>
                </v:textbox>
                <w10:wrap type="square"/>
              </v:rect>
            </w:pict>
          </mc:Fallback>
        </mc:AlternateContent>
      </w:r>
      <w:r w:rsidR="002D6034">
        <w:rPr>
          <w:noProof/>
        </w:rPr>
        <mc:AlternateContent>
          <mc:Choice Requires="wps">
            <w:drawing>
              <wp:anchor distT="45720" distB="45720" distL="114300" distR="114300" simplePos="0" relativeHeight="251695104" behindDoc="0" locked="0" layoutInCell="1" hidden="0" allowOverlap="1" wp14:anchorId="6C638889" wp14:editId="4179D719">
                <wp:simplePos x="0" y="0"/>
                <wp:positionH relativeFrom="column">
                  <wp:posOffset>3</wp:posOffset>
                </wp:positionH>
                <wp:positionV relativeFrom="paragraph">
                  <wp:posOffset>2103120</wp:posOffset>
                </wp:positionV>
                <wp:extent cx="6219825" cy="1404620"/>
                <wp:effectExtent l="0" t="0" r="0" b="0"/>
                <wp:wrapSquare wrapText="bothSides" distT="45720" distB="45720" distL="114300" distR="114300"/>
                <wp:docPr id="27" name="Rectángulo 27"/>
                <wp:cNvGraphicFramePr/>
                <a:graphic xmlns:a="http://schemas.openxmlformats.org/drawingml/2006/main">
                  <a:graphicData uri="http://schemas.microsoft.com/office/word/2010/wordprocessingShape">
                    <wps:wsp>
                      <wps:cNvSpPr/>
                      <wps:spPr>
                        <a:xfrm>
                          <a:off x="0" y="0"/>
                          <a:ext cx="6219825" cy="1404620"/>
                        </a:xfrm>
                        <a:prstGeom prst="rect">
                          <a:avLst/>
                        </a:prstGeom>
                        <a:solidFill>
                          <a:srgbClr val="FABF8E"/>
                        </a:solidFill>
                        <a:ln w="9525" cap="flat" cmpd="sng">
                          <a:solidFill>
                            <a:srgbClr val="000000"/>
                          </a:solidFill>
                          <a:prstDash val="solid"/>
                          <a:miter lim="800000"/>
                          <a:headEnd type="none" w="sm" len="sm"/>
                          <a:tailEnd type="none" w="sm" len="sm"/>
                        </a:ln>
                      </wps:spPr>
                      <wps:txbx>
                        <w:txbxContent>
                          <w:p w14:paraId="00B6171A" w14:textId="77777777" w:rsidR="00ED5FCD" w:rsidRDefault="002D6034">
                            <w:pPr>
                              <w:textDirection w:val="btLr"/>
                            </w:pPr>
                            <w:r>
                              <w:rPr>
                                <w:rFonts w:ascii="Times New Roman" w:eastAsia="Times New Roman" w:hAnsi="Times New Roman" w:cs="Times New Roman"/>
                                <w:b/>
                                <w:color w:val="000000"/>
                                <w:sz w:val="24"/>
                              </w:rPr>
                              <w:t>INFORMACION.</w:t>
                            </w:r>
                          </w:p>
                          <w:p w14:paraId="64A0E472" w14:textId="77777777" w:rsidR="00ED5FCD" w:rsidRDefault="002D6034">
                            <w:pPr>
                              <w:textDirection w:val="btLr"/>
                            </w:pPr>
                            <w:r>
                              <w:rPr>
                                <w:rFonts w:ascii="Times New Roman" w:eastAsia="Times New Roman" w:hAnsi="Times New Roman" w:cs="Times New Roman"/>
                                <w:color w:val="000000"/>
                                <w:sz w:val="24"/>
                              </w:rPr>
                              <w:t>La información es la recolección de datos para la identificación de la dificultad de aprendizaje ya sea por el despertar de los dones, el caminar del tiempo.</w:t>
                            </w:r>
                          </w:p>
                        </w:txbxContent>
                      </wps:txbx>
                      <wps:bodyPr spcFirstLastPara="1" wrap="square" lIns="91425" tIns="45700" rIns="91425" bIns="45700" anchor="t" anchorCtr="0">
                        <a:noAutofit/>
                      </wps:bodyPr>
                    </wps:wsp>
                  </a:graphicData>
                </a:graphic>
              </wp:anchor>
            </w:drawing>
          </mc:Choice>
          <mc:Fallback>
            <w:pict>
              <v:rect w14:anchorId="6C638889" id="Rectángulo 27" o:spid="_x0000_s1050" style="position:absolute;margin-left:0;margin-top:165.6pt;width:489.75pt;height:110.6pt;z-index:2516951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" fillcolor="#fabf8e">
                <v:stroke startarrowwidth="narrow" startarrowlength="short" endarrowwidth="narrow" endarrowlength="short"/>
                <v:textbox inset="2.53958mm,1.2694mm,2.53958mm,1.2694mm">
                  <w:txbxContent>
                    <w:p w14:paraId="00B6171A" w14:textId="77777777" w:rsidR="00ED5FCD" w:rsidRDefault="002D6034">
                      <w:pPr>
                        <w:textDirection w:val="btLr"/>
                      </w:pPr>
                      <w:r>
                        <w:rPr>
                          <w:rFonts w:ascii="Times New Roman" w:eastAsia="Times New Roman" w:hAnsi="Times New Roman" w:cs="Times New Roman"/>
                          <w:b/>
                          <w:color w:val="000000"/>
                          <w:sz w:val="24"/>
                        </w:rPr>
                        <w:t>INFORMACION.</w:t>
                      </w:r>
                    </w:p>
                    <w:p w14:paraId="64A0E472" w14:textId="77777777" w:rsidR="00ED5FCD" w:rsidRDefault="002D6034">
                      <w:pPr>
                        <w:textDirection w:val="btLr"/>
                      </w:pPr>
                      <w:r>
                        <w:rPr>
                          <w:rFonts w:ascii="Times New Roman" w:eastAsia="Times New Roman" w:hAnsi="Times New Roman" w:cs="Times New Roman"/>
                          <w:color w:val="000000"/>
                          <w:sz w:val="24"/>
                        </w:rPr>
                        <w:t>La información es la recolección de datos para la identificación de la dificultad de aprendizaje ya sea por el despertar de los dones, el caminar del tiempo.</w:t>
                      </w:r>
                    </w:p>
                  </w:txbxContent>
                </v:textbox>
                <w10:wrap type="square"/>
              </v:rect>
            </w:pict>
          </mc:Fallback>
        </mc:AlternateContent>
      </w:r>
    </w:p>
    <w:sectPr w:rsidR="00555045" w:rsidSect="005E1871">
      <w:headerReference w:type="even" r:id="rId45"/>
      <w:headerReference w:type="default" r:id="rId46"/>
      <w:footerReference w:type="even" r:id="rId47"/>
      <w:footerReference w:type="default" r:id="rId48"/>
      <w:headerReference w:type="first" r:id="rId49"/>
      <w:footerReference w:type="first" r:id="rId50"/>
      <w:pgSz w:w="12240" w:h="15840"/>
      <w:pgMar w:top="1418" w:right="1467" w:bottom="1418" w:left="1701" w:header="284" w:footer="7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550E0" w14:textId="77777777" w:rsidR="007748CD" w:rsidRDefault="007748CD">
      <w:pPr>
        <w:spacing w:after="0"/>
      </w:pPr>
      <w:r>
        <w:separator/>
      </w:r>
    </w:p>
  </w:endnote>
  <w:endnote w:type="continuationSeparator" w:id="0">
    <w:p w14:paraId="3AB7D595" w14:textId="77777777" w:rsidR="007748CD" w:rsidRDefault="007748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093D9" w14:textId="77777777" w:rsidR="00D87708" w:rsidRDefault="00D8770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99BB7" w14:textId="7491E0BB" w:rsidR="00FC7A25" w:rsidRDefault="006077DD" w:rsidP="00FC7A25">
    <w:pPr>
      <w:pStyle w:val="Piedepgina"/>
      <w:jc w:val="center"/>
      <w:rPr>
        <w:rFonts w:ascii="Tempus Sans ITC" w:hAnsi="Tempus Sans ITC"/>
        <w:b/>
      </w:rPr>
    </w:pPr>
    <w:r>
      <w:rPr>
        <w:rFonts w:ascii="Tempus Sans ITC" w:hAnsi="Tempus Sans ITC"/>
        <w:b/>
      </w:rPr>
      <w:t>¡</w:t>
    </w:r>
    <w:r w:rsidR="00FC7A25" w:rsidRPr="009A75E9">
      <w:rPr>
        <w:rFonts w:ascii="Tempus Sans ITC" w:hAnsi="Tempus Sans ITC"/>
        <w:b/>
      </w:rPr>
      <w:t>Antes de imprimir este documento… piense en el medio ambiente!</w:t>
    </w:r>
    <w:r w:rsidR="00FC7A25">
      <w:rPr>
        <w:rFonts w:ascii="Tempus Sans ITC" w:hAnsi="Tempus Sans ITC"/>
        <w:b/>
      </w:rPr>
      <w:t xml:space="preserve">  </w:t>
    </w:r>
  </w:p>
  <w:p w14:paraId="51176F41" w14:textId="77777777" w:rsidR="00FC7A25" w:rsidRDefault="00FC7A25" w:rsidP="00FC7A25">
    <w:pPr>
      <w:pStyle w:val="Piedepgina"/>
      <w:jc w:val="center"/>
      <w:rPr>
        <w:rFonts w:ascii="Arial" w:hAnsi="Arial" w:cs="Arial"/>
        <w:i/>
        <w:sz w:val="12"/>
        <w:szCs w:val="12"/>
      </w:rPr>
    </w:pPr>
  </w:p>
  <w:p w14:paraId="0B13FE29" w14:textId="77777777" w:rsidR="00FC7A25" w:rsidRPr="00F359CF" w:rsidRDefault="00FC7A25" w:rsidP="00FC7A25">
    <w:pPr>
      <w:pStyle w:val="Piedepgina"/>
      <w:jc w:val="center"/>
      <w:rPr>
        <w:rFonts w:ascii="Arial" w:hAnsi="Arial" w:cs="Arial"/>
        <w:sz w:val="12"/>
        <w:szCs w:val="12"/>
      </w:rPr>
    </w:pPr>
    <w:r>
      <w:rPr>
        <w:rFonts w:ascii="Arial" w:hAnsi="Arial" w:cs="Arial"/>
        <w:sz w:val="12"/>
        <w:szCs w:val="12"/>
      </w:rPr>
      <w:t xml:space="preserve">     </w:t>
    </w:r>
    <w:r w:rsidRPr="002835E6">
      <w:rPr>
        <w:rFonts w:ascii="Arial" w:hAnsi="Arial" w:cs="Arial"/>
        <w:sz w:val="12"/>
        <w:szCs w:val="12"/>
      </w:rPr>
      <w:t>Cualquier copia impresa de este documento se considera como COPIA NO CONTROLADA.</w:t>
    </w:r>
  </w:p>
  <w:p w14:paraId="045A2C3E" w14:textId="77777777" w:rsidR="00FC7A25" w:rsidRDefault="00FC7A2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7DA69" w14:textId="77777777" w:rsidR="00D87708" w:rsidRDefault="00D8770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4838C" w14:textId="77777777" w:rsidR="007748CD" w:rsidRDefault="007748CD">
      <w:pPr>
        <w:spacing w:after="0"/>
      </w:pPr>
      <w:r>
        <w:separator/>
      </w:r>
    </w:p>
  </w:footnote>
  <w:footnote w:type="continuationSeparator" w:id="0">
    <w:p w14:paraId="6A0A8089" w14:textId="77777777" w:rsidR="007748CD" w:rsidRDefault="007748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33123" w14:textId="01CAA935" w:rsidR="00FC7A25" w:rsidRDefault="007748CD">
    <w:pPr>
      <w:pStyle w:val="Encabezado"/>
    </w:pPr>
    <w:r>
      <w:rPr>
        <w:noProof/>
      </w:rPr>
      <w:pict w14:anchorId="4E006F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869141" o:spid="_x0000_s2054" type="#_x0000_t136" style="position:absolute;margin-left:0;margin-top:0;width:479.65pt;height:159.85pt;rotation:315;z-index:-251653120;mso-position-horizontal:center;mso-position-horizontal-relative:margin;mso-position-vertical:center;mso-position-vertical-relative:margin" o:allowincell="f" fillcolor="silver" stroked="f">
          <v:fill opacity=".5"/>
          <v:textpath style="font-family:&quot;Arial Narrow&quot;;font-size:1pt" string="PÚBL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44" w:type="dxa"/>
      <w:tblInd w:w="-1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6597"/>
      <w:gridCol w:w="1618"/>
      <w:gridCol w:w="1582"/>
    </w:tblGrid>
    <w:tr w:rsidR="00A62AB9" w:rsidRPr="00852308" w14:paraId="7E7326D8" w14:textId="77777777" w:rsidTr="00A3291A">
      <w:trPr>
        <w:cantSplit/>
        <w:trHeight w:val="764"/>
      </w:trPr>
      <w:tc>
        <w:tcPr>
          <w:tcW w:w="1247" w:type="dxa"/>
          <w:vMerge w:val="restart"/>
        </w:tcPr>
        <w:p w14:paraId="5ACCFFF7" w14:textId="77777777" w:rsidR="00A62AB9" w:rsidRPr="00852308" w:rsidRDefault="00A62AB9" w:rsidP="00A62AB9">
          <w:pPr>
            <w:tabs>
              <w:tab w:val="center" w:pos="4252"/>
              <w:tab w:val="right" w:pos="8504"/>
            </w:tabs>
          </w:pPr>
          <w:r w:rsidRPr="00852308">
            <w:rPr>
              <w:noProof/>
            </w:rPr>
            <w:drawing>
              <wp:anchor distT="0" distB="0" distL="114300" distR="114300" simplePos="0" relativeHeight="251659264" behindDoc="0" locked="0" layoutInCell="1" allowOverlap="1" wp14:anchorId="62492037" wp14:editId="2A65B785">
                <wp:simplePos x="0" y="0"/>
                <wp:positionH relativeFrom="column">
                  <wp:posOffset>52070</wp:posOffset>
                </wp:positionH>
                <wp:positionV relativeFrom="paragraph">
                  <wp:posOffset>243205</wp:posOffset>
                </wp:positionV>
                <wp:extent cx="554309" cy="665018"/>
                <wp:effectExtent l="0" t="0" r="0" b="1905"/>
                <wp:wrapNone/>
                <wp:docPr id="54" name="Imagen 54"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09" cy="66501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97" w:type="dxa"/>
          <w:vMerge w:val="restart"/>
          <w:vAlign w:val="center"/>
        </w:tcPr>
        <w:p w14:paraId="05849807" w14:textId="77777777" w:rsidR="00A62AB9" w:rsidRDefault="00A62AB9" w:rsidP="00A62AB9">
          <w:pPr>
            <w:tabs>
              <w:tab w:val="left" w:pos="380"/>
              <w:tab w:val="center" w:pos="2571"/>
              <w:tab w:val="center" w:pos="4252"/>
              <w:tab w:val="right" w:pos="8504"/>
            </w:tabs>
            <w:jc w:val="center"/>
            <w:rPr>
              <w:rFonts w:ascii="Arial" w:hAnsi="Arial" w:cs="Arial"/>
              <w:b/>
              <w:sz w:val="20"/>
              <w:szCs w:val="20"/>
            </w:rPr>
          </w:pPr>
        </w:p>
        <w:p w14:paraId="0DB6181E" w14:textId="77777777" w:rsidR="006077DD" w:rsidRDefault="00A62AB9" w:rsidP="006077DD">
          <w:pPr>
            <w:tabs>
              <w:tab w:val="left" w:pos="380"/>
              <w:tab w:val="center" w:pos="2571"/>
              <w:tab w:val="center" w:pos="4252"/>
              <w:tab w:val="right" w:pos="8504"/>
            </w:tabs>
            <w:jc w:val="center"/>
            <w:rPr>
              <w:rFonts w:ascii="Arial" w:hAnsi="Arial" w:cs="Arial"/>
              <w:b/>
              <w:color w:val="000000" w:themeColor="text1"/>
              <w:sz w:val="20"/>
            </w:rPr>
          </w:pPr>
          <w:r w:rsidRPr="006077DD">
            <w:rPr>
              <w:rFonts w:ascii="Arial" w:hAnsi="Arial" w:cs="Arial"/>
              <w:b/>
              <w:color w:val="000000" w:themeColor="text1"/>
              <w:sz w:val="20"/>
            </w:rPr>
            <w:t xml:space="preserve">PROCESO </w:t>
          </w:r>
        </w:p>
        <w:p w14:paraId="4AC8EA3B" w14:textId="0BA9D752" w:rsidR="00A62AB9" w:rsidRPr="006077DD" w:rsidRDefault="00A62AB9" w:rsidP="006077DD">
          <w:pPr>
            <w:tabs>
              <w:tab w:val="left" w:pos="380"/>
              <w:tab w:val="center" w:pos="2571"/>
              <w:tab w:val="center" w:pos="4252"/>
              <w:tab w:val="right" w:pos="8504"/>
            </w:tabs>
            <w:jc w:val="center"/>
            <w:rPr>
              <w:rFonts w:ascii="Arial" w:hAnsi="Arial" w:cs="Arial"/>
              <w:b/>
              <w:color w:val="000000" w:themeColor="text1"/>
              <w:sz w:val="20"/>
            </w:rPr>
          </w:pPr>
          <w:r w:rsidRPr="006077DD">
            <w:rPr>
              <w:rFonts w:ascii="Arial" w:hAnsi="Arial" w:cs="Arial"/>
              <w:b/>
              <w:color w:val="000000" w:themeColor="text1"/>
              <w:sz w:val="20"/>
            </w:rPr>
            <w:t>PROMOCIÓN Y PREVENCIÓN</w:t>
          </w:r>
        </w:p>
        <w:p w14:paraId="4ED9DDEB" w14:textId="6D0572BE" w:rsidR="00A62AB9" w:rsidRPr="00D7454D" w:rsidRDefault="00D7454D" w:rsidP="00D7454D">
          <w:pPr>
            <w:shd w:val="clear" w:color="auto" w:fill="FFFFFF"/>
            <w:spacing w:after="240" w:line="360" w:lineRule="auto"/>
            <w:jc w:val="center"/>
            <w:rPr>
              <w:rFonts w:ascii="Arial" w:hAnsi="Arial" w:cs="Arial"/>
              <w:b/>
              <w:color w:val="000000" w:themeColor="text1"/>
              <w:sz w:val="20"/>
            </w:rPr>
          </w:pPr>
          <w:r>
            <w:rPr>
              <w:rFonts w:ascii="Arial" w:hAnsi="Arial" w:cs="Arial"/>
              <w:b/>
              <w:color w:val="000000" w:themeColor="text1"/>
              <w:sz w:val="20"/>
            </w:rPr>
            <w:t>FORMATO</w:t>
          </w:r>
          <w:r w:rsidRPr="00D7454D">
            <w:rPr>
              <w:rFonts w:ascii="Arial" w:hAnsi="Arial" w:cs="Arial"/>
              <w:b/>
              <w:color w:val="000000" w:themeColor="text1"/>
              <w:sz w:val="20"/>
            </w:rPr>
            <w:t xml:space="preserve"> CAMINOS DE ACOMPAÑAMIENTO ESPIRITUAL PARA EL CUIDO Y CUIDADO ARMÓNICO DE LAS SEMILLAS DE VIDA Y SUS FAMILIAS</w:t>
          </w:r>
        </w:p>
      </w:tc>
      <w:tc>
        <w:tcPr>
          <w:tcW w:w="1618" w:type="dxa"/>
          <w:vAlign w:val="center"/>
        </w:tcPr>
        <w:p w14:paraId="17235664" w14:textId="7AC6508D" w:rsidR="00A62AB9" w:rsidRPr="00D87708" w:rsidRDefault="00D87708" w:rsidP="00A62AB9">
          <w:pPr>
            <w:tabs>
              <w:tab w:val="center" w:pos="4252"/>
              <w:tab w:val="right" w:pos="8504"/>
            </w:tabs>
            <w:jc w:val="center"/>
            <w:rPr>
              <w:rFonts w:ascii="Arial" w:hAnsi="Arial" w:cs="Arial"/>
              <w:sz w:val="20"/>
              <w:szCs w:val="20"/>
            </w:rPr>
          </w:pPr>
          <w:r>
            <w:rPr>
              <w:rFonts w:ascii="Arial" w:hAnsi="Arial" w:cs="Arial"/>
              <w:sz w:val="20"/>
              <w:szCs w:val="20"/>
            </w:rPr>
            <w:t>F6.G34.PP</w:t>
          </w:r>
        </w:p>
      </w:tc>
      <w:tc>
        <w:tcPr>
          <w:tcW w:w="1582" w:type="dxa"/>
          <w:vAlign w:val="center"/>
        </w:tcPr>
        <w:p w14:paraId="41B601E3" w14:textId="6A3326D5" w:rsidR="00A62AB9" w:rsidRPr="00D87708" w:rsidRDefault="00D87708" w:rsidP="00A62AB9">
          <w:pPr>
            <w:tabs>
              <w:tab w:val="center" w:pos="4252"/>
              <w:tab w:val="right" w:pos="8504"/>
            </w:tabs>
            <w:jc w:val="center"/>
            <w:rPr>
              <w:rFonts w:ascii="Arial" w:hAnsi="Arial" w:cs="Arial"/>
              <w:sz w:val="20"/>
              <w:szCs w:val="20"/>
            </w:rPr>
          </w:pPr>
          <w:r>
            <w:rPr>
              <w:rFonts w:ascii="Arial" w:hAnsi="Arial" w:cs="Arial"/>
              <w:sz w:val="20"/>
              <w:szCs w:val="20"/>
            </w:rPr>
            <w:t>27/02/2023</w:t>
          </w:r>
        </w:p>
      </w:tc>
    </w:tr>
    <w:tr w:rsidR="00A62AB9" w:rsidRPr="00852308" w14:paraId="78DA1AF5" w14:textId="77777777" w:rsidTr="00D7454D">
      <w:trPr>
        <w:cantSplit/>
        <w:trHeight w:val="1347"/>
      </w:trPr>
      <w:tc>
        <w:tcPr>
          <w:tcW w:w="1247" w:type="dxa"/>
          <w:vMerge/>
        </w:tcPr>
        <w:p w14:paraId="22A63451" w14:textId="77777777" w:rsidR="00A62AB9" w:rsidRPr="00852308" w:rsidRDefault="00A62AB9" w:rsidP="00A62AB9">
          <w:pPr>
            <w:tabs>
              <w:tab w:val="center" w:pos="4252"/>
              <w:tab w:val="right" w:pos="8504"/>
            </w:tabs>
          </w:pPr>
        </w:p>
      </w:tc>
      <w:tc>
        <w:tcPr>
          <w:tcW w:w="6597" w:type="dxa"/>
          <w:vMerge/>
        </w:tcPr>
        <w:p w14:paraId="5D31C70A" w14:textId="77777777" w:rsidR="00A62AB9" w:rsidRPr="00852308" w:rsidRDefault="00A62AB9" w:rsidP="00A62AB9">
          <w:pPr>
            <w:tabs>
              <w:tab w:val="center" w:pos="4252"/>
              <w:tab w:val="right" w:pos="8504"/>
            </w:tabs>
          </w:pPr>
        </w:p>
      </w:tc>
      <w:tc>
        <w:tcPr>
          <w:tcW w:w="1618" w:type="dxa"/>
          <w:vAlign w:val="center"/>
        </w:tcPr>
        <w:p w14:paraId="59ADACA3" w14:textId="17AECB8D" w:rsidR="00A62AB9" w:rsidRPr="00852308" w:rsidRDefault="00A62AB9" w:rsidP="00A62AB9">
          <w:pPr>
            <w:tabs>
              <w:tab w:val="center" w:pos="4252"/>
              <w:tab w:val="right" w:pos="8504"/>
            </w:tabs>
            <w:jc w:val="center"/>
            <w:rPr>
              <w:rFonts w:ascii="Arial" w:hAnsi="Arial" w:cs="Arial"/>
              <w:sz w:val="20"/>
              <w:szCs w:val="20"/>
            </w:rPr>
          </w:pPr>
          <w:r w:rsidRPr="00852308">
            <w:rPr>
              <w:rFonts w:ascii="Arial" w:hAnsi="Arial" w:cs="Arial"/>
              <w:sz w:val="20"/>
              <w:szCs w:val="20"/>
            </w:rPr>
            <w:t>Versión</w:t>
          </w:r>
          <w:r w:rsidR="00D87708">
            <w:rPr>
              <w:rFonts w:ascii="Arial" w:hAnsi="Arial" w:cs="Arial"/>
              <w:sz w:val="20"/>
              <w:szCs w:val="20"/>
            </w:rPr>
            <w:t xml:space="preserve"> 1</w:t>
          </w:r>
        </w:p>
      </w:tc>
      <w:tc>
        <w:tcPr>
          <w:tcW w:w="1582" w:type="dxa"/>
          <w:tcMar>
            <w:left w:w="57" w:type="dxa"/>
            <w:right w:w="57" w:type="dxa"/>
          </w:tcMar>
          <w:vAlign w:val="center"/>
        </w:tcPr>
        <w:p w14:paraId="76C4D988" w14:textId="0C7AF17C" w:rsidR="00A62AB9" w:rsidRPr="00852308" w:rsidRDefault="00D87708" w:rsidP="008E3C80">
          <w:pPr>
            <w:tabs>
              <w:tab w:val="center" w:pos="4252"/>
              <w:tab w:val="right" w:pos="8504"/>
            </w:tabs>
            <w:jc w:val="center"/>
            <w:rPr>
              <w:rFonts w:ascii="Arial" w:hAnsi="Arial" w:cs="Arial"/>
              <w:sz w:val="20"/>
              <w:szCs w:val="20"/>
            </w:rPr>
          </w:pPr>
          <w:r w:rsidRPr="00D87708">
            <w:rPr>
              <w:rFonts w:ascii="Arial" w:hAnsi="Arial" w:cs="Arial"/>
              <w:sz w:val="20"/>
              <w:szCs w:val="20"/>
              <w:lang w:val="es-ES"/>
            </w:rPr>
            <w:t xml:space="preserve">Página </w:t>
          </w:r>
          <w:r w:rsidRPr="00D87708">
            <w:rPr>
              <w:rFonts w:ascii="Arial" w:hAnsi="Arial" w:cs="Arial"/>
              <w:b/>
              <w:bCs/>
              <w:sz w:val="20"/>
              <w:szCs w:val="20"/>
            </w:rPr>
            <w:fldChar w:fldCharType="begin"/>
          </w:r>
          <w:r w:rsidRPr="00D87708">
            <w:rPr>
              <w:rFonts w:ascii="Arial" w:hAnsi="Arial" w:cs="Arial"/>
              <w:b/>
              <w:bCs/>
              <w:sz w:val="20"/>
              <w:szCs w:val="20"/>
            </w:rPr>
            <w:instrText>PAGE  \* Arabic  \* MERGEFORMAT</w:instrText>
          </w:r>
          <w:r w:rsidRPr="00D87708">
            <w:rPr>
              <w:rFonts w:ascii="Arial" w:hAnsi="Arial" w:cs="Arial"/>
              <w:b/>
              <w:bCs/>
              <w:sz w:val="20"/>
              <w:szCs w:val="20"/>
            </w:rPr>
            <w:fldChar w:fldCharType="separate"/>
          </w:r>
          <w:r w:rsidRPr="00D87708">
            <w:rPr>
              <w:rFonts w:ascii="Arial" w:hAnsi="Arial" w:cs="Arial"/>
              <w:b/>
              <w:bCs/>
              <w:sz w:val="20"/>
              <w:szCs w:val="20"/>
              <w:lang w:val="es-ES"/>
            </w:rPr>
            <w:t>1</w:t>
          </w:r>
          <w:r w:rsidRPr="00D87708">
            <w:rPr>
              <w:rFonts w:ascii="Arial" w:hAnsi="Arial" w:cs="Arial"/>
              <w:b/>
              <w:bCs/>
              <w:sz w:val="20"/>
              <w:szCs w:val="20"/>
            </w:rPr>
            <w:fldChar w:fldCharType="end"/>
          </w:r>
          <w:r w:rsidRPr="00D87708">
            <w:rPr>
              <w:rFonts w:ascii="Arial" w:hAnsi="Arial" w:cs="Arial"/>
              <w:sz w:val="20"/>
              <w:szCs w:val="20"/>
              <w:lang w:val="es-ES"/>
            </w:rPr>
            <w:t xml:space="preserve"> de </w:t>
          </w:r>
          <w:r w:rsidRPr="00D87708">
            <w:rPr>
              <w:rFonts w:ascii="Arial" w:hAnsi="Arial" w:cs="Arial"/>
              <w:b/>
              <w:bCs/>
              <w:sz w:val="20"/>
              <w:szCs w:val="20"/>
            </w:rPr>
            <w:fldChar w:fldCharType="begin"/>
          </w:r>
          <w:r w:rsidRPr="00D87708">
            <w:rPr>
              <w:rFonts w:ascii="Arial" w:hAnsi="Arial" w:cs="Arial"/>
              <w:b/>
              <w:bCs/>
              <w:sz w:val="20"/>
              <w:szCs w:val="20"/>
            </w:rPr>
            <w:instrText>NUMPAGES  \* Arabic  \* MERGEFORMAT</w:instrText>
          </w:r>
          <w:r w:rsidRPr="00D87708">
            <w:rPr>
              <w:rFonts w:ascii="Arial" w:hAnsi="Arial" w:cs="Arial"/>
              <w:b/>
              <w:bCs/>
              <w:sz w:val="20"/>
              <w:szCs w:val="20"/>
            </w:rPr>
            <w:fldChar w:fldCharType="separate"/>
          </w:r>
          <w:r w:rsidRPr="00D87708">
            <w:rPr>
              <w:rFonts w:ascii="Arial" w:hAnsi="Arial" w:cs="Arial"/>
              <w:b/>
              <w:bCs/>
              <w:sz w:val="20"/>
              <w:szCs w:val="20"/>
              <w:lang w:val="es-ES"/>
            </w:rPr>
            <w:t>2</w:t>
          </w:r>
          <w:r w:rsidRPr="00D87708">
            <w:rPr>
              <w:rFonts w:ascii="Arial" w:hAnsi="Arial" w:cs="Arial"/>
              <w:b/>
              <w:bCs/>
              <w:sz w:val="20"/>
              <w:szCs w:val="20"/>
            </w:rPr>
            <w:fldChar w:fldCharType="end"/>
          </w:r>
        </w:p>
      </w:tc>
    </w:tr>
  </w:tbl>
  <w:p w14:paraId="3BC4730E" w14:textId="56835923" w:rsidR="00555045" w:rsidRDefault="007748CD">
    <w:pPr>
      <w:shd w:val="clear" w:color="auto" w:fill="FFFFFF"/>
      <w:spacing w:line="480" w:lineRule="auto"/>
      <w:jc w:val="both"/>
      <w:rPr>
        <w:color w:val="000000"/>
      </w:rPr>
    </w:pPr>
    <w:r>
      <w:rPr>
        <w:noProof/>
      </w:rPr>
      <w:pict w14:anchorId="2930F7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869142" o:spid="_x0000_s2055" type="#_x0000_t136" style="position:absolute;left:0;text-align:left;margin-left:0;margin-top:0;width:479.65pt;height:159.85pt;rotation:315;z-index:-251651072;mso-position-horizontal:center;mso-position-horizontal-relative:margin;mso-position-vertical:center;mso-position-vertical-relative:margin" o:allowincell="f" fillcolor="silver" stroked="f">
          <v:fill opacity=".5"/>
          <v:textpath style="font-family:&quot;Arial Narrow&quot;;font-size:1pt" string="PÚBLIC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F0739" w14:textId="4A798BED" w:rsidR="00FC7A25" w:rsidRDefault="007748CD">
    <w:pPr>
      <w:pStyle w:val="Encabezado"/>
    </w:pPr>
    <w:r>
      <w:rPr>
        <w:noProof/>
      </w:rPr>
      <w:pict w14:anchorId="008D5E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869140" o:spid="_x0000_s2053" type="#_x0000_t136" style="position:absolute;margin-left:0;margin-top:0;width:479.65pt;height:159.85pt;rotation:315;z-index:-251655168;mso-position-horizontal:center;mso-position-horizontal-relative:margin;mso-position-vertical:center;mso-position-vertical-relative:margin" o:allowincell="f" fillcolor="silver" stroked="f">
          <v:fill opacity=".5"/>
          <v:textpath style="font-family:&quot;Arial Narrow&quot;;font-size:1pt" string="PÚBLI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A4532"/>
    <w:multiLevelType w:val="multilevel"/>
    <w:tmpl w:val="9E76C21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1770DDE"/>
    <w:multiLevelType w:val="multilevel"/>
    <w:tmpl w:val="65D2939A"/>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124993"/>
    <w:multiLevelType w:val="multilevel"/>
    <w:tmpl w:val="93F0DC7A"/>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A4A6EFA"/>
    <w:multiLevelType w:val="multilevel"/>
    <w:tmpl w:val="8A067D04"/>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045"/>
    <w:rsid w:val="00094B14"/>
    <w:rsid w:val="00102149"/>
    <w:rsid w:val="00195118"/>
    <w:rsid w:val="002D6034"/>
    <w:rsid w:val="00417328"/>
    <w:rsid w:val="00554563"/>
    <w:rsid w:val="00555045"/>
    <w:rsid w:val="005E1871"/>
    <w:rsid w:val="006077DD"/>
    <w:rsid w:val="006C652A"/>
    <w:rsid w:val="00711D78"/>
    <w:rsid w:val="007748CD"/>
    <w:rsid w:val="007F7183"/>
    <w:rsid w:val="008E3C80"/>
    <w:rsid w:val="00974703"/>
    <w:rsid w:val="009E37E2"/>
    <w:rsid w:val="009F285E"/>
    <w:rsid w:val="00A45255"/>
    <w:rsid w:val="00A62AB9"/>
    <w:rsid w:val="00A93F36"/>
    <w:rsid w:val="00B70440"/>
    <w:rsid w:val="00B737DE"/>
    <w:rsid w:val="00CB30F4"/>
    <w:rsid w:val="00D7454D"/>
    <w:rsid w:val="00D87708"/>
    <w:rsid w:val="00DE6A0A"/>
    <w:rsid w:val="00DF2E54"/>
    <w:rsid w:val="00F746B9"/>
    <w:rsid w:val="00FC7A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63DA2AE3"/>
  <w15:docId w15:val="{B2154EDF-BD55-4610-AA53-832AA8A71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outlineLvl w:val="3"/>
    </w:pPr>
    <w:rPr>
      <w:rFonts w:ascii="Times New Roman" w:eastAsia="Times New Roman" w:hAnsi="Times New Roman" w:cs="Times New Roman"/>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108" w:type="dxa"/>
        <w:right w:w="108" w:type="dxa"/>
      </w:tblCellMar>
    </w:tbl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0">
    <w:basedOn w:val="TableNormal"/>
    <w:pPr>
      <w:spacing w:after="0"/>
    </w:pPr>
    <w:tblPr>
      <w:tblStyleRowBandSize w:val="1"/>
      <w:tblStyleColBandSize w:val="1"/>
      <w:tblCellMar>
        <w:left w:w="108" w:type="dxa"/>
        <w:right w:w="108" w:type="dxa"/>
      </w:tblCellMar>
    </w:tbl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1">
    <w:basedOn w:val="TableNormal"/>
    <w:pPr>
      <w:spacing w:after="0"/>
    </w:pPr>
    <w:tblPr>
      <w:tblStyleRowBandSize w:val="1"/>
      <w:tblStyleColBandSize w:val="1"/>
      <w:tblCellMar>
        <w:left w:w="108" w:type="dxa"/>
        <w:right w:w="108" w:type="dxa"/>
      </w:tblCellMar>
    </w:tbl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2">
    <w:basedOn w:val="TableNormal"/>
    <w:pPr>
      <w:spacing w:after="0"/>
    </w:pPr>
    <w:tblPr>
      <w:tblStyleRowBandSize w:val="1"/>
      <w:tblStyleColBandSize w:val="1"/>
      <w:tblCellMar>
        <w:left w:w="108" w:type="dxa"/>
        <w:right w:w="108" w:type="dxa"/>
      </w:tblCellMar>
    </w:tblPr>
    <w:tblStylePr w:type="firstRow">
      <w:rPr>
        <w:b/>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rPr>
      <w:tblPr/>
      <w:tcPr>
        <w:tcBorders>
          <w:top w:val="single" w:sz="4" w:space="0" w:color="C0504D"/>
        </w:tcBorders>
      </w:tcPr>
    </w:tblStylePr>
    <w:tblStylePr w:type="firstCol">
      <w:rPr>
        <w:b/>
      </w:rPr>
    </w:tblStylePr>
    <w:tblStylePr w:type="lastCol">
      <w:rPr>
        <w:b/>
      </w:rPr>
    </w:tblStylePr>
    <w:tblStylePr w:type="band1Vert">
      <w:tblPr/>
      <w:tcPr>
        <w:shd w:val="clear" w:color="auto" w:fill="F2DCDB"/>
      </w:tcPr>
    </w:tblStylePr>
    <w:tblStylePr w:type="band1Horz">
      <w:tblPr/>
      <w:tcPr>
        <w:shd w:val="clear" w:color="auto" w:fill="F2DCDB"/>
      </w:tcPr>
    </w:tblStylePr>
  </w:style>
  <w:style w:type="table" w:customStyle="1" w:styleId="a3">
    <w:basedOn w:val="TableNormal"/>
    <w:pPr>
      <w:spacing w:after="0"/>
    </w:pPr>
    <w:tblPr>
      <w:tblStyleRowBandSize w:val="1"/>
      <w:tblStyleColBandSize w:val="1"/>
      <w:tblCellMar>
        <w:left w:w="108" w:type="dxa"/>
        <w:right w:w="108" w:type="dxa"/>
      </w:tblCellMar>
    </w:tbl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4">
    <w:basedOn w:val="TableNormal"/>
    <w:pPr>
      <w:spacing w:after="0"/>
    </w:pPr>
    <w:tblPr>
      <w:tblStyleRowBandSize w:val="1"/>
      <w:tblStyleColBandSize w:val="1"/>
      <w:tblCellMar>
        <w:left w:w="108" w:type="dxa"/>
        <w:right w:w="108" w:type="dxa"/>
      </w:tblCellMar>
    </w:tbl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5">
    <w:basedOn w:val="TableNormal"/>
    <w:pPr>
      <w:spacing w:after="0"/>
    </w:p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Encabezado">
    <w:name w:val="header"/>
    <w:basedOn w:val="Normal"/>
    <w:link w:val="EncabezadoCar"/>
    <w:uiPriority w:val="99"/>
    <w:unhideWhenUsed/>
    <w:rsid w:val="002D6034"/>
    <w:pPr>
      <w:tabs>
        <w:tab w:val="center" w:pos="4419"/>
        <w:tab w:val="right" w:pos="8838"/>
      </w:tabs>
      <w:spacing w:after="0"/>
    </w:pPr>
  </w:style>
  <w:style w:type="character" w:customStyle="1" w:styleId="EncabezadoCar">
    <w:name w:val="Encabezado Car"/>
    <w:basedOn w:val="Fuentedeprrafopredeter"/>
    <w:link w:val="Encabezado"/>
    <w:uiPriority w:val="99"/>
    <w:rsid w:val="002D6034"/>
  </w:style>
  <w:style w:type="paragraph" w:styleId="Piedepgina">
    <w:name w:val="footer"/>
    <w:basedOn w:val="Normal"/>
    <w:link w:val="PiedepginaCar"/>
    <w:uiPriority w:val="99"/>
    <w:unhideWhenUsed/>
    <w:rsid w:val="002D6034"/>
    <w:pPr>
      <w:tabs>
        <w:tab w:val="center" w:pos="4419"/>
        <w:tab w:val="right" w:pos="8838"/>
      </w:tabs>
      <w:spacing w:after="0"/>
    </w:pPr>
  </w:style>
  <w:style w:type="character" w:customStyle="1" w:styleId="PiedepginaCar">
    <w:name w:val="Pie de página Car"/>
    <w:basedOn w:val="Fuentedeprrafopredeter"/>
    <w:link w:val="Piedepgina"/>
    <w:uiPriority w:val="99"/>
    <w:rsid w:val="002D6034"/>
  </w:style>
  <w:style w:type="paragraph" w:styleId="Textodeglobo">
    <w:name w:val="Balloon Text"/>
    <w:basedOn w:val="Normal"/>
    <w:link w:val="TextodegloboCar"/>
    <w:uiPriority w:val="99"/>
    <w:semiHidden/>
    <w:unhideWhenUsed/>
    <w:rsid w:val="0097470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74703"/>
    <w:rPr>
      <w:rFonts w:ascii="Segoe UI" w:hAnsi="Segoe UI" w:cs="Segoe UI"/>
      <w:sz w:val="18"/>
      <w:szCs w:val="18"/>
    </w:rPr>
  </w:style>
  <w:style w:type="paragraph" w:styleId="Prrafodelista">
    <w:name w:val="List Paragraph"/>
    <w:basedOn w:val="Normal"/>
    <w:uiPriority w:val="34"/>
    <w:qFormat/>
    <w:rsid w:val="00A62AB9"/>
    <w:pPr>
      <w:spacing w:after="0"/>
      <w:ind w:left="720"/>
      <w:contextualSpacing/>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26" Type="http://schemas.openxmlformats.org/officeDocument/2006/relationships/image" Target="media/image3.png"/><Relationship Id="rId39" Type="http://schemas.openxmlformats.org/officeDocument/2006/relationships/image" Target="media/image15.png"/><Relationship Id="rId51"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1.png"/><Relationship Id="rId25" Type="http://schemas.openxmlformats.org/officeDocument/2006/relationships/image" Target="media/image13.png"/><Relationship Id="rId46" Type="http://schemas.openxmlformats.org/officeDocument/2006/relationships/header" Target="header2.xml"/><Relationship Id="rId2" Type="http://schemas.openxmlformats.org/officeDocument/2006/relationships/styles" Target="styles.xml"/><Relationship Id="rId20" Type="http://schemas.openxmlformats.org/officeDocument/2006/relationships/image" Target="media/image36.png"/><Relationship Id="rId29" Type="http://schemas.openxmlformats.org/officeDocument/2006/relationships/image" Target="media/image7.png"/><Relationship Id="rId41"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endnotes" Target="endnotes.xml"/><Relationship Id="rId40" Type="http://schemas.openxmlformats.org/officeDocument/2006/relationships/image" Target="media/image16.png"/><Relationship Id="rId45" Type="http://schemas.openxmlformats.org/officeDocument/2006/relationships/header" Target="header1.xml"/><Relationship Id="rId5" Type="http://schemas.openxmlformats.org/officeDocument/2006/relationships/footnotes" Target="footnotes.xml"/><Relationship Id="rId28" Type="http://schemas.openxmlformats.org/officeDocument/2006/relationships/image" Target="media/image6.png"/><Relationship Id="rId49" Type="http://schemas.openxmlformats.org/officeDocument/2006/relationships/header" Target="header3.xml"/><Relationship Id="rId44" Type="http://schemas.openxmlformats.org/officeDocument/2006/relationships/image" Target="media/image12.png"/><Relationship Id="rId52" Type="http://schemas.openxmlformats.org/officeDocument/2006/relationships/theme" Target="theme/theme1.xml"/><Relationship Id="rId4" Type="http://schemas.openxmlformats.org/officeDocument/2006/relationships/webSettings" Target="webSettings.xml"/><Relationship Id="rId22" Type="http://schemas.openxmlformats.org/officeDocument/2006/relationships/image" Target="media/image40.png"/><Relationship Id="rId27" Type="http://schemas.openxmlformats.org/officeDocument/2006/relationships/image" Target="media/image5.png"/><Relationship Id="rId4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39</Pages>
  <Words>7450</Words>
  <Characters>40981</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PEBI-1811</dc:creator>
  <cp:lastModifiedBy>Cesar Augusto Rodriguez Chaparro</cp:lastModifiedBy>
  <cp:revision>3</cp:revision>
  <dcterms:created xsi:type="dcterms:W3CDTF">2023-02-28T14:56:00Z</dcterms:created>
  <dcterms:modified xsi:type="dcterms:W3CDTF">2023-03-02T15:17:00Z</dcterms:modified>
</cp:coreProperties>
</file>