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FE906" w14:textId="77777777" w:rsidR="00286618" w:rsidRPr="00286618" w:rsidRDefault="00301054" w:rsidP="00286618">
      <w:pPr>
        <w:spacing w:after="0"/>
        <w:jc w:val="both"/>
        <w:rPr>
          <w:rFonts w:ascii="Arial" w:hAnsi="Arial" w:cs="Arial"/>
        </w:rPr>
      </w:pPr>
      <w:r w:rsidRPr="00286618">
        <w:rPr>
          <w:rFonts w:ascii="Arial" w:hAnsi="Arial" w:cs="Arial"/>
        </w:rPr>
        <w:t>Fecha:</w:t>
      </w:r>
      <w:r w:rsidR="00286618" w:rsidRPr="00286618">
        <w:rPr>
          <w:rFonts w:ascii="Arial" w:hAnsi="Arial" w:cs="Arial"/>
        </w:rPr>
        <w:t xml:space="preserve"> ____________________________________ Departamento</w:t>
      </w:r>
      <w:r w:rsidRPr="00286618">
        <w:rPr>
          <w:rFonts w:ascii="Arial" w:hAnsi="Arial" w:cs="Arial"/>
        </w:rPr>
        <w:t>: _</w:t>
      </w:r>
      <w:r w:rsidR="00286618" w:rsidRPr="00286618">
        <w:rPr>
          <w:rFonts w:ascii="Arial" w:hAnsi="Arial" w:cs="Arial"/>
        </w:rPr>
        <w:t>___________________________</w:t>
      </w:r>
      <w:r w:rsidRPr="00286618">
        <w:rPr>
          <w:rFonts w:ascii="Arial" w:hAnsi="Arial" w:cs="Arial"/>
        </w:rPr>
        <w:t>________</w:t>
      </w:r>
      <w:r w:rsidR="00286618" w:rsidRPr="00286618">
        <w:rPr>
          <w:rFonts w:ascii="Arial" w:hAnsi="Arial" w:cs="Arial"/>
        </w:rPr>
        <w:t xml:space="preserve"> M</w:t>
      </w:r>
      <w:r w:rsidRPr="00286618">
        <w:rPr>
          <w:rFonts w:ascii="Arial" w:hAnsi="Arial" w:cs="Arial"/>
        </w:rPr>
        <w:t>unicipio: _____________________________________</w:t>
      </w:r>
    </w:p>
    <w:p w14:paraId="5B6B889C" w14:textId="77777777" w:rsidR="00301054" w:rsidRPr="00286618" w:rsidRDefault="00286618" w:rsidP="00286618">
      <w:pPr>
        <w:spacing w:after="0"/>
        <w:jc w:val="both"/>
        <w:rPr>
          <w:rFonts w:ascii="Arial" w:hAnsi="Arial" w:cs="Arial"/>
        </w:rPr>
      </w:pPr>
      <w:r w:rsidRPr="00286618">
        <w:rPr>
          <w:rFonts w:ascii="Arial" w:hAnsi="Arial" w:cs="Arial"/>
        </w:rPr>
        <w:t>Tipo documento: ___ Número documento jefe grupo familiar ______________________ Nombre jefe del grupo familiar</w:t>
      </w:r>
      <w:r w:rsidR="00301054" w:rsidRPr="00286618">
        <w:rPr>
          <w:rFonts w:ascii="Arial" w:hAnsi="Arial" w:cs="Arial"/>
        </w:rPr>
        <w:t>: ____________</w:t>
      </w:r>
      <w:r w:rsidRPr="00286618">
        <w:rPr>
          <w:rFonts w:ascii="Arial" w:hAnsi="Arial" w:cs="Arial"/>
        </w:rPr>
        <w:t>___________</w:t>
      </w:r>
      <w:r w:rsidR="00301054" w:rsidRPr="00286618">
        <w:rPr>
          <w:rFonts w:ascii="Arial" w:hAnsi="Arial" w:cs="Arial"/>
        </w:rPr>
        <w:t>__________________</w:t>
      </w:r>
      <w:r w:rsidRPr="00286618">
        <w:rPr>
          <w:rFonts w:ascii="Arial" w:hAnsi="Arial" w:cs="Arial"/>
        </w:rPr>
        <w:t xml:space="preserve"> </w:t>
      </w:r>
    </w:p>
    <w:p w14:paraId="4764A535" w14:textId="77777777" w:rsidR="00286618" w:rsidRDefault="00286618" w:rsidP="00286618">
      <w:pPr>
        <w:spacing w:after="0"/>
        <w:jc w:val="both"/>
        <w:rPr>
          <w:rFonts w:ascii="Arial" w:hAnsi="Arial" w:cs="Arial"/>
        </w:rPr>
      </w:pPr>
    </w:p>
    <w:p w14:paraId="7B22C89A" w14:textId="77777777" w:rsidR="00B46958" w:rsidRPr="00286618" w:rsidRDefault="00B46958" w:rsidP="00286618">
      <w:pPr>
        <w:spacing w:after="0"/>
        <w:jc w:val="both"/>
        <w:rPr>
          <w:rFonts w:ascii="Arial" w:hAnsi="Arial" w:cs="Arial"/>
        </w:rPr>
      </w:pPr>
    </w:p>
    <w:tbl>
      <w:tblPr>
        <w:tblStyle w:val="Tablaconcuadrcula"/>
        <w:tblpPr w:leftFromText="141" w:rightFromText="141" w:vertAnchor="text" w:tblpX="137" w:tblpY="1"/>
        <w:tblOverlap w:val="never"/>
        <w:tblW w:w="16693" w:type="dxa"/>
        <w:tblLook w:val="04A0" w:firstRow="1" w:lastRow="0" w:firstColumn="1" w:lastColumn="0" w:noHBand="0" w:noVBand="1"/>
      </w:tblPr>
      <w:tblGrid>
        <w:gridCol w:w="3789"/>
        <w:gridCol w:w="3477"/>
        <w:gridCol w:w="579"/>
        <w:gridCol w:w="580"/>
        <w:gridCol w:w="579"/>
        <w:gridCol w:w="580"/>
        <w:gridCol w:w="579"/>
        <w:gridCol w:w="580"/>
        <w:gridCol w:w="5950"/>
      </w:tblGrid>
      <w:tr w:rsidR="00D43886" w:rsidRPr="005D07A3" w14:paraId="4FBEAF71" w14:textId="77777777" w:rsidTr="005D07A3">
        <w:trPr>
          <w:trHeight w:val="347"/>
        </w:trPr>
        <w:tc>
          <w:tcPr>
            <w:tcW w:w="3789" w:type="dxa"/>
            <w:vMerge w:val="restart"/>
            <w:vAlign w:val="center"/>
          </w:tcPr>
          <w:p w14:paraId="0076C0CC" w14:textId="77777777" w:rsidR="00D43886" w:rsidRPr="005D07A3" w:rsidRDefault="00D43886" w:rsidP="00286618">
            <w:pPr>
              <w:jc w:val="center"/>
              <w:rPr>
                <w:rFonts w:ascii="Arial" w:hAnsi="Arial" w:cs="Arial"/>
                <w:b/>
                <w:sz w:val="20"/>
              </w:rPr>
            </w:pPr>
            <w:r w:rsidRPr="005D07A3">
              <w:rPr>
                <w:rFonts w:ascii="Arial" w:hAnsi="Arial" w:cs="Arial"/>
                <w:b/>
                <w:sz w:val="20"/>
              </w:rPr>
              <w:t>PARAMETRO</w:t>
            </w:r>
          </w:p>
        </w:tc>
        <w:tc>
          <w:tcPr>
            <w:tcW w:w="3477" w:type="dxa"/>
            <w:vMerge w:val="restart"/>
            <w:vAlign w:val="center"/>
          </w:tcPr>
          <w:p w14:paraId="66CF0788" w14:textId="77777777" w:rsidR="00D43886" w:rsidRPr="005D07A3" w:rsidRDefault="00D43886" w:rsidP="00286618">
            <w:pPr>
              <w:jc w:val="center"/>
              <w:rPr>
                <w:rFonts w:ascii="Arial" w:hAnsi="Arial" w:cs="Arial"/>
                <w:b/>
                <w:sz w:val="20"/>
              </w:rPr>
            </w:pPr>
            <w:r w:rsidRPr="005D07A3">
              <w:rPr>
                <w:rFonts w:ascii="Arial" w:hAnsi="Arial" w:cs="Arial"/>
                <w:b/>
                <w:sz w:val="20"/>
              </w:rPr>
              <w:t>Criterios de vulnerabilidad-generatividad</w:t>
            </w:r>
          </w:p>
          <w:p w14:paraId="2F60D9CE" w14:textId="77777777" w:rsidR="00482FD5" w:rsidRPr="005D07A3" w:rsidRDefault="00482FD5" w:rsidP="00286618">
            <w:pPr>
              <w:jc w:val="center"/>
              <w:rPr>
                <w:rFonts w:ascii="Arial" w:hAnsi="Arial" w:cs="Arial"/>
                <w:b/>
                <w:sz w:val="20"/>
              </w:rPr>
            </w:pPr>
            <w:r w:rsidRPr="005D07A3">
              <w:rPr>
                <w:rFonts w:ascii="Arial" w:hAnsi="Arial" w:cs="Arial"/>
                <w:b/>
                <w:sz w:val="20"/>
              </w:rPr>
              <w:t>(Rangos de valoración)</w:t>
            </w:r>
          </w:p>
        </w:tc>
        <w:tc>
          <w:tcPr>
            <w:tcW w:w="3477" w:type="dxa"/>
            <w:gridSpan w:val="6"/>
            <w:vAlign w:val="center"/>
          </w:tcPr>
          <w:p w14:paraId="31907A45" w14:textId="77777777" w:rsidR="00D43886" w:rsidRPr="005D07A3" w:rsidRDefault="00D43886" w:rsidP="00286618">
            <w:pPr>
              <w:jc w:val="center"/>
              <w:rPr>
                <w:rFonts w:ascii="Arial" w:hAnsi="Arial" w:cs="Arial"/>
                <w:b/>
                <w:sz w:val="20"/>
              </w:rPr>
            </w:pPr>
            <w:r w:rsidRPr="005D07A3">
              <w:rPr>
                <w:rFonts w:ascii="Arial" w:hAnsi="Arial" w:cs="Arial"/>
                <w:b/>
                <w:sz w:val="20"/>
              </w:rPr>
              <w:t>Escala</w:t>
            </w:r>
          </w:p>
          <w:p w14:paraId="0EAF7905" w14:textId="77777777" w:rsidR="00D43886" w:rsidRPr="005D07A3" w:rsidRDefault="00D43886" w:rsidP="00286618">
            <w:pPr>
              <w:rPr>
                <w:rFonts w:ascii="Arial" w:hAnsi="Arial" w:cs="Arial"/>
                <w:b/>
                <w:sz w:val="20"/>
              </w:rPr>
            </w:pPr>
            <w:r w:rsidRPr="005D07A3">
              <w:rPr>
                <w:rFonts w:ascii="Arial" w:hAnsi="Arial" w:cs="Arial"/>
                <w:b/>
                <w:sz w:val="20"/>
              </w:rPr>
              <w:t xml:space="preserve">Vulnerabilidad </w:t>
            </w:r>
            <w:r w:rsidR="005D07A3" w:rsidRPr="005D07A3">
              <w:rPr>
                <w:rFonts w:ascii="Arial" w:hAnsi="Arial" w:cs="Arial"/>
                <w:b/>
                <w:sz w:val="20"/>
              </w:rPr>
              <w:t xml:space="preserve">- </w:t>
            </w:r>
            <w:r w:rsidR="00BF0F42" w:rsidRPr="005D07A3">
              <w:rPr>
                <w:rFonts w:ascii="Arial" w:hAnsi="Arial" w:cs="Arial"/>
                <w:b/>
                <w:sz w:val="20"/>
              </w:rPr>
              <w:t>G</w:t>
            </w:r>
            <w:r w:rsidRPr="005D07A3">
              <w:rPr>
                <w:rFonts w:ascii="Arial" w:hAnsi="Arial" w:cs="Arial"/>
                <w:b/>
                <w:sz w:val="20"/>
              </w:rPr>
              <w:t>eneratividad</w:t>
            </w:r>
          </w:p>
        </w:tc>
        <w:tc>
          <w:tcPr>
            <w:tcW w:w="5950" w:type="dxa"/>
            <w:vMerge w:val="restart"/>
            <w:vAlign w:val="center"/>
          </w:tcPr>
          <w:p w14:paraId="7CC26105" w14:textId="77777777" w:rsidR="00D43886" w:rsidRPr="005D07A3" w:rsidRDefault="00D43886" w:rsidP="00286618">
            <w:pPr>
              <w:jc w:val="center"/>
              <w:rPr>
                <w:rFonts w:ascii="Arial" w:hAnsi="Arial" w:cs="Arial"/>
                <w:b/>
                <w:sz w:val="20"/>
              </w:rPr>
            </w:pPr>
            <w:r w:rsidRPr="005D07A3">
              <w:rPr>
                <w:rFonts w:ascii="Arial" w:hAnsi="Arial" w:cs="Arial"/>
                <w:b/>
                <w:sz w:val="20"/>
              </w:rPr>
              <w:t>DESCRIPCIÓN</w:t>
            </w:r>
          </w:p>
          <w:p w14:paraId="48110376" w14:textId="77777777" w:rsidR="00C86017" w:rsidRPr="005D07A3" w:rsidRDefault="00C86017" w:rsidP="00286618">
            <w:pPr>
              <w:jc w:val="center"/>
              <w:rPr>
                <w:rFonts w:ascii="Arial" w:hAnsi="Arial" w:cs="Arial"/>
                <w:b/>
                <w:sz w:val="20"/>
              </w:rPr>
            </w:pPr>
            <w:r w:rsidRPr="005D07A3">
              <w:rPr>
                <w:rFonts w:ascii="Arial" w:hAnsi="Arial" w:cs="Arial"/>
                <w:b/>
                <w:sz w:val="20"/>
              </w:rPr>
              <w:t xml:space="preserve">Describir la situación encontrada </w:t>
            </w:r>
            <w:r w:rsidR="005D07A3" w:rsidRPr="005D07A3">
              <w:rPr>
                <w:rFonts w:ascii="Arial" w:hAnsi="Arial" w:cs="Arial"/>
                <w:b/>
                <w:sz w:val="20"/>
              </w:rPr>
              <w:t>en relación con el</w:t>
            </w:r>
            <w:r w:rsidRPr="005D07A3">
              <w:rPr>
                <w:rFonts w:ascii="Arial" w:hAnsi="Arial" w:cs="Arial"/>
                <w:b/>
                <w:sz w:val="20"/>
              </w:rPr>
              <w:t xml:space="preserve"> puntaje asignado a la V-G</w:t>
            </w:r>
          </w:p>
        </w:tc>
      </w:tr>
      <w:tr w:rsidR="00D43886" w:rsidRPr="005D07A3" w14:paraId="657516A9" w14:textId="77777777" w:rsidTr="005D07A3">
        <w:trPr>
          <w:trHeight w:val="218"/>
        </w:trPr>
        <w:tc>
          <w:tcPr>
            <w:tcW w:w="3789" w:type="dxa"/>
            <w:vMerge/>
            <w:vAlign w:val="center"/>
          </w:tcPr>
          <w:p w14:paraId="615D5944" w14:textId="77777777" w:rsidR="00D43886" w:rsidRPr="005D07A3" w:rsidRDefault="00D43886" w:rsidP="00286618">
            <w:pPr>
              <w:jc w:val="center"/>
              <w:rPr>
                <w:rFonts w:ascii="Arial" w:hAnsi="Arial" w:cs="Arial"/>
                <w:b/>
                <w:sz w:val="20"/>
              </w:rPr>
            </w:pPr>
          </w:p>
        </w:tc>
        <w:tc>
          <w:tcPr>
            <w:tcW w:w="3477" w:type="dxa"/>
            <w:vMerge/>
            <w:vAlign w:val="center"/>
          </w:tcPr>
          <w:p w14:paraId="55367007" w14:textId="77777777" w:rsidR="00D43886" w:rsidRPr="005D07A3" w:rsidRDefault="00D43886" w:rsidP="00286618">
            <w:pPr>
              <w:rPr>
                <w:rFonts w:ascii="Arial" w:hAnsi="Arial" w:cs="Arial"/>
                <w:b/>
                <w:sz w:val="20"/>
              </w:rPr>
            </w:pPr>
          </w:p>
        </w:tc>
        <w:tc>
          <w:tcPr>
            <w:tcW w:w="579" w:type="dxa"/>
            <w:vAlign w:val="center"/>
          </w:tcPr>
          <w:p w14:paraId="24748CB8" w14:textId="77777777" w:rsidR="00D43886" w:rsidRPr="005D07A3" w:rsidRDefault="00D43886" w:rsidP="00286618">
            <w:pPr>
              <w:jc w:val="center"/>
              <w:rPr>
                <w:rFonts w:ascii="Arial" w:hAnsi="Arial" w:cs="Arial"/>
                <w:b/>
                <w:sz w:val="20"/>
              </w:rPr>
            </w:pPr>
            <w:r w:rsidRPr="005D07A3">
              <w:rPr>
                <w:rFonts w:ascii="Arial" w:hAnsi="Arial" w:cs="Arial"/>
                <w:b/>
                <w:sz w:val="20"/>
              </w:rPr>
              <w:t>1</w:t>
            </w:r>
          </w:p>
        </w:tc>
        <w:tc>
          <w:tcPr>
            <w:tcW w:w="580" w:type="dxa"/>
            <w:vAlign w:val="center"/>
          </w:tcPr>
          <w:p w14:paraId="26472FF5" w14:textId="77777777" w:rsidR="00D43886" w:rsidRPr="005D07A3" w:rsidRDefault="00D43886" w:rsidP="00286618">
            <w:pPr>
              <w:jc w:val="center"/>
              <w:rPr>
                <w:rFonts w:ascii="Arial" w:hAnsi="Arial" w:cs="Arial"/>
                <w:b/>
                <w:sz w:val="20"/>
              </w:rPr>
            </w:pPr>
            <w:r w:rsidRPr="005D07A3">
              <w:rPr>
                <w:rFonts w:ascii="Arial" w:hAnsi="Arial" w:cs="Arial"/>
                <w:b/>
                <w:sz w:val="20"/>
              </w:rPr>
              <w:t>2</w:t>
            </w:r>
          </w:p>
        </w:tc>
        <w:tc>
          <w:tcPr>
            <w:tcW w:w="579" w:type="dxa"/>
            <w:vAlign w:val="center"/>
          </w:tcPr>
          <w:p w14:paraId="14079DED" w14:textId="77777777" w:rsidR="00D43886" w:rsidRPr="005D07A3" w:rsidRDefault="00D43886" w:rsidP="00286618">
            <w:pPr>
              <w:jc w:val="center"/>
              <w:rPr>
                <w:rFonts w:ascii="Arial" w:hAnsi="Arial" w:cs="Arial"/>
                <w:b/>
                <w:sz w:val="20"/>
              </w:rPr>
            </w:pPr>
            <w:r w:rsidRPr="005D07A3">
              <w:rPr>
                <w:rFonts w:ascii="Arial" w:hAnsi="Arial" w:cs="Arial"/>
                <w:b/>
                <w:sz w:val="20"/>
              </w:rPr>
              <w:t>3</w:t>
            </w:r>
          </w:p>
        </w:tc>
        <w:tc>
          <w:tcPr>
            <w:tcW w:w="580" w:type="dxa"/>
            <w:vAlign w:val="center"/>
          </w:tcPr>
          <w:p w14:paraId="0342515D" w14:textId="77777777" w:rsidR="00D43886" w:rsidRPr="005D07A3" w:rsidRDefault="00D43886" w:rsidP="00286618">
            <w:pPr>
              <w:jc w:val="center"/>
              <w:rPr>
                <w:rFonts w:ascii="Arial" w:hAnsi="Arial" w:cs="Arial"/>
                <w:b/>
                <w:sz w:val="20"/>
              </w:rPr>
            </w:pPr>
            <w:r w:rsidRPr="005D07A3">
              <w:rPr>
                <w:rFonts w:ascii="Arial" w:hAnsi="Arial" w:cs="Arial"/>
                <w:b/>
                <w:sz w:val="20"/>
              </w:rPr>
              <w:t>4</w:t>
            </w:r>
          </w:p>
        </w:tc>
        <w:tc>
          <w:tcPr>
            <w:tcW w:w="579" w:type="dxa"/>
            <w:vAlign w:val="center"/>
          </w:tcPr>
          <w:p w14:paraId="2237FC1B" w14:textId="77777777" w:rsidR="00D43886" w:rsidRPr="005D07A3" w:rsidRDefault="00D43886" w:rsidP="00286618">
            <w:pPr>
              <w:jc w:val="center"/>
              <w:rPr>
                <w:rFonts w:ascii="Arial" w:hAnsi="Arial" w:cs="Arial"/>
                <w:b/>
                <w:sz w:val="20"/>
              </w:rPr>
            </w:pPr>
            <w:r w:rsidRPr="005D07A3">
              <w:rPr>
                <w:rFonts w:ascii="Arial" w:hAnsi="Arial" w:cs="Arial"/>
                <w:b/>
                <w:sz w:val="20"/>
              </w:rPr>
              <w:t>5</w:t>
            </w:r>
          </w:p>
        </w:tc>
        <w:tc>
          <w:tcPr>
            <w:tcW w:w="580" w:type="dxa"/>
            <w:vAlign w:val="center"/>
          </w:tcPr>
          <w:p w14:paraId="58CF6ECD" w14:textId="77777777" w:rsidR="00D43886" w:rsidRPr="005D07A3" w:rsidRDefault="00D43886" w:rsidP="00286618">
            <w:pPr>
              <w:jc w:val="center"/>
              <w:rPr>
                <w:rFonts w:ascii="Arial" w:hAnsi="Arial" w:cs="Arial"/>
                <w:b/>
                <w:sz w:val="20"/>
              </w:rPr>
            </w:pPr>
            <w:r w:rsidRPr="005D07A3">
              <w:rPr>
                <w:rFonts w:ascii="Arial" w:hAnsi="Arial" w:cs="Arial"/>
                <w:b/>
                <w:sz w:val="20"/>
              </w:rPr>
              <w:t>6</w:t>
            </w:r>
          </w:p>
        </w:tc>
        <w:tc>
          <w:tcPr>
            <w:tcW w:w="5950" w:type="dxa"/>
            <w:vMerge/>
            <w:vAlign w:val="center"/>
          </w:tcPr>
          <w:p w14:paraId="28DA9AE5" w14:textId="77777777" w:rsidR="00D43886" w:rsidRPr="005D07A3" w:rsidRDefault="00D43886" w:rsidP="00286618">
            <w:pPr>
              <w:jc w:val="center"/>
              <w:rPr>
                <w:rFonts w:ascii="Arial" w:hAnsi="Arial" w:cs="Arial"/>
                <w:b/>
                <w:sz w:val="20"/>
              </w:rPr>
            </w:pPr>
          </w:p>
        </w:tc>
      </w:tr>
      <w:tr w:rsidR="00B95F02" w:rsidRPr="005D07A3" w14:paraId="14EE3D99" w14:textId="77777777" w:rsidTr="005D07A3">
        <w:trPr>
          <w:trHeight w:val="841"/>
        </w:trPr>
        <w:tc>
          <w:tcPr>
            <w:tcW w:w="3789" w:type="dxa"/>
            <w:vMerge w:val="restart"/>
            <w:vAlign w:val="center"/>
          </w:tcPr>
          <w:p w14:paraId="57F33892" w14:textId="77777777" w:rsidR="00B95F02" w:rsidRPr="005D07A3" w:rsidRDefault="006E69E8" w:rsidP="00B46958">
            <w:pPr>
              <w:jc w:val="both"/>
              <w:rPr>
                <w:rFonts w:ascii="Arial" w:hAnsi="Arial" w:cs="Arial"/>
                <w:b/>
                <w:sz w:val="20"/>
              </w:rPr>
            </w:pPr>
            <w:r w:rsidRPr="005D07A3">
              <w:rPr>
                <w:rFonts w:ascii="Arial" w:hAnsi="Arial" w:cs="Arial"/>
                <w:b/>
                <w:sz w:val="20"/>
                <w:u w:val="single"/>
              </w:rPr>
              <w:t>Red vincular</w:t>
            </w:r>
            <w:r w:rsidRPr="005D07A3">
              <w:rPr>
                <w:rFonts w:ascii="Arial" w:hAnsi="Arial" w:cs="Arial"/>
                <w:b/>
                <w:sz w:val="20"/>
              </w:rPr>
              <w:t xml:space="preserve"> </w:t>
            </w:r>
            <w:r w:rsidR="002A0B4C" w:rsidRPr="005D07A3">
              <w:rPr>
                <w:rFonts w:ascii="Arial" w:hAnsi="Arial" w:cs="Arial"/>
                <w:sz w:val="20"/>
              </w:rPr>
              <w:t>constituida por miembros de la familia que conviven en el momento, parientes con los que cuentan, instituciones que dan apoyo, grupos políticos, religiosos, deportivos, sociales, etc., a los que pertenecen</w:t>
            </w:r>
            <w:r w:rsidR="005D07A3">
              <w:rPr>
                <w:rFonts w:ascii="Arial" w:hAnsi="Arial" w:cs="Arial"/>
                <w:sz w:val="20"/>
              </w:rPr>
              <w:t>.</w:t>
            </w:r>
          </w:p>
        </w:tc>
        <w:tc>
          <w:tcPr>
            <w:tcW w:w="3477" w:type="dxa"/>
            <w:vAlign w:val="center"/>
          </w:tcPr>
          <w:p w14:paraId="28CE1773" w14:textId="77777777" w:rsidR="00B95F02" w:rsidRPr="005D07A3" w:rsidRDefault="009C0B92" w:rsidP="00B46958">
            <w:pPr>
              <w:jc w:val="both"/>
              <w:rPr>
                <w:rFonts w:ascii="Arial" w:hAnsi="Arial" w:cs="Arial"/>
                <w:sz w:val="20"/>
              </w:rPr>
            </w:pPr>
            <w:r w:rsidRPr="005D07A3">
              <w:rPr>
                <w:rFonts w:ascii="Arial" w:hAnsi="Arial" w:cs="Arial"/>
                <w:sz w:val="20"/>
              </w:rPr>
              <w:t xml:space="preserve">Pequeño </w:t>
            </w:r>
            <w:r w:rsidR="0096057B" w:rsidRPr="005D07A3">
              <w:rPr>
                <w:rFonts w:ascii="Arial" w:hAnsi="Arial" w:cs="Arial"/>
                <w:sz w:val="20"/>
              </w:rPr>
              <w:t>tamaño y/o</w:t>
            </w:r>
            <w:r w:rsidRPr="005D07A3">
              <w:rPr>
                <w:rFonts w:ascii="Arial" w:hAnsi="Arial" w:cs="Arial"/>
                <w:sz w:val="20"/>
              </w:rPr>
              <w:t xml:space="preserve"> desligamiento de la red familiar</w:t>
            </w:r>
            <w:r w:rsidR="00BF0F42" w:rsidRPr="005D07A3">
              <w:rPr>
                <w:rFonts w:ascii="Arial" w:hAnsi="Arial" w:cs="Arial"/>
                <w:sz w:val="20"/>
              </w:rPr>
              <w:t xml:space="preserve"> </w:t>
            </w:r>
            <w:r w:rsidRPr="005D07A3">
              <w:rPr>
                <w:rFonts w:ascii="Arial" w:hAnsi="Arial" w:cs="Arial"/>
                <w:sz w:val="20"/>
              </w:rPr>
              <w:t>-</w:t>
            </w:r>
            <w:r w:rsidR="00BF0F42" w:rsidRPr="005D07A3">
              <w:rPr>
                <w:rFonts w:ascii="Arial" w:hAnsi="Arial" w:cs="Arial"/>
                <w:sz w:val="20"/>
              </w:rPr>
              <w:t xml:space="preserve"> </w:t>
            </w:r>
            <w:r w:rsidRPr="005D07A3">
              <w:rPr>
                <w:rFonts w:ascii="Arial" w:hAnsi="Arial" w:cs="Arial"/>
                <w:sz w:val="20"/>
              </w:rPr>
              <w:t>red suficiente y vínculos familiares significativos</w:t>
            </w:r>
            <w:r w:rsidR="005D07A3">
              <w:rPr>
                <w:rFonts w:ascii="Arial" w:hAnsi="Arial" w:cs="Arial"/>
                <w:sz w:val="20"/>
              </w:rPr>
              <w:t>.</w:t>
            </w:r>
          </w:p>
        </w:tc>
        <w:tc>
          <w:tcPr>
            <w:tcW w:w="579" w:type="dxa"/>
            <w:vAlign w:val="center"/>
          </w:tcPr>
          <w:p w14:paraId="05666B86" w14:textId="77777777" w:rsidR="00B95F02" w:rsidRPr="005D07A3" w:rsidRDefault="00B95F02" w:rsidP="00286618">
            <w:pPr>
              <w:jc w:val="both"/>
              <w:rPr>
                <w:rFonts w:ascii="Arial" w:hAnsi="Arial" w:cs="Arial"/>
                <w:b/>
                <w:sz w:val="20"/>
              </w:rPr>
            </w:pPr>
          </w:p>
        </w:tc>
        <w:tc>
          <w:tcPr>
            <w:tcW w:w="580" w:type="dxa"/>
            <w:vAlign w:val="center"/>
          </w:tcPr>
          <w:p w14:paraId="4537B7DD" w14:textId="77777777" w:rsidR="00B95F02" w:rsidRPr="005D07A3" w:rsidRDefault="00B95F02" w:rsidP="00286618">
            <w:pPr>
              <w:jc w:val="both"/>
              <w:rPr>
                <w:rFonts w:ascii="Arial" w:hAnsi="Arial" w:cs="Arial"/>
                <w:b/>
                <w:sz w:val="20"/>
              </w:rPr>
            </w:pPr>
          </w:p>
        </w:tc>
        <w:tc>
          <w:tcPr>
            <w:tcW w:w="579" w:type="dxa"/>
            <w:vAlign w:val="center"/>
          </w:tcPr>
          <w:p w14:paraId="05957E5E" w14:textId="77777777" w:rsidR="00B95F02" w:rsidRPr="005D07A3" w:rsidRDefault="00B95F02" w:rsidP="00286618">
            <w:pPr>
              <w:jc w:val="both"/>
              <w:rPr>
                <w:rFonts w:ascii="Arial" w:hAnsi="Arial" w:cs="Arial"/>
                <w:b/>
                <w:sz w:val="20"/>
              </w:rPr>
            </w:pPr>
          </w:p>
        </w:tc>
        <w:tc>
          <w:tcPr>
            <w:tcW w:w="580" w:type="dxa"/>
            <w:vAlign w:val="center"/>
          </w:tcPr>
          <w:p w14:paraId="531D90E6" w14:textId="77777777" w:rsidR="00B95F02" w:rsidRPr="005D07A3" w:rsidRDefault="00B95F02" w:rsidP="00286618">
            <w:pPr>
              <w:jc w:val="both"/>
              <w:rPr>
                <w:rFonts w:ascii="Arial" w:hAnsi="Arial" w:cs="Arial"/>
                <w:b/>
                <w:sz w:val="20"/>
              </w:rPr>
            </w:pPr>
          </w:p>
        </w:tc>
        <w:tc>
          <w:tcPr>
            <w:tcW w:w="579" w:type="dxa"/>
            <w:vAlign w:val="center"/>
          </w:tcPr>
          <w:p w14:paraId="304C9C99" w14:textId="77777777" w:rsidR="00B95F02" w:rsidRPr="005D07A3" w:rsidRDefault="00B95F02" w:rsidP="00286618">
            <w:pPr>
              <w:jc w:val="both"/>
              <w:rPr>
                <w:rFonts w:ascii="Arial" w:hAnsi="Arial" w:cs="Arial"/>
                <w:b/>
                <w:sz w:val="20"/>
              </w:rPr>
            </w:pPr>
          </w:p>
        </w:tc>
        <w:tc>
          <w:tcPr>
            <w:tcW w:w="580" w:type="dxa"/>
            <w:vAlign w:val="center"/>
          </w:tcPr>
          <w:p w14:paraId="062079A5" w14:textId="77777777" w:rsidR="00B95F02" w:rsidRPr="005D07A3" w:rsidRDefault="00B95F02" w:rsidP="00286618">
            <w:pPr>
              <w:jc w:val="both"/>
              <w:rPr>
                <w:rFonts w:ascii="Arial" w:hAnsi="Arial" w:cs="Arial"/>
                <w:b/>
                <w:sz w:val="20"/>
              </w:rPr>
            </w:pPr>
          </w:p>
        </w:tc>
        <w:tc>
          <w:tcPr>
            <w:tcW w:w="5950" w:type="dxa"/>
            <w:vMerge w:val="restart"/>
            <w:vAlign w:val="center"/>
          </w:tcPr>
          <w:p w14:paraId="26E75D2D" w14:textId="77777777" w:rsidR="00B95F02" w:rsidRPr="005D07A3" w:rsidRDefault="00B95F02" w:rsidP="00286618">
            <w:pPr>
              <w:jc w:val="both"/>
              <w:rPr>
                <w:rFonts w:ascii="Arial" w:hAnsi="Arial" w:cs="Arial"/>
                <w:b/>
                <w:sz w:val="20"/>
              </w:rPr>
            </w:pPr>
          </w:p>
        </w:tc>
      </w:tr>
      <w:tr w:rsidR="00B95F02" w:rsidRPr="005D07A3" w14:paraId="00E3919C" w14:textId="77777777" w:rsidTr="005D07A3">
        <w:trPr>
          <w:trHeight w:val="691"/>
        </w:trPr>
        <w:tc>
          <w:tcPr>
            <w:tcW w:w="3789" w:type="dxa"/>
            <w:vMerge/>
            <w:vAlign w:val="center"/>
          </w:tcPr>
          <w:p w14:paraId="12BDDD8B" w14:textId="77777777" w:rsidR="00B95F02" w:rsidRPr="005D07A3" w:rsidRDefault="00B95F02" w:rsidP="00B46958">
            <w:pPr>
              <w:jc w:val="both"/>
              <w:rPr>
                <w:rFonts w:ascii="Arial" w:hAnsi="Arial" w:cs="Arial"/>
                <w:b/>
                <w:sz w:val="20"/>
              </w:rPr>
            </w:pPr>
          </w:p>
        </w:tc>
        <w:tc>
          <w:tcPr>
            <w:tcW w:w="3477" w:type="dxa"/>
            <w:vAlign w:val="center"/>
          </w:tcPr>
          <w:p w14:paraId="18E8D180" w14:textId="77777777" w:rsidR="00B95F02" w:rsidRPr="005D07A3" w:rsidRDefault="00B95F02" w:rsidP="00B46958">
            <w:pPr>
              <w:jc w:val="both"/>
              <w:rPr>
                <w:rFonts w:ascii="Arial" w:hAnsi="Arial" w:cs="Arial"/>
                <w:sz w:val="20"/>
              </w:rPr>
            </w:pPr>
            <w:r w:rsidRPr="005D07A3">
              <w:rPr>
                <w:rFonts w:ascii="Arial" w:hAnsi="Arial" w:cs="Arial"/>
                <w:sz w:val="20"/>
              </w:rPr>
              <w:t>Escasez/suficiencia de fuentes de apoyo social e institucional</w:t>
            </w:r>
            <w:r w:rsidR="005D07A3">
              <w:rPr>
                <w:rFonts w:ascii="Arial" w:hAnsi="Arial" w:cs="Arial"/>
                <w:sz w:val="20"/>
              </w:rPr>
              <w:t>.</w:t>
            </w:r>
          </w:p>
        </w:tc>
        <w:tc>
          <w:tcPr>
            <w:tcW w:w="579" w:type="dxa"/>
            <w:vAlign w:val="center"/>
          </w:tcPr>
          <w:p w14:paraId="36B9D139" w14:textId="77777777" w:rsidR="00B95F02" w:rsidRPr="005D07A3" w:rsidRDefault="00B95F02" w:rsidP="00286618">
            <w:pPr>
              <w:jc w:val="both"/>
              <w:rPr>
                <w:rFonts w:ascii="Arial" w:hAnsi="Arial" w:cs="Arial"/>
                <w:b/>
                <w:sz w:val="20"/>
              </w:rPr>
            </w:pPr>
          </w:p>
        </w:tc>
        <w:tc>
          <w:tcPr>
            <w:tcW w:w="580" w:type="dxa"/>
            <w:vAlign w:val="center"/>
          </w:tcPr>
          <w:p w14:paraId="119C5A9E" w14:textId="77777777" w:rsidR="00B95F02" w:rsidRPr="005D07A3" w:rsidRDefault="00B95F02" w:rsidP="00286618">
            <w:pPr>
              <w:jc w:val="both"/>
              <w:rPr>
                <w:rFonts w:ascii="Arial" w:hAnsi="Arial" w:cs="Arial"/>
                <w:b/>
                <w:sz w:val="20"/>
              </w:rPr>
            </w:pPr>
          </w:p>
        </w:tc>
        <w:tc>
          <w:tcPr>
            <w:tcW w:w="579" w:type="dxa"/>
            <w:vAlign w:val="center"/>
          </w:tcPr>
          <w:p w14:paraId="364D09E2" w14:textId="77777777" w:rsidR="00B95F02" w:rsidRPr="005D07A3" w:rsidRDefault="00B95F02" w:rsidP="00286618">
            <w:pPr>
              <w:jc w:val="both"/>
              <w:rPr>
                <w:rFonts w:ascii="Arial" w:hAnsi="Arial" w:cs="Arial"/>
                <w:b/>
                <w:sz w:val="20"/>
              </w:rPr>
            </w:pPr>
          </w:p>
        </w:tc>
        <w:tc>
          <w:tcPr>
            <w:tcW w:w="580" w:type="dxa"/>
            <w:vAlign w:val="center"/>
          </w:tcPr>
          <w:p w14:paraId="4480FC91" w14:textId="77777777" w:rsidR="00B95F02" w:rsidRPr="005D07A3" w:rsidRDefault="00B95F02" w:rsidP="00286618">
            <w:pPr>
              <w:jc w:val="both"/>
              <w:rPr>
                <w:rFonts w:ascii="Arial" w:hAnsi="Arial" w:cs="Arial"/>
                <w:b/>
                <w:sz w:val="20"/>
              </w:rPr>
            </w:pPr>
          </w:p>
        </w:tc>
        <w:tc>
          <w:tcPr>
            <w:tcW w:w="579" w:type="dxa"/>
            <w:vAlign w:val="center"/>
          </w:tcPr>
          <w:p w14:paraId="23661BDF" w14:textId="77777777" w:rsidR="00B95F02" w:rsidRPr="005D07A3" w:rsidRDefault="00B95F02" w:rsidP="00286618">
            <w:pPr>
              <w:jc w:val="both"/>
              <w:rPr>
                <w:rFonts w:ascii="Arial" w:hAnsi="Arial" w:cs="Arial"/>
                <w:b/>
                <w:sz w:val="20"/>
              </w:rPr>
            </w:pPr>
          </w:p>
        </w:tc>
        <w:tc>
          <w:tcPr>
            <w:tcW w:w="580" w:type="dxa"/>
            <w:vAlign w:val="center"/>
          </w:tcPr>
          <w:p w14:paraId="1F4801A5" w14:textId="77777777" w:rsidR="00B95F02" w:rsidRPr="005D07A3" w:rsidRDefault="00B95F02" w:rsidP="00286618">
            <w:pPr>
              <w:jc w:val="both"/>
              <w:rPr>
                <w:rFonts w:ascii="Arial" w:hAnsi="Arial" w:cs="Arial"/>
                <w:b/>
                <w:sz w:val="20"/>
              </w:rPr>
            </w:pPr>
          </w:p>
        </w:tc>
        <w:tc>
          <w:tcPr>
            <w:tcW w:w="5950" w:type="dxa"/>
            <w:vMerge/>
            <w:vAlign w:val="center"/>
          </w:tcPr>
          <w:p w14:paraId="2873E34C" w14:textId="77777777" w:rsidR="00B95F02" w:rsidRPr="005D07A3" w:rsidRDefault="00B95F02" w:rsidP="00286618">
            <w:pPr>
              <w:jc w:val="both"/>
              <w:rPr>
                <w:rFonts w:ascii="Arial" w:hAnsi="Arial" w:cs="Arial"/>
                <w:b/>
                <w:sz w:val="20"/>
              </w:rPr>
            </w:pPr>
          </w:p>
        </w:tc>
      </w:tr>
      <w:tr w:rsidR="001A7102" w:rsidRPr="005D07A3" w14:paraId="2F3AF56C" w14:textId="77777777" w:rsidTr="005D07A3">
        <w:trPr>
          <w:trHeight w:val="835"/>
        </w:trPr>
        <w:tc>
          <w:tcPr>
            <w:tcW w:w="3789" w:type="dxa"/>
            <w:vMerge w:val="restart"/>
            <w:vAlign w:val="center"/>
          </w:tcPr>
          <w:p w14:paraId="3555CD96" w14:textId="77777777" w:rsidR="005D07A3" w:rsidRDefault="001A7102" w:rsidP="00B46958">
            <w:pPr>
              <w:jc w:val="both"/>
              <w:rPr>
                <w:rFonts w:ascii="Arial" w:hAnsi="Arial" w:cs="Arial"/>
                <w:sz w:val="20"/>
              </w:rPr>
            </w:pPr>
            <w:r w:rsidRPr="005D07A3">
              <w:rPr>
                <w:rFonts w:ascii="Arial" w:hAnsi="Arial" w:cs="Arial"/>
                <w:b/>
                <w:sz w:val="20"/>
                <w:u w:val="single"/>
              </w:rPr>
              <w:t>Filiación</w:t>
            </w:r>
            <w:r w:rsidRPr="005D07A3">
              <w:rPr>
                <w:rFonts w:ascii="Arial" w:hAnsi="Arial" w:cs="Arial"/>
                <w:b/>
                <w:sz w:val="20"/>
              </w:rPr>
              <w:t xml:space="preserve">: </w:t>
            </w:r>
            <w:r w:rsidRPr="005D07A3">
              <w:rPr>
                <w:rFonts w:ascii="Arial" w:hAnsi="Arial" w:cs="Arial"/>
                <w:sz w:val="20"/>
              </w:rPr>
              <w:t xml:space="preserve">tipo de vínculos entre miembros de la familia y de su red: consanguinidad; </w:t>
            </w:r>
          </w:p>
          <w:p w14:paraId="37BCCB03" w14:textId="77777777" w:rsidR="0067400A" w:rsidRPr="005D07A3" w:rsidRDefault="001A7102" w:rsidP="00B46958">
            <w:pPr>
              <w:jc w:val="both"/>
              <w:rPr>
                <w:rFonts w:ascii="Arial" w:hAnsi="Arial" w:cs="Arial"/>
                <w:sz w:val="20"/>
              </w:rPr>
            </w:pPr>
            <w:proofErr w:type="spellStart"/>
            <w:r w:rsidRPr="005D07A3">
              <w:rPr>
                <w:rFonts w:ascii="Arial" w:hAnsi="Arial" w:cs="Arial"/>
                <w:sz w:val="20"/>
              </w:rPr>
              <w:t>parento</w:t>
            </w:r>
            <w:proofErr w:type="spellEnd"/>
            <w:r w:rsidRPr="005D07A3">
              <w:rPr>
                <w:rFonts w:ascii="Arial" w:hAnsi="Arial" w:cs="Arial"/>
                <w:sz w:val="20"/>
              </w:rPr>
              <w:t xml:space="preserve">-filiares: adopción, custodia, patria potestad; </w:t>
            </w:r>
          </w:p>
          <w:p w14:paraId="60C4F70F" w14:textId="77777777" w:rsidR="005D07A3" w:rsidRDefault="001A7102" w:rsidP="00B46958">
            <w:pPr>
              <w:jc w:val="both"/>
              <w:rPr>
                <w:rFonts w:ascii="Arial" w:hAnsi="Arial" w:cs="Arial"/>
                <w:sz w:val="20"/>
              </w:rPr>
            </w:pPr>
            <w:r w:rsidRPr="005D07A3">
              <w:rPr>
                <w:rFonts w:ascii="Arial" w:hAnsi="Arial" w:cs="Arial"/>
                <w:sz w:val="20"/>
              </w:rPr>
              <w:t xml:space="preserve">conyugales: tipo de unión; económicos: dependencia-autonomía económica de los miembros; </w:t>
            </w:r>
          </w:p>
          <w:p w14:paraId="7F46EF2F" w14:textId="77777777" w:rsidR="009F2683" w:rsidRPr="005D07A3" w:rsidRDefault="001A7102" w:rsidP="00B46958">
            <w:pPr>
              <w:jc w:val="both"/>
              <w:rPr>
                <w:rFonts w:ascii="Arial" w:hAnsi="Arial" w:cs="Arial"/>
                <w:b/>
                <w:sz w:val="20"/>
              </w:rPr>
            </w:pPr>
            <w:r w:rsidRPr="005D07A3">
              <w:rPr>
                <w:rFonts w:ascii="Arial" w:hAnsi="Arial" w:cs="Arial"/>
                <w:sz w:val="20"/>
              </w:rPr>
              <w:t>sociales: pertenencia-anonimato- exclusión de su comunidad.</w:t>
            </w:r>
          </w:p>
        </w:tc>
        <w:tc>
          <w:tcPr>
            <w:tcW w:w="3477" w:type="dxa"/>
            <w:vAlign w:val="center"/>
          </w:tcPr>
          <w:p w14:paraId="5F52DE20" w14:textId="77777777" w:rsidR="001A7102" w:rsidRDefault="001A7102" w:rsidP="00B46958">
            <w:pPr>
              <w:jc w:val="both"/>
              <w:rPr>
                <w:rFonts w:ascii="Arial" w:hAnsi="Arial" w:cs="Arial"/>
                <w:sz w:val="20"/>
              </w:rPr>
            </w:pPr>
            <w:r w:rsidRPr="005D07A3">
              <w:rPr>
                <w:rFonts w:ascii="Arial" w:hAnsi="Arial" w:cs="Arial"/>
                <w:sz w:val="20"/>
              </w:rPr>
              <w:t>Confusiones o conflictos/claridad y acuerdo en:</w:t>
            </w:r>
          </w:p>
          <w:p w14:paraId="09205BCD" w14:textId="77777777" w:rsidR="005D07A3" w:rsidRPr="005D07A3" w:rsidRDefault="005D07A3" w:rsidP="00B46958">
            <w:pPr>
              <w:jc w:val="both"/>
              <w:rPr>
                <w:rFonts w:ascii="Arial" w:hAnsi="Arial" w:cs="Arial"/>
                <w:sz w:val="20"/>
              </w:rPr>
            </w:pPr>
          </w:p>
          <w:p w14:paraId="396E89B6" w14:textId="77777777" w:rsidR="001A7102" w:rsidRPr="005D07A3" w:rsidRDefault="001A7102" w:rsidP="00B46958">
            <w:pPr>
              <w:jc w:val="both"/>
              <w:rPr>
                <w:rFonts w:ascii="Arial" w:hAnsi="Arial" w:cs="Arial"/>
                <w:sz w:val="20"/>
              </w:rPr>
            </w:pPr>
            <w:r w:rsidRPr="005D07A3">
              <w:rPr>
                <w:rFonts w:ascii="Arial" w:hAnsi="Arial" w:cs="Arial"/>
                <w:sz w:val="20"/>
              </w:rPr>
              <w:t xml:space="preserve">-Vínculos </w:t>
            </w:r>
            <w:proofErr w:type="spellStart"/>
            <w:r w:rsidRPr="005D07A3">
              <w:rPr>
                <w:rFonts w:ascii="Arial" w:hAnsi="Arial" w:cs="Arial"/>
                <w:sz w:val="20"/>
              </w:rPr>
              <w:t>parento</w:t>
            </w:r>
            <w:proofErr w:type="spellEnd"/>
            <w:r w:rsidRPr="005D07A3">
              <w:rPr>
                <w:rFonts w:ascii="Arial" w:hAnsi="Arial" w:cs="Arial"/>
                <w:sz w:val="20"/>
              </w:rPr>
              <w:t>-filiales</w:t>
            </w:r>
            <w:r w:rsidR="005D07A3">
              <w:rPr>
                <w:rFonts w:ascii="Arial" w:hAnsi="Arial" w:cs="Arial"/>
                <w:sz w:val="20"/>
              </w:rPr>
              <w:t>.</w:t>
            </w:r>
          </w:p>
        </w:tc>
        <w:tc>
          <w:tcPr>
            <w:tcW w:w="579" w:type="dxa"/>
            <w:vAlign w:val="center"/>
          </w:tcPr>
          <w:p w14:paraId="60A5D478" w14:textId="77777777" w:rsidR="001A7102" w:rsidRPr="005D07A3" w:rsidRDefault="001A7102" w:rsidP="00286618">
            <w:pPr>
              <w:jc w:val="both"/>
              <w:rPr>
                <w:rFonts w:ascii="Arial" w:hAnsi="Arial" w:cs="Arial"/>
                <w:b/>
                <w:sz w:val="20"/>
              </w:rPr>
            </w:pPr>
          </w:p>
        </w:tc>
        <w:tc>
          <w:tcPr>
            <w:tcW w:w="580" w:type="dxa"/>
            <w:vAlign w:val="center"/>
          </w:tcPr>
          <w:p w14:paraId="54D4F920" w14:textId="77777777" w:rsidR="001A7102" w:rsidRPr="005D07A3" w:rsidRDefault="001A7102" w:rsidP="00286618">
            <w:pPr>
              <w:jc w:val="both"/>
              <w:rPr>
                <w:rFonts w:ascii="Arial" w:hAnsi="Arial" w:cs="Arial"/>
                <w:b/>
                <w:sz w:val="20"/>
              </w:rPr>
            </w:pPr>
          </w:p>
        </w:tc>
        <w:tc>
          <w:tcPr>
            <w:tcW w:w="579" w:type="dxa"/>
            <w:vAlign w:val="center"/>
          </w:tcPr>
          <w:p w14:paraId="0966324B" w14:textId="77777777" w:rsidR="001A7102" w:rsidRPr="005D07A3" w:rsidRDefault="001A7102" w:rsidP="00286618">
            <w:pPr>
              <w:jc w:val="both"/>
              <w:rPr>
                <w:rFonts w:ascii="Arial" w:hAnsi="Arial" w:cs="Arial"/>
                <w:b/>
                <w:sz w:val="20"/>
              </w:rPr>
            </w:pPr>
          </w:p>
        </w:tc>
        <w:tc>
          <w:tcPr>
            <w:tcW w:w="580" w:type="dxa"/>
            <w:vAlign w:val="center"/>
          </w:tcPr>
          <w:p w14:paraId="30A42FC7" w14:textId="77777777" w:rsidR="001A7102" w:rsidRPr="005D07A3" w:rsidRDefault="001A7102" w:rsidP="00286618">
            <w:pPr>
              <w:jc w:val="both"/>
              <w:rPr>
                <w:rFonts w:ascii="Arial" w:hAnsi="Arial" w:cs="Arial"/>
                <w:b/>
                <w:sz w:val="20"/>
              </w:rPr>
            </w:pPr>
          </w:p>
        </w:tc>
        <w:tc>
          <w:tcPr>
            <w:tcW w:w="579" w:type="dxa"/>
            <w:vAlign w:val="center"/>
          </w:tcPr>
          <w:p w14:paraId="25C9B88A" w14:textId="77777777" w:rsidR="001A7102" w:rsidRPr="005D07A3" w:rsidRDefault="001A7102" w:rsidP="00286618">
            <w:pPr>
              <w:jc w:val="both"/>
              <w:rPr>
                <w:rFonts w:ascii="Arial" w:hAnsi="Arial" w:cs="Arial"/>
                <w:b/>
                <w:sz w:val="20"/>
              </w:rPr>
            </w:pPr>
          </w:p>
        </w:tc>
        <w:tc>
          <w:tcPr>
            <w:tcW w:w="580" w:type="dxa"/>
            <w:vAlign w:val="center"/>
          </w:tcPr>
          <w:p w14:paraId="46B95867" w14:textId="77777777" w:rsidR="001A7102" w:rsidRPr="005D07A3" w:rsidRDefault="001A7102" w:rsidP="00286618">
            <w:pPr>
              <w:jc w:val="both"/>
              <w:rPr>
                <w:rFonts w:ascii="Arial" w:hAnsi="Arial" w:cs="Arial"/>
                <w:b/>
                <w:sz w:val="20"/>
              </w:rPr>
            </w:pPr>
          </w:p>
        </w:tc>
        <w:tc>
          <w:tcPr>
            <w:tcW w:w="5950" w:type="dxa"/>
            <w:vMerge w:val="restart"/>
            <w:vAlign w:val="center"/>
          </w:tcPr>
          <w:p w14:paraId="4F815231" w14:textId="77777777" w:rsidR="00DD6A88" w:rsidRPr="005D07A3" w:rsidRDefault="00DD6A88" w:rsidP="00286618">
            <w:pPr>
              <w:jc w:val="both"/>
              <w:rPr>
                <w:rFonts w:ascii="Arial" w:hAnsi="Arial" w:cs="Arial"/>
                <w:b/>
                <w:sz w:val="20"/>
              </w:rPr>
            </w:pPr>
          </w:p>
        </w:tc>
      </w:tr>
      <w:tr w:rsidR="001A7102" w:rsidRPr="005D07A3" w14:paraId="2F0C28F6" w14:textId="77777777" w:rsidTr="005D07A3">
        <w:trPr>
          <w:trHeight w:val="339"/>
        </w:trPr>
        <w:tc>
          <w:tcPr>
            <w:tcW w:w="3789" w:type="dxa"/>
            <w:vMerge/>
            <w:vAlign w:val="center"/>
          </w:tcPr>
          <w:p w14:paraId="03E5FEFD" w14:textId="77777777" w:rsidR="001A7102" w:rsidRPr="005D07A3" w:rsidRDefault="001A7102" w:rsidP="00B46958">
            <w:pPr>
              <w:jc w:val="both"/>
              <w:rPr>
                <w:rFonts w:ascii="Arial" w:hAnsi="Arial" w:cs="Arial"/>
                <w:b/>
                <w:sz w:val="20"/>
              </w:rPr>
            </w:pPr>
          </w:p>
        </w:tc>
        <w:tc>
          <w:tcPr>
            <w:tcW w:w="3477" w:type="dxa"/>
            <w:vAlign w:val="center"/>
          </w:tcPr>
          <w:p w14:paraId="2973DFB7" w14:textId="77777777" w:rsidR="003648FC" w:rsidRPr="005D07A3" w:rsidRDefault="001A7102" w:rsidP="00B46958">
            <w:pPr>
              <w:jc w:val="both"/>
              <w:rPr>
                <w:rFonts w:ascii="Arial" w:hAnsi="Arial" w:cs="Arial"/>
                <w:sz w:val="20"/>
              </w:rPr>
            </w:pPr>
            <w:r w:rsidRPr="005D07A3">
              <w:rPr>
                <w:rFonts w:ascii="Arial" w:hAnsi="Arial" w:cs="Arial"/>
                <w:sz w:val="20"/>
              </w:rPr>
              <w:t>-Vínculos conyugales</w:t>
            </w:r>
            <w:r w:rsidR="005D07A3">
              <w:rPr>
                <w:rFonts w:ascii="Arial" w:hAnsi="Arial" w:cs="Arial"/>
                <w:sz w:val="20"/>
              </w:rPr>
              <w:t>.</w:t>
            </w:r>
          </w:p>
        </w:tc>
        <w:tc>
          <w:tcPr>
            <w:tcW w:w="579" w:type="dxa"/>
            <w:vAlign w:val="center"/>
          </w:tcPr>
          <w:p w14:paraId="5D5A44F9" w14:textId="77777777" w:rsidR="001A7102" w:rsidRPr="005D07A3" w:rsidRDefault="001A7102" w:rsidP="00286618">
            <w:pPr>
              <w:jc w:val="both"/>
              <w:rPr>
                <w:rFonts w:ascii="Arial" w:hAnsi="Arial" w:cs="Arial"/>
                <w:b/>
                <w:sz w:val="20"/>
              </w:rPr>
            </w:pPr>
          </w:p>
        </w:tc>
        <w:tc>
          <w:tcPr>
            <w:tcW w:w="580" w:type="dxa"/>
            <w:vAlign w:val="center"/>
          </w:tcPr>
          <w:p w14:paraId="6B14E7F6" w14:textId="77777777" w:rsidR="001A7102" w:rsidRPr="005D07A3" w:rsidRDefault="001A7102" w:rsidP="00286618">
            <w:pPr>
              <w:jc w:val="both"/>
              <w:rPr>
                <w:rFonts w:ascii="Arial" w:hAnsi="Arial" w:cs="Arial"/>
                <w:b/>
                <w:sz w:val="20"/>
              </w:rPr>
            </w:pPr>
          </w:p>
        </w:tc>
        <w:tc>
          <w:tcPr>
            <w:tcW w:w="579" w:type="dxa"/>
            <w:vAlign w:val="center"/>
          </w:tcPr>
          <w:p w14:paraId="1C13AA9A" w14:textId="77777777" w:rsidR="001A7102" w:rsidRPr="005D07A3" w:rsidRDefault="001A7102" w:rsidP="00286618">
            <w:pPr>
              <w:jc w:val="both"/>
              <w:rPr>
                <w:rFonts w:ascii="Arial" w:hAnsi="Arial" w:cs="Arial"/>
                <w:b/>
                <w:sz w:val="20"/>
              </w:rPr>
            </w:pPr>
          </w:p>
        </w:tc>
        <w:tc>
          <w:tcPr>
            <w:tcW w:w="580" w:type="dxa"/>
            <w:vAlign w:val="center"/>
          </w:tcPr>
          <w:p w14:paraId="39848E84" w14:textId="77777777" w:rsidR="001A7102" w:rsidRPr="005D07A3" w:rsidRDefault="001A7102" w:rsidP="00286618">
            <w:pPr>
              <w:jc w:val="both"/>
              <w:rPr>
                <w:rFonts w:ascii="Arial" w:hAnsi="Arial" w:cs="Arial"/>
                <w:b/>
                <w:sz w:val="20"/>
              </w:rPr>
            </w:pPr>
          </w:p>
        </w:tc>
        <w:tc>
          <w:tcPr>
            <w:tcW w:w="579" w:type="dxa"/>
            <w:vAlign w:val="center"/>
          </w:tcPr>
          <w:p w14:paraId="2D5C3D1D" w14:textId="77777777" w:rsidR="001A7102" w:rsidRPr="005D07A3" w:rsidRDefault="001A7102" w:rsidP="00286618">
            <w:pPr>
              <w:jc w:val="both"/>
              <w:rPr>
                <w:rFonts w:ascii="Arial" w:hAnsi="Arial" w:cs="Arial"/>
                <w:b/>
                <w:sz w:val="20"/>
              </w:rPr>
            </w:pPr>
          </w:p>
        </w:tc>
        <w:tc>
          <w:tcPr>
            <w:tcW w:w="580" w:type="dxa"/>
            <w:vAlign w:val="center"/>
          </w:tcPr>
          <w:p w14:paraId="46A14F3C" w14:textId="77777777" w:rsidR="001A7102" w:rsidRPr="005D07A3" w:rsidRDefault="001A7102" w:rsidP="00286618">
            <w:pPr>
              <w:jc w:val="both"/>
              <w:rPr>
                <w:rFonts w:ascii="Arial" w:hAnsi="Arial" w:cs="Arial"/>
                <w:b/>
                <w:sz w:val="20"/>
              </w:rPr>
            </w:pPr>
          </w:p>
        </w:tc>
        <w:tc>
          <w:tcPr>
            <w:tcW w:w="5950" w:type="dxa"/>
            <w:vMerge/>
            <w:vAlign w:val="center"/>
          </w:tcPr>
          <w:p w14:paraId="35699880" w14:textId="77777777" w:rsidR="001A7102" w:rsidRPr="005D07A3" w:rsidRDefault="001A7102" w:rsidP="00286618">
            <w:pPr>
              <w:jc w:val="both"/>
              <w:rPr>
                <w:rFonts w:ascii="Arial" w:hAnsi="Arial" w:cs="Arial"/>
                <w:b/>
                <w:sz w:val="20"/>
              </w:rPr>
            </w:pPr>
          </w:p>
        </w:tc>
      </w:tr>
      <w:tr w:rsidR="001A7102" w:rsidRPr="005D07A3" w14:paraId="17651F34" w14:textId="77777777" w:rsidTr="005D07A3">
        <w:trPr>
          <w:trHeight w:val="447"/>
        </w:trPr>
        <w:tc>
          <w:tcPr>
            <w:tcW w:w="3789" w:type="dxa"/>
            <w:vMerge/>
            <w:vAlign w:val="center"/>
          </w:tcPr>
          <w:p w14:paraId="008C43A2" w14:textId="77777777" w:rsidR="001A7102" w:rsidRPr="005D07A3" w:rsidRDefault="001A7102" w:rsidP="00B46958">
            <w:pPr>
              <w:jc w:val="both"/>
              <w:rPr>
                <w:rFonts w:ascii="Arial" w:hAnsi="Arial" w:cs="Arial"/>
                <w:b/>
                <w:sz w:val="20"/>
              </w:rPr>
            </w:pPr>
          </w:p>
        </w:tc>
        <w:tc>
          <w:tcPr>
            <w:tcW w:w="3477" w:type="dxa"/>
            <w:vAlign w:val="center"/>
          </w:tcPr>
          <w:p w14:paraId="200B3E4C" w14:textId="77777777" w:rsidR="003648FC" w:rsidRPr="005D07A3" w:rsidRDefault="001A7102" w:rsidP="00B46958">
            <w:pPr>
              <w:jc w:val="both"/>
              <w:rPr>
                <w:rFonts w:ascii="Arial" w:hAnsi="Arial" w:cs="Arial"/>
                <w:sz w:val="20"/>
              </w:rPr>
            </w:pPr>
            <w:r w:rsidRPr="005D07A3">
              <w:rPr>
                <w:rFonts w:ascii="Arial" w:hAnsi="Arial" w:cs="Arial"/>
                <w:sz w:val="20"/>
              </w:rPr>
              <w:t>-Vínculos económicos</w:t>
            </w:r>
            <w:r w:rsidR="005D07A3">
              <w:rPr>
                <w:rFonts w:ascii="Arial" w:hAnsi="Arial" w:cs="Arial"/>
                <w:sz w:val="20"/>
              </w:rPr>
              <w:t>.</w:t>
            </w:r>
          </w:p>
        </w:tc>
        <w:tc>
          <w:tcPr>
            <w:tcW w:w="579" w:type="dxa"/>
            <w:vAlign w:val="center"/>
          </w:tcPr>
          <w:p w14:paraId="6A61B609" w14:textId="77777777" w:rsidR="001A7102" w:rsidRPr="005D07A3" w:rsidRDefault="001A7102" w:rsidP="00286618">
            <w:pPr>
              <w:jc w:val="both"/>
              <w:rPr>
                <w:rFonts w:ascii="Arial" w:hAnsi="Arial" w:cs="Arial"/>
                <w:b/>
                <w:sz w:val="20"/>
              </w:rPr>
            </w:pPr>
          </w:p>
        </w:tc>
        <w:tc>
          <w:tcPr>
            <w:tcW w:w="580" w:type="dxa"/>
            <w:vAlign w:val="center"/>
          </w:tcPr>
          <w:p w14:paraId="4191671A" w14:textId="77777777" w:rsidR="001A7102" w:rsidRPr="005D07A3" w:rsidRDefault="001A7102" w:rsidP="00286618">
            <w:pPr>
              <w:jc w:val="both"/>
              <w:rPr>
                <w:rFonts w:ascii="Arial" w:hAnsi="Arial" w:cs="Arial"/>
                <w:b/>
                <w:sz w:val="20"/>
              </w:rPr>
            </w:pPr>
          </w:p>
        </w:tc>
        <w:tc>
          <w:tcPr>
            <w:tcW w:w="579" w:type="dxa"/>
            <w:vAlign w:val="center"/>
          </w:tcPr>
          <w:p w14:paraId="022D1AEE" w14:textId="77777777" w:rsidR="001A7102" w:rsidRPr="005D07A3" w:rsidRDefault="001A7102" w:rsidP="00286618">
            <w:pPr>
              <w:jc w:val="both"/>
              <w:rPr>
                <w:rFonts w:ascii="Arial" w:hAnsi="Arial" w:cs="Arial"/>
                <w:b/>
                <w:sz w:val="20"/>
              </w:rPr>
            </w:pPr>
          </w:p>
        </w:tc>
        <w:tc>
          <w:tcPr>
            <w:tcW w:w="580" w:type="dxa"/>
            <w:vAlign w:val="center"/>
          </w:tcPr>
          <w:p w14:paraId="176EBEB5" w14:textId="77777777" w:rsidR="001A7102" w:rsidRPr="005D07A3" w:rsidRDefault="001A7102" w:rsidP="00286618">
            <w:pPr>
              <w:jc w:val="both"/>
              <w:rPr>
                <w:rFonts w:ascii="Arial" w:hAnsi="Arial" w:cs="Arial"/>
                <w:b/>
                <w:sz w:val="20"/>
              </w:rPr>
            </w:pPr>
          </w:p>
        </w:tc>
        <w:tc>
          <w:tcPr>
            <w:tcW w:w="579" w:type="dxa"/>
            <w:vAlign w:val="center"/>
          </w:tcPr>
          <w:p w14:paraId="0E96D99C" w14:textId="77777777" w:rsidR="001A7102" w:rsidRPr="005D07A3" w:rsidRDefault="001A7102" w:rsidP="00286618">
            <w:pPr>
              <w:jc w:val="both"/>
              <w:rPr>
                <w:rFonts w:ascii="Arial" w:hAnsi="Arial" w:cs="Arial"/>
                <w:b/>
                <w:sz w:val="20"/>
              </w:rPr>
            </w:pPr>
          </w:p>
        </w:tc>
        <w:tc>
          <w:tcPr>
            <w:tcW w:w="580" w:type="dxa"/>
            <w:vAlign w:val="center"/>
          </w:tcPr>
          <w:p w14:paraId="4C26F476" w14:textId="77777777" w:rsidR="001A7102" w:rsidRPr="005D07A3" w:rsidRDefault="001A7102" w:rsidP="00286618">
            <w:pPr>
              <w:jc w:val="both"/>
              <w:rPr>
                <w:rFonts w:ascii="Arial" w:hAnsi="Arial" w:cs="Arial"/>
                <w:b/>
                <w:sz w:val="20"/>
              </w:rPr>
            </w:pPr>
          </w:p>
        </w:tc>
        <w:tc>
          <w:tcPr>
            <w:tcW w:w="5950" w:type="dxa"/>
            <w:vMerge/>
            <w:vAlign w:val="center"/>
          </w:tcPr>
          <w:p w14:paraId="0D7D34F4" w14:textId="77777777" w:rsidR="001A7102" w:rsidRPr="005D07A3" w:rsidRDefault="001A7102" w:rsidP="00286618">
            <w:pPr>
              <w:jc w:val="both"/>
              <w:rPr>
                <w:rFonts w:ascii="Arial" w:hAnsi="Arial" w:cs="Arial"/>
                <w:b/>
                <w:sz w:val="20"/>
              </w:rPr>
            </w:pPr>
          </w:p>
        </w:tc>
      </w:tr>
      <w:tr w:rsidR="001A7102" w:rsidRPr="005D07A3" w14:paraId="0526D96A" w14:textId="77777777" w:rsidTr="005D07A3">
        <w:trPr>
          <w:trHeight w:val="447"/>
        </w:trPr>
        <w:tc>
          <w:tcPr>
            <w:tcW w:w="3789" w:type="dxa"/>
            <w:vMerge/>
            <w:vAlign w:val="center"/>
          </w:tcPr>
          <w:p w14:paraId="1D6AC7F6" w14:textId="77777777" w:rsidR="001A7102" w:rsidRPr="005D07A3" w:rsidRDefault="001A7102" w:rsidP="00B46958">
            <w:pPr>
              <w:jc w:val="both"/>
              <w:rPr>
                <w:rFonts w:ascii="Arial" w:hAnsi="Arial" w:cs="Arial"/>
                <w:b/>
                <w:sz w:val="20"/>
              </w:rPr>
            </w:pPr>
          </w:p>
        </w:tc>
        <w:tc>
          <w:tcPr>
            <w:tcW w:w="3477" w:type="dxa"/>
            <w:vAlign w:val="center"/>
          </w:tcPr>
          <w:p w14:paraId="2485F971" w14:textId="77777777" w:rsidR="003648FC" w:rsidRPr="005D07A3" w:rsidRDefault="001A7102" w:rsidP="00B46958">
            <w:pPr>
              <w:jc w:val="both"/>
              <w:rPr>
                <w:rFonts w:ascii="Arial" w:hAnsi="Arial" w:cs="Arial"/>
                <w:sz w:val="20"/>
              </w:rPr>
            </w:pPr>
            <w:r w:rsidRPr="005D07A3">
              <w:rPr>
                <w:rFonts w:ascii="Arial" w:hAnsi="Arial" w:cs="Arial"/>
                <w:sz w:val="20"/>
              </w:rPr>
              <w:t>Exclusión/inclusión en la comunidad</w:t>
            </w:r>
            <w:r w:rsidR="005D07A3">
              <w:rPr>
                <w:rFonts w:ascii="Arial" w:hAnsi="Arial" w:cs="Arial"/>
                <w:sz w:val="20"/>
              </w:rPr>
              <w:t>.</w:t>
            </w:r>
          </w:p>
        </w:tc>
        <w:tc>
          <w:tcPr>
            <w:tcW w:w="579" w:type="dxa"/>
            <w:tcBorders>
              <w:bottom w:val="single" w:sz="4" w:space="0" w:color="auto"/>
            </w:tcBorders>
            <w:vAlign w:val="center"/>
          </w:tcPr>
          <w:p w14:paraId="42BF2C0F" w14:textId="77777777" w:rsidR="001A7102" w:rsidRPr="005D07A3" w:rsidRDefault="001A7102" w:rsidP="00286618">
            <w:pPr>
              <w:jc w:val="both"/>
              <w:rPr>
                <w:rFonts w:ascii="Arial" w:hAnsi="Arial" w:cs="Arial"/>
                <w:b/>
                <w:sz w:val="20"/>
              </w:rPr>
            </w:pPr>
          </w:p>
        </w:tc>
        <w:tc>
          <w:tcPr>
            <w:tcW w:w="580" w:type="dxa"/>
            <w:tcBorders>
              <w:bottom w:val="single" w:sz="4" w:space="0" w:color="auto"/>
            </w:tcBorders>
            <w:vAlign w:val="center"/>
          </w:tcPr>
          <w:p w14:paraId="3B0A0448" w14:textId="77777777" w:rsidR="001A7102" w:rsidRPr="005D07A3" w:rsidRDefault="001A7102" w:rsidP="00286618">
            <w:pPr>
              <w:jc w:val="both"/>
              <w:rPr>
                <w:rFonts w:ascii="Arial" w:hAnsi="Arial" w:cs="Arial"/>
                <w:b/>
                <w:sz w:val="20"/>
              </w:rPr>
            </w:pPr>
          </w:p>
        </w:tc>
        <w:tc>
          <w:tcPr>
            <w:tcW w:w="579" w:type="dxa"/>
            <w:vAlign w:val="center"/>
          </w:tcPr>
          <w:p w14:paraId="0A5306EA" w14:textId="77777777" w:rsidR="001A7102" w:rsidRPr="005D07A3" w:rsidRDefault="001A7102" w:rsidP="00286618">
            <w:pPr>
              <w:jc w:val="both"/>
              <w:rPr>
                <w:rFonts w:ascii="Arial" w:hAnsi="Arial" w:cs="Arial"/>
                <w:b/>
                <w:sz w:val="20"/>
              </w:rPr>
            </w:pPr>
          </w:p>
        </w:tc>
        <w:tc>
          <w:tcPr>
            <w:tcW w:w="580" w:type="dxa"/>
            <w:vAlign w:val="center"/>
          </w:tcPr>
          <w:p w14:paraId="2E3D00CC" w14:textId="77777777" w:rsidR="001A7102" w:rsidRPr="005D07A3" w:rsidRDefault="001A7102" w:rsidP="00286618">
            <w:pPr>
              <w:jc w:val="both"/>
              <w:rPr>
                <w:rFonts w:ascii="Arial" w:hAnsi="Arial" w:cs="Arial"/>
                <w:b/>
                <w:sz w:val="20"/>
              </w:rPr>
            </w:pPr>
          </w:p>
        </w:tc>
        <w:tc>
          <w:tcPr>
            <w:tcW w:w="579" w:type="dxa"/>
            <w:vAlign w:val="center"/>
          </w:tcPr>
          <w:p w14:paraId="75545804" w14:textId="77777777" w:rsidR="001A7102" w:rsidRPr="005D07A3" w:rsidRDefault="001A7102" w:rsidP="00286618">
            <w:pPr>
              <w:jc w:val="both"/>
              <w:rPr>
                <w:rFonts w:ascii="Arial" w:hAnsi="Arial" w:cs="Arial"/>
                <w:b/>
                <w:sz w:val="20"/>
              </w:rPr>
            </w:pPr>
          </w:p>
        </w:tc>
        <w:tc>
          <w:tcPr>
            <w:tcW w:w="580" w:type="dxa"/>
            <w:vAlign w:val="center"/>
          </w:tcPr>
          <w:p w14:paraId="3FC17D5A" w14:textId="77777777" w:rsidR="001A7102" w:rsidRPr="005D07A3" w:rsidRDefault="001A7102" w:rsidP="00286618">
            <w:pPr>
              <w:jc w:val="both"/>
              <w:rPr>
                <w:rFonts w:ascii="Arial" w:hAnsi="Arial" w:cs="Arial"/>
                <w:b/>
                <w:sz w:val="20"/>
              </w:rPr>
            </w:pPr>
          </w:p>
        </w:tc>
        <w:tc>
          <w:tcPr>
            <w:tcW w:w="5950" w:type="dxa"/>
            <w:vMerge/>
            <w:vAlign w:val="center"/>
          </w:tcPr>
          <w:p w14:paraId="7CF2AEBF" w14:textId="77777777" w:rsidR="001A7102" w:rsidRPr="005D07A3" w:rsidRDefault="001A7102" w:rsidP="00286618">
            <w:pPr>
              <w:jc w:val="both"/>
              <w:rPr>
                <w:rFonts w:ascii="Arial" w:hAnsi="Arial" w:cs="Arial"/>
                <w:b/>
                <w:sz w:val="20"/>
              </w:rPr>
            </w:pPr>
          </w:p>
        </w:tc>
      </w:tr>
      <w:tr w:rsidR="00D83C20" w:rsidRPr="005D07A3" w14:paraId="368A6667" w14:textId="77777777" w:rsidTr="005D07A3">
        <w:trPr>
          <w:trHeight w:val="1092"/>
        </w:trPr>
        <w:tc>
          <w:tcPr>
            <w:tcW w:w="3789" w:type="dxa"/>
            <w:vMerge w:val="restart"/>
            <w:vAlign w:val="center"/>
          </w:tcPr>
          <w:p w14:paraId="3E6F6D15" w14:textId="77777777" w:rsidR="00D83C20" w:rsidRPr="005D07A3" w:rsidRDefault="00D83C20" w:rsidP="00B46958">
            <w:pPr>
              <w:jc w:val="both"/>
              <w:rPr>
                <w:rFonts w:ascii="Arial" w:hAnsi="Arial" w:cs="Arial"/>
                <w:b/>
                <w:sz w:val="20"/>
              </w:rPr>
            </w:pPr>
            <w:r w:rsidRPr="005D07A3">
              <w:rPr>
                <w:rFonts w:ascii="Arial" w:hAnsi="Arial" w:cs="Arial"/>
                <w:b/>
                <w:sz w:val="20"/>
                <w:u w:val="single"/>
              </w:rPr>
              <w:t>Sociocultural</w:t>
            </w:r>
            <w:r w:rsidRPr="005D07A3">
              <w:rPr>
                <w:rFonts w:ascii="Arial" w:hAnsi="Arial" w:cs="Arial"/>
                <w:b/>
                <w:sz w:val="20"/>
              </w:rPr>
              <w:t xml:space="preserve">: </w:t>
            </w:r>
            <w:r w:rsidRPr="005D07A3">
              <w:rPr>
                <w:rFonts w:ascii="Arial" w:hAnsi="Arial" w:cs="Arial"/>
                <w:sz w:val="20"/>
              </w:rPr>
              <w:t>circunstancias y valores sociales, tradicionales, religiosos y políticos relevantes; sentido atribuido a los eventos que motivan el contacto con el ICBF; circunstancias</w:t>
            </w:r>
            <w:r w:rsidRPr="005D07A3">
              <w:rPr>
                <w:rFonts w:ascii="Arial" w:hAnsi="Arial" w:cs="Arial"/>
                <w:b/>
                <w:sz w:val="20"/>
              </w:rPr>
              <w:t xml:space="preserve"> </w:t>
            </w:r>
            <w:r w:rsidRPr="005D07A3">
              <w:rPr>
                <w:rFonts w:ascii="Arial" w:hAnsi="Arial" w:cs="Arial"/>
                <w:sz w:val="20"/>
              </w:rPr>
              <w:t>sociales y políticas específicas que inciden sobre el proceso de atención.</w:t>
            </w:r>
          </w:p>
        </w:tc>
        <w:tc>
          <w:tcPr>
            <w:tcW w:w="3477" w:type="dxa"/>
            <w:tcBorders>
              <w:right w:val="single" w:sz="4" w:space="0" w:color="auto"/>
            </w:tcBorders>
            <w:vAlign w:val="center"/>
          </w:tcPr>
          <w:p w14:paraId="53B89399" w14:textId="77777777" w:rsidR="005D07A3" w:rsidRPr="005D07A3" w:rsidRDefault="00D83C20" w:rsidP="00B46958">
            <w:pPr>
              <w:jc w:val="both"/>
              <w:rPr>
                <w:rFonts w:ascii="Arial" w:hAnsi="Arial" w:cs="Arial"/>
                <w:sz w:val="20"/>
              </w:rPr>
            </w:pPr>
            <w:r w:rsidRPr="005D07A3">
              <w:rPr>
                <w:rFonts w:ascii="Arial" w:hAnsi="Arial" w:cs="Arial"/>
                <w:sz w:val="20"/>
              </w:rPr>
              <w:t>Circunstancias sociales y políticas agravan el problema/favorecen su solución</w:t>
            </w:r>
            <w:r w:rsidR="005D07A3">
              <w:rPr>
                <w:rFonts w:ascii="Arial" w:hAnsi="Arial" w:cs="Arial"/>
                <w:sz w:val="20"/>
              </w:rPr>
              <w:t>.</w:t>
            </w:r>
          </w:p>
        </w:tc>
        <w:tc>
          <w:tcPr>
            <w:tcW w:w="579" w:type="dxa"/>
            <w:tcBorders>
              <w:top w:val="single" w:sz="4" w:space="0" w:color="auto"/>
              <w:left w:val="single" w:sz="4" w:space="0" w:color="auto"/>
            </w:tcBorders>
            <w:vAlign w:val="center"/>
          </w:tcPr>
          <w:p w14:paraId="6B032DAB" w14:textId="77777777" w:rsidR="00D83C20" w:rsidRPr="005D07A3" w:rsidRDefault="00D83C20" w:rsidP="00286618">
            <w:pPr>
              <w:jc w:val="both"/>
              <w:rPr>
                <w:rFonts w:ascii="Arial" w:hAnsi="Arial" w:cs="Arial"/>
                <w:b/>
                <w:sz w:val="20"/>
              </w:rPr>
            </w:pPr>
          </w:p>
        </w:tc>
        <w:tc>
          <w:tcPr>
            <w:tcW w:w="580" w:type="dxa"/>
            <w:tcBorders>
              <w:top w:val="single" w:sz="4" w:space="0" w:color="auto"/>
              <w:left w:val="single" w:sz="4" w:space="0" w:color="auto"/>
            </w:tcBorders>
            <w:vAlign w:val="center"/>
          </w:tcPr>
          <w:p w14:paraId="73FBF832" w14:textId="77777777" w:rsidR="00D83C20" w:rsidRPr="005D07A3" w:rsidRDefault="00D83C20" w:rsidP="00286618">
            <w:pPr>
              <w:jc w:val="both"/>
              <w:rPr>
                <w:rFonts w:ascii="Arial" w:hAnsi="Arial" w:cs="Arial"/>
                <w:b/>
                <w:sz w:val="20"/>
              </w:rPr>
            </w:pPr>
          </w:p>
        </w:tc>
        <w:tc>
          <w:tcPr>
            <w:tcW w:w="579" w:type="dxa"/>
            <w:tcBorders>
              <w:top w:val="single" w:sz="4" w:space="0" w:color="auto"/>
              <w:left w:val="single" w:sz="4" w:space="0" w:color="auto"/>
            </w:tcBorders>
            <w:vAlign w:val="center"/>
          </w:tcPr>
          <w:p w14:paraId="246D98C4" w14:textId="77777777" w:rsidR="00D83C20" w:rsidRPr="005D07A3" w:rsidRDefault="00D83C20" w:rsidP="00286618">
            <w:pPr>
              <w:jc w:val="both"/>
              <w:rPr>
                <w:rFonts w:ascii="Arial" w:hAnsi="Arial" w:cs="Arial"/>
                <w:b/>
                <w:sz w:val="20"/>
              </w:rPr>
            </w:pPr>
          </w:p>
        </w:tc>
        <w:tc>
          <w:tcPr>
            <w:tcW w:w="580" w:type="dxa"/>
            <w:tcBorders>
              <w:top w:val="single" w:sz="4" w:space="0" w:color="auto"/>
              <w:left w:val="single" w:sz="4" w:space="0" w:color="auto"/>
            </w:tcBorders>
            <w:vAlign w:val="center"/>
          </w:tcPr>
          <w:p w14:paraId="1B8A61C2" w14:textId="77777777" w:rsidR="00D83C20" w:rsidRPr="005D07A3" w:rsidRDefault="00D83C20" w:rsidP="00286618">
            <w:pPr>
              <w:jc w:val="both"/>
              <w:rPr>
                <w:rFonts w:ascii="Arial" w:hAnsi="Arial" w:cs="Arial"/>
                <w:b/>
                <w:sz w:val="20"/>
              </w:rPr>
            </w:pPr>
          </w:p>
        </w:tc>
        <w:tc>
          <w:tcPr>
            <w:tcW w:w="579" w:type="dxa"/>
            <w:tcBorders>
              <w:top w:val="single" w:sz="4" w:space="0" w:color="auto"/>
              <w:left w:val="single" w:sz="4" w:space="0" w:color="auto"/>
            </w:tcBorders>
            <w:vAlign w:val="center"/>
          </w:tcPr>
          <w:p w14:paraId="26D51F0D" w14:textId="77777777" w:rsidR="00D83C20" w:rsidRPr="005D07A3" w:rsidRDefault="00D83C20" w:rsidP="00286618">
            <w:pPr>
              <w:jc w:val="both"/>
              <w:rPr>
                <w:rFonts w:ascii="Arial" w:hAnsi="Arial" w:cs="Arial"/>
                <w:b/>
                <w:sz w:val="20"/>
              </w:rPr>
            </w:pPr>
          </w:p>
        </w:tc>
        <w:tc>
          <w:tcPr>
            <w:tcW w:w="580" w:type="dxa"/>
            <w:tcBorders>
              <w:top w:val="single" w:sz="4" w:space="0" w:color="auto"/>
              <w:left w:val="single" w:sz="4" w:space="0" w:color="auto"/>
            </w:tcBorders>
            <w:vAlign w:val="center"/>
          </w:tcPr>
          <w:p w14:paraId="59150BD0" w14:textId="77777777" w:rsidR="00D83C20" w:rsidRPr="005D07A3" w:rsidRDefault="00D83C20" w:rsidP="00286618">
            <w:pPr>
              <w:jc w:val="both"/>
              <w:rPr>
                <w:rFonts w:ascii="Arial" w:hAnsi="Arial" w:cs="Arial"/>
                <w:b/>
                <w:sz w:val="20"/>
              </w:rPr>
            </w:pPr>
          </w:p>
        </w:tc>
        <w:tc>
          <w:tcPr>
            <w:tcW w:w="5950" w:type="dxa"/>
            <w:vMerge w:val="restart"/>
            <w:vAlign w:val="center"/>
          </w:tcPr>
          <w:p w14:paraId="17731F74" w14:textId="77777777" w:rsidR="00D83C20" w:rsidRPr="005D07A3" w:rsidRDefault="00D83C20" w:rsidP="00286618">
            <w:pPr>
              <w:jc w:val="both"/>
              <w:rPr>
                <w:rFonts w:ascii="Arial" w:hAnsi="Arial" w:cs="Arial"/>
                <w:b/>
                <w:sz w:val="20"/>
              </w:rPr>
            </w:pPr>
          </w:p>
        </w:tc>
      </w:tr>
      <w:tr w:rsidR="00D83C20" w:rsidRPr="005D07A3" w14:paraId="154743B3" w14:textId="77777777" w:rsidTr="005D07A3">
        <w:trPr>
          <w:trHeight w:val="852"/>
        </w:trPr>
        <w:tc>
          <w:tcPr>
            <w:tcW w:w="3789" w:type="dxa"/>
            <w:vMerge/>
            <w:vAlign w:val="center"/>
          </w:tcPr>
          <w:p w14:paraId="76875F45" w14:textId="77777777" w:rsidR="00D83C20" w:rsidRPr="005D07A3" w:rsidRDefault="00D83C20" w:rsidP="00B46958">
            <w:pPr>
              <w:jc w:val="both"/>
              <w:rPr>
                <w:rFonts w:ascii="Arial" w:hAnsi="Arial" w:cs="Arial"/>
                <w:b/>
                <w:sz w:val="20"/>
                <w:u w:val="single"/>
              </w:rPr>
            </w:pPr>
          </w:p>
        </w:tc>
        <w:tc>
          <w:tcPr>
            <w:tcW w:w="3477" w:type="dxa"/>
            <w:tcBorders>
              <w:right w:val="single" w:sz="4" w:space="0" w:color="auto"/>
            </w:tcBorders>
            <w:vAlign w:val="center"/>
          </w:tcPr>
          <w:p w14:paraId="425EE2D0" w14:textId="77777777" w:rsidR="005D07A3" w:rsidRPr="005D07A3" w:rsidRDefault="00D83C20" w:rsidP="00B46958">
            <w:pPr>
              <w:jc w:val="both"/>
              <w:rPr>
                <w:rFonts w:ascii="Arial" w:hAnsi="Arial" w:cs="Arial"/>
                <w:sz w:val="20"/>
              </w:rPr>
            </w:pPr>
            <w:r w:rsidRPr="005D07A3">
              <w:rPr>
                <w:rFonts w:ascii="Arial" w:hAnsi="Arial" w:cs="Arial"/>
                <w:sz w:val="20"/>
              </w:rPr>
              <w:t>Circunstancias sociales y políticas obstaculizan/favorecen la intervención</w:t>
            </w:r>
            <w:r w:rsidR="005D07A3">
              <w:rPr>
                <w:rFonts w:ascii="Arial" w:hAnsi="Arial" w:cs="Arial"/>
                <w:sz w:val="20"/>
              </w:rPr>
              <w:t>.</w:t>
            </w:r>
          </w:p>
        </w:tc>
        <w:tc>
          <w:tcPr>
            <w:tcW w:w="579" w:type="dxa"/>
            <w:tcBorders>
              <w:left w:val="single" w:sz="4" w:space="0" w:color="auto"/>
            </w:tcBorders>
            <w:vAlign w:val="center"/>
          </w:tcPr>
          <w:p w14:paraId="4D300C12" w14:textId="77777777" w:rsidR="00D83C20" w:rsidRPr="005D07A3" w:rsidRDefault="00D83C20" w:rsidP="00286618">
            <w:pPr>
              <w:jc w:val="both"/>
              <w:rPr>
                <w:rFonts w:ascii="Arial" w:hAnsi="Arial" w:cs="Arial"/>
                <w:b/>
                <w:sz w:val="20"/>
              </w:rPr>
            </w:pPr>
          </w:p>
        </w:tc>
        <w:tc>
          <w:tcPr>
            <w:tcW w:w="580" w:type="dxa"/>
            <w:tcBorders>
              <w:left w:val="single" w:sz="4" w:space="0" w:color="auto"/>
            </w:tcBorders>
            <w:vAlign w:val="center"/>
          </w:tcPr>
          <w:p w14:paraId="474BE575" w14:textId="77777777" w:rsidR="00D83C20" w:rsidRPr="005D07A3" w:rsidRDefault="00D83C20" w:rsidP="00286618">
            <w:pPr>
              <w:jc w:val="both"/>
              <w:rPr>
                <w:rFonts w:ascii="Arial" w:hAnsi="Arial" w:cs="Arial"/>
                <w:b/>
                <w:sz w:val="20"/>
              </w:rPr>
            </w:pPr>
          </w:p>
        </w:tc>
        <w:tc>
          <w:tcPr>
            <w:tcW w:w="579" w:type="dxa"/>
            <w:tcBorders>
              <w:left w:val="single" w:sz="4" w:space="0" w:color="auto"/>
            </w:tcBorders>
            <w:vAlign w:val="center"/>
          </w:tcPr>
          <w:p w14:paraId="45AE87F4" w14:textId="77777777" w:rsidR="00D83C20" w:rsidRPr="005D07A3" w:rsidRDefault="00D83C20" w:rsidP="00286618">
            <w:pPr>
              <w:jc w:val="both"/>
              <w:rPr>
                <w:rFonts w:ascii="Arial" w:hAnsi="Arial" w:cs="Arial"/>
                <w:b/>
                <w:sz w:val="20"/>
              </w:rPr>
            </w:pPr>
          </w:p>
        </w:tc>
        <w:tc>
          <w:tcPr>
            <w:tcW w:w="580" w:type="dxa"/>
            <w:tcBorders>
              <w:left w:val="single" w:sz="4" w:space="0" w:color="auto"/>
            </w:tcBorders>
            <w:vAlign w:val="center"/>
          </w:tcPr>
          <w:p w14:paraId="53A27C4C" w14:textId="77777777" w:rsidR="00D83C20" w:rsidRPr="005D07A3" w:rsidRDefault="00D83C20" w:rsidP="00286618">
            <w:pPr>
              <w:jc w:val="both"/>
              <w:rPr>
                <w:rFonts w:ascii="Arial" w:hAnsi="Arial" w:cs="Arial"/>
                <w:b/>
                <w:sz w:val="20"/>
              </w:rPr>
            </w:pPr>
          </w:p>
        </w:tc>
        <w:tc>
          <w:tcPr>
            <w:tcW w:w="579" w:type="dxa"/>
            <w:tcBorders>
              <w:left w:val="single" w:sz="4" w:space="0" w:color="auto"/>
            </w:tcBorders>
            <w:vAlign w:val="center"/>
          </w:tcPr>
          <w:p w14:paraId="1B875597" w14:textId="77777777" w:rsidR="00D83C20" w:rsidRPr="005D07A3" w:rsidRDefault="00D83C20" w:rsidP="00286618">
            <w:pPr>
              <w:jc w:val="both"/>
              <w:rPr>
                <w:rFonts w:ascii="Arial" w:hAnsi="Arial" w:cs="Arial"/>
                <w:b/>
                <w:sz w:val="20"/>
              </w:rPr>
            </w:pPr>
          </w:p>
        </w:tc>
        <w:tc>
          <w:tcPr>
            <w:tcW w:w="580" w:type="dxa"/>
            <w:tcBorders>
              <w:left w:val="single" w:sz="4" w:space="0" w:color="auto"/>
            </w:tcBorders>
            <w:vAlign w:val="center"/>
          </w:tcPr>
          <w:p w14:paraId="31EB3D80" w14:textId="77777777" w:rsidR="00D83C20" w:rsidRPr="005D07A3" w:rsidRDefault="00D83C20" w:rsidP="00286618">
            <w:pPr>
              <w:jc w:val="both"/>
              <w:rPr>
                <w:rFonts w:ascii="Arial" w:hAnsi="Arial" w:cs="Arial"/>
                <w:b/>
                <w:sz w:val="20"/>
              </w:rPr>
            </w:pPr>
          </w:p>
        </w:tc>
        <w:tc>
          <w:tcPr>
            <w:tcW w:w="5950" w:type="dxa"/>
            <w:vMerge/>
            <w:vAlign w:val="center"/>
          </w:tcPr>
          <w:p w14:paraId="28A32175" w14:textId="77777777" w:rsidR="00D83C20" w:rsidRPr="005D07A3" w:rsidRDefault="00D83C20" w:rsidP="00286618">
            <w:pPr>
              <w:jc w:val="both"/>
              <w:rPr>
                <w:rFonts w:ascii="Arial" w:hAnsi="Arial" w:cs="Arial"/>
                <w:b/>
                <w:sz w:val="20"/>
              </w:rPr>
            </w:pPr>
          </w:p>
        </w:tc>
      </w:tr>
    </w:tbl>
    <w:p w14:paraId="69FCD45C" w14:textId="77777777" w:rsidR="008F65E8" w:rsidRDefault="008F65E8" w:rsidP="00516FA9">
      <w:pPr>
        <w:pStyle w:val="Sinespaciado"/>
        <w:rPr>
          <w:rFonts w:ascii="Arial" w:hAnsi="Arial" w:cs="Arial"/>
        </w:rPr>
      </w:pPr>
    </w:p>
    <w:p w14:paraId="236BBF51" w14:textId="77777777" w:rsidR="00B46958" w:rsidRPr="00286618" w:rsidRDefault="00B46958" w:rsidP="00516FA9">
      <w:pPr>
        <w:pStyle w:val="Sinespaciado"/>
        <w:rPr>
          <w:rFonts w:ascii="Arial" w:hAnsi="Arial" w:cs="Arial"/>
        </w:rPr>
      </w:pPr>
    </w:p>
    <w:tbl>
      <w:tblPr>
        <w:tblStyle w:val="Tablaconcuadrcula"/>
        <w:tblW w:w="166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3477"/>
        <w:gridCol w:w="579"/>
        <w:gridCol w:w="580"/>
        <w:gridCol w:w="579"/>
        <w:gridCol w:w="580"/>
        <w:gridCol w:w="579"/>
        <w:gridCol w:w="580"/>
        <w:gridCol w:w="5950"/>
      </w:tblGrid>
      <w:tr w:rsidR="00171F8A" w:rsidRPr="005D07A3" w14:paraId="379E60D6" w14:textId="77777777" w:rsidTr="005D07A3">
        <w:trPr>
          <w:trHeight w:val="262"/>
        </w:trPr>
        <w:tc>
          <w:tcPr>
            <w:tcW w:w="3789" w:type="dxa"/>
            <w:vMerge w:val="restart"/>
            <w:vAlign w:val="center"/>
          </w:tcPr>
          <w:p w14:paraId="77973D7F" w14:textId="77777777" w:rsidR="00171F8A" w:rsidRPr="005D07A3" w:rsidRDefault="00171F8A" w:rsidP="00516FA9">
            <w:pPr>
              <w:jc w:val="center"/>
              <w:rPr>
                <w:rFonts w:ascii="Arial" w:hAnsi="Arial" w:cs="Arial"/>
                <w:b/>
                <w:sz w:val="20"/>
              </w:rPr>
            </w:pPr>
            <w:r w:rsidRPr="005D07A3">
              <w:rPr>
                <w:rFonts w:ascii="Arial" w:hAnsi="Arial" w:cs="Arial"/>
                <w:b/>
                <w:sz w:val="20"/>
              </w:rPr>
              <w:t>PARAMETRO</w:t>
            </w:r>
          </w:p>
        </w:tc>
        <w:tc>
          <w:tcPr>
            <w:tcW w:w="3477" w:type="dxa"/>
            <w:vMerge w:val="restart"/>
            <w:vAlign w:val="center"/>
          </w:tcPr>
          <w:p w14:paraId="001F1E63" w14:textId="77777777" w:rsidR="00171F8A" w:rsidRPr="005D07A3" w:rsidRDefault="00171F8A" w:rsidP="00516FA9">
            <w:pPr>
              <w:jc w:val="center"/>
              <w:rPr>
                <w:rFonts w:ascii="Arial" w:hAnsi="Arial" w:cs="Arial"/>
                <w:b/>
                <w:sz w:val="20"/>
              </w:rPr>
            </w:pPr>
            <w:r w:rsidRPr="005D07A3">
              <w:rPr>
                <w:rFonts w:ascii="Arial" w:hAnsi="Arial" w:cs="Arial"/>
                <w:b/>
                <w:sz w:val="20"/>
              </w:rPr>
              <w:t xml:space="preserve">Criterios de </w:t>
            </w:r>
            <w:r w:rsidR="004D0BA9" w:rsidRPr="005D07A3">
              <w:rPr>
                <w:rFonts w:ascii="Arial" w:hAnsi="Arial" w:cs="Arial"/>
                <w:b/>
                <w:sz w:val="20"/>
              </w:rPr>
              <w:t>vulnerabilidad</w:t>
            </w:r>
            <w:r w:rsidRPr="005D07A3">
              <w:rPr>
                <w:rFonts w:ascii="Arial" w:hAnsi="Arial" w:cs="Arial"/>
                <w:b/>
                <w:sz w:val="20"/>
              </w:rPr>
              <w:t>-generatividad</w:t>
            </w:r>
          </w:p>
        </w:tc>
        <w:tc>
          <w:tcPr>
            <w:tcW w:w="3477" w:type="dxa"/>
            <w:gridSpan w:val="6"/>
            <w:vAlign w:val="center"/>
          </w:tcPr>
          <w:p w14:paraId="44DD6926" w14:textId="77777777" w:rsidR="00171F8A" w:rsidRPr="005D07A3" w:rsidRDefault="00171F8A" w:rsidP="00516FA9">
            <w:pPr>
              <w:jc w:val="center"/>
              <w:rPr>
                <w:rFonts w:ascii="Arial" w:hAnsi="Arial" w:cs="Arial"/>
                <w:b/>
                <w:sz w:val="20"/>
              </w:rPr>
            </w:pPr>
            <w:r w:rsidRPr="005D07A3">
              <w:rPr>
                <w:rFonts w:ascii="Arial" w:hAnsi="Arial" w:cs="Arial"/>
                <w:b/>
                <w:sz w:val="20"/>
              </w:rPr>
              <w:t>Escala</w:t>
            </w:r>
          </w:p>
          <w:p w14:paraId="7D179E96" w14:textId="77777777" w:rsidR="00171F8A" w:rsidRPr="005D07A3" w:rsidRDefault="00171F8A" w:rsidP="00516FA9">
            <w:pPr>
              <w:rPr>
                <w:rFonts w:ascii="Arial" w:hAnsi="Arial" w:cs="Arial"/>
                <w:b/>
                <w:sz w:val="20"/>
              </w:rPr>
            </w:pPr>
            <w:r w:rsidRPr="005D07A3">
              <w:rPr>
                <w:rFonts w:ascii="Arial" w:hAnsi="Arial" w:cs="Arial"/>
                <w:b/>
                <w:sz w:val="20"/>
              </w:rPr>
              <w:t>Vulnerabilidad -</w:t>
            </w:r>
            <w:r w:rsidR="005D07A3" w:rsidRPr="005D07A3">
              <w:rPr>
                <w:rFonts w:ascii="Arial" w:hAnsi="Arial" w:cs="Arial"/>
                <w:b/>
                <w:sz w:val="20"/>
              </w:rPr>
              <w:t xml:space="preserve"> </w:t>
            </w:r>
            <w:r w:rsidR="00BF0F42" w:rsidRPr="005D07A3">
              <w:rPr>
                <w:rFonts w:ascii="Arial" w:hAnsi="Arial" w:cs="Arial"/>
                <w:b/>
                <w:sz w:val="20"/>
              </w:rPr>
              <w:t>G</w:t>
            </w:r>
            <w:r w:rsidRPr="005D07A3">
              <w:rPr>
                <w:rFonts w:ascii="Arial" w:hAnsi="Arial" w:cs="Arial"/>
                <w:b/>
                <w:sz w:val="20"/>
              </w:rPr>
              <w:t>eneratividad</w:t>
            </w:r>
          </w:p>
        </w:tc>
        <w:tc>
          <w:tcPr>
            <w:tcW w:w="5950" w:type="dxa"/>
            <w:vMerge w:val="restart"/>
            <w:vAlign w:val="center"/>
          </w:tcPr>
          <w:p w14:paraId="0E2BC92C" w14:textId="77777777" w:rsidR="00171F8A" w:rsidRPr="005D07A3" w:rsidRDefault="00171F8A" w:rsidP="00516FA9">
            <w:pPr>
              <w:jc w:val="center"/>
              <w:rPr>
                <w:rFonts w:ascii="Arial" w:hAnsi="Arial" w:cs="Arial"/>
                <w:b/>
                <w:sz w:val="20"/>
              </w:rPr>
            </w:pPr>
            <w:r w:rsidRPr="005D07A3">
              <w:rPr>
                <w:rFonts w:ascii="Arial" w:hAnsi="Arial" w:cs="Arial"/>
                <w:b/>
                <w:sz w:val="20"/>
              </w:rPr>
              <w:t>DESCRIPCIÓN</w:t>
            </w:r>
            <w:r w:rsidR="00DB00EC" w:rsidRPr="005D07A3">
              <w:rPr>
                <w:rFonts w:ascii="Arial" w:hAnsi="Arial" w:cs="Arial"/>
                <w:b/>
                <w:sz w:val="20"/>
              </w:rPr>
              <w:t>.</w:t>
            </w:r>
          </w:p>
          <w:p w14:paraId="40D14705" w14:textId="77777777" w:rsidR="00DB00EC" w:rsidRPr="005D07A3" w:rsidRDefault="005D07A3" w:rsidP="00286618">
            <w:pPr>
              <w:jc w:val="center"/>
              <w:rPr>
                <w:rFonts w:ascii="Arial" w:hAnsi="Arial" w:cs="Arial"/>
                <w:b/>
                <w:sz w:val="20"/>
              </w:rPr>
            </w:pPr>
            <w:r w:rsidRPr="005D07A3">
              <w:rPr>
                <w:rFonts w:ascii="Arial" w:hAnsi="Arial" w:cs="Arial"/>
                <w:b/>
                <w:sz w:val="20"/>
              </w:rPr>
              <w:t>Describir la situación encontrada en relación con el puntaje asignado a la V-G</w:t>
            </w:r>
          </w:p>
        </w:tc>
      </w:tr>
      <w:tr w:rsidR="00171F8A" w:rsidRPr="005D07A3" w14:paraId="00F1BA53" w14:textId="77777777" w:rsidTr="005D07A3">
        <w:trPr>
          <w:trHeight w:val="166"/>
        </w:trPr>
        <w:tc>
          <w:tcPr>
            <w:tcW w:w="3789" w:type="dxa"/>
            <w:vMerge/>
            <w:vAlign w:val="center"/>
          </w:tcPr>
          <w:p w14:paraId="51F5B94C" w14:textId="77777777" w:rsidR="00171F8A" w:rsidRPr="005D07A3" w:rsidRDefault="00171F8A" w:rsidP="00516FA9">
            <w:pPr>
              <w:rPr>
                <w:rFonts w:ascii="Arial" w:hAnsi="Arial" w:cs="Arial"/>
                <w:b/>
                <w:sz w:val="20"/>
              </w:rPr>
            </w:pPr>
          </w:p>
        </w:tc>
        <w:tc>
          <w:tcPr>
            <w:tcW w:w="3477" w:type="dxa"/>
            <w:vMerge/>
            <w:vAlign w:val="center"/>
          </w:tcPr>
          <w:p w14:paraId="5AD2845B" w14:textId="77777777" w:rsidR="00171F8A" w:rsidRPr="005D07A3" w:rsidRDefault="00171F8A" w:rsidP="00516FA9">
            <w:pPr>
              <w:rPr>
                <w:rFonts w:ascii="Arial" w:hAnsi="Arial" w:cs="Arial"/>
                <w:b/>
                <w:sz w:val="20"/>
              </w:rPr>
            </w:pPr>
          </w:p>
        </w:tc>
        <w:tc>
          <w:tcPr>
            <w:tcW w:w="579" w:type="dxa"/>
            <w:vAlign w:val="center"/>
          </w:tcPr>
          <w:p w14:paraId="592C788A" w14:textId="77777777" w:rsidR="00171F8A" w:rsidRPr="005D07A3" w:rsidRDefault="00171F8A" w:rsidP="00516FA9">
            <w:pPr>
              <w:jc w:val="center"/>
              <w:rPr>
                <w:rFonts w:ascii="Arial" w:hAnsi="Arial" w:cs="Arial"/>
                <w:b/>
                <w:sz w:val="20"/>
              </w:rPr>
            </w:pPr>
            <w:r w:rsidRPr="005D07A3">
              <w:rPr>
                <w:rFonts w:ascii="Arial" w:hAnsi="Arial" w:cs="Arial"/>
                <w:b/>
                <w:sz w:val="20"/>
              </w:rPr>
              <w:t>1</w:t>
            </w:r>
          </w:p>
        </w:tc>
        <w:tc>
          <w:tcPr>
            <w:tcW w:w="580" w:type="dxa"/>
            <w:vAlign w:val="center"/>
          </w:tcPr>
          <w:p w14:paraId="1A192C0A" w14:textId="77777777" w:rsidR="00171F8A" w:rsidRPr="005D07A3" w:rsidRDefault="00171F8A" w:rsidP="00516FA9">
            <w:pPr>
              <w:jc w:val="center"/>
              <w:rPr>
                <w:rFonts w:ascii="Arial" w:hAnsi="Arial" w:cs="Arial"/>
                <w:b/>
                <w:sz w:val="20"/>
              </w:rPr>
            </w:pPr>
            <w:r w:rsidRPr="005D07A3">
              <w:rPr>
                <w:rFonts w:ascii="Arial" w:hAnsi="Arial" w:cs="Arial"/>
                <w:b/>
                <w:sz w:val="20"/>
              </w:rPr>
              <w:t>2</w:t>
            </w:r>
          </w:p>
        </w:tc>
        <w:tc>
          <w:tcPr>
            <w:tcW w:w="579" w:type="dxa"/>
            <w:vAlign w:val="center"/>
          </w:tcPr>
          <w:p w14:paraId="52BB304E" w14:textId="77777777" w:rsidR="00171F8A" w:rsidRPr="005D07A3" w:rsidRDefault="00171F8A" w:rsidP="00516FA9">
            <w:pPr>
              <w:jc w:val="center"/>
              <w:rPr>
                <w:rFonts w:ascii="Arial" w:hAnsi="Arial" w:cs="Arial"/>
                <w:b/>
                <w:sz w:val="20"/>
              </w:rPr>
            </w:pPr>
            <w:r w:rsidRPr="005D07A3">
              <w:rPr>
                <w:rFonts w:ascii="Arial" w:hAnsi="Arial" w:cs="Arial"/>
                <w:b/>
                <w:sz w:val="20"/>
              </w:rPr>
              <w:t>3</w:t>
            </w:r>
          </w:p>
        </w:tc>
        <w:tc>
          <w:tcPr>
            <w:tcW w:w="580" w:type="dxa"/>
            <w:vAlign w:val="center"/>
          </w:tcPr>
          <w:p w14:paraId="723914C6" w14:textId="77777777" w:rsidR="00171F8A" w:rsidRPr="005D07A3" w:rsidRDefault="00171F8A" w:rsidP="00516FA9">
            <w:pPr>
              <w:jc w:val="center"/>
              <w:rPr>
                <w:rFonts w:ascii="Arial" w:hAnsi="Arial" w:cs="Arial"/>
                <w:b/>
                <w:sz w:val="20"/>
              </w:rPr>
            </w:pPr>
            <w:r w:rsidRPr="005D07A3">
              <w:rPr>
                <w:rFonts w:ascii="Arial" w:hAnsi="Arial" w:cs="Arial"/>
                <w:b/>
                <w:sz w:val="20"/>
              </w:rPr>
              <w:t>4</w:t>
            </w:r>
          </w:p>
        </w:tc>
        <w:tc>
          <w:tcPr>
            <w:tcW w:w="579" w:type="dxa"/>
            <w:vAlign w:val="center"/>
          </w:tcPr>
          <w:p w14:paraId="12DED41D" w14:textId="77777777" w:rsidR="00171F8A" w:rsidRPr="005D07A3" w:rsidRDefault="00171F8A" w:rsidP="00516FA9">
            <w:pPr>
              <w:jc w:val="center"/>
              <w:rPr>
                <w:rFonts w:ascii="Arial" w:hAnsi="Arial" w:cs="Arial"/>
                <w:b/>
                <w:sz w:val="20"/>
              </w:rPr>
            </w:pPr>
            <w:r w:rsidRPr="005D07A3">
              <w:rPr>
                <w:rFonts w:ascii="Arial" w:hAnsi="Arial" w:cs="Arial"/>
                <w:b/>
                <w:sz w:val="20"/>
              </w:rPr>
              <w:t>5</w:t>
            </w:r>
          </w:p>
        </w:tc>
        <w:tc>
          <w:tcPr>
            <w:tcW w:w="580" w:type="dxa"/>
            <w:vAlign w:val="center"/>
          </w:tcPr>
          <w:p w14:paraId="097C0A78" w14:textId="77777777" w:rsidR="00171F8A" w:rsidRPr="005D07A3" w:rsidRDefault="00171F8A" w:rsidP="00516FA9">
            <w:pPr>
              <w:jc w:val="center"/>
              <w:rPr>
                <w:rFonts w:ascii="Arial" w:hAnsi="Arial" w:cs="Arial"/>
                <w:b/>
                <w:sz w:val="20"/>
              </w:rPr>
            </w:pPr>
            <w:r w:rsidRPr="005D07A3">
              <w:rPr>
                <w:rFonts w:ascii="Arial" w:hAnsi="Arial" w:cs="Arial"/>
                <w:b/>
                <w:sz w:val="20"/>
              </w:rPr>
              <w:t>6</w:t>
            </w:r>
          </w:p>
        </w:tc>
        <w:tc>
          <w:tcPr>
            <w:tcW w:w="5950" w:type="dxa"/>
            <w:vMerge/>
            <w:vAlign w:val="center"/>
          </w:tcPr>
          <w:p w14:paraId="76AA5E54" w14:textId="77777777" w:rsidR="00171F8A" w:rsidRPr="005D07A3" w:rsidRDefault="00171F8A" w:rsidP="00516FA9">
            <w:pPr>
              <w:jc w:val="center"/>
              <w:rPr>
                <w:rFonts w:ascii="Arial" w:hAnsi="Arial" w:cs="Arial"/>
                <w:b/>
                <w:sz w:val="20"/>
              </w:rPr>
            </w:pPr>
          </w:p>
        </w:tc>
      </w:tr>
      <w:tr w:rsidR="0040757E" w:rsidRPr="005D07A3" w14:paraId="1A97C7F1" w14:textId="77777777" w:rsidTr="005D07A3">
        <w:tc>
          <w:tcPr>
            <w:tcW w:w="3789" w:type="dxa"/>
            <w:vAlign w:val="center"/>
          </w:tcPr>
          <w:p w14:paraId="5485B4BA" w14:textId="77777777" w:rsidR="00F85E17" w:rsidRPr="005D07A3" w:rsidRDefault="00F85E17" w:rsidP="00B46958">
            <w:pPr>
              <w:jc w:val="both"/>
              <w:rPr>
                <w:rFonts w:ascii="Arial" w:hAnsi="Arial" w:cs="Arial"/>
                <w:b/>
                <w:sz w:val="20"/>
                <w:u w:val="single"/>
              </w:rPr>
            </w:pPr>
          </w:p>
          <w:p w14:paraId="287334B7" w14:textId="77777777" w:rsidR="0040757E" w:rsidRPr="005D07A3" w:rsidRDefault="0040757E" w:rsidP="00B46958">
            <w:pPr>
              <w:jc w:val="both"/>
              <w:rPr>
                <w:rFonts w:ascii="Arial" w:hAnsi="Arial" w:cs="Arial"/>
                <w:b/>
                <w:sz w:val="20"/>
              </w:rPr>
            </w:pPr>
            <w:r w:rsidRPr="005D07A3">
              <w:rPr>
                <w:rFonts w:ascii="Arial" w:hAnsi="Arial" w:cs="Arial"/>
                <w:b/>
                <w:sz w:val="20"/>
                <w:u w:val="single"/>
              </w:rPr>
              <w:t>Vulnerabilidad Social</w:t>
            </w:r>
            <w:r w:rsidRPr="005D07A3">
              <w:rPr>
                <w:rFonts w:ascii="Arial" w:hAnsi="Arial" w:cs="Arial"/>
                <w:sz w:val="20"/>
              </w:rPr>
              <w:t>: riesgos/ apropiación de recursos. Condiciones y acceso a: vivienda, salud, educación, ingreso/empleo, servicios públicos, calidad del entorno: ambiental, transporte, equipamiento de servicios, etc.</w:t>
            </w:r>
          </w:p>
        </w:tc>
        <w:tc>
          <w:tcPr>
            <w:tcW w:w="3477" w:type="dxa"/>
            <w:vAlign w:val="center"/>
          </w:tcPr>
          <w:p w14:paraId="66BA1A0F" w14:textId="77777777" w:rsidR="0040757E" w:rsidRPr="005D07A3" w:rsidRDefault="0040757E" w:rsidP="00B46958">
            <w:pPr>
              <w:jc w:val="both"/>
              <w:rPr>
                <w:rFonts w:ascii="Arial" w:hAnsi="Arial" w:cs="Arial"/>
                <w:sz w:val="20"/>
              </w:rPr>
            </w:pPr>
            <w:r w:rsidRPr="005D07A3">
              <w:rPr>
                <w:rFonts w:ascii="Arial" w:hAnsi="Arial" w:cs="Arial"/>
                <w:sz w:val="20"/>
              </w:rPr>
              <w:t>Escasa/suficiente apropiación de recursos para el bienestar socioeconómico de la familia y el afrontamiento de sus problemas</w:t>
            </w:r>
            <w:r w:rsidR="005D07A3">
              <w:rPr>
                <w:rFonts w:ascii="Arial" w:hAnsi="Arial" w:cs="Arial"/>
                <w:sz w:val="20"/>
              </w:rPr>
              <w:t>.</w:t>
            </w:r>
          </w:p>
        </w:tc>
        <w:tc>
          <w:tcPr>
            <w:tcW w:w="579" w:type="dxa"/>
            <w:vAlign w:val="center"/>
          </w:tcPr>
          <w:p w14:paraId="0C869987" w14:textId="77777777" w:rsidR="0040757E" w:rsidRPr="005D07A3" w:rsidRDefault="0040757E" w:rsidP="00516FA9">
            <w:pPr>
              <w:jc w:val="both"/>
              <w:rPr>
                <w:rFonts w:ascii="Arial" w:hAnsi="Arial" w:cs="Arial"/>
                <w:b/>
                <w:sz w:val="20"/>
              </w:rPr>
            </w:pPr>
          </w:p>
        </w:tc>
        <w:tc>
          <w:tcPr>
            <w:tcW w:w="580" w:type="dxa"/>
            <w:vAlign w:val="center"/>
          </w:tcPr>
          <w:p w14:paraId="22BC8EFC" w14:textId="77777777" w:rsidR="0040757E" w:rsidRPr="005D07A3" w:rsidRDefault="0040757E" w:rsidP="00516FA9">
            <w:pPr>
              <w:jc w:val="both"/>
              <w:rPr>
                <w:rFonts w:ascii="Arial" w:hAnsi="Arial" w:cs="Arial"/>
                <w:b/>
                <w:sz w:val="20"/>
              </w:rPr>
            </w:pPr>
          </w:p>
        </w:tc>
        <w:tc>
          <w:tcPr>
            <w:tcW w:w="579" w:type="dxa"/>
            <w:vAlign w:val="center"/>
          </w:tcPr>
          <w:p w14:paraId="36C62334" w14:textId="77777777" w:rsidR="0040757E" w:rsidRPr="005D07A3" w:rsidRDefault="0040757E" w:rsidP="00516FA9">
            <w:pPr>
              <w:jc w:val="both"/>
              <w:rPr>
                <w:rFonts w:ascii="Arial" w:hAnsi="Arial" w:cs="Arial"/>
                <w:b/>
                <w:sz w:val="20"/>
              </w:rPr>
            </w:pPr>
          </w:p>
        </w:tc>
        <w:tc>
          <w:tcPr>
            <w:tcW w:w="580" w:type="dxa"/>
            <w:vAlign w:val="center"/>
          </w:tcPr>
          <w:p w14:paraId="6A414A92" w14:textId="77777777" w:rsidR="0040757E" w:rsidRPr="005D07A3" w:rsidRDefault="0040757E" w:rsidP="00516FA9">
            <w:pPr>
              <w:jc w:val="both"/>
              <w:rPr>
                <w:rFonts w:ascii="Arial" w:hAnsi="Arial" w:cs="Arial"/>
                <w:b/>
                <w:sz w:val="20"/>
              </w:rPr>
            </w:pPr>
          </w:p>
        </w:tc>
        <w:tc>
          <w:tcPr>
            <w:tcW w:w="579" w:type="dxa"/>
            <w:vAlign w:val="center"/>
          </w:tcPr>
          <w:p w14:paraId="65D6A438" w14:textId="77777777" w:rsidR="0040757E" w:rsidRPr="005D07A3" w:rsidRDefault="0040757E" w:rsidP="00516FA9">
            <w:pPr>
              <w:jc w:val="both"/>
              <w:rPr>
                <w:rFonts w:ascii="Arial" w:hAnsi="Arial" w:cs="Arial"/>
                <w:b/>
                <w:sz w:val="20"/>
              </w:rPr>
            </w:pPr>
          </w:p>
        </w:tc>
        <w:tc>
          <w:tcPr>
            <w:tcW w:w="580" w:type="dxa"/>
            <w:vAlign w:val="center"/>
          </w:tcPr>
          <w:p w14:paraId="7666E8BC" w14:textId="77777777" w:rsidR="0040757E" w:rsidRPr="005D07A3" w:rsidRDefault="0040757E" w:rsidP="00516FA9">
            <w:pPr>
              <w:jc w:val="both"/>
              <w:rPr>
                <w:rFonts w:ascii="Arial" w:hAnsi="Arial" w:cs="Arial"/>
                <w:b/>
                <w:sz w:val="20"/>
              </w:rPr>
            </w:pPr>
          </w:p>
        </w:tc>
        <w:tc>
          <w:tcPr>
            <w:tcW w:w="5950" w:type="dxa"/>
            <w:vAlign w:val="center"/>
          </w:tcPr>
          <w:p w14:paraId="64FB5FD1" w14:textId="77777777" w:rsidR="0040757E" w:rsidRPr="005D07A3" w:rsidRDefault="0040757E" w:rsidP="00516FA9">
            <w:pPr>
              <w:jc w:val="both"/>
              <w:rPr>
                <w:rFonts w:ascii="Arial" w:hAnsi="Arial" w:cs="Arial"/>
                <w:b/>
                <w:sz w:val="20"/>
              </w:rPr>
            </w:pPr>
          </w:p>
        </w:tc>
      </w:tr>
      <w:tr w:rsidR="009E46FC" w:rsidRPr="005D07A3" w14:paraId="25E08B2D" w14:textId="77777777" w:rsidTr="00B46958">
        <w:trPr>
          <w:trHeight w:val="752"/>
        </w:trPr>
        <w:tc>
          <w:tcPr>
            <w:tcW w:w="3789" w:type="dxa"/>
            <w:vMerge w:val="restart"/>
            <w:vAlign w:val="center"/>
          </w:tcPr>
          <w:p w14:paraId="4BDE3B6C" w14:textId="77777777" w:rsidR="003C089F" w:rsidRPr="005D07A3" w:rsidRDefault="003C089F" w:rsidP="00B46958">
            <w:pPr>
              <w:jc w:val="both"/>
              <w:rPr>
                <w:rFonts w:ascii="Arial" w:hAnsi="Arial" w:cs="Arial"/>
                <w:b/>
                <w:sz w:val="20"/>
              </w:rPr>
            </w:pPr>
          </w:p>
          <w:p w14:paraId="279A7407" w14:textId="77777777" w:rsidR="00E304D4" w:rsidRPr="005D07A3" w:rsidRDefault="009E46FC" w:rsidP="00B46958">
            <w:pPr>
              <w:jc w:val="both"/>
              <w:rPr>
                <w:rFonts w:ascii="Arial" w:hAnsi="Arial" w:cs="Arial"/>
                <w:sz w:val="20"/>
              </w:rPr>
            </w:pPr>
            <w:r w:rsidRPr="005D07A3">
              <w:rPr>
                <w:rFonts w:ascii="Arial" w:hAnsi="Arial" w:cs="Arial"/>
                <w:b/>
                <w:sz w:val="20"/>
                <w:u w:val="single"/>
              </w:rPr>
              <w:t>Histórico-Evolutivo</w:t>
            </w:r>
            <w:r w:rsidRPr="005D07A3">
              <w:rPr>
                <w:rFonts w:ascii="Arial" w:hAnsi="Arial" w:cs="Arial"/>
                <w:b/>
                <w:sz w:val="20"/>
              </w:rPr>
              <w:t xml:space="preserve">: </w:t>
            </w:r>
            <w:r w:rsidRPr="005D07A3">
              <w:rPr>
                <w:rFonts w:ascii="Arial" w:hAnsi="Arial" w:cs="Arial"/>
                <w:sz w:val="20"/>
              </w:rPr>
              <w:t>historia/relato encarnado de la familia; ciclo vital de los miembros y de la familia y en relación con el entorno, de orden afectivo, económico, de salud, de cuidado de los miembros, laborales, sociopolíticos, etc.</w:t>
            </w:r>
          </w:p>
        </w:tc>
        <w:tc>
          <w:tcPr>
            <w:tcW w:w="3477" w:type="dxa"/>
            <w:vAlign w:val="center"/>
          </w:tcPr>
          <w:p w14:paraId="6B62098E" w14:textId="77777777" w:rsidR="00F85E17" w:rsidRPr="005D07A3" w:rsidRDefault="009E46FC" w:rsidP="00B46958">
            <w:pPr>
              <w:jc w:val="both"/>
              <w:rPr>
                <w:rFonts w:ascii="Arial" w:hAnsi="Arial" w:cs="Arial"/>
                <w:sz w:val="20"/>
              </w:rPr>
            </w:pPr>
            <w:r w:rsidRPr="005D07A3">
              <w:rPr>
                <w:rFonts w:ascii="Arial" w:hAnsi="Arial" w:cs="Arial"/>
                <w:sz w:val="20"/>
              </w:rPr>
              <w:t>Existen</w:t>
            </w:r>
            <w:r w:rsidR="00F85E17" w:rsidRPr="005D07A3">
              <w:rPr>
                <w:rFonts w:ascii="Arial" w:hAnsi="Arial" w:cs="Arial"/>
                <w:sz w:val="20"/>
              </w:rPr>
              <w:t xml:space="preserve"> </w:t>
            </w:r>
            <w:r w:rsidRPr="005D07A3">
              <w:rPr>
                <w:rFonts w:ascii="Arial" w:hAnsi="Arial" w:cs="Arial"/>
                <w:sz w:val="20"/>
              </w:rPr>
              <w:t>/</w:t>
            </w:r>
            <w:r w:rsidR="00F85E17" w:rsidRPr="005D07A3">
              <w:rPr>
                <w:rFonts w:ascii="Arial" w:hAnsi="Arial" w:cs="Arial"/>
                <w:sz w:val="20"/>
              </w:rPr>
              <w:t xml:space="preserve"> </w:t>
            </w:r>
            <w:r w:rsidRPr="005D07A3">
              <w:rPr>
                <w:rFonts w:ascii="Arial" w:hAnsi="Arial" w:cs="Arial"/>
                <w:sz w:val="20"/>
              </w:rPr>
              <w:t>no existen eventos de la historia familiar que frenan su desarrollo</w:t>
            </w:r>
            <w:r w:rsidR="005D07A3">
              <w:rPr>
                <w:rFonts w:ascii="Arial" w:hAnsi="Arial" w:cs="Arial"/>
                <w:sz w:val="20"/>
              </w:rPr>
              <w:t>.</w:t>
            </w:r>
          </w:p>
        </w:tc>
        <w:tc>
          <w:tcPr>
            <w:tcW w:w="579" w:type="dxa"/>
            <w:vAlign w:val="center"/>
          </w:tcPr>
          <w:p w14:paraId="2B1584B3" w14:textId="77777777" w:rsidR="009E46FC" w:rsidRPr="005D07A3" w:rsidRDefault="009E46FC" w:rsidP="00516FA9">
            <w:pPr>
              <w:jc w:val="both"/>
              <w:rPr>
                <w:rFonts w:ascii="Arial" w:hAnsi="Arial" w:cs="Arial"/>
                <w:b/>
                <w:sz w:val="20"/>
              </w:rPr>
            </w:pPr>
          </w:p>
        </w:tc>
        <w:tc>
          <w:tcPr>
            <w:tcW w:w="580" w:type="dxa"/>
            <w:vAlign w:val="center"/>
          </w:tcPr>
          <w:p w14:paraId="73908118" w14:textId="77777777" w:rsidR="009E46FC" w:rsidRPr="005D07A3" w:rsidRDefault="009E46FC" w:rsidP="00516FA9">
            <w:pPr>
              <w:jc w:val="both"/>
              <w:rPr>
                <w:rFonts w:ascii="Arial" w:hAnsi="Arial" w:cs="Arial"/>
                <w:b/>
                <w:sz w:val="20"/>
              </w:rPr>
            </w:pPr>
          </w:p>
        </w:tc>
        <w:tc>
          <w:tcPr>
            <w:tcW w:w="579" w:type="dxa"/>
            <w:vAlign w:val="center"/>
          </w:tcPr>
          <w:p w14:paraId="09B56D28" w14:textId="77777777" w:rsidR="009E46FC" w:rsidRPr="005D07A3" w:rsidRDefault="009E46FC" w:rsidP="00516FA9">
            <w:pPr>
              <w:jc w:val="both"/>
              <w:rPr>
                <w:rFonts w:ascii="Arial" w:hAnsi="Arial" w:cs="Arial"/>
                <w:b/>
                <w:sz w:val="20"/>
              </w:rPr>
            </w:pPr>
          </w:p>
        </w:tc>
        <w:tc>
          <w:tcPr>
            <w:tcW w:w="580" w:type="dxa"/>
            <w:vAlign w:val="center"/>
          </w:tcPr>
          <w:p w14:paraId="10295FB1" w14:textId="77777777" w:rsidR="009E46FC" w:rsidRPr="005D07A3" w:rsidRDefault="009E46FC" w:rsidP="00516FA9">
            <w:pPr>
              <w:jc w:val="both"/>
              <w:rPr>
                <w:rFonts w:ascii="Arial" w:hAnsi="Arial" w:cs="Arial"/>
                <w:b/>
                <w:sz w:val="20"/>
              </w:rPr>
            </w:pPr>
          </w:p>
        </w:tc>
        <w:tc>
          <w:tcPr>
            <w:tcW w:w="579" w:type="dxa"/>
            <w:vAlign w:val="center"/>
          </w:tcPr>
          <w:p w14:paraId="1E48B9B5" w14:textId="77777777" w:rsidR="009E46FC" w:rsidRPr="005D07A3" w:rsidRDefault="009E46FC" w:rsidP="00516FA9">
            <w:pPr>
              <w:jc w:val="both"/>
              <w:rPr>
                <w:rFonts w:ascii="Arial" w:hAnsi="Arial" w:cs="Arial"/>
                <w:b/>
                <w:sz w:val="20"/>
              </w:rPr>
            </w:pPr>
          </w:p>
        </w:tc>
        <w:tc>
          <w:tcPr>
            <w:tcW w:w="580" w:type="dxa"/>
            <w:vAlign w:val="center"/>
          </w:tcPr>
          <w:p w14:paraId="67091544" w14:textId="77777777" w:rsidR="009E46FC" w:rsidRPr="005D07A3" w:rsidRDefault="009E46FC" w:rsidP="00516FA9">
            <w:pPr>
              <w:jc w:val="both"/>
              <w:rPr>
                <w:rFonts w:ascii="Arial" w:hAnsi="Arial" w:cs="Arial"/>
                <w:b/>
                <w:sz w:val="20"/>
              </w:rPr>
            </w:pPr>
          </w:p>
        </w:tc>
        <w:tc>
          <w:tcPr>
            <w:tcW w:w="5950" w:type="dxa"/>
            <w:vMerge w:val="restart"/>
            <w:vAlign w:val="center"/>
          </w:tcPr>
          <w:p w14:paraId="6281BA9A" w14:textId="77777777" w:rsidR="009E46FC" w:rsidRPr="005D07A3" w:rsidRDefault="009E46FC" w:rsidP="00516FA9">
            <w:pPr>
              <w:jc w:val="both"/>
              <w:rPr>
                <w:rFonts w:ascii="Arial" w:hAnsi="Arial" w:cs="Arial"/>
                <w:b/>
                <w:sz w:val="20"/>
              </w:rPr>
            </w:pPr>
          </w:p>
        </w:tc>
      </w:tr>
      <w:tr w:rsidR="009E46FC" w:rsidRPr="005D07A3" w14:paraId="53D85836" w14:textId="77777777" w:rsidTr="005D07A3">
        <w:trPr>
          <w:trHeight w:val="1189"/>
        </w:trPr>
        <w:tc>
          <w:tcPr>
            <w:tcW w:w="3789" w:type="dxa"/>
            <w:vMerge/>
            <w:vAlign w:val="center"/>
          </w:tcPr>
          <w:p w14:paraId="32480009" w14:textId="77777777" w:rsidR="009E46FC" w:rsidRPr="005D07A3" w:rsidRDefault="009E46FC" w:rsidP="00B46958">
            <w:pPr>
              <w:jc w:val="both"/>
              <w:rPr>
                <w:rFonts w:ascii="Arial" w:hAnsi="Arial" w:cs="Arial"/>
                <w:b/>
                <w:sz w:val="20"/>
              </w:rPr>
            </w:pPr>
          </w:p>
        </w:tc>
        <w:tc>
          <w:tcPr>
            <w:tcW w:w="3477" w:type="dxa"/>
            <w:vAlign w:val="center"/>
          </w:tcPr>
          <w:p w14:paraId="0F362613" w14:textId="77777777" w:rsidR="00E74601" w:rsidRPr="005D07A3" w:rsidRDefault="009E46FC" w:rsidP="00B46958">
            <w:pPr>
              <w:jc w:val="both"/>
              <w:rPr>
                <w:rFonts w:ascii="Arial" w:hAnsi="Arial" w:cs="Arial"/>
                <w:sz w:val="20"/>
              </w:rPr>
            </w:pPr>
            <w:r w:rsidRPr="005D07A3">
              <w:rPr>
                <w:rFonts w:ascii="Arial" w:hAnsi="Arial" w:cs="Arial"/>
                <w:sz w:val="20"/>
              </w:rPr>
              <w:t>Sobrecarga de demandas de los miembros en diferentes etapas evolutivas/adecuadas demandas para los recursos familiares.</w:t>
            </w:r>
          </w:p>
        </w:tc>
        <w:tc>
          <w:tcPr>
            <w:tcW w:w="579" w:type="dxa"/>
            <w:vAlign w:val="center"/>
          </w:tcPr>
          <w:p w14:paraId="2B5F6159" w14:textId="77777777" w:rsidR="009E46FC" w:rsidRPr="005D07A3" w:rsidRDefault="009E46FC" w:rsidP="00516FA9">
            <w:pPr>
              <w:jc w:val="both"/>
              <w:rPr>
                <w:rFonts w:ascii="Arial" w:hAnsi="Arial" w:cs="Arial"/>
                <w:b/>
                <w:sz w:val="20"/>
              </w:rPr>
            </w:pPr>
          </w:p>
        </w:tc>
        <w:tc>
          <w:tcPr>
            <w:tcW w:w="580" w:type="dxa"/>
            <w:vAlign w:val="center"/>
          </w:tcPr>
          <w:p w14:paraId="052660E3" w14:textId="77777777" w:rsidR="009E46FC" w:rsidRPr="005D07A3" w:rsidRDefault="009E46FC" w:rsidP="00516FA9">
            <w:pPr>
              <w:jc w:val="both"/>
              <w:rPr>
                <w:rFonts w:ascii="Arial" w:hAnsi="Arial" w:cs="Arial"/>
                <w:b/>
                <w:sz w:val="20"/>
              </w:rPr>
            </w:pPr>
          </w:p>
        </w:tc>
        <w:tc>
          <w:tcPr>
            <w:tcW w:w="579" w:type="dxa"/>
            <w:vAlign w:val="center"/>
          </w:tcPr>
          <w:p w14:paraId="2C5F97DE" w14:textId="77777777" w:rsidR="009E46FC" w:rsidRPr="005D07A3" w:rsidRDefault="009E46FC" w:rsidP="00516FA9">
            <w:pPr>
              <w:jc w:val="both"/>
              <w:rPr>
                <w:rFonts w:ascii="Arial" w:hAnsi="Arial" w:cs="Arial"/>
                <w:b/>
                <w:sz w:val="20"/>
              </w:rPr>
            </w:pPr>
          </w:p>
        </w:tc>
        <w:tc>
          <w:tcPr>
            <w:tcW w:w="580" w:type="dxa"/>
            <w:vAlign w:val="center"/>
          </w:tcPr>
          <w:p w14:paraId="6A51EA5A" w14:textId="77777777" w:rsidR="009E46FC" w:rsidRPr="005D07A3" w:rsidRDefault="009E46FC" w:rsidP="00516FA9">
            <w:pPr>
              <w:jc w:val="both"/>
              <w:rPr>
                <w:rFonts w:ascii="Arial" w:hAnsi="Arial" w:cs="Arial"/>
                <w:b/>
                <w:sz w:val="20"/>
              </w:rPr>
            </w:pPr>
          </w:p>
        </w:tc>
        <w:tc>
          <w:tcPr>
            <w:tcW w:w="579" w:type="dxa"/>
            <w:vAlign w:val="center"/>
          </w:tcPr>
          <w:p w14:paraId="63985C34" w14:textId="77777777" w:rsidR="009E46FC" w:rsidRPr="005D07A3" w:rsidRDefault="009E46FC" w:rsidP="00516FA9">
            <w:pPr>
              <w:jc w:val="both"/>
              <w:rPr>
                <w:rFonts w:ascii="Arial" w:hAnsi="Arial" w:cs="Arial"/>
                <w:b/>
                <w:sz w:val="20"/>
              </w:rPr>
            </w:pPr>
          </w:p>
        </w:tc>
        <w:tc>
          <w:tcPr>
            <w:tcW w:w="580" w:type="dxa"/>
            <w:vAlign w:val="center"/>
          </w:tcPr>
          <w:p w14:paraId="67162B1A" w14:textId="77777777" w:rsidR="009E46FC" w:rsidRPr="005D07A3" w:rsidRDefault="009E46FC" w:rsidP="00516FA9">
            <w:pPr>
              <w:jc w:val="both"/>
              <w:rPr>
                <w:rFonts w:ascii="Arial" w:hAnsi="Arial" w:cs="Arial"/>
                <w:b/>
                <w:sz w:val="20"/>
              </w:rPr>
            </w:pPr>
          </w:p>
        </w:tc>
        <w:tc>
          <w:tcPr>
            <w:tcW w:w="5950" w:type="dxa"/>
            <w:vMerge/>
            <w:vAlign w:val="center"/>
          </w:tcPr>
          <w:p w14:paraId="58807A15" w14:textId="77777777" w:rsidR="009E46FC" w:rsidRPr="005D07A3" w:rsidRDefault="009E46FC" w:rsidP="00516FA9">
            <w:pPr>
              <w:jc w:val="both"/>
              <w:rPr>
                <w:rFonts w:ascii="Arial" w:hAnsi="Arial" w:cs="Arial"/>
                <w:b/>
                <w:sz w:val="20"/>
              </w:rPr>
            </w:pPr>
          </w:p>
        </w:tc>
      </w:tr>
      <w:tr w:rsidR="009E46FC" w:rsidRPr="005D07A3" w14:paraId="04FEE79D" w14:textId="77777777" w:rsidTr="00B46958">
        <w:trPr>
          <w:trHeight w:val="637"/>
        </w:trPr>
        <w:tc>
          <w:tcPr>
            <w:tcW w:w="3789" w:type="dxa"/>
            <w:vMerge/>
            <w:vAlign w:val="center"/>
          </w:tcPr>
          <w:p w14:paraId="2DBCEEA1" w14:textId="77777777" w:rsidR="009E46FC" w:rsidRPr="005D07A3" w:rsidRDefault="009E46FC" w:rsidP="00B46958">
            <w:pPr>
              <w:jc w:val="both"/>
              <w:rPr>
                <w:rFonts w:ascii="Arial" w:hAnsi="Arial" w:cs="Arial"/>
                <w:b/>
                <w:sz w:val="20"/>
              </w:rPr>
            </w:pPr>
          </w:p>
        </w:tc>
        <w:tc>
          <w:tcPr>
            <w:tcW w:w="3477" w:type="dxa"/>
            <w:vAlign w:val="center"/>
          </w:tcPr>
          <w:p w14:paraId="441B5641" w14:textId="77777777" w:rsidR="00F85E17" w:rsidRPr="005D07A3" w:rsidRDefault="009E46FC" w:rsidP="00B46958">
            <w:pPr>
              <w:jc w:val="both"/>
              <w:rPr>
                <w:rFonts w:ascii="Arial" w:hAnsi="Arial" w:cs="Arial"/>
                <w:sz w:val="20"/>
              </w:rPr>
            </w:pPr>
            <w:r w:rsidRPr="005D07A3">
              <w:rPr>
                <w:rFonts w:ascii="Arial" w:hAnsi="Arial" w:cs="Arial"/>
                <w:sz w:val="20"/>
              </w:rPr>
              <w:t>Alto/baja acumulación de eventos estresantes en los últimos dos años</w:t>
            </w:r>
            <w:r w:rsidR="00CD4148" w:rsidRPr="005D07A3">
              <w:rPr>
                <w:rFonts w:ascii="Arial" w:hAnsi="Arial" w:cs="Arial"/>
                <w:sz w:val="20"/>
              </w:rPr>
              <w:t>.</w:t>
            </w:r>
          </w:p>
        </w:tc>
        <w:tc>
          <w:tcPr>
            <w:tcW w:w="579" w:type="dxa"/>
            <w:vAlign w:val="center"/>
          </w:tcPr>
          <w:p w14:paraId="67C8C531" w14:textId="77777777" w:rsidR="009E46FC" w:rsidRPr="005D07A3" w:rsidRDefault="009E46FC" w:rsidP="00516FA9">
            <w:pPr>
              <w:jc w:val="both"/>
              <w:rPr>
                <w:rFonts w:ascii="Arial" w:hAnsi="Arial" w:cs="Arial"/>
                <w:b/>
                <w:sz w:val="20"/>
              </w:rPr>
            </w:pPr>
          </w:p>
        </w:tc>
        <w:tc>
          <w:tcPr>
            <w:tcW w:w="580" w:type="dxa"/>
            <w:vAlign w:val="center"/>
          </w:tcPr>
          <w:p w14:paraId="1C41D0E1" w14:textId="77777777" w:rsidR="009E46FC" w:rsidRPr="005D07A3" w:rsidRDefault="009E46FC" w:rsidP="00516FA9">
            <w:pPr>
              <w:jc w:val="both"/>
              <w:rPr>
                <w:rFonts w:ascii="Arial" w:hAnsi="Arial" w:cs="Arial"/>
                <w:b/>
                <w:sz w:val="20"/>
              </w:rPr>
            </w:pPr>
          </w:p>
        </w:tc>
        <w:tc>
          <w:tcPr>
            <w:tcW w:w="579" w:type="dxa"/>
            <w:vAlign w:val="center"/>
          </w:tcPr>
          <w:p w14:paraId="23F706AE" w14:textId="77777777" w:rsidR="009E46FC" w:rsidRPr="005D07A3" w:rsidRDefault="009E46FC" w:rsidP="00516FA9">
            <w:pPr>
              <w:jc w:val="both"/>
              <w:rPr>
                <w:rFonts w:ascii="Arial" w:hAnsi="Arial" w:cs="Arial"/>
                <w:b/>
                <w:sz w:val="20"/>
              </w:rPr>
            </w:pPr>
          </w:p>
        </w:tc>
        <w:tc>
          <w:tcPr>
            <w:tcW w:w="580" w:type="dxa"/>
            <w:vAlign w:val="center"/>
          </w:tcPr>
          <w:p w14:paraId="56C80ADD" w14:textId="77777777" w:rsidR="009E46FC" w:rsidRPr="005D07A3" w:rsidRDefault="009E46FC" w:rsidP="00516FA9">
            <w:pPr>
              <w:jc w:val="both"/>
              <w:rPr>
                <w:rFonts w:ascii="Arial" w:hAnsi="Arial" w:cs="Arial"/>
                <w:b/>
                <w:sz w:val="20"/>
              </w:rPr>
            </w:pPr>
          </w:p>
        </w:tc>
        <w:tc>
          <w:tcPr>
            <w:tcW w:w="579" w:type="dxa"/>
            <w:vAlign w:val="center"/>
          </w:tcPr>
          <w:p w14:paraId="5355AF54" w14:textId="77777777" w:rsidR="009E46FC" w:rsidRPr="005D07A3" w:rsidRDefault="009E46FC" w:rsidP="00516FA9">
            <w:pPr>
              <w:jc w:val="both"/>
              <w:rPr>
                <w:rFonts w:ascii="Arial" w:hAnsi="Arial" w:cs="Arial"/>
                <w:b/>
                <w:sz w:val="20"/>
              </w:rPr>
            </w:pPr>
          </w:p>
        </w:tc>
        <w:tc>
          <w:tcPr>
            <w:tcW w:w="580" w:type="dxa"/>
            <w:vAlign w:val="center"/>
          </w:tcPr>
          <w:p w14:paraId="19340AB3" w14:textId="77777777" w:rsidR="009E46FC" w:rsidRPr="005D07A3" w:rsidRDefault="009E46FC" w:rsidP="00516FA9">
            <w:pPr>
              <w:jc w:val="both"/>
              <w:rPr>
                <w:rFonts w:ascii="Arial" w:hAnsi="Arial" w:cs="Arial"/>
                <w:b/>
                <w:sz w:val="20"/>
              </w:rPr>
            </w:pPr>
          </w:p>
        </w:tc>
        <w:tc>
          <w:tcPr>
            <w:tcW w:w="5950" w:type="dxa"/>
            <w:vMerge/>
            <w:vAlign w:val="center"/>
          </w:tcPr>
          <w:p w14:paraId="7C8B3F0E" w14:textId="77777777" w:rsidR="009E46FC" w:rsidRPr="005D07A3" w:rsidRDefault="009E46FC" w:rsidP="00516FA9">
            <w:pPr>
              <w:jc w:val="both"/>
              <w:rPr>
                <w:rFonts w:ascii="Arial" w:hAnsi="Arial" w:cs="Arial"/>
                <w:b/>
                <w:sz w:val="20"/>
              </w:rPr>
            </w:pPr>
          </w:p>
        </w:tc>
      </w:tr>
      <w:tr w:rsidR="002B14F9" w:rsidRPr="005D07A3" w14:paraId="7A04C422" w14:textId="77777777" w:rsidTr="00B46958">
        <w:trPr>
          <w:trHeight w:val="987"/>
        </w:trPr>
        <w:tc>
          <w:tcPr>
            <w:tcW w:w="3789" w:type="dxa"/>
            <w:vAlign w:val="center"/>
          </w:tcPr>
          <w:p w14:paraId="42081853" w14:textId="77777777" w:rsidR="002B14F9" w:rsidRPr="005D07A3" w:rsidRDefault="002B14F9" w:rsidP="00B46958">
            <w:pPr>
              <w:jc w:val="both"/>
              <w:rPr>
                <w:rFonts w:ascii="Arial" w:hAnsi="Arial" w:cs="Arial"/>
                <w:sz w:val="20"/>
              </w:rPr>
            </w:pPr>
            <w:r w:rsidRPr="005D07A3">
              <w:rPr>
                <w:rFonts w:ascii="Arial" w:hAnsi="Arial" w:cs="Arial"/>
                <w:b/>
                <w:sz w:val="20"/>
                <w:u w:val="single"/>
              </w:rPr>
              <w:t>Jurídico</w:t>
            </w:r>
            <w:r w:rsidRPr="005D07A3">
              <w:rPr>
                <w:rFonts w:ascii="Arial" w:hAnsi="Arial" w:cs="Arial"/>
                <w:b/>
                <w:sz w:val="20"/>
              </w:rPr>
              <w:t xml:space="preserve">: </w:t>
            </w:r>
            <w:r w:rsidRPr="005D07A3">
              <w:rPr>
                <w:rFonts w:ascii="Arial" w:hAnsi="Arial" w:cs="Arial"/>
                <w:sz w:val="20"/>
              </w:rPr>
              <w:t xml:space="preserve">procesos activos pendientes sobre asuntos de filiación y de cumplimiento de deberes conyugales y </w:t>
            </w:r>
            <w:proofErr w:type="spellStart"/>
            <w:r w:rsidRPr="005D07A3">
              <w:rPr>
                <w:rFonts w:ascii="Arial" w:hAnsi="Arial" w:cs="Arial"/>
                <w:sz w:val="20"/>
              </w:rPr>
              <w:t>parento</w:t>
            </w:r>
            <w:proofErr w:type="spellEnd"/>
            <w:r w:rsidRPr="005D07A3">
              <w:rPr>
                <w:rFonts w:ascii="Arial" w:hAnsi="Arial" w:cs="Arial"/>
                <w:sz w:val="20"/>
              </w:rPr>
              <w:t>-filiales. Otros procesos con la justicia ordinaria.</w:t>
            </w:r>
          </w:p>
        </w:tc>
        <w:tc>
          <w:tcPr>
            <w:tcW w:w="3477" w:type="dxa"/>
            <w:vAlign w:val="center"/>
          </w:tcPr>
          <w:p w14:paraId="4B99FB06" w14:textId="77777777" w:rsidR="002B14F9" w:rsidRPr="005D07A3" w:rsidRDefault="00AA6494" w:rsidP="00B46958">
            <w:pPr>
              <w:jc w:val="both"/>
              <w:rPr>
                <w:rFonts w:ascii="Arial" w:hAnsi="Arial" w:cs="Arial"/>
                <w:b/>
                <w:sz w:val="20"/>
              </w:rPr>
            </w:pPr>
            <w:r w:rsidRPr="005D07A3">
              <w:rPr>
                <w:rFonts w:ascii="Arial" w:hAnsi="Arial" w:cs="Arial"/>
                <w:sz w:val="20"/>
              </w:rPr>
              <w:t>Presencia/ausencia de procesos jurídicos que interfieren la vida familiar</w:t>
            </w:r>
            <w:r w:rsidR="00286618" w:rsidRPr="005D07A3">
              <w:rPr>
                <w:rFonts w:ascii="Arial" w:hAnsi="Arial" w:cs="Arial"/>
                <w:b/>
                <w:sz w:val="20"/>
              </w:rPr>
              <w:t>.</w:t>
            </w:r>
          </w:p>
        </w:tc>
        <w:tc>
          <w:tcPr>
            <w:tcW w:w="579" w:type="dxa"/>
            <w:vAlign w:val="center"/>
          </w:tcPr>
          <w:p w14:paraId="6D3FEAF8" w14:textId="77777777" w:rsidR="002B14F9" w:rsidRPr="005D07A3" w:rsidRDefault="002B14F9" w:rsidP="00516FA9">
            <w:pPr>
              <w:jc w:val="both"/>
              <w:rPr>
                <w:rFonts w:ascii="Arial" w:hAnsi="Arial" w:cs="Arial"/>
                <w:b/>
                <w:sz w:val="20"/>
              </w:rPr>
            </w:pPr>
          </w:p>
        </w:tc>
        <w:tc>
          <w:tcPr>
            <w:tcW w:w="580" w:type="dxa"/>
            <w:vAlign w:val="center"/>
          </w:tcPr>
          <w:p w14:paraId="48262B79" w14:textId="77777777" w:rsidR="002B14F9" w:rsidRPr="005D07A3" w:rsidRDefault="002B14F9" w:rsidP="00516FA9">
            <w:pPr>
              <w:jc w:val="both"/>
              <w:rPr>
                <w:rFonts w:ascii="Arial" w:hAnsi="Arial" w:cs="Arial"/>
                <w:b/>
                <w:sz w:val="20"/>
              </w:rPr>
            </w:pPr>
          </w:p>
        </w:tc>
        <w:tc>
          <w:tcPr>
            <w:tcW w:w="579" w:type="dxa"/>
            <w:vAlign w:val="center"/>
          </w:tcPr>
          <w:p w14:paraId="7B5E92B3" w14:textId="77777777" w:rsidR="002B14F9" w:rsidRPr="005D07A3" w:rsidRDefault="002B14F9" w:rsidP="00516FA9">
            <w:pPr>
              <w:jc w:val="both"/>
              <w:rPr>
                <w:rFonts w:ascii="Arial" w:hAnsi="Arial" w:cs="Arial"/>
                <w:b/>
                <w:sz w:val="20"/>
              </w:rPr>
            </w:pPr>
          </w:p>
        </w:tc>
        <w:tc>
          <w:tcPr>
            <w:tcW w:w="580" w:type="dxa"/>
            <w:vAlign w:val="center"/>
          </w:tcPr>
          <w:p w14:paraId="762EE3BF" w14:textId="77777777" w:rsidR="002B14F9" w:rsidRPr="005D07A3" w:rsidRDefault="002B14F9" w:rsidP="00516FA9">
            <w:pPr>
              <w:jc w:val="both"/>
              <w:rPr>
                <w:rFonts w:ascii="Arial" w:hAnsi="Arial" w:cs="Arial"/>
                <w:b/>
                <w:sz w:val="20"/>
              </w:rPr>
            </w:pPr>
          </w:p>
        </w:tc>
        <w:tc>
          <w:tcPr>
            <w:tcW w:w="579" w:type="dxa"/>
            <w:vAlign w:val="center"/>
          </w:tcPr>
          <w:p w14:paraId="7FE40700" w14:textId="77777777" w:rsidR="002B14F9" w:rsidRPr="005D07A3" w:rsidRDefault="002B14F9" w:rsidP="00516FA9">
            <w:pPr>
              <w:jc w:val="both"/>
              <w:rPr>
                <w:rFonts w:ascii="Arial" w:hAnsi="Arial" w:cs="Arial"/>
                <w:b/>
                <w:sz w:val="20"/>
              </w:rPr>
            </w:pPr>
          </w:p>
        </w:tc>
        <w:tc>
          <w:tcPr>
            <w:tcW w:w="580" w:type="dxa"/>
            <w:vAlign w:val="center"/>
          </w:tcPr>
          <w:p w14:paraId="69ED8B80" w14:textId="77777777" w:rsidR="002B14F9" w:rsidRPr="005D07A3" w:rsidRDefault="002B14F9" w:rsidP="00516FA9">
            <w:pPr>
              <w:jc w:val="both"/>
              <w:rPr>
                <w:rFonts w:ascii="Arial" w:hAnsi="Arial" w:cs="Arial"/>
                <w:b/>
                <w:sz w:val="20"/>
              </w:rPr>
            </w:pPr>
          </w:p>
        </w:tc>
        <w:tc>
          <w:tcPr>
            <w:tcW w:w="5950" w:type="dxa"/>
            <w:vAlign w:val="center"/>
          </w:tcPr>
          <w:p w14:paraId="590D9B1E" w14:textId="77777777" w:rsidR="002B14F9" w:rsidRPr="005D07A3" w:rsidRDefault="002B14F9" w:rsidP="00516FA9">
            <w:pPr>
              <w:jc w:val="both"/>
              <w:rPr>
                <w:rFonts w:ascii="Arial" w:hAnsi="Arial" w:cs="Arial"/>
                <w:b/>
                <w:sz w:val="20"/>
              </w:rPr>
            </w:pPr>
          </w:p>
        </w:tc>
      </w:tr>
    </w:tbl>
    <w:p w14:paraId="23E53E52" w14:textId="77777777" w:rsidR="002D7F54" w:rsidRDefault="002D7F54" w:rsidP="00516FA9">
      <w:pPr>
        <w:pStyle w:val="Sinespaciado"/>
        <w:rPr>
          <w:rFonts w:ascii="Arial" w:hAnsi="Arial" w:cs="Arial"/>
        </w:rPr>
      </w:pPr>
    </w:p>
    <w:p w14:paraId="2C948DE8" w14:textId="77777777" w:rsidR="00B46958" w:rsidRDefault="00B46958" w:rsidP="00516FA9">
      <w:pPr>
        <w:pStyle w:val="Sinespaciado"/>
        <w:rPr>
          <w:rFonts w:ascii="Arial" w:hAnsi="Arial" w:cs="Arial"/>
        </w:rPr>
      </w:pPr>
    </w:p>
    <w:p w14:paraId="5A14C702" w14:textId="77777777" w:rsidR="00B46958" w:rsidRDefault="00B46958" w:rsidP="00516FA9">
      <w:pPr>
        <w:pStyle w:val="Sinespaciado"/>
        <w:rPr>
          <w:rFonts w:ascii="Arial" w:hAnsi="Arial" w:cs="Arial"/>
        </w:rPr>
      </w:pPr>
    </w:p>
    <w:p w14:paraId="6A238DBD" w14:textId="77777777" w:rsidR="00B46958" w:rsidRPr="00286618" w:rsidRDefault="00B46958" w:rsidP="00516FA9">
      <w:pPr>
        <w:pStyle w:val="Sinespaciado"/>
        <w:rPr>
          <w:rFonts w:ascii="Arial" w:hAnsi="Arial" w:cs="Arial"/>
        </w:rPr>
      </w:pPr>
    </w:p>
    <w:tbl>
      <w:tblPr>
        <w:tblStyle w:val="Tablaconcuadrcula"/>
        <w:tblW w:w="16693" w:type="dxa"/>
        <w:tblInd w:w="137" w:type="dxa"/>
        <w:tblLook w:val="04A0" w:firstRow="1" w:lastRow="0" w:firstColumn="1" w:lastColumn="0" w:noHBand="0" w:noVBand="1"/>
      </w:tblPr>
      <w:tblGrid>
        <w:gridCol w:w="3789"/>
        <w:gridCol w:w="3477"/>
        <w:gridCol w:w="579"/>
        <w:gridCol w:w="580"/>
        <w:gridCol w:w="579"/>
        <w:gridCol w:w="580"/>
        <w:gridCol w:w="579"/>
        <w:gridCol w:w="580"/>
        <w:gridCol w:w="5950"/>
      </w:tblGrid>
      <w:tr w:rsidR="002D7F54" w:rsidRPr="005D07A3" w14:paraId="316E0F40" w14:textId="77777777" w:rsidTr="00286618">
        <w:trPr>
          <w:trHeight w:val="383"/>
        </w:trPr>
        <w:tc>
          <w:tcPr>
            <w:tcW w:w="3789" w:type="dxa"/>
            <w:vMerge w:val="restart"/>
            <w:vAlign w:val="center"/>
          </w:tcPr>
          <w:p w14:paraId="710168B8" w14:textId="77777777" w:rsidR="002D7F54" w:rsidRPr="005D07A3" w:rsidRDefault="002D7F54" w:rsidP="00516FA9">
            <w:pPr>
              <w:jc w:val="center"/>
              <w:rPr>
                <w:rFonts w:ascii="Arial" w:hAnsi="Arial" w:cs="Arial"/>
                <w:b/>
                <w:sz w:val="20"/>
              </w:rPr>
            </w:pPr>
            <w:r w:rsidRPr="005D07A3">
              <w:rPr>
                <w:rFonts w:ascii="Arial" w:hAnsi="Arial" w:cs="Arial"/>
                <w:b/>
                <w:sz w:val="20"/>
              </w:rPr>
              <w:lastRenderedPageBreak/>
              <w:t>PARAMETRO</w:t>
            </w:r>
          </w:p>
        </w:tc>
        <w:tc>
          <w:tcPr>
            <w:tcW w:w="3477" w:type="dxa"/>
            <w:vMerge w:val="restart"/>
            <w:vAlign w:val="center"/>
          </w:tcPr>
          <w:p w14:paraId="5E1B4B9C" w14:textId="77777777" w:rsidR="002D7F54" w:rsidRPr="005D07A3" w:rsidRDefault="002D7F54" w:rsidP="00516FA9">
            <w:pPr>
              <w:jc w:val="center"/>
              <w:rPr>
                <w:rFonts w:ascii="Arial" w:hAnsi="Arial" w:cs="Arial"/>
                <w:b/>
                <w:sz w:val="20"/>
              </w:rPr>
            </w:pPr>
            <w:r w:rsidRPr="005D07A3">
              <w:rPr>
                <w:rFonts w:ascii="Arial" w:hAnsi="Arial" w:cs="Arial"/>
                <w:b/>
                <w:sz w:val="20"/>
              </w:rPr>
              <w:t>Criterios de vulnerabilidad-generatividad</w:t>
            </w:r>
          </w:p>
          <w:p w14:paraId="583087BF" w14:textId="77777777" w:rsidR="002D7F54" w:rsidRPr="005D07A3" w:rsidRDefault="002D7F54" w:rsidP="00516FA9">
            <w:pPr>
              <w:jc w:val="center"/>
              <w:rPr>
                <w:rFonts w:ascii="Arial" w:hAnsi="Arial" w:cs="Arial"/>
                <w:b/>
                <w:sz w:val="20"/>
              </w:rPr>
            </w:pPr>
            <w:r w:rsidRPr="005D07A3">
              <w:rPr>
                <w:rFonts w:ascii="Arial" w:hAnsi="Arial" w:cs="Arial"/>
                <w:b/>
                <w:sz w:val="20"/>
              </w:rPr>
              <w:t>(Rangos de valoración)</w:t>
            </w:r>
          </w:p>
        </w:tc>
        <w:tc>
          <w:tcPr>
            <w:tcW w:w="3477" w:type="dxa"/>
            <w:gridSpan w:val="6"/>
          </w:tcPr>
          <w:p w14:paraId="58D48FB0" w14:textId="77777777" w:rsidR="002D7F54" w:rsidRPr="005D07A3" w:rsidRDefault="002D7F54" w:rsidP="005D07A3">
            <w:pPr>
              <w:jc w:val="center"/>
              <w:rPr>
                <w:rFonts w:ascii="Arial" w:hAnsi="Arial" w:cs="Arial"/>
                <w:b/>
                <w:sz w:val="20"/>
              </w:rPr>
            </w:pPr>
            <w:r w:rsidRPr="005D07A3">
              <w:rPr>
                <w:rFonts w:ascii="Arial" w:hAnsi="Arial" w:cs="Arial"/>
                <w:b/>
                <w:sz w:val="20"/>
              </w:rPr>
              <w:t>Escala</w:t>
            </w:r>
          </w:p>
          <w:p w14:paraId="6D9942F4" w14:textId="77777777" w:rsidR="002D7F54" w:rsidRPr="005D07A3" w:rsidRDefault="005D07A3" w:rsidP="005D07A3">
            <w:pPr>
              <w:jc w:val="center"/>
              <w:rPr>
                <w:rFonts w:ascii="Arial" w:hAnsi="Arial" w:cs="Arial"/>
                <w:b/>
                <w:sz w:val="20"/>
              </w:rPr>
            </w:pPr>
            <w:r w:rsidRPr="005D07A3">
              <w:rPr>
                <w:rFonts w:ascii="Arial" w:hAnsi="Arial" w:cs="Arial"/>
                <w:b/>
                <w:sz w:val="20"/>
              </w:rPr>
              <w:t>Vulnerabilidad -</w:t>
            </w:r>
            <w:r w:rsidR="002D7F54" w:rsidRPr="005D07A3">
              <w:rPr>
                <w:rFonts w:ascii="Arial" w:hAnsi="Arial" w:cs="Arial"/>
                <w:b/>
                <w:sz w:val="20"/>
              </w:rPr>
              <w:t xml:space="preserve"> Generatividad</w:t>
            </w:r>
          </w:p>
        </w:tc>
        <w:tc>
          <w:tcPr>
            <w:tcW w:w="5950" w:type="dxa"/>
            <w:vMerge w:val="restart"/>
            <w:vAlign w:val="center"/>
          </w:tcPr>
          <w:p w14:paraId="2BAA79B0" w14:textId="77777777" w:rsidR="002D7F54" w:rsidRPr="005D07A3" w:rsidRDefault="002D7F54" w:rsidP="00516FA9">
            <w:pPr>
              <w:jc w:val="center"/>
              <w:rPr>
                <w:rFonts w:ascii="Arial" w:hAnsi="Arial" w:cs="Arial"/>
                <w:b/>
                <w:sz w:val="20"/>
              </w:rPr>
            </w:pPr>
            <w:r w:rsidRPr="005D07A3">
              <w:rPr>
                <w:rFonts w:ascii="Arial" w:hAnsi="Arial" w:cs="Arial"/>
                <w:b/>
                <w:sz w:val="20"/>
              </w:rPr>
              <w:t>DESCRIPCIÓN</w:t>
            </w:r>
          </w:p>
          <w:p w14:paraId="460B0FE8" w14:textId="77777777" w:rsidR="002D7F54" w:rsidRPr="005D07A3" w:rsidRDefault="005D07A3" w:rsidP="00516FA9">
            <w:pPr>
              <w:jc w:val="center"/>
              <w:rPr>
                <w:rFonts w:ascii="Arial" w:hAnsi="Arial" w:cs="Arial"/>
                <w:b/>
                <w:sz w:val="20"/>
              </w:rPr>
            </w:pPr>
            <w:r w:rsidRPr="005D07A3">
              <w:rPr>
                <w:rFonts w:ascii="Arial" w:hAnsi="Arial" w:cs="Arial"/>
                <w:b/>
                <w:sz w:val="20"/>
              </w:rPr>
              <w:t>Describir la situación encontrada en relación con el puntaje asignado a la V-G</w:t>
            </w:r>
          </w:p>
        </w:tc>
      </w:tr>
      <w:tr w:rsidR="002D7F54" w:rsidRPr="005D07A3" w14:paraId="1E264896" w14:textId="77777777" w:rsidTr="005D07A3">
        <w:trPr>
          <w:trHeight w:val="121"/>
        </w:trPr>
        <w:tc>
          <w:tcPr>
            <w:tcW w:w="3789" w:type="dxa"/>
            <w:vMerge/>
            <w:vAlign w:val="center"/>
          </w:tcPr>
          <w:p w14:paraId="664BC72A" w14:textId="77777777" w:rsidR="002D7F54" w:rsidRPr="005D07A3" w:rsidRDefault="002D7F54" w:rsidP="00516FA9">
            <w:pPr>
              <w:jc w:val="center"/>
              <w:rPr>
                <w:rFonts w:ascii="Arial" w:hAnsi="Arial" w:cs="Arial"/>
                <w:b/>
                <w:sz w:val="20"/>
              </w:rPr>
            </w:pPr>
          </w:p>
        </w:tc>
        <w:tc>
          <w:tcPr>
            <w:tcW w:w="3477" w:type="dxa"/>
            <w:vMerge/>
            <w:vAlign w:val="center"/>
          </w:tcPr>
          <w:p w14:paraId="042489F3" w14:textId="77777777" w:rsidR="002D7F54" w:rsidRPr="005D07A3" w:rsidRDefault="002D7F54" w:rsidP="00516FA9">
            <w:pPr>
              <w:jc w:val="center"/>
              <w:rPr>
                <w:rFonts w:ascii="Arial" w:hAnsi="Arial" w:cs="Arial"/>
                <w:b/>
                <w:sz w:val="20"/>
              </w:rPr>
            </w:pPr>
          </w:p>
        </w:tc>
        <w:tc>
          <w:tcPr>
            <w:tcW w:w="579" w:type="dxa"/>
          </w:tcPr>
          <w:p w14:paraId="08CCF424" w14:textId="77777777" w:rsidR="002D7F54" w:rsidRPr="005D07A3" w:rsidRDefault="002D7F54" w:rsidP="00516FA9">
            <w:pPr>
              <w:jc w:val="center"/>
              <w:rPr>
                <w:rFonts w:ascii="Arial" w:hAnsi="Arial" w:cs="Arial"/>
                <w:b/>
                <w:sz w:val="20"/>
              </w:rPr>
            </w:pPr>
            <w:r w:rsidRPr="005D07A3">
              <w:rPr>
                <w:rFonts w:ascii="Arial" w:hAnsi="Arial" w:cs="Arial"/>
                <w:b/>
                <w:sz w:val="20"/>
              </w:rPr>
              <w:t>1</w:t>
            </w:r>
          </w:p>
        </w:tc>
        <w:tc>
          <w:tcPr>
            <w:tcW w:w="580" w:type="dxa"/>
          </w:tcPr>
          <w:p w14:paraId="39BEB9C8" w14:textId="77777777" w:rsidR="002D7F54" w:rsidRPr="005D07A3" w:rsidRDefault="002D7F54" w:rsidP="00516FA9">
            <w:pPr>
              <w:jc w:val="center"/>
              <w:rPr>
                <w:rFonts w:ascii="Arial" w:hAnsi="Arial" w:cs="Arial"/>
                <w:b/>
                <w:sz w:val="20"/>
              </w:rPr>
            </w:pPr>
            <w:r w:rsidRPr="005D07A3">
              <w:rPr>
                <w:rFonts w:ascii="Arial" w:hAnsi="Arial" w:cs="Arial"/>
                <w:b/>
                <w:sz w:val="20"/>
              </w:rPr>
              <w:t>2</w:t>
            </w:r>
          </w:p>
        </w:tc>
        <w:tc>
          <w:tcPr>
            <w:tcW w:w="579" w:type="dxa"/>
          </w:tcPr>
          <w:p w14:paraId="64EA0A0A" w14:textId="77777777" w:rsidR="002D7F54" w:rsidRPr="005D07A3" w:rsidRDefault="002D7F54" w:rsidP="00516FA9">
            <w:pPr>
              <w:jc w:val="center"/>
              <w:rPr>
                <w:rFonts w:ascii="Arial" w:hAnsi="Arial" w:cs="Arial"/>
                <w:b/>
                <w:sz w:val="20"/>
              </w:rPr>
            </w:pPr>
            <w:r w:rsidRPr="005D07A3">
              <w:rPr>
                <w:rFonts w:ascii="Arial" w:hAnsi="Arial" w:cs="Arial"/>
                <w:b/>
                <w:sz w:val="20"/>
              </w:rPr>
              <w:t>3</w:t>
            </w:r>
          </w:p>
        </w:tc>
        <w:tc>
          <w:tcPr>
            <w:tcW w:w="580" w:type="dxa"/>
          </w:tcPr>
          <w:p w14:paraId="0190206A" w14:textId="77777777" w:rsidR="002D7F54" w:rsidRPr="005D07A3" w:rsidRDefault="002D7F54" w:rsidP="00516FA9">
            <w:pPr>
              <w:jc w:val="center"/>
              <w:rPr>
                <w:rFonts w:ascii="Arial" w:hAnsi="Arial" w:cs="Arial"/>
                <w:b/>
                <w:sz w:val="20"/>
              </w:rPr>
            </w:pPr>
            <w:r w:rsidRPr="005D07A3">
              <w:rPr>
                <w:rFonts w:ascii="Arial" w:hAnsi="Arial" w:cs="Arial"/>
                <w:b/>
                <w:sz w:val="20"/>
              </w:rPr>
              <w:t>4</w:t>
            </w:r>
          </w:p>
        </w:tc>
        <w:tc>
          <w:tcPr>
            <w:tcW w:w="579" w:type="dxa"/>
          </w:tcPr>
          <w:p w14:paraId="113842E0" w14:textId="77777777" w:rsidR="002D7F54" w:rsidRPr="005D07A3" w:rsidRDefault="002D7F54" w:rsidP="00516FA9">
            <w:pPr>
              <w:jc w:val="center"/>
              <w:rPr>
                <w:rFonts w:ascii="Arial" w:hAnsi="Arial" w:cs="Arial"/>
                <w:b/>
                <w:sz w:val="20"/>
              </w:rPr>
            </w:pPr>
            <w:r w:rsidRPr="005D07A3">
              <w:rPr>
                <w:rFonts w:ascii="Arial" w:hAnsi="Arial" w:cs="Arial"/>
                <w:b/>
                <w:sz w:val="20"/>
              </w:rPr>
              <w:t>5</w:t>
            </w:r>
          </w:p>
        </w:tc>
        <w:tc>
          <w:tcPr>
            <w:tcW w:w="580" w:type="dxa"/>
          </w:tcPr>
          <w:p w14:paraId="366A3FFA" w14:textId="77777777" w:rsidR="002D7F54" w:rsidRPr="005D07A3" w:rsidRDefault="002D7F54" w:rsidP="00516FA9">
            <w:pPr>
              <w:jc w:val="center"/>
              <w:rPr>
                <w:rFonts w:ascii="Arial" w:hAnsi="Arial" w:cs="Arial"/>
                <w:b/>
                <w:sz w:val="20"/>
              </w:rPr>
            </w:pPr>
            <w:r w:rsidRPr="005D07A3">
              <w:rPr>
                <w:rFonts w:ascii="Arial" w:hAnsi="Arial" w:cs="Arial"/>
                <w:b/>
                <w:sz w:val="20"/>
              </w:rPr>
              <w:t>6</w:t>
            </w:r>
          </w:p>
        </w:tc>
        <w:tc>
          <w:tcPr>
            <w:tcW w:w="5950" w:type="dxa"/>
            <w:vMerge/>
            <w:vAlign w:val="center"/>
          </w:tcPr>
          <w:p w14:paraId="25252C6E" w14:textId="77777777" w:rsidR="002D7F54" w:rsidRPr="005D07A3" w:rsidRDefault="002D7F54" w:rsidP="00516FA9">
            <w:pPr>
              <w:jc w:val="center"/>
              <w:rPr>
                <w:rFonts w:ascii="Arial" w:hAnsi="Arial" w:cs="Arial"/>
                <w:b/>
                <w:sz w:val="20"/>
              </w:rPr>
            </w:pPr>
          </w:p>
        </w:tc>
      </w:tr>
      <w:tr w:rsidR="003023DD" w:rsidRPr="005D07A3" w14:paraId="49DCAFA3" w14:textId="77777777" w:rsidTr="00286618">
        <w:trPr>
          <w:trHeight w:val="414"/>
        </w:trPr>
        <w:tc>
          <w:tcPr>
            <w:tcW w:w="3789" w:type="dxa"/>
            <w:vMerge w:val="restart"/>
            <w:vAlign w:val="center"/>
          </w:tcPr>
          <w:p w14:paraId="3DBB670D" w14:textId="77777777" w:rsidR="003023DD" w:rsidRPr="005D07A3" w:rsidRDefault="003023DD" w:rsidP="00516FA9">
            <w:pPr>
              <w:jc w:val="both"/>
              <w:rPr>
                <w:rFonts w:ascii="Arial" w:hAnsi="Arial" w:cs="Arial"/>
                <w:sz w:val="20"/>
                <w:u w:val="single"/>
              </w:rPr>
            </w:pPr>
            <w:r w:rsidRPr="005D07A3">
              <w:rPr>
                <w:rFonts w:ascii="Arial" w:hAnsi="Arial" w:cs="Arial"/>
                <w:sz w:val="20"/>
                <w:u w:val="single"/>
              </w:rPr>
              <w:t>Din</w:t>
            </w:r>
            <w:r w:rsidR="008358D3" w:rsidRPr="005D07A3">
              <w:rPr>
                <w:rFonts w:ascii="Arial" w:hAnsi="Arial" w:cs="Arial"/>
                <w:sz w:val="20"/>
                <w:u w:val="single"/>
              </w:rPr>
              <w:t xml:space="preserve">ámico </w:t>
            </w:r>
            <w:r w:rsidRPr="005D07A3">
              <w:rPr>
                <w:rFonts w:ascii="Arial" w:hAnsi="Arial" w:cs="Arial"/>
                <w:sz w:val="20"/>
                <w:u w:val="single"/>
              </w:rPr>
              <w:t xml:space="preserve">relacional: </w:t>
            </w:r>
          </w:p>
          <w:p w14:paraId="596D3F47" w14:textId="77777777" w:rsidR="003023DD" w:rsidRPr="005D07A3" w:rsidRDefault="003023DD" w:rsidP="00516FA9">
            <w:pPr>
              <w:jc w:val="both"/>
              <w:rPr>
                <w:rFonts w:ascii="Arial" w:hAnsi="Arial" w:cs="Arial"/>
                <w:sz w:val="20"/>
              </w:rPr>
            </w:pPr>
            <w:r w:rsidRPr="005D07A3">
              <w:rPr>
                <w:rFonts w:ascii="Arial" w:hAnsi="Arial" w:cs="Arial"/>
                <w:sz w:val="20"/>
              </w:rPr>
              <w:t>-Estilo de vinculación</w:t>
            </w:r>
            <w:r w:rsidR="008358D3" w:rsidRPr="005D07A3">
              <w:rPr>
                <w:rFonts w:ascii="Arial" w:hAnsi="Arial" w:cs="Arial"/>
                <w:sz w:val="20"/>
              </w:rPr>
              <w:t xml:space="preserve"> </w:t>
            </w:r>
            <w:r w:rsidRPr="005D07A3">
              <w:rPr>
                <w:rFonts w:ascii="Arial" w:hAnsi="Arial" w:cs="Arial"/>
                <w:sz w:val="20"/>
              </w:rPr>
              <w:t>emocional y expresión afectiva.</w:t>
            </w:r>
          </w:p>
          <w:p w14:paraId="4F2173AA" w14:textId="77777777" w:rsidR="008358D3" w:rsidRPr="005D07A3" w:rsidRDefault="008358D3" w:rsidP="00516FA9">
            <w:pPr>
              <w:jc w:val="both"/>
              <w:rPr>
                <w:rFonts w:ascii="Arial" w:hAnsi="Arial" w:cs="Arial"/>
                <w:sz w:val="20"/>
              </w:rPr>
            </w:pPr>
          </w:p>
          <w:p w14:paraId="515F17AD" w14:textId="77777777" w:rsidR="003023DD" w:rsidRPr="005D07A3" w:rsidRDefault="003023DD" w:rsidP="00286618">
            <w:pPr>
              <w:rPr>
                <w:rFonts w:ascii="Arial" w:hAnsi="Arial" w:cs="Arial"/>
                <w:b/>
                <w:sz w:val="20"/>
              </w:rPr>
            </w:pPr>
            <w:r w:rsidRPr="005D07A3">
              <w:rPr>
                <w:rFonts w:ascii="Arial" w:hAnsi="Arial" w:cs="Arial"/>
                <w:sz w:val="20"/>
              </w:rPr>
              <w:t>-Estilo de organización familiar: toma de decisiones, resoluciones de conflictos, disciplina, ejercicio de autoridad.</w:t>
            </w:r>
          </w:p>
        </w:tc>
        <w:tc>
          <w:tcPr>
            <w:tcW w:w="3477" w:type="dxa"/>
            <w:vAlign w:val="center"/>
          </w:tcPr>
          <w:p w14:paraId="481C164C" w14:textId="77777777" w:rsidR="003023DD" w:rsidRPr="005D07A3" w:rsidRDefault="003023DD" w:rsidP="00516FA9">
            <w:pPr>
              <w:jc w:val="both"/>
              <w:rPr>
                <w:rFonts w:ascii="Arial" w:hAnsi="Arial" w:cs="Arial"/>
                <w:sz w:val="20"/>
              </w:rPr>
            </w:pPr>
            <w:r w:rsidRPr="005D07A3">
              <w:rPr>
                <w:rFonts w:ascii="Arial" w:hAnsi="Arial" w:cs="Arial"/>
                <w:sz w:val="20"/>
              </w:rPr>
              <w:t>Conflicto/armonía conyugal</w:t>
            </w:r>
          </w:p>
        </w:tc>
        <w:tc>
          <w:tcPr>
            <w:tcW w:w="579" w:type="dxa"/>
          </w:tcPr>
          <w:p w14:paraId="78904244" w14:textId="77777777" w:rsidR="003023DD" w:rsidRPr="005D07A3" w:rsidRDefault="003023DD" w:rsidP="00516FA9">
            <w:pPr>
              <w:jc w:val="center"/>
              <w:rPr>
                <w:rFonts w:ascii="Arial" w:hAnsi="Arial" w:cs="Arial"/>
                <w:b/>
                <w:sz w:val="20"/>
              </w:rPr>
            </w:pPr>
          </w:p>
        </w:tc>
        <w:tc>
          <w:tcPr>
            <w:tcW w:w="580" w:type="dxa"/>
          </w:tcPr>
          <w:p w14:paraId="514B10AE" w14:textId="77777777" w:rsidR="003023DD" w:rsidRPr="005D07A3" w:rsidRDefault="003023DD" w:rsidP="00516FA9">
            <w:pPr>
              <w:jc w:val="center"/>
              <w:rPr>
                <w:rFonts w:ascii="Arial" w:hAnsi="Arial" w:cs="Arial"/>
                <w:b/>
                <w:sz w:val="20"/>
              </w:rPr>
            </w:pPr>
          </w:p>
        </w:tc>
        <w:tc>
          <w:tcPr>
            <w:tcW w:w="579" w:type="dxa"/>
          </w:tcPr>
          <w:p w14:paraId="47CBC54B" w14:textId="77777777" w:rsidR="003023DD" w:rsidRPr="005D07A3" w:rsidRDefault="003023DD" w:rsidP="00516FA9">
            <w:pPr>
              <w:jc w:val="center"/>
              <w:rPr>
                <w:rFonts w:ascii="Arial" w:hAnsi="Arial" w:cs="Arial"/>
                <w:b/>
                <w:sz w:val="20"/>
              </w:rPr>
            </w:pPr>
          </w:p>
        </w:tc>
        <w:tc>
          <w:tcPr>
            <w:tcW w:w="580" w:type="dxa"/>
          </w:tcPr>
          <w:p w14:paraId="6F5C9F2B" w14:textId="77777777" w:rsidR="003023DD" w:rsidRPr="005D07A3" w:rsidRDefault="003023DD" w:rsidP="00516FA9">
            <w:pPr>
              <w:jc w:val="center"/>
              <w:rPr>
                <w:rFonts w:ascii="Arial" w:hAnsi="Arial" w:cs="Arial"/>
                <w:b/>
                <w:sz w:val="20"/>
              </w:rPr>
            </w:pPr>
          </w:p>
        </w:tc>
        <w:tc>
          <w:tcPr>
            <w:tcW w:w="579" w:type="dxa"/>
          </w:tcPr>
          <w:p w14:paraId="4F53150E" w14:textId="77777777" w:rsidR="003023DD" w:rsidRPr="005D07A3" w:rsidRDefault="003023DD" w:rsidP="00516FA9">
            <w:pPr>
              <w:jc w:val="center"/>
              <w:rPr>
                <w:rFonts w:ascii="Arial" w:hAnsi="Arial" w:cs="Arial"/>
                <w:b/>
                <w:sz w:val="20"/>
              </w:rPr>
            </w:pPr>
          </w:p>
        </w:tc>
        <w:tc>
          <w:tcPr>
            <w:tcW w:w="580" w:type="dxa"/>
          </w:tcPr>
          <w:p w14:paraId="415B8B3C" w14:textId="77777777" w:rsidR="003023DD" w:rsidRPr="005D07A3" w:rsidRDefault="003023DD" w:rsidP="00516FA9">
            <w:pPr>
              <w:jc w:val="center"/>
              <w:rPr>
                <w:rFonts w:ascii="Arial" w:hAnsi="Arial" w:cs="Arial"/>
                <w:b/>
                <w:sz w:val="20"/>
              </w:rPr>
            </w:pPr>
          </w:p>
        </w:tc>
        <w:tc>
          <w:tcPr>
            <w:tcW w:w="5950" w:type="dxa"/>
            <w:vAlign w:val="center"/>
          </w:tcPr>
          <w:p w14:paraId="6FF94BC5" w14:textId="77777777" w:rsidR="003023DD" w:rsidRPr="005D07A3" w:rsidRDefault="003023DD" w:rsidP="00516FA9">
            <w:pPr>
              <w:jc w:val="center"/>
              <w:rPr>
                <w:rFonts w:ascii="Arial" w:hAnsi="Arial" w:cs="Arial"/>
                <w:b/>
                <w:sz w:val="20"/>
              </w:rPr>
            </w:pPr>
          </w:p>
        </w:tc>
      </w:tr>
      <w:tr w:rsidR="003023DD" w:rsidRPr="005D07A3" w14:paraId="17B5C272" w14:textId="77777777" w:rsidTr="00286618">
        <w:trPr>
          <w:trHeight w:val="414"/>
        </w:trPr>
        <w:tc>
          <w:tcPr>
            <w:tcW w:w="3789" w:type="dxa"/>
            <w:vMerge/>
            <w:vAlign w:val="center"/>
          </w:tcPr>
          <w:p w14:paraId="324AEFC9" w14:textId="77777777" w:rsidR="003023DD" w:rsidRPr="005D07A3" w:rsidRDefault="003023DD" w:rsidP="00516FA9">
            <w:pPr>
              <w:jc w:val="center"/>
              <w:rPr>
                <w:rFonts w:ascii="Arial" w:hAnsi="Arial" w:cs="Arial"/>
                <w:b/>
                <w:sz w:val="20"/>
              </w:rPr>
            </w:pPr>
          </w:p>
        </w:tc>
        <w:tc>
          <w:tcPr>
            <w:tcW w:w="3477" w:type="dxa"/>
            <w:vAlign w:val="center"/>
          </w:tcPr>
          <w:p w14:paraId="7FDDB740" w14:textId="77777777" w:rsidR="003023DD" w:rsidRPr="005D07A3" w:rsidRDefault="003023DD" w:rsidP="00516FA9">
            <w:pPr>
              <w:jc w:val="both"/>
              <w:rPr>
                <w:rFonts w:ascii="Arial" w:hAnsi="Arial" w:cs="Arial"/>
                <w:sz w:val="20"/>
              </w:rPr>
            </w:pPr>
            <w:r w:rsidRPr="005D07A3">
              <w:rPr>
                <w:rFonts w:ascii="Arial" w:hAnsi="Arial" w:cs="Arial"/>
                <w:sz w:val="20"/>
              </w:rPr>
              <w:t>Conflicto/armonía padre-hijos</w:t>
            </w:r>
          </w:p>
        </w:tc>
        <w:tc>
          <w:tcPr>
            <w:tcW w:w="579" w:type="dxa"/>
          </w:tcPr>
          <w:p w14:paraId="77CC0C28" w14:textId="77777777" w:rsidR="003023DD" w:rsidRPr="005D07A3" w:rsidRDefault="003023DD" w:rsidP="00516FA9">
            <w:pPr>
              <w:jc w:val="center"/>
              <w:rPr>
                <w:rFonts w:ascii="Arial" w:hAnsi="Arial" w:cs="Arial"/>
                <w:b/>
                <w:sz w:val="20"/>
              </w:rPr>
            </w:pPr>
          </w:p>
        </w:tc>
        <w:tc>
          <w:tcPr>
            <w:tcW w:w="580" w:type="dxa"/>
          </w:tcPr>
          <w:p w14:paraId="69FB48C0" w14:textId="77777777" w:rsidR="003023DD" w:rsidRPr="005D07A3" w:rsidRDefault="003023DD" w:rsidP="00516FA9">
            <w:pPr>
              <w:jc w:val="center"/>
              <w:rPr>
                <w:rFonts w:ascii="Arial" w:hAnsi="Arial" w:cs="Arial"/>
                <w:b/>
                <w:sz w:val="20"/>
              </w:rPr>
            </w:pPr>
          </w:p>
        </w:tc>
        <w:tc>
          <w:tcPr>
            <w:tcW w:w="579" w:type="dxa"/>
          </w:tcPr>
          <w:p w14:paraId="6822CF14" w14:textId="77777777" w:rsidR="003023DD" w:rsidRPr="005D07A3" w:rsidRDefault="003023DD" w:rsidP="00516FA9">
            <w:pPr>
              <w:jc w:val="center"/>
              <w:rPr>
                <w:rFonts w:ascii="Arial" w:hAnsi="Arial" w:cs="Arial"/>
                <w:b/>
                <w:sz w:val="20"/>
              </w:rPr>
            </w:pPr>
          </w:p>
        </w:tc>
        <w:tc>
          <w:tcPr>
            <w:tcW w:w="580" w:type="dxa"/>
          </w:tcPr>
          <w:p w14:paraId="1A6F3099" w14:textId="77777777" w:rsidR="003023DD" w:rsidRPr="005D07A3" w:rsidRDefault="003023DD" w:rsidP="00516FA9">
            <w:pPr>
              <w:jc w:val="center"/>
              <w:rPr>
                <w:rFonts w:ascii="Arial" w:hAnsi="Arial" w:cs="Arial"/>
                <w:b/>
                <w:sz w:val="20"/>
              </w:rPr>
            </w:pPr>
          </w:p>
        </w:tc>
        <w:tc>
          <w:tcPr>
            <w:tcW w:w="579" w:type="dxa"/>
          </w:tcPr>
          <w:p w14:paraId="36A81A80" w14:textId="77777777" w:rsidR="003023DD" w:rsidRPr="005D07A3" w:rsidRDefault="003023DD" w:rsidP="00516FA9">
            <w:pPr>
              <w:jc w:val="center"/>
              <w:rPr>
                <w:rFonts w:ascii="Arial" w:hAnsi="Arial" w:cs="Arial"/>
                <w:b/>
                <w:sz w:val="20"/>
              </w:rPr>
            </w:pPr>
          </w:p>
        </w:tc>
        <w:tc>
          <w:tcPr>
            <w:tcW w:w="580" w:type="dxa"/>
          </w:tcPr>
          <w:p w14:paraId="6A0D6DD3" w14:textId="77777777" w:rsidR="003023DD" w:rsidRPr="005D07A3" w:rsidRDefault="003023DD" w:rsidP="00516FA9">
            <w:pPr>
              <w:jc w:val="center"/>
              <w:rPr>
                <w:rFonts w:ascii="Arial" w:hAnsi="Arial" w:cs="Arial"/>
                <w:b/>
                <w:sz w:val="20"/>
              </w:rPr>
            </w:pPr>
          </w:p>
        </w:tc>
        <w:tc>
          <w:tcPr>
            <w:tcW w:w="5950" w:type="dxa"/>
            <w:vAlign w:val="center"/>
          </w:tcPr>
          <w:p w14:paraId="203B22E1" w14:textId="77777777" w:rsidR="003023DD" w:rsidRPr="005D07A3" w:rsidRDefault="003023DD" w:rsidP="00516FA9">
            <w:pPr>
              <w:jc w:val="center"/>
              <w:rPr>
                <w:rFonts w:ascii="Arial" w:hAnsi="Arial" w:cs="Arial"/>
                <w:b/>
                <w:sz w:val="20"/>
              </w:rPr>
            </w:pPr>
          </w:p>
        </w:tc>
      </w:tr>
      <w:tr w:rsidR="003023DD" w:rsidRPr="005D07A3" w14:paraId="231B894E" w14:textId="77777777" w:rsidTr="00286618">
        <w:trPr>
          <w:trHeight w:val="414"/>
        </w:trPr>
        <w:tc>
          <w:tcPr>
            <w:tcW w:w="3789" w:type="dxa"/>
            <w:vMerge/>
            <w:vAlign w:val="center"/>
          </w:tcPr>
          <w:p w14:paraId="32F14570" w14:textId="77777777" w:rsidR="003023DD" w:rsidRPr="005D07A3" w:rsidRDefault="003023DD" w:rsidP="00516FA9">
            <w:pPr>
              <w:jc w:val="center"/>
              <w:rPr>
                <w:rFonts w:ascii="Arial" w:hAnsi="Arial" w:cs="Arial"/>
                <w:b/>
                <w:sz w:val="20"/>
              </w:rPr>
            </w:pPr>
          </w:p>
        </w:tc>
        <w:tc>
          <w:tcPr>
            <w:tcW w:w="3477" w:type="dxa"/>
            <w:vAlign w:val="center"/>
          </w:tcPr>
          <w:p w14:paraId="6D01B21A" w14:textId="77777777" w:rsidR="003023DD" w:rsidRPr="005D07A3" w:rsidRDefault="003023DD" w:rsidP="00516FA9">
            <w:pPr>
              <w:jc w:val="both"/>
              <w:rPr>
                <w:rFonts w:ascii="Arial" w:hAnsi="Arial" w:cs="Arial"/>
                <w:sz w:val="20"/>
              </w:rPr>
            </w:pPr>
            <w:r w:rsidRPr="005D07A3">
              <w:rPr>
                <w:rFonts w:ascii="Arial" w:hAnsi="Arial" w:cs="Arial"/>
                <w:sz w:val="20"/>
              </w:rPr>
              <w:t>Conflicto/armonía madre-hijos</w:t>
            </w:r>
          </w:p>
        </w:tc>
        <w:tc>
          <w:tcPr>
            <w:tcW w:w="579" w:type="dxa"/>
          </w:tcPr>
          <w:p w14:paraId="751A762B" w14:textId="77777777" w:rsidR="003023DD" w:rsidRPr="005D07A3" w:rsidRDefault="003023DD" w:rsidP="00516FA9">
            <w:pPr>
              <w:jc w:val="center"/>
              <w:rPr>
                <w:rFonts w:ascii="Arial" w:hAnsi="Arial" w:cs="Arial"/>
                <w:b/>
                <w:sz w:val="20"/>
              </w:rPr>
            </w:pPr>
          </w:p>
        </w:tc>
        <w:tc>
          <w:tcPr>
            <w:tcW w:w="580" w:type="dxa"/>
          </w:tcPr>
          <w:p w14:paraId="13345106" w14:textId="77777777" w:rsidR="003023DD" w:rsidRPr="005D07A3" w:rsidRDefault="003023DD" w:rsidP="00516FA9">
            <w:pPr>
              <w:jc w:val="center"/>
              <w:rPr>
                <w:rFonts w:ascii="Arial" w:hAnsi="Arial" w:cs="Arial"/>
                <w:b/>
                <w:sz w:val="20"/>
              </w:rPr>
            </w:pPr>
          </w:p>
        </w:tc>
        <w:tc>
          <w:tcPr>
            <w:tcW w:w="579" w:type="dxa"/>
          </w:tcPr>
          <w:p w14:paraId="59152154" w14:textId="77777777" w:rsidR="003023DD" w:rsidRPr="005D07A3" w:rsidRDefault="003023DD" w:rsidP="00516FA9">
            <w:pPr>
              <w:jc w:val="center"/>
              <w:rPr>
                <w:rFonts w:ascii="Arial" w:hAnsi="Arial" w:cs="Arial"/>
                <w:b/>
                <w:sz w:val="20"/>
              </w:rPr>
            </w:pPr>
          </w:p>
        </w:tc>
        <w:tc>
          <w:tcPr>
            <w:tcW w:w="580" w:type="dxa"/>
          </w:tcPr>
          <w:p w14:paraId="1AAC7EAA" w14:textId="77777777" w:rsidR="003023DD" w:rsidRPr="005D07A3" w:rsidRDefault="003023DD" w:rsidP="00516FA9">
            <w:pPr>
              <w:jc w:val="center"/>
              <w:rPr>
                <w:rFonts w:ascii="Arial" w:hAnsi="Arial" w:cs="Arial"/>
                <w:b/>
                <w:sz w:val="20"/>
              </w:rPr>
            </w:pPr>
          </w:p>
        </w:tc>
        <w:tc>
          <w:tcPr>
            <w:tcW w:w="579" w:type="dxa"/>
          </w:tcPr>
          <w:p w14:paraId="66840FDB" w14:textId="77777777" w:rsidR="003023DD" w:rsidRPr="005D07A3" w:rsidRDefault="003023DD" w:rsidP="00516FA9">
            <w:pPr>
              <w:jc w:val="center"/>
              <w:rPr>
                <w:rFonts w:ascii="Arial" w:hAnsi="Arial" w:cs="Arial"/>
                <w:b/>
                <w:sz w:val="20"/>
              </w:rPr>
            </w:pPr>
          </w:p>
        </w:tc>
        <w:tc>
          <w:tcPr>
            <w:tcW w:w="580" w:type="dxa"/>
          </w:tcPr>
          <w:p w14:paraId="73612510" w14:textId="77777777" w:rsidR="003023DD" w:rsidRPr="005D07A3" w:rsidRDefault="003023DD" w:rsidP="00516FA9">
            <w:pPr>
              <w:jc w:val="center"/>
              <w:rPr>
                <w:rFonts w:ascii="Arial" w:hAnsi="Arial" w:cs="Arial"/>
                <w:b/>
                <w:sz w:val="20"/>
              </w:rPr>
            </w:pPr>
          </w:p>
        </w:tc>
        <w:tc>
          <w:tcPr>
            <w:tcW w:w="5950" w:type="dxa"/>
            <w:vAlign w:val="center"/>
          </w:tcPr>
          <w:p w14:paraId="70D7D537" w14:textId="77777777" w:rsidR="003023DD" w:rsidRPr="005D07A3" w:rsidRDefault="003023DD" w:rsidP="00516FA9">
            <w:pPr>
              <w:jc w:val="center"/>
              <w:rPr>
                <w:rFonts w:ascii="Arial" w:hAnsi="Arial" w:cs="Arial"/>
                <w:b/>
                <w:sz w:val="20"/>
              </w:rPr>
            </w:pPr>
          </w:p>
        </w:tc>
      </w:tr>
      <w:tr w:rsidR="003023DD" w:rsidRPr="005D07A3" w14:paraId="1B62D2B8" w14:textId="77777777" w:rsidTr="00286618">
        <w:trPr>
          <w:trHeight w:val="414"/>
        </w:trPr>
        <w:tc>
          <w:tcPr>
            <w:tcW w:w="3789" w:type="dxa"/>
            <w:vMerge/>
            <w:vAlign w:val="center"/>
          </w:tcPr>
          <w:p w14:paraId="726F4595" w14:textId="77777777" w:rsidR="003023DD" w:rsidRPr="005D07A3" w:rsidRDefault="003023DD" w:rsidP="00516FA9">
            <w:pPr>
              <w:jc w:val="center"/>
              <w:rPr>
                <w:rFonts w:ascii="Arial" w:hAnsi="Arial" w:cs="Arial"/>
                <w:b/>
                <w:sz w:val="20"/>
              </w:rPr>
            </w:pPr>
          </w:p>
        </w:tc>
        <w:tc>
          <w:tcPr>
            <w:tcW w:w="3477" w:type="dxa"/>
            <w:vAlign w:val="center"/>
          </w:tcPr>
          <w:p w14:paraId="31CD5393" w14:textId="77777777" w:rsidR="003023DD" w:rsidRPr="005D07A3" w:rsidRDefault="003023DD" w:rsidP="00516FA9">
            <w:pPr>
              <w:jc w:val="both"/>
              <w:rPr>
                <w:rFonts w:ascii="Arial" w:hAnsi="Arial" w:cs="Arial"/>
                <w:sz w:val="20"/>
              </w:rPr>
            </w:pPr>
            <w:r w:rsidRPr="005D07A3">
              <w:rPr>
                <w:rFonts w:ascii="Arial" w:hAnsi="Arial" w:cs="Arial"/>
                <w:sz w:val="20"/>
              </w:rPr>
              <w:t>Conflicto/armonía entre hermanos</w:t>
            </w:r>
          </w:p>
        </w:tc>
        <w:tc>
          <w:tcPr>
            <w:tcW w:w="579" w:type="dxa"/>
          </w:tcPr>
          <w:p w14:paraId="2D0BFE5A" w14:textId="77777777" w:rsidR="003023DD" w:rsidRPr="005D07A3" w:rsidRDefault="003023DD" w:rsidP="00516FA9">
            <w:pPr>
              <w:jc w:val="center"/>
              <w:rPr>
                <w:rFonts w:ascii="Arial" w:hAnsi="Arial" w:cs="Arial"/>
                <w:b/>
                <w:sz w:val="20"/>
              </w:rPr>
            </w:pPr>
          </w:p>
        </w:tc>
        <w:tc>
          <w:tcPr>
            <w:tcW w:w="580" w:type="dxa"/>
          </w:tcPr>
          <w:p w14:paraId="40299544" w14:textId="77777777" w:rsidR="003023DD" w:rsidRPr="005D07A3" w:rsidRDefault="003023DD" w:rsidP="00516FA9">
            <w:pPr>
              <w:jc w:val="center"/>
              <w:rPr>
                <w:rFonts w:ascii="Arial" w:hAnsi="Arial" w:cs="Arial"/>
                <w:b/>
                <w:sz w:val="20"/>
              </w:rPr>
            </w:pPr>
          </w:p>
        </w:tc>
        <w:tc>
          <w:tcPr>
            <w:tcW w:w="579" w:type="dxa"/>
          </w:tcPr>
          <w:p w14:paraId="165031FD" w14:textId="77777777" w:rsidR="003023DD" w:rsidRPr="005D07A3" w:rsidRDefault="003023DD" w:rsidP="00516FA9">
            <w:pPr>
              <w:jc w:val="center"/>
              <w:rPr>
                <w:rFonts w:ascii="Arial" w:hAnsi="Arial" w:cs="Arial"/>
                <w:b/>
                <w:sz w:val="20"/>
              </w:rPr>
            </w:pPr>
          </w:p>
        </w:tc>
        <w:tc>
          <w:tcPr>
            <w:tcW w:w="580" w:type="dxa"/>
          </w:tcPr>
          <w:p w14:paraId="1D9A7A0C" w14:textId="77777777" w:rsidR="003023DD" w:rsidRPr="005D07A3" w:rsidRDefault="003023DD" w:rsidP="00516FA9">
            <w:pPr>
              <w:jc w:val="center"/>
              <w:rPr>
                <w:rFonts w:ascii="Arial" w:hAnsi="Arial" w:cs="Arial"/>
                <w:b/>
                <w:sz w:val="20"/>
              </w:rPr>
            </w:pPr>
          </w:p>
        </w:tc>
        <w:tc>
          <w:tcPr>
            <w:tcW w:w="579" w:type="dxa"/>
          </w:tcPr>
          <w:p w14:paraId="4A48EE9B" w14:textId="77777777" w:rsidR="003023DD" w:rsidRPr="005D07A3" w:rsidRDefault="003023DD" w:rsidP="00516FA9">
            <w:pPr>
              <w:jc w:val="center"/>
              <w:rPr>
                <w:rFonts w:ascii="Arial" w:hAnsi="Arial" w:cs="Arial"/>
                <w:b/>
                <w:sz w:val="20"/>
              </w:rPr>
            </w:pPr>
          </w:p>
        </w:tc>
        <w:tc>
          <w:tcPr>
            <w:tcW w:w="580" w:type="dxa"/>
          </w:tcPr>
          <w:p w14:paraId="6AF69EC0" w14:textId="77777777" w:rsidR="003023DD" w:rsidRPr="005D07A3" w:rsidRDefault="003023DD" w:rsidP="00516FA9">
            <w:pPr>
              <w:jc w:val="center"/>
              <w:rPr>
                <w:rFonts w:ascii="Arial" w:hAnsi="Arial" w:cs="Arial"/>
                <w:b/>
                <w:sz w:val="20"/>
              </w:rPr>
            </w:pPr>
          </w:p>
        </w:tc>
        <w:tc>
          <w:tcPr>
            <w:tcW w:w="5950" w:type="dxa"/>
            <w:vAlign w:val="center"/>
          </w:tcPr>
          <w:p w14:paraId="123521EA" w14:textId="77777777" w:rsidR="003023DD" w:rsidRPr="005D07A3" w:rsidRDefault="003023DD" w:rsidP="00516FA9">
            <w:pPr>
              <w:jc w:val="center"/>
              <w:rPr>
                <w:rFonts w:ascii="Arial" w:hAnsi="Arial" w:cs="Arial"/>
                <w:b/>
                <w:sz w:val="20"/>
              </w:rPr>
            </w:pPr>
          </w:p>
        </w:tc>
      </w:tr>
      <w:tr w:rsidR="003023DD" w:rsidRPr="005D07A3" w14:paraId="701C25E3" w14:textId="77777777" w:rsidTr="00B46958">
        <w:trPr>
          <w:trHeight w:val="621"/>
        </w:trPr>
        <w:tc>
          <w:tcPr>
            <w:tcW w:w="3789" w:type="dxa"/>
            <w:vMerge/>
            <w:vAlign w:val="center"/>
          </w:tcPr>
          <w:p w14:paraId="393AA5F9" w14:textId="77777777" w:rsidR="003023DD" w:rsidRPr="005D07A3" w:rsidRDefault="003023DD" w:rsidP="00516FA9">
            <w:pPr>
              <w:jc w:val="center"/>
              <w:rPr>
                <w:rFonts w:ascii="Arial" w:hAnsi="Arial" w:cs="Arial"/>
                <w:b/>
                <w:sz w:val="20"/>
              </w:rPr>
            </w:pPr>
          </w:p>
        </w:tc>
        <w:tc>
          <w:tcPr>
            <w:tcW w:w="3477" w:type="dxa"/>
            <w:vAlign w:val="center"/>
          </w:tcPr>
          <w:p w14:paraId="19FE2617" w14:textId="77777777" w:rsidR="003023DD" w:rsidRPr="005D07A3" w:rsidRDefault="003023DD" w:rsidP="00516FA9">
            <w:pPr>
              <w:jc w:val="both"/>
              <w:rPr>
                <w:rFonts w:ascii="Arial" w:hAnsi="Arial" w:cs="Arial"/>
                <w:b/>
                <w:sz w:val="20"/>
              </w:rPr>
            </w:pPr>
            <w:r w:rsidRPr="005D07A3">
              <w:rPr>
                <w:rFonts w:ascii="Arial" w:hAnsi="Arial" w:cs="Arial"/>
                <w:sz w:val="20"/>
              </w:rPr>
              <w:t>Conflicto/armonía con familia extensa</w:t>
            </w:r>
          </w:p>
        </w:tc>
        <w:tc>
          <w:tcPr>
            <w:tcW w:w="579" w:type="dxa"/>
          </w:tcPr>
          <w:p w14:paraId="4607F1A9" w14:textId="77777777" w:rsidR="003023DD" w:rsidRPr="005D07A3" w:rsidRDefault="003023DD" w:rsidP="00516FA9">
            <w:pPr>
              <w:jc w:val="center"/>
              <w:rPr>
                <w:rFonts w:ascii="Arial" w:hAnsi="Arial" w:cs="Arial"/>
                <w:b/>
                <w:sz w:val="20"/>
              </w:rPr>
            </w:pPr>
          </w:p>
        </w:tc>
        <w:tc>
          <w:tcPr>
            <w:tcW w:w="580" w:type="dxa"/>
          </w:tcPr>
          <w:p w14:paraId="39CEA7CD" w14:textId="77777777" w:rsidR="003023DD" w:rsidRPr="005D07A3" w:rsidRDefault="003023DD" w:rsidP="00516FA9">
            <w:pPr>
              <w:jc w:val="center"/>
              <w:rPr>
                <w:rFonts w:ascii="Arial" w:hAnsi="Arial" w:cs="Arial"/>
                <w:b/>
                <w:sz w:val="20"/>
              </w:rPr>
            </w:pPr>
          </w:p>
        </w:tc>
        <w:tc>
          <w:tcPr>
            <w:tcW w:w="579" w:type="dxa"/>
          </w:tcPr>
          <w:p w14:paraId="48084148" w14:textId="77777777" w:rsidR="003023DD" w:rsidRPr="005D07A3" w:rsidRDefault="003023DD" w:rsidP="00516FA9">
            <w:pPr>
              <w:jc w:val="center"/>
              <w:rPr>
                <w:rFonts w:ascii="Arial" w:hAnsi="Arial" w:cs="Arial"/>
                <w:b/>
                <w:sz w:val="20"/>
              </w:rPr>
            </w:pPr>
          </w:p>
        </w:tc>
        <w:tc>
          <w:tcPr>
            <w:tcW w:w="580" w:type="dxa"/>
          </w:tcPr>
          <w:p w14:paraId="7FBD50E0" w14:textId="77777777" w:rsidR="003023DD" w:rsidRPr="005D07A3" w:rsidRDefault="003023DD" w:rsidP="00516FA9">
            <w:pPr>
              <w:jc w:val="center"/>
              <w:rPr>
                <w:rFonts w:ascii="Arial" w:hAnsi="Arial" w:cs="Arial"/>
                <w:b/>
                <w:sz w:val="20"/>
              </w:rPr>
            </w:pPr>
          </w:p>
        </w:tc>
        <w:tc>
          <w:tcPr>
            <w:tcW w:w="579" w:type="dxa"/>
          </w:tcPr>
          <w:p w14:paraId="1CD4ACE5" w14:textId="77777777" w:rsidR="003023DD" w:rsidRPr="005D07A3" w:rsidRDefault="003023DD" w:rsidP="00516FA9">
            <w:pPr>
              <w:jc w:val="center"/>
              <w:rPr>
                <w:rFonts w:ascii="Arial" w:hAnsi="Arial" w:cs="Arial"/>
                <w:b/>
                <w:sz w:val="20"/>
              </w:rPr>
            </w:pPr>
          </w:p>
        </w:tc>
        <w:tc>
          <w:tcPr>
            <w:tcW w:w="580" w:type="dxa"/>
          </w:tcPr>
          <w:p w14:paraId="25F98910" w14:textId="77777777" w:rsidR="003023DD" w:rsidRPr="005D07A3" w:rsidRDefault="003023DD" w:rsidP="00516FA9">
            <w:pPr>
              <w:jc w:val="center"/>
              <w:rPr>
                <w:rFonts w:ascii="Arial" w:hAnsi="Arial" w:cs="Arial"/>
                <w:b/>
                <w:sz w:val="20"/>
              </w:rPr>
            </w:pPr>
          </w:p>
        </w:tc>
        <w:tc>
          <w:tcPr>
            <w:tcW w:w="5950" w:type="dxa"/>
            <w:vAlign w:val="center"/>
          </w:tcPr>
          <w:p w14:paraId="710BE34E" w14:textId="77777777" w:rsidR="003023DD" w:rsidRPr="005D07A3" w:rsidRDefault="003023DD" w:rsidP="00516FA9">
            <w:pPr>
              <w:jc w:val="center"/>
              <w:rPr>
                <w:rFonts w:ascii="Arial" w:hAnsi="Arial" w:cs="Arial"/>
                <w:b/>
                <w:sz w:val="20"/>
              </w:rPr>
            </w:pPr>
          </w:p>
        </w:tc>
      </w:tr>
    </w:tbl>
    <w:p w14:paraId="02E66DBB" w14:textId="77777777" w:rsidR="008358D3" w:rsidRPr="00286618" w:rsidRDefault="008358D3" w:rsidP="00516FA9">
      <w:pPr>
        <w:pStyle w:val="Sinespaciado"/>
        <w:rPr>
          <w:rFonts w:ascii="Arial" w:hAnsi="Arial" w:cs="Arial"/>
        </w:rPr>
      </w:pPr>
    </w:p>
    <w:tbl>
      <w:tblPr>
        <w:tblStyle w:val="Tablaconcuadrcula"/>
        <w:tblW w:w="0" w:type="auto"/>
        <w:tblInd w:w="137" w:type="dxa"/>
        <w:tblLook w:val="04A0" w:firstRow="1" w:lastRow="0" w:firstColumn="1" w:lastColumn="0" w:noHBand="0" w:noVBand="1"/>
      </w:tblPr>
      <w:tblGrid>
        <w:gridCol w:w="16693"/>
      </w:tblGrid>
      <w:tr w:rsidR="008358D3" w:rsidRPr="00286618" w14:paraId="12D7C7B1" w14:textId="77777777" w:rsidTr="00286618">
        <w:tc>
          <w:tcPr>
            <w:tcW w:w="16693" w:type="dxa"/>
          </w:tcPr>
          <w:p w14:paraId="5D0C4093" w14:textId="77777777" w:rsidR="008358D3" w:rsidRPr="00286618" w:rsidRDefault="008358D3" w:rsidP="00516FA9">
            <w:pPr>
              <w:jc w:val="both"/>
              <w:rPr>
                <w:rFonts w:ascii="Arial" w:hAnsi="Arial" w:cs="Arial"/>
                <w:b/>
              </w:rPr>
            </w:pPr>
            <w:r w:rsidRPr="00286618">
              <w:rPr>
                <w:rFonts w:ascii="Arial" w:hAnsi="Arial" w:cs="Arial"/>
                <w:b/>
              </w:rPr>
              <w:t>OBSERVACIONES Y ACUERDOS:</w:t>
            </w:r>
          </w:p>
          <w:p w14:paraId="3A163699" w14:textId="77777777" w:rsidR="008358D3" w:rsidRPr="00286618" w:rsidRDefault="008358D3" w:rsidP="00516FA9">
            <w:pPr>
              <w:jc w:val="both"/>
              <w:rPr>
                <w:rFonts w:ascii="Arial" w:hAnsi="Arial" w:cs="Arial"/>
                <w:b/>
              </w:rPr>
            </w:pPr>
          </w:p>
          <w:p w14:paraId="01396B58" w14:textId="77777777" w:rsidR="008358D3" w:rsidRPr="00286618" w:rsidRDefault="008358D3" w:rsidP="00516FA9">
            <w:pPr>
              <w:jc w:val="both"/>
              <w:rPr>
                <w:rFonts w:ascii="Arial" w:hAnsi="Arial" w:cs="Arial"/>
                <w:b/>
              </w:rPr>
            </w:pPr>
          </w:p>
        </w:tc>
      </w:tr>
    </w:tbl>
    <w:p w14:paraId="7B149808" w14:textId="77777777" w:rsidR="003023DD" w:rsidRPr="00286618" w:rsidRDefault="003023DD" w:rsidP="00516FA9">
      <w:pPr>
        <w:spacing w:after="0" w:line="240" w:lineRule="auto"/>
        <w:rPr>
          <w:rFonts w:ascii="Arial" w:hAnsi="Arial" w:cs="Arial"/>
          <w:b/>
        </w:rPr>
      </w:pPr>
    </w:p>
    <w:p w14:paraId="6019623A" w14:textId="77777777" w:rsidR="00687B0A" w:rsidRPr="00286618" w:rsidRDefault="008358D3" w:rsidP="00286618">
      <w:pPr>
        <w:spacing w:after="0" w:line="240" w:lineRule="auto"/>
        <w:ind w:left="284"/>
        <w:jc w:val="both"/>
        <w:rPr>
          <w:rFonts w:ascii="Arial" w:hAnsi="Arial" w:cs="Arial"/>
          <w:b/>
        </w:rPr>
      </w:pPr>
      <w:r w:rsidRPr="00286618">
        <w:rPr>
          <w:rFonts w:ascii="Arial" w:hAnsi="Arial" w:cs="Arial"/>
          <w:b/>
        </w:rPr>
        <w:softHyphen/>
      </w:r>
      <w:r w:rsidRPr="00286618">
        <w:rPr>
          <w:rFonts w:ascii="Arial" w:hAnsi="Arial" w:cs="Arial"/>
          <w:b/>
        </w:rPr>
        <w:softHyphen/>
      </w:r>
      <w:r w:rsidRPr="00286618">
        <w:rPr>
          <w:rFonts w:ascii="Arial" w:hAnsi="Arial" w:cs="Arial"/>
          <w:b/>
        </w:rPr>
        <w:softHyphen/>
      </w:r>
      <w:r w:rsidRPr="00286618">
        <w:rPr>
          <w:rFonts w:ascii="Arial" w:hAnsi="Arial" w:cs="Arial"/>
          <w:b/>
        </w:rPr>
        <w:softHyphen/>
      </w:r>
      <w:r w:rsidRPr="00286618">
        <w:rPr>
          <w:rFonts w:ascii="Arial" w:hAnsi="Arial" w:cs="Arial"/>
          <w:b/>
        </w:rPr>
        <w:softHyphen/>
      </w:r>
      <w:r w:rsidRPr="00286618">
        <w:rPr>
          <w:rFonts w:ascii="Arial" w:hAnsi="Arial" w:cs="Arial"/>
          <w:b/>
        </w:rPr>
        <w:softHyphen/>
      </w:r>
      <w:r w:rsidRPr="00286618">
        <w:rPr>
          <w:rFonts w:ascii="Arial" w:hAnsi="Arial" w:cs="Arial"/>
          <w:b/>
        </w:rPr>
        <w:softHyphen/>
      </w:r>
      <w:r w:rsidRPr="00286618">
        <w:rPr>
          <w:rFonts w:ascii="Arial" w:hAnsi="Arial" w:cs="Arial"/>
          <w:b/>
        </w:rPr>
        <w:softHyphen/>
      </w:r>
      <w:r w:rsidRPr="00286618">
        <w:rPr>
          <w:rFonts w:ascii="Arial" w:hAnsi="Arial" w:cs="Arial"/>
          <w:b/>
        </w:rPr>
        <w:softHyphen/>
      </w:r>
      <w:r w:rsidRPr="00286618">
        <w:rPr>
          <w:rFonts w:ascii="Arial" w:hAnsi="Arial" w:cs="Arial"/>
          <w:b/>
        </w:rPr>
        <w:softHyphen/>
      </w:r>
      <w:r w:rsidRPr="00286618">
        <w:rPr>
          <w:rFonts w:ascii="Arial" w:hAnsi="Arial" w:cs="Arial"/>
          <w:b/>
        </w:rPr>
        <w:softHyphen/>
      </w:r>
      <w:r w:rsidRPr="00286618">
        <w:rPr>
          <w:rFonts w:ascii="Arial" w:hAnsi="Arial" w:cs="Arial"/>
          <w:b/>
        </w:rPr>
        <w:softHyphen/>
      </w:r>
      <w:r w:rsidRPr="00286618">
        <w:rPr>
          <w:rFonts w:ascii="Arial" w:hAnsi="Arial" w:cs="Arial"/>
          <w:b/>
        </w:rPr>
        <w:softHyphen/>
      </w:r>
      <w:r w:rsidRPr="00286618">
        <w:rPr>
          <w:rFonts w:ascii="Arial" w:hAnsi="Arial" w:cs="Arial"/>
          <w:b/>
        </w:rPr>
        <w:softHyphen/>
      </w:r>
      <w:r w:rsidRPr="00286618">
        <w:rPr>
          <w:rFonts w:ascii="Arial" w:hAnsi="Arial" w:cs="Arial"/>
          <w:b/>
        </w:rPr>
        <w:softHyphen/>
      </w:r>
      <w:r w:rsidRPr="00286618">
        <w:rPr>
          <w:rFonts w:ascii="Arial" w:hAnsi="Arial" w:cs="Arial"/>
          <w:b/>
        </w:rPr>
        <w:softHyphen/>
      </w:r>
      <w:r w:rsidRPr="00286618">
        <w:rPr>
          <w:rFonts w:ascii="Arial" w:hAnsi="Arial" w:cs="Arial"/>
          <w:b/>
        </w:rPr>
        <w:softHyphen/>
        <w:t>NOMBRE Y FIRMA DEL FACILITADOR:  _____________________________________________________________________________________________</w:t>
      </w:r>
    </w:p>
    <w:p w14:paraId="48DA4248" w14:textId="77777777" w:rsidR="00286618" w:rsidRPr="00286618" w:rsidRDefault="00286618" w:rsidP="00286618">
      <w:pPr>
        <w:spacing w:after="0" w:line="240" w:lineRule="auto"/>
        <w:ind w:left="284"/>
        <w:jc w:val="both"/>
        <w:rPr>
          <w:rFonts w:ascii="Arial" w:hAnsi="Arial" w:cs="Arial"/>
          <w:b/>
        </w:rPr>
      </w:pPr>
    </w:p>
    <w:p w14:paraId="782D9D9E" w14:textId="77777777" w:rsidR="009A421B" w:rsidRPr="00286618" w:rsidRDefault="00ED7A3E" w:rsidP="00286618">
      <w:pPr>
        <w:spacing w:after="0" w:line="240" w:lineRule="auto"/>
        <w:ind w:left="284"/>
        <w:jc w:val="both"/>
        <w:rPr>
          <w:rFonts w:ascii="Arial" w:hAnsi="Arial" w:cs="Arial"/>
          <w:b/>
        </w:rPr>
      </w:pPr>
      <w:r w:rsidRPr="00286618">
        <w:rPr>
          <w:rFonts w:ascii="Arial" w:hAnsi="Arial" w:cs="Arial"/>
          <w:b/>
        </w:rPr>
        <w:t>Escala de vulnerabilidad---generatividad</w:t>
      </w:r>
    </w:p>
    <w:p w14:paraId="0904B1F5" w14:textId="77777777" w:rsidR="00E44E1A" w:rsidRPr="00286618" w:rsidRDefault="009A421B" w:rsidP="00286618">
      <w:pPr>
        <w:spacing w:after="0" w:line="240" w:lineRule="auto"/>
        <w:ind w:left="284"/>
        <w:jc w:val="both"/>
        <w:rPr>
          <w:rFonts w:ascii="Arial" w:hAnsi="Arial" w:cs="Arial"/>
        </w:rPr>
      </w:pPr>
      <w:r w:rsidRPr="00286618">
        <w:rPr>
          <w:rFonts w:ascii="Arial" w:hAnsi="Arial" w:cs="Arial"/>
        </w:rPr>
        <w:t>1</w:t>
      </w:r>
      <w:r w:rsidR="00D834CC" w:rsidRPr="00286618">
        <w:rPr>
          <w:rFonts w:ascii="Arial" w:hAnsi="Arial" w:cs="Arial"/>
        </w:rPr>
        <w:t xml:space="preserve"> </w:t>
      </w:r>
      <w:r w:rsidRPr="00286618">
        <w:rPr>
          <w:rFonts w:ascii="Arial" w:hAnsi="Arial" w:cs="Arial"/>
        </w:rPr>
        <w:t>= factor de alto riesgo de disolución, de desprotección o de conflicto, 2</w:t>
      </w:r>
      <w:r w:rsidR="00D834CC" w:rsidRPr="00286618">
        <w:rPr>
          <w:rFonts w:ascii="Arial" w:hAnsi="Arial" w:cs="Arial"/>
        </w:rPr>
        <w:t xml:space="preserve"> </w:t>
      </w:r>
      <w:r w:rsidRPr="00286618">
        <w:rPr>
          <w:rFonts w:ascii="Arial" w:hAnsi="Arial" w:cs="Arial"/>
        </w:rPr>
        <w:t>= factor de riesgo moderado, 3</w:t>
      </w:r>
      <w:r w:rsidR="00D834CC" w:rsidRPr="00286618">
        <w:rPr>
          <w:rFonts w:ascii="Arial" w:hAnsi="Arial" w:cs="Arial"/>
        </w:rPr>
        <w:t xml:space="preserve"> </w:t>
      </w:r>
      <w:r w:rsidRPr="00286618">
        <w:rPr>
          <w:rFonts w:ascii="Arial" w:hAnsi="Arial" w:cs="Arial"/>
        </w:rPr>
        <w:t>= factor de ligero riesgo, 4</w:t>
      </w:r>
      <w:r w:rsidR="00D834CC" w:rsidRPr="00286618">
        <w:rPr>
          <w:rFonts w:ascii="Arial" w:hAnsi="Arial" w:cs="Arial"/>
        </w:rPr>
        <w:t xml:space="preserve"> </w:t>
      </w:r>
      <w:r w:rsidRPr="00286618">
        <w:rPr>
          <w:rFonts w:ascii="Arial" w:hAnsi="Arial" w:cs="Arial"/>
        </w:rPr>
        <w:t>= inci</w:t>
      </w:r>
      <w:r w:rsidR="00E44E1A" w:rsidRPr="00286618">
        <w:rPr>
          <w:rFonts w:ascii="Arial" w:hAnsi="Arial" w:cs="Arial"/>
        </w:rPr>
        <w:t>piente factor de generatividad,</w:t>
      </w:r>
    </w:p>
    <w:p w14:paraId="142BCBB7" w14:textId="77777777" w:rsidR="00B80850" w:rsidRDefault="009A421B" w:rsidP="00286618">
      <w:pPr>
        <w:spacing w:after="0" w:line="240" w:lineRule="auto"/>
        <w:ind w:left="284"/>
        <w:jc w:val="both"/>
        <w:rPr>
          <w:rFonts w:ascii="Arial" w:hAnsi="Arial" w:cs="Arial"/>
        </w:rPr>
      </w:pPr>
      <w:r w:rsidRPr="00286618">
        <w:rPr>
          <w:rFonts w:ascii="Arial" w:hAnsi="Arial" w:cs="Arial"/>
        </w:rPr>
        <w:t>5</w:t>
      </w:r>
      <w:r w:rsidR="00D834CC" w:rsidRPr="00286618">
        <w:rPr>
          <w:rFonts w:ascii="Arial" w:hAnsi="Arial" w:cs="Arial"/>
        </w:rPr>
        <w:t xml:space="preserve"> </w:t>
      </w:r>
      <w:r w:rsidRPr="00286618">
        <w:rPr>
          <w:rFonts w:ascii="Arial" w:hAnsi="Arial" w:cs="Arial"/>
        </w:rPr>
        <w:t>= importante factor de generatividad, 6</w:t>
      </w:r>
      <w:r w:rsidR="00D834CC" w:rsidRPr="00286618">
        <w:rPr>
          <w:rFonts w:ascii="Arial" w:hAnsi="Arial" w:cs="Arial"/>
        </w:rPr>
        <w:t xml:space="preserve"> </w:t>
      </w:r>
      <w:r w:rsidRPr="00286618">
        <w:rPr>
          <w:rFonts w:ascii="Arial" w:hAnsi="Arial" w:cs="Arial"/>
        </w:rPr>
        <w:t>= es su principal factor de generatividad.</w:t>
      </w:r>
    </w:p>
    <w:p w14:paraId="6F32D86F" w14:textId="77777777" w:rsidR="00316555" w:rsidRDefault="00316555" w:rsidP="00286618">
      <w:pPr>
        <w:spacing w:after="0" w:line="240" w:lineRule="auto"/>
        <w:ind w:left="284"/>
        <w:jc w:val="both"/>
        <w:rPr>
          <w:rFonts w:ascii="Arial" w:hAnsi="Arial" w:cs="Arial"/>
        </w:rPr>
      </w:pPr>
    </w:p>
    <w:p w14:paraId="0CA619EE" w14:textId="77777777" w:rsidR="00316555" w:rsidRDefault="00316555" w:rsidP="00286618">
      <w:pPr>
        <w:spacing w:after="0" w:line="240" w:lineRule="auto"/>
        <w:ind w:left="284"/>
        <w:jc w:val="both"/>
        <w:rPr>
          <w:rFonts w:ascii="Arial" w:hAnsi="Arial" w:cs="Arial"/>
        </w:rPr>
      </w:pPr>
    </w:p>
    <w:p w14:paraId="5B3D7FD3" w14:textId="77777777" w:rsidR="00316555" w:rsidRDefault="00316555" w:rsidP="00286618">
      <w:pPr>
        <w:spacing w:after="0" w:line="240" w:lineRule="auto"/>
        <w:ind w:left="284"/>
        <w:jc w:val="both"/>
        <w:rPr>
          <w:rFonts w:ascii="Arial" w:hAnsi="Arial" w:cs="Arial"/>
        </w:rPr>
      </w:pPr>
    </w:p>
    <w:p w14:paraId="615D9C9D" w14:textId="77777777" w:rsidR="00316555" w:rsidRDefault="00316555" w:rsidP="00286618">
      <w:pPr>
        <w:spacing w:after="0" w:line="240" w:lineRule="auto"/>
        <w:ind w:left="284"/>
        <w:jc w:val="both"/>
        <w:rPr>
          <w:rFonts w:ascii="Arial" w:hAnsi="Arial" w:cs="Arial"/>
        </w:rPr>
      </w:pPr>
    </w:p>
    <w:p w14:paraId="5F4E2081" w14:textId="77777777" w:rsidR="00316555" w:rsidRDefault="00316555" w:rsidP="00286618">
      <w:pPr>
        <w:spacing w:after="0" w:line="240" w:lineRule="auto"/>
        <w:ind w:left="284"/>
        <w:jc w:val="both"/>
        <w:rPr>
          <w:rFonts w:ascii="Arial" w:hAnsi="Arial" w:cs="Arial"/>
        </w:rPr>
      </w:pPr>
    </w:p>
    <w:p w14:paraId="5341DD2A" w14:textId="77777777" w:rsidR="00316555" w:rsidRDefault="00316555" w:rsidP="00286618">
      <w:pPr>
        <w:spacing w:after="0" w:line="240" w:lineRule="auto"/>
        <w:ind w:left="284"/>
        <w:jc w:val="both"/>
        <w:rPr>
          <w:rFonts w:ascii="Arial" w:hAnsi="Arial" w:cs="Arial"/>
        </w:rPr>
      </w:pPr>
    </w:p>
    <w:p w14:paraId="20CE681B" w14:textId="77777777" w:rsidR="00316555" w:rsidRDefault="00316555" w:rsidP="00286618">
      <w:pPr>
        <w:spacing w:after="0" w:line="240" w:lineRule="auto"/>
        <w:ind w:left="284"/>
        <w:jc w:val="both"/>
        <w:rPr>
          <w:rFonts w:ascii="Arial" w:hAnsi="Arial" w:cs="Arial"/>
        </w:rPr>
      </w:pPr>
    </w:p>
    <w:p w14:paraId="297C911A" w14:textId="77777777" w:rsidR="00B46958" w:rsidRDefault="00B46958" w:rsidP="00286618">
      <w:pPr>
        <w:spacing w:after="0" w:line="240" w:lineRule="auto"/>
        <w:ind w:left="284"/>
        <w:jc w:val="both"/>
        <w:rPr>
          <w:rFonts w:ascii="Arial" w:hAnsi="Arial" w:cs="Arial"/>
        </w:rPr>
      </w:pPr>
    </w:p>
    <w:p w14:paraId="2AD75C40" w14:textId="77777777" w:rsidR="00B46958" w:rsidRDefault="00B46958" w:rsidP="00286618">
      <w:pPr>
        <w:spacing w:after="0" w:line="240" w:lineRule="auto"/>
        <w:ind w:left="284"/>
        <w:jc w:val="both"/>
        <w:rPr>
          <w:rFonts w:ascii="Arial" w:hAnsi="Arial" w:cs="Arial"/>
        </w:rPr>
      </w:pPr>
    </w:p>
    <w:p w14:paraId="22FAD9DF" w14:textId="77777777" w:rsidR="00316555" w:rsidRPr="00316555" w:rsidRDefault="00316555" w:rsidP="00316555">
      <w:pPr>
        <w:autoSpaceDE w:val="0"/>
        <w:autoSpaceDN w:val="0"/>
        <w:adjustRightInd w:val="0"/>
        <w:spacing w:after="0" w:line="240" w:lineRule="auto"/>
        <w:jc w:val="center"/>
        <w:rPr>
          <w:rFonts w:ascii="Arial" w:hAnsi="Arial" w:cs="Arial"/>
          <w:b/>
        </w:rPr>
      </w:pPr>
      <w:r w:rsidRPr="00316555">
        <w:rPr>
          <w:rFonts w:ascii="Arial" w:hAnsi="Arial" w:cs="Arial"/>
          <w:b/>
        </w:rPr>
        <w:lastRenderedPageBreak/>
        <w:t>Orientaciones para el uso del perfil de Vulnerabilidad – Generatividad (PVG)</w:t>
      </w:r>
    </w:p>
    <w:p w14:paraId="0C84F297" w14:textId="77777777" w:rsidR="00316555" w:rsidRPr="00316555" w:rsidRDefault="00316555" w:rsidP="00316555">
      <w:pPr>
        <w:autoSpaceDE w:val="0"/>
        <w:autoSpaceDN w:val="0"/>
        <w:adjustRightInd w:val="0"/>
        <w:spacing w:after="0" w:line="240" w:lineRule="auto"/>
        <w:jc w:val="both"/>
        <w:rPr>
          <w:rFonts w:ascii="Arial" w:hAnsi="Arial" w:cs="Arial"/>
        </w:rPr>
      </w:pPr>
    </w:p>
    <w:p w14:paraId="635B55A2" w14:textId="77777777" w:rsidR="00316555" w:rsidRPr="00316555" w:rsidRDefault="00316555" w:rsidP="00316555">
      <w:pPr>
        <w:autoSpaceDE w:val="0"/>
        <w:autoSpaceDN w:val="0"/>
        <w:adjustRightInd w:val="0"/>
        <w:spacing w:after="0" w:line="240" w:lineRule="auto"/>
        <w:jc w:val="both"/>
        <w:rPr>
          <w:rFonts w:ascii="Arial" w:hAnsi="Arial" w:cs="Arial"/>
        </w:rPr>
      </w:pPr>
      <w:r w:rsidRPr="00316555">
        <w:rPr>
          <w:rFonts w:ascii="Arial" w:hAnsi="Arial" w:cs="Arial"/>
        </w:rPr>
        <w:t xml:space="preserve">El perfil de “Vulnerabilidad-generatividad” de la familia permite establecer con la familia una línea de base para diseñar la estrategia de manejo más pertinente según las necesidades y recursos existentes en el sistema familiar y en el sistema de ayuda y fortalecimiento familiar, para tomar las decisiones más oportunas en coherencia con la </w:t>
      </w:r>
      <w:proofErr w:type="spellStart"/>
      <w:r w:rsidRPr="00316555">
        <w:rPr>
          <w:rFonts w:ascii="Arial" w:hAnsi="Arial" w:cs="Arial"/>
        </w:rPr>
        <w:t>hipótesis</w:t>
      </w:r>
      <w:proofErr w:type="spellEnd"/>
      <w:r w:rsidRPr="00316555">
        <w:rPr>
          <w:rFonts w:ascii="Arial" w:hAnsi="Arial" w:cs="Arial"/>
        </w:rPr>
        <w:t xml:space="preserve"> que sustenta el trabajo con familias propuesto en los lineamientos técnicos para la inclusión y atención a familias (LTIAF): “Las situaciones que relacionan a niños, niñas, adolescentes y familias con el S</w:t>
      </w:r>
      <w:r>
        <w:rPr>
          <w:rFonts w:ascii="Arial" w:hAnsi="Arial" w:cs="Arial"/>
        </w:rPr>
        <w:t xml:space="preserve">istema </w:t>
      </w:r>
      <w:r w:rsidRPr="00316555">
        <w:rPr>
          <w:rFonts w:ascii="Arial" w:hAnsi="Arial" w:cs="Arial"/>
        </w:rPr>
        <w:t>N</w:t>
      </w:r>
      <w:r>
        <w:rPr>
          <w:rFonts w:ascii="Arial" w:hAnsi="Arial" w:cs="Arial"/>
        </w:rPr>
        <w:t xml:space="preserve">acional de </w:t>
      </w:r>
      <w:r w:rsidRPr="00316555">
        <w:rPr>
          <w:rFonts w:ascii="Arial" w:hAnsi="Arial" w:cs="Arial"/>
        </w:rPr>
        <w:t>B</w:t>
      </w:r>
      <w:r>
        <w:rPr>
          <w:rFonts w:ascii="Arial" w:hAnsi="Arial" w:cs="Arial"/>
        </w:rPr>
        <w:t xml:space="preserve">ienestar </w:t>
      </w:r>
      <w:r w:rsidRPr="00316555">
        <w:rPr>
          <w:rFonts w:ascii="Arial" w:hAnsi="Arial" w:cs="Arial"/>
        </w:rPr>
        <w:t>F</w:t>
      </w:r>
      <w:r>
        <w:rPr>
          <w:rFonts w:ascii="Arial" w:hAnsi="Arial" w:cs="Arial"/>
        </w:rPr>
        <w:t>amiliar (SNBF)</w:t>
      </w:r>
      <w:r w:rsidRPr="00316555">
        <w:rPr>
          <w:rFonts w:ascii="Arial" w:hAnsi="Arial" w:cs="Arial"/>
        </w:rPr>
        <w:t xml:space="preserve"> surgen en la confluencia simultánea de circunstancias de orden vincular, social, político y económico, las cuales ubican a las familias en un continuo de vulnerabilidad y de generatividad, dependiendo de cómo las familias se apropian de los recursos disponibles. En consecuencia, la inclusión y la atención a las familias requiere estrategias de trabajo en red que abarquen todos los factores que reducen la vulnerabilidad y aumentan la generatividad”.</w:t>
      </w:r>
    </w:p>
    <w:p w14:paraId="41F10C55" w14:textId="77777777" w:rsidR="00316555" w:rsidRPr="00316555" w:rsidRDefault="00316555" w:rsidP="00316555">
      <w:pPr>
        <w:autoSpaceDE w:val="0"/>
        <w:autoSpaceDN w:val="0"/>
        <w:adjustRightInd w:val="0"/>
        <w:spacing w:after="0" w:line="240" w:lineRule="auto"/>
        <w:rPr>
          <w:rFonts w:ascii="Arial" w:hAnsi="Arial" w:cs="Arial"/>
        </w:rPr>
      </w:pPr>
    </w:p>
    <w:p w14:paraId="5772E29B" w14:textId="77777777" w:rsidR="00316555" w:rsidRDefault="00316555" w:rsidP="00316555">
      <w:pPr>
        <w:autoSpaceDE w:val="0"/>
        <w:autoSpaceDN w:val="0"/>
        <w:adjustRightInd w:val="0"/>
        <w:spacing w:after="0" w:line="240" w:lineRule="auto"/>
        <w:jc w:val="both"/>
        <w:rPr>
          <w:rFonts w:ascii="Arial" w:hAnsi="Arial" w:cs="Arial"/>
        </w:rPr>
      </w:pPr>
      <w:r w:rsidRPr="00316555">
        <w:rPr>
          <w:rFonts w:ascii="Arial" w:hAnsi="Arial" w:cs="Arial"/>
        </w:rPr>
        <w:t>La dimensión de la vulnerabilidad en una familia puede establecerse a partir de la acumulación de situaciones problemáticas en varios de los parámetros evaluados. Un solo evento, por grave que sea, no es en sí mismo determinante de una vulnerabilidad significativa; y el diseño de las estrategias de acción e intervención deberá responder a la integración de varias consideraciones y niveles de análisis: Partiendo de la premisa que toda intervención, debe responder a las necesidades de protección del sistema familiar como un todo; ya que si bien el niño o niña puede ser el miembro más vulnerable de la familia, las soluciones más potentes provienen de la intervención masiva del sistema familiar.</w:t>
      </w:r>
    </w:p>
    <w:p w14:paraId="6D6C4A51" w14:textId="77777777" w:rsidR="00316555" w:rsidRPr="00316555" w:rsidRDefault="00316555" w:rsidP="00316555">
      <w:pPr>
        <w:autoSpaceDE w:val="0"/>
        <w:autoSpaceDN w:val="0"/>
        <w:adjustRightInd w:val="0"/>
        <w:spacing w:after="0" w:line="240" w:lineRule="auto"/>
        <w:jc w:val="both"/>
        <w:rPr>
          <w:rFonts w:ascii="Arial" w:hAnsi="Arial" w:cs="Arial"/>
        </w:rPr>
      </w:pPr>
    </w:p>
    <w:p w14:paraId="6E6C08D9" w14:textId="77777777" w:rsidR="00316555" w:rsidRPr="00316555" w:rsidRDefault="00316555" w:rsidP="00316555">
      <w:pPr>
        <w:autoSpaceDE w:val="0"/>
        <w:autoSpaceDN w:val="0"/>
        <w:adjustRightInd w:val="0"/>
        <w:spacing w:after="0" w:line="240" w:lineRule="auto"/>
        <w:jc w:val="both"/>
        <w:rPr>
          <w:rFonts w:ascii="Arial" w:hAnsi="Arial" w:cs="Arial"/>
        </w:rPr>
      </w:pPr>
      <w:r w:rsidRPr="00316555">
        <w:rPr>
          <w:rFonts w:ascii="Arial" w:hAnsi="Arial" w:cs="Arial"/>
        </w:rPr>
        <w:t xml:space="preserve">Los parámetros proponen una manera de comprender a la familia como actor corresponsable de la protección y del desarrollo humano de sus integrantes, permite orientar a los profesionales y demás agentes sociales en los procesos de intervención familiar y para movilizar a partir de la política pública la corresponsabilidad propia del </w:t>
      </w:r>
      <w:proofErr w:type="spellStart"/>
      <w:r w:rsidRPr="00316555">
        <w:rPr>
          <w:rFonts w:ascii="Arial" w:hAnsi="Arial" w:cs="Arial"/>
        </w:rPr>
        <w:t>estado.Los</w:t>
      </w:r>
      <w:proofErr w:type="spellEnd"/>
      <w:r w:rsidRPr="00316555">
        <w:rPr>
          <w:rFonts w:ascii="Arial" w:hAnsi="Arial" w:cs="Arial"/>
        </w:rPr>
        <w:t xml:space="preserve"> LTIAF establecen los mínimos parámetros requeridos a ser considerados en los programas e intervenciones con las familias, para que estas sean comprendidas en su condición de sistema complejo y para que las acciones que se le ofrezcan obedezcan a los principios de integralidad, inclusión, pertinencia y consistencia.</w:t>
      </w:r>
    </w:p>
    <w:p w14:paraId="419C5DC0" w14:textId="77777777" w:rsidR="00316555" w:rsidRPr="00316555" w:rsidRDefault="00316555" w:rsidP="00316555">
      <w:pPr>
        <w:autoSpaceDE w:val="0"/>
        <w:autoSpaceDN w:val="0"/>
        <w:adjustRightInd w:val="0"/>
        <w:spacing w:after="0" w:line="240" w:lineRule="auto"/>
        <w:rPr>
          <w:rFonts w:ascii="Arial" w:hAnsi="Arial" w:cs="Arial"/>
        </w:rPr>
      </w:pPr>
    </w:p>
    <w:p w14:paraId="26C55E67" w14:textId="77777777" w:rsidR="00316555" w:rsidRPr="00316555" w:rsidRDefault="00316555" w:rsidP="00316555">
      <w:pPr>
        <w:autoSpaceDE w:val="0"/>
        <w:autoSpaceDN w:val="0"/>
        <w:adjustRightInd w:val="0"/>
        <w:spacing w:after="0" w:line="240" w:lineRule="auto"/>
        <w:rPr>
          <w:rFonts w:ascii="Arial" w:hAnsi="Arial" w:cs="Arial"/>
        </w:rPr>
      </w:pPr>
      <w:r w:rsidRPr="00316555">
        <w:rPr>
          <w:rFonts w:ascii="Arial" w:hAnsi="Arial" w:cs="Arial"/>
        </w:rPr>
        <w:t>A continuación, se describen los parámetros de acuerdo con</w:t>
      </w:r>
      <w:r>
        <w:rPr>
          <w:rFonts w:ascii="Arial" w:hAnsi="Arial" w:cs="Arial"/>
        </w:rPr>
        <w:t xml:space="preserve"> los LTIAF-ICBF 2008:</w:t>
      </w:r>
    </w:p>
    <w:p w14:paraId="7CC34C1D" w14:textId="77777777" w:rsidR="00316555" w:rsidRPr="00316555" w:rsidRDefault="00316555" w:rsidP="00316555">
      <w:pPr>
        <w:autoSpaceDE w:val="0"/>
        <w:autoSpaceDN w:val="0"/>
        <w:adjustRightInd w:val="0"/>
        <w:spacing w:after="0" w:line="240" w:lineRule="auto"/>
        <w:rPr>
          <w:rFonts w:ascii="Arial" w:hAnsi="Arial" w:cs="Arial"/>
        </w:rPr>
      </w:pPr>
    </w:p>
    <w:p w14:paraId="6B4BE54D" w14:textId="77777777" w:rsidR="00316555" w:rsidRPr="00316555" w:rsidRDefault="00316555" w:rsidP="00316555">
      <w:pPr>
        <w:pStyle w:val="Prrafodelista"/>
        <w:numPr>
          <w:ilvl w:val="0"/>
          <w:numId w:val="4"/>
        </w:numPr>
        <w:autoSpaceDE w:val="0"/>
        <w:autoSpaceDN w:val="0"/>
        <w:adjustRightInd w:val="0"/>
        <w:spacing w:after="0" w:line="240" w:lineRule="auto"/>
        <w:contextualSpacing w:val="0"/>
        <w:rPr>
          <w:rFonts w:ascii="Arial" w:hAnsi="Arial" w:cs="Arial"/>
          <w:b/>
        </w:rPr>
      </w:pPr>
      <w:r w:rsidRPr="00316555">
        <w:rPr>
          <w:rFonts w:ascii="Arial" w:hAnsi="Arial" w:cs="Arial"/>
          <w:b/>
        </w:rPr>
        <w:t>Parámetro Topológico o Red Vincular</w:t>
      </w:r>
    </w:p>
    <w:p w14:paraId="59A8A30C" w14:textId="77777777" w:rsidR="00316555" w:rsidRPr="00316555" w:rsidRDefault="00316555" w:rsidP="00316555">
      <w:pPr>
        <w:autoSpaceDE w:val="0"/>
        <w:autoSpaceDN w:val="0"/>
        <w:adjustRightInd w:val="0"/>
        <w:spacing w:after="0" w:line="240" w:lineRule="auto"/>
        <w:rPr>
          <w:rFonts w:ascii="Arial" w:hAnsi="Arial" w:cs="Arial"/>
        </w:rPr>
      </w:pPr>
    </w:p>
    <w:p w14:paraId="3583E8BD" w14:textId="77777777" w:rsidR="00316555" w:rsidRPr="00316555" w:rsidRDefault="00316555" w:rsidP="00316555">
      <w:pPr>
        <w:autoSpaceDE w:val="0"/>
        <w:autoSpaceDN w:val="0"/>
        <w:adjustRightInd w:val="0"/>
        <w:spacing w:after="0" w:line="240" w:lineRule="auto"/>
        <w:jc w:val="both"/>
        <w:rPr>
          <w:rFonts w:ascii="Arial" w:hAnsi="Arial" w:cs="Arial"/>
        </w:rPr>
      </w:pPr>
      <w:r w:rsidRPr="00316555">
        <w:rPr>
          <w:rFonts w:ascii="Arial" w:hAnsi="Arial" w:cs="Arial"/>
        </w:rPr>
        <w:t>Refiere al escenario donde se despliega la vida relacional de la familia, qué si bien este se desarrolla principalmente en el hogar de convivencia, es importante considerar de manera amplia la red vincular conformada por las personas emocional y socialmente significativas para los integrantes de la familia</w:t>
      </w:r>
      <w:r w:rsidRPr="00316555">
        <w:rPr>
          <w:rFonts w:ascii="Arial" w:hAnsi="Arial" w:cs="Arial"/>
          <w:vertAlign w:val="superscript"/>
        </w:rPr>
        <w:footnoteReference w:id="1"/>
      </w:r>
      <w:r w:rsidRPr="00316555">
        <w:rPr>
          <w:rFonts w:ascii="Arial" w:hAnsi="Arial" w:cs="Arial"/>
        </w:rPr>
        <w:t>.</w:t>
      </w:r>
    </w:p>
    <w:p w14:paraId="20846B49" w14:textId="77777777" w:rsidR="00316555" w:rsidRPr="00316555" w:rsidRDefault="00316555" w:rsidP="00316555">
      <w:pPr>
        <w:autoSpaceDE w:val="0"/>
        <w:autoSpaceDN w:val="0"/>
        <w:adjustRightInd w:val="0"/>
        <w:spacing w:after="0" w:line="240" w:lineRule="auto"/>
        <w:rPr>
          <w:rFonts w:ascii="Arial" w:hAnsi="Arial" w:cs="Arial"/>
        </w:rPr>
      </w:pPr>
    </w:p>
    <w:p w14:paraId="13149415" w14:textId="77777777" w:rsidR="00316555" w:rsidRPr="00316555" w:rsidRDefault="00316555" w:rsidP="00316555">
      <w:pPr>
        <w:autoSpaceDE w:val="0"/>
        <w:autoSpaceDN w:val="0"/>
        <w:adjustRightInd w:val="0"/>
        <w:spacing w:after="0" w:line="240" w:lineRule="auto"/>
        <w:jc w:val="both"/>
        <w:rPr>
          <w:rFonts w:ascii="Arial" w:hAnsi="Arial" w:cs="Arial"/>
        </w:rPr>
      </w:pPr>
      <w:r w:rsidRPr="00316555">
        <w:rPr>
          <w:rFonts w:ascii="Arial" w:hAnsi="Arial" w:cs="Arial"/>
        </w:rPr>
        <w:lastRenderedPageBreak/>
        <w:t>Para este efecto, no se comprende a la familia como un entorno físico, si no como un conjunto de personas que en el momento de la intervención constituyen la red afectiva y de influencia del grupo familiar. Por lo tanto, ese escenario integra el parentesco por consanguinidad y la vinculación por elección, sea esta por adopción o no, y que se reconoce actualmente en la jurisprudencia constitucional como parentesco por crianza como las familias que se conforman de hecho.</w:t>
      </w:r>
    </w:p>
    <w:p w14:paraId="1781A4D3" w14:textId="77777777" w:rsidR="00316555" w:rsidRPr="00316555" w:rsidRDefault="00316555" w:rsidP="00316555">
      <w:pPr>
        <w:autoSpaceDE w:val="0"/>
        <w:autoSpaceDN w:val="0"/>
        <w:adjustRightInd w:val="0"/>
        <w:spacing w:after="0" w:line="240" w:lineRule="auto"/>
        <w:rPr>
          <w:rFonts w:ascii="Arial" w:hAnsi="Arial" w:cs="Arial"/>
        </w:rPr>
      </w:pPr>
    </w:p>
    <w:p w14:paraId="639CF928" w14:textId="77777777" w:rsidR="00316555" w:rsidRPr="00316555" w:rsidRDefault="00316555" w:rsidP="00316555">
      <w:pPr>
        <w:autoSpaceDE w:val="0"/>
        <w:autoSpaceDN w:val="0"/>
        <w:adjustRightInd w:val="0"/>
        <w:spacing w:after="0" w:line="240" w:lineRule="auto"/>
        <w:jc w:val="both"/>
        <w:rPr>
          <w:rFonts w:ascii="Arial" w:hAnsi="Arial" w:cs="Arial"/>
        </w:rPr>
      </w:pPr>
      <w:r w:rsidRPr="00316555">
        <w:rPr>
          <w:rFonts w:ascii="Arial" w:hAnsi="Arial" w:cs="Arial"/>
        </w:rPr>
        <w:t>De esta manera, al configurarse el sistema de apoyo y fortalecimiento de las familias a partir de los procesos de atención, no solo se considera los criterios de estructura familiar. Incluyendo entonces, el reconocimiento de los criterios subjetivos, lo cual reconoce que familia es lo que para cada uno de sus integrantes validan como tal.</w:t>
      </w:r>
    </w:p>
    <w:p w14:paraId="180F70D0" w14:textId="77777777" w:rsidR="00316555" w:rsidRPr="00316555" w:rsidRDefault="00316555" w:rsidP="00316555">
      <w:pPr>
        <w:autoSpaceDE w:val="0"/>
        <w:autoSpaceDN w:val="0"/>
        <w:adjustRightInd w:val="0"/>
        <w:spacing w:after="0" w:line="240" w:lineRule="auto"/>
        <w:rPr>
          <w:rFonts w:ascii="Arial" w:hAnsi="Arial" w:cs="Arial"/>
        </w:rPr>
      </w:pPr>
    </w:p>
    <w:p w14:paraId="2367AA04" w14:textId="77777777" w:rsidR="00316555" w:rsidRPr="00316555" w:rsidRDefault="00316555" w:rsidP="00316555">
      <w:pPr>
        <w:autoSpaceDE w:val="0"/>
        <w:autoSpaceDN w:val="0"/>
        <w:adjustRightInd w:val="0"/>
        <w:spacing w:after="0" w:line="240" w:lineRule="auto"/>
        <w:jc w:val="both"/>
        <w:rPr>
          <w:rFonts w:ascii="Arial" w:hAnsi="Arial" w:cs="Arial"/>
        </w:rPr>
      </w:pPr>
      <w:r w:rsidRPr="00316555">
        <w:rPr>
          <w:rFonts w:ascii="Arial" w:hAnsi="Arial" w:cs="Arial"/>
        </w:rPr>
        <w:t>Este parámetro busca la coherencia con el principio de corresponsabilidad de la doctrina de la protección integral y con la propuesta de Naciones Unidas con respecto a la familia que debe proteger el Estado; donde sugieren que más que a “la familia”, el Estado debe apoyar las funciones de cuidado, apoyo y afiliación que ella cumple con sus miembros, viendo a la familia dentro de su marco contextual como una red de relaciones.</w:t>
      </w:r>
    </w:p>
    <w:p w14:paraId="5AF215BF" w14:textId="77777777" w:rsidR="00316555" w:rsidRPr="00316555" w:rsidRDefault="00316555" w:rsidP="00316555">
      <w:pPr>
        <w:autoSpaceDE w:val="0"/>
        <w:autoSpaceDN w:val="0"/>
        <w:adjustRightInd w:val="0"/>
        <w:spacing w:after="0" w:line="240" w:lineRule="auto"/>
        <w:rPr>
          <w:rFonts w:ascii="Arial" w:hAnsi="Arial" w:cs="Arial"/>
        </w:rPr>
      </w:pPr>
    </w:p>
    <w:p w14:paraId="1439265E" w14:textId="77777777" w:rsidR="00316555" w:rsidRPr="00316555" w:rsidRDefault="00316555" w:rsidP="00316555">
      <w:pPr>
        <w:autoSpaceDE w:val="0"/>
        <w:autoSpaceDN w:val="0"/>
        <w:adjustRightInd w:val="0"/>
        <w:spacing w:after="0" w:line="240" w:lineRule="auto"/>
        <w:jc w:val="both"/>
        <w:rPr>
          <w:rFonts w:ascii="Arial" w:hAnsi="Arial" w:cs="Arial"/>
        </w:rPr>
      </w:pPr>
      <w:r w:rsidRPr="00316555">
        <w:rPr>
          <w:rFonts w:ascii="Arial" w:hAnsi="Arial" w:cs="Arial"/>
        </w:rPr>
        <w:t>Por lo tanto, esa red abarca los vínculos de los miembros y de la familia como grupo con las redes sociales naturales y con las redes sociales institucionales con las que sus integrantes comparten las funciones de socialización y de supervivencia. Y propone su evaluación a partir de la cohesión de la red, el tamaño de la misma y la suficiencia de fuentes de apoyo social e institucional.</w:t>
      </w:r>
    </w:p>
    <w:p w14:paraId="6F819FCA" w14:textId="77777777" w:rsidR="00316555" w:rsidRPr="00316555" w:rsidRDefault="00316555" w:rsidP="00316555">
      <w:pPr>
        <w:autoSpaceDE w:val="0"/>
        <w:autoSpaceDN w:val="0"/>
        <w:adjustRightInd w:val="0"/>
        <w:spacing w:after="0" w:line="240" w:lineRule="auto"/>
        <w:jc w:val="both"/>
        <w:rPr>
          <w:rFonts w:ascii="Arial" w:hAnsi="Arial" w:cs="Arial"/>
        </w:rPr>
      </w:pPr>
    </w:p>
    <w:p w14:paraId="5ADBF8B3" w14:textId="77777777" w:rsidR="00316555" w:rsidRPr="00316555" w:rsidRDefault="00316555" w:rsidP="00316555">
      <w:pPr>
        <w:pStyle w:val="Prrafodelista"/>
        <w:numPr>
          <w:ilvl w:val="0"/>
          <w:numId w:val="4"/>
        </w:numPr>
        <w:autoSpaceDE w:val="0"/>
        <w:autoSpaceDN w:val="0"/>
        <w:adjustRightInd w:val="0"/>
        <w:spacing w:after="0" w:line="240" w:lineRule="auto"/>
        <w:contextualSpacing w:val="0"/>
        <w:rPr>
          <w:rFonts w:ascii="Arial" w:hAnsi="Arial" w:cs="Arial"/>
          <w:b/>
        </w:rPr>
      </w:pPr>
      <w:r w:rsidRPr="00316555">
        <w:rPr>
          <w:rFonts w:ascii="Arial" w:hAnsi="Arial" w:cs="Arial"/>
          <w:b/>
        </w:rPr>
        <w:t>Parámetro de Filiación</w:t>
      </w:r>
    </w:p>
    <w:p w14:paraId="43E0CFA8" w14:textId="77777777" w:rsidR="00316555" w:rsidRPr="00316555" w:rsidRDefault="00316555" w:rsidP="00316555">
      <w:pPr>
        <w:autoSpaceDE w:val="0"/>
        <w:autoSpaceDN w:val="0"/>
        <w:adjustRightInd w:val="0"/>
        <w:spacing w:after="0" w:line="240" w:lineRule="auto"/>
        <w:jc w:val="both"/>
        <w:rPr>
          <w:rFonts w:ascii="Arial" w:hAnsi="Arial" w:cs="Arial"/>
        </w:rPr>
      </w:pPr>
    </w:p>
    <w:p w14:paraId="228B37B3" w14:textId="77777777" w:rsidR="00316555" w:rsidRPr="00316555" w:rsidRDefault="00316555" w:rsidP="00316555">
      <w:pPr>
        <w:autoSpaceDE w:val="0"/>
        <w:autoSpaceDN w:val="0"/>
        <w:adjustRightInd w:val="0"/>
        <w:spacing w:after="0" w:line="240" w:lineRule="auto"/>
        <w:jc w:val="both"/>
        <w:rPr>
          <w:rFonts w:ascii="Arial" w:hAnsi="Arial" w:cs="Arial"/>
        </w:rPr>
      </w:pPr>
      <w:r w:rsidRPr="00316555">
        <w:rPr>
          <w:rFonts w:ascii="Arial" w:hAnsi="Arial" w:cs="Arial"/>
        </w:rPr>
        <w:t>Refiere a la naturaleza y a la historia de los vínculos de los miembros de la familia. Este parámetro evidencia la regulación de las relaciones familiares y, desde el punto de vista legal, determina el acceso o barreras de acceso a los derechos de sus integrantes y al ejercicio de la responsabilidad por parte de estos (si bien estas barreras vienen siendo levantadas vía jurídica a través de la jurisprudencia y las acciones de tutela, son desconocidas para buena parte de la población). Las distinciones en los tipos de filiación cumplen por lo tanto una función de contención social para la familia como grupo y para sus integrantes individualmente considerados. Se pueden distinguir diversos tipos de vinculación que operan simultánea o separadamente, y en forma coherente o contradictoria en cada familia.</w:t>
      </w:r>
    </w:p>
    <w:p w14:paraId="51E4956F" w14:textId="77777777" w:rsidR="00316555" w:rsidRPr="00316555" w:rsidRDefault="00316555" w:rsidP="00316555">
      <w:pPr>
        <w:autoSpaceDE w:val="0"/>
        <w:autoSpaceDN w:val="0"/>
        <w:adjustRightInd w:val="0"/>
        <w:spacing w:after="0" w:line="240" w:lineRule="auto"/>
        <w:rPr>
          <w:rFonts w:ascii="Arial" w:hAnsi="Arial" w:cs="Arial"/>
        </w:rPr>
      </w:pPr>
    </w:p>
    <w:p w14:paraId="4945A122" w14:textId="77777777" w:rsidR="00316555" w:rsidRPr="00316555" w:rsidRDefault="00316555" w:rsidP="00316555">
      <w:pPr>
        <w:pStyle w:val="Prrafodelista"/>
        <w:numPr>
          <w:ilvl w:val="0"/>
          <w:numId w:val="3"/>
        </w:numPr>
        <w:autoSpaceDE w:val="0"/>
        <w:autoSpaceDN w:val="0"/>
        <w:adjustRightInd w:val="0"/>
        <w:spacing w:after="0" w:line="240" w:lineRule="auto"/>
        <w:ind w:left="426"/>
        <w:jc w:val="both"/>
        <w:rPr>
          <w:rFonts w:ascii="Arial" w:hAnsi="Arial" w:cs="Arial"/>
        </w:rPr>
      </w:pPr>
      <w:r w:rsidRPr="00316555">
        <w:rPr>
          <w:rFonts w:ascii="Arial" w:hAnsi="Arial" w:cs="Arial"/>
        </w:rPr>
        <w:t>Vínculos de consanguinidad y de afinidad: los primeros se dan entre los miembros de la familia que comparten una misma genética; los de afinidad se dan por alianza (conyugalidad) o por adopción (padres a hijos). Estos vínculos se encuentran legalmente definidos y legitimados a partir del registro civil.</w:t>
      </w:r>
    </w:p>
    <w:p w14:paraId="0F437F14" w14:textId="77777777" w:rsidR="00316555" w:rsidRPr="00316555" w:rsidRDefault="00316555" w:rsidP="00316555">
      <w:pPr>
        <w:pStyle w:val="Prrafodelista"/>
        <w:numPr>
          <w:ilvl w:val="0"/>
          <w:numId w:val="3"/>
        </w:numPr>
        <w:autoSpaceDE w:val="0"/>
        <w:autoSpaceDN w:val="0"/>
        <w:adjustRightInd w:val="0"/>
        <w:spacing w:after="0" w:line="240" w:lineRule="auto"/>
        <w:ind w:left="426"/>
        <w:jc w:val="both"/>
        <w:rPr>
          <w:rFonts w:ascii="Arial" w:hAnsi="Arial" w:cs="Arial"/>
        </w:rPr>
      </w:pPr>
      <w:r w:rsidRPr="00316555">
        <w:rPr>
          <w:rFonts w:ascii="Arial" w:hAnsi="Arial" w:cs="Arial"/>
        </w:rPr>
        <w:t>Vínculos jurídico-legales: son los legitimados por dispositivos legales del Estado o de la religión, regulan los vínculos dados por consanguinidad, alianza o adopción y reglamentan las obligaciones sociales, económicas y morales entre los miembros de la familia. Acá se encuentra toda la legislación del código civil en lo que refiere al derecho de familia.</w:t>
      </w:r>
    </w:p>
    <w:p w14:paraId="2B6EE10F" w14:textId="77777777" w:rsidR="00316555" w:rsidRPr="00316555" w:rsidRDefault="00316555" w:rsidP="00316555">
      <w:pPr>
        <w:pStyle w:val="Prrafodelista"/>
        <w:numPr>
          <w:ilvl w:val="0"/>
          <w:numId w:val="3"/>
        </w:numPr>
        <w:autoSpaceDE w:val="0"/>
        <w:autoSpaceDN w:val="0"/>
        <w:adjustRightInd w:val="0"/>
        <w:spacing w:after="0" w:line="240" w:lineRule="auto"/>
        <w:ind w:left="426"/>
        <w:jc w:val="both"/>
        <w:rPr>
          <w:rFonts w:ascii="Arial" w:hAnsi="Arial" w:cs="Arial"/>
        </w:rPr>
      </w:pPr>
      <w:r w:rsidRPr="00316555">
        <w:rPr>
          <w:rFonts w:ascii="Arial" w:hAnsi="Arial" w:cs="Arial"/>
        </w:rPr>
        <w:t>Vínculos emocionales y afectivos: son erótico-afectivo en la pareja y afectivos en la relación parental. Algunos de estos surgen en el proceso de crianza y dan apertura a la comprensión de las familias de crianza o de hecho.</w:t>
      </w:r>
    </w:p>
    <w:p w14:paraId="57BCB82A" w14:textId="77777777" w:rsidR="00316555" w:rsidRPr="00316555" w:rsidRDefault="00316555" w:rsidP="00316555">
      <w:pPr>
        <w:pStyle w:val="Prrafodelista"/>
        <w:numPr>
          <w:ilvl w:val="0"/>
          <w:numId w:val="3"/>
        </w:numPr>
        <w:autoSpaceDE w:val="0"/>
        <w:autoSpaceDN w:val="0"/>
        <w:adjustRightInd w:val="0"/>
        <w:spacing w:after="0" w:line="240" w:lineRule="auto"/>
        <w:ind w:left="426"/>
        <w:jc w:val="both"/>
        <w:rPr>
          <w:rFonts w:ascii="Arial" w:hAnsi="Arial" w:cs="Arial"/>
        </w:rPr>
      </w:pPr>
      <w:r w:rsidRPr="00316555">
        <w:rPr>
          <w:rFonts w:ascii="Arial" w:hAnsi="Arial" w:cs="Arial"/>
        </w:rPr>
        <w:lastRenderedPageBreak/>
        <w:t>Vínculos económicos: le dan a la familia el carácter de sociedad para la supervivencia; son vínculos de cooperación instrumental y de solidaridad económica, en los cuales se apoya la construcción del patrimonio familiar.</w:t>
      </w:r>
    </w:p>
    <w:p w14:paraId="7DF21A8A" w14:textId="77777777" w:rsidR="00316555" w:rsidRPr="00316555" w:rsidRDefault="00316555" w:rsidP="00316555">
      <w:pPr>
        <w:pStyle w:val="Prrafodelista"/>
        <w:numPr>
          <w:ilvl w:val="0"/>
          <w:numId w:val="3"/>
        </w:numPr>
        <w:autoSpaceDE w:val="0"/>
        <w:autoSpaceDN w:val="0"/>
        <w:adjustRightInd w:val="0"/>
        <w:spacing w:after="0" w:line="240" w:lineRule="auto"/>
        <w:ind w:left="426"/>
        <w:jc w:val="both"/>
        <w:rPr>
          <w:rFonts w:ascii="Arial" w:hAnsi="Arial" w:cs="Arial"/>
        </w:rPr>
      </w:pPr>
      <w:r w:rsidRPr="00316555">
        <w:rPr>
          <w:rFonts w:ascii="Arial" w:hAnsi="Arial" w:cs="Arial"/>
        </w:rPr>
        <w:t>Vínculos sociales: fundan el sentido de pertenencia, identidad, tradición, nombre, prestigio e inserción social.</w:t>
      </w:r>
    </w:p>
    <w:p w14:paraId="4BF126EE" w14:textId="77777777" w:rsidR="00316555" w:rsidRPr="00316555" w:rsidRDefault="00316555" w:rsidP="00316555">
      <w:pPr>
        <w:autoSpaceDE w:val="0"/>
        <w:autoSpaceDN w:val="0"/>
        <w:adjustRightInd w:val="0"/>
        <w:spacing w:after="0" w:line="240" w:lineRule="auto"/>
        <w:rPr>
          <w:rFonts w:ascii="Arial" w:hAnsi="Arial" w:cs="Arial"/>
        </w:rPr>
      </w:pPr>
    </w:p>
    <w:p w14:paraId="7D6F499B" w14:textId="77777777" w:rsidR="00316555" w:rsidRPr="00316555" w:rsidRDefault="00316555" w:rsidP="00316555">
      <w:pPr>
        <w:autoSpaceDE w:val="0"/>
        <w:autoSpaceDN w:val="0"/>
        <w:adjustRightInd w:val="0"/>
        <w:spacing w:after="0" w:line="240" w:lineRule="auto"/>
        <w:jc w:val="both"/>
        <w:rPr>
          <w:rFonts w:ascii="Arial" w:hAnsi="Arial" w:cs="Arial"/>
        </w:rPr>
      </w:pPr>
      <w:r w:rsidRPr="00316555">
        <w:rPr>
          <w:rFonts w:ascii="Arial" w:hAnsi="Arial" w:cs="Arial"/>
        </w:rPr>
        <w:t xml:space="preserve">Se considera entonces indispensable caracterizar los vínculos entre los integrantes de las familias, puesto que estas influencian notoriamente las relaciones y el curso de los cambios en la vida familiar. </w:t>
      </w:r>
    </w:p>
    <w:p w14:paraId="3167B4A6" w14:textId="77777777" w:rsidR="00316555" w:rsidRPr="00316555" w:rsidRDefault="00316555" w:rsidP="00316555">
      <w:pPr>
        <w:autoSpaceDE w:val="0"/>
        <w:autoSpaceDN w:val="0"/>
        <w:adjustRightInd w:val="0"/>
        <w:spacing w:after="0" w:line="240" w:lineRule="auto"/>
        <w:jc w:val="both"/>
        <w:rPr>
          <w:rFonts w:ascii="Arial" w:hAnsi="Arial" w:cs="Arial"/>
        </w:rPr>
      </w:pPr>
    </w:p>
    <w:p w14:paraId="728A0929" w14:textId="77777777" w:rsidR="00316555" w:rsidRPr="00316555" w:rsidRDefault="00316555" w:rsidP="00316555">
      <w:pPr>
        <w:autoSpaceDE w:val="0"/>
        <w:autoSpaceDN w:val="0"/>
        <w:adjustRightInd w:val="0"/>
        <w:spacing w:after="0" w:line="240" w:lineRule="auto"/>
        <w:jc w:val="both"/>
        <w:rPr>
          <w:rFonts w:ascii="Arial" w:hAnsi="Arial" w:cs="Arial"/>
        </w:rPr>
      </w:pPr>
      <w:r w:rsidRPr="00316555">
        <w:rPr>
          <w:rFonts w:ascii="Arial" w:hAnsi="Arial" w:cs="Arial"/>
        </w:rPr>
        <w:t>La coherencia y las contradicciones tienen que ver por ejemplo con que parejas que han agotado sus vínculos afectivo-sexuales se mantengan unidas por intereses económicos o por obligaciones morales y legales. En este sentido se propone la evaluación de este parámetro a partir de la claridad y la confusión o conflicto respecto de los vínculos familiares y la inclusión social que las familias tengan en su comunidad.</w:t>
      </w:r>
    </w:p>
    <w:p w14:paraId="348E6753" w14:textId="77777777" w:rsidR="00316555" w:rsidRPr="00316555" w:rsidRDefault="00316555" w:rsidP="00316555">
      <w:pPr>
        <w:autoSpaceDE w:val="0"/>
        <w:autoSpaceDN w:val="0"/>
        <w:adjustRightInd w:val="0"/>
        <w:spacing w:after="0" w:line="240" w:lineRule="auto"/>
        <w:jc w:val="both"/>
        <w:rPr>
          <w:rFonts w:ascii="Arial" w:hAnsi="Arial" w:cs="Arial"/>
          <w:b/>
        </w:rPr>
      </w:pPr>
    </w:p>
    <w:p w14:paraId="561EB7B0" w14:textId="77777777" w:rsidR="00316555" w:rsidRPr="00316555" w:rsidRDefault="00316555" w:rsidP="00316555">
      <w:pPr>
        <w:pStyle w:val="Prrafodelista"/>
        <w:numPr>
          <w:ilvl w:val="0"/>
          <w:numId w:val="4"/>
        </w:numPr>
        <w:autoSpaceDE w:val="0"/>
        <w:autoSpaceDN w:val="0"/>
        <w:adjustRightInd w:val="0"/>
        <w:spacing w:after="0" w:line="240" w:lineRule="auto"/>
        <w:contextualSpacing w:val="0"/>
        <w:rPr>
          <w:rFonts w:ascii="Arial" w:hAnsi="Arial" w:cs="Arial"/>
          <w:b/>
        </w:rPr>
      </w:pPr>
      <w:r w:rsidRPr="00316555">
        <w:rPr>
          <w:rFonts w:ascii="Arial" w:hAnsi="Arial" w:cs="Arial"/>
          <w:b/>
        </w:rPr>
        <w:t>Parámetro Sociocultural</w:t>
      </w:r>
    </w:p>
    <w:p w14:paraId="7379C149" w14:textId="77777777" w:rsidR="00316555" w:rsidRPr="00316555" w:rsidRDefault="00316555" w:rsidP="00316555">
      <w:pPr>
        <w:autoSpaceDE w:val="0"/>
        <w:autoSpaceDN w:val="0"/>
        <w:adjustRightInd w:val="0"/>
        <w:spacing w:after="0" w:line="240" w:lineRule="auto"/>
        <w:jc w:val="both"/>
        <w:rPr>
          <w:rFonts w:ascii="Arial" w:hAnsi="Arial" w:cs="Arial"/>
          <w:b/>
        </w:rPr>
      </w:pPr>
    </w:p>
    <w:p w14:paraId="20F9125F" w14:textId="77777777" w:rsidR="00316555" w:rsidRPr="00316555" w:rsidRDefault="00316555" w:rsidP="00316555">
      <w:pPr>
        <w:autoSpaceDE w:val="0"/>
        <w:autoSpaceDN w:val="0"/>
        <w:adjustRightInd w:val="0"/>
        <w:spacing w:after="0" w:line="240" w:lineRule="auto"/>
        <w:jc w:val="both"/>
        <w:rPr>
          <w:rFonts w:ascii="Arial" w:hAnsi="Arial" w:cs="Arial"/>
        </w:rPr>
      </w:pPr>
      <w:r w:rsidRPr="00316555">
        <w:rPr>
          <w:rFonts w:ascii="Arial" w:hAnsi="Arial" w:cs="Arial"/>
        </w:rPr>
        <w:t>La familia como construcción cultural adquiere sentido en la confluencia de valores sociales, tradicionales, religiosos y políticos, y se consolida a partir de la interpretación que realizan sus integrantes del dictamen proveniente sistema social, lo modifica y lo concreta según su propia experiencia, en patrones de relación, rituales y acciones propias que determinan su identidad particular como familia.</w:t>
      </w:r>
    </w:p>
    <w:p w14:paraId="0E427BF0" w14:textId="77777777" w:rsidR="00316555" w:rsidRPr="00316555" w:rsidRDefault="00316555" w:rsidP="00316555">
      <w:pPr>
        <w:autoSpaceDE w:val="0"/>
        <w:autoSpaceDN w:val="0"/>
        <w:adjustRightInd w:val="0"/>
        <w:spacing w:after="0" w:line="240" w:lineRule="auto"/>
        <w:rPr>
          <w:rFonts w:ascii="Arial" w:hAnsi="Arial" w:cs="Arial"/>
        </w:rPr>
      </w:pPr>
    </w:p>
    <w:p w14:paraId="27996D39" w14:textId="77777777" w:rsidR="00316555" w:rsidRPr="00316555" w:rsidRDefault="00316555" w:rsidP="00316555">
      <w:pPr>
        <w:autoSpaceDE w:val="0"/>
        <w:autoSpaceDN w:val="0"/>
        <w:adjustRightInd w:val="0"/>
        <w:spacing w:after="0" w:line="240" w:lineRule="auto"/>
        <w:jc w:val="both"/>
        <w:rPr>
          <w:rFonts w:ascii="Arial" w:hAnsi="Arial" w:cs="Arial"/>
        </w:rPr>
      </w:pPr>
      <w:r w:rsidRPr="00316555">
        <w:rPr>
          <w:rFonts w:ascii="Arial" w:hAnsi="Arial" w:cs="Arial"/>
        </w:rPr>
        <w:t>Esos rituales y rutinas propias de las familias ayudan a reducir el impacto negativo de los eventos inesperados de la vida, y se constituyen en fortalezas que favorecen la estabilidad familiar, sin restringir su evolución, pues en el continuo intercambio con el contexto, las familias reforman la cultura, reformulan la tradición y cambian la sociedad.</w:t>
      </w:r>
      <w:r>
        <w:rPr>
          <w:rFonts w:ascii="Arial" w:hAnsi="Arial" w:cs="Arial"/>
        </w:rPr>
        <w:t xml:space="preserve"> </w:t>
      </w:r>
      <w:r w:rsidRPr="00316555">
        <w:rPr>
          <w:rFonts w:ascii="Arial" w:hAnsi="Arial" w:cs="Arial"/>
        </w:rPr>
        <w:t xml:space="preserve">Este parámetro refiere entonces a los condicionantes asociados a la pertenencia a un grupo sociocultural específico y a las comprensiones por ser miembro de una familia en particular. Esto implica considerar entonces factores como la raza, región, religión, estrato social, grupo político, etc. </w:t>
      </w:r>
    </w:p>
    <w:p w14:paraId="43FFDEAD" w14:textId="77777777" w:rsidR="00316555" w:rsidRPr="00316555" w:rsidRDefault="00316555" w:rsidP="00316555">
      <w:pPr>
        <w:autoSpaceDE w:val="0"/>
        <w:autoSpaceDN w:val="0"/>
        <w:adjustRightInd w:val="0"/>
        <w:spacing w:after="0" w:line="240" w:lineRule="auto"/>
        <w:jc w:val="both"/>
        <w:rPr>
          <w:rFonts w:ascii="Arial" w:hAnsi="Arial" w:cs="Arial"/>
        </w:rPr>
      </w:pPr>
    </w:p>
    <w:p w14:paraId="4A0E6AD0" w14:textId="77777777" w:rsidR="00316555" w:rsidRPr="00316555" w:rsidRDefault="00316555" w:rsidP="00316555">
      <w:pPr>
        <w:autoSpaceDE w:val="0"/>
        <w:autoSpaceDN w:val="0"/>
        <w:adjustRightInd w:val="0"/>
        <w:spacing w:after="0" w:line="240" w:lineRule="auto"/>
        <w:jc w:val="both"/>
        <w:rPr>
          <w:rFonts w:ascii="Arial" w:hAnsi="Arial" w:cs="Arial"/>
        </w:rPr>
      </w:pPr>
      <w:r w:rsidRPr="00316555">
        <w:rPr>
          <w:rFonts w:ascii="Arial" w:hAnsi="Arial" w:cs="Arial"/>
        </w:rPr>
        <w:t>Es preciso considerar que si bien muchos de los factores que contempla este parámetro son inmodificables por una intervención directa a la familia, este es fundamental en establecer el contexto en el que emergen las problemáticas o las situaciones que desea abordar la familia y dicho contexto se comportará como facilitador u obstructor de los objetivos que puedan trazarse. En este sentido los recursos o dificultades de las familias pueden verse afectados positiva, negativamente o encontrar un ambiente neutro para su desarrollo.</w:t>
      </w:r>
    </w:p>
    <w:p w14:paraId="262490D8" w14:textId="77777777" w:rsidR="00316555" w:rsidRPr="00316555" w:rsidRDefault="00316555" w:rsidP="00316555">
      <w:pPr>
        <w:autoSpaceDE w:val="0"/>
        <w:autoSpaceDN w:val="0"/>
        <w:adjustRightInd w:val="0"/>
        <w:spacing w:after="0" w:line="240" w:lineRule="auto"/>
        <w:rPr>
          <w:rFonts w:ascii="Arial" w:hAnsi="Arial" w:cs="Arial"/>
        </w:rPr>
      </w:pPr>
    </w:p>
    <w:p w14:paraId="63D57BCB" w14:textId="77777777" w:rsidR="00316555" w:rsidRPr="00316555" w:rsidRDefault="00316555" w:rsidP="00316555">
      <w:pPr>
        <w:autoSpaceDE w:val="0"/>
        <w:autoSpaceDN w:val="0"/>
        <w:adjustRightInd w:val="0"/>
        <w:spacing w:after="0" w:line="240" w:lineRule="auto"/>
        <w:jc w:val="both"/>
        <w:rPr>
          <w:rFonts w:ascii="Arial" w:hAnsi="Arial" w:cs="Arial"/>
        </w:rPr>
      </w:pPr>
      <w:r w:rsidRPr="00316555">
        <w:rPr>
          <w:rFonts w:ascii="Arial" w:hAnsi="Arial" w:cs="Arial"/>
        </w:rPr>
        <w:t>La evaluación para este parámetro se observa entonces en desde el favorecimiento que el contexto brinda a la solución de las situaciones y a la intervención posible a desarrollar.</w:t>
      </w:r>
    </w:p>
    <w:p w14:paraId="0FFB05F9" w14:textId="77777777" w:rsidR="00316555" w:rsidRPr="00316555" w:rsidRDefault="00316555" w:rsidP="00316555">
      <w:pPr>
        <w:autoSpaceDE w:val="0"/>
        <w:autoSpaceDN w:val="0"/>
        <w:adjustRightInd w:val="0"/>
        <w:spacing w:after="0" w:line="240" w:lineRule="auto"/>
        <w:jc w:val="both"/>
        <w:rPr>
          <w:rFonts w:ascii="Arial" w:hAnsi="Arial" w:cs="Arial"/>
        </w:rPr>
      </w:pPr>
    </w:p>
    <w:p w14:paraId="2C20D229" w14:textId="77777777" w:rsidR="00316555" w:rsidRPr="00316555" w:rsidRDefault="00316555" w:rsidP="00316555">
      <w:pPr>
        <w:pStyle w:val="Prrafodelista"/>
        <w:numPr>
          <w:ilvl w:val="0"/>
          <w:numId w:val="4"/>
        </w:numPr>
        <w:autoSpaceDE w:val="0"/>
        <w:autoSpaceDN w:val="0"/>
        <w:adjustRightInd w:val="0"/>
        <w:spacing w:after="0" w:line="240" w:lineRule="auto"/>
        <w:contextualSpacing w:val="0"/>
        <w:rPr>
          <w:rFonts w:ascii="Arial" w:hAnsi="Arial" w:cs="Arial"/>
          <w:b/>
        </w:rPr>
      </w:pPr>
      <w:r w:rsidRPr="00316555">
        <w:rPr>
          <w:rFonts w:ascii="Arial" w:hAnsi="Arial" w:cs="Arial"/>
          <w:b/>
        </w:rPr>
        <w:t>Parámetro de Vulnerabilidad Social</w:t>
      </w:r>
    </w:p>
    <w:p w14:paraId="022B4B49" w14:textId="77777777" w:rsidR="00316555" w:rsidRPr="00316555" w:rsidRDefault="00316555" w:rsidP="00316555">
      <w:pPr>
        <w:autoSpaceDE w:val="0"/>
        <w:autoSpaceDN w:val="0"/>
        <w:adjustRightInd w:val="0"/>
        <w:spacing w:after="0" w:line="240" w:lineRule="auto"/>
        <w:jc w:val="both"/>
        <w:rPr>
          <w:rFonts w:ascii="Arial" w:hAnsi="Arial" w:cs="Arial"/>
        </w:rPr>
      </w:pPr>
    </w:p>
    <w:p w14:paraId="51F3E192" w14:textId="77777777" w:rsidR="00316555" w:rsidRPr="00316555" w:rsidRDefault="00316555" w:rsidP="00316555">
      <w:pPr>
        <w:autoSpaceDE w:val="0"/>
        <w:autoSpaceDN w:val="0"/>
        <w:adjustRightInd w:val="0"/>
        <w:spacing w:after="0" w:line="240" w:lineRule="auto"/>
        <w:jc w:val="both"/>
        <w:rPr>
          <w:rFonts w:ascii="Arial" w:hAnsi="Arial" w:cs="Arial"/>
        </w:rPr>
      </w:pPr>
      <w:r w:rsidRPr="00316555">
        <w:rPr>
          <w:rFonts w:ascii="Arial" w:hAnsi="Arial" w:cs="Arial"/>
        </w:rPr>
        <w:lastRenderedPageBreak/>
        <w:t>La vulnerabilidad socioeconómica es una función inversa a la capacidad de los individuos y las familias para prever, resistir, enfrentar y recuperarse del impacto de eventos que implican una pérdida de activos materiales e inmateriales.</w:t>
      </w:r>
      <w:r>
        <w:rPr>
          <w:rFonts w:ascii="Arial" w:hAnsi="Arial" w:cs="Arial"/>
        </w:rPr>
        <w:t xml:space="preserve"> </w:t>
      </w:r>
      <w:r w:rsidRPr="00316555">
        <w:rPr>
          <w:rFonts w:ascii="Arial" w:hAnsi="Arial" w:cs="Arial"/>
        </w:rPr>
        <w:t>La vulnerabilidad socioeconómica de las familias incide directamente sobre sus capacidades para cumplir con las funciones de protección y de cuidado de sus integrantes y se constituye en una de las principales razones por las cuales la familia entra en contacto con las instituciones del Estado cuando esta es significativa.</w:t>
      </w:r>
    </w:p>
    <w:p w14:paraId="142184C5" w14:textId="77777777" w:rsidR="00316555" w:rsidRPr="00316555" w:rsidRDefault="00316555" w:rsidP="00316555">
      <w:pPr>
        <w:autoSpaceDE w:val="0"/>
        <w:autoSpaceDN w:val="0"/>
        <w:adjustRightInd w:val="0"/>
        <w:spacing w:after="0" w:line="240" w:lineRule="auto"/>
        <w:rPr>
          <w:rFonts w:ascii="Arial" w:hAnsi="Arial" w:cs="Arial"/>
        </w:rPr>
      </w:pPr>
    </w:p>
    <w:p w14:paraId="64EF452B" w14:textId="77777777" w:rsidR="00316555" w:rsidRPr="00316555" w:rsidRDefault="00316555" w:rsidP="00316555">
      <w:pPr>
        <w:autoSpaceDE w:val="0"/>
        <w:autoSpaceDN w:val="0"/>
        <w:adjustRightInd w:val="0"/>
        <w:spacing w:after="0" w:line="240" w:lineRule="auto"/>
        <w:jc w:val="both"/>
        <w:rPr>
          <w:rFonts w:ascii="Arial" w:hAnsi="Arial" w:cs="Arial"/>
        </w:rPr>
      </w:pPr>
      <w:r w:rsidRPr="00316555">
        <w:rPr>
          <w:rFonts w:ascii="Arial" w:hAnsi="Arial" w:cs="Arial"/>
        </w:rPr>
        <w:t>En este sentido, este parámetro evalúa las posibilidades (escasa o suficiente) de apropiación de recursos que tiene la familia respecto de la vivienda, salud, educación, empleo, servicios públicos, transporte, condiciones de seguridad y en general el ambiente adecuado para el desarrollo óptimo de los integrantes de la familia, en este sentido, la dificultad de apropiación de recursos de la familia no solo deriva de sus habilidades y estructura como colectivo, si no de la oferta y garantía de acceso que provea el estado y la sociedad.</w:t>
      </w:r>
    </w:p>
    <w:p w14:paraId="4A3D6706" w14:textId="77777777" w:rsidR="00316555" w:rsidRPr="00316555" w:rsidRDefault="00316555" w:rsidP="00316555">
      <w:pPr>
        <w:autoSpaceDE w:val="0"/>
        <w:autoSpaceDN w:val="0"/>
        <w:adjustRightInd w:val="0"/>
        <w:spacing w:after="0" w:line="240" w:lineRule="auto"/>
        <w:rPr>
          <w:rFonts w:ascii="Arial" w:hAnsi="Arial" w:cs="Arial"/>
        </w:rPr>
      </w:pPr>
    </w:p>
    <w:p w14:paraId="30A63A4E" w14:textId="77777777" w:rsidR="00316555" w:rsidRPr="00316555" w:rsidRDefault="00316555" w:rsidP="00316555">
      <w:pPr>
        <w:pStyle w:val="Prrafodelista"/>
        <w:numPr>
          <w:ilvl w:val="0"/>
          <w:numId w:val="4"/>
        </w:numPr>
        <w:autoSpaceDE w:val="0"/>
        <w:autoSpaceDN w:val="0"/>
        <w:adjustRightInd w:val="0"/>
        <w:spacing w:after="0" w:line="240" w:lineRule="auto"/>
        <w:contextualSpacing w:val="0"/>
        <w:rPr>
          <w:rFonts w:ascii="Arial" w:hAnsi="Arial" w:cs="Arial"/>
          <w:b/>
        </w:rPr>
      </w:pPr>
      <w:r w:rsidRPr="00316555">
        <w:rPr>
          <w:rFonts w:ascii="Arial" w:hAnsi="Arial" w:cs="Arial"/>
          <w:b/>
        </w:rPr>
        <w:t>Parámetro Histórico - Evolutivo.</w:t>
      </w:r>
    </w:p>
    <w:p w14:paraId="7417961A" w14:textId="77777777" w:rsidR="00316555" w:rsidRPr="00316555" w:rsidRDefault="00316555" w:rsidP="00316555">
      <w:pPr>
        <w:autoSpaceDE w:val="0"/>
        <w:autoSpaceDN w:val="0"/>
        <w:adjustRightInd w:val="0"/>
        <w:spacing w:after="0" w:line="240" w:lineRule="auto"/>
        <w:rPr>
          <w:rFonts w:ascii="Arial" w:hAnsi="Arial" w:cs="Arial"/>
        </w:rPr>
      </w:pPr>
    </w:p>
    <w:p w14:paraId="47E6667F" w14:textId="77777777" w:rsidR="00316555" w:rsidRPr="00316555" w:rsidRDefault="00316555" w:rsidP="00316555">
      <w:pPr>
        <w:autoSpaceDE w:val="0"/>
        <w:autoSpaceDN w:val="0"/>
        <w:adjustRightInd w:val="0"/>
        <w:spacing w:after="0" w:line="240" w:lineRule="auto"/>
        <w:rPr>
          <w:rFonts w:ascii="Arial" w:hAnsi="Arial" w:cs="Arial"/>
        </w:rPr>
      </w:pPr>
      <w:r w:rsidRPr="00316555">
        <w:rPr>
          <w:rFonts w:ascii="Arial" w:hAnsi="Arial" w:cs="Arial"/>
        </w:rPr>
        <w:t>Este parámetro considera: a) la cronología de los eventos significativos en la vida de la familia, b) la organización de esa historia como un relato encarnado y c) el curso de vida de los individuos y de la familia.</w:t>
      </w:r>
      <w:r>
        <w:rPr>
          <w:rFonts w:ascii="Arial" w:hAnsi="Arial" w:cs="Arial"/>
        </w:rPr>
        <w:t xml:space="preserve"> </w:t>
      </w:r>
      <w:r w:rsidRPr="00316555">
        <w:rPr>
          <w:rFonts w:ascii="Arial" w:hAnsi="Arial" w:cs="Arial"/>
        </w:rPr>
        <w:t>La historia de vida familiar es un contexto que dota de sentido a los hechos presentes, el relato es el vehículo y el contexto del cambio y el curso de vida individual y familiar son la síntesis de la familia en cuanto sistema evolutivo. Existe entonces una relación de reciprocidad y de complementariedad entre las generaciones, de modo que los ciclos individuales son los hilos que tejen el contexto familiar y este a su vez le da forma al curso de la existencia individual.</w:t>
      </w:r>
    </w:p>
    <w:p w14:paraId="6CF6E422" w14:textId="77777777" w:rsidR="00316555" w:rsidRPr="00316555" w:rsidRDefault="00316555" w:rsidP="00316555">
      <w:pPr>
        <w:autoSpaceDE w:val="0"/>
        <w:autoSpaceDN w:val="0"/>
        <w:adjustRightInd w:val="0"/>
        <w:spacing w:after="0" w:line="240" w:lineRule="auto"/>
        <w:jc w:val="both"/>
        <w:rPr>
          <w:rFonts w:ascii="Arial" w:hAnsi="Arial" w:cs="Arial"/>
        </w:rPr>
      </w:pPr>
    </w:p>
    <w:p w14:paraId="569AEFED" w14:textId="77777777" w:rsidR="00316555" w:rsidRPr="00316555" w:rsidRDefault="00316555" w:rsidP="00316555">
      <w:pPr>
        <w:autoSpaceDE w:val="0"/>
        <w:autoSpaceDN w:val="0"/>
        <w:adjustRightInd w:val="0"/>
        <w:spacing w:after="0" w:line="240" w:lineRule="auto"/>
        <w:jc w:val="both"/>
        <w:rPr>
          <w:rFonts w:ascii="Arial" w:hAnsi="Arial" w:cs="Arial"/>
        </w:rPr>
      </w:pPr>
      <w:r w:rsidRPr="00316555">
        <w:rPr>
          <w:rFonts w:ascii="Arial" w:hAnsi="Arial" w:cs="Arial"/>
        </w:rPr>
        <w:t>Deben considerarse entonces en la evaluación de este parámetro la vivencia histórica en la familia de eventos tales como violencia intrafamiliar, enfermedades, discapacidad o accidentes graves ocurridos, rupturas, perdidas y/o abandonos, abuso de spa, conflicto con la ley de alguno de sus integrantes, desplazamiento forzado, amenazas, abuso sexual, entre otros eventos que puedan ser significativos para la familia. Se evalúa entonces la existencia de eventos que frenan el desarrollo familiar, la carga de demandas sobre los miembros de la familia y la acumulación de eventos durante los dos últimos años.</w:t>
      </w:r>
    </w:p>
    <w:p w14:paraId="10F32F71" w14:textId="77777777" w:rsidR="00316555" w:rsidRPr="00316555" w:rsidRDefault="00316555" w:rsidP="00316555">
      <w:pPr>
        <w:autoSpaceDE w:val="0"/>
        <w:autoSpaceDN w:val="0"/>
        <w:adjustRightInd w:val="0"/>
        <w:spacing w:after="0" w:line="240" w:lineRule="auto"/>
        <w:jc w:val="both"/>
        <w:rPr>
          <w:rFonts w:ascii="Arial" w:hAnsi="Arial" w:cs="Arial"/>
        </w:rPr>
      </w:pPr>
    </w:p>
    <w:p w14:paraId="5C6FBB72" w14:textId="77777777" w:rsidR="00316555" w:rsidRDefault="00316555" w:rsidP="00316555">
      <w:pPr>
        <w:pStyle w:val="Prrafodelista"/>
        <w:numPr>
          <w:ilvl w:val="0"/>
          <w:numId w:val="4"/>
        </w:numPr>
        <w:autoSpaceDE w:val="0"/>
        <w:autoSpaceDN w:val="0"/>
        <w:adjustRightInd w:val="0"/>
        <w:spacing w:after="0" w:line="240" w:lineRule="auto"/>
        <w:contextualSpacing w:val="0"/>
        <w:rPr>
          <w:rFonts w:ascii="Arial" w:hAnsi="Arial" w:cs="Arial"/>
          <w:b/>
        </w:rPr>
      </w:pPr>
      <w:r w:rsidRPr="00316555">
        <w:rPr>
          <w:rFonts w:ascii="Arial" w:hAnsi="Arial" w:cs="Arial"/>
          <w:b/>
        </w:rPr>
        <w:t>Parámetro Jurídico.</w:t>
      </w:r>
    </w:p>
    <w:p w14:paraId="4576E380" w14:textId="77777777" w:rsidR="00316555" w:rsidRPr="00316555" w:rsidRDefault="00316555" w:rsidP="00316555">
      <w:pPr>
        <w:pStyle w:val="Prrafodelista"/>
        <w:autoSpaceDE w:val="0"/>
        <w:autoSpaceDN w:val="0"/>
        <w:adjustRightInd w:val="0"/>
        <w:spacing w:after="0" w:line="240" w:lineRule="auto"/>
        <w:contextualSpacing w:val="0"/>
        <w:rPr>
          <w:rFonts w:ascii="Arial" w:hAnsi="Arial" w:cs="Arial"/>
          <w:b/>
        </w:rPr>
      </w:pPr>
    </w:p>
    <w:p w14:paraId="7D026C3B" w14:textId="77777777" w:rsidR="00316555" w:rsidRPr="00316555" w:rsidRDefault="00316555" w:rsidP="00316555">
      <w:pPr>
        <w:autoSpaceDE w:val="0"/>
        <w:autoSpaceDN w:val="0"/>
        <w:adjustRightInd w:val="0"/>
        <w:spacing w:after="0" w:line="240" w:lineRule="auto"/>
        <w:jc w:val="both"/>
        <w:rPr>
          <w:rFonts w:ascii="Arial" w:hAnsi="Arial" w:cs="Arial"/>
        </w:rPr>
      </w:pPr>
      <w:r w:rsidRPr="00316555">
        <w:rPr>
          <w:rFonts w:ascii="Arial" w:hAnsi="Arial" w:cs="Arial"/>
        </w:rPr>
        <w:t>Este parámetro se refiere a la forma como interactúa la familia en cuanto institución social con el sistema jurídico que regula su conformación, las relaciones, los deberes y los derechos de sus miembros entre sí y con la sociedad.</w:t>
      </w:r>
    </w:p>
    <w:p w14:paraId="60FEFF41" w14:textId="77777777" w:rsidR="00316555" w:rsidRPr="00316555" w:rsidRDefault="00316555" w:rsidP="00316555">
      <w:pPr>
        <w:autoSpaceDE w:val="0"/>
        <w:autoSpaceDN w:val="0"/>
        <w:adjustRightInd w:val="0"/>
        <w:spacing w:after="0" w:line="240" w:lineRule="auto"/>
        <w:rPr>
          <w:rFonts w:ascii="Arial" w:hAnsi="Arial" w:cs="Arial"/>
        </w:rPr>
      </w:pPr>
    </w:p>
    <w:p w14:paraId="31934924" w14:textId="77777777" w:rsidR="00316555" w:rsidRPr="00316555" w:rsidRDefault="00316555" w:rsidP="00316555">
      <w:pPr>
        <w:autoSpaceDE w:val="0"/>
        <w:autoSpaceDN w:val="0"/>
        <w:adjustRightInd w:val="0"/>
        <w:spacing w:after="0" w:line="240" w:lineRule="auto"/>
        <w:jc w:val="both"/>
        <w:rPr>
          <w:rFonts w:ascii="Arial" w:hAnsi="Arial" w:cs="Arial"/>
        </w:rPr>
      </w:pPr>
      <w:r w:rsidRPr="00316555">
        <w:rPr>
          <w:rFonts w:ascii="Arial" w:hAnsi="Arial" w:cs="Arial"/>
        </w:rPr>
        <w:t>La legislación sobre familia brinda el marco de actuación y establece el alcance sustancial del proceso de atención. Por lo tanto, se abordará el papel que juega el componente legal y la persona del jurista en muchos procesos de atención a la familia por el SNBF. El alcance legal sobre las familias y sus integrantes se desarrolla en el marco de las funciones que la sociedad ha delegado sobre la familia y se vuelve tangible en la familia cuando los procesos son ejecutoriados.</w:t>
      </w:r>
    </w:p>
    <w:p w14:paraId="7A69AC76" w14:textId="77777777" w:rsidR="00316555" w:rsidRPr="00316555" w:rsidRDefault="00316555" w:rsidP="00316555">
      <w:pPr>
        <w:autoSpaceDE w:val="0"/>
        <w:autoSpaceDN w:val="0"/>
        <w:adjustRightInd w:val="0"/>
        <w:spacing w:after="0" w:line="240" w:lineRule="auto"/>
        <w:jc w:val="both"/>
        <w:rPr>
          <w:rFonts w:ascii="Arial" w:hAnsi="Arial" w:cs="Arial"/>
        </w:rPr>
      </w:pPr>
    </w:p>
    <w:p w14:paraId="430A2886" w14:textId="77777777" w:rsidR="00316555" w:rsidRPr="00316555" w:rsidRDefault="00316555" w:rsidP="00316555">
      <w:pPr>
        <w:autoSpaceDE w:val="0"/>
        <w:autoSpaceDN w:val="0"/>
        <w:adjustRightInd w:val="0"/>
        <w:spacing w:after="0" w:line="240" w:lineRule="auto"/>
        <w:jc w:val="both"/>
        <w:rPr>
          <w:rFonts w:ascii="Arial" w:hAnsi="Arial" w:cs="Arial"/>
        </w:rPr>
      </w:pPr>
      <w:r w:rsidRPr="00316555">
        <w:rPr>
          <w:rFonts w:ascii="Arial" w:hAnsi="Arial" w:cs="Arial"/>
        </w:rPr>
        <w:lastRenderedPageBreak/>
        <w:t>A partir de esto, el parámetro evalúa los procesos jurídicos que se encuentren activos respecto de temas asociados a la familia como filiación, deberes como alimentos, inobservancias, procesos conyugales o procesos asociados a conflictos con la ley, que estén interfiriendo en la vida familiar.</w:t>
      </w:r>
    </w:p>
    <w:p w14:paraId="77C167AE" w14:textId="77777777" w:rsidR="00316555" w:rsidRPr="00316555" w:rsidRDefault="00316555" w:rsidP="00316555">
      <w:pPr>
        <w:autoSpaceDE w:val="0"/>
        <w:autoSpaceDN w:val="0"/>
        <w:adjustRightInd w:val="0"/>
        <w:spacing w:after="0" w:line="240" w:lineRule="auto"/>
        <w:jc w:val="both"/>
        <w:rPr>
          <w:rFonts w:ascii="Arial" w:hAnsi="Arial" w:cs="Arial"/>
        </w:rPr>
      </w:pPr>
    </w:p>
    <w:p w14:paraId="51B37798" w14:textId="77777777" w:rsidR="00316555" w:rsidRPr="00316555" w:rsidRDefault="00316555" w:rsidP="00316555">
      <w:pPr>
        <w:pStyle w:val="Prrafodelista"/>
        <w:numPr>
          <w:ilvl w:val="0"/>
          <w:numId w:val="4"/>
        </w:numPr>
        <w:autoSpaceDE w:val="0"/>
        <w:autoSpaceDN w:val="0"/>
        <w:adjustRightInd w:val="0"/>
        <w:spacing w:after="0" w:line="240" w:lineRule="auto"/>
        <w:contextualSpacing w:val="0"/>
        <w:jc w:val="both"/>
        <w:rPr>
          <w:rFonts w:ascii="Arial" w:hAnsi="Arial" w:cs="Arial"/>
          <w:b/>
        </w:rPr>
      </w:pPr>
      <w:r w:rsidRPr="00316555">
        <w:rPr>
          <w:rFonts w:ascii="Arial" w:hAnsi="Arial" w:cs="Arial"/>
          <w:b/>
        </w:rPr>
        <w:t>Parámetro Dinámico Relacional.</w:t>
      </w:r>
    </w:p>
    <w:p w14:paraId="6CFFE5F2" w14:textId="77777777" w:rsidR="00316555" w:rsidRPr="00316555" w:rsidRDefault="00316555" w:rsidP="00316555">
      <w:pPr>
        <w:autoSpaceDE w:val="0"/>
        <w:autoSpaceDN w:val="0"/>
        <w:adjustRightInd w:val="0"/>
        <w:spacing w:after="0" w:line="240" w:lineRule="auto"/>
        <w:jc w:val="both"/>
        <w:rPr>
          <w:rFonts w:ascii="Arial" w:hAnsi="Arial" w:cs="Arial"/>
        </w:rPr>
      </w:pPr>
    </w:p>
    <w:p w14:paraId="30256C0D" w14:textId="77777777" w:rsidR="00316555" w:rsidRPr="00316555" w:rsidRDefault="00316555" w:rsidP="00316555">
      <w:pPr>
        <w:autoSpaceDE w:val="0"/>
        <w:autoSpaceDN w:val="0"/>
        <w:adjustRightInd w:val="0"/>
        <w:spacing w:after="0" w:line="240" w:lineRule="auto"/>
        <w:jc w:val="both"/>
        <w:rPr>
          <w:rFonts w:ascii="Arial" w:hAnsi="Arial" w:cs="Arial"/>
        </w:rPr>
      </w:pPr>
      <w:r w:rsidRPr="00316555">
        <w:rPr>
          <w:rFonts w:ascii="Arial" w:hAnsi="Arial" w:cs="Arial"/>
        </w:rPr>
        <w:t xml:space="preserve">Abarca las interacciones afectivas e instrumentales entre los miembros de la familia y los significados correlativos que mantienen su organización y su identidad. Se diría que ha sido el parámetro más abordado en las intervenciones psicosociales del ICBF, sobre todo al acudir a consideraciones basadas en las teorías psicológicas y </w:t>
      </w:r>
      <w:proofErr w:type="spellStart"/>
      <w:r w:rsidRPr="00316555">
        <w:rPr>
          <w:rFonts w:ascii="Arial" w:hAnsi="Arial" w:cs="Arial"/>
        </w:rPr>
        <w:t>socioantropológicas</w:t>
      </w:r>
      <w:proofErr w:type="spellEnd"/>
      <w:r w:rsidRPr="00316555">
        <w:rPr>
          <w:rFonts w:ascii="Arial" w:hAnsi="Arial" w:cs="Arial"/>
        </w:rPr>
        <w:t xml:space="preserve"> de familia. En estos lineamientos, esa dinámica se aborda desde la perspectiva de la familia como sistema.</w:t>
      </w:r>
    </w:p>
    <w:p w14:paraId="26AF015F" w14:textId="77777777" w:rsidR="00316555" w:rsidRPr="00316555" w:rsidRDefault="00316555" w:rsidP="00316555">
      <w:pPr>
        <w:autoSpaceDE w:val="0"/>
        <w:autoSpaceDN w:val="0"/>
        <w:adjustRightInd w:val="0"/>
        <w:spacing w:after="0" w:line="240" w:lineRule="auto"/>
        <w:jc w:val="both"/>
        <w:rPr>
          <w:rFonts w:ascii="Arial" w:hAnsi="Arial" w:cs="Arial"/>
        </w:rPr>
      </w:pPr>
    </w:p>
    <w:p w14:paraId="22D45A67" w14:textId="77777777" w:rsidR="00316555" w:rsidRPr="00316555" w:rsidRDefault="00316555" w:rsidP="00316555">
      <w:pPr>
        <w:autoSpaceDE w:val="0"/>
        <w:autoSpaceDN w:val="0"/>
        <w:adjustRightInd w:val="0"/>
        <w:spacing w:after="0" w:line="240" w:lineRule="auto"/>
        <w:jc w:val="both"/>
        <w:rPr>
          <w:rFonts w:ascii="Arial" w:hAnsi="Arial" w:cs="Arial"/>
        </w:rPr>
      </w:pPr>
      <w:r w:rsidRPr="00316555">
        <w:rPr>
          <w:rFonts w:ascii="Arial" w:hAnsi="Arial" w:cs="Arial"/>
        </w:rPr>
        <w:t>Este parámetro se asume como la interacción de los integrantes de la familia con los demás que constituyen el sistema en el que interviene el programa o modalidad, tiene presente la vinculación existente entre los integrantes y la expresión afectiva entre estos, considera también la manera en la que se toman las decisiones, resuelven los conflictos, se entiende y aplica la disciplina en la familia y la manera en la que se ejerce la autoridad.</w:t>
      </w:r>
    </w:p>
    <w:p w14:paraId="479CE06F" w14:textId="77777777" w:rsidR="00316555" w:rsidRPr="00316555" w:rsidRDefault="00316555" w:rsidP="00316555">
      <w:pPr>
        <w:autoSpaceDE w:val="0"/>
        <w:autoSpaceDN w:val="0"/>
        <w:adjustRightInd w:val="0"/>
        <w:spacing w:after="0" w:line="240" w:lineRule="auto"/>
        <w:jc w:val="both"/>
        <w:rPr>
          <w:rFonts w:ascii="Arial" w:hAnsi="Arial" w:cs="Arial"/>
          <w:b/>
        </w:rPr>
      </w:pPr>
    </w:p>
    <w:p w14:paraId="685AD2F2" w14:textId="77777777" w:rsidR="00316555" w:rsidRPr="00316555" w:rsidRDefault="00316555" w:rsidP="00316555">
      <w:pPr>
        <w:autoSpaceDE w:val="0"/>
        <w:autoSpaceDN w:val="0"/>
        <w:adjustRightInd w:val="0"/>
        <w:spacing w:after="0" w:line="240" w:lineRule="auto"/>
        <w:jc w:val="center"/>
        <w:rPr>
          <w:rFonts w:ascii="Arial" w:hAnsi="Arial" w:cs="Arial"/>
          <w:b/>
        </w:rPr>
      </w:pPr>
      <w:r w:rsidRPr="00316555">
        <w:rPr>
          <w:rFonts w:ascii="Arial" w:hAnsi="Arial" w:cs="Arial"/>
          <w:b/>
        </w:rPr>
        <w:t>Aplicación</w:t>
      </w:r>
    </w:p>
    <w:p w14:paraId="7F5B78D5" w14:textId="77777777" w:rsidR="00316555" w:rsidRPr="00316555" w:rsidRDefault="00316555" w:rsidP="00316555">
      <w:pPr>
        <w:autoSpaceDE w:val="0"/>
        <w:autoSpaceDN w:val="0"/>
        <w:adjustRightInd w:val="0"/>
        <w:spacing w:after="0" w:line="240" w:lineRule="auto"/>
        <w:jc w:val="both"/>
        <w:rPr>
          <w:rFonts w:ascii="Arial" w:hAnsi="Arial" w:cs="Arial"/>
        </w:rPr>
      </w:pPr>
    </w:p>
    <w:p w14:paraId="73378B4C" w14:textId="77777777" w:rsidR="00316555" w:rsidRPr="00316555" w:rsidRDefault="00316555" w:rsidP="00316555">
      <w:pPr>
        <w:autoSpaceDE w:val="0"/>
        <w:autoSpaceDN w:val="0"/>
        <w:adjustRightInd w:val="0"/>
        <w:spacing w:after="0" w:line="240" w:lineRule="auto"/>
        <w:jc w:val="both"/>
        <w:rPr>
          <w:rFonts w:ascii="Arial" w:hAnsi="Arial" w:cs="Arial"/>
        </w:rPr>
      </w:pPr>
      <w:r w:rsidRPr="00316555">
        <w:rPr>
          <w:rFonts w:ascii="Arial" w:hAnsi="Arial" w:cs="Arial"/>
        </w:rPr>
        <w:t>La valoración de cada parámetro se realiza a partir de los indicadores de parámetro en una escala de 1 a 6 donde: 1 = factor de alto riesgo de disolución, de desprotección o de conflicto, 2 = factor de riesgo moderado, 3 = factor de ligero riesgo, 4 = incipiente factor de generatividad, 5 = importante factor de generatividad, 6 = es su principal factor de generatividad.</w:t>
      </w:r>
    </w:p>
    <w:p w14:paraId="34E7CFA2" w14:textId="77777777" w:rsidR="00316555" w:rsidRPr="00316555" w:rsidRDefault="00316555" w:rsidP="00316555">
      <w:pPr>
        <w:autoSpaceDE w:val="0"/>
        <w:autoSpaceDN w:val="0"/>
        <w:adjustRightInd w:val="0"/>
        <w:spacing w:after="0" w:line="240" w:lineRule="auto"/>
        <w:jc w:val="both"/>
        <w:rPr>
          <w:rFonts w:ascii="Arial" w:hAnsi="Arial" w:cs="Arial"/>
        </w:rPr>
      </w:pPr>
    </w:p>
    <w:p w14:paraId="3C15386B" w14:textId="77777777" w:rsidR="00316555" w:rsidRPr="00286618" w:rsidRDefault="00316555" w:rsidP="00316555">
      <w:pPr>
        <w:autoSpaceDE w:val="0"/>
        <w:autoSpaceDN w:val="0"/>
        <w:adjustRightInd w:val="0"/>
        <w:spacing w:after="0" w:line="240" w:lineRule="auto"/>
        <w:jc w:val="both"/>
        <w:rPr>
          <w:rFonts w:ascii="Arial" w:hAnsi="Arial" w:cs="Arial"/>
        </w:rPr>
      </w:pPr>
      <w:r w:rsidRPr="00316555">
        <w:rPr>
          <w:rFonts w:ascii="Arial" w:hAnsi="Arial" w:cs="Arial"/>
        </w:rPr>
        <w:t>El desarrollo del Perfil se desarrolla a través de una entrevista semiestructurada cuya guía es el formato mismo del PVG, la valoración de 1 a 6 se acuerda con el grupo familiar sobre el formato a partir de las narrativas que la familia desarrolla, concluido el perfil se define con la familia la estrate</w:t>
      </w:r>
      <w:bookmarkStart w:id="0" w:name="_GoBack"/>
      <w:bookmarkEnd w:id="0"/>
      <w:r w:rsidRPr="00316555">
        <w:rPr>
          <w:rFonts w:ascii="Arial" w:hAnsi="Arial" w:cs="Arial"/>
        </w:rPr>
        <w:t>gia para avanzar en el fortalecimiento familiar a partir de los segmentos en los que la familia considere necesario, el profesional de acompañamiento puede sugerir la valoración a la familia desde la lectura que hace de la misma, sin embargo la evaluación definitiva es la que la familia considere.</w:t>
      </w:r>
    </w:p>
    <w:sectPr w:rsidR="00316555" w:rsidRPr="00286618" w:rsidSect="00CD1833">
      <w:headerReference w:type="even" r:id="rId8"/>
      <w:headerReference w:type="default" r:id="rId9"/>
      <w:footerReference w:type="default" r:id="rId10"/>
      <w:headerReference w:type="first" r:id="rId11"/>
      <w:pgSz w:w="18722" w:h="12242" w:orient="landscape" w:code="144"/>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ED4B5" w14:textId="77777777" w:rsidR="00980245" w:rsidRDefault="00980245" w:rsidP="001E46E3">
      <w:pPr>
        <w:spacing w:after="0" w:line="240" w:lineRule="auto"/>
      </w:pPr>
      <w:r>
        <w:separator/>
      </w:r>
    </w:p>
  </w:endnote>
  <w:endnote w:type="continuationSeparator" w:id="0">
    <w:p w14:paraId="33DBFC42" w14:textId="77777777" w:rsidR="00980245" w:rsidRDefault="00980245" w:rsidP="001E4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6E01" w14:textId="77777777" w:rsidR="00A22F8E" w:rsidRDefault="00B46958" w:rsidP="00A22F8E">
    <w:pPr>
      <w:pStyle w:val="Piedepgina"/>
      <w:jc w:val="center"/>
      <w:rPr>
        <w:rFonts w:ascii="Tempus Sans ITC" w:hAnsi="Tempus Sans ITC"/>
        <w:b/>
      </w:rPr>
    </w:pPr>
    <w:r>
      <w:rPr>
        <w:rFonts w:ascii="Tempus Sans ITC" w:hAnsi="Tempus Sans ITC"/>
        <w:b/>
      </w:rPr>
      <w:t>¡</w:t>
    </w:r>
    <w:r w:rsidR="00A22F8E" w:rsidRPr="009A75E9">
      <w:rPr>
        <w:rFonts w:ascii="Tempus Sans ITC" w:hAnsi="Tempus Sans ITC"/>
        <w:b/>
      </w:rPr>
      <w:t>Antes de imprimir este documento… piense en el medio ambiente!</w:t>
    </w:r>
  </w:p>
  <w:p w14:paraId="707BF90C" w14:textId="77777777" w:rsidR="00A22F8E" w:rsidRDefault="00A22F8E" w:rsidP="00A22F8E">
    <w:pPr>
      <w:pStyle w:val="Piedepgina"/>
      <w:jc w:val="center"/>
      <w:rPr>
        <w:i/>
        <w:sz w:val="12"/>
        <w:szCs w:val="12"/>
      </w:rPr>
    </w:pPr>
  </w:p>
  <w:p w14:paraId="5F0E35A6" w14:textId="77777777" w:rsidR="00A22F8E" w:rsidRDefault="00A22F8E" w:rsidP="00A22F8E">
    <w:pPr>
      <w:jc w:val="center"/>
      <w:rPr>
        <w:sz w:val="12"/>
        <w:szCs w:val="12"/>
      </w:rPr>
    </w:pPr>
    <w:r w:rsidRPr="002835E6">
      <w:rPr>
        <w:sz w:val="12"/>
        <w:szCs w:val="12"/>
      </w:rPr>
      <w:t>Cualquier copia impresa de este documento se considera como COPIA NO CONTROLADA.</w:t>
    </w:r>
  </w:p>
  <w:p w14:paraId="3F2CF78C" w14:textId="77777777" w:rsidR="00445E4E" w:rsidRDefault="00445E4E" w:rsidP="00B46958">
    <w:pPr>
      <w:pStyle w:val="Piedepgina"/>
      <w:jc w:val="center"/>
      <w:rPr>
        <w:sz w:val="12"/>
        <w:szCs w:val="12"/>
      </w:rPr>
    </w:pPr>
    <w:r w:rsidRPr="006E5B74">
      <w:rPr>
        <w:rFonts w:ascii="Arial" w:hAnsi="Arial" w:cs="Arial"/>
        <w:bCs/>
        <w:sz w:val="12"/>
        <w:szCs w:val="12"/>
      </w:rPr>
      <w:t>LOS DATOS PROPORCIONADOS SERAN TRATADOS DE ACUERDO A LA POLITICA DE TRATAMIENTO DE DATOS PERSONALES DEL ICBF Y A LA LEY 1581 DE 2012</w:t>
    </w:r>
  </w:p>
  <w:p w14:paraId="3B219252" w14:textId="77777777" w:rsidR="00A22F8E" w:rsidRDefault="00A22F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92D82" w14:textId="77777777" w:rsidR="00980245" w:rsidRDefault="00980245" w:rsidP="001E46E3">
      <w:pPr>
        <w:spacing w:after="0" w:line="240" w:lineRule="auto"/>
      </w:pPr>
      <w:r>
        <w:separator/>
      </w:r>
    </w:p>
  </w:footnote>
  <w:footnote w:type="continuationSeparator" w:id="0">
    <w:p w14:paraId="7B52E1CB" w14:textId="77777777" w:rsidR="00980245" w:rsidRDefault="00980245" w:rsidP="001E46E3">
      <w:pPr>
        <w:spacing w:after="0" w:line="240" w:lineRule="auto"/>
      </w:pPr>
      <w:r>
        <w:continuationSeparator/>
      </w:r>
    </w:p>
  </w:footnote>
  <w:footnote w:id="1">
    <w:p w14:paraId="2CE7D55C" w14:textId="77777777" w:rsidR="00316555" w:rsidRPr="004A4835" w:rsidRDefault="00316555" w:rsidP="00316555">
      <w:pPr>
        <w:pStyle w:val="Textonotapie"/>
        <w:rPr>
          <w:lang w:val="es-MX"/>
        </w:rPr>
      </w:pPr>
      <w:r>
        <w:rPr>
          <w:rStyle w:val="Refdenotaalpie"/>
        </w:rPr>
        <w:footnoteRef/>
      </w:r>
      <w:r>
        <w:t xml:space="preserve"> </w:t>
      </w:r>
      <w:r>
        <w:rPr>
          <w:lang w:val="es-MX"/>
        </w:rPr>
        <w:t xml:space="preserve">Ejemplos de esto son: las familias transnacionales, las familias de padres/madres no convivientes, o de los parentescos que se conforman a partir de la crianza, hijos de uniones anteriores o familias recompuestas, hijos 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D8D0D" w14:textId="77777777" w:rsidR="00AD098A" w:rsidRDefault="00980245">
    <w:pPr>
      <w:pStyle w:val="Encabezado"/>
    </w:pPr>
    <w:r>
      <w:rPr>
        <w:noProof/>
      </w:rPr>
      <w:pict w14:anchorId="459A97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30485" o:spid="_x0000_s2050" type="#_x0000_t136" style="position:absolute;margin-left:0;margin-top:0;width:592.25pt;height:169.2pt;rotation:315;z-index:-251653120;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12091"/>
      <w:gridCol w:w="1843"/>
      <w:gridCol w:w="1559"/>
    </w:tblGrid>
    <w:tr w:rsidR="00E1180B" w:rsidRPr="00CC376B" w14:paraId="717016A5" w14:textId="77777777" w:rsidTr="00987221">
      <w:trPr>
        <w:cantSplit/>
        <w:trHeight w:val="699"/>
      </w:trPr>
      <w:tc>
        <w:tcPr>
          <w:tcW w:w="1229" w:type="dxa"/>
          <w:vMerge w:val="restart"/>
        </w:tcPr>
        <w:p w14:paraId="1A925F86" w14:textId="77777777" w:rsidR="00E1180B" w:rsidRDefault="00E1180B" w:rsidP="00E1180B">
          <w:pPr>
            <w:pStyle w:val="Encabezado"/>
          </w:pPr>
          <w:r>
            <w:rPr>
              <w:noProof/>
            </w:rPr>
            <w:drawing>
              <wp:anchor distT="0" distB="0" distL="114300" distR="114300" simplePos="0" relativeHeight="251659264" behindDoc="0" locked="0" layoutInCell="1" allowOverlap="1" wp14:anchorId="56B685DF" wp14:editId="333AAC2E">
                <wp:simplePos x="0" y="0"/>
                <wp:positionH relativeFrom="column">
                  <wp:posOffset>-33655</wp:posOffset>
                </wp:positionH>
                <wp:positionV relativeFrom="paragraph">
                  <wp:posOffset>19685</wp:posOffset>
                </wp:positionV>
                <wp:extent cx="694956" cy="833755"/>
                <wp:effectExtent l="0" t="0" r="0" b="4445"/>
                <wp:wrapNone/>
                <wp:docPr id="1" name="Imagen 1"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956" cy="833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091" w:type="dxa"/>
          <w:vMerge w:val="restart"/>
        </w:tcPr>
        <w:p w14:paraId="7C6762E8" w14:textId="77777777" w:rsidR="00E1180B" w:rsidRPr="00E30BA7" w:rsidRDefault="00E1180B" w:rsidP="00E1180B">
          <w:pPr>
            <w:pStyle w:val="Encabezado"/>
            <w:tabs>
              <w:tab w:val="left" w:pos="380"/>
              <w:tab w:val="center" w:pos="2571"/>
            </w:tabs>
            <w:jc w:val="center"/>
            <w:rPr>
              <w:rFonts w:ascii="Arial" w:hAnsi="Arial" w:cs="Arial"/>
              <w:b/>
              <w:sz w:val="16"/>
              <w:szCs w:val="16"/>
            </w:rPr>
          </w:pPr>
        </w:p>
        <w:p w14:paraId="254A4635" w14:textId="77777777" w:rsidR="00E1180B" w:rsidRPr="00B46958" w:rsidRDefault="00E1180B" w:rsidP="00E1180B">
          <w:pPr>
            <w:pStyle w:val="Encabezado"/>
            <w:tabs>
              <w:tab w:val="left" w:pos="380"/>
              <w:tab w:val="center" w:pos="2571"/>
            </w:tabs>
            <w:jc w:val="center"/>
            <w:rPr>
              <w:rFonts w:ascii="Arial" w:hAnsi="Arial" w:cs="Arial"/>
              <w:b/>
              <w:sz w:val="20"/>
              <w:szCs w:val="20"/>
            </w:rPr>
          </w:pPr>
          <w:r w:rsidRPr="00B46958">
            <w:rPr>
              <w:rFonts w:ascii="Arial" w:hAnsi="Arial" w:cs="Arial"/>
              <w:b/>
              <w:sz w:val="20"/>
              <w:szCs w:val="20"/>
            </w:rPr>
            <w:t>PROCESO</w:t>
          </w:r>
        </w:p>
        <w:p w14:paraId="2D7436B2" w14:textId="77777777" w:rsidR="00E1180B" w:rsidRPr="00B46958" w:rsidRDefault="00E1180B" w:rsidP="00E1180B">
          <w:pPr>
            <w:pStyle w:val="Encabezado"/>
            <w:tabs>
              <w:tab w:val="left" w:pos="380"/>
              <w:tab w:val="center" w:pos="2571"/>
            </w:tabs>
            <w:jc w:val="center"/>
            <w:rPr>
              <w:rFonts w:ascii="Arial" w:hAnsi="Arial" w:cs="Arial"/>
              <w:b/>
              <w:sz w:val="20"/>
              <w:szCs w:val="20"/>
            </w:rPr>
          </w:pPr>
          <w:r w:rsidRPr="00B46958">
            <w:rPr>
              <w:rFonts w:ascii="Arial" w:hAnsi="Arial" w:cs="Arial"/>
              <w:b/>
              <w:sz w:val="20"/>
              <w:szCs w:val="20"/>
            </w:rPr>
            <w:t>PROMOCIÓN Y PREVENCIÓN</w:t>
          </w:r>
        </w:p>
        <w:p w14:paraId="5E632387" w14:textId="77777777" w:rsidR="00B4381C" w:rsidRPr="00B46958" w:rsidRDefault="00B4381C" w:rsidP="00E1180B">
          <w:pPr>
            <w:pStyle w:val="Encabezado"/>
            <w:jc w:val="center"/>
            <w:rPr>
              <w:rFonts w:ascii="Arial" w:hAnsi="Arial" w:cs="Arial"/>
              <w:b/>
              <w:sz w:val="20"/>
              <w:szCs w:val="20"/>
            </w:rPr>
          </w:pPr>
        </w:p>
        <w:p w14:paraId="1C56DC38" w14:textId="77777777" w:rsidR="00E1180B" w:rsidRPr="00B46958" w:rsidRDefault="00B4381C" w:rsidP="00E1180B">
          <w:pPr>
            <w:pStyle w:val="Encabezado"/>
            <w:jc w:val="center"/>
            <w:rPr>
              <w:rFonts w:ascii="Arial" w:hAnsi="Arial" w:cs="Arial"/>
              <w:b/>
              <w:sz w:val="20"/>
              <w:szCs w:val="20"/>
            </w:rPr>
          </w:pPr>
          <w:r w:rsidRPr="00B46958">
            <w:rPr>
              <w:rFonts w:ascii="Arial" w:hAnsi="Arial" w:cs="Arial"/>
              <w:b/>
              <w:sz w:val="20"/>
              <w:szCs w:val="20"/>
            </w:rPr>
            <w:t xml:space="preserve">FORMATO </w:t>
          </w:r>
          <w:r w:rsidR="00E1180B" w:rsidRPr="00B46958">
            <w:rPr>
              <w:rFonts w:ascii="Arial" w:hAnsi="Arial" w:cs="Arial"/>
              <w:b/>
              <w:sz w:val="20"/>
              <w:szCs w:val="20"/>
            </w:rPr>
            <w:t xml:space="preserve">PERFIL DE VULNERABILIDAD Y GENERATIVIDAD </w:t>
          </w:r>
          <w:r w:rsidR="00A35813" w:rsidRPr="00B46958">
            <w:rPr>
              <w:rFonts w:ascii="Arial" w:hAnsi="Arial" w:cs="Arial"/>
              <w:b/>
              <w:sz w:val="20"/>
              <w:szCs w:val="20"/>
            </w:rPr>
            <w:t>–</w:t>
          </w:r>
          <w:r w:rsidR="00E1180B" w:rsidRPr="00B46958">
            <w:rPr>
              <w:rFonts w:ascii="Arial" w:hAnsi="Arial" w:cs="Arial"/>
              <w:b/>
              <w:sz w:val="20"/>
              <w:szCs w:val="20"/>
            </w:rPr>
            <w:t xml:space="preserve"> </w:t>
          </w:r>
          <w:r w:rsidR="00A35813" w:rsidRPr="00B46958">
            <w:rPr>
              <w:rFonts w:ascii="Arial" w:hAnsi="Arial" w:cs="Arial"/>
              <w:b/>
              <w:sz w:val="20"/>
              <w:szCs w:val="20"/>
            </w:rPr>
            <w:t>MI FAMILIA</w:t>
          </w:r>
        </w:p>
        <w:p w14:paraId="4B4B1294" w14:textId="77777777" w:rsidR="00E1180B" w:rsidRDefault="00E1180B" w:rsidP="00E1180B">
          <w:pPr>
            <w:pStyle w:val="Encabezado"/>
            <w:jc w:val="center"/>
            <w:rPr>
              <w:rFonts w:ascii="Arial" w:hAnsi="Arial" w:cs="Arial"/>
              <w:b/>
            </w:rPr>
          </w:pPr>
        </w:p>
      </w:tc>
      <w:tc>
        <w:tcPr>
          <w:tcW w:w="1843" w:type="dxa"/>
          <w:vAlign w:val="center"/>
        </w:tcPr>
        <w:p w14:paraId="1A14A77D" w14:textId="4C8A0C60" w:rsidR="00E1180B" w:rsidRPr="00780843" w:rsidRDefault="00E1180B" w:rsidP="00E1180B">
          <w:pPr>
            <w:pStyle w:val="Encabezado"/>
            <w:jc w:val="center"/>
            <w:rPr>
              <w:rFonts w:ascii="Arial" w:hAnsi="Arial" w:cs="Arial"/>
              <w:sz w:val="20"/>
              <w:szCs w:val="20"/>
            </w:rPr>
          </w:pPr>
          <w:r w:rsidRPr="00780843">
            <w:rPr>
              <w:rFonts w:ascii="Arial" w:hAnsi="Arial" w:cs="Arial"/>
              <w:sz w:val="20"/>
              <w:szCs w:val="20"/>
            </w:rPr>
            <w:t>F</w:t>
          </w:r>
          <w:r w:rsidR="00780843">
            <w:rPr>
              <w:rFonts w:ascii="Arial" w:hAnsi="Arial" w:cs="Arial"/>
              <w:sz w:val="20"/>
              <w:szCs w:val="20"/>
            </w:rPr>
            <w:t>20</w:t>
          </w:r>
          <w:r w:rsidRPr="00780843">
            <w:rPr>
              <w:rFonts w:ascii="Arial" w:hAnsi="Arial" w:cs="Arial"/>
              <w:sz w:val="20"/>
              <w:szCs w:val="20"/>
            </w:rPr>
            <w:t>.MO1</w:t>
          </w:r>
          <w:r w:rsidR="00A35813" w:rsidRPr="00780843">
            <w:rPr>
              <w:rFonts w:ascii="Arial" w:hAnsi="Arial" w:cs="Arial"/>
              <w:sz w:val="20"/>
              <w:szCs w:val="20"/>
            </w:rPr>
            <w:t>8</w:t>
          </w:r>
          <w:r w:rsidRPr="00780843">
            <w:rPr>
              <w:rFonts w:ascii="Arial" w:hAnsi="Arial" w:cs="Arial"/>
              <w:sz w:val="20"/>
              <w:szCs w:val="20"/>
            </w:rPr>
            <w:t>.PP</w:t>
          </w:r>
        </w:p>
      </w:tc>
      <w:tc>
        <w:tcPr>
          <w:tcW w:w="1559" w:type="dxa"/>
          <w:vAlign w:val="center"/>
        </w:tcPr>
        <w:p w14:paraId="256A1338" w14:textId="7274B9D9" w:rsidR="00E1180B" w:rsidRPr="00780843" w:rsidRDefault="00780843" w:rsidP="009A40E5">
          <w:pPr>
            <w:pStyle w:val="Encabezado"/>
            <w:jc w:val="center"/>
            <w:rPr>
              <w:rFonts w:ascii="Arial" w:hAnsi="Arial" w:cs="Arial"/>
              <w:sz w:val="20"/>
              <w:szCs w:val="20"/>
            </w:rPr>
          </w:pPr>
          <w:r>
            <w:rPr>
              <w:rFonts w:ascii="Arial" w:hAnsi="Arial" w:cs="Arial"/>
              <w:sz w:val="20"/>
              <w:szCs w:val="20"/>
            </w:rPr>
            <w:t>16</w:t>
          </w:r>
          <w:r w:rsidR="009D094C" w:rsidRPr="00780843">
            <w:rPr>
              <w:rFonts w:ascii="Arial" w:hAnsi="Arial" w:cs="Arial"/>
              <w:sz w:val="20"/>
              <w:szCs w:val="20"/>
            </w:rPr>
            <w:t>/03/20</w:t>
          </w:r>
          <w:r w:rsidR="00A35813" w:rsidRPr="00780843">
            <w:rPr>
              <w:rFonts w:ascii="Arial" w:hAnsi="Arial" w:cs="Arial"/>
              <w:sz w:val="20"/>
              <w:szCs w:val="20"/>
            </w:rPr>
            <w:t>20</w:t>
          </w:r>
        </w:p>
      </w:tc>
    </w:tr>
    <w:tr w:rsidR="00E1180B" w:rsidRPr="00CC376B" w14:paraId="03369B90" w14:textId="77777777" w:rsidTr="00987221">
      <w:trPr>
        <w:cantSplit/>
        <w:trHeight w:val="278"/>
      </w:trPr>
      <w:tc>
        <w:tcPr>
          <w:tcW w:w="1229" w:type="dxa"/>
          <w:vMerge/>
        </w:tcPr>
        <w:p w14:paraId="7421A6D5" w14:textId="77777777" w:rsidR="00E1180B" w:rsidRDefault="00E1180B" w:rsidP="00E1180B">
          <w:pPr>
            <w:pStyle w:val="Encabezado"/>
          </w:pPr>
        </w:p>
      </w:tc>
      <w:tc>
        <w:tcPr>
          <w:tcW w:w="12091" w:type="dxa"/>
          <w:vMerge/>
        </w:tcPr>
        <w:p w14:paraId="4A0A32FD" w14:textId="77777777" w:rsidR="00E1180B" w:rsidRDefault="00E1180B" w:rsidP="00E1180B">
          <w:pPr>
            <w:pStyle w:val="Encabezado"/>
          </w:pPr>
        </w:p>
      </w:tc>
      <w:tc>
        <w:tcPr>
          <w:tcW w:w="1843" w:type="dxa"/>
          <w:vAlign w:val="center"/>
        </w:tcPr>
        <w:p w14:paraId="0452E643" w14:textId="77777777" w:rsidR="00E1180B" w:rsidRPr="00B46958" w:rsidRDefault="00E1180B" w:rsidP="00AD098A">
          <w:pPr>
            <w:pStyle w:val="Encabezado"/>
            <w:jc w:val="center"/>
            <w:rPr>
              <w:rFonts w:ascii="Arial" w:hAnsi="Arial" w:cs="Arial"/>
              <w:sz w:val="20"/>
              <w:szCs w:val="20"/>
            </w:rPr>
          </w:pPr>
          <w:r w:rsidRPr="00B46958">
            <w:rPr>
              <w:rFonts w:ascii="Arial" w:hAnsi="Arial" w:cs="Arial"/>
              <w:sz w:val="20"/>
              <w:szCs w:val="20"/>
            </w:rPr>
            <w:t>Versión</w:t>
          </w:r>
          <w:r w:rsidR="00B46958" w:rsidRPr="00B46958">
            <w:rPr>
              <w:rFonts w:ascii="Arial" w:hAnsi="Arial" w:cs="Arial"/>
              <w:sz w:val="20"/>
              <w:szCs w:val="20"/>
            </w:rPr>
            <w:t xml:space="preserve"> 1</w:t>
          </w:r>
        </w:p>
      </w:tc>
      <w:tc>
        <w:tcPr>
          <w:tcW w:w="1559" w:type="dxa"/>
          <w:tcMar>
            <w:left w:w="57" w:type="dxa"/>
            <w:right w:w="57" w:type="dxa"/>
          </w:tcMar>
          <w:vAlign w:val="center"/>
        </w:tcPr>
        <w:p w14:paraId="7B583D5A" w14:textId="77777777" w:rsidR="00E1180B" w:rsidRPr="00B46958" w:rsidRDefault="00E1180B" w:rsidP="00E1180B">
          <w:pPr>
            <w:pStyle w:val="Encabezado"/>
            <w:jc w:val="center"/>
            <w:rPr>
              <w:rFonts w:ascii="Arial" w:hAnsi="Arial" w:cs="Arial"/>
              <w:sz w:val="20"/>
              <w:szCs w:val="20"/>
            </w:rPr>
          </w:pPr>
          <w:r w:rsidRPr="00B46958">
            <w:rPr>
              <w:rFonts w:ascii="Arial" w:hAnsi="Arial" w:cs="Arial"/>
              <w:bCs/>
              <w:sz w:val="20"/>
              <w:szCs w:val="20"/>
            </w:rPr>
            <w:t xml:space="preserve">Página </w:t>
          </w:r>
          <w:r w:rsidRPr="00B46958">
            <w:rPr>
              <w:rStyle w:val="Nmerodepgina"/>
              <w:rFonts w:eastAsiaTheme="majorEastAsia" w:cs="Arial"/>
            </w:rPr>
            <w:fldChar w:fldCharType="begin"/>
          </w:r>
          <w:r w:rsidRPr="00B46958">
            <w:rPr>
              <w:rStyle w:val="Nmerodepgina"/>
              <w:rFonts w:eastAsiaTheme="majorEastAsia" w:cs="Arial"/>
            </w:rPr>
            <w:instrText xml:space="preserve"> PAGE </w:instrText>
          </w:r>
          <w:r w:rsidRPr="00B46958">
            <w:rPr>
              <w:rStyle w:val="Nmerodepgina"/>
              <w:rFonts w:eastAsiaTheme="majorEastAsia" w:cs="Arial"/>
            </w:rPr>
            <w:fldChar w:fldCharType="separate"/>
          </w:r>
          <w:r w:rsidR="00B46958">
            <w:rPr>
              <w:rStyle w:val="Nmerodepgina"/>
              <w:rFonts w:eastAsiaTheme="majorEastAsia" w:cs="Arial"/>
              <w:noProof/>
            </w:rPr>
            <w:t>8</w:t>
          </w:r>
          <w:r w:rsidRPr="00B46958">
            <w:rPr>
              <w:rStyle w:val="Nmerodepgina"/>
              <w:rFonts w:eastAsiaTheme="majorEastAsia" w:cs="Arial"/>
            </w:rPr>
            <w:fldChar w:fldCharType="end"/>
          </w:r>
          <w:r w:rsidRPr="00B46958">
            <w:rPr>
              <w:rFonts w:ascii="Arial" w:hAnsi="Arial" w:cs="Arial"/>
              <w:bCs/>
              <w:sz w:val="20"/>
              <w:szCs w:val="20"/>
            </w:rPr>
            <w:t xml:space="preserve"> de </w:t>
          </w:r>
          <w:r w:rsidRPr="00B46958">
            <w:rPr>
              <w:rStyle w:val="Nmerodepgina"/>
              <w:rFonts w:eastAsiaTheme="majorEastAsia" w:cs="Arial"/>
            </w:rPr>
            <w:fldChar w:fldCharType="begin"/>
          </w:r>
          <w:r w:rsidRPr="00B46958">
            <w:rPr>
              <w:rStyle w:val="Nmerodepgina"/>
              <w:rFonts w:eastAsiaTheme="majorEastAsia" w:cs="Arial"/>
            </w:rPr>
            <w:instrText xml:space="preserve"> NUMPAGES </w:instrText>
          </w:r>
          <w:r w:rsidRPr="00B46958">
            <w:rPr>
              <w:rStyle w:val="Nmerodepgina"/>
              <w:rFonts w:eastAsiaTheme="majorEastAsia" w:cs="Arial"/>
            </w:rPr>
            <w:fldChar w:fldCharType="separate"/>
          </w:r>
          <w:r w:rsidR="00B46958">
            <w:rPr>
              <w:rStyle w:val="Nmerodepgina"/>
              <w:rFonts w:eastAsiaTheme="majorEastAsia" w:cs="Arial"/>
              <w:noProof/>
            </w:rPr>
            <w:t>8</w:t>
          </w:r>
          <w:r w:rsidRPr="00B46958">
            <w:rPr>
              <w:rStyle w:val="Nmerodepgina"/>
              <w:rFonts w:eastAsiaTheme="majorEastAsia" w:cs="Arial"/>
            </w:rPr>
            <w:fldChar w:fldCharType="end"/>
          </w:r>
        </w:p>
      </w:tc>
    </w:tr>
  </w:tbl>
  <w:p w14:paraId="60FA8C26" w14:textId="77777777" w:rsidR="00C47269" w:rsidRDefault="00980245">
    <w:pPr>
      <w:pStyle w:val="Encabezado"/>
    </w:pPr>
    <w:r>
      <w:rPr>
        <w:noProof/>
      </w:rPr>
      <w:pict w14:anchorId="6CEC37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30486" o:spid="_x0000_s2051" type="#_x0000_t136" style="position:absolute;margin-left:0;margin-top:0;width:592.25pt;height:169.2pt;rotation:315;z-index:-251651072;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30197" w14:textId="77777777" w:rsidR="00AD098A" w:rsidRDefault="00980245">
    <w:pPr>
      <w:pStyle w:val="Encabezado"/>
    </w:pPr>
    <w:r>
      <w:rPr>
        <w:noProof/>
      </w:rPr>
      <w:pict w14:anchorId="3D136A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30484" o:spid="_x0000_s2049" type="#_x0000_t136" style="position:absolute;margin-left:0;margin-top:0;width:592.25pt;height:169.2pt;rotation:315;z-index:-251655168;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540A"/>
    <w:multiLevelType w:val="hybridMultilevel"/>
    <w:tmpl w:val="7FB49728"/>
    <w:lvl w:ilvl="0" w:tplc="87B0E9BC">
      <w:start w:val="1"/>
      <w:numFmt w:val="decimal"/>
      <w:lvlText w:val="%1."/>
      <w:lvlJc w:val="left"/>
      <w:pPr>
        <w:ind w:left="720" w:hanging="360"/>
      </w:pPr>
      <w:rPr>
        <w:rFonts w:hint="default"/>
        <w:b/>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2EA6AAB"/>
    <w:multiLevelType w:val="hybridMultilevel"/>
    <w:tmpl w:val="8F7AC9C0"/>
    <w:lvl w:ilvl="0" w:tplc="DD92C14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33F56AE"/>
    <w:multiLevelType w:val="hybridMultilevel"/>
    <w:tmpl w:val="D3086248"/>
    <w:lvl w:ilvl="0" w:tplc="DD7C9B6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8F26455"/>
    <w:multiLevelType w:val="hybridMultilevel"/>
    <w:tmpl w:val="C6868E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864"/>
    <w:rsid w:val="00021E7C"/>
    <w:rsid w:val="000451A3"/>
    <w:rsid w:val="0005429E"/>
    <w:rsid w:val="00084123"/>
    <w:rsid w:val="000A0037"/>
    <w:rsid w:val="000D44C7"/>
    <w:rsid w:val="000E33F3"/>
    <w:rsid w:val="0010471E"/>
    <w:rsid w:val="00110F48"/>
    <w:rsid w:val="00115C90"/>
    <w:rsid w:val="00120899"/>
    <w:rsid w:val="00134272"/>
    <w:rsid w:val="00135FEC"/>
    <w:rsid w:val="00165F49"/>
    <w:rsid w:val="00170F19"/>
    <w:rsid w:val="00171F8A"/>
    <w:rsid w:val="00195F4A"/>
    <w:rsid w:val="001A6CAA"/>
    <w:rsid w:val="001A7102"/>
    <w:rsid w:val="001B2DD9"/>
    <w:rsid w:val="001B59CE"/>
    <w:rsid w:val="001E46E3"/>
    <w:rsid w:val="001E51AA"/>
    <w:rsid w:val="001F0F4E"/>
    <w:rsid w:val="001F77EF"/>
    <w:rsid w:val="002010A9"/>
    <w:rsid w:val="00203954"/>
    <w:rsid w:val="002378D0"/>
    <w:rsid w:val="00242439"/>
    <w:rsid w:val="002823EB"/>
    <w:rsid w:val="00286618"/>
    <w:rsid w:val="00290432"/>
    <w:rsid w:val="00291DE4"/>
    <w:rsid w:val="00295BC4"/>
    <w:rsid w:val="002A0B4C"/>
    <w:rsid w:val="002A3F4C"/>
    <w:rsid w:val="002B14F9"/>
    <w:rsid w:val="002C4F3C"/>
    <w:rsid w:val="002D7F54"/>
    <w:rsid w:val="00301054"/>
    <w:rsid w:val="003023DD"/>
    <w:rsid w:val="00303A46"/>
    <w:rsid w:val="00316555"/>
    <w:rsid w:val="00330BDB"/>
    <w:rsid w:val="003537D3"/>
    <w:rsid w:val="0036213A"/>
    <w:rsid w:val="003648FC"/>
    <w:rsid w:val="0037789D"/>
    <w:rsid w:val="00381E3D"/>
    <w:rsid w:val="003B05A6"/>
    <w:rsid w:val="003C089F"/>
    <w:rsid w:val="003D139B"/>
    <w:rsid w:val="003E5518"/>
    <w:rsid w:val="003F3255"/>
    <w:rsid w:val="004007D1"/>
    <w:rsid w:val="0040165E"/>
    <w:rsid w:val="0040757E"/>
    <w:rsid w:val="004114B0"/>
    <w:rsid w:val="00422C02"/>
    <w:rsid w:val="004233C8"/>
    <w:rsid w:val="00435405"/>
    <w:rsid w:val="00445E4E"/>
    <w:rsid w:val="00452D7D"/>
    <w:rsid w:val="00454C7C"/>
    <w:rsid w:val="00467627"/>
    <w:rsid w:val="004700B6"/>
    <w:rsid w:val="00482FD5"/>
    <w:rsid w:val="00483864"/>
    <w:rsid w:val="004949AD"/>
    <w:rsid w:val="004B1213"/>
    <w:rsid w:val="004B575A"/>
    <w:rsid w:val="004C3BC5"/>
    <w:rsid w:val="004C43E0"/>
    <w:rsid w:val="004D0BA9"/>
    <w:rsid w:val="004D1DEF"/>
    <w:rsid w:val="004D3F0D"/>
    <w:rsid w:val="004D5D1D"/>
    <w:rsid w:val="004E0F12"/>
    <w:rsid w:val="004F26A5"/>
    <w:rsid w:val="005110EE"/>
    <w:rsid w:val="00516FA9"/>
    <w:rsid w:val="0051749A"/>
    <w:rsid w:val="005177F6"/>
    <w:rsid w:val="005330FA"/>
    <w:rsid w:val="005507B5"/>
    <w:rsid w:val="005A4B39"/>
    <w:rsid w:val="005D07A3"/>
    <w:rsid w:val="005D140D"/>
    <w:rsid w:val="005E0408"/>
    <w:rsid w:val="005E3351"/>
    <w:rsid w:val="00620C40"/>
    <w:rsid w:val="00630F9D"/>
    <w:rsid w:val="00637BA8"/>
    <w:rsid w:val="0067400A"/>
    <w:rsid w:val="0067505E"/>
    <w:rsid w:val="00681623"/>
    <w:rsid w:val="00687B0A"/>
    <w:rsid w:val="00690754"/>
    <w:rsid w:val="006A2D8A"/>
    <w:rsid w:val="006A786C"/>
    <w:rsid w:val="006A7F4E"/>
    <w:rsid w:val="006B1078"/>
    <w:rsid w:val="006C5BB1"/>
    <w:rsid w:val="006D3273"/>
    <w:rsid w:val="006E69E8"/>
    <w:rsid w:val="00733398"/>
    <w:rsid w:val="007444A5"/>
    <w:rsid w:val="007475FC"/>
    <w:rsid w:val="00752376"/>
    <w:rsid w:val="0078083C"/>
    <w:rsid w:val="00780843"/>
    <w:rsid w:val="00800EDF"/>
    <w:rsid w:val="008032D3"/>
    <w:rsid w:val="00805FC3"/>
    <w:rsid w:val="0083100D"/>
    <w:rsid w:val="008358D3"/>
    <w:rsid w:val="008423FF"/>
    <w:rsid w:val="00845DD1"/>
    <w:rsid w:val="00861998"/>
    <w:rsid w:val="008767E5"/>
    <w:rsid w:val="008A0756"/>
    <w:rsid w:val="008B32B1"/>
    <w:rsid w:val="008B671D"/>
    <w:rsid w:val="008C1AAB"/>
    <w:rsid w:val="008D14F0"/>
    <w:rsid w:val="008E081E"/>
    <w:rsid w:val="008F65E8"/>
    <w:rsid w:val="008F749F"/>
    <w:rsid w:val="009011FF"/>
    <w:rsid w:val="0092221A"/>
    <w:rsid w:val="009225D3"/>
    <w:rsid w:val="0094320C"/>
    <w:rsid w:val="00951A0A"/>
    <w:rsid w:val="00954BAE"/>
    <w:rsid w:val="009577C8"/>
    <w:rsid w:val="0096057B"/>
    <w:rsid w:val="00967C62"/>
    <w:rsid w:val="00980245"/>
    <w:rsid w:val="00987221"/>
    <w:rsid w:val="009961ED"/>
    <w:rsid w:val="009964A7"/>
    <w:rsid w:val="009A40E5"/>
    <w:rsid w:val="009A421B"/>
    <w:rsid w:val="009C0B92"/>
    <w:rsid w:val="009D094C"/>
    <w:rsid w:val="009D2A4B"/>
    <w:rsid w:val="009D59DD"/>
    <w:rsid w:val="009D5C73"/>
    <w:rsid w:val="009E46FC"/>
    <w:rsid w:val="009F2683"/>
    <w:rsid w:val="00A01AEB"/>
    <w:rsid w:val="00A07F0F"/>
    <w:rsid w:val="00A152E4"/>
    <w:rsid w:val="00A17630"/>
    <w:rsid w:val="00A22F8E"/>
    <w:rsid w:val="00A324B3"/>
    <w:rsid w:val="00A35813"/>
    <w:rsid w:val="00A804CD"/>
    <w:rsid w:val="00A832AB"/>
    <w:rsid w:val="00A95913"/>
    <w:rsid w:val="00AA6494"/>
    <w:rsid w:val="00AD098A"/>
    <w:rsid w:val="00AD676E"/>
    <w:rsid w:val="00B26360"/>
    <w:rsid w:val="00B4381C"/>
    <w:rsid w:val="00B46958"/>
    <w:rsid w:val="00B46B87"/>
    <w:rsid w:val="00B80850"/>
    <w:rsid w:val="00B951BF"/>
    <w:rsid w:val="00B95F02"/>
    <w:rsid w:val="00BD4194"/>
    <w:rsid w:val="00BE6CF8"/>
    <w:rsid w:val="00BF0F42"/>
    <w:rsid w:val="00C02204"/>
    <w:rsid w:val="00C20F63"/>
    <w:rsid w:val="00C22C9B"/>
    <w:rsid w:val="00C3475F"/>
    <w:rsid w:val="00C47269"/>
    <w:rsid w:val="00C60B61"/>
    <w:rsid w:val="00C750B1"/>
    <w:rsid w:val="00C86017"/>
    <w:rsid w:val="00C94854"/>
    <w:rsid w:val="00CC0E35"/>
    <w:rsid w:val="00CC1A7F"/>
    <w:rsid w:val="00CD1833"/>
    <w:rsid w:val="00CD4148"/>
    <w:rsid w:val="00CE01F5"/>
    <w:rsid w:val="00D332B6"/>
    <w:rsid w:val="00D35CC0"/>
    <w:rsid w:val="00D41AE1"/>
    <w:rsid w:val="00D43886"/>
    <w:rsid w:val="00D71931"/>
    <w:rsid w:val="00D834CC"/>
    <w:rsid w:val="00D83C20"/>
    <w:rsid w:val="00DB00EC"/>
    <w:rsid w:val="00DD3E05"/>
    <w:rsid w:val="00DD4AF5"/>
    <w:rsid w:val="00DD6A88"/>
    <w:rsid w:val="00E1180B"/>
    <w:rsid w:val="00E204BA"/>
    <w:rsid w:val="00E237BC"/>
    <w:rsid w:val="00E304D4"/>
    <w:rsid w:val="00E33344"/>
    <w:rsid w:val="00E379D9"/>
    <w:rsid w:val="00E37FD0"/>
    <w:rsid w:val="00E43742"/>
    <w:rsid w:val="00E44E1A"/>
    <w:rsid w:val="00E6183A"/>
    <w:rsid w:val="00E63045"/>
    <w:rsid w:val="00E65825"/>
    <w:rsid w:val="00E66EA3"/>
    <w:rsid w:val="00E74601"/>
    <w:rsid w:val="00E77189"/>
    <w:rsid w:val="00E83A95"/>
    <w:rsid w:val="00E909E5"/>
    <w:rsid w:val="00E920FB"/>
    <w:rsid w:val="00E94A52"/>
    <w:rsid w:val="00E9642A"/>
    <w:rsid w:val="00EA164B"/>
    <w:rsid w:val="00ED6A89"/>
    <w:rsid w:val="00ED7A3E"/>
    <w:rsid w:val="00EE17FE"/>
    <w:rsid w:val="00EF1FAC"/>
    <w:rsid w:val="00F15282"/>
    <w:rsid w:val="00F16983"/>
    <w:rsid w:val="00F63BE0"/>
    <w:rsid w:val="00F85E17"/>
    <w:rsid w:val="00FB6277"/>
    <w:rsid w:val="00FC5464"/>
    <w:rsid w:val="00FD79D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02C8C5"/>
  <w15:docId w15:val="{EA18FE11-1AFE-4309-B49A-084246CE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838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nhideWhenUsed/>
    <w:rsid w:val="001E46E3"/>
    <w:pPr>
      <w:tabs>
        <w:tab w:val="center" w:pos="4419"/>
        <w:tab w:val="right" w:pos="8838"/>
      </w:tabs>
      <w:spacing w:after="0" w:line="240" w:lineRule="auto"/>
    </w:pPr>
  </w:style>
  <w:style w:type="character" w:customStyle="1" w:styleId="EncabezadoCar">
    <w:name w:val="Encabezado Car"/>
    <w:basedOn w:val="Fuentedeprrafopredeter"/>
    <w:link w:val="Encabezado"/>
    <w:rsid w:val="001E46E3"/>
  </w:style>
  <w:style w:type="paragraph" w:styleId="Piedepgina">
    <w:name w:val="footer"/>
    <w:basedOn w:val="Normal"/>
    <w:link w:val="PiedepginaCar"/>
    <w:uiPriority w:val="99"/>
    <w:unhideWhenUsed/>
    <w:rsid w:val="001E46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46E3"/>
  </w:style>
  <w:style w:type="paragraph" w:styleId="Textodeglobo">
    <w:name w:val="Balloon Text"/>
    <w:basedOn w:val="Normal"/>
    <w:link w:val="TextodegloboCar"/>
    <w:uiPriority w:val="99"/>
    <w:semiHidden/>
    <w:unhideWhenUsed/>
    <w:rsid w:val="001E46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46E3"/>
    <w:rPr>
      <w:rFonts w:ascii="Tahoma" w:hAnsi="Tahoma" w:cs="Tahoma"/>
      <w:sz w:val="16"/>
      <w:szCs w:val="16"/>
    </w:rPr>
  </w:style>
  <w:style w:type="paragraph" w:styleId="Prrafodelista">
    <w:name w:val="List Paragraph"/>
    <w:basedOn w:val="Normal"/>
    <w:uiPriority w:val="34"/>
    <w:qFormat/>
    <w:rsid w:val="001A6CAA"/>
    <w:pPr>
      <w:ind w:left="720"/>
      <w:contextualSpacing/>
    </w:pPr>
  </w:style>
  <w:style w:type="character" w:styleId="Nmerodepgina">
    <w:name w:val="page number"/>
    <w:basedOn w:val="Fuentedeprrafopredeter"/>
    <w:rsid w:val="00E1180B"/>
    <w:rPr>
      <w:rFonts w:ascii="Arial" w:hAnsi="Arial"/>
      <w:sz w:val="20"/>
    </w:rPr>
  </w:style>
  <w:style w:type="paragraph" w:styleId="Sinespaciado">
    <w:name w:val="No Spacing"/>
    <w:uiPriority w:val="1"/>
    <w:qFormat/>
    <w:rsid w:val="00516FA9"/>
    <w:pPr>
      <w:spacing w:after="0" w:line="240" w:lineRule="auto"/>
    </w:pPr>
  </w:style>
  <w:style w:type="paragraph" w:styleId="Textonotapie">
    <w:name w:val="footnote text"/>
    <w:basedOn w:val="Normal"/>
    <w:link w:val="TextonotapieCar"/>
    <w:uiPriority w:val="99"/>
    <w:semiHidden/>
    <w:unhideWhenUsed/>
    <w:rsid w:val="00316555"/>
    <w:pPr>
      <w:spacing w:after="0" w:line="240" w:lineRule="auto"/>
    </w:pPr>
    <w:rPr>
      <w:rFonts w:eastAsiaTheme="minorHAnsi"/>
      <w:sz w:val="20"/>
      <w:szCs w:val="20"/>
      <w:lang w:val="es-ES" w:eastAsia="en-US"/>
    </w:rPr>
  </w:style>
  <w:style w:type="character" w:customStyle="1" w:styleId="TextonotapieCar">
    <w:name w:val="Texto nota pie Car"/>
    <w:basedOn w:val="Fuentedeprrafopredeter"/>
    <w:link w:val="Textonotapie"/>
    <w:uiPriority w:val="99"/>
    <w:semiHidden/>
    <w:rsid w:val="00316555"/>
    <w:rPr>
      <w:rFonts w:eastAsiaTheme="minorHAnsi"/>
      <w:sz w:val="20"/>
      <w:szCs w:val="20"/>
      <w:lang w:val="es-ES" w:eastAsia="en-US"/>
    </w:rPr>
  </w:style>
  <w:style w:type="character" w:styleId="Refdenotaalpie">
    <w:name w:val="footnote reference"/>
    <w:basedOn w:val="Fuentedeprrafopredeter"/>
    <w:uiPriority w:val="99"/>
    <w:semiHidden/>
    <w:unhideWhenUsed/>
    <w:rsid w:val="003165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4F139-4815-4514-9FE4-CB366862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2890</Words>
  <Characters>15897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IDIPRON</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DUCUMENTACION01</dc:creator>
  <cp:keywords/>
  <dc:description/>
  <cp:lastModifiedBy>Cesar Augusto Rodriguez Chaparro</cp:lastModifiedBy>
  <cp:revision>3</cp:revision>
  <cp:lastPrinted>2017-03-02T00:03:00Z</cp:lastPrinted>
  <dcterms:created xsi:type="dcterms:W3CDTF">2020-03-12T19:02:00Z</dcterms:created>
  <dcterms:modified xsi:type="dcterms:W3CDTF">2020-03-16T20:39:00Z</dcterms:modified>
</cp:coreProperties>
</file>