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864" w:rsidRDefault="00483864" w:rsidP="00C86017">
      <w:pPr>
        <w:ind w:firstLine="708"/>
        <w:jc w:val="both"/>
        <w:rPr>
          <w:b/>
        </w:rPr>
      </w:pPr>
      <w:bookmarkStart w:id="0" w:name="_GoBack"/>
      <w:bookmarkEnd w:id="0"/>
      <w:r>
        <w:rPr>
          <w:b/>
        </w:rPr>
        <w:t>FECHA</w:t>
      </w:r>
      <w:r w:rsidR="000D44C7">
        <w:rPr>
          <w:b/>
        </w:rPr>
        <w:t>: ____</w:t>
      </w:r>
      <w:r>
        <w:rPr>
          <w:b/>
        </w:rPr>
        <w:t>___________________________</w:t>
      </w:r>
      <w:r w:rsidR="005E3351">
        <w:rPr>
          <w:b/>
        </w:rPr>
        <w:t>___________________</w:t>
      </w:r>
      <w:r w:rsidR="004D1DEF">
        <w:rPr>
          <w:b/>
        </w:rPr>
        <w:t>FAMILIA</w:t>
      </w:r>
      <w:r>
        <w:rPr>
          <w:b/>
        </w:rPr>
        <w:t>:___________________________</w:t>
      </w:r>
      <w:r w:rsidR="005E3351">
        <w:rPr>
          <w:b/>
        </w:rPr>
        <w:t>___________________________</w:t>
      </w:r>
      <w:r w:rsidR="004007D1">
        <w:rPr>
          <w:b/>
        </w:rPr>
        <w:t>_____</w:t>
      </w:r>
    </w:p>
    <w:tbl>
      <w:tblPr>
        <w:tblStyle w:val="Tablaconcuadrcula"/>
        <w:tblW w:w="16693" w:type="dxa"/>
        <w:tblLook w:val="04A0" w:firstRow="1" w:lastRow="0" w:firstColumn="1" w:lastColumn="0" w:noHBand="0" w:noVBand="1"/>
      </w:tblPr>
      <w:tblGrid>
        <w:gridCol w:w="7621"/>
        <w:gridCol w:w="9072"/>
      </w:tblGrid>
      <w:tr w:rsidR="00483864" w:rsidTr="008F65E8">
        <w:trPr>
          <w:trHeight w:val="739"/>
        </w:trPr>
        <w:tc>
          <w:tcPr>
            <w:tcW w:w="7621" w:type="dxa"/>
          </w:tcPr>
          <w:p w:rsidR="003648FC" w:rsidRPr="004233C8" w:rsidRDefault="00483864" w:rsidP="003648FC">
            <w:pPr>
              <w:jc w:val="both"/>
            </w:pPr>
            <w:r>
              <w:rPr>
                <w:b/>
              </w:rPr>
              <w:t>MOTIVO DE INGRESO</w:t>
            </w:r>
            <w:r w:rsidR="00681623">
              <w:rPr>
                <w:b/>
              </w:rPr>
              <w:t xml:space="preserve"> A UNAFA: </w:t>
            </w:r>
            <w:r w:rsidR="00681623">
              <w:rPr>
                <w:b/>
                <w:sz w:val="16"/>
                <w:szCs w:val="16"/>
              </w:rPr>
              <w:t>(Tener en cuenta los criterios de vinculación  definidos en el  Manual Operativo y necesidad de fortalecimiento familiar)</w:t>
            </w:r>
            <w:r w:rsidR="00DD3E0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072" w:type="dxa"/>
          </w:tcPr>
          <w:p w:rsidR="00483864" w:rsidRPr="00733398" w:rsidRDefault="00483864" w:rsidP="00483864">
            <w:pPr>
              <w:jc w:val="both"/>
            </w:pPr>
          </w:p>
          <w:p w:rsidR="00483864" w:rsidRDefault="00483864" w:rsidP="00483864">
            <w:pPr>
              <w:jc w:val="both"/>
              <w:rPr>
                <w:b/>
              </w:rPr>
            </w:pPr>
          </w:p>
          <w:p w:rsidR="00483864" w:rsidRDefault="00483864" w:rsidP="00483864">
            <w:pPr>
              <w:jc w:val="both"/>
              <w:rPr>
                <w:b/>
              </w:rPr>
            </w:pPr>
          </w:p>
          <w:p w:rsidR="00483864" w:rsidRDefault="00483864" w:rsidP="00483864">
            <w:pPr>
              <w:jc w:val="both"/>
              <w:rPr>
                <w:b/>
              </w:rPr>
            </w:pPr>
          </w:p>
        </w:tc>
      </w:tr>
    </w:tbl>
    <w:p w:rsidR="00483864" w:rsidRPr="00F85E17" w:rsidRDefault="00483864" w:rsidP="00483864">
      <w:pPr>
        <w:jc w:val="both"/>
        <w:rPr>
          <w:b/>
        </w:rPr>
      </w:pPr>
    </w:p>
    <w:tbl>
      <w:tblPr>
        <w:tblStyle w:val="Tablaconcuadrcula"/>
        <w:tblW w:w="16693" w:type="dxa"/>
        <w:tblLook w:val="04A0" w:firstRow="1" w:lastRow="0" w:firstColumn="1" w:lastColumn="0" w:noHBand="0" w:noVBand="1"/>
      </w:tblPr>
      <w:tblGrid>
        <w:gridCol w:w="3789"/>
        <w:gridCol w:w="3477"/>
        <w:gridCol w:w="579"/>
        <w:gridCol w:w="580"/>
        <w:gridCol w:w="579"/>
        <w:gridCol w:w="580"/>
        <w:gridCol w:w="579"/>
        <w:gridCol w:w="580"/>
        <w:gridCol w:w="5950"/>
      </w:tblGrid>
      <w:tr w:rsidR="00D43886" w:rsidRPr="00F85E17" w:rsidTr="008E081E">
        <w:trPr>
          <w:trHeight w:val="347"/>
        </w:trPr>
        <w:tc>
          <w:tcPr>
            <w:tcW w:w="3789" w:type="dxa"/>
            <w:vMerge w:val="restart"/>
            <w:vAlign w:val="center"/>
          </w:tcPr>
          <w:p w:rsidR="00D43886" w:rsidRPr="00F85E17" w:rsidRDefault="00D43886" w:rsidP="002A3F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E17">
              <w:rPr>
                <w:rFonts w:ascii="Arial" w:hAnsi="Arial" w:cs="Arial"/>
                <w:b/>
                <w:sz w:val="20"/>
                <w:szCs w:val="20"/>
              </w:rPr>
              <w:t>PARAMETRO</w:t>
            </w:r>
          </w:p>
        </w:tc>
        <w:tc>
          <w:tcPr>
            <w:tcW w:w="3477" w:type="dxa"/>
            <w:vMerge w:val="restart"/>
            <w:vAlign w:val="center"/>
          </w:tcPr>
          <w:p w:rsidR="00D43886" w:rsidRPr="00F85E17" w:rsidRDefault="00D43886" w:rsidP="00954BA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E17">
              <w:rPr>
                <w:rFonts w:ascii="Arial" w:hAnsi="Arial" w:cs="Arial"/>
                <w:b/>
                <w:sz w:val="20"/>
                <w:szCs w:val="20"/>
              </w:rPr>
              <w:t>Criterios de vulnerabilidad-generatividad</w:t>
            </w:r>
          </w:p>
          <w:p w:rsidR="00482FD5" w:rsidRPr="00F85E17" w:rsidRDefault="00482FD5" w:rsidP="00482FD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E17">
              <w:rPr>
                <w:rFonts w:ascii="Arial" w:hAnsi="Arial" w:cs="Arial"/>
                <w:b/>
                <w:sz w:val="20"/>
                <w:szCs w:val="20"/>
              </w:rPr>
              <w:t>(Rangos de valoración)</w:t>
            </w:r>
          </w:p>
        </w:tc>
        <w:tc>
          <w:tcPr>
            <w:tcW w:w="3477" w:type="dxa"/>
            <w:gridSpan w:val="6"/>
          </w:tcPr>
          <w:p w:rsidR="00D43886" w:rsidRPr="00F85E17" w:rsidRDefault="00D43886" w:rsidP="003F32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E17">
              <w:rPr>
                <w:rFonts w:ascii="Arial" w:hAnsi="Arial" w:cs="Arial"/>
                <w:b/>
                <w:sz w:val="20"/>
                <w:szCs w:val="20"/>
              </w:rPr>
              <w:t>Escala</w:t>
            </w:r>
          </w:p>
          <w:p w:rsidR="00D43886" w:rsidRPr="00F85E17" w:rsidRDefault="00D43886" w:rsidP="00BF0F42">
            <w:pPr>
              <w:rPr>
                <w:rFonts w:ascii="Arial" w:hAnsi="Arial" w:cs="Arial"/>
                <w:b/>
              </w:rPr>
            </w:pPr>
            <w:r w:rsidRPr="00F85E17">
              <w:rPr>
                <w:rFonts w:ascii="Arial" w:hAnsi="Arial" w:cs="Arial"/>
                <w:b/>
                <w:sz w:val="20"/>
                <w:szCs w:val="20"/>
              </w:rPr>
              <w:t xml:space="preserve">Vulnerabilidad </w:t>
            </w:r>
            <w:r w:rsidR="00E909E5" w:rsidRPr="00F85E17">
              <w:rPr>
                <w:rFonts w:ascii="Arial" w:hAnsi="Arial" w:cs="Arial"/>
                <w:b/>
                <w:sz w:val="20"/>
                <w:szCs w:val="20"/>
              </w:rPr>
              <w:t>---</w:t>
            </w:r>
            <w:r w:rsidRPr="00F85E1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F0F42" w:rsidRPr="00F85E17">
              <w:rPr>
                <w:rFonts w:ascii="Arial" w:hAnsi="Arial" w:cs="Arial"/>
                <w:b/>
                <w:sz w:val="20"/>
                <w:szCs w:val="20"/>
              </w:rPr>
              <w:t>G</w:t>
            </w:r>
            <w:r w:rsidRPr="00F85E17">
              <w:rPr>
                <w:rFonts w:ascii="Arial" w:hAnsi="Arial" w:cs="Arial"/>
                <w:b/>
                <w:sz w:val="20"/>
                <w:szCs w:val="20"/>
              </w:rPr>
              <w:t>eneratividad</w:t>
            </w:r>
          </w:p>
        </w:tc>
        <w:tc>
          <w:tcPr>
            <w:tcW w:w="5950" w:type="dxa"/>
            <w:vMerge w:val="restart"/>
            <w:vAlign w:val="center"/>
          </w:tcPr>
          <w:p w:rsidR="00D43886" w:rsidRPr="00F85E17" w:rsidRDefault="00D43886" w:rsidP="00954BAE">
            <w:pPr>
              <w:jc w:val="center"/>
              <w:rPr>
                <w:rFonts w:ascii="Arial" w:hAnsi="Arial" w:cs="Arial"/>
                <w:b/>
              </w:rPr>
            </w:pPr>
            <w:r w:rsidRPr="00F85E17">
              <w:rPr>
                <w:rFonts w:ascii="Arial" w:hAnsi="Arial" w:cs="Arial"/>
                <w:b/>
              </w:rPr>
              <w:t>DESCRIPCIÓN</w:t>
            </w:r>
          </w:p>
          <w:p w:rsidR="00C86017" w:rsidRPr="00F85E17" w:rsidRDefault="00C86017" w:rsidP="00954BAE">
            <w:pPr>
              <w:jc w:val="center"/>
              <w:rPr>
                <w:rFonts w:ascii="Arial" w:hAnsi="Arial" w:cs="Arial"/>
                <w:b/>
              </w:rPr>
            </w:pPr>
            <w:r w:rsidRPr="00F85E17">
              <w:rPr>
                <w:rFonts w:ascii="Arial" w:hAnsi="Arial" w:cs="Arial"/>
                <w:b/>
              </w:rPr>
              <w:t>Describir la situación encontrada en relación al puntaje asignado a la V-G</w:t>
            </w:r>
          </w:p>
        </w:tc>
      </w:tr>
      <w:tr w:rsidR="00D43886" w:rsidTr="008E081E">
        <w:trPr>
          <w:trHeight w:val="392"/>
        </w:trPr>
        <w:tc>
          <w:tcPr>
            <w:tcW w:w="3789" w:type="dxa"/>
            <w:vMerge/>
          </w:tcPr>
          <w:p w:rsidR="00D43886" w:rsidRPr="00F85E17" w:rsidRDefault="00D43886" w:rsidP="003F325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77" w:type="dxa"/>
            <w:vMerge/>
          </w:tcPr>
          <w:p w:rsidR="00D43886" w:rsidRPr="00F85E17" w:rsidRDefault="00D43886" w:rsidP="003F3255">
            <w:pPr>
              <w:rPr>
                <w:b/>
                <w:sz w:val="20"/>
                <w:szCs w:val="20"/>
              </w:rPr>
            </w:pPr>
          </w:p>
        </w:tc>
        <w:tc>
          <w:tcPr>
            <w:tcW w:w="579" w:type="dxa"/>
            <w:vAlign w:val="center"/>
          </w:tcPr>
          <w:p w:rsidR="00D43886" w:rsidRPr="00D43886" w:rsidRDefault="00D43886" w:rsidP="004D3F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88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80" w:type="dxa"/>
            <w:vAlign w:val="center"/>
          </w:tcPr>
          <w:p w:rsidR="00D43886" w:rsidRPr="00D43886" w:rsidRDefault="00D43886" w:rsidP="004D3F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886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79" w:type="dxa"/>
            <w:vAlign w:val="center"/>
          </w:tcPr>
          <w:p w:rsidR="00D43886" w:rsidRPr="00D43886" w:rsidRDefault="00D43886" w:rsidP="004D3F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886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80" w:type="dxa"/>
            <w:vAlign w:val="center"/>
          </w:tcPr>
          <w:p w:rsidR="00D43886" w:rsidRPr="00D43886" w:rsidRDefault="00D43886" w:rsidP="004D3F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886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79" w:type="dxa"/>
            <w:vAlign w:val="center"/>
          </w:tcPr>
          <w:p w:rsidR="00D43886" w:rsidRPr="00D43886" w:rsidRDefault="00D43886" w:rsidP="004D3F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886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80" w:type="dxa"/>
            <w:vAlign w:val="center"/>
          </w:tcPr>
          <w:p w:rsidR="00D43886" w:rsidRPr="00D43886" w:rsidRDefault="00D43886" w:rsidP="004D3F0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3886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950" w:type="dxa"/>
            <w:vMerge/>
          </w:tcPr>
          <w:p w:rsidR="00D43886" w:rsidRDefault="00D43886" w:rsidP="004B575A">
            <w:pPr>
              <w:jc w:val="center"/>
              <w:rPr>
                <w:b/>
              </w:rPr>
            </w:pPr>
          </w:p>
        </w:tc>
      </w:tr>
      <w:tr w:rsidR="00B95F02" w:rsidTr="008E081E">
        <w:trPr>
          <w:trHeight w:val="582"/>
        </w:trPr>
        <w:tc>
          <w:tcPr>
            <w:tcW w:w="3789" w:type="dxa"/>
            <w:vMerge w:val="restart"/>
          </w:tcPr>
          <w:p w:rsidR="00B95F02" w:rsidRPr="00F85E17" w:rsidRDefault="006E69E8" w:rsidP="00295BC4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85E17">
              <w:rPr>
                <w:rFonts w:ascii="Arial" w:hAnsi="Arial" w:cs="Arial"/>
                <w:b/>
                <w:sz w:val="20"/>
                <w:szCs w:val="20"/>
                <w:u w:val="single"/>
              </w:rPr>
              <w:t>Red vincular</w:t>
            </w:r>
            <w:r w:rsidRPr="00F85E1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A0B4C" w:rsidRPr="00F85E17">
              <w:rPr>
                <w:rFonts w:ascii="Arial" w:hAnsi="Arial" w:cs="Arial"/>
                <w:sz w:val="20"/>
                <w:szCs w:val="20"/>
              </w:rPr>
              <w:t>constituida por miembros de la familia que conviven en el momento, parientes con los que cuentan, instituciones que dan apoyo, grupos políticos, religiosos, deportivos, sociales, etc., a los que pertenecen</w:t>
            </w:r>
          </w:p>
        </w:tc>
        <w:tc>
          <w:tcPr>
            <w:tcW w:w="3477" w:type="dxa"/>
          </w:tcPr>
          <w:p w:rsidR="00B95F02" w:rsidRPr="00F85E17" w:rsidRDefault="009C0B92" w:rsidP="00C472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E17">
              <w:rPr>
                <w:rFonts w:ascii="Arial" w:hAnsi="Arial" w:cs="Arial"/>
                <w:sz w:val="20"/>
                <w:szCs w:val="20"/>
              </w:rPr>
              <w:t xml:space="preserve">Pequeño </w:t>
            </w:r>
            <w:r w:rsidR="0096057B" w:rsidRPr="00F85E17">
              <w:rPr>
                <w:rFonts w:ascii="Arial" w:hAnsi="Arial" w:cs="Arial"/>
                <w:sz w:val="20"/>
                <w:szCs w:val="20"/>
              </w:rPr>
              <w:t>tamaño y/o</w:t>
            </w:r>
            <w:r w:rsidRPr="00F85E17">
              <w:rPr>
                <w:rFonts w:ascii="Arial" w:hAnsi="Arial" w:cs="Arial"/>
                <w:sz w:val="20"/>
                <w:szCs w:val="20"/>
              </w:rPr>
              <w:t xml:space="preserve"> desligamiento de la red familiar</w:t>
            </w:r>
            <w:r w:rsidR="00BF0F42" w:rsidRPr="00F85E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5E17">
              <w:rPr>
                <w:rFonts w:ascii="Arial" w:hAnsi="Arial" w:cs="Arial"/>
                <w:sz w:val="20"/>
                <w:szCs w:val="20"/>
              </w:rPr>
              <w:t>-</w:t>
            </w:r>
            <w:r w:rsidR="00BF0F42" w:rsidRPr="00F85E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5E17">
              <w:rPr>
                <w:rFonts w:ascii="Arial" w:hAnsi="Arial" w:cs="Arial"/>
                <w:sz w:val="20"/>
                <w:szCs w:val="20"/>
              </w:rPr>
              <w:t>red suficiente y vínculos familiares significativos</w:t>
            </w:r>
          </w:p>
        </w:tc>
        <w:tc>
          <w:tcPr>
            <w:tcW w:w="579" w:type="dxa"/>
          </w:tcPr>
          <w:p w:rsidR="00B95F02" w:rsidRDefault="00B95F02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B95F02" w:rsidRDefault="00B95F02" w:rsidP="00C47269">
            <w:pPr>
              <w:jc w:val="both"/>
              <w:rPr>
                <w:b/>
              </w:rPr>
            </w:pPr>
          </w:p>
        </w:tc>
        <w:tc>
          <w:tcPr>
            <w:tcW w:w="579" w:type="dxa"/>
          </w:tcPr>
          <w:p w:rsidR="00B95F02" w:rsidRDefault="00B95F02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B95F02" w:rsidRDefault="00B95F02" w:rsidP="00C47269">
            <w:pPr>
              <w:jc w:val="both"/>
              <w:rPr>
                <w:b/>
              </w:rPr>
            </w:pPr>
          </w:p>
        </w:tc>
        <w:tc>
          <w:tcPr>
            <w:tcW w:w="579" w:type="dxa"/>
          </w:tcPr>
          <w:p w:rsidR="00B95F02" w:rsidRDefault="00B95F02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B95F02" w:rsidRDefault="00B95F02" w:rsidP="00C47269">
            <w:pPr>
              <w:jc w:val="both"/>
              <w:rPr>
                <w:b/>
              </w:rPr>
            </w:pPr>
          </w:p>
        </w:tc>
        <w:tc>
          <w:tcPr>
            <w:tcW w:w="5950" w:type="dxa"/>
            <w:vMerge w:val="restart"/>
          </w:tcPr>
          <w:p w:rsidR="00B95F02" w:rsidRDefault="00B95F02" w:rsidP="00C47269">
            <w:pPr>
              <w:jc w:val="both"/>
              <w:rPr>
                <w:b/>
              </w:rPr>
            </w:pPr>
          </w:p>
        </w:tc>
      </w:tr>
      <w:tr w:rsidR="00B95F02" w:rsidTr="0096057B">
        <w:trPr>
          <w:trHeight w:val="691"/>
        </w:trPr>
        <w:tc>
          <w:tcPr>
            <w:tcW w:w="3789" w:type="dxa"/>
            <w:vMerge/>
          </w:tcPr>
          <w:p w:rsidR="00B95F02" w:rsidRPr="00F85E17" w:rsidRDefault="00B95F02" w:rsidP="00B951B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477" w:type="dxa"/>
            <w:vAlign w:val="center"/>
          </w:tcPr>
          <w:p w:rsidR="00B95F02" w:rsidRPr="00F85E17" w:rsidRDefault="00B95F02" w:rsidP="0096057B">
            <w:pPr>
              <w:rPr>
                <w:rFonts w:ascii="Arial" w:hAnsi="Arial" w:cs="Arial"/>
                <w:sz w:val="20"/>
                <w:szCs w:val="20"/>
              </w:rPr>
            </w:pPr>
            <w:r w:rsidRPr="00F85E17">
              <w:rPr>
                <w:rFonts w:ascii="Arial" w:hAnsi="Arial" w:cs="Arial"/>
                <w:sz w:val="20"/>
                <w:szCs w:val="20"/>
              </w:rPr>
              <w:t>Escasez/suficiencia de fuentes de apoyo social e institucional</w:t>
            </w:r>
          </w:p>
        </w:tc>
        <w:tc>
          <w:tcPr>
            <w:tcW w:w="579" w:type="dxa"/>
          </w:tcPr>
          <w:p w:rsidR="00B95F02" w:rsidRDefault="00B95F02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B95F02" w:rsidRDefault="00B95F02" w:rsidP="00C47269">
            <w:pPr>
              <w:jc w:val="both"/>
              <w:rPr>
                <w:b/>
              </w:rPr>
            </w:pPr>
          </w:p>
        </w:tc>
        <w:tc>
          <w:tcPr>
            <w:tcW w:w="579" w:type="dxa"/>
          </w:tcPr>
          <w:p w:rsidR="00B95F02" w:rsidRDefault="00B95F02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B95F02" w:rsidRDefault="00B95F02" w:rsidP="00C47269">
            <w:pPr>
              <w:jc w:val="both"/>
              <w:rPr>
                <w:b/>
              </w:rPr>
            </w:pPr>
          </w:p>
        </w:tc>
        <w:tc>
          <w:tcPr>
            <w:tcW w:w="579" w:type="dxa"/>
          </w:tcPr>
          <w:p w:rsidR="00B95F02" w:rsidRDefault="00B95F02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B95F02" w:rsidRDefault="00B95F02" w:rsidP="00C47269">
            <w:pPr>
              <w:jc w:val="both"/>
              <w:rPr>
                <w:b/>
              </w:rPr>
            </w:pPr>
          </w:p>
        </w:tc>
        <w:tc>
          <w:tcPr>
            <w:tcW w:w="5950" w:type="dxa"/>
            <w:vMerge/>
          </w:tcPr>
          <w:p w:rsidR="00B95F02" w:rsidRDefault="00B95F02" w:rsidP="00C47269">
            <w:pPr>
              <w:jc w:val="both"/>
              <w:rPr>
                <w:b/>
              </w:rPr>
            </w:pPr>
          </w:p>
        </w:tc>
      </w:tr>
      <w:tr w:rsidR="001A7102" w:rsidTr="008E081E">
        <w:trPr>
          <w:trHeight w:val="835"/>
        </w:trPr>
        <w:tc>
          <w:tcPr>
            <w:tcW w:w="3789" w:type="dxa"/>
            <w:vMerge w:val="restart"/>
          </w:tcPr>
          <w:p w:rsidR="0067400A" w:rsidRDefault="001A7102" w:rsidP="003648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E17">
              <w:rPr>
                <w:rFonts w:ascii="Arial" w:hAnsi="Arial" w:cs="Arial"/>
                <w:b/>
                <w:sz w:val="20"/>
                <w:szCs w:val="20"/>
                <w:u w:val="single"/>
              </w:rPr>
              <w:t>Filiación</w:t>
            </w:r>
            <w:r w:rsidRPr="00F85E17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F85E17">
              <w:rPr>
                <w:rFonts w:ascii="Arial" w:hAnsi="Arial" w:cs="Arial"/>
                <w:sz w:val="20"/>
                <w:szCs w:val="20"/>
              </w:rPr>
              <w:t xml:space="preserve">tipo de vínculos entre miembros de la familia y de su red: consanguinidad; </w:t>
            </w:r>
          </w:p>
          <w:p w:rsidR="0067400A" w:rsidRDefault="001A7102" w:rsidP="003648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E17">
              <w:rPr>
                <w:rFonts w:ascii="Arial" w:hAnsi="Arial" w:cs="Arial"/>
                <w:sz w:val="20"/>
                <w:szCs w:val="20"/>
              </w:rPr>
              <w:t xml:space="preserve">parento-filiares: adopción, custodia, patria potestad; </w:t>
            </w:r>
          </w:p>
          <w:p w:rsidR="0067400A" w:rsidRDefault="001A7102" w:rsidP="003648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7400A">
              <w:rPr>
                <w:rFonts w:ascii="Arial" w:hAnsi="Arial" w:cs="Arial"/>
                <w:b/>
                <w:sz w:val="20"/>
                <w:szCs w:val="20"/>
              </w:rPr>
              <w:t>conyugales</w:t>
            </w:r>
            <w:r w:rsidRPr="00F85E17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67400A">
              <w:rPr>
                <w:rFonts w:ascii="Arial" w:hAnsi="Arial" w:cs="Arial"/>
                <w:sz w:val="20"/>
                <w:szCs w:val="20"/>
              </w:rPr>
              <w:t>tipo de unión</w:t>
            </w:r>
            <w:r w:rsidRPr="00F85E17">
              <w:rPr>
                <w:rFonts w:ascii="Arial" w:hAnsi="Arial" w:cs="Arial"/>
                <w:sz w:val="20"/>
                <w:szCs w:val="20"/>
              </w:rPr>
              <w:t xml:space="preserve">; económicos: dependencia-autonomía económica de los miembros; </w:t>
            </w:r>
          </w:p>
          <w:p w:rsidR="009F2683" w:rsidRPr="00F85E17" w:rsidRDefault="001A7102" w:rsidP="003648F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85E17">
              <w:rPr>
                <w:rFonts w:ascii="Arial" w:hAnsi="Arial" w:cs="Arial"/>
                <w:sz w:val="20"/>
                <w:szCs w:val="20"/>
              </w:rPr>
              <w:t>sociales: pertenencia-anonimato- exclusión de su comunidad.</w:t>
            </w:r>
          </w:p>
        </w:tc>
        <w:tc>
          <w:tcPr>
            <w:tcW w:w="3477" w:type="dxa"/>
          </w:tcPr>
          <w:p w:rsidR="001A7102" w:rsidRPr="00F85E17" w:rsidRDefault="001A7102" w:rsidP="00C472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E17">
              <w:rPr>
                <w:rFonts w:ascii="Arial" w:hAnsi="Arial" w:cs="Arial"/>
                <w:sz w:val="20"/>
                <w:szCs w:val="20"/>
              </w:rPr>
              <w:t>Confusiones o conflictos/claridad y acuerdo en:</w:t>
            </w:r>
          </w:p>
          <w:p w:rsidR="001A7102" w:rsidRPr="00F85E17" w:rsidRDefault="001A7102" w:rsidP="00C472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E17">
              <w:rPr>
                <w:rFonts w:ascii="Arial" w:hAnsi="Arial" w:cs="Arial"/>
                <w:sz w:val="20"/>
                <w:szCs w:val="20"/>
              </w:rPr>
              <w:t>-Vínculos parento-filiales</w:t>
            </w:r>
          </w:p>
        </w:tc>
        <w:tc>
          <w:tcPr>
            <w:tcW w:w="579" w:type="dxa"/>
          </w:tcPr>
          <w:p w:rsidR="001A7102" w:rsidRDefault="001A7102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1A7102" w:rsidRDefault="001A7102" w:rsidP="00C47269">
            <w:pPr>
              <w:jc w:val="both"/>
              <w:rPr>
                <w:b/>
              </w:rPr>
            </w:pPr>
          </w:p>
        </w:tc>
        <w:tc>
          <w:tcPr>
            <w:tcW w:w="579" w:type="dxa"/>
          </w:tcPr>
          <w:p w:rsidR="001A7102" w:rsidRDefault="001A7102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1A7102" w:rsidRDefault="001A7102" w:rsidP="00C47269">
            <w:pPr>
              <w:jc w:val="both"/>
              <w:rPr>
                <w:b/>
              </w:rPr>
            </w:pPr>
          </w:p>
        </w:tc>
        <w:tc>
          <w:tcPr>
            <w:tcW w:w="579" w:type="dxa"/>
          </w:tcPr>
          <w:p w:rsidR="001A7102" w:rsidRDefault="001A7102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1A7102" w:rsidRDefault="001A7102" w:rsidP="00C47269">
            <w:pPr>
              <w:jc w:val="both"/>
              <w:rPr>
                <w:b/>
              </w:rPr>
            </w:pPr>
          </w:p>
        </w:tc>
        <w:tc>
          <w:tcPr>
            <w:tcW w:w="5950" w:type="dxa"/>
            <w:vMerge w:val="restart"/>
          </w:tcPr>
          <w:p w:rsidR="00DD6A88" w:rsidRDefault="00DD6A88" w:rsidP="00C47269">
            <w:pPr>
              <w:jc w:val="both"/>
              <w:rPr>
                <w:b/>
              </w:rPr>
            </w:pPr>
          </w:p>
        </w:tc>
      </w:tr>
      <w:tr w:rsidR="001A7102" w:rsidTr="008E081E">
        <w:trPr>
          <w:trHeight w:val="339"/>
        </w:trPr>
        <w:tc>
          <w:tcPr>
            <w:tcW w:w="3789" w:type="dxa"/>
            <w:vMerge/>
          </w:tcPr>
          <w:p w:rsidR="001A7102" w:rsidRPr="00F85E17" w:rsidRDefault="001A7102" w:rsidP="00C4726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7" w:type="dxa"/>
          </w:tcPr>
          <w:p w:rsidR="003648FC" w:rsidRPr="00F85E17" w:rsidRDefault="001A7102" w:rsidP="008F74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E17">
              <w:rPr>
                <w:rFonts w:ascii="Arial" w:hAnsi="Arial" w:cs="Arial"/>
                <w:sz w:val="20"/>
                <w:szCs w:val="20"/>
              </w:rPr>
              <w:t>-Vínculos conyugales</w:t>
            </w:r>
          </w:p>
          <w:p w:rsidR="003648FC" w:rsidRPr="00F85E17" w:rsidRDefault="003648FC" w:rsidP="008F749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" w:type="dxa"/>
          </w:tcPr>
          <w:p w:rsidR="001A7102" w:rsidRDefault="001A7102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1A7102" w:rsidRDefault="001A7102" w:rsidP="00C47269">
            <w:pPr>
              <w:jc w:val="both"/>
              <w:rPr>
                <w:b/>
              </w:rPr>
            </w:pPr>
          </w:p>
        </w:tc>
        <w:tc>
          <w:tcPr>
            <w:tcW w:w="579" w:type="dxa"/>
          </w:tcPr>
          <w:p w:rsidR="001A7102" w:rsidRDefault="001A7102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1A7102" w:rsidRDefault="001A7102" w:rsidP="00C47269">
            <w:pPr>
              <w:jc w:val="both"/>
              <w:rPr>
                <w:b/>
              </w:rPr>
            </w:pPr>
          </w:p>
        </w:tc>
        <w:tc>
          <w:tcPr>
            <w:tcW w:w="579" w:type="dxa"/>
          </w:tcPr>
          <w:p w:rsidR="001A7102" w:rsidRDefault="001A7102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1A7102" w:rsidRDefault="001A7102" w:rsidP="00C47269">
            <w:pPr>
              <w:jc w:val="both"/>
              <w:rPr>
                <w:b/>
              </w:rPr>
            </w:pPr>
          </w:p>
        </w:tc>
        <w:tc>
          <w:tcPr>
            <w:tcW w:w="5950" w:type="dxa"/>
            <w:vMerge/>
          </w:tcPr>
          <w:p w:rsidR="001A7102" w:rsidRDefault="001A7102" w:rsidP="00C47269">
            <w:pPr>
              <w:jc w:val="both"/>
              <w:rPr>
                <w:b/>
              </w:rPr>
            </w:pPr>
          </w:p>
        </w:tc>
      </w:tr>
      <w:tr w:rsidR="001A7102" w:rsidTr="008E081E">
        <w:trPr>
          <w:trHeight w:val="447"/>
        </w:trPr>
        <w:tc>
          <w:tcPr>
            <w:tcW w:w="3789" w:type="dxa"/>
            <w:vMerge/>
          </w:tcPr>
          <w:p w:rsidR="001A7102" w:rsidRPr="00F85E17" w:rsidRDefault="001A7102" w:rsidP="00C4726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7" w:type="dxa"/>
          </w:tcPr>
          <w:p w:rsidR="001A7102" w:rsidRPr="00F85E17" w:rsidRDefault="001A7102" w:rsidP="001A6C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E17">
              <w:rPr>
                <w:rFonts w:ascii="Arial" w:hAnsi="Arial" w:cs="Arial"/>
                <w:sz w:val="20"/>
                <w:szCs w:val="20"/>
              </w:rPr>
              <w:t>-Vínculos económicos</w:t>
            </w:r>
          </w:p>
          <w:p w:rsidR="003648FC" w:rsidRPr="00F85E17" w:rsidRDefault="003648FC" w:rsidP="001A6C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" w:type="dxa"/>
          </w:tcPr>
          <w:p w:rsidR="001A7102" w:rsidRDefault="001A7102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1A7102" w:rsidRDefault="001A7102" w:rsidP="00C47269">
            <w:pPr>
              <w:jc w:val="both"/>
              <w:rPr>
                <w:b/>
              </w:rPr>
            </w:pPr>
          </w:p>
        </w:tc>
        <w:tc>
          <w:tcPr>
            <w:tcW w:w="579" w:type="dxa"/>
          </w:tcPr>
          <w:p w:rsidR="001A7102" w:rsidRDefault="001A7102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1A7102" w:rsidRDefault="001A7102" w:rsidP="00C47269">
            <w:pPr>
              <w:jc w:val="both"/>
              <w:rPr>
                <w:b/>
              </w:rPr>
            </w:pPr>
          </w:p>
        </w:tc>
        <w:tc>
          <w:tcPr>
            <w:tcW w:w="579" w:type="dxa"/>
          </w:tcPr>
          <w:p w:rsidR="001A7102" w:rsidRDefault="001A7102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1A7102" w:rsidRDefault="001A7102" w:rsidP="00C47269">
            <w:pPr>
              <w:jc w:val="both"/>
              <w:rPr>
                <w:b/>
              </w:rPr>
            </w:pPr>
          </w:p>
        </w:tc>
        <w:tc>
          <w:tcPr>
            <w:tcW w:w="5950" w:type="dxa"/>
            <w:vMerge/>
          </w:tcPr>
          <w:p w:rsidR="001A7102" w:rsidRDefault="001A7102" w:rsidP="00C47269">
            <w:pPr>
              <w:jc w:val="both"/>
              <w:rPr>
                <w:b/>
              </w:rPr>
            </w:pPr>
          </w:p>
        </w:tc>
      </w:tr>
      <w:tr w:rsidR="001A7102" w:rsidTr="00D83C20">
        <w:trPr>
          <w:trHeight w:val="447"/>
        </w:trPr>
        <w:tc>
          <w:tcPr>
            <w:tcW w:w="3789" w:type="dxa"/>
            <w:vMerge/>
          </w:tcPr>
          <w:p w:rsidR="001A7102" w:rsidRPr="00F85E17" w:rsidRDefault="001A7102" w:rsidP="00C4726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7" w:type="dxa"/>
          </w:tcPr>
          <w:p w:rsidR="003648FC" w:rsidRPr="00F85E17" w:rsidRDefault="001A7102" w:rsidP="003648F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E17">
              <w:rPr>
                <w:rFonts w:ascii="Arial" w:hAnsi="Arial" w:cs="Arial"/>
                <w:sz w:val="20"/>
                <w:szCs w:val="20"/>
              </w:rPr>
              <w:t>Exclusión/inclusión en la comunidad</w:t>
            </w: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1A7102" w:rsidRDefault="001A7102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1A7102" w:rsidRDefault="001A7102" w:rsidP="00C47269">
            <w:pPr>
              <w:jc w:val="both"/>
              <w:rPr>
                <w:b/>
              </w:rPr>
            </w:pPr>
          </w:p>
        </w:tc>
        <w:tc>
          <w:tcPr>
            <w:tcW w:w="579" w:type="dxa"/>
          </w:tcPr>
          <w:p w:rsidR="001A7102" w:rsidRDefault="001A7102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1A7102" w:rsidRDefault="001A7102" w:rsidP="00C47269">
            <w:pPr>
              <w:jc w:val="both"/>
              <w:rPr>
                <w:b/>
              </w:rPr>
            </w:pPr>
          </w:p>
        </w:tc>
        <w:tc>
          <w:tcPr>
            <w:tcW w:w="579" w:type="dxa"/>
          </w:tcPr>
          <w:p w:rsidR="001A7102" w:rsidRDefault="001A7102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1A7102" w:rsidRDefault="001A7102" w:rsidP="00C47269">
            <w:pPr>
              <w:jc w:val="both"/>
              <w:rPr>
                <w:b/>
              </w:rPr>
            </w:pPr>
          </w:p>
        </w:tc>
        <w:tc>
          <w:tcPr>
            <w:tcW w:w="5950" w:type="dxa"/>
            <w:vMerge/>
          </w:tcPr>
          <w:p w:rsidR="001A7102" w:rsidRDefault="001A7102" w:rsidP="00C47269">
            <w:pPr>
              <w:jc w:val="both"/>
              <w:rPr>
                <w:b/>
              </w:rPr>
            </w:pPr>
          </w:p>
        </w:tc>
      </w:tr>
      <w:tr w:rsidR="00D83C20" w:rsidTr="003D32C2">
        <w:trPr>
          <w:trHeight w:val="803"/>
        </w:trPr>
        <w:tc>
          <w:tcPr>
            <w:tcW w:w="3789" w:type="dxa"/>
            <w:vMerge w:val="restart"/>
          </w:tcPr>
          <w:p w:rsidR="00D83C20" w:rsidRPr="00F85E17" w:rsidRDefault="00D83C20" w:rsidP="00D83C2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85E17">
              <w:rPr>
                <w:rFonts w:ascii="Arial" w:hAnsi="Arial" w:cs="Arial"/>
                <w:b/>
                <w:sz w:val="20"/>
                <w:szCs w:val="20"/>
                <w:u w:val="single"/>
              </w:rPr>
              <w:t>Sociocultural</w:t>
            </w:r>
            <w:r w:rsidRPr="00F85E17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F85E17">
              <w:rPr>
                <w:rFonts w:ascii="Arial" w:hAnsi="Arial" w:cs="Arial"/>
                <w:sz w:val="20"/>
                <w:szCs w:val="20"/>
              </w:rPr>
              <w:t>circunstancias y valores sociales, tradicionales, religiosos y políticos relevantes; sentido atribuido a los eventos que motivan el contacto con el ICBF; circunstancias</w:t>
            </w:r>
            <w:r w:rsidRPr="00F85E1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85E17">
              <w:rPr>
                <w:rFonts w:ascii="Arial" w:hAnsi="Arial" w:cs="Arial"/>
                <w:sz w:val="20"/>
                <w:szCs w:val="20"/>
              </w:rPr>
              <w:t>sociales y políticas específicas que inciden sobre el proceso de atención.</w:t>
            </w:r>
          </w:p>
        </w:tc>
        <w:tc>
          <w:tcPr>
            <w:tcW w:w="3477" w:type="dxa"/>
            <w:tcBorders>
              <w:right w:val="single" w:sz="4" w:space="0" w:color="auto"/>
            </w:tcBorders>
          </w:tcPr>
          <w:p w:rsidR="00D83C20" w:rsidRPr="00F85E17" w:rsidRDefault="00D83C20" w:rsidP="00D83C2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E17">
              <w:rPr>
                <w:rFonts w:ascii="Arial" w:hAnsi="Arial" w:cs="Arial"/>
                <w:sz w:val="20"/>
                <w:szCs w:val="20"/>
              </w:rPr>
              <w:t>Circunstancias sociales y políticas agravan el problema/favorecen su solución</w:t>
            </w:r>
          </w:p>
          <w:p w:rsidR="00D83C20" w:rsidRPr="00F85E17" w:rsidRDefault="00D83C20" w:rsidP="00D83C2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</w:tcPr>
          <w:p w:rsidR="00D83C20" w:rsidRDefault="00D83C20" w:rsidP="00D83C20">
            <w:pPr>
              <w:jc w:val="both"/>
              <w:rPr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</w:tcPr>
          <w:p w:rsidR="00D83C20" w:rsidRDefault="00D83C20" w:rsidP="00D83C20">
            <w:pPr>
              <w:jc w:val="both"/>
              <w:rPr>
                <w:b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</w:tcPr>
          <w:p w:rsidR="00D83C20" w:rsidRDefault="00D83C20" w:rsidP="00D83C20">
            <w:pPr>
              <w:jc w:val="both"/>
              <w:rPr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</w:tcPr>
          <w:p w:rsidR="00D83C20" w:rsidRDefault="00D83C20" w:rsidP="00D83C20">
            <w:pPr>
              <w:jc w:val="both"/>
              <w:rPr>
                <w:b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</w:tcBorders>
          </w:tcPr>
          <w:p w:rsidR="00D83C20" w:rsidRDefault="00D83C20" w:rsidP="00D83C20">
            <w:pPr>
              <w:jc w:val="both"/>
              <w:rPr>
                <w:b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</w:tcPr>
          <w:p w:rsidR="00D83C20" w:rsidRDefault="00D83C20" w:rsidP="00D83C20">
            <w:pPr>
              <w:jc w:val="both"/>
              <w:rPr>
                <w:b/>
              </w:rPr>
            </w:pPr>
          </w:p>
        </w:tc>
        <w:tc>
          <w:tcPr>
            <w:tcW w:w="5950" w:type="dxa"/>
            <w:vMerge w:val="restart"/>
          </w:tcPr>
          <w:p w:rsidR="00D83C20" w:rsidRDefault="00D83C20" w:rsidP="00D83C20">
            <w:pPr>
              <w:jc w:val="both"/>
              <w:rPr>
                <w:b/>
              </w:rPr>
            </w:pPr>
          </w:p>
        </w:tc>
      </w:tr>
      <w:tr w:rsidR="00D83C20" w:rsidTr="003D32C2">
        <w:trPr>
          <w:trHeight w:val="802"/>
        </w:trPr>
        <w:tc>
          <w:tcPr>
            <w:tcW w:w="3789" w:type="dxa"/>
            <w:vMerge/>
          </w:tcPr>
          <w:p w:rsidR="00D83C20" w:rsidRPr="00F85E17" w:rsidRDefault="00D83C20" w:rsidP="00232448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477" w:type="dxa"/>
            <w:tcBorders>
              <w:right w:val="single" w:sz="4" w:space="0" w:color="auto"/>
            </w:tcBorders>
          </w:tcPr>
          <w:p w:rsidR="00D83C20" w:rsidRPr="00F85E17" w:rsidRDefault="00D83C20" w:rsidP="0023244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E17">
              <w:rPr>
                <w:rFonts w:ascii="Arial" w:hAnsi="Arial" w:cs="Arial"/>
                <w:sz w:val="20"/>
                <w:szCs w:val="20"/>
              </w:rPr>
              <w:t>Circunstancias sociales y políticas obstaculizan/favorecen la intervención</w:t>
            </w: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D83C20" w:rsidRDefault="00D83C20" w:rsidP="00232448">
            <w:pPr>
              <w:jc w:val="both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</w:tcBorders>
          </w:tcPr>
          <w:p w:rsidR="00D83C20" w:rsidRDefault="00D83C20" w:rsidP="00232448">
            <w:pPr>
              <w:jc w:val="both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D83C20" w:rsidRDefault="00D83C20" w:rsidP="00232448">
            <w:pPr>
              <w:jc w:val="both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</w:tcBorders>
          </w:tcPr>
          <w:p w:rsidR="00D83C20" w:rsidRDefault="00D83C20" w:rsidP="00232448">
            <w:pPr>
              <w:jc w:val="both"/>
              <w:rPr>
                <w:b/>
              </w:rPr>
            </w:pPr>
          </w:p>
        </w:tc>
        <w:tc>
          <w:tcPr>
            <w:tcW w:w="579" w:type="dxa"/>
            <w:tcBorders>
              <w:left w:val="single" w:sz="4" w:space="0" w:color="auto"/>
            </w:tcBorders>
          </w:tcPr>
          <w:p w:rsidR="00D83C20" w:rsidRDefault="00D83C20" w:rsidP="00232448">
            <w:pPr>
              <w:jc w:val="both"/>
              <w:rPr>
                <w:b/>
              </w:rPr>
            </w:pPr>
          </w:p>
        </w:tc>
        <w:tc>
          <w:tcPr>
            <w:tcW w:w="580" w:type="dxa"/>
            <w:tcBorders>
              <w:left w:val="single" w:sz="4" w:space="0" w:color="auto"/>
            </w:tcBorders>
          </w:tcPr>
          <w:p w:rsidR="00D83C20" w:rsidRDefault="00D83C20" w:rsidP="00232448">
            <w:pPr>
              <w:jc w:val="both"/>
              <w:rPr>
                <w:b/>
              </w:rPr>
            </w:pPr>
          </w:p>
        </w:tc>
        <w:tc>
          <w:tcPr>
            <w:tcW w:w="5950" w:type="dxa"/>
            <w:vMerge/>
          </w:tcPr>
          <w:p w:rsidR="00D83C20" w:rsidRDefault="00D83C20" w:rsidP="00232448">
            <w:pPr>
              <w:jc w:val="both"/>
              <w:rPr>
                <w:b/>
              </w:rPr>
            </w:pPr>
          </w:p>
        </w:tc>
      </w:tr>
    </w:tbl>
    <w:p w:rsidR="008F65E8" w:rsidRDefault="008F65E8"/>
    <w:tbl>
      <w:tblPr>
        <w:tblStyle w:val="Tablaconcuadrcula"/>
        <w:tblW w:w="16693" w:type="dxa"/>
        <w:tblLook w:val="04A0" w:firstRow="1" w:lastRow="0" w:firstColumn="1" w:lastColumn="0" w:noHBand="0" w:noVBand="1"/>
      </w:tblPr>
      <w:tblGrid>
        <w:gridCol w:w="3789"/>
        <w:gridCol w:w="3477"/>
        <w:gridCol w:w="579"/>
        <w:gridCol w:w="580"/>
        <w:gridCol w:w="579"/>
        <w:gridCol w:w="580"/>
        <w:gridCol w:w="579"/>
        <w:gridCol w:w="580"/>
        <w:gridCol w:w="5950"/>
      </w:tblGrid>
      <w:tr w:rsidR="00171F8A" w:rsidTr="008E081E">
        <w:trPr>
          <w:trHeight w:val="262"/>
        </w:trPr>
        <w:tc>
          <w:tcPr>
            <w:tcW w:w="3789" w:type="dxa"/>
            <w:vMerge w:val="restart"/>
            <w:vAlign w:val="center"/>
          </w:tcPr>
          <w:p w:rsidR="00171F8A" w:rsidRPr="00F85E17" w:rsidRDefault="00171F8A" w:rsidP="0078083C">
            <w:pPr>
              <w:jc w:val="center"/>
              <w:rPr>
                <w:rFonts w:ascii="Arial" w:hAnsi="Arial" w:cs="Arial"/>
                <w:b/>
              </w:rPr>
            </w:pPr>
            <w:r w:rsidRPr="00F85E17">
              <w:rPr>
                <w:rFonts w:ascii="Arial" w:hAnsi="Arial" w:cs="Arial"/>
                <w:b/>
              </w:rPr>
              <w:lastRenderedPageBreak/>
              <w:t>PARAMETRO</w:t>
            </w:r>
          </w:p>
        </w:tc>
        <w:tc>
          <w:tcPr>
            <w:tcW w:w="3477" w:type="dxa"/>
            <w:vMerge w:val="restart"/>
            <w:vAlign w:val="center"/>
          </w:tcPr>
          <w:p w:rsidR="00171F8A" w:rsidRPr="00F85E17" w:rsidRDefault="00171F8A" w:rsidP="004700B6">
            <w:pPr>
              <w:jc w:val="center"/>
              <w:rPr>
                <w:rFonts w:ascii="Arial" w:hAnsi="Arial" w:cs="Arial"/>
                <w:b/>
              </w:rPr>
            </w:pPr>
            <w:r w:rsidRPr="00F85E17">
              <w:rPr>
                <w:rFonts w:ascii="Arial" w:hAnsi="Arial" w:cs="Arial"/>
                <w:b/>
              </w:rPr>
              <w:t xml:space="preserve">Criterios de </w:t>
            </w:r>
            <w:r w:rsidR="004D0BA9" w:rsidRPr="00F85E17">
              <w:rPr>
                <w:rFonts w:ascii="Arial" w:hAnsi="Arial" w:cs="Arial"/>
                <w:b/>
              </w:rPr>
              <w:t>vulnerabilidad</w:t>
            </w:r>
            <w:r w:rsidRPr="00F85E17">
              <w:rPr>
                <w:rFonts w:ascii="Arial" w:hAnsi="Arial" w:cs="Arial"/>
                <w:b/>
              </w:rPr>
              <w:t>-generatividad</w:t>
            </w:r>
          </w:p>
        </w:tc>
        <w:tc>
          <w:tcPr>
            <w:tcW w:w="3477" w:type="dxa"/>
            <w:gridSpan w:val="6"/>
          </w:tcPr>
          <w:p w:rsidR="00171F8A" w:rsidRPr="00F85E17" w:rsidRDefault="00171F8A" w:rsidP="00C472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E17">
              <w:rPr>
                <w:rFonts w:ascii="Arial" w:hAnsi="Arial" w:cs="Arial"/>
                <w:b/>
                <w:sz w:val="20"/>
                <w:szCs w:val="20"/>
              </w:rPr>
              <w:t>Escala</w:t>
            </w:r>
          </w:p>
          <w:p w:rsidR="00171F8A" w:rsidRPr="00F85E17" w:rsidRDefault="00171F8A" w:rsidP="00C47269">
            <w:pPr>
              <w:rPr>
                <w:rFonts w:ascii="Arial" w:hAnsi="Arial" w:cs="Arial"/>
                <w:b/>
              </w:rPr>
            </w:pPr>
            <w:r w:rsidRPr="00F85E17">
              <w:rPr>
                <w:rFonts w:ascii="Arial" w:hAnsi="Arial" w:cs="Arial"/>
                <w:b/>
                <w:sz w:val="20"/>
                <w:szCs w:val="20"/>
              </w:rPr>
              <w:t>Vulnerabilidad -</w:t>
            </w:r>
            <w:r w:rsidR="002A3F4C" w:rsidRPr="00F85E17">
              <w:rPr>
                <w:rFonts w:ascii="Arial" w:hAnsi="Arial" w:cs="Arial"/>
                <w:b/>
                <w:sz w:val="20"/>
                <w:szCs w:val="20"/>
              </w:rPr>
              <w:t>--</w:t>
            </w:r>
            <w:r w:rsidR="00BF0F42" w:rsidRPr="00F85E17">
              <w:rPr>
                <w:rFonts w:ascii="Arial" w:hAnsi="Arial" w:cs="Arial"/>
                <w:b/>
                <w:sz w:val="20"/>
                <w:szCs w:val="20"/>
              </w:rPr>
              <w:t xml:space="preserve"> G</w:t>
            </w:r>
            <w:r w:rsidRPr="00F85E17">
              <w:rPr>
                <w:rFonts w:ascii="Arial" w:hAnsi="Arial" w:cs="Arial"/>
                <w:b/>
                <w:sz w:val="20"/>
                <w:szCs w:val="20"/>
              </w:rPr>
              <w:t>eneratividad</w:t>
            </w:r>
          </w:p>
        </w:tc>
        <w:tc>
          <w:tcPr>
            <w:tcW w:w="5950" w:type="dxa"/>
            <w:vMerge w:val="restart"/>
            <w:vAlign w:val="center"/>
          </w:tcPr>
          <w:p w:rsidR="00171F8A" w:rsidRPr="00F85E17" w:rsidRDefault="00171F8A" w:rsidP="0078083C">
            <w:pPr>
              <w:jc w:val="center"/>
              <w:rPr>
                <w:rFonts w:ascii="Arial" w:hAnsi="Arial" w:cs="Arial"/>
                <w:b/>
              </w:rPr>
            </w:pPr>
            <w:r w:rsidRPr="00F85E17">
              <w:rPr>
                <w:rFonts w:ascii="Arial" w:hAnsi="Arial" w:cs="Arial"/>
                <w:b/>
              </w:rPr>
              <w:t>DESCRIPCIÓN</w:t>
            </w:r>
            <w:r w:rsidR="00DB00EC" w:rsidRPr="00F85E17">
              <w:rPr>
                <w:rFonts w:ascii="Arial" w:hAnsi="Arial" w:cs="Arial"/>
                <w:b/>
              </w:rPr>
              <w:t>.</w:t>
            </w:r>
          </w:p>
          <w:p w:rsidR="00DB00EC" w:rsidRPr="00F85E17" w:rsidRDefault="004D0BA9" w:rsidP="00DB00EC">
            <w:pPr>
              <w:rPr>
                <w:rFonts w:ascii="Arial" w:hAnsi="Arial" w:cs="Arial"/>
                <w:b/>
              </w:rPr>
            </w:pPr>
            <w:r w:rsidRPr="00F85E17">
              <w:rPr>
                <w:rFonts w:ascii="Arial" w:hAnsi="Arial" w:cs="Arial"/>
                <w:b/>
              </w:rPr>
              <w:t>Describa cualitativamente la situación encontrada de cada parámetro.</w:t>
            </w:r>
          </w:p>
        </w:tc>
      </w:tr>
      <w:tr w:rsidR="00171F8A" w:rsidTr="008E081E">
        <w:trPr>
          <w:trHeight w:val="468"/>
        </w:trPr>
        <w:tc>
          <w:tcPr>
            <w:tcW w:w="3789" w:type="dxa"/>
            <w:vMerge/>
          </w:tcPr>
          <w:p w:rsidR="00171F8A" w:rsidRDefault="00171F8A" w:rsidP="00DD6A88">
            <w:pPr>
              <w:rPr>
                <w:b/>
              </w:rPr>
            </w:pPr>
          </w:p>
        </w:tc>
        <w:tc>
          <w:tcPr>
            <w:tcW w:w="3477" w:type="dxa"/>
            <w:vMerge/>
          </w:tcPr>
          <w:p w:rsidR="00171F8A" w:rsidRDefault="00171F8A" w:rsidP="00C47269">
            <w:pPr>
              <w:rPr>
                <w:b/>
              </w:rPr>
            </w:pPr>
          </w:p>
        </w:tc>
        <w:tc>
          <w:tcPr>
            <w:tcW w:w="579" w:type="dxa"/>
          </w:tcPr>
          <w:p w:rsidR="00171F8A" w:rsidRDefault="00171F8A" w:rsidP="00C4726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0" w:type="dxa"/>
          </w:tcPr>
          <w:p w:rsidR="00171F8A" w:rsidRDefault="00171F8A" w:rsidP="00C4726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79" w:type="dxa"/>
          </w:tcPr>
          <w:p w:rsidR="00171F8A" w:rsidRDefault="00171F8A" w:rsidP="00C4726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80" w:type="dxa"/>
          </w:tcPr>
          <w:p w:rsidR="00171F8A" w:rsidRDefault="00171F8A" w:rsidP="00C4726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79" w:type="dxa"/>
          </w:tcPr>
          <w:p w:rsidR="00171F8A" w:rsidRDefault="00171F8A" w:rsidP="00C4726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80" w:type="dxa"/>
          </w:tcPr>
          <w:p w:rsidR="00171F8A" w:rsidRDefault="00171F8A" w:rsidP="00C4726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950" w:type="dxa"/>
            <w:vMerge/>
          </w:tcPr>
          <w:p w:rsidR="00171F8A" w:rsidRDefault="00171F8A" w:rsidP="00C47269">
            <w:pPr>
              <w:jc w:val="center"/>
              <w:rPr>
                <w:b/>
              </w:rPr>
            </w:pPr>
          </w:p>
        </w:tc>
      </w:tr>
      <w:tr w:rsidR="0040757E" w:rsidTr="008E081E">
        <w:tc>
          <w:tcPr>
            <w:tcW w:w="3789" w:type="dxa"/>
          </w:tcPr>
          <w:p w:rsidR="00F85E17" w:rsidRDefault="00F85E17" w:rsidP="00C47269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40757E" w:rsidRPr="00F85E17" w:rsidRDefault="0040757E" w:rsidP="00C4726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85E17">
              <w:rPr>
                <w:rFonts w:ascii="Arial" w:hAnsi="Arial" w:cs="Arial"/>
                <w:b/>
                <w:sz w:val="20"/>
                <w:szCs w:val="20"/>
                <w:u w:val="single"/>
              </w:rPr>
              <w:t>Vulnerabilidad Social</w:t>
            </w:r>
            <w:r w:rsidRPr="00F85E17">
              <w:rPr>
                <w:rFonts w:ascii="Arial" w:hAnsi="Arial" w:cs="Arial"/>
                <w:sz w:val="20"/>
                <w:szCs w:val="20"/>
              </w:rPr>
              <w:t>: riesgos/ apropiación de recursos. Condiciones y acceso a: vivienda, salud, educación, ingreso/empleo, servicios públicos, calidad del entorno: ambiental, transporte, equipamiento de servicios, etc.</w:t>
            </w:r>
          </w:p>
        </w:tc>
        <w:tc>
          <w:tcPr>
            <w:tcW w:w="3477" w:type="dxa"/>
          </w:tcPr>
          <w:p w:rsidR="00F85E17" w:rsidRDefault="00F85E17" w:rsidP="00C472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0757E" w:rsidRPr="00F85E17" w:rsidRDefault="0040757E" w:rsidP="00C472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E17">
              <w:rPr>
                <w:rFonts w:ascii="Arial" w:hAnsi="Arial" w:cs="Arial"/>
                <w:sz w:val="20"/>
                <w:szCs w:val="20"/>
              </w:rPr>
              <w:t>Escasa/suficiente apropiación de recursos para el bienestar socioeconómico de la familia y el afrontamiento de sus problemas</w:t>
            </w:r>
          </w:p>
          <w:p w:rsidR="0040757E" w:rsidRPr="00F85E17" w:rsidRDefault="0040757E" w:rsidP="00C472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0757E" w:rsidRPr="00F85E17" w:rsidRDefault="0040757E" w:rsidP="00C472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0757E" w:rsidRPr="00F85E17" w:rsidRDefault="0040757E" w:rsidP="00C472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" w:type="dxa"/>
          </w:tcPr>
          <w:p w:rsidR="0040757E" w:rsidRDefault="0040757E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40757E" w:rsidRDefault="0040757E" w:rsidP="00C47269">
            <w:pPr>
              <w:jc w:val="both"/>
              <w:rPr>
                <w:b/>
              </w:rPr>
            </w:pPr>
          </w:p>
        </w:tc>
        <w:tc>
          <w:tcPr>
            <w:tcW w:w="579" w:type="dxa"/>
          </w:tcPr>
          <w:p w:rsidR="0040757E" w:rsidRDefault="0040757E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40757E" w:rsidRDefault="0040757E" w:rsidP="00C47269">
            <w:pPr>
              <w:jc w:val="both"/>
              <w:rPr>
                <w:b/>
              </w:rPr>
            </w:pPr>
          </w:p>
        </w:tc>
        <w:tc>
          <w:tcPr>
            <w:tcW w:w="579" w:type="dxa"/>
          </w:tcPr>
          <w:p w:rsidR="0040757E" w:rsidRDefault="0040757E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40757E" w:rsidRDefault="0040757E" w:rsidP="00C47269">
            <w:pPr>
              <w:jc w:val="both"/>
              <w:rPr>
                <w:b/>
              </w:rPr>
            </w:pPr>
          </w:p>
        </w:tc>
        <w:tc>
          <w:tcPr>
            <w:tcW w:w="5950" w:type="dxa"/>
          </w:tcPr>
          <w:p w:rsidR="0040757E" w:rsidRDefault="0040757E" w:rsidP="00C47269">
            <w:pPr>
              <w:jc w:val="both"/>
              <w:rPr>
                <w:b/>
              </w:rPr>
            </w:pPr>
          </w:p>
        </w:tc>
      </w:tr>
      <w:tr w:rsidR="009E46FC" w:rsidTr="008E081E">
        <w:trPr>
          <w:trHeight w:val="739"/>
        </w:trPr>
        <w:tc>
          <w:tcPr>
            <w:tcW w:w="3789" w:type="dxa"/>
            <w:vMerge w:val="restart"/>
          </w:tcPr>
          <w:p w:rsidR="003C089F" w:rsidRPr="00F85E17" w:rsidRDefault="003C089F" w:rsidP="00C4726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E46FC" w:rsidRPr="00F85E17" w:rsidRDefault="009E46FC" w:rsidP="00C472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E17">
              <w:rPr>
                <w:rFonts w:ascii="Arial" w:hAnsi="Arial" w:cs="Arial"/>
                <w:b/>
                <w:sz w:val="20"/>
                <w:szCs w:val="20"/>
                <w:u w:val="single"/>
              </w:rPr>
              <w:t>Histórico-Evolutivo</w:t>
            </w:r>
            <w:r w:rsidRPr="00F85E17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F85E17">
              <w:rPr>
                <w:rFonts w:ascii="Arial" w:hAnsi="Arial" w:cs="Arial"/>
                <w:sz w:val="20"/>
                <w:szCs w:val="20"/>
              </w:rPr>
              <w:t>historia/relato encarnado de la familia; ciclo vital de los miembros y de la familia y en relación con el entorno, de orden afectivo, económico, de salud, de cuidado de los miembros, laborales, sociopolíticos, etc.</w:t>
            </w:r>
          </w:p>
          <w:p w:rsidR="006B1078" w:rsidRPr="00F85E17" w:rsidRDefault="006B1078" w:rsidP="00C472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1078" w:rsidRPr="00F85E17" w:rsidRDefault="006B1078" w:rsidP="00C472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6B1078" w:rsidRPr="00F85E17" w:rsidRDefault="006B1078" w:rsidP="00C472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304D4" w:rsidRPr="00F85E17" w:rsidRDefault="00E304D4" w:rsidP="00C472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7" w:type="dxa"/>
          </w:tcPr>
          <w:p w:rsidR="00F85E17" w:rsidRDefault="00F85E17" w:rsidP="00C472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46FC" w:rsidRDefault="009E46FC" w:rsidP="00C472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E17">
              <w:rPr>
                <w:rFonts w:ascii="Arial" w:hAnsi="Arial" w:cs="Arial"/>
                <w:sz w:val="20"/>
                <w:szCs w:val="20"/>
              </w:rPr>
              <w:t>Existen</w:t>
            </w:r>
            <w:r w:rsidR="00F85E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5E17">
              <w:rPr>
                <w:rFonts w:ascii="Arial" w:hAnsi="Arial" w:cs="Arial"/>
                <w:sz w:val="20"/>
                <w:szCs w:val="20"/>
              </w:rPr>
              <w:t>/</w:t>
            </w:r>
            <w:r w:rsidR="00F85E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85E17">
              <w:rPr>
                <w:rFonts w:ascii="Arial" w:hAnsi="Arial" w:cs="Arial"/>
                <w:sz w:val="20"/>
                <w:szCs w:val="20"/>
              </w:rPr>
              <w:t>no existen eventos de la historia familiar que frenan su desarrollo</w:t>
            </w:r>
          </w:p>
          <w:p w:rsidR="00F85E17" w:rsidRPr="00F85E17" w:rsidRDefault="00F85E17" w:rsidP="00C472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" w:type="dxa"/>
          </w:tcPr>
          <w:p w:rsidR="009E46FC" w:rsidRDefault="009E46FC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9E46FC" w:rsidRDefault="009E46FC" w:rsidP="00C47269">
            <w:pPr>
              <w:jc w:val="both"/>
              <w:rPr>
                <w:b/>
              </w:rPr>
            </w:pPr>
          </w:p>
        </w:tc>
        <w:tc>
          <w:tcPr>
            <w:tcW w:w="579" w:type="dxa"/>
          </w:tcPr>
          <w:p w:rsidR="009E46FC" w:rsidRDefault="009E46FC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9E46FC" w:rsidRDefault="009E46FC" w:rsidP="00C47269">
            <w:pPr>
              <w:jc w:val="both"/>
              <w:rPr>
                <w:b/>
              </w:rPr>
            </w:pPr>
          </w:p>
        </w:tc>
        <w:tc>
          <w:tcPr>
            <w:tcW w:w="579" w:type="dxa"/>
          </w:tcPr>
          <w:p w:rsidR="009E46FC" w:rsidRDefault="009E46FC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9E46FC" w:rsidRDefault="009E46FC" w:rsidP="00C47269">
            <w:pPr>
              <w:jc w:val="both"/>
              <w:rPr>
                <w:b/>
              </w:rPr>
            </w:pPr>
          </w:p>
        </w:tc>
        <w:tc>
          <w:tcPr>
            <w:tcW w:w="5950" w:type="dxa"/>
            <w:vMerge w:val="restart"/>
          </w:tcPr>
          <w:p w:rsidR="009E46FC" w:rsidRDefault="009E46FC" w:rsidP="00C47269">
            <w:pPr>
              <w:jc w:val="both"/>
              <w:rPr>
                <w:b/>
              </w:rPr>
            </w:pPr>
          </w:p>
        </w:tc>
      </w:tr>
      <w:tr w:rsidR="009E46FC" w:rsidTr="008E081E">
        <w:trPr>
          <w:trHeight w:val="528"/>
        </w:trPr>
        <w:tc>
          <w:tcPr>
            <w:tcW w:w="3789" w:type="dxa"/>
            <w:vMerge/>
          </w:tcPr>
          <w:p w:rsidR="009E46FC" w:rsidRPr="00F85E17" w:rsidRDefault="009E46FC" w:rsidP="00C4726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7" w:type="dxa"/>
          </w:tcPr>
          <w:p w:rsidR="00F85E17" w:rsidRDefault="00F85E17" w:rsidP="00C472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9E46FC" w:rsidRDefault="009E46FC" w:rsidP="00C472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E17">
              <w:rPr>
                <w:rFonts w:ascii="Arial" w:hAnsi="Arial" w:cs="Arial"/>
                <w:sz w:val="20"/>
                <w:szCs w:val="20"/>
              </w:rPr>
              <w:t>Sobrecarga de demandas de los miembros en diferentes etapas evolutivas/adecuadas demandas para los recursos familiares.</w:t>
            </w:r>
          </w:p>
          <w:p w:rsidR="00E74601" w:rsidRPr="00F85E17" w:rsidRDefault="00E74601" w:rsidP="00C472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" w:type="dxa"/>
          </w:tcPr>
          <w:p w:rsidR="009E46FC" w:rsidRDefault="009E46FC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9E46FC" w:rsidRDefault="009E46FC" w:rsidP="00C47269">
            <w:pPr>
              <w:jc w:val="both"/>
              <w:rPr>
                <w:b/>
              </w:rPr>
            </w:pPr>
          </w:p>
        </w:tc>
        <w:tc>
          <w:tcPr>
            <w:tcW w:w="579" w:type="dxa"/>
          </w:tcPr>
          <w:p w:rsidR="009E46FC" w:rsidRDefault="009E46FC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9E46FC" w:rsidRDefault="009E46FC" w:rsidP="00C47269">
            <w:pPr>
              <w:jc w:val="both"/>
              <w:rPr>
                <w:b/>
              </w:rPr>
            </w:pPr>
          </w:p>
        </w:tc>
        <w:tc>
          <w:tcPr>
            <w:tcW w:w="579" w:type="dxa"/>
          </w:tcPr>
          <w:p w:rsidR="009E46FC" w:rsidRDefault="009E46FC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9E46FC" w:rsidRDefault="009E46FC" w:rsidP="00C47269">
            <w:pPr>
              <w:jc w:val="both"/>
              <w:rPr>
                <w:b/>
              </w:rPr>
            </w:pPr>
          </w:p>
        </w:tc>
        <w:tc>
          <w:tcPr>
            <w:tcW w:w="5950" w:type="dxa"/>
            <w:vMerge/>
          </w:tcPr>
          <w:p w:rsidR="009E46FC" w:rsidRDefault="009E46FC" w:rsidP="00C47269">
            <w:pPr>
              <w:jc w:val="both"/>
              <w:rPr>
                <w:b/>
              </w:rPr>
            </w:pPr>
          </w:p>
        </w:tc>
      </w:tr>
      <w:tr w:rsidR="009E46FC" w:rsidTr="00FD79DA">
        <w:trPr>
          <w:trHeight w:val="528"/>
        </w:trPr>
        <w:tc>
          <w:tcPr>
            <w:tcW w:w="3789" w:type="dxa"/>
            <w:vMerge/>
          </w:tcPr>
          <w:p w:rsidR="009E46FC" w:rsidRPr="00F85E17" w:rsidRDefault="009E46FC" w:rsidP="00C4726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7" w:type="dxa"/>
            <w:vAlign w:val="center"/>
          </w:tcPr>
          <w:p w:rsidR="00F85E17" w:rsidRDefault="00F85E17" w:rsidP="00F85E17">
            <w:pPr>
              <w:rPr>
                <w:rFonts w:ascii="Arial" w:hAnsi="Arial" w:cs="Arial"/>
                <w:sz w:val="20"/>
                <w:szCs w:val="20"/>
              </w:rPr>
            </w:pPr>
          </w:p>
          <w:p w:rsidR="00CD4148" w:rsidRDefault="009E46FC" w:rsidP="00F85E17">
            <w:pPr>
              <w:rPr>
                <w:rFonts w:ascii="Arial" w:hAnsi="Arial" w:cs="Arial"/>
                <w:sz w:val="20"/>
                <w:szCs w:val="20"/>
              </w:rPr>
            </w:pPr>
            <w:r w:rsidRPr="00F85E17">
              <w:rPr>
                <w:rFonts w:ascii="Arial" w:hAnsi="Arial" w:cs="Arial"/>
                <w:sz w:val="20"/>
                <w:szCs w:val="20"/>
              </w:rPr>
              <w:t>Alto/baja acumulación de eventos estresantes en los últimos dos años</w:t>
            </w:r>
            <w:r w:rsidR="00CD4148" w:rsidRPr="00F85E1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85E17" w:rsidRPr="00F85E17" w:rsidRDefault="00F85E17" w:rsidP="00F85E1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" w:type="dxa"/>
          </w:tcPr>
          <w:p w:rsidR="009E46FC" w:rsidRDefault="009E46FC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9E46FC" w:rsidRDefault="009E46FC" w:rsidP="00C47269">
            <w:pPr>
              <w:jc w:val="both"/>
              <w:rPr>
                <w:b/>
              </w:rPr>
            </w:pPr>
          </w:p>
        </w:tc>
        <w:tc>
          <w:tcPr>
            <w:tcW w:w="579" w:type="dxa"/>
          </w:tcPr>
          <w:p w:rsidR="009E46FC" w:rsidRDefault="009E46FC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9E46FC" w:rsidRDefault="009E46FC" w:rsidP="00C47269">
            <w:pPr>
              <w:jc w:val="both"/>
              <w:rPr>
                <w:b/>
              </w:rPr>
            </w:pPr>
          </w:p>
        </w:tc>
        <w:tc>
          <w:tcPr>
            <w:tcW w:w="579" w:type="dxa"/>
          </w:tcPr>
          <w:p w:rsidR="009E46FC" w:rsidRDefault="009E46FC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9E46FC" w:rsidRDefault="009E46FC" w:rsidP="00C47269">
            <w:pPr>
              <w:jc w:val="both"/>
              <w:rPr>
                <w:b/>
              </w:rPr>
            </w:pPr>
          </w:p>
        </w:tc>
        <w:tc>
          <w:tcPr>
            <w:tcW w:w="5950" w:type="dxa"/>
            <w:vMerge/>
          </w:tcPr>
          <w:p w:rsidR="009E46FC" w:rsidRDefault="009E46FC" w:rsidP="00C47269">
            <w:pPr>
              <w:jc w:val="both"/>
              <w:rPr>
                <w:b/>
              </w:rPr>
            </w:pPr>
          </w:p>
        </w:tc>
      </w:tr>
      <w:tr w:rsidR="002B14F9" w:rsidTr="008E081E">
        <w:trPr>
          <w:trHeight w:val="1478"/>
        </w:trPr>
        <w:tc>
          <w:tcPr>
            <w:tcW w:w="3789" w:type="dxa"/>
          </w:tcPr>
          <w:p w:rsidR="00F85E17" w:rsidRDefault="00F85E17" w:rsidP="00C47269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2B14F9" w:rsidRPr="00F85E17" w:rsidRDefault="002B14F9" w:rsidP="00C472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E17">
              <w:rPr>
                <w:rFonts w:ascii="Arial" w:hAnsi="Arial" w:cs="Arial"/>
                <w:b/>
                <w:sz w:val="20"/>
                <w:szCs w:val="20"/>
                <w:u w:val="single"/>
              </w:rPr>
              <w:t>Jurídico</w:t>
            </w:r>
            <w:r w:rsidRPr="00F85E17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F85E17">
              <w:rPr>
                <w:rFonts w:ascii="Arial" w:hAnsi="Arial" w:cs="Arial"/>
                <w:sz w:val="20"/>
                <w:szCs w:val="20"/>
              </w:rPr>
              <w:t>procesos activos pendientes sobre asuntos de filiación y de cumplimiento de deberes conyugales y parento-filiales. Otros procesos con la justicia ordinaria.</w:t>
            </w:r>
          </w:p>
          <w:p w:rsidR="002B14F9" w:rsidRPr="00F85E17" w:rsidRDefault="002B14F9" w:rsidP="00C472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77" w:type="dxa"/>
          </w:tcPr>
          <w:p w:rsidR="00F85E17" w:rsidRDefault="00F85E17" w:rsidP="00C472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B14F9" w:rsidRPr="00F85E17" w:rsidRDefault="00AA6494" w:rsidP="00C47269">
            <w:pPr>
              <w:jc w:val="both"/>
              <w:rPr>
                <w:b/>
                <w:sz w:val="20"/>
                <w:szCs w:val="20"/>
              </w:rPr>
            </w:pPr>
            <w:r w:rsidRPr="00F85E17">
              <w:rPr>
                <w:rFonts w:ascii="Arial" w:hAnsi="Arial" w:cs="Arial"/>
                <w:sz w:val="20"/>
                <w:szCs w:val="20"/>
              </w:rPr>
              <w:t>Presencia/ausencia de procesos jurídicos que interfieren la vida familiar</w:t>
            </w:r>
          </w:p>
          <w:p w:rsidR="002B14F9" w:rsidRPr="00F85E17" w:rsidRDefault="002B14F9" w:rsidP="00C4726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79" w:type="dxa"/>
          </w:tcPr>
          <w:p w:rsidR="002B14F9" w:rsidRDefault="002B14F9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2B14F9" w:rsidRDefault="002B14F9" w:rsidP="00C47269">
            <w:pPr>
              <w:jc w:val="both"/>
              <w:rPr>
                <w:b/>
              </w:rPr>
            </w:pPr>
          </w:p>
        </w:tc>
        <w:tc>
          <w:tcPr>
            <w:tcW w:w="579" w:type="dxa"/>
          </w:tcPr>
          <w:p w:rsidR="002B14F9" w:rsidRDefault="002B14F9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2B14F9" w:rsidRDefault="002B14F9" w:rsidP="00C47269">
            <w:pPr>
              <w:jc w:val="both"/>
              <w:rPr>
                <w:b/>
              </w:rPr>
            </w:pPr>
          </w:p>
        </w:tc>
        <w:tc>
          <w:tcPr>
            <w:tcW w:w="579" w:type="dxa"/>
          </w:tcPr>
          <w:p w:rsidR="002B14F9" w:rsidRDefault="002B14F9" w:rsidP="00C47269">
            <w:pPr>
              <w:jc w:val="both"/>
              <w:rPr>
                <w:b/>
              </w:rPr>
            </w:pPr>
          </w:p>
        </w:tc>
        <w:tc>
          <w:tcPr>
            <w:tcW w:w="580" w:type="dxa"/>
          </w:tcPr>
          <w:p w:rsidR="002B14F9" w:rsidRDefault="002B14F9" w:rsidP="00C47269">
            <w:pPr>
              <w:jc w:val="both"/>
              <w:rPr>
                <w:b/>
              </w:rPr>
            </w:pPr>
          </w:p>
        </w:tc>
        <w:tc>
          <w:tcPr>
            <w:tcW w:w="5950" w:type="dxa"/>
          </w:tcPr>
          <w:p w:rsidR="002B14F9" w:rsidRDefault="002B14F9" w:rsidP="00C47269">
            <w:pPr>
              <w:jc w:val="both"/>
              <w:rPr>
                <w:b/>
              </w:rPr>
            </w:pPr>
          </w:p>
        </w:tc>
      </w:tr>
    </w:tbl>
    <w:p w:rsidR="00F85E17" w:rsidRDefault="00F85E17"/>
    <w:p w:rsidR="00F85E17" w:rsidRDefault="00F85E17" w:rsidP="00B80850">
      <w:pPr>
        <w:jc w:val="center"/>
        <w:rPr>
          <w:b/>
        </w:rPr>
      </w:pPr>
    </w:p>
    <w:p w:rsidR="002D7F54" w:rsidRDefault="002D7F54"/>
    <w:tbl>
      <w:tblPr>
        <w:tblStyle w:val="Tablaconcuadrcula"/>
        <w:tblW w:w="16693" w:type="dxa"/>
        <w:tblLook w:val="04A0" w:firstRow="1" w:lastRow="0" w:firstColumn="1" w:lastColumn="0" w:noHBand="0" w:noVBand="1"/>
      </w:tblPr>
      <w:tblGrid>
        <w:gridCol w:w="3789"/>
        <w:gridCol w:w="3477"/>
        <w:gridCol w:w="579"/>
        <w:gridCol w:w="580"/>
        <w:gridCol w:w="579"/>
        <w:gridCol w:w="580"/>
        <w:gridCol w:w="579"/>
        <w:gridCol w:w="580"/>
        <w:gridCol w:w="5950"/>
      </w:tblGrid>
      <w:tr w:rsidR="002D7F54" w:rsidRPr="00F85E17" w:rsidTr="002D7F54">
        <w:trPr>
          <w:trHeight w:val="383"/>
        </w:trPr>
        <w:tc>
          <w:tcPr>
            <w:tcW w:w="3789" w:type="dxa"/>
            <w:vMerge w:val="restart"/>
            <w:vAlign w:val="center"/>
          </w:tcPr>
          <w:p w:rsidR="002D7F54" w:rsidRPr="00F85E17" w:rsidRDefault="002D7F54" w:rsidP="002324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E17">
              <w:rPr>
                <w:rFonts w:ascii="Arial" w:hAnsi="Arial" w:cs="Arial"/>
                <w:b/>
                <w:sz w:val="20"/>
                <w:szCs w:val="20"/>
              </w:rPr>
              <w:t>PARAMETRO</w:t>
            </w:r>
          </w:p>
        </w:tc>
        <w:tc>
          <w:tcPr>
            <w:tcW w:w="3477" w:type="dxa"/>
            <w:vMerge w:val="restart"/>
            <w:vAlign w:val="center"/>
          </w:tcPr>
          <w:p w:rsidR="002D7F54" w:rsidRPr="00F85E17" w:rsidRDefault="002D7F54" w:rsidP="002324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E17">
              <w:rPr>
                <w:rFonts w:ascii="Arial" w:hAnsi="Arial" w:cs="Arial"/>
                <w:b/>
                <w:sz w:val="20"/>
                <w:szCs w:val="20"/>
              </w:rPr>
              <w:t>Criterios de vulnerabilidad-generatividad</w:t>
            </w:r>
          </w:p>
          <w:p w:rsidR="002D7F54" w:rsidRPr="00F85E17" w:rsidRDefault="002D7F54" w:rsidP="002324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E17">
              <w:rPr>
                <w:rFonts w:ascii="Arial" w:hAnsi="Arial" w:cs="Arial"/>
                <w:b/>
                <w:sz w:val="20"/>
                <w:szCs w:val="20"/>
              </w:rPr>
              <w:t>(Rangos de valoración)</w:t>
            </w:r>
          </w:p>
        </w:tc>
        <w:tc>
          <w:tcPr>
            <w:tcW w:w="3477" w:type="dxa"/>
            <w:gridSpan w:val="6"/>
          </w:tcPr>
          <w:p w:rsidR="002D7F54" w:rsidRPr="00F85E17" w:rsidRDefault="002D7F54" w:rsidP="002324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5E17">
              <w:rPr>
                <w:rFonts w:ascii="Arial" w:hAnsi="Arial" w:cs="Arial"/>
                <w:b/>
                <w:sz w:val="20"/>
                <w:szCs w:val="20"/>
              </w:rPr>
              <w:t>Escala</w:t>
            </w:r>
          </w:p>
          <w:p w:rsidR="002D7F54" w:rsidRPr="00F85E17" w:rsidRDefault="002D7F54" w:rsidP="00232448">
            <w:pPr>
              <w:rPr>
                <w:rFonts w:ascii="Arial" w:hAnsi="Arial" w:cs="Arial"/>
                <w:b/>
              </w:rPr>
            </w:pPr>
            <w:r w:rsidRPr="00F85E17">
              <w:rPr>
                <w:rFonts w:ascii="Arial" w:hAnsi="Arial" w:cs="Arial"/>
                <w:b/>
                <w:sz w:val="20"/>
                <w:szCs w:val="20"/>
              </w:rPr>
              <w:t>Vulnerabilidad --- Generatividad</w:t>
            </w:r>
          </w:p>
        </w:tc>
        <w:tc>
          <w:tcPr>
            <w:tcW w:w="5950" w:type="dxa"/>
            <w:vMerge w:val="restart"/>
            <w:vAlign w:val="center"/>
          </w:tcPr>
          <w:p w:rsidR="002D7F54" w:rsidRPr="00F85E17" w:rsidRDefault="002D7F54" w:rsidP="00232448">
            <w:pPr>
              <w:jc w:val="center"/>
              <w:rPr>
                <w:rFonts w:ascii="Arial" w:hAnsi="Arial" w:cs="Arial"/>
                <w:b/>
              </w:rPr>
            </w:pPr>
            <w:r w:rsidRPr="00F85E17">
              <w:rPr>
                <w:rFonts w:ascii="Arial" w:hAnsi="Arial" w:cs="Arial"/>
                <w:b/>
              </w:rPr>
              <w:t>DESCRIPCIÓN</w:t>
            </w:r>
          </w:p>
          <w:p w:rsidR="002D7F54" w:rsidRPr="00F85E17" w:rsidRDefault="002D7F54" w:rsidP="00232448">
            <w:pPr>
              <w:jc w:val="center"/>
              <w:rPr>
                <w:rFonts w:ascii="Arial" w:hAnsi="Arial" w:cs="Arial"/>
                <w:b/>
              </w:rPr>
            </w:pPr>
            <w:r w:rsidRPr="00F85E17">
              <w:rPr>
                <w:rFonts w:ascii="Arial" w:hAnsi="Arial" w:cs="Arial"/>
                <w:b/>
              </w:rPr>
              <w:t>Describir la situación encontrada en relación al puntaje asignado a la V-G</w:t>
            </w:r>
          </w:p>
        </w:tc>
      </w:tr>
      <w:tr w:rsidR="002D7F54" w:rsidRPr="00F85E17" w:rsidTr="002D7F54">
        <w:trPr>
          <w:trHeight w:val="414"/>
        </w:trPr>
        <w:tc>
          <w:tcPr>
            <w:tcW w:w="3789" w:type="dxa"/>
            <w:vMerge/>
            <w:vAlign w:val="center"/>
          </w:tcPr>
          <w:p w:rsidR="002D7F54" w:rsidRPr="00F85E17" w:rsidRDefault="002D7F54" w:rsidP="002D7F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7" w:type="dxa"/>
            <w:vMerge/>
            <w:vAlign w:val="center"/>
          </w:tcPr>
          <w:p w:rsidR="002D7F54" w:rsidRPr="00F85E17" w:rsidRDefault="002D7F54" w:rsidP="002D7F5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79" w:type="dxa"/>
          </w:tcPr>
          <w:p w:rsidR="002D7F54" w:rsidRDefault="002D7F54" w:rsidP="002D7F5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0" w:type="dxa"/>
          </w:tcPr>
          <w:p w:rsidR="002D7F54" w:rsidRDefault="002D7F54" w:rsidP="002D7F5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79" w:type="dxa"/>
          </w:tcPr>
          <w:p w:rsidR="002D7F54" w:rsidRDefault="002D7F54" w:rsidP="002D7F5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80" w:type="dxa"/>
          </w:tcPr>
          <w:p w:rsidR="002D7F54" w:rsidRDefault="002D7F54" w:rsidP="002D7F5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79" w:type="dxa"/>
          </w:tcPr>
          <w:p w:rsidR="002D7F54" w:rsidRDefault="002D7F54" w:rsidP="002D7F5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80" w:type="dxa"/>
          </w:tcPr>
          <w:p w:rsidR="002D7F54" w:rsidRDefault="002D7F54" w:rsidP="002D7F5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950" w:type="dxa"/>
            <w:vMerge/>
            <w:vAlign w:val="center"/>
          </w:tcPr>
          <w:p w:rsidR="002D7F54" w:rsidRPr="00F85E17" w:rsidRDefault="002D7F54" w:rsidP="002D7F54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023DD" w:rsidRPr="00F85E17" w:rsidTr="001C2160">
        <w:trPr>
          <w:trHeight w:val="414"/>
        </w:trPr>
        <w:tc>
          <w:tcPr>
            <w:tcW w:w="3789" w:type="dxa"/>
            <w:vMerge w:val="restart"/>
            <w:vAlign w:val="center"/>
          </w:tcPr>
          <w:p w:rsidR="003023DD" w:rsidRPr="008358D3" w:rsidRDefault="003023DD" w:rsidP="008358D3">
            <w:pPr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8358D3">
              <w:rPr>
                <w:rFonts w:ascii="Arial" w:hAnsi="Arial" w:cs="Arial"/>
                <w:sz w:val="20"/>
                <w:szCs w:val="20"/>
                <w:u w:val="single"/>
              </w:rPr>
              <w:t>Din</w:t>
            </w:r>
            <w:r w:rsidR="008358D3">
              <w:rPr>
                <w:rFonts w:ascii="Arial" w:hAnsi="Arial" w:cs="Arial"/>
                <w:sz w:val="20"/>
                <w:szCs w:val="20"/>
                <w:u w:val="single"/>
              </w:rPr>
              <w:t xml:space="preserve">ámico </w:t>
            </w:r>
            <w:r w:rsidRPr="008358D3">
              <w:rPr>
                <w:rFonts w:ascii="Arial" w:hAnsi="Arial" w:cs="Arial"/>
                <w:sz w:val="20"/>
                <w:szCs w:val="20"/>
                <w:u w:val="single"/>
              </w:rPr>
              <w:t xml:space="preserve">relacional: </w:t>
            </w:r>
          </w:p>
          <w:p w:rsidR="003023DD" w:rsidRDefault="003023DD" w:rsidP="008358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58D3">
              <w:rPr>
                <w:rFonts w:ascii="Arial" w:hAnsi="Arial" w:cs="Arial"/>
                <w:sz w:val="20"/>
                <w:szCs w:val="20"/>
              </w:rPr>
              <w:t>-Estilo de vinculación</w:t>
            </w:r>
            <w:r w:rsidR="008358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358D3">
              <w:rPr>
                <w:rFonts w:ascii="Arial" w:hAnsi="Arial" w:cs="Arial"/>
                <w:sz w:val="20"/>
                <w:szCs w:val="20"/>
              </w:rPr>
              <w:t>emocional y expresión afectiva.</w:t>
            </w:r>
          </w:p>
          <w:p w:rsidR="008358D3" w:rsidRPr="008358D3" w:rsidRDefault="008358D3" w:rsidP="008358D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23DD" w:rsidRPr="00F85E17" w:rsidRDefault="003023DD" w:rsidP="0067400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358D3">
              <w:rPr>
                <w:rFonts w:ascii="Arial" w:hAnsi="Arial" w:cs="Arial"/>
                <w:sz w:val="20"/>
                <w:szCs w:val="20"/>
              </w:rPr>
              <w:t>-Estilo de organización familiar: toma de decisiones, resoluciones de conflictos, disciplina, ejercicio de autoridad.</w:t>
            </w:r>
          </w:p>
        </w:tc>
        <w:tc>
          <w:tcPr>
            <w:tcW w:w="3477" w:type="dxa"/>
          </w:tcPr>
          <w:p w:rsidR="003023DD" w:rsidRDefault="003023DD" w:rsidP="00302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23DD" w:rsidRDefault="003023DD" w:rsidP="00302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E17">
              <w:rPr>
                <w:rFonts w:ascii="Arial" w:hAnsi="Arial" w:cs="Arial"/>
                <w:sz w:val="20"/>
                <w:szCs w:val="20"/>
              </w:rPr>
              <w:t>Conflicto/armonía conyugal</w:t>
            </w:r>
          </w:p>
          <w:p w:rsidR="003023DD" w:rsidRPr="00F85E17" w:rsidRDefault="003023DD" w:rsidP="00302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80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80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80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950" w:type="dxa"/>
            <w:vAlign w:val="center"/>
          </w:tcPr>
          <w:p w:rsidR="003023DD" w:rsidRPr="00F85E17" w:rsidRDefault="003023DD" w:rsidP="003023D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023DD" w:rsidRPr="00F85E17" w:rsidTr="001C2160">
        <w:trPr>
          <w:trHeight w:val="414"/>
        </w:trPr>
        <w:tc>
          <w:tcPr>
            <w:tcW w:w="3789" w:type="dxa"/>
            <w:vMerge/>
            <w:vAlign w:val="center"/>
          </w:tcPr>
          <w:p w:rsidR="003023DD" w:rsidRPr="00F85E17" w:rsidRDefault="003023DD" w:rsidP="003023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7" w:type="dxa"/>
          </w:tcPr>
          <w:p w:rsidR="003023DD" w:rsidRDefault="003023DD" w:rsidP="00302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E17">
              <w:rPr>
                <w:rFonts w:ascii="Arial" w:hAnsi="Arial" w:cs="Arial"/>
                <w:sz w:val="20"/>
                <w:szCs w:val="20"/>
              </w:rPr>
              <w:t>Conflicto/armonía padre-hijos</w:t>
            </w:r>
          </w:p>
          <w:p w:rsidR="003023DD" w:rsidRPr="00F85E17" w:rsidRDefault="003023DD" w:rsidP="00302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80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80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80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950" w:type="dxa"/>
            <w:vAlign w:val="center"/>
          </w:tcPr>
          <w:p w:rsidR="003023DD" w:rsidRPr="00F85E17" w:rsidRDefault="003023DD" w:rsidP="003023D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023DD" w:rsidRPr="00F85E17" w:rsidTr="001C2160">
        <w:trPr>
          <w:trHeight w:val="414"/>
        </w:trPr>
        <w:tc>
          <w:tcPr>
            <w:tcW w:w="3789" w:type="dxa"/>
            <w:vMerge/>
            <w:vAlign w:val="center"/>
          </w:tcPr>
          <w:p w:rsidR="003023DD" w:rsidRPr="00F85E17" w:rsidRDefault="003023DD" w:rsidP="003023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7" w:type="dxa"/>
          </w:tcPr>
          <w:p w:rsidR="003023DD" w:rsidRDefault="003023DD" w:rsidP="00302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E17">
              <w:rPr>
                <w:rFonts w:ascii="Arial" w:hAnsi="Arial" w:cs="Arial"/>
                <w:sz w:val="20"/>
                <w:szCs w:val="20"/>
              </w:rPr>
              <w:t>Conflicto/armonía madre-hijos</w:t>
            </w:r>
          </w:p>
          <w:p w:rsidR="003023DD" w:rsidRPr="00F85E17" w:rsidRDefault="003023DD" w:rsidP="00302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9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80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80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80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950" w:type="dxa"/>
            <w:vAlign w:val="center"/>
          </w:tcPr>
          <w:p w:rsidR="003023DD" w:rsidRPr="00F85E17" w:rsidRDefault="003023DD" w:rsidP="003023D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023DD" w:rsidRPr="00F85E17" w:rsidTr="001C2160">
        <w:trPr>
          <w:trHeight w:val="414"/>
        </w:trPr>
        <w:tc>
          <w:tcPr>
            <w:tcW w:w="3789" w:type="dxa"/>
            <w:vMerge/>
            <w:vAlign w:val="center"/>
          </w:tcPr>
          <w:p w:rsidR="003023DD" w:rsidRPr="00F85E17" w:rsidRDefault="003023DD" w:rsidP="003023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7" w:type="dxa"/>
          </w:tcPr>
          <w:p w:rsidR="003023DD" w:rsidRDefault="003023DD" w:rsidP="003023D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5E17">
              <w:rPr>
                <w:rFonts w:ascii="Arial" w:hAnsi="Arial" w:cs="Arial"/>
                <w:sz w:val="20"/>
                <w:szCs w:val="20"/>
              </w:rPr>
              <w:t>Conflicto/armonía entre hermanos</w:t>
            </w:r>
          </w:p>
          <w:p w:rsidR="003023DD" w:rsidRPr="00F85E17" w:rsidRDefault="003023DD" w:rsidP="003023D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79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80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80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80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950" w:type="dxa"/>
            <w:vAlign w:val="center"/>
          </w:tcPr>
          <w:p w:rsidR="003023DD" w:rsidRPr="00F85E17" w:rsidRDefault="003023DD" w:rsidP="003023D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023DD" w:rsidRPr="00F85E17" w:rsidTr="001C2160">
        <w:trPr>
          <w:trHeight w:val="414"/>
        </w:trPr>
        <w:tc>
          <w:tcPr>
            <w:tcW w:w="3789" w:type="dxa"/>
            <w:vMerge/>
            <w:vAlign w:val="center"/>
          </w:tcPr>
          <w:p w:rsidR="003023DD" w:rsidRPr="00F85E17" w:rsidRDefault="003023DD" w:rsidP="003023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77" w:type="dxa"/>
          </w:tcPr>
          <w:p w:rsidR="003023DD" w:rsidRPr="00F85E17" w:rsidRDefault="003023DD" w:rsidP="003023DD">
            <w:pPr>
              <w:jc w:val="both"/>
              <w:rPr>
                <w:b/>
                <w:sz w:val="20"/>
                <w:szCs w:val="20"/>
              </w:rPr>
            </w:pPr>
            <w:r w:rsidRPr="00F85E17">
              <w:rPr>
                <w:rFonts w:ascii="Arial" w:hAnsi="Arial" w:cs="Arial"/>
                <w:sz w:val="20"/>
                <w:szCs w:val="20"/>
              </w:rPr>
              <w:t>Conflicto/armonía con familia extensa</w:t>
            </w:r>
          </w:p>
        </w:tc>
        <w:tc>
          <w:tcPr>
            <w:tcW w:w="579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80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80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79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80" w:type="dxa"/>
          </w:tcPr>
          <w:p w:rsidR="003023DD" w:rsidRDefault="003023DD" w:rsidP="003023DD">
            <w:pPr>
              <w:jc w:val="center"/>
              <w:rPr>
                <w:b/>
              </w:rPr>
            </w:pPr>
          </w:p>
        </w:tc>
        <w:tc>
          <w:tcPr>
            <w:tcW w:w="5950" w:type="dxa"/>
            <w:vAlign w:val="center"/>
          </w:tcPr>
          <w:p w:rsidR="003023DD" w:rsidRPr="00F85E17" w:rsidRDefault="003023DD" w:rsidP="003023DD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8358D3" w:rsidRDefault="008358D3" w:rsidP="008358D3">
      <w:pPr>
        <w:jc w:val="both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693"/>
      </w:tblGrid>
      <w:tr w:rsidR="008358D3" w:rsidTr="004114B0">
        <w:tc>
          <w:tcPr>
            <w:tcW w:w="16693" w:type="dxa"/>
          </w:tcPr>
          <w:p w:rsidR="008358D3" w:rsidRDefault="008358D3" w:rsidP="008358D3">
            <w:pPr>
              <w:jc w:val="both"/>
              <w:rPr>
                <w:b/>
              </w:rPr>
            </w:pPr>
            <w:r>
              <w:rPr>
                <w:b/>
              </w:rPr>
              <w:t>OBSERVACIONES Y ACUERDOS:</w:t>
            </w:r>
          </w:p>
          <w:p w:rsidR="008358D3" w:rsidRDefault="008358D3" w:rsidP="008358D3">
            <w:pPr>
              <w:jc w:val="both"/>
              <w:rPr>
                <w:b/>
              </w:rPr>
            </w:pPr>
          </w:p>
          <w:p w:rsidR="008358D3" w:rsidRDefault="008358D3" w:rsidP="008358D3">
            <w:pPr>
              <w:jc w:val="both"/>
              <w:rPr>
                <w:b/>
              </w:rPr>
            </w:pPr>
          </w:p>
          <w:p w:rsidR="008358D3" w:rsidRDefault="008358D3" w:rsidP="008358D3">
            <w:pPr>
              <w:jc w:val="both"/>
              <w:rPr>
                <w:b/>
              </w:rPr>
            </w:pPr>
          </w:p>
        </w:tc>
      </w:tr>
    </w:tbl>
    <w:p w:rsidR="003023DD" w:rsidRDefault="003023DD" w:rsidP="006A2D8A">
      <w:pPr>
        <w:jc w:val="center"/>
        <w:rPr>
          <w:b/>
        </w:rPr>
      </w:pPr>
    </w:p>
    <w:p w:rsidR="00687B0A" w:rsidRDefault="008358D3" w:rsidP="008358D3">
      <w:pPr>
        <w:jc w:val="both"/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 w:rsidRPr="008358D3">
        <w:rPr>
          <w:b/>
        </w:rPr>
        <w:t xml:space="preserve"> </w:t>
      </w:r>
      <w:r>
        <w:rPr>
          <w:b/>
        </w:rPr>
        <w:t>NOMBRE Y FIRMA DEL FACILITADOR:  _____________________________________________________________________________________________</w:t>
      </w:r>
    </w:p>
    <w:p w:rsidR="009A421B" w:rsidRDefault="00ED7A3E" w:rsidP="00D834CC">
      <w:pPr>
        <w:spacing w:after="0"/>
        <w:jc w:val="both"/>
        <w:rPr>
          <w:b/>
        </w:rPr>
      </w:pPr>
      <w:r>
        <w:rPr>
          <w:b/>
        </w:rPr>
        <w:t>Escala de vulnerabilidad---generatividad</w:t>
      </w:r>
    </w:p>
    <w:p w:rsidR="00E44E1A" w:rsidRDefault="009A421B" w:rsidP="00D834CC">
      <w:pPr>
        <w:spacing w:after="0"/>
        <w:jc w:val="both"/>
        <w:rPr>
          <w:rFonts w:ascii="Arial" w:hAnsi="Arial" w:cs="Arial"/>
          <w:sz w:val="20"/>
          <w:szCs w:val="20"/>
        </w:rPr>
      </w:pPr>
      <w:r w:rsidRPr="009A421B">
        <w:rPr>
          <w:rFonts w:ascii="Arial" w:hAnsi="Arial" w:cs="Arial"/>
          <w:sz w:val="20"/>
          <w:szCs w:val="20"/>
        </w:rPr>
        <w:t>1</w:t>
      </w:r>
      <w:r w:rsidR="00D834CC">
        <w:rPr>
          <w:rFonts w:ascii="Arial" w:hAnsi="Arial" w:cs="Arial"/>
          <w:sz w:val="20"/>
          <w:szCs w:val="20"/>
        </w:rPr>
        <w:t xml:space="preserve"> </w:t>
      </w:r>
      <w:r w:rsidRPr="009A421B">
        <w:rPr>
          <w:rFonts w:ascii="Arial" w:hAnsi="Arial" w:cs="Arial"/>
          <w:sz w:val="20"/>
          <w:szCs w:val="20"/>
        </w:rPr>
        <w:t>= factor de alto riesgo de disolución, de desprotección o de conflicto, 2</w:t>
      </w:r>
      <w:r w:rsidR="00D834CC">
        <w:rPr>
          <w:rFonts w:ascii="Arial" w:hAnsi="Arial" w:cs="Arial"/>
          <w:sz w:val="20"/>
          <w:szCs w:val="20"/>
        </w:rPr>
        <w:t xml:space="preserve"> </w:t>
      </w:r>
      <w:r w:rsidRPr="009A421B">
        <w:rPr>
          <w:rFonts w:ascii="Arial" w:hAnsi="Arial" w:cs="Arial"/>
          <w:sz w:val="20"/>
          <w:szCs w:val="20"/>
        </w:rPr>
        <w:t>= factor de riesgo moderado, 3</w:t>
      </w:r>
      <w:r w:rsidR="00D834CC">
        <w:rPr>
          <w:rFonts w:ascii="Arial" w:hAnsi="Arial" w:cs="Arial"/>
          <w:sz w:val="20"/>
          <w:szCs w:val="20"/>
        </w:rPr>
        <w:t xml:space="preserve"> </w:t>
      </w:r>
      <w:r w:rsidRPr="009A421B">
        <w:rPr>
          <w:rFonts w:ascii="Arial" w:hAnsi="Arial" w:cs="Arial"/>
          <w:sz w:val="20"/>
          <w:szCs w:val="20"/>
        </w:rPr>
        <w:t>= factor de ligero riesgo, 4</w:t>
      </w:r>
      <w:r w:rsidR="00D834CC">
        <w:rPr>
          <w:rFonts w:ascii="Arial" w:hAnsi="Arial" w:cs="Arial"/>
          <w:sz w:val="20"/>
          <w:szCs w:val="20"/>
        </w:rPr>
        <w:t xml:space="preserve"> </w:t>
      </w:r>
      <w:r w:rsidRPr="009A421B">
        <w:rPr>
          <w:rFonts w:ascii="Arial" w:hAnsi="Arial" w:cs="Arial"/>
          <w:sz w:val="20"/>
          <w:szCs w:val="20"/>
        </w:rPr>
        <w:t>= inci</w:t>
      </w:r>
      <w:r w:rsidR="00E44E1A">
        <w:rPr>
          <w:rFonts w:ascii="Arial" w:hAnsi="Arial" w:cs="Arial"/>
          <w:sz w:val="20"/>
          <w:szCs w:val="20"/>
        </w:rPr>
        <w:t>piente factor de generatividad,</w:t>
      </w:r>
    </w:p>
    <w:p w:rsidR="00B80850" w:rsidRPr="009A421B" w:rsidRDefault="009A421B" w:rsidP="00D834CC">
      <w:pPr>
        <w:spacing w:after="0"/>
        <w:jc w:val="both"/>
        <w:rPr>
          <w:rFonts w:ascii="Arial" w:hAnsi="Arial" w:cs="Arial"/>
          <w:sz w:val="20"/>
          <w:szCs w:val="20"/>
        </w:rPr>
      </w:pPr>
      <w:r w:rsidRPr="009A421B">
        <w:rPr>
          <w:rFonts w:ascii="Arial" w:hAnsi="Arial" w:cs="Arial"/>
          <w:sz w:val="20"/>
          <w:szCs w:val="20"/>
        </w:rPr>
        <w:t>5</w:t>
      </w:r>
      <w:r w:rsidR="00D834CC">
        <w:rPr>
          <w:rFonts w:ascii="Arial" w:hAnsi="Arial" w:cs="Arial"/>
          <w:sz w:val="20"/>
          <w:szCs w:val="20"/>
        </w:rPr>
        <w:t xml:space="preserve"> </w:t>
      </w:r>
      <w:r w:rsidRPr="009A421B">
        <w:rPr>
          <w:rFonts w:ascii="Arial" w:hAnsi="Arial" w:cs="Arial"/>
          <w:sz w:val="20"/>
          <w:szCs w:val="20"/>
        </w:rPr>
        <w:t>= importante factor de generatividad, 6</w:t>
      </w:r>
      <w:r w:rsidR="00D834CC">
        <w:rPr>
          <w:rFonts w:ascii="Arial" w:hAnsi="Arial" w:cs="Arial"/>
          <w:sz w:val="20"/>
          <w:szCs w:val="20"/>
        </w:rPr>
        <w:t xml:space="preserve"> </w:t>
      </w:r>
      <w:r w:rsidRPr="009A421B">
        <w:rPr>
          <w:rFonts w:ascii="Arial" w:hAnsi="Arial" w:cs="Arial"/>
          <w:sz w:val="20"/>
          <w:szCs w:val="20"/>
        </w:rPr>
        <w:t>= es su principal factor de generatividad.</w:t>
      </w:r>
    </w:p>
    <w:sectPr w:rsidR="00B80850" w:rsidRPr="009A421B" w:rsidSect="00CD1833">
      <w:headerReference w:type="default" r:id="rId8"/>
      <w:pgSz w:w="18722" w:h="12242" w:orient="landscape" w:code="144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FC3" w:rsidRDefault="00805FC3" w:rsidP="001E46E3">
      <w:pPr>
        <w:spacing w:after="0" w:line="240" w:lineRule="auto"/>
      </w:pPr>
      <w:r>
        <w:separator/>
      </w:r>
    </w:p>
  </w:endnote>
  <w:endnote w:type="continuationSeparator" w:id="0">
    <w:p w:rsidR="00805FC3" w:rsidRDefault="00805FC3" w:rsidP="001E46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FC3" w:rsidRDefault="00805FC3" w:rsidP="001E46E3">
      <w:pPr>
        <w:spacing w:after="0" w:line="240" w:lineRule="auto"/>
      </w:pPr>
      <w:r>
        <w:separator/>
      </w:r>
    </w:p>
  </w:footnote>
  <w:footnote w:type="continuationSeparator" w:id="0">
    <w:p w:rsidR="00805FC3" w:rsidRDefault="00805FC3" w:rsidP="001E46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64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8689"/>
      <w:gridCol w:w="2977"/>
      <w:gridCol w:w="3543"/>
    </w:tblGrid>
    <w:tr w:rsidR="00E1180B" w:rsidRPr="00CC376B" w:rsidTr="00E1180B">
      <w:trPr>
        <w:cantSplit/>
        <w:trHeight w:val="699"/>
      </w:trPr>
      <w:tc>
        <w:tcPr>
          <w:tcW w:w="1229" w:type="dxa"/>
          <w:vMerge w:val="restart"/>
        </w:tcPr>
        <w:p w:rsidR="00E1180B" w:rsidRDefault="00E1180B" w:rsidP="00E1180B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9F3EB2E" wp14:editId="2D920F3D">
                <wp:simplePos x="0" y="0"/>
                <wp:positionH relativeFrom="column">
                  <wp:posOffset>-33655</wp:posOffset>
                </wp:positionH>
                <wp:positionV relativeFrom="paragraph">
                  <wp:posOffset>19685</wp:posOffset>
                </wp:positionV>
                <wp:extent cx="694956" cy="833755"/>
                <wp:effectExtent l="0" t="0" r="0" b="4445"/>
                <wp:wrapNone/>
                <wp:docPr id="5" name="Imagen 5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956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689" w:type="dxa"/>
          <w:vMerge w:val="restart"/>
        </w:tcPr>
        <w:p w:rsidR="00E1180B" w:rsidRPr="00E30BA7" w:rsidRDefault="00E1180B" w:rsidP="00E1180B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:rsidR="00E1180B" w:rsidRPr="006C58E1" w:rsidRDefault="00E1180B" w:rsidP="00E1180B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6C58E1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:rsidR="00E1180B" w:rsidRPr="006C58E1" w:rsidRDefault="00E1180B" w:rsidP="00E1180B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PROMOCIÓN Y PREVENCIÓN</w:t>
          </w:r>
        </w:p>
        <w:p w:rsidR="00E1180B" w:rsidRPr="006C58E1" w:rsidRDefault="00E1180B" w:rsidP="00E1180B">
          <w:pPr>
            <w:pStyle w:val="Encabezado"/>
            <w:jc w:val="center"/>
            <w:rPr>
              <w:b/>
              <w:sz w:val="20"/>
              <w:szCs w:val="20"/>
            </w:rPr>
          </w:pPr>
        </w:p>
        <w:p w:rsidR="00E1180B" w:rsidRPr="006C58E1" w:rsidRDefault="00E1180B" w:rsidP="00E1180B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PERFIL DE VULNERABILIDAD Y GENERATIVIDAD - UNAFA</w:t>
          </w:r>
        </w:p>
        <w:p w:rsidR="00E1180B" w:rsidRDefault="00E1180B" w:rsidP="00E1180B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2977" w:type="dxa"/>
          <w:vAlign w:val="center"/>
        </w:tcPr>
        <w:p w:rsidR="00E1180B" w:rsidRPr="00CC376B" w:rsidRDefault="00E1180B" w:rsidP="00E1180B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CC376B">
            <w:rPr>
              <w:rFonts w:ascii="Arial" w:hAnsi="Arial" w:cs="Arial"/>
              <w:sz w:val="20"/>
              <w:szCs w:val="20"/>
            </w:rPr>
            <w:t>F3.MO1.PP</w:t>
          </w:r>
        </w:p>
      </w:tc>
      <w:tc>
        <w:tcPr>
          <w:tcW w:w="3543" w:type="dxa"/>
          <w:vAlign w:val="center"/>
        </w:tcPr>
        <w:p w:rsidR="00E1180B" w:rsidRPr="00CC376B" w:rsidRDefault="00E1180B" w:rsidP="00E1180B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15/05/2017</w:t>
          </w:r>
        </w:p>
      </w:tc>
    </w:tr>
    <w:tr w:rsidR="00E1180B" w:rsidRPr="00CC376B" w:rsidTr="00E1180B">
      <w:trPr>
        <w:cantSplit/>
        <w:trHeight w:val="278"/>
      </w:trPr>
      <w:tc>
        <w:tcPr>
          <w:tcW w:w="1229" w:type="dxa"/>
          <w:vMerge/>
        </w:tcPr>
        <w:p w:rsidR="00E1180B" w:rsidRDefault="00E1180B" w:rsidP="00E1180B">
          <w:pPr>
            <w:pStyle w:val="Encabezado"/>
          </w:pPr>
        </w:p>
      </w:tc>
      <w:tc>
        <w:tcPr>
          <w:tcW w:w="8689" w:type="dxa"/>
          <w:vMerge/>
        </w:tcPr>
        <w:p w:rsidR="00E1180B" w:rsidRDefault="00E1180B" w:rsidP="00E1180B">
          <w:pPr>
            <w:pStyle w:val="Encabezado"/>
          </w:pPr>
        </w:p>
      </w:tc>
      <w:tc>
        <w:tcPr>
          <w:tcW w:w="2977" w:type="dxa"/>
          <w:vAlign w:val="center"/>
        </w:tcPr>
        <w:p w:rsidR="00E1180B" w:rsidRPr="009446F0" w:rsidRDefault="00E1180B" w:rsidP="00E1180B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2</w:t>
          </w:r>
        </w:p>
      </w:tc>
      <w:tc>
        <w:tcPr>
          <w:tcW w:w="3543" w:type="dxa"/>
          <w:tcMar>
            <w:left w:w="57" w:type="dxa"/>
            <w:right w:w="57" w:type="dxa"/>
          </w:tcMar>
          <w:vAlign w:val="center"/>
        </w:tcPr>
        <w:p w:rsidR="00E1180B" w:rsidRPr="009446F0" w:rsidRDefault="00E1180B" w:rsidP="00E1180B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/>
              <w:bCs/>
              <w:sz w:val="20"/>
              <w:szCs w:val="20"/>
            </w:rPr>
            <w:t xml:space="preserve">Página </w:t>
          </w:r>
          <w:r>
            <w:rPr>
              <w:rStyle w:val="Nmerodepgina"/>
              <w:rFonts w:ascii="Cambria" w:eastAsiaTheme="majorEastAsia" w:hAnsi="Cambria"/>
            </w:rPr>
            <w:fldChar w:fldCharType="begin"/>
          </w:r>
          <w:r>
            <w:rPr>
              <w:rStyle w:val="Nmerodepgina"/>
              <w:rFonts w:ascii="Cambria" w:eastAsiaTheme="majorEastAsia" w:hAnsi="Cambria"/>
            </w:rPr>
            <w:instrText xml:space="preserve"> PAGE </w:instrText>
          </w:r>
          <w:r>
            <w:rPr>
              <w:rStyle w:val="Nmerodepgina"/>
              <w:rFonts w:ascii="Cambria" w:eastAsiaTheme="majorEastAsia" w:hAnsi="Cambria"/>
            </w:rPr>
            <w:fldChar w:fldCharType="separate"/>
          </w:r>
          <w:r w:rsidR="00ED6A89">
            <w:rPr>
              <w:rStyle w:val="Nmerodepgina"/>
              <w:rFonts w:ascii="Cambria" w:eastAsiaTheme="majorEastAsia" w:hAnsi="Cambria"/>
              <w:noProof/>
            </w:rPr>
            <w:t>3</w:t>
          </w:r>
          <w:r>
            <w:rPr>
              <w:rStyle w:val="Nmerodepgina"/>
              <w:rFonts w:ascii="Cambria" w:eastAsiaTheme="majorEastAsia" w:hAnsi="Cambria"/>
            </w:rPr>
            <w:fldChar w:fldCharType="end"/>
          </w:r>
          <w:r>
            <w:rPr>
              <w:rFonts w:ascii="Arial" w:hAnsi="Arial"/>
              <w:bCs/>
              <w:sz w:val="20"/>
              <w:szCs w:val="20"/>
            </w:rPr>
            <w:t xml:space="preserve"> de </w:t>
          </w:r>
          <w:r>
            <w:rPr>
              <w:rStyle w:val="Nmerodepgina"/>
              <w:rFonts w:ascii="Cambria" w:eastAsiaTheme="majorEastAsia" w:hAnsi="Cambria"/>
            </w:rPr>
            <w:fldChar w:fldCharType="begin"/>
          </w:r>
          <w:r>
            <w:rPr>
              <w:rStyle w:val="Nmerodepgina"/>
              <w:rFonts w:ascii="Cambria" w:eastAsiaTheme="majorEastAsia" w:hAnsi="Cambria"/>
            </w:rPr>
            <w:instrText xml:space="preserve"> NUMPAGES </w:instrText>
          </w:r>
          <w:r>
            <w:rPr>
              <w:rStyle w:val="Nmerodepgina"/>
              <w:rFonts w:ascii="Cambria" w:eastAsiaTheme="majorEastAsia" w:hAnsi="Cambria"/>
            </w:rPr>
            <w:fldChar w:fldCharType="separate"/>
          </w:r>
          <w:r w:rsidR="00ED6A89">
            <w:rPr>
              <w:rStyle w:val="Nmerodepgina"/>
              <w:rFonts w:ascii="Cambria" w:eastAsiaTheme="majorEastAsia" w:hAnsi="Cambria"/>
              <w:noProof/>
            </w:rPr>
            <w:t>3</w:t>
          </w:r>
          <w:r>
            <w:rPr>
              <w:rStyle w:val="Nmerodepgina"/>
              <w:rFonts w:ascii="Cambria" w:eastAsiaTheme="majorEastAsia" w:hAnsi="Cambria"/>
            </w:rPr>
            <w:fldChar w:fldCharType="end"/>
          </w:r>
        </w:p>
      </w:tc>
    </w:tr>
  </w:tbl>
  <w:p w:rsidR="00C47269" w:rsidRDefault="00C4726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EA6AAB"/>
    <w:multiLevelType w:val="hybridMultilevel"/>
    <w:tmpl w:val="8F7AC9C0"/>
    <w:lvl w:ilvl="0" w:tplc="DD92C1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3F56AE"/>
    <w:multiLevelType w:val="hybridMultilevel"/>
    <w:tmpl w:val="D3086248"/>
    <w:lvl w:ilvl="0" w:tplc="DD7C9B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864"/>
    <w:rsid w:val="00021E7C"/>
    <w:rsid w:val="000451A3"/>
    <w:rsid w:val="0005429E"/>
    <w:rsid w:val="00084123"/>
    <w:rsid w:val="000A0037"/>
    <w:rsid w:val="000D44C7"/>
    <w:rsid w:val="000E33F3"/>
    <w:rsid w:val="0010471E"/>
    <w:rsid w:val="00110F48"/>
    <w:rsid w:val="00115C90"/>
    <w:rsid w:val="00120899"/>
    <w:rsid w:val="00134272"/>
    <w:rsid w:val="00135FEC"/>
    <w:rsid w:val="00165F49"/>
    <w:rsid w:val="00170F19"/>
    <w:rsid w:val="00171F8A"/>
    <w:rsid w:val="00195F4A"/>
    <w:rsid w:val="001A6CAA"/>
    <w:rsid w:val="001A7102"/>
    <w:rsid w:val="001B2DD9"/>
    <w:rsid w:val="001B59CE"/>
    <w:rsid w:val="001E46E3"/>
    <w:rsid w:val="001E51AA"/>
    <w:rsid w:val="001F0F4E"/>
    <w:rsid w:val="001F77EF"/>
    <w:rsid w:val="002010A9"/>
    <w:rsid w:val="00242439"/>
    <w:rsid w:val="002823EB"/>
    <w:rsid w:val="00290432"/>
    <w:rsid w:val="00291DE4"/>
    <w:rsid w:val="00295BC4"/>
    <w:rsid w:val="002A0B4C"/>
    <w:rsid w:val="002A3F4C"/>
    <w:rsid w:val="002B14F9"/>
    <w:rsid w:val="002D7F54"/>
    <w:rsid w:val="003023DD"/>
    <w:rsid w:val="00303A46"/>
    <w:rsid w:val="003537D3"/>
    <w:rsid w:val="0036213A"/>
    <w:rsid w:val="003648FC"/>
    <w:rsid w:val="0037789D"/>
    <w:rsid w:val="00381E3D"/>
    <w:rsid w:val="003B05A6"/>
    <w:rsid w:val="003C089F"/>
    <w:rsid w:val="003D139B"/>
    <w:rsid w:val="003E5518"/>
    <w:rsid w:val="003F3255"/>
    <w:rsid w:val="004007D1"/>
    <w:rsid w:val="0040165E"/>
    <w:rsid w:val="0040757E"/>
    <w:rsid w:val="004114B0"/>
    <w:rsid w:val="00422C02"/>
    <w:rsid w:val="004233C8"/>
    <w:rsid w:val="00435405"/>
    <w:rsid w:val="00454C7C"/>
    <w:rsid w:val="00467627"/>
    <w:rsid w:val="004700B6"/>
    <w:rsid w:val="00482FD5"/>
    <w:rsid w:val="00483864"/>
    <w:rsid w:val="004949AD"/>
    <w:rsid w:val="004B1213"/>
    <w:rsid w:val="004B575A"/>
    <w:rsid w:val="004C3BC5"/>
    <w:rsid w:val="004C43E0"/>
    <w:rsid w:val="004D0BA9"/>
    <w:rsid w:val="004D1DEF"/>
    <w:rsid w:val="004D3F0D"/>
    <w:rsid w:val="004D5D1D"/>
    <w:rsid w:val="004E0F12"/>
    <w:rsid w:val="004F26A5"/>
    <w:rsid w:val="005110EE"/>
    <w:rsid w:val="0051749A"/>
    <w:rsid w:val="005177F6"/>
    <w:rsid w:val="005330FA"/>
    <w:rsid w:val="005507B5"/>
    <w:rsid w:val="005A4B39"/>
    <w:rsid w:val="005D140D"/>
    <w:rsid w:val="005E0408"/>
    <w:rsid w:val="005E3351"/>
    <w:rsid w:val="00620C40"/>
    <w:rsid w:val="00630F9D"/>
    <w:rsid w:val="00637BA8"/>
    <w:rsid w:val="0067400A"/>
    <w:rsid w:val="00681623"/>
    <w:rsid w:val="00687B0A"/>
    <w:rsid w:val="00690754"/>
    <w:rsid w:val="006A2D8A"/>
    <w:rsid w:val="006A786C"/>
    <w:rsid w:val="006A7F4E"/>
    <w:rsid w:val="006B1078"/>
    <w:rsid w:val="006C5BB1"/>
    <w:rsid w:val="006D3273"/>
    <w:rsid w:val="006E69E8"/>
    <w:rsid w:val="00733398"/>
    <w:rsid w:val="007444A5"/>
    <w:rsid w:val="00752376"/>
    <w:rsid w:val="0078083C"/>
    <w:rsid w:val="00800EDF"/>
    <w:rsid w:val="008032D3"/>
    <w:rsid w:val="00805FC3"/>
    <w:rsid w:val="0083100D"/>
    <w:rsid w:val="008358D3"/>
    <w:rsid w:val="008423FF"/>
    <w:rsid w:val="00845DD1"/>
    <w:rsid w:val="00861998"/>
    <w:rsid w:val="008767E5"/>
    <w:rsid w:val="008B32B1"/>
    <w:rsid w:val="008B671D"/>
    <w:rsid w:val="008E081E"/>
    <w:rsid w:val="008F65E8"/>
    <w:rsid w:val="008F749F"/>
    <w:rsid w:val="009011FF"/>
    <w:rsid w:val="0092221A"/>
    <w:rsid w:val="0094320C"/>
    <w:rsid w:val="00951A0A"/>
    <w:rsid w:val="00954BAE"/>
    <w:rsid w:val="009577C8"/>
    <w:rsid w:val="0096057B"/>
    <w:rsid w:val="00967C62"/>
    <w:rsid w:val="009961ED"/>
    <w:rsid w:val="009964A7"/>
    <w:rsid w:val="009A421B"/>
    <w:rsid w:val="009C0B92"/>
    <w:rsid w:val="009D2A4B"/>
    <w:rsid w:val="009D5C73"/>
    <w:rsid w:val="009E46FC"/>
    <w:rsid w:val="009F2683"/>
    <w:rsid w:val="00A01AEB"/>
    <w:rsid w:val="00A07F0F"/>
    <w:rsid w:val="00A152E4"/>
    <w:rsid w:val="00A17630"/>
    <w:rsid w:val="00A324B3"/>
    <w:rsid w:val="00A832AB"/>
    <w:rsid w:val="00A95913"/>
    <w:rsid w:val="00AA6494"/>
    <w:rsid w:val="00AD676E"/>
    <w:rsid w:val="00B26360"/>
    <w:rsid w:val="00B46B87"/>
    <w:rsid w:val="00B80850"/>
    <w:rsid w:val="00B951BF"/>
    <w:rsid w:val="00B95F02"/>
    <w:rsid w:val="00BD4194"/>
    <w:rsid w:val="00BF0F42"/>
    <w:rsid w:val="00C02204"/>
    <w:rsid w:val="00C20F63"/>
    <w:rsid w:val="00C22C9B"/>
    <w:rsid w:val="00C3475F"/>
    <w:rsid w:val="00C47269"/>
    <w:rsid w:val="00C60B61"/>
    <w:rsid w:val="00C750B1"/>
    <w:rsid w:val="00C86017"/>
    <w:rsid w:val="00C94854"/>
    <w:rsid w:val="00CC0E35"/>
    <w:rsid w:val="00CC1A7F"/>
    <w:rsid w:val="00CD1833"/>
    <w:rsid w:val="00CD4148"/>
    <w:rsid w:val="00CE01F5"/>
    <w:rsid w:val="00D332B6"/>
    <w:rsid w:val="00D35CC0"/>
    <w:rsid w:val="00D41AE1"/>
    <w:rsid w:val="00D43886"/>
    <w:rsid w:val="00D71931"/>
    <w:rsid w:val="00D834CC"/>
    <w:rsid w:val="00D83C20"/>
    <w:rsid w:val="00DB00EC"/>
    <w:rsid w:val="00DD3E05"/>
    <w:rsid w:val="00DD4AF5"/>
    <w:rsid w:val="00DD6A88"/>
    <w:rsid w:val="00E1180B"/>
    <w:rsid w:val="00E204BA"/>
    <w:rsid w:val="00E237BC"/>
    <w:rsid w:val="00E304D4"/>
    <w:rsid w:val="00E33344"/>
    <w:rsid w:val="00E379D9"/>
    <w:rsid w:val="00E37FD0"/>
    <w:rsid w:val="00E43742"/>
    <w:rsid w:val="00E44E1A"/>
    <w:rsid w:val="00E6183A"/>
    <w:rsid w:val="00E63045"/>
    <w:rsid w:val="00E65825"/>
    <w:rsid w:val="00E66EA3"/>
    <w:rsid w:val="00E74601"/>
    <w:rsid w:val="00E77189"/>
    <w:rsid w:val="00E83A95"/>
    <w:rsid w:val="00E909E5"/>
    <w:rsid w:val="00E920FB"/>
    <w:rsid w:val="00E94A52"/>
    <w:rsid w:val="00E9642A"/>
    <w:rsid w:val="00EA164B"/>
    <w:rsid w:val="00ED6A89"/>
    <w:rsid w:val="00ED7A3E"/>
    <w:rsid w:val="00EE17FE"/>
    <w:rsid w:val="00EF1FAC"/>
    <w:rsid w:val="00F16983"/>
    <w:rsid w:val="00F63BE0"/>
    <w:rsid w:val="00F85E17"/>
    <w:rsid w:val="00FB6277"/>
    <w:rsid w:val="00FC5464"/>
    <w:rsid w:val="00FD7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A18FE11-1AFE-4309-B49A-084246CED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838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nhideWhenUsed/>
    <w:rsid w:val="001E46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1E46E3"/>
  </w:style>
  <w:style w:type="paragraph" w:styleId="Piedepgina">
    <w:name w:val="footer"/>
    <w:basedOn w:val="Normal"/>
    <w:link w:val="PiedepginaCar"/>
    <w:uiPriority w:val="99"/>
    <w:unhideWhenUsed/>
    <w:rsid w:val="001E46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46E3"/>
  </w:style>
  <w:style w:type="paragraph" w:styleId="Textodeglobo">
    <w:name w:val="Balloon Text"/>
    <w:basedOn w:val="Normal"/>
    <w:link w:val="TextodegloboCar"/>
    <w:uiPriority w:val="99"/>
    <w:semiHidden/>
    <w:unhideWhenUsed/>
    <w:rsid w:val="001E4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6E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A6CAA"/>
    <w:pPr>
      <w:ind w:left="720"/>
      <w:contextualSpacing/>
    </w:pPr>
  </w:style>
  <w:style w:type="character" w:styleId="Nmerodepgina">
    <w:name w:val="page number"/>
    <w:basedOn w:val="Fuentedeprrafopredeter"/>
    <w:rsid w:val="00E1180B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661FD-66A7-4A1C-A8E8-6A3C296F3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656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IDIPRON</Company>
  <LinksUpToDate>false</LinksUpToDate>
  <CharactersWithSpaces>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DUCUMENTACION01</dc:creator>
  <cp:keywords/>
  <dc:description/>
  <cp:lastModifiedBy>Liliana Traslaviña de Antonio</cp:lastModifiedBy>
  <cp:revision>2</cp:revision>
  <cp:lastPrinted>2017-03-02T00:03:00Z</cp:lastPrinted>
  <dcterms:created xsi:type="dcterms:W3CDTF">2017-05-22T16:10:00Z</dcterms:created>
  <dcterms:modified xsi:type="dcterms:W3CDTF">2017-05-22T16:10:00Z</dcterms:modified>
</cp:coreProperties>
</file>