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784A" w:rsidRPr="0017214E" w:rsidRDefault="00D5784A" w:rsidP="00447463">
      <w:pPr>
        <w:spacing w:before="0" w:after="200" w:line="276" w:lineRule="auto"/>
        <w:jc w:val="center"/>
        <w:rPr>
          <w:rFonts w:cs="Arial"/>
          <w:b/>
          <w:szCs w:val="22"/>
        </w:rPr>
      </w:pPr>
      <w:r w:rsidRPr="0017214E">
        <w:rPr>
          <w:rFonts w:cs="Arial"/>
          <w:b/>
          <w:szCs w:val="22"/>
        </w:rPr>
        <w:t>ACTA</w:t>
      </w:r>
      <w:r w:rsidR="00BF6101" w:rsidRPr="0017214E">
        <w:rPr>
          <w:rFonts w:cs="Arial"/>
          <w:b/>
          <w:szCs w:val="22"/>
        </w:rPr>
        <w:t xml:space="preserve"> No ______</w:t>
      </w:r>
    </w:p>
    <w:p w:rsidR="00D5784A" w:rsidRPr="0017214E" w:rsidRDefault="00D5784A" w:rsidP="00447463">
      <w:pPr>
        <w:spacing w:before="0" w:after="0"/>
        <w:jc w:val="center"/>
        <w:rPr>
          <w:rFonts w:asciiTheme="minorHAnsi" w:hAnsiTheme="minorHAnsi" w:cstheme="minorHAnsi"/>
          <w:b/>
          <w:sz w:val="24"/>
        </w:rPr>
      </w:pPr>
      <w:r w:rsidRPr="0017214E">
        <w:rPr>
          <w:rFonts w:cs="Arial"/>
          <w:b/>
          <w:szCs w:val="22"/>
        </w:rPr>
        <w:t>CONCERTACIÓN DE PROGRAMAS DEL ICBF DIRIGIDOS A GRUPOS ÉTNICOS</w:t>
      </w:r>
      <w:r w:rsidR="000760C8" w:rsidRPr="0017214E">
        <w:rPr>
          <w:rStyle w:val="Refdenotaalpie"/>
          <w:rFonts w:asciiTheme="minorHAnsi" w:hAnsiTheme="minorHAnsi" w:cstheme="minorHAnsi"/>
          <w:b/>
          <w:sz w:val="24"/>
        </w:rPr>
        <w:footnoteReference w:id="1"/>
      </w:r>
    </w:p>
    <w:p w:rsidR="00D5784A" w:rsidRPr="0017214E" w:rsidRDefault="00D5784A" w:rsidP="00447463">
      <w:pPr>
        <w:spacing w:before="0" w:after="0"/>
        <w:rPr>
          <w:rFonts w:asciiTheme="minorHAnsi" w:hAnsiTheme="minorHAnsi" w:cstheme="minorHAnsi"/>
          <w:b/>
          <w:sz w:val="24"/>
        </w:rPr>
      </w:pPr>
      <w:bookmarkStart w:id="0" w:name="_GoBack"/>
      <w:bookmarkEnd w:id="0"/>
    </w:p>
    <w:tbl>
      <w:tblPr>
        <w:tblW w:w="97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84"/>
        <w:gridCol w:w="5893"/>
      </w:tblGrid>
      <w:tr w:rsidR="00D5784A" w:rsidRPr="00A25949" w:rsidTr="00C21B19">
        <w:trPr>
          <w:trHeight w:val="317"/>
        </w:trPr>
        <w:tc>
          <w:tcPr>
            <w:tcW w:w="3884" w:type="dxa"/>
            <w:vAlign w:val="bottom"/>
          </w:tcPr>
          <w:p w:rsidR="00D5784A" w:rsidRPr="0017214E" w:rsidRDefault="007C4529" w:rsidP="00447463">
            <w:pPr>
              <w:spacing w:before="0" w:after="0"/>
              <w:rPr>
                <w:rFonts w:asciiTheme="minorHAnsi" w:hAnsiTheme="minorHAnsi" w:cstheme="minorHAnsi"/>
                <w:b/>
                <w:sz w:val="24"/>
              </w:rPr>
            </w:pPr>
            <w:r w:rsidRPr="0017214E">
              <w:rPr>
                <w:rFonts w:asciiTheme="minorHAnsi" w:hAnsiTheme="minorHAnsi" w:cstheme="minorHAnsi"/>
                <w:b/>
                <w:sz w:val="24"/>
              </w:rPr>
              <w:t>Modalidad</w:t>
            </w:r>
            <w:r w:rsidR="00D5784A" w:rsidRPr="0017214E">
              <w:rPr>
                <w:rFonts w:asciiTheme="minorHAnsi" w:hAnsiTheme="minorHAnsi" w:cstheme="minorHAnsi"/>
                <w:b/>
                <w:sz w:val="24"/>
              </w:rPr>
              <w:t>:</w:t>
            </w:r>
          </w:p>
        </w:tc>
        <w:tc>
          <w:tcPr>
            <w:tcW w:w="5893" w:type="dxa"/>
          </w:tcPr>
          <w:p w:rsidR="00D5784A" w:rsidRPr="0017214E" w:rsidRDefault="00D5784A" w:rsidP="00447463">
            <w:pPr>
              <w:spacing w:before="0" w:after="0"/>
              <w:rPr>
                <w:rFonts w:asciiTheme="minorHAnsi" w:hAnsiTheme="minorHAnsi" w:cstheme="minorHAnsi"/>
                <w:b/>
                <w:sz w:val="24"/>
              </w:rPr>
            </w:pPr>
          </w:p>
        </w:tc>
      </w:tr>
      <w:tr w:rsidR="00D5784A" w:rsidRPr="00A25949" w:rsidTr="00C21B19">
        <w:trPr>
          <w:trHeight w:val="317"/>
        </w:trPr>
        <w:tc>
          <w:tcPr>
            <w:tcW w:w="3884" w:type="dxa"/>
            <w:vAlign w:val="bottom"/>
          </w:tcPr>
          <w:p w:rsidR="00D5784A" w:rsidRPr="0017214E" w:rsidRDefault="00D5784A" w:rsidP="00447463">
            <w:pPr>
              <w:spacing w:before="0" w:after="0"/>
              <w:rPr>
                <w:rFonts w:asciiTheme="minorHAnsi" w:hAnsiTheme="minorHAnsi" w:cstheme="minorHAnsi"/>
                <w:b/>
                <w:sz w:val="24"/>
              </w:rPr>
            </w:pPr>
            <w:r w:rsidRPr="0017214E">
              <w:rPr>
                <w:rFonts w:asciiTheme="minorHAnsi" w:hAnsiTheme="minorHAnsi" w:cstheme="minorHAnsi"/>
                <w:b/>
                <w:sz w:val="24"/>
              </w:rPr>
              <w:t>Regional ICBF:</w:t>
            </w:r>
          </w:p>
        </w:tc>
        <w:tc>
          <w:tcPr>
            <w:tcW w:w="5893" w:type="dxa"/>
          </w:tcPr>
          <w:p w:rsidR="00D5784A" w:rsidRPr="0017214E" w:rsidRDefault="00D5784A" w:rsidP="00447463">
            <w:pPr>
              <w:spacing w:before="0" w:after="0"/>
              <w:rPr>
                <w:rFonts w:asciiTheme="minorHAnsi" w:hAnsiTheme="minorHAnsi" w:cstheme="minorHAnsi"/>
                <w:b/>
                <w:sz w:val="24"/>
              </w:rPr>
            </w:pPr>
          </w:p>
        </w:tc>
      </w:tr>
      <w:tr w:rsidR="00D5784A" w:rsidRPr="00A25949" w:rsidTr="00C21B19">
        <w:trPr>
          <w:trHeight w:val="317"/>
        </w:trPr>
        <w:tc>
          <w:tcPr>
            <w:tcW w:w="3884" w:type="dxa"/>
            <w:vAlign w:val="bottom"/>
          </w:tcPr>
          <w:p w:rsidR="00D5784A" w:rsidRPr="0017214E" w:rsidRDefault="00D5784A" w:rsidP="00447463">
            <w:pPr>
              <w:spacing w:before="0" w:after="0"/>
              <w:rPr>
                <w:rFonts w:asciiTheme="minorHAnsi" w:hAnsiTheme="minorHAnsi" w:cstheme="minorHAnsi"/>
                <w:b/>
                <w:sz w:val="24"/>
              </w:rPr>
            </w:pPr>
            <w:r w:rsidRPr="0017214E">
              <w:rPr>
                <w:rFonts w:asciiTheme="minorHAnsi" w:hAnsiTheme="minorHAnsi" w:cstheme="minorHAnsi"/>
                <w:b/>
                <w:sz w:val="24"/>
              </w:rPr>
              <w:t>Operador:</w:t>
            </w:r>
          </w:p>
        </w:tc>
        <w:tc>
          <w:tcPr>
            <w:tcW w:w="5893" w:type="dxa"/>
          </w:tcPr>
          <w:p w:rsidR="00D5784A" w:rsidRPr="0017214E" w:rsidRDefault="00D5784A" w:rsidP="00447463">
            <w:pPr>
              <w:spacing w:before="0" w:after="0"/>
              <w:rPr>
                <w:rFonts w:asciiTheme="minorHAnsi" w:hAnsiTheme="minorHAnsi" w:cstheme="minorHAnsi"/>
                <w:b/>
                <w:sz w:val="24"/>
              </w:rPr>
            </w:pPr>
          </w:p>
        </w:tc>
      </w:tr>
      <w:tr w:rsidR="00D5784A" w:rsidRPr="00A25949" w:rsidTr="00C21B19">
        <w:trPr>
          <w:trHeight w:val="317"/>
        </w:trPr>
        <w:tc>
          <w:tcPr>
            <w:tcW w:w="3884" w:type="dxa"/>
            <w:vAlign w:val="bottom"/>
          </w:tcPr>
          <w:p w:rsidR="00D5784A" w:rsidRPr="0017214E" w:rsidRDefault="00D5784A" w:rsidP="00447463">
            <w:pPr>
              <w:spacing w:before="0" w:after="0"/>
              <w:rPr>
                <w:rFonts w:asciiTheme="minorHAnsi" w:hAnsiTheme="minorHAnsi" w:cstheme="minorHAnsi"/>
                <w:b/>
                <w:sz w:val="24"/>
              </w:rPr>
            </w:pPr>
            <w:r w:rsidRPr="0017214E">
              <w:rPr>
                <w:rFonts w:asciiTheme="minorHAnsi" w:hAnsiTheme="minorHAnsi" w:cstheme="minorHAnsi"/>
                <w:b/>
                <w:sz w:val="24"/>
              </w:rPr>
              <w:t>Comunidad:</w:t>
            </w:r>
          </w:p>
        </w:tc>
        <w:tc>
          <w:tcPr>
            <w:tcW w:w="5893" w:type="dxa"/>
          </w:tcPr>
          <w:p w:rsidR="00D5784A" w:rsidRPr="0017214E" w:rsidRDefault="00D5784A" w:rsidP="00447463">
            <w:pPr>
              <w:spacing w:before="0" w:after="0"/>
              <w:rPr>
                <w:rFonts w:asciiTheme="minorHAnsi" w:hAnsiTheme="minorHAnsi" w:cstheme="minorHAnsi"/>
                <w:b/>
                <w:sz w:val="24"/>
              </w:rPr>
            </w:pPr>
          </w:p>
        </w:tc>
      </w:tr>
      <w:tr w:rsidR="00D5784A" w:rsidRPr="00A25949" w:rsidTr="00C21B19">
        <w:trPr>
          <w:trHeight w:val="317"/>
        </w:trPr>
        <w:tc>
          <w:tcPr>
            <w:tcW w:w="3884" w:type="dxa"/>
            <w:vAlign w:val="bottom"/>
          </w:tcPr>
          <w:p w:rsidR="00D5784A" w:rsidRPr="0017214E" w:rsidRDefault="00D5784A" w:rsidP="00447463">
            <w:pPr>
              <w:spacing w:before="0" w:after="0"/>
              <w:rPr>
                <w:rFonts w:asciiTheme="minorHAnsi" w:hAnsiTheme="minorHAnsi" w:cstheme="minorHAnsi"/>
                <w:b/>
                <w:sz w:val="24"/>
              </w:rPr>
            </w:pPr>
            <w:r w:rsidRPr="0017214E">
              <w:rPr>
                <w:rFonts w:asciiTheme="minorHAnsi" w:hAnsiTheme="minorHAnsi" w:cstheme="minorHAnsi"/>
                <w:b/>
                <w:sz w:val="24"/>
              </w:rPr>
              <w:t>Resguardo/Territorio Colectivo:</w:t>
            </w:r>
          </w:p>
        </w:tc>
        <w:tc>
          <w:tcPr>
            <w:tcW w:w="5893" w:type="dxa"/>
          </w:tcPr>
          <w:p w:rsidR="00D5784A" w:rsidRPr="0017214E" w:rsidRDefault="00D5784A" w:rsidP="00447463">
            <w:pPr>
              <w:spacing w:before="0" w:after="0"/>
              <w:rPr>
                <w:rFonts w:asciiTheme="minorHAnsi" w:hAnsiTheme="minorHAnsi" w:cstheme="minorHAnsi"/>
                <w:b/>
                <w:sz w:val="24"/>
              </w:rPr>
            </w:pPr>
          </w:p>
        </w:tc>
      </w:tr>
      <w:tr w:rsidR="00D5784A" w:rsidRPr="00A25949" w:rsidTr="00C21B19">
        <w:trPr>
          <w:trHeight w:val="318"/>
        </w:trPr>
        <w:tc>
          <w:tcPr>
            <w:tcW w:w="3884" w:type="dxa"/>
            <w:vAlign w:val="bottom"/>
          </w:tcPr>
          <w:p w:rsidR="00D5784A" w:rsidRPr="0017214E" w:rsidRDefault="00D5784A" w:rsidP="00447463">
            <w:pPr>
              <w:spacing w:before="0" w:after="0"/>
              <w:rPr>
                <w:rFonts w:asciiTheme="minorHAnsi" w:hAnsiTheme="minorHAnsi" w:cstheme="minorHAnsi"/>
                <w:b/>
                <w:sz w:val="24"/>
              </w:rPr>
            </w:pPr>
            <w:r w:rsidRPr="0017214E">
              <w:rPr>
                <w:rFonts w:asciiTheme="minorHAnsi" w:hAnsiTheme="minorHAnsi" w:cstheme="minorHAnsi"/>
                <w:b/>
                <w:sz w:val="24"/>
              </w:rPr>
              <w:t>Etnia o pueblo:</w:t>
            </w:r>
          </w:p>
        </w:tc>
        <w:tc>
          <w:tcPr>
            <w:tcW w:w="5893" w:type="dxa"/>
          </w:tcPr>
          <w:p w:rsidR="00D5784A" w:rsidRPr="0017214E" w:rsidRDefault="00D5784A" w:rsidP="00447463">
            <w:pPr>
              <w:spacing w:before="0" w:after="0"/>
              <w:rPr>
                <w:rFonts w:asciiTheme="minorHAnsi" w:hAnsiTheme="minorHAnsi" w:cstheme="minorHAnsi"/>
                <w:b/>
                <w:sz w:val="24"/>
              </w:rPr>
            </w:pPr>
          </w:p>
        </w:tc>
      </w:tr>
      <w:tr w:rsidR="00D5784A" w:rsidRPr="00A25949" w:rsidTr="00C21B19">
        <w:trPr>
          <w:trHeight w:val="317"/>
        </w:trPr>
        <w:tc>
          <w:tcPr>
            <w:tcW w:w="3884" w:type="dxa"/>
            <w:vAlign w:val="bottom"/>
          </w:tcPr>
          <w:p w:rsidR="00D5784A" w:rsidRPr="0017214E" w:rsidRDefault="00D5784A" w:rsidP="00447463">
            <w:pPr>
              <w:spacing w:before="0" w:after="0"/>
              <w:rPr>
                <w:rFonts w:asciiTheme="minorHAnsi" w:hAnsiTheme="minorHAnsi" w:cstheme="minorHAnsi"/>
                <w:b/>
                <w:sz w:val="24"/>
              </w:rPr>
            </w:pPr>
            <w:r w:rsidRPr="0017214E">
              <w:rPr>
                <w:rFonts w:asciiTheme="minorHAnsi" w:hAnsiTheme="minorHAnsi" w:cstheme="minorHAnsi"/>
                <w:b/>
                <w:sz w:val="24"/>
              </w:rPr>
              <w:t>Fecha:</w:t>
            </w:r>
          </w:p>
        </w:tc>
        <w:tc>
          <w:tcPr>
            <w:tcW w:w="5893" w:type="dxa"/>
          </w:tcPr>
          <w:p w:rsidR="00D5784A" w:rsidRPr="0017214E" w:rsidRDefault="00D5784A" w:rsidP="00447463">
            <w:pPr>
              <w:spacing w:before="0" w:after="0"/>
              <w:rPr>
                <w:rFonts w:asciiTheme="minorHAnsi" w:hAnsiTheme="minorHAnsi" w:cstheme="minorHAnsi"/>
                <w:b/>
                <w:sz w:val="24"/>
              </w:rPr>
            </w:pPr>
          </w:p>
        </w:tc>
      </w:tr>
      <w:tr w:rsidR="00D5784A" w:rsidRPr="00A25949" w:rsidTr="00C21B19">
        <w:trPr>
          <w:trHeight w:val="317"/>
        </w:trPr>
        <w:tc>
          <w:tcPr>
            <w:tcW w:w="3884" w:type="dxa"/>
            <w:vAlign w:val="bottom"/>
          </w:tcPr>
          <w:p w:rsidR="00D5784A" w:rsidRPr="0017214E" w:rsidRDefault="00D5784A" w:rsidP="00447463">
            <w:pPr>
              <w:spacing w:before="0" w:after="0"/>
              <w:rPr>
                <w:rFonts w:asciiTheme="minorHAnsi" w:hAnsiTheme="minorHAnsi" w:cstheme="minorHAnsi"/>
                <w:b/>
                <w:sz w:val="24"/>
              </w:rPr>
            </w:pPr>
            <w:r w:rsidRPr="0017214E">
              <w:rPr>
                <w:rFonts w:asciiTheme="minorHAnsi" w:hAnsiTheme="minorHAnsi" w:cstheme="minorHAnsi"/>
                <w:b/>
                <w:sz w:val="24"/>
              </w:rPr>
              <w:t>Lugar de reunión:</w:t>
            </w:r>
          </w:p>
        </w:tc>
        <w:tc>
          <w:tcPr>
            <w:tcW w:w="5893" w:type="dxa"/>
          </w:tcPr>
          <w:p w:rsidR="00D5784A" w:rsidRPr="0017214E" w:rsidRDefault="00D5784A" w:rsidP="00447463">
            <w:pPr>
              <w:spacing w:before="0" w:after="0"/>
              <w:rPr>
                <w:rFonts w:asciiTheme="minorHAnsi" w:hAnsiTheme="minorHAnsi" w:cstheme="minorHAnsi"/>
                <w:b/>
                <w:sz w:val="24"/>
              </w:rPr>
            </w:pPr>
          </w:p>
        </w:tc>
      </w:tr>
    </w:tbl>
    <w:p w:rsidR="00D5784A" w:rsidRPr="0017214E" w:rsidRDefault="00D5784A" w:rsidP="00447463">
      <w:pPr>
        <w:spacing w:before="0" w:after="0"/>
        <w:rPr>
          <w:rFonts w:asciiTheme="minorHAnsi" w:hAnsiTheme="minorHAnsi" w:cstheme="minorHAnsi"/>
          <w:b/>
          <w:sz w:val="24"/>
        </w:rPr>
      </w:pPr>
    </w:p>
    <w:p w:rsidR="00D5784A" w:rsidRPr="0017214E" w:rsidRDefault="00D5784A" w:rsidP="00447463">
      <w:pPr>
        <w:spacing w:before="0" w:after="0"/>
        <w:rPr>
          <w:rFonts w:asciiTheme="minorHAnsi" w:hAnsiTheme="minorHAnsi" w:cstheme="minorHAnsi"/>
          <w:b/>
          <w:sz w:val="24"/>
        </w:rPr>
      </w:pPr>
      <w:r w:rsidRPr="0017214E">
        <w:rPr>
          <w:rFonts w:asciiTheme="minorHAnsi" w:hAnsiTheme="minorHAnsi" w:cstheme="minorHAnsi"/>
          <w:b/>
          <w:sz w:val="24"/>
        </w:rPr>
        <w:t>OBJETIVO:</w:t>
      </w:r>
    </w:p>
    <w:tbl>
      <w:tblPr>
        <w:tblW w:w="97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57"/>
      </w:tblGrid>
      <w:tr w:rsidR="00D5784A" w:rsidRPr="00A25949" w:rsidTr="008D15C8">
        <w:trPr>
          <w:trHeight w:val="1411"/>
        </w:trPr>
        <w:tc>
          <w:tcPr>
            <w:tcW w:w="9757" w:type="dxa"/>
          </w:tcPr>
          <w:p w:rsidR="00D5784A" w:rsidRPr="0017214E" w:rsidRDefault="00D5784A" w:rsidP="00447463">
            <w:pPr>
              <w:spacing w:before="0" w:after="0"/>
              <w:rPr>
                <w:rFonts w:asciiTheme="minorHAnsi" w:hAnsiTheme="minorHAnsi" w:cstheme="minorHAnsi"/>
                <w:sz w:val="24"/>
              </w:rPr>
            </w:pPr>
          </w:p>
          <w:p w:rsidR="00C6537F" w:rsidRPr="0017214E" w:rsidRDefault="0017214E" w:rsidP="00447463">
            <w:pPr>
              <w:spacing w:before="0" w:after="0"/>
              <w:rPr>
                <w:rFonts w:asciiTheme="minorHAnsi" w:hAnsiTheme="minorHAnsi" w:cstheme="minorHAnsi"/>
                <w:sz w:val="24"/>
              </w:rPr>
            </w:pPr>
            <w:r w:rsidRPr="0017214E">
              <w:rPr>
                <w:rFonts w:asciiTheme="minorHAnsi" w:hAnsiTheme="minorHAnsi" w:cstheme="minorHAnsi"/>
                <w:sz w:val="24"/>
                <w:lang w:val="es-ES_tradnl"/>
              </w:rPr>
              <w:t>Concertar los componentes de la atención para garantizar que ésta responda a los requerimientos del contexto y la apropiación de la atención por parte de la comunidad.</w:t>
            </w:r>
          </w:p>
          <w:p w:rsidR="00BF6101" w:rsidRPr="0017214E" w:rsidRDefault="00BF6101" w:rsidP="00447463">
            <w:pPr>
              <w:spacing w:before="0" w:after="0"/>
              <w:rPr>
                <w:rFonts w:asciiTheme="minorHAnsi" w:hAnsiTheme="minorHAnsi" w:cstheme="minorHAnsi"/>
                <w:sz w:val="24"/>
              </w:rPr>
            </w:pPr>
          </w:p>
          <w:p w:rsidR="00D5784A" w:rsidRPr="0017214E" w:rsidRDefault="00D5784A" w:rsidP="00447463">
            <w:pPr>
              <w:spacing w:before="0" w:after="0"/>
              <w:rPr>
                <w:rFonts w:asciiTheme="minorHAnsi" w:hAnsiTheme="minorHAnsi" w:cstheme="minorHAnsi"/>
                <w:sz w:val="24"/>
              </w:rPr>
            </w:pPr>
          </w:p>
        </w:tc>
      </w:tr>
    </w:tbl>
    <w:p w:rsidR="008D15C8" w:rsidRPr="0017214E" w:rsidRDefault="008D15C8" w:rsidP="00447463">
      <w:pPr>
        <w:spacing w:before="0" w:after="0"/>
        <w:rPr>
          <w:rFonts w:asciiTheme="minorHAnsi" w:hAnsiTheme="minorHAnsi" w:cstheme="minorHAnsi"/>
          <w:b/>
          <w:sz w:val="24"/>
        </w:rPr>
      </w:pPr>
    </w:p>
    <w:p w:rsidR="00D5784A" w:rsidRPr="0017214E" w:rsidRDefault="00D5784A" w:rsidP="00447463">
      <w:pPr>
        <w:spacing w:before="0" w:after="0"/>
        <w:rPr>
          <w:rFonts w:asciiTheme="minorHAnsi" w:hAnsiTheme="minorHAnsi" w:cstheme="minorHAnsi"/>
          <w:b/>
          <w:sz w:val="24"/>
        </w:rPr>
      </w:pPr>
      <w:r w:rsidRPr="0017214E">
        <w:rPr>
          <w:rFonts w:asciiTheme="minorHAnsi" w:hAnsiTheme="minorHAnsi" w:cstheme="minorHAnsi"/>
          <w:b/>
          <w:sz w:val="24"/>
        </w:rPr>
        <w:t>AGENDA:</w:t>
      </w:r>
    </w:p>
    <w:tbl>
      <w:tblPr>
        <w:tblW w:w="97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71"/>
      </w:tblGrid>
      <w:tr w:rsidR="00D5784A" w:rsidRPr="00A25949" w:rsidTr="008D15C8">
        <w:trPr>
          <w:trHeight w:val="2519"/>
        </w:trPr>
        <w:tc>
          <w:tcPr>
            <w:tcW w:w="9771" w:type="dxa"/>
          </w:tcPr>
          <w:p w:rsidR="00D5784A" w:rsidRPr="0017214E" w:rsidRDefault="00D5784A" w:rsidP="00447463">
            <w:pPr>
              <w:spacing w:before="0" w:after="0"/>
              <w:rPr>
                <w:rFonts w:asciiTheme="minorHAnsi" w:hAnsiTheme="minorHAnsi" w:cstheme="minorHAnsi"/>
                <w:sz w:val="24"/>
              </w:rPr>
            </w:pPr>
          </w:p>
          <w:p w:rsidR="00D5784A" w:rsidRPr="0017214E" w:rsidRDefault="00D5784A" w:rsidP="00447463">
            <w:pPr>
              <w:spacing w:before="0" w:after="0"/>
              <w:rPr>
                <w:rFonts w:asciiTheme="minorHAnsi" w:hAnsiTheme="minorHAnsi" w:cstheme="minorHAnsi"/>
                <w:sz w:val="24"/>
              </w:rPr>
            </w:pPr>
          </w:p>
          <w:p w:rsidR="00C6537F" w:rsidRPr="0017214E" w:rsidRDefault="00C6537F" w:rsidP="00447463">
            <w:pPr>
              <w:spacing w:before="0" w:after="0"/>
              <w:rPr>
                <w:rFonts w:asciiTheme="minorHAnsi" w:hAnsiTheme="minorHAnsi" w:cstheme="minorHAnsi"/>
                <w:sz w:val="24"/>
              </w:rPr>
            </w:pPr>
          </w:p>
          <w:p w:rsidR="00C6537F" w:rsidRPr="0017214E" w:rsidRDefault="00C6537F" w:rsidP="00447463">
            <w:pPr>
              <w:spacing w:before="0" w:after="0"/>
              <w:rPr>
                <w:rFonts w:asciiTheme="minorHAnsi" w:hAnsiTheme="minorHAnsi" w:cstheme="minorHAnsi"/>
                <w:sz w:val="24"/>
              </w:rPr>
            </w:pPr>
          </w:p>
          <w:p w:rsidR="00C6537F" w:rsidRPr="0017214E" w:rsidRDefault="00C6537F" w:rsidP="00447463">
            <w:pPr>
              <w:spacing w:before="0" w:after="0"/>
              <w:rPr>
                <w:rFonts w:asciiTheme="minorHAnsi" w:hAnsiTheme="minorHAnsi" w:cstheme="minorHAnsi"/>
                <w:sz w:val="24"/>
              </w:rPr>
            </w:pPr>
          </w:p>
          <w:p w:rsidR="00C6537F" w:rsidRPr="0017214E" w:rsidRDefault="00C6537F" w:rsidP="00447463">
            <w:pPr>
              <w:spacing w:before="0" w:after="0"/>
              <w:rPr>
                <w:rFonts w:asciiTheme="minorHAnsi" w:hAnsiTheme="minorHAnsi" w:cstheme="minorHAnsi"/>
                <w:sz w:val="24"/>
              </w:rPr>
            </w:pPr>
          </w:p>
          <w:p w:rsidR="00D5784A" w:rsidRPr="0017214E" w:rsidRDefault="00D5784A" w:rsidP="00447463">
            <w:pPr>
              <w:spacing w:before="0" w:after="0"/>
              <w:rPr>
                <w:rFonts w:asciiTheme="minorHAnsi" w:hAnsiTheme="minorHAnsi" w:cstheme="minorHAnsi"/>
                <w:sz w:val="24"/>
              </w:rPr>
            </w:pPr>
          </w:p>
          <w:p w:rsidR="00D5784A" w:rsidRPr="0017214E" w:rsidRDefault="00D5784A" w:rsidP="00447463">
            <w:pPr>
              <w:spacing w:before="0" w:after="0"/>
              <w:rPr>
                <w:rFonts w:asciiTheme="minorHAnsi" w:hAnsiTheme="minorHAnsi" w:cstheme="minorHAnsi"/>
                <w:sz w:val="24"/>
              </w:rPr>
            </w:pPr>
          </w:p>
          <w:p w:rsidR="00BF6101" w:rsidRPr="0017214E" w:rsidRDefault="00BF6101" w:rsidP="00447463">
            <w:pPr>
              <w:spacing w:before="0" w:after="0"/>
              <w:rPr>
                <w:rFonts w:asciiTheme="minorHAnsi" w:hAnsiTheme="minorHAnsi" w:cstheme="minorHAnsi"/>
                <w:sz w:val="24"/>
              </w:rPr>
            </w:pPr>
          </w:p>
          <w:p w:rsidR="00BF6101" w:rsidRPr="0017214E" w:rsidRDefault="00BF6101" w:rsidP="00447463">
            <w:pPr>
              <w:spacing w:before="0" w:after="0"/>
              <w:rPr>
                <w:rFonts w:asciiTheme="minorHAnsi" w:hAnsiTheme="minorHAnsi" w:cstheme="minorHAnsi"/>
                <w:sz w:val="24"/>
              </w:rPr>
            </w:pPr>
          </w:p>
        </w:tc>
      </w:tr>
    </w:tbl>
    <w:p w:rsidR="008D15C8" w:rsidRPr="00447463" w:rsidRDefault="008D15C8" w:rsidP="00447463">
      <w:pPr>
        <w:spacing w:before="0" w:after="0"/>
        <w:rPr>
          <w:rFonts w:asciiTheme="minorHAnsi" w:hAnsiTheme="minorHAnsi" w:cstheme="minorHAnsi"/>
          <w:b/>
          <w:sz w:val="24"/>
        </w:rPr>
      </w:pPr>
    </w:p>
    <w:p w:rsidR="00D5784A" w:rsidRPr="00447463" w:rsidRDefault="00D5784A" w:rsidP="00447463">
      <w:pPr>
        <w:spacing w:before="0" w:after="0"/>
        <w:rPr>
          <w:rFonts w:asciiTheme="minorHAnsi" w:hAnsiTheme="minorHAnsi" w:cstheme="minorHAnsi"/>
          <w:b/>
          <w:sz w:val="24"/>
        </w:rPr>
      </w:pPr>
      <w:r w:rsidRPr="00447463">
        <w:rPr>
          <w:rFonts w:asciiTheme="minorHAnsi" w:hAnsiTheme="minorHAnsi" w:cstheme="minorHAnsi"/>
          <w:b/>
          <w:sz w:val="24"/>
        </w:rPr>
        <w:t>DESARROLLO DE LA REUNIÓN:</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34"/>
      </w:tblGrid>
      <w:tr w:rsidR="00D5784A" w:rsidRPr="00A25949" w:rsidTr="008D15C8">
        <w:tc>
          <w:tcPr>
            <w:tcW w:w="9634" w:type="dxa"/>
          </w:tcPr>
          <w:p w:rsidR="00D5784A" w:rsidRPr="00447463" w:rsidRDefault="00D5784A" w:rsidP="00447463">
            <w:pPr>
              <w:spacing w:before="0" w:after="0"/>
              <w:rPr>
                <w:rFonts w:asciiTheme="minorHAnsi" w:hAnsiTheme="minorHAnsi" w:cstheme="minorHAnsi"/>
                <w:sz w:val="24"/>
              </w:rPr>
            </w:pPr>
          </w:p>
          <w:p w:rsidR="00C6537F" w:rsidRPr="00447463" w:rsidRDefault="00C6537F" w:rsidP="00447463">
            <w:pPr>
              <w:spacing w:before="0" w:after="0"/>
              <w:rPr>
                <w:rFonts w:asciiTheme="minorHAnsi" w:hAnsiTheme="minorHAnsi" w:cstheme="minorHAnsi"/>
                <w:sz w:val="24"/>
              </w:rPr>
            </w:pPr>
          </w:p>
          <w:p w:rsidR="00C6537F" w:rsidRPr="00447463" w:rsidRDefault="00C6537F" w:rsidP="00447463">
            <w:pPr>
              <w:spacing w:before="0" w:after="0"/>
              <w:rPr>
                <w:rFonts w:asciiTheme="minorHAnsi" w:hAnsiTheme="minorHAnsi" w:cstheme="minorHAnsi"/>
                <w:sz w:val="24"/>
              </w:rPr>
            </w:pPr>
          </w:p>
          <w:p w:rsidR="00C6537F" w:rsidRPr="00447463" w:rsidRDefault="00C6537F" w:rsidP="00447463">
            <w:pPr>
              <w:spacing w:before="0" w:after="0"/>
              <w:rPr>
                <w:rFonts w:asciiTheme="minorHAnsi" w:hAnsiTheme="minorHAnsi" w:cstheme="minorHAnsi"/>
                <w:sz w:val="24"/>
              </w:rPr>
            </w:pPr>
          </w:p>
          <w:p w:rsidR="00BF6101" w:rsidRPr="00447463" w:rsidRDefault="00BF6101" w:rsidP="00447463">
            <w:pPr>
              <w:spacing w:before="0" w:after="0"/>
              <w:rPr>
                <w:rFonts w:asciiTheme="minorHAnsi" w:hAnsiTheme="minorHAnsi" w:cstheme="minorHAnsi"/>
                <w:sz w:val="24"/>
              </w:rPr>
            </w:pPr>
          </w:p>
          <w:p w:rsidR="00BF6101" w:rsidRPr="00447463" w:rsidRDefault="00BF6101" w:rsidP="00447463">
            <w:pPr>
              <w:spacing w:before="0" w:after="0"/>
              <w:rPr>
                <w:rFonts w:asciiTheme="minorHAnsi" w:hAnsiTheme="minorHAnsi" w:cstheme="minorHAnsi"/>
                <w:sz w:val="24"/>
              </w:rPr>
            </w:pPr>
          </w:p>
          <w:p w:rsidR="00BF6101" w:rsidRPr="00447463" w:rsidRDefault="00BF6101" w:rsidP="00447463">
            <w:pPr>
              <w:spacing w:before="0" w:after="0"/>
              <w:rPr>
                <w:rFonts w:asciiTheme="minorHAnsi" w:hAnsiTheme="minorHAnsi" w:cstheme="minorHAnsi"/>
                <w:sz w:val="24"/>
              </w:rPr>
            </w:pPr>
          </w:p>
          <w:p w:rsidR="00BF6101" w:rsidRPr="00447463" w:rsidRDefault="00BF6101" w:rsidP="00447463">
            <w:pPr>
              <w:spacing w:before="0" w:after="0"/>
              <w:rPr>
                <w:rFonts w:asciiTheme="minorHAnsi" w:hAnsiTheme="minorHAnsi" w:cstheme="minorHAnsi"/>
                <w:sz w:val="24"/>
              </w:rPr>
            </w:pPr>
          </w:p>
          <w:p w:rsidR="00BF6101" w:rsidRPr="00447463" w:rsidRDefault="00BF6101" w:rsidP="00447463">
            <w:pPr>
              <w:spacing w:before="0" w:after="0"/>
              <w:rPr>
                <w:rFonts w:asciiTheme="minorHAnsi" w:hAnsiTheme="minorHAnsi" w:cstheme="minorHAnsi"/>
                <w:sz w:val="24"/>
              </w:rPr>
            </w:pPr>
          </w:p>
          <w:p w:rsidR="00BF6101" w:rsidRPr="00447463" w:rsidRDefault="00BF6101" w:rsidP="00447463">
            <w:pPr>
              <w:spacing w:before="0" w:after="0"/>
              <w:rPr>
                <w:rFonts w:asciiTheme="minorHAnsi" w:hAnsiTheme="minorHAnsi" w:cstheme="minorHAnsi"/>
                <w:sz w:val="24"/>
              </w:rPr>
            </w:pPr>
          </w:p>
          <w:p w:rsidR="00BF6101" w:rsidRPr="00447463" w:rsidRDefault="00BF6101" w:rsidP="00447463">
            <w:pPr>
              <w:spacing w:before="0" w:after="0"/>
              <w:rPr>
                <w:rFonts w:asciiTheme="minorHAnsi" w:hAnsiTheme="minorHAnsi" w:cstheme="minorHAnsi"/>
                <w:sz w:val="24"/>
              </w:rPr>
            </w:pPr>
          </w:p>
          <w:p w:rsidR="00BF6101" w:rsidRPr="00447463" w:rsidRDefault="00BF6101" w:rsidP="00447463">
            <w:pPr>
              <w:spacing w:before="0" w:after="0"/>
              <w:rPr>
                <w:rFonts w:asciiTheme="minorHAnsi" w:hAnsiTheme="minorHAnsi" w:cstheme="minorHAnsi"/>
                <w:sz w:val="24"/>
              </w:rPr>
            </w:pPr>
          </w:p>
          <w:p w:rsidR="00C6537F" w:rsidRPr="00447463" w:rsidRDefault="00C6537F" w:rsidP="00447463">
            <w:pPr>
              <w:spacing w:before="0" w:after="0"/>
              <w:rPr>
                <w:rFonts w:asciiTheme="minorHAnsi" w:hAnsiTheme="minorHAnsi" w:cstheme="minorHAnsi"/>
                <w:sz w:val="24"/>
              </w:rPr>
            </w:pPr>
          </w:p>
          <w:p w:rsidR="00D5784A" w:rsidRPr="00447463" w:rsidRDefault="00D5784A" w:rsidP="00447463">
            <w:pPr>
              <w:spacing w:before="0" w:after="0"/>
              <w:rPr>
                <w:rFonts w:asciiTheme="minorHAnsi" w:hAnsiTheme="minorHAnsi" w:cstheme="minorHAnsi"/>
                <w:sz w:val="24"/>
              </w:rPr>
            </w:pPr>
          </w:p>
          <w:p w:rsidR="00C6537F" w:rsidRPr="00447463" w:rsidRDefault="00C6537F" w:rsidP="00447463">
            <w:pPr>
              <w:spacing w:before="0" w:after="0"/>
              <w:rPr>
                <w:rFonts w:asciiTheme="minorHAnsi" w:hAnsiTheme="minorHAnsi" w:cstheme="minorHAnsi"/>
                <w:sz w:val="24"/>
              </w:rPr>
            </w:pPr>
          </w:p>
          <w:p w:rsidR="00C6537F" w:rsidRPr="00447463" w:rsidRDefault="00C6537F" w:rsidP="00447463">
            <w:pPr>
              <w:spacing w:before="0" w:after="0"/>
              <w:rPr>
                <w:rFonts w:asciiTheme="minorHAnsi" w:hAnsiTheme="minorHAnsi" w:cstheme="minorHAnsi"/>
                <w:sz w:val="24"/>
              </w:rPr>
            </w:pPr>
          </w:p>
          <w:p w:rsidR="00C6537F" w:rsidRPr="00447463" w:rsidRDefault="00C6537F" w:rsidP="00447463">
            <w:pPr>
              <w:spacing w:before="0" w:after="0"/>
              <w:rPr>
                <w:rFonts w:asciiTheme="minorHAnsi" w:hAnsiTheme="minorHAnsi" w:cstheme="minorHAnsi"/>
                <w:sz w:val="24"/>
              </w:rPr>
            </w:pPr>
          </w:p>
          <w:p w:rsidR="00C6537F" w:rsidRPr="00447463" w:rsidRDefault="00C6537F" w:rsidP="00447463">
            <w:pPr>
              <w:spacing w:before="0" w:after="0"/>
              <w:rPr>
                <w:rFonts w:asciiTheme="minorHAnsi" w:hAnsiTheme="minorHAnsi" w:cstheme="minorHAnsi"/>
                <w:sz w:val="24"/>
              </w:rPr>
            </w:pPr>
          </w:p>
          <w:p w:rsidR="00C6537F" w:rsidRPr="00447463" w:rsidRDefault="00C6537F" w:rsidP="00447463">
            <w:pPr>
              <w:spacing w:before="0" w:after="0"/>
              <w:rPr>
                <w:rFonts w:asciiTheme="minorHAnsi" w:hAnsiTheme="minorHAnsi" w:cstheme="minorHAnsi"/>
                <w:sz w:val="24"/>
              </w:rPr>
            </w:pPr>
          </w:p>
          <w:p w:rsidR="00D5784A" w:rsidRPr="00447463" w:rsidRDefault="00D5784A" w:rsidP="00447463">
            <w:pPr>
              <w:spacing w:before="0" w:after="0"/>
              <w:rPr>
                <w:rFonts w:asciiTheme="minorHAnsi" w:hAnsiTheme="minorHAnsi" w:cstheme="minorHAnsi"/>
                <w:sz w:val="24"/>
              </w:rPr>
            </w:pPr>
          </w:p>
          <w:p w:rsidR="00D5784A" w:rsidRPr="00447463" w:rsidRDefault="00D5784A" w:rsidP="00447463">
            <w:pPr>
              <w:spacing w:before="0" w:after="0"/>
              <w:rPr>
                <w:rFonts w:asciiTheme="minorHAnsi" w:hAnsiTheme="minorHAnsi" w:cstheme="minorHAnsi"/>
                <w:sz w:val="24"/>
              </w:rPr>
            </w:pPr>
          </w:p>
          <w:p w:rsidR="00BF6101" w:rsidRPr="00447463" w:rsidRDefault="00BF6101" w:rsidP="00447463">
            <w:pPr>
              <w:spacing w:before="0" w:after="0"/>
              <w:rPr>
                <w:rFonts w:asciiTheme="minorHAnsi" w:hAnsiTheme="minorHAnsi" w:cstheme="minorHAnsi"/>
                <w:sz w:val="24"/>
              </w:rPr>
            </w:pPr>
          </w:p>
          <w:p w:rsidR="00BF6101" w:rsidRPr="00447463" w:rsidRDefault="00BF6101" w:rsidP="00447463">
            <w:pPr>
              <w:spacing w:before="0" w:after="0"/>
              <w:rPr>
                <w:rFonts w:asciiTheme="minorHAnsi" w:hAnsiTheme="minorHAnsi" w:cstheme="minorHAnsi"/>
                <w:sz w:val="24"/>
              </w:rPr>
            </w:pPr>
          </w:p>
          <w:p w:rsidR="00BF6101" w:rsidRPr="00447463" w:rsidRDefault="00BF6101" w:rsidP="00447463">
            <w:pPr>
              <w:spacing w:before="0" w:after="0"/>
              <w:rPr>
                <w:rFonts w:asciiTheme="minorHAnsi" w:hAnsiTheme="minorHAnsi" w:cstheme="minorHAnsi"/>
                <w:sz w:val="24"/>
              </w:rPr>
            </w:pPr>
          </w:p>
          <w:p w:rsidR="00BF6101" w:rsidRPr="00447463" w:rsidRDefault="00BF6101" w:rsidP="00447463">
            <w:pPr>
              <w:spacing w:before="0" w:after="0"/>
              <w:rPr>
                <w:rFonts w:asciiTheme="minorHAnsi" w:hAnsiTheme="minorHAnsi" w:cstheme="minorHAnsi"/>
                <w:sz w:val="24"/>
              </w:rPr>
            </w:pPr>
          </w:p>
          <w:p w:rsidR="00BF6101" w:rsidRPr="00447463" w:rsidRDefault="00BF6101" w:rsidP="00447463">
            <w:pPr>
              <w:spacing w:before="0" w:after="0"/>
              <w:rPr>
                <w:rFonts w:asciiTheme="minorHAnsi" w:hAnsiTheme="minorHAnsi" w:cstheme="minorHAnsi"/>
                <w:sz w:val="24"/>
              </w:rPr>
            </w:pPr>
          </w:p>
          <w:p w:rsidR="00BF6101" w:rsidRPr="00447463" w:rsidRDefault="00BF6101" w:rsidP="00447463">
            <w:pPr>
              <w:spacing w:before="0" w:after="0"/>
              <w:rPr>
                <w:rFonts w:asciiTheme="minorHAnsi" w:hAnsiTheme="minorHAnsi" w:cstheme="minorHAnsi"/>
                <w:sz w:val="24"/>
              </w:rPr>
            </w:pPr>
          </w:p>
          <w:p w:rsidR="00BF6101" w:rsidRPr="00447463" w:rsidRDefault="00BF6101" w:rsidP="00447463">
            <w:pPr>
              <w:spacing w:before="0" w:after="0"/>
              <w:rPr>
                <w:rFonts w:asciiTheme="minorHAnsi" w:hAnsiTheme="minorHAnsi" w:cstheme="minorHAnsi"/>
                <w:sz w:val="24"/>
              </w:rPr>
            </w:pPr>
          </w:p>
          <w:p w:rsidR="00BF6101" w:rsidRPr="00447463" w:rsidRDefault="00BF6101" w:rsidP="00447463">
            <w:pPr>
              <w:spacing w:before="0" w:after="0"/>
              <w:rPr>
                <w:rFonts w:asciiTheme="minorHAnsi" w:hAnsiTheme="minorHAnsi" w:cstheme="minorHAnsi"/>
                <w:sz w:val="24"/>
              </w:rPr>
            </w:pPr>
          </w:p>
          <w:p w:rsidR="00BF6101" w:rsidRPr="00447463" w:rsidRDefault="00BF6101" w:rsidP="00447463">
            <w:pPr>
              <w:spacing w:before="0" w:after="0"/>
              <w:rPr>
                <w:rFonts w:asciiTheme="minorHAnsi" w:hAnsiTheme="minorHAnsi" w:cstheme="minorHAnsi"/>
                <w:sz w:val="24"/>
              </w:rPr>
            </w:pPr>
          </w:p>
          <w:p w:rsidR="00BF6101" w:rsidRPr="00447463" w:rsidRDefault="00BF6101" w:rsidP="00447463">
            <w:pPr>
              <w:spacing w:before="0" w:after="0"/>
              <w:rPr>
                <w:rFonts w:asciiTheme="minorHAnsi" w:hAnsiTheme="minorHAnsi" w:cstheme="minorHAnsi"/>
                <w:sz w:val="24"/>
              </w:rPr>
            </w:pPr>
          </w:p>
          <w:p w:rsidR="00BF6101" w:rsidRPr="00447463" w:rsidRDefault="00BF6101" w:rsidP="00447463">
            <w:pPr>
              <w:spacing w:before="0" w:after="0"/>
              <w:rPr>
                <w:rFonts w:asciiTheme="minorHAnsi" w:hAnsiTheme="minorHAnsi" w:cstheme="minorHAnsi"/>
                <w:sz w:val="24"/>
              </w:rPr>
            </w:pPr>
          </w:p>
          <w:p w:rsidR="00BF6101" w:rsidRPr="00447463" w:rsidRDefault="00BF6101" w:rsidP="00447463">
            <w:pPr>
              <w:spacing w:before="0" w:after="0"/>
              <w:rPr>
                <w:rFonts w:asciiTheme="minorHAnsi" w:hAnsiTheme="minorHAnsi" w:cstheme="minorHAnsi"/>
                <w:sz w:val="24"/>
              </w:rPr>
            </w:pPr>
          </w:p>
          <w:p w:rsidR="00BF6101" w:rsidRPr="00447463" w:rsidRDefault="00BF6101" w:rsidP="00447463">
            <w:pPr>
              <w:spacing w:before="0" w:after="0"/>
              <w:rPr>
                <w:rFonts w:asciiTheme="minorHAnsi" w:hAnsiTheme="minorHAnsi" w:cstheme="minorHAnsi"/>
                <w:sz w:val="24"/>
              </w:rPr>
            </w:pPr>
          </w:p>
          <w:p w:rsidR="00BF6101" w:rsidRPr="00447463" w:rsidRDefault="00BF6101" w:rsidP="00447463">
            <w:pPr>
              <w:spacing w:before="0" w:after="0"/>
              <w:rPr>
                <w:rFonts w:asciiTheme="minorHAnsi" w:hAnsiTheme="minorHAnsi" w:cstheme="minorHAnsi"/>
                <w:sz w:val="24"/>
              </w:rPr>
            </w:pPr>
          </w:p>
          <w:p w:rsidR="00BF6101" w:rsidRPr="00447463" w:rsidRDefault="00BF6101" w:rsidP="00447463">
            <w:pPr>
              <w:spacing w:before="0" w:after="0"/>
              <w:rPr>
                <w:rFonts w:asciiTheme="minorHAnsi" w:hAnsiTheme="minorHAnsi" w:cstheme="minorHAnsi"/>
                <w:sz w:val="24"/>
              </w:rPr>
            </w:pPr>
          </w:p>
          <w:p w:rsidR="00BF6101" w:rsidRPr="00447463" w:rsidRDefault="00BF6101" w:rsidP="00447463">
            <w:pPr>
              <w:spacing w:before="0" w:after="0"/>
              <w:rPr>
                <w:rFonts w:asciiTheme="minorHAnsi" w:hAnsiTheme="minorHAnsi" w:cstheme="minorHAnsi"/>
                <w:sz w:val="24"/>
              </w:rPr>
            </w:pPr>
          </w:p>
          <w:p w:rsidR="00D5784A" w:rsidRPr="00447463" w:rsidRDefault="00D5784A" w:rsidP="00447463">
            <w:pPr>
              <w:spacing w:before="0" w:after="0"/>
              <w:rPr>
                <w:rFonts w:asciiTheme="minorHAnsi" w:hAnsiTheme="minorHAnsi" w:cstheme="minorHAnsi"/>
                <w:sz w:val="24"/>
              </w:rPr>
            </w:pPr>
          </w:p>
          <w:p w:rsidR="002B5D10" w:rsidRPr="00447463" w:rsidRDefault="002B5D10" w:rsidP="00447463">
            <w:pPr>
              <w:spacing w:before="0" w:after="0"/>
              <w:rPr>
                <w:rFonts w:asciiTheme="minorHAnsi" w:hAnsiTheme="minorHAnsi" w:cstheme="minorHAnsi"/>
                <w:sz w:val="24"/>
              </w:rPr>
            </w:pPr>
          </w:p>
          <w:p w:rsidR="002B5D10" w:rsidRPr="00447463" w:rsidRDefault="002B5D10" w:rsidP="00447463">
            <w:pPr>
              <w:spacing w:before="0" w:after="0"/>
              <w:rPr>
                <w:rFonts w:asciiTheme="minorHAnsi" w:hAnsiTheme="minorHAnsi" w:cstheme="minorHAnsi"/>
                <w:sz w:val="24"/>
              </w:rPr>
            </w:pPr>
          </w:p>
          <w:p w:rsidR="002B5D10" w:rsidRPr="00447463" w:rsidRDefault="002B5D10" w:rsidP="00447463">
            <w:pPr>
              <w:spacing w:before="0" w:after="0"/>
              <w:rPr>
                <w:rFonts w:asciiTheme="minorHAnsi" w:hAnsiTheme="minorHAnsi" w:cstheme="minorHAnsi"/>
                <w:sz w:val="24"/>
              </w:rPr>
            </w:pPr>
          </w:p>
          <w:p w:rsidR="002B5D10" w:rsidRPr="00447463" w:rsidRDefault="002B5D10" w:rsidP="00447463">
            <w:pPr>
              <w:spacing w:before="0" w:after="0"/>
              <w:rPr>
                <w:rFonts w:asciiTheme="minorHAnsi" w:hAnsiTheme="minorHAnsi" w:cstheme="minorHAnsi"/>
                <w:sz w:val="24"/>
              </w:rPr>
            </w:pPr>
          </w:p>
          <w:p w:rsidR="002B5D10" w:rsidRPr="00447463" w:rsidRDefault="002B5D10" w:rsidP="00447463">
            <w:pPr>
              <w:spacing w:before="0" w:after="0"/>
              <w:rPr>
                <w:rFonts w:asciiTheme="minorHAnsi" w:hAnsiTheme="minorHAnsi" w:cstheme="minorHAnsi"/>
                <w:sz w:val="24"/>
              </w:rPr>
            </w:pPr>
          </w:p>
          <w:p w:rsidR="002B5D10" w:rsidRPr="00447463" w:rsidRDefault="002B5D10" w:rsidP="00447463">
            <w:pPr>
              <w:spacing w:before="0" w:after="0"/>
              <w:rPr>
                <w:rFonts w:asciiTheme="minorHAnsi" w:hAnsiTheme="minorHAnsi" w:cstheme="minorHAnsi"/>
                <w:sz w:val="24"/>
              </w:rPr>
            </w:pPr>
          </w:p>
          <w:p w:rsidR="002B5D10" w:rsidRPr="00447463" w:rsidRDefault="002B5D10" w:rsidP="00447463">
            <w:pPr>
              <w:spacing w:before="0" w:after="0"/>
              <w:rPr>
                <w:rFonts w:asciiTheme="minorHAnsi" w:hAnsiTheme="minorHAnsi" w:cstheme="minorHAnsi"/>
                <w:sz w:val="24"/>
              </w:rPr>
            </w:pPr>
          </w:p>
          <w:p w:rsidR="002B5D10" w:rsidRPr="00447463" w:rsidRDefault="002B5D10" w:rsidP="00447463">
            <w:pPr>
              <w:spacing w:before="0" w:after="0"/>
              <w:rPr>
                <w:rFonts w:asciiTheme="minorHAnsi" w:hAnsiTheme="minorHAnsi" w:cstheme="minorHAnsi"/>
                <w:sz w:val="24"/>
              </w:rPr>
            </w:pPr>
          </w:p>
          <w:p w:rsidR="002B5D10" w:rsidRPr="00447463" w:rsidRDefault="002B5D10" w:rsidP="00447463">
            <w:pPr>
              <w:spacing w:before="0" w:after="0"/>
              <w:rPr>
                <w:rFonts w:asciiTheme="minorHAnsi" w:hAnsiTheme="minorHAnsi" w:cstheme="minorHAnsi"/>
                <w:sz w:val="24"/>
              </w:rPr>
            </w:pPr>
          </w:p>
          <w:p w:rsidR="002B5D10" w:rsidRPr="00447463" w:rsidRDefault="002B5D10" w:rsidP="00447463">
            <w:pPr>
              <w:spacing w:before="0" w:after="0"/>
              <w:rPr>
                <w:rFonts w:asciiTheme="minorHAnsi" w:hAnsiTheme="minorHAnsi" w:cstheme="minorHAnsi"/>
                <w:sz w:val="24"/>
              </w:rPr>
            </w:pPr>
          </w:p>
          <w:p w:rsidR="002B5D10" w:rsidRPr="00447463" w:rsidRDefault="002B5D10" w:rsidP="00447463">
            <w:pPr>
              <w:spacing w:before="0" w:after="0"/>
              <w:rPr>
                <w:rFonts w:asciiTheme="minorHAnsi" w:hAnsiTheme="minorHAnsi" w:cstheme="minorHAnsi"/>
                <w:sz w:val="24"/>
              </w:rPr>
            </w:pPr>
          </w:p>
          <w:p w:rsidR="002B5D10" w:rsidRPr="00447463" w:rsidRDefault="002B5D10" w:rsidP="00447463">
            <w:pPr>
              <w:spacing w:before="0" w:after="0"/>
              <w:rPr>
                <w:rFonts w:asciiTheme="minorHAnsi" w:hAnsiTheme="minorHAnsi" w:cstheme="minorHAnsi"/>
                <w:sz w:val="24"/>
              </w:rPr>
            </w:pPr>
          </w:p>
          <w:p w:rsidR="002B5D10" w:rsidRPr="00447463" w:rsidRDefault="002B5D10" w:rsidP="00447463">
            <w:pPr>
              <w:spacing w:before="0" w:after="0"/>
              <w:rPr>
                <w:rFonts w:asciiTheme="minorHAnsi" w:hAnsiTheme="minorHAnsi" w:cstheme="minorHAnsi"/>
                <w:sz w:val="24"/>
              </w:rPr>
            </w:pPr>
          </w:p>
          <w:p w:rsidR="002B5D10" w:rsidRPr="00447463" w:rsidRDefault="002B5D10" w:rsidP="00447463">
            <w:pPr>
              <w:spacing w:before="0" w:after="0"/>
              <w:rPr>
                <w:rFonts w:asciiTheme="minorHAnsi" w:hAnsiTheme="minorHAnsi" w:cstheme="minorHAnsi"/>
                <w:sz w:val="24"/>
              </w:rPr>
            </w:pPr>
          </w:p>
          <w:p w:rsidR="002B5D10" w:rsidRPr="00447463" w:rsidRDefault="002B5D10" w:rsidP="00447463">
            <w:pPr>
              <w:spacing w:before="0" w:after="0"/>
              <w:rPr>
                <w:rFonts w:asciiTheme="minorHAnsi" w:hAnsiTheme="minorHAnsi" w:cstheme="minorHAnsi"/>
                <w:sz w:val="24"/>
              </w:rPr>
            </w:pPr>
          </w:p>
          <w:p w:rsidR="002B5D10" w:rsidRPr="00447463" w:rsidRDefault="002B5D10" w:rsidP="00447463">
            <w:pPr>
              <w:spacing w:before="0" w:after="0"/>
              <w:rPr>
                <w:rFonts w:asciiTheme="minorHAnsi" w:hAnsiTheme="minorHAnsi" w:cstheme="minorHAnsi"/>
                <w:sz w:val="24"/>
              </w:rPr>
            </w:pPr>
          </w:p>
          <w:p w:rsidR="002B5D10" w:rsidRPr="00447463" w:rsidRDefault="002B5D10" w:rsidP="00447463">
            <w:pPr>
              <w:spacing w:before="0" w:after="0"/>
              <w:rPr>
                <w:rFonts w:asciiTheme="minorHAnsi" w:hAnsiTheme="minorHAnsi" w:cstheme="minorHAnsi"/>
                <w:sz w:val="24"/>
              </w:rPr>
            </w:pPr>
          </w:p>
          <w:p w:rsidR="002B5D10" w:rsidRPr="00447463" w:rsidRDefault="002B5D10" w:rsidP="00447463">
            <w:pPr>
              <w:spacing w:before="0" w:after="0"/>
              <w:rPr>
                <w:rFonts w:asciiTheme="minorHAnsi" w:hAnsiTheme="minorHAnsi" w:cstheme="minorHAnsi"/>
                <w:sz w:val="24"/>
              </w:rPr>
            </w:pPr>
          </w:p>
          <w:p w:rsidR="002B5D10" w:rsidRPr="00447463" w:rsidRDefault="002B5D10" w:rsidP="00447463">
            <w:pPr>
              <w:spacing w:before="0" w:after="0"/>
              <w:rPr>
                <w:rFonts w:asciiTheme="minorHAnsi" w:hAnsiTheme="minorHAnsi" w:cstheme="minorHAnsi"/>
                <w:sz w:val="24"/>
              </w:rPr>
            </w:pPr>
          </w:p>
          <w:p w:rsidR="002B5D10" w:rsidRPr="00447463" w:rsidRDefault="002B5D10" w:rsidP="00447463">
            <w:pPr>
              <w:spacing w:before="0" w:after="0"/>
              <w:rPr>
                <w:rFonts w:asciiTheme="minorHAnsi" w:hAnsiTheme="minorHAnsi" w:cstheme="minorHAnsi"/>
                <w:sz w:val="24"/>
              </w:rPr>
            </w:pPr>
          </w:p>
          <w:p w:rsidR="002B5D10" w:rsidRPr="00447463" w:rsidRDefault="002B5D10" w:rsidP="00447463">
            <w:pPr>
              <w:spacing w:before="0" w:after="0"/>
              <w:rPr>
                <w:rFonts w:asciiTheme="minorHAnsi" w:hAnsiTheme="minorHAnsi" w:cstheme="minorHAnsi"/>
                <w:sz w:val="24"/>
              </w:rPr>
            </w:pPr>
          </w:p>
          <w:p w:rsidR="002B5D10" w:rsidRPr="00447463" w:rsidRDefault="002B5D10" w:rsidP="00447463">
            <w:pPr>
              <w:spacing w:before="0" w:after="0"/>
              <w:rPr>
                <w:rFonts w:asciiTheme="minorHAnsi" w:hAnsiTheme="minorHAnsi" w:cstheme="minorHAnsi"/>
                <w:sz w:val="24"/>
              </w:rPr>
            </w:pPr>
          </w:p>
          <w:p w:rsidR="002B5D10" w:rsidRPr="00447463" w:rsidRDefault="002B5D10" w:rsidP="00447463">
            <w:pPr>
              <w:spacing w:before="0" w:after="0"/>
              <w:rPr>
                <w:rFonts w:asciiTheme="minorHAnsi" w:hAnsiTheme="minorHAnsi" w:cstheme="minorHAnsi"/>
                <w:sz w:val="24"/>
              </w:rPr>
            </w:pPr>
          </w:p>
          <w:p w:rsidR="002B5D10" w:rsidRPr="00447463" w:rsidRDefault="002B5D10" w:rsidP="00447463">
            <w:pPr>
              <w:spacing w:before="0" w:after="0"/>
              <w:rPr>
                <w:rFonts w:asciiTheme="minorHAnsi" w:hAnsiTheme="minorHAnsi" w:cstheme="minorHAnsi"/>
                <w:sz w:val="24"/>
              </w:rPr>
            </w:pPr>
          </w:p>
        </w:tc>
      </w:tr>
    </w:tbl>
    <w:p w:rsidR="004C466C" w:rsidRPr="00447463" w:rsidRDefault="004C466C" w:rsidP="00447463">
      <w:pPr>
        <w:tabs>
          <w:tab w:val="left" w:pos="0"/>
        </w:tabs>
        <w:spacing w:before="0" w:after="0"/>
        <w:rPr>
          <w:rFonts w:asciiTheme="minorHAnsi" w:hAnsiTheme="minorHAnsi" w:cstheme="minorHAnsi"/>
          <w:b/>
          <w:sz w:val="24"/>
        </w:rPr>
      </w:pPr>
    </w:p>
    <w:p w:rsidR="00D5784A" w:rsidRPr="00447463" w:rsidRDefault="00D5784A" w:rsidP="00447463">
      <w:pPr>
        <w:tabs>
          <w:tab w:val="left" w:pos="0"/>
        </w:tabs>
        <w:spacing w:before="0" w:after="0"/>
        <w:rPr>
          <w:rFonts w:asciiTheme="minorHAnsi" w:hAnsiTheme="minorHAnsi" w:cstheme="minorHAnsi"/>
          <w:b/>
          <w:sz w:val="24"/>
        </w:rPr>
      </w:pPr>
      <w:r w:rsidRPr="00447463">
        <w:rPr>
          <w:rFonts w:asciiTheme="minorHAnsi" w:hAnsiTheme="minorHAnsi" w:cstheme="minorHAnsi"/>
          <w:b/>
          <w:sz w:val="24"/>
        </w:rPr>
        <w:t xml:space="preserve">RESULTADO DE LA </w:t>
      </w:r>
      <w:r w:rsidR="004C466C" w:rsidRPr="00447463">
        <w:rPr>
          <w:rFonts w:asciiTheme="minorHAnsi" w:hAnsiTheme="minorHAnsi" w:cstheme="minorHAnsi"/>
          <w:b/>
          <w:sz w:val="24"/>
        </w:rPr>
        <w:t>REUNIÓN</w:t>
      </w:r>
      <w:r w:rsidR="0063125B">
        <w:rPr>
          <w:rStyle w:val="Refdenotaalpie"/>
          <w:rFonts w:asciiTheme="minorHAnsi" w:hAnsiTheme="minorHAnsi" w:cstheme="minorHAnsi"/>
          <w:b/>
          <w:sz w:val="24"/>
        </w:rPr>
        <w:footnoteReference w:id="2"/>
      </w:r>
      <w:r w:rsidR="004C466C" w:rsidRPr="00447463">
        <w:rPr>
          <w:rFonts w:asciiTheme="minorHAnsi" w:hAnsiTheme="minorHAnsi" w:cstheme="minorHAnsi"/>
          <w:b/>
          <w:sz w:val="24"/>
        </w:rPr>
        <w:t>:</w:t>
      </w:r>
    </w:p>
    <w:p w:rsidR="004C466C" w:rsidRPr="00447463" w:rsidRDefault="004C466C" w:rsidP="00447463">
      <w:pPr>
        <w:tabs>
          <w:tab w:val="left" w:pos="0"/>
        </w:tabs>
        <w:spacing w:before="0" w:after="0"/>
        <w:rPr>
          <w:rFonts w:asciiTheme="minorHAnsi" w:hAnsiTheme="minorHAnsi" w:cstheme="minorHAnsi"/>
          <w:b/>
          <w:sz w:val="24"/>
        </w:rPr>
      </w:pP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18"/>
        <w:gridCol w:w="2638"/>
        <w:gridCol w:w="2962"/>
      </w:tblGrid>
      <w:tr w:rsidR="00704DD1" w:rsidRPr="00A25949" w:rsidTr="008D15C8">
        <w:tc>
          <w:tcPr>
            <w:tcW w:w="4318" w:type="dxa"/>
            <w:vAlign w:val="center"/>
          </w:tcPr>
          <w:p w:rsidR="00BF6101" w:rsidRPr="00447463" w:rsidRDefault="00D5784A" w:rsidP="00447463">
            <w:pPr>
              <w:tabs>
                <w:tab w:val="left" w:pos="0"/>
              </w:tabs>
              <w:spacing w:before="0" w:after="0"/>
              <w:rPr>
                <w:rFonts w:asciiTheme="minorHAnsi" w:hAnsiTheme="minorHAnsi" w:cstheme="minorHAnsi"/>
                <w:b/>
                <w:sz w:val="24"/>
              </w:rPr>
            </w:pPr>
            <w:r w:rsidRPr="00447463">
              <w:rPr>
                <w:rFonts w:asciiTheme="minorHAnsi" w:hAnsiTheme="minorHAnsi" w:cstheme="minorHAnsi"/>
                <w:b/>
                <w:sz w:val="24"/>
              </w:rPr>
              <w:t>ACUERDO</w:t>
            </w:r>
            <w:r w:rsidR="00BF6101" w:rsidRPr="00447463">
              <w:rPr>
                <w:rFonts w:asciiTheme="minorHAnsi" w:hAnsiTheme="minorHAnsi" w:cstheme="minorHAnsi"/>
                <w:b/>
                <w:sz w:val="24"/>
              </w:rPr>
              <w:t>S COMPONENTE FAMILIA, COMUNIDAD Y REDES:</w:t>
            </w:r>
          </w:p>
        </w:tc>
        <w:tc>
          <w:tcPr>
            <w:tcW w:w="2638" w:type="dxa"/>
          </w:tcPr>
          <w:p w:rsidR="00D5784A" w:rsidRPr="00447463" w:rsidRDefault="00D5784A" w:rsidP="00447463">
            <w:pPr>
              <w:tabs>
                <w:tab w:val="left" w:pos="0"/>
              </w:tabs>
              <w:spacing w:before="0" w:after="0"/>
              <w:rPr>
                <w:rFonts w:asciiTheme="minorHAnsi" w:hAnsiTheme="minorHAnsi" w:cstheme="minorHAnsi"/>
                <w:b/>
                <w:sz w:val="24"/>
              </w:rPr>
            </w:pPr>
            <w:r w:rsidRPr="00447463">
              <w:rPr>
                <w:rFonts w:asciiTheme="minorHAnsi" w:hAnsiTheme="minorHAnsi" w:cstheme="minorHAnsi"/>
                <w:b/>
                <w:sz w:val="24"/>
              </w:rPr>
              <w:t>RESPONSABLE</w:t>
            </w:r>
          </w:p>
        </w:tc>
        <w:tc>
          <w:tcPr>
            <w:tcW w:w="2962" w:type="dxa"/>
          </w:tcPr>
          <w:p w:rsidR="00D5784A" w:rsidRPr="00447463" w:rsidRDefault="00D5784A" w:rsidP="00447463">
            <w:pPr>
              <w:tabs>
                <w:tab w:val="left" w:pos="0"/>
              </w:tabs>
              <w:spacing w:before="0" w:after="0"/>
              <w:rPr>
                <w:rFonts w:asciiTheme="minorHAnsi" w:hAnsiTheme="minorHAnsi" w:cstheme="minorHAnsi"/>
                <w:b/>
                <w:sz w:val="24"/>
              </w:rPr>
            </w:pPr>
            <w:r w:rsidRPr="00447463">
              <w:rPr>
                <w:rFonts w:asciiTheme="minorHAnsi" w:hAnsiTheme="minorHAnsi" w:cstheme="minorHAnsi"/>
                <w:b/>
                <w:sz w:val="24"/>
              </w:rPr>
              <w:t>FECHA EJECUCION</w:t>
            </w:r>
          </w:p>
        </w:tc>
      </w:tr>
      <w:tr w:rsidR="00704DD1" w:rsidRPr="00A25949" w:rsidTr="008D15C8">
        <w:tc>
          <w:tcPr>
            <w:tcW w:w="4318" w:type="dxa"/>
          </w:tcPr>
          <w:p w:rsidR="00D5784A" w:rsidRPr="00447463" w:rsidRDefault="00D5784A" w:rsidP="00447463">
            <w:pPr>
              <w:tabs>
                <w:tab w:val="left" w:pos="0"/>
              </w:tabs>
              <w:spacing w:before="0" w:after="0"/>
              <w:rPr>
                <w:rFonts w:asciiTheme="minorHAnsi" w:hAnsiTheme="minorHAnsi" w:cstheme="minorHAnsi"/>
                <w:b/>
                <w:sz w:val="24"/>
              </w:rPr>
            </w:pPr>
          </w:p>
          <w:p w:rsidR="00C6537F" w:rsidRPr="00447463" w:rsidRDefault="00C6537F" w:rsidP="00447463">
            <w:pPr>
              <w:tabs>
                <w:tab w:val="left" w:pos="0"/>
              </w:tabs>
              <w:spacing w:before="0" w:after="0"/>
              <w:rPr>
                <w:rFonts w:asciiTheme="minorHAnsi" w:hAnsiTheme="minorHAnsi" w:cstheme="minorHAnsi"/>
                <w:b/>
                <w:sz w:val="24"/>
              </w:rPr>
            </w:pPr>
          </w:p>
          <w:p w:rsidR="00BF6101" w:rsidRPr="00447463" w:rsidRDefault="00BF6101" w:rsidP="00447463">
            <w:pPr>
              <w:tabs>
                <w:tab w:val="left" w:pos="0"/>
              </w:tabs>
              <w:spacing w:before="0" w:after="0"/>
              <w:rPr>
                <w:rFonts w:asciiTheme="minorHAnsi" w:hAnsiTheme="minorHAnsi" w:cstheme="minorHAnsi"/>
                <w:b/>
                <w:sz w:val="24"/>
              </w:rPr>
            </w:pPr>
          </w:p>
          <w:p w:rsidR="00BF6101" w:rsidRPr="00447463" w:rsidRDefault="00BF6101" w:rsidP="00447463">
            <w:pPr>
              <w:tabs>
                <w:tab w:val="left" w:pos="0"/>
              </w:tabs>
              <w:spacing w:before="0" w:after="0"/>
              <w:rPr>
                <w:rFonts w:asciiTheme="minorHAnsi" w:hAnsiTheme="minorHAnsi" w:cstheme="minorHAnsi"/>
                <w:b/>
                <w:sz w:val="24"/>
              </w:rPr>
            </w:pPr>
          </w:p>
          <w:p w:rsidR="00BF6101" w:rsidRPr="00447463" w:rsidRDefault="00BF6101" w:rsidP="00447463">
            <w:pPr>
              <w:tabs>
                <w:tab w:val="left" w:pos="0"/>
              </w:tabs>
              <w:spacing w:before="0" w:after="0"/>
              <w:rPr>
                <w:rFonts w:asciiTheme="minorHAnsi" w:hAnsiTheme="minorHAnsi" w:cstheme="minorHAnsi"/>
                <w:b/>
                <w:sz w:val="24"/>
              </w:rPr>
            </w:pPr>
          </w:p>
          <w:p w:rsidR="00BF6101" w:rsidRPr="00447463" w:rsidRDefault="00BF6101" w:rsidP="00447463">
            <w:pPr>
              <w:tabs>
                <w:tab w:val="left" w:pos="0"/>
              </w:tabs>
              <w:spacing w:before="0" w:after="0"/>
              <w:rPr>
                <w:rFonts w:asciiTheme="minorHAnsi" w:hAnsiTheme="minorHAnsi" w:cstheme="minorHAnsi"/>
                <w:b/>
                <w:sz w:val="24"/>
              </w:rPr>
            </w:pPr>
          </w:p>
          <w:p w:rsidR="00BF6101" w:rsidRPr="00447463" w:rsidRDefault="00BF6101" w:rsidP="00447463">
            <w:pPr>
              <w:tabs>
                <w:tab w:val="left" w:pos="0"/>
              </w:tabs>
              <w:spacing w:before="0" w:after="0"/>
              <w:rPr>
                <w:rFonts w:asciiTheme="minorHAnsi" w:hAnsiTheme="minorHAnsi" w:cstheme="minorHAnsi"/>
                <w:b/>
                <w:sz w:val="24"/>
              </w:rPr>
            </w:pPr>
          </w:p>
          <w:p w:rsidR="00BF6101" w:rsidRPr="00447463" w:rsidRDefault="00BF6101" w:rsidP="00447463">
            <w:pPr>
              <w:tabs>
                <w:tab w:val="left" w:pos="0"/>
              </w:tabs>
              <w:spacing w:before="0" w:after="0"/>
              <w:rPr>
                <w:rFonts w:asciiTheme="minorHAnsi" w:hAnsiTheme="minorHAnsi" w:cstheme="minorHAnsi"/>
                <w:b/>
                <w:sz w:val="24"/>
              </w:rPr>
            </w:pPr>
          </w:p>
          <w:p w:rsidR="00C6537F" w:rsidRPr="00447463" w:rsidRDefault="00C6537F" w:rsidP="00447463">
            <w:pPr>
              <w:tabs>
                <w:tab w:val="left" w:pos="0"/>
              </w:tabs>
              <w:spacing w:before="0" w:after="0"/>
              <w:rPr>
                <w:rFonts w:asciiTheme="minorHAnsi" w:hAnsiTheme="minorHAnsi" w:cstheme="minorHAnsi"/>
                <w:b/>
                <w:sz w:val="24"/>
              </w:rPr>
            </w:pPr>
          </w:p>
        </w:tc>
        <w:tc>
          <w:tcPr>
            <w:tcW w:w="2638" w:type="dxa"/>
          </w:tcPr>
          <w:p w:rsidR="00D5784A" w:rsidRPr="00447463" w:rsidRDefault="00D5784A" w:rsidP="00447463">
            <w:pPr>
              <w:tabs>
                <w:tab w:val="left" w:pos="0"/>
              </w:tabs>
              <w:spacing w:before="0" w:after="0"/>
              <w:rPr>
                <w:rFonts w:asciiTheme="minorHAnsi" w:hAnsiTheme="minorHAnsi" w:cstheme="minorHAnsi"/>
                <w:b/>
                <w:sz w:val="24"/>
              </w:rPr>
            </w:pPr>
          </w:p>
        </w:tc>
        <w:tc>
          <w:tcPr>
            <w:tcW w:w="2962" w:type="dxa"/>
          </w:tcPr>
          <w:p w:rsidR="00D5784A" w:rsidRPr="00447463" w:rsidRDefault="00D5784A" w:rsidP="00447463">
            <w:pPr>
              <w:tabs>
                <w:tab w:val="left" w:pos="0"/>
              </w:tabs>
              <w:spacing w:before="0" w:after="0"/>
              <w:rPr>
                <w:rFonts w:asciiTheme="minorHAnsi" w:hAnsiTheme="minorHAnsi" w:cstheme="minorHAnsi"/>
                <w:b/>
                <w:sz w:val="24"/>
              </w:rPr>
            </w:pPr>
          </w:p>
        </w:tc>
      </w:tr>
      <w:tr w:rsidR="00704DD1" w:rsidRPr="00A25949" w:rsidTr="008D15C8">
        <w:trPr>
          <w:trHeight w:val="231"/>
        </w:trPr>
        <w:tc>
          <w:tcPr>
            <w:tcW w:w="4318" w:type="dxa"/>
          </w:tcPr>
          <w:p w:rsidR="00C6537F" w:rsidRPr="00447463" w:rsidRDefault="00672410" w:rsidP="00447463">
            <w:pPr>
              <w:tabs>
                <w:tab w:val="left" w:pos="0"/>
              </w:tabs>
              <w:spacing w:before="0" w:after="0"/>
              <w:rPr>
                <w:rFonts w:asciiTheme="minorHAnsi" w:hAnsiTheme="minorHAnsi" w:cstheme="minorHAnsi"/>
                <w:b/>
                <w:sz w:val="24"/>
              </w:rPr>
            </w:pPr>
            <w:r w:rsidRPr="00447463">
              <w:rPr>
                <w:rFonts w:asciiTheme="minorHAnsi" w:hAnsiTheme="minorHAnsi" w:cstheme="minorHAnsi"/>
                <w:b/>
                <w:sz w:val="24"/>
              </w:rPr>
              <w:t xml:space="preserve">ACUERDOS COMPONENTE SALUD Y NUTRICION: </w:t>
            </w:r>
          </w:p>
        </w:tc>
        <w:tc>
          <w:tcPr>
            <w:tcW w:w="2638" w:type="dxa"/>
          </w:tcPr>
          <w:p w:rsidR="00D5784A" w:rsidRPr="00447463" w:rsidRDefault="00D5784A" w:rsidP="00447463">
            <w:pPr>
              <w:tabs>
                <w:tab w:val="left" w:pos="0"/>
              </w:tabs>
              <w:spacing w:before="0" w:after="0"/>
              <w:rPr>
                <w:rFonts w:asciiTheme="minorHAnsi" w:hAnsiTheme="minorHAnsi" w:cstheme="minorHAnsi"/>
                <w:b/>
                <w:sz w:val="24"/>
              </w:rPr>
            </w:pPr>
          </w:p>
        </w:tc>
        <w:tc>
          <w:tcPr>
            <w:tcW w:w="2962" w:type="dxa"/>
          </w:tcPr>
          <w:p w:rsidR="00D5784A" w:rsidRPr="00447463" w:rsidRDefault="00D5784A" w:rsidP="00447463">
            <w:pPr>
              <w:tabs>
                <w:tab w:val="left" w:pos="0"/>
              </w:tabs>
              <w:spacing w:before="0" w:after="0"/>
              <w:rPr>
                <w:rFonts w:asciiTheme="minorHAnsi" w:hAnsiTheme="minorHAnsi" w:cstheme="minorHAnsi"/>
                <w:b/>
                <w:sz w:val="24"/>
              </w:rPr>
            </w:pPr>
          </w:p>
        </w:tc>
      </w:tr>
      <w:tr w:rsidR="00704DD1" w:rsidRPr="00A25949" w:rsidTr="008D15C8">
        <w:trPr>
          <w:trHeight w:val="437"/>
        </w:trPr>
        <w:tc>
          <w:tcPr>
            <w:tcW w:w="4318" w:type="dxa"/>
          </w:tcPr>
          <w:p w:rsidR="00BF6101" w:rsidRPr="00447463" w:rsidRDefault="00BF6101" w:rsidP="00447463">
            <w:pPr>
              <w:tabs>
                <w:tab w:val="left" w:pos="0"/>
              </w:tabs>
              <w:spacing w:before="0" w:after="0"/>
              <w:rPr>
                <w:rFonts w:asciiTheme="minorHAnsi" w:hAnsiTheme="minorHAnsi" w:cstheme="minorHAnsi"/>
                <w:b/>
                <w:sz w:val="24"/>
              </w:rPr>
            </w:pPr>
          </w:p>
          <w:p w:rsidR="00BF6101" w:rsidRPr="00447463" w:rsidRDefault="00BF6101" w:rsidP="00447463">
            <w:pPr>
              <w:tabs>
                <w:tab w:val="left" w:pos="0"/>
              </w:tabs>
              <w:spacing w:before="0" w:after="0"/>
              <w:rPr>
                <w:rFonts w:asciiTheme="minorHAnsi" w:hAnsiTheme="minorHAnsi" w:cstheme="minorHAnsi"/>
                <w:b/>
                <w:sz w:val="24"/>
              </w:rPr>
            </w:pPr>
          </w:p>
          <w:p w:rsidR="00BF6101" w:rsidRPr="00447463" w:rsidRDefault="00BF6101" w:rsidP="00447463">
            <w:pPr>
              <w:tabs>
                <w:tab w:val="left" w:pos="0"/>
              </w:tabs>
              <w:spacing w:before="0" w:after="0"/>
              <w:rPr>
                <w:rFonts w:asciiTheme="minorHAnsi" w:hAnsiTheme="minorHAnsi" w:cstheme="minorHAnsi"/>
                <w:b/>
                <w:sz w:val="24"/>
              </w:rPr>
            </w:pPr>
          </w:p>
          <w:p w:rsidR="00704DD1" w:rsidRPr="00447463" w:rsidRDefault="00704DD1" w:rsidP="00447463">
            <w:pPr>
              <w:tabs>
                <w:tab w:val="left" w:pos="0"/>
              </w:tabs>
              <w:spacing w:before="0" w:after="0"/>
              <w:rPr>
                <w:rFonts w:asciiTheme="minorHAnsi" w:hAnsiTheme="minorHAnsi" w:cstheme="minorHAnsi"/>
                <w:b/>
                <w:sz w:val="24"/>
              </w:rPr>
            </w:pPr>
          </w:p>
          <w:p w:rsidR="00704DD1" w:rsidRPr="00447463" w:rsidRDefault="00704DD1" w:rsidP="00447463">
            <w:pPr>
              <w:tabs>
                <w:tab w:val="left" w:pos="0"/>
              </w:tabs>
              <w:spacing w:before="0" w:after="0"/>
              <w:rPr>
                <w:rFonts w:asciiTheme="minorHAnsi" w:hAnsiTheme="minorHAnsi" w:cstheme="minorHAnsi"/>
                <w:b/>
                <w:sz w:val="24"/>
              </w:rPr>
            </w:pPr>
          </w:p>
          <w:p w:rsidR="00704DD1" w:rsidRPr="00447463" w:rsidRDefault="00704DD1" w:rsidP="00447463">
            <w:pPr>
              <w:tabs>
                <w:tab w:val="left" w:pos="0"/>
              </w:tabs>
              <w:spacing w:before="0" w:after="0"/>
              <w:rPr>
                <w:rFonts w:asciiTheme="minorHAnsi" w:hAnsiTheme="minorHAnsi" w:cstheme="minorHAnsi"/>
                <w:b/>
                <w:sz w:val="24"/>
              </w:rPr>
            </w:pPr>
          </w:p>
          <w:p w:rsidR="00704DD1" w:rsidRPr="00447463" w:rsidRDefault="00704DD1" w:rsidP="00447463">
            <w:pPr>
              <w:tabs>
                <w:tab w:val="left" w:pos="0"/>
              </w:tabs>
              <w:spacing w:before="0" w:after="0"/>
              <w:rPr>
                <w:rFonts w:asciiTheme="minorHAnsi" w:hAnsiTheme="minorHAnsi" w:cstheme="minorHAnsi"/>
                <w:b/>
                <w:sz w:val="24"/>
              </w:rPr>
            </w:pPr>
          </w:p>
          <w:p w:rsidR="00704DD1" w:rsidRPr="00447463" w:rsidRDefault="00704DD1" w:rsidP="00447463">
            <w:pPr>
              <w:tabs>
                <w:tab w:val="left" w:pos="0"/>
              </w:tabs>
              <w:spacing w:before="0" w:after="0"/>
              <w:rPr>
                <w:rFonts w:asciiTheme="minorHAnsi" w:hAnsiTheme="minorHAnsi" w:cstheme="minorHAnsi"/>
                <w:b/>
                <w:sz w:val="24"/>
              </w:rPr>
            </w:pPr>
          </w:p>
          <w:p w:rsidR="00BF6101" w:rsidRPr="00447463" w:rsidRDefault="00BF6101" w:rsidP="00447463">
            <w:pPr>
              <w:tabs>
                <w:tab w:val="left" w:pos="0"/>
              </w:tabs>
              <w:spacing w:before="0" w:after="0"/>
              <w:rPr>
                <w:rFonts w:asciiTheme="minorHAnsi" w:hAnsiTheme="minorHAnsi" w:cstheme="minorHAnsi"/>
                <w:b/>
                <w:sz w:val="24"/>
              </w:rPr>
            </w:pPr>
          </w:p>
          <w:p w:rsidR="00BF6101" w:rsidRPr="00447463" w:rsidRDefault="00BF6101" w:rsidP="00447463">
            <w:pPr>
              <w:tabs>
                <w:tab w:val="left" w:pos="0"/>
              </w:tabs>
              <w:spacing w:before="0" w:after="0"/>
              <w:rPr>
                <w:rFonts w:asciiTheme="minorHAnsi" w:hAnsiTheme="minorHAnsi" w:cstheme="minorHAnsi"/>
                <w:b/>
                <w:sz w:val="24"/>
              </w:rPr>
            </w:pPr>
          </w:p>
        </w:tc>
        <w:tc>
          <w:tcPr>
            <w:tcW w:w="2638" w:type="dxa"/>
          </w:tcPr>
          <w:p w:rsidR="00BF6101" w:rsidRPr="00447463" w:rsidRDefault="00BF6101" w:rsidP="00447463">
            <w:pPr>
              <w:tabs>
                <w:tab w:val="left" w:pos="0"/>
              </w:tabs>
              <w:spacing w:before="0" w:after="0"/>
              <w:rPr>
                <w:rFonts w:asciiTheme="minorHAnsi" w:hAnsiTheme="minorHAnsi" w:cstheme="minorHAnsi"/>
                <w:b/>
                <w:sz w:val="24"/>
              </w:rPr>
            </w:pPr>
          </w:p>
        </w:tc>
        <w:tc>
          <w:tcPr>
            <w:tcW w:w="2962" w:type="dxa"/>
          </w:tcPr>
          <w:p w:rsidR="00BF6101" w:rsidRPr="00447463" w:rsidRDefault="00BF6101" w:rsidP="00447463">
            <w:pPr>
              <w:tabs>
                <w:tab w:val="left" w:pos="0"/>
              </w:tabs>
              <w:spacing w:before="0" w:after="0"/>
              <w:rPr>
                <w:rFonts w:asciiTheme="minorHAnsi" w:hAnsiTheme="minorHAnsi" w:cstheme="minorHAnsi"/>
                <w:b/>
                <w:sz w:val="24"/>
              </w:rPr>
            </w:pPr>
          </w:p>
        </w:tc>
      </w:tr>
      <w:tr w:rsidR="00704DD1" w:rsidRPr="00A25949" w:rsidTr="008D15C8">
        <w:trPr>
          <w:trHeight w:val="437"/>
        </w:trPr>
        <w:tc>
          <w:tcPr>
            <w:tcW w:w="4318" w:type="dxa"/>
          </w:tcPr>
          <w:p w:rsidR="00BF6101" w:rsidRPr="00447463" w:rsidRDefault="00704DD1" w:rsidP="00447463">
            <w:pPr>
              <w:tabs>
                <w:tab w:val="left" w:pos="0"/>
              </w:tabs>
              <w:spacing w:before="0" w:after="0"/>
              <w:rPr>
                <w:rFonts w:asciiTheme="minorHAnsi" w:hAnsiTheme="minorHAnsi" w:cstheme="minorHAnsi"/>
                <w:b/>
                <w:sz w:val="24"/>
              </w:rPr>
            </w:pPr>
            <w:r w:rsidRPr="00447463">
              <w:rPr>
                <w:rFonts w:asciiTheme="minorHAnsi" w:hAnsiTheme="minorHAnsi" w:cstheme="minorHAnsi"/>
                <w:b/>
                <w:sz w:val="24"/>
              </w:rPr>
              <w:t xml:space="preserve">ACUERDOS </w:t>
            </w:r>
            <w:r w:rsidR="00672410" w:rsidRPr="00447463">
              <w:rPr>
                <w:rFonts w:asciiTheme="minorHAnsi" w:hAnsiTheme="minorHAnsi" w:cstheme="minorHAnsi"/>
                <w:b/>
                <w:sz w:val="24"/>
              </w:rPr>
              <w:t>COMPONENTE PEDAGOGICO:</w:t>
            </w:r>
          </w:p>
        </w:tc>
        <w:tc>
          <w:tcPr>
            <w:tcW w:w="2638" w:type="dxa"/>
          </w:tcPr>
          <w:p w:rsidR="00BF6101" w:rsidRPr="00447463" w:rsidRDefault="00BF6101" w:rsidP="00447463">
            <w:pPr>
              <w:tabs>
                <w:tab w:val="left" w:pos="0"/>
              </w:tabs>
              <w:spacing w:before="0" w:after="0"/>
              <w:rPr>
                <w:rFonts w:asciiTheme="minorHAnsi" w:hAnsiTheme="minorHAnsi" w:cstheme="minorHAnsi"/>
                <w:b/>
                <w:sz w:val="24"/>
              </w:rPr>
            </w:pPr>
          </w:p>
        </w:tc>
        <w:tc>
          <w:tcPr>
            <w:tcW w:w="2962" w:type="dxa"/>
          </w:tcPr>
          <w:p w:rsidR="00BF6101" w:rsidRPr="00447463" w:rsidRDefault="00BF6101" w:rsidP="00447463">
            <w:pPr>
              <w:tabs>
                <w:tab w:val="left" w:pos="0"/>
              </w:tabs>
              <w:spacing w:before="0" w:after="0"/>
              <w:rPr>
                <w:rFonts w:asciiTheme="minorHAnsi" w:hAnsiTheme="minorHAnsi" w:cstheme="minorHAnsi"/>
                <w:b/>
                <w:sz w:val="24"/>
              </w:rPr>
            </w:pPr>
          </w:p>
        </w:tc>
      </w:tr>
      <w:tr w:rsidR="00704DD1" w:rsidRPr="00A25949" w:rsidTr="008D15C8">
        <w:trPr>
          <w:trHeight w:val="437"/>
        </w:trPr>
        <w:tc>
          <w:tcPr>
            <w:tcW w:w="4318" w:type="dxa"/>
          </w:tcPr>
          <w:p w:rsidR="00BF6101" w:rsidRPr="00447463" w:rsidRDefault="00BF6101" w:rsidP="00447463">
            <w:pPr>
              <w:tabs>
                <w:tab w:val="left" w:pos="0"/>
              </w:tabs>
              <w:spacing w:before="0" w:after="0"/>
              <w:rPr>
                <w:rFonts w:asciiTheme="minorHAnsi" w:hAnsiTheme="minorHAnsi" w:cstheme="minorHAnsi"/>
                <w:b/>
                <w:sz w:val="24"/>
              </w:rPr>
            </w:pPr>
          </w:p>
          <w:p w:rsidR="00672410" w:rsidRPr="00447463" w:rsidRDefault="00672410" w:rsidP="00447463">
            <w:pPr>
              <w:tabs>
                <w:tab w:val="left" w:pos="0"/>
              </w:tabs>
              <w:spacing w:before="0" w:after="0"/>
              <w:rPr>
                <w:rFonts w:asciiTheme="minorHAnsi" w:hAnsiTheme="minorHAnsi" w:cstheme="minorHAnsi"/>
                <w:b/>
                <w:sz w:val="24"/>
              </w:rPr>
            </w:pPr>
          </w:p>
          <w:p w:rsidR="00672410" w:rsidRPr="00447463" w:rsidRDefault="00672410" w:rsidP="00447463">
            <w:pPr>
              <w:tabs>
                <w:tab w:val="left" w:pos="0"/>
              </w:tabs>
              <w:spacing w:before="0" w:after="0"/>
              <w:rPr>
                <w:rFonts w:asciiTheme="minorHAnsi" w:hAnsiTheme="minorHAnsi" w:cstheme="minorHAnsi"/>
                <w:b/>
                <w:sz w:val="24"/>
              </w:rPr>
            </w:pPr>
          </w:p>
          <w:p w:rsidR="00672410" w:rsidRPr="00447463" w:rsidRDefault="00672410" w:rsidP="00447463">
            <w:pPr>
              <w:tabs>
                <w:tab w:val="left" w:pos="0"/>
              </w:tabs>
              <w:spacing w:before="0" w:after="0"/>
              <w:rPr>
                <w:rFonts w:asciiTheme="minorHAnsi" w:hAnsiTheme="minorHAnsi" w:cstheme="minorHAnsi"/>
                <w:b/>
                <w:sz w:val="24"/>
              </w:rPr>
            </w:pPr>
          </w:p>
          <w:p w:rsidR="00704DD1" w:rsidRPr="00447463" w:rsidRDefault="00704DD1" w:rsidP="00447463">
            <w:pPr>
              <w:tabs>
                <w:tab w:val="left" w:pos="0"/>
              </w:tabs>
              <w:spacing w:before="0" w:after="0"/>
              <w:rPr>
                <w:rFonts w:asciiTheme="minorHAnsi" w:hAnsiTheme="minorHAnsi" w:cstheme="minorHAnsi"/>
                <w:b/>
                <w:sz w:val="24"/>
              </w:rPr>
            </w:pPr>
          </w:p>
          <w:p w:rsidR="00704DD1" w:rsidRPr="00447463" w:rsidRDefault="00704DD1" w:rsidP="00447463">
            <w:pPr>
              <w:tabs>
                <w:tab w:val="left" w:pos="0"/>
              </w:tabs>
              <w:spacing w:before="0" w:after="0"/>
              <w:rPr>
                <w:rFonts w:asciiTheme="minorHAnsi" w:hAnsiTheme="minorHAnsi" w:cstheme="minorHAnsi"/>
                <w:b/>
                <w:sz w:val="24"/>
              </w:rPr>
            </w:pPr>
          </w:p>
          <w:p w:rsidR="00704DD1" w:rsidRPr="00447463" w:rsidRDefault="00704DD1" w:rsidP="00447463">
            <w:pPr>
              <w:tabs>
                <w:tab w:val="left" w:pos="0"/>
              </w:tabs>
              <w:spacing w:before="0" w:after="0"/>
              <w:rPr>
                <w:rFonts w:asciiTheme="minorHAnsi" w:hAnsiTheme="minorHAnsi" w:cstheme="minorHAnsi"/>
                <w:b/>
                <w:sz w:val="24"/>
              </w:rPr>
            </w:pPr>
          </w:p>
          <w:p w:rsidR="00704DD1" w:rsidRPr="00447463" w:rsidRDefault="00704DD1" w:rsidP="00447463">
            <w:pPr>
              <w:tabs>
                <w:tab w:val="left" w:pos="0"/>
              </w:tabs>
              <w:spacing w:before="0" w:after="0"/>
              <w:rPr>
                <w:rFonts w:asciiTheme="minorHAnsi" w:hAnsiTheme="minorHAnsi" w:cstheme="minorHAnsi"/>
                <w:b/>
                <w:sz w:val="24"/>
              </w:rPr>
            </w:pPr>
          </w:p>
          <w:p w:rsidR="00672410" w:rsidRPr="00447463" w:rsidRDefault="00672410" w:rsidP="00447463">
            <w:pPr>
              <w:tabs>
                <w:tab w:val="left" w:pos="0"/>
              </w:tabs>
              <w:spacing w:before="0" w:after="0"/>
              <w:rPr>
                <w:rFonts w:asciiTheme="minorHAnsi" w:hAnsiTheme="minorHAnsi" w:cstheme="minorHAnsi"/>
                <w:b/>
                <w:sz w:val="24"/>
              </w:rPr>
            </w:pPr>
          </w:p>
        </w:tc>
        <w:tc>
          <w:tcPr>
            <w:tcW w:w="2638" w:type="dxa"/>
          </w:tcPr>
          <w:p w:rsidR="00BF6101" w:rsidRPr="00447463" w:rsidRDefault="00BF6101" w:rsidP="00447463">
            <w:pPr>
              <w:tabs>
                <w:tab w:val="left" w:pos="0"/>
              </w:tabs>
              <w:spacing w:before="0" w:after="0"/>
              <w:rPr>
                <w:rFonts w:asciiTheme="minorHAnsi" w:hAnsiTheme="minorHAnsi" w:cstheme="minorHAnsi"/>
                <w:b/>
                <w:sz w:val="24"/>
              </w:rPr>
            </w:pPr>
          </w:p>
        </w:tc>
        <w:tc>
          <w:tcPr>
            <w:tcW w:w="2962" w:type="dxa"/>
          </w:tcPr>
          <w:p w:rsidR="00BF6101" w:rsidRPr="00447463" w:rsidRDefault="00BF6101" w:rsidP="00447463">
            <w:pPr>
              <w:tabs>
                <w:tab w:val="left" w:pos="0"/>
              </w:tabs>
              <w:spacing w:before="0" w:after="0"/>
              <w:rPr>
                <w:rFonts w:asciiTheme="minorHAnsi" w:hAnsiTheme="minorHAnsi" w:cstheme="minorHAnsi"/>
                <w:b/>
                <w:sz w:val="24"/>
              </w:rPr>
            </w:pPr>
          </w:p>
        </w:tc>
      </w:tr>
      <w:tr w:rsidR="00704DD1" w:rsidRPr="00A25949" w:rsidTr="008D15C8">
        <w:trPr>
          <w:trHeight w:val="437"/>
        </w:trPr>
        <w:tc>
          <w:tcPr>
            <w:tcW w:w="4318" w:type="dxa"/>
          </w:tcPr>
          <w:p w:rsidR="00BF6101" w:rsidRPr="00447463" w:rsidRDefault="00704DD1" w:rsidP="00447463">
            <w:pPr>
              <w:tabs>
                <w:tab w:val="left" w:pos="0"/>
              </w:tabs>
              <w:spacing w:before="0" w:after="0"/>
              <w:rPr>
                <w:rFonts w:asciiTheme="minorHAnsi" w:hAnsiTheme="minorHAnsi" w:cstheme="minorHAnsi"/>
                <w:b/>
                <w:sz w:val="24"/>
              </w:rPr>
            </w:pPr>
            <w:r w:rsidRPr="00447463">
              <w:rPr>
                <w:rFonts w:asciiTheme="minorHAnsi" w:hAnsiTheme="minorHAnsi" w:cstheme="minorHAnsi"/>
                <w:b/>
                <w:sz w:val="24"/>
              </w:rPr>
              <w:lastRenderedPageBreak/>
              <w:t xml:space="preserve">ACUERDOS </w:t>
            </w:r>
            <w:r w:rsidR="00672410" w:rsidRPr="00447463">
              <w:rPr>
                <w:rFonts w:asciiTheme="minorHAnsi" w:hAnsiTheme="minorHAnsi" w:cstheme="minorHAnsi"/>
                <w:b/>
                <w:sz w:val="24"/>
              </w:rPr>
              <w:t xml:space="preserve">COMPONENTE TALENTO HUMANO, </w:t>
            </w:r>
            <w:r w:rsidRPr="00447463">
              <w:rPr>
                <w:rFonts w:asciiTheme="minorHAnsi" w:hAnsiTheme="minorHAnsi" w:cstheme="minorHAnsi"/>
                <w:b/>
                <w:sz w:val="24"/>
              </w:rPr>
              <w:t>ADMINISTRATIVO:</w:t>
            </w:r>
          </w:p>
        </w:tc>
        <w:tc>
          <w:tcPr>
            <w:tcW w:w="2638" w:type="dxa"/>
          </w:tcPr>
          <w:p w:rsidR="00BF6101" w:rsidRPr="00447463" w:rsidRDefault="00BF6101" w:rsidP="00447463">
            <w:pPr>
              <w:tabs>
                <w:tab w:val="left" w:pos="0"/>
              </w:tabs>
              <w:spacing w:before="0" w:after="0"/>
              <w:rPr>
                <w:rFonts w:asciiTheme="minorHAnsi" w:hAnsiTheme="minorHAnsi" w:cstheme="minorHAnsi"/>
                <w:b/>
                <w:sz w:val="24"/>
              </w:rPr>
            </w:pPr>
          </w:p>
        </w:tc>
        <w:tc>
          <w:tcPr>
            <w:tcW w:w="2962" w:type="dxa"/>
          </w:tcPr>
          <w:p w:rsidR="00BF6101" w:rsidRPr="00447463" w:rsidRDefault="00BF6101" w:rsidP="00447463">
            <w:pPr>
              <w:tabs>
                <w:tab w:val="left" w:pos="0"/>
              </w:tabs>
              <w:spacing w:before="0" w:after="0"/>
              <w:rPr>
                <w:rFonts w:asciiTheme="minorHAnsi" w:hAnsiTheme="minorHAnsi" w:cstheme="minorHAnsi"/>
                <w:b/>
                <w:sz w:val="24"/>
              </w:rPr>
            </w:pPr>
          </w:p>
        </w:tc>
      </w:tr>
      <w:tr w:rsidR="00704DD1" w:rsidRPr="00A25949" w:rsidTr="008D15C8">
        <w:trPr>
          <w:trHeight w:val="437"/>
        </w:trPr>
        <w:tc>
          <w:tcPr>
            <w:tcW w:w="4318" w:type="dxa"/>
          </w:tcPr>
          <w:p w:rsidR="00BF6101" w:rsidRPr="00447463" w:rsidRDefault="00BF6101" w:rsidP="00447463">
            <w:pPr>
              <w:tabs>
                <w:tab w:val="left" w:pos="0"/>
              </w:tabs>
              <w:spacing w:before="0" w:after="0"/>
              <w:rPr>
                <w:rFonts w:asciiTheme="minorHAnsi" w:hAnsiTheme="minorHAnsi" w:cstheme="minorHAnsi"/>
                <w:b/>
                <w:sz w:val="24"/>
              </w:rPr>
            </w:pPr>
          </w:p>
          <w:p w:rsidR="00704DD1" w:rsidRPr="00447463" w:rsidRDefault="00704DD1" w:rsidP="00447463">
            <w:pPr>
              <w:tabs>
                <w:tab w:val="left" w:pos="0"/>
              </w:tabs>
              <w:spacing w:before="0" w:after="0"/>
              <w:rPr>
                <w:rFonts w:asciiTheme="minorHAnsi" w:hAnsiTheme="minorHAnsi" w:cstheme="minorHAnsi"/>
                <w:b/>
                <w:sz w:val="24"/>
              </w:rPr>
            </w:pPr>
          </w:p>
          <w:p w:rsidR="00704DD1" w:rsidRPr="00447463" w:rsidRDefault="00704DD1" w:rsidP="00447463">
            <w:pPr>
              <w:tabs>
                <w:tab w:val="left" w:pos="0"/>
              </w:tabs>
              <w:spacing w:before="0" w:after="0"/>
              <w:rPr>
                <w:rFonts w:asciiTheme="minorHAnsi" w:hAnsiTheme="minorHAnsi" w:cstheme="minorHAnsi"/>
                <w:b/>
                <w:sz w:val="24"/>
              </w:rPr>
            </w:pPr>
          </w:p>
          <w:p w:rsidR="00704DD1" w:rsidRPr="00447463" w:rsidRDefault="00704DD1" w:rsidP="00447463">
            <w:pPr>
              <w:tabs>
                <w:tab w:val="left" w:pos="0"/>
              </w:tabs>
              <w:spacing w:before="0" w:after="0"/>
              <w:rPr>
                <w:rFonts w:asciiTheme="minorHAnsi" w:hAnsiTheme="minorHAnsi" w:cstheme="minorHAnsi"/>
                <w:b/>
                <w:sz w:val="24"/>
              </w:rPr>
            </w:pPr>
          </w:p>
          <w:p w:rsidR="002B5D10" w:rsidRPr="00447463" w:rsidRDefault="002B5D10" w:rsidP="00447463">
            <w:pPr>
              <w:tabs>
                <w:tab w:val="left" w:pos="0"/>
              </w:tabs>
              <w:spacing w:before="0" w:after="0"/>
              <w:rPr>
                <w:rFonts w:asciiTheme="minorHAnsi" w:hAnsiTheme="minorHAnsi" w:cstheme="minorHAnsi"/>
                <w:b/>
                <w:sz w:val="24"/>
              </w:rPr>
            </w:pPr>
          </w:p>
          <w:p w:rsidR="002B5D10" w:rsidRPr="00447463" w:rsidRDefault="002B5D10" w:rsidP="00447463">
            <w:pPr>
              <w:tabs>
                <w:tab w:val="left" w:pos="0"/>
              </w:tabs>
              <w:spacing w:before="0" w:after="0"/>
              <w:rPr>
                <w:rFonts w:asciiTheme="minorHAnsi" w:hAnsiTheme="minorHAnsi" w:cstheme="minorHAnsi"/>
                <w:b/>
                <w:sz w:val="24"/>
              </w:rPr>
            </w:pPr>
          </w:p>
          <w:p w:rsidR="002B5D10" w:rsidRPr="00447463" w:rsidRDefault="002B5D10" w:rsidP="00447463">
            <w:pPr>
              <w:tabs>
                <w:tab w:val="left" w:pos="0"/>
              </w:tabs>
              <w:spacing w:before="0" w:after="0"/>
              <w:rPr>
                <w:rFonts w:asciiTheme="minorHAnsi" w:hAnsiTheme="minorHAnsi" w:cstheme="minorHAnsi"/>
                <w:b/>
                <w:sz w:val="24"/>
              </w:rPr>
            </w:pPr>
          </w:p>
          <w:p w:rsidR="00704DD1" w:rsidRPr="00447463" w:rsidRDefault="00704DD1" w:rsidP="00447463">
            <w:pPr>
              <w:tabs>
                <w:tab w:val="left" w:pos="0"/>
              </w:tabs>
              <w:spacing w:before="0" w:after="0"/>
              <w:rPr>
                <w:rFonts w:asciiTheme="minorHAnsi" w:hAnsiTheme="minorHAnsi" w:cstheme="minorHAnsi"/>
                <w:b/>
                <w:sz w:val="24"/>
              </w:rPr>
            </w:pPr>
          </w:p>
          <w:p w:rsidR="004C466C" w:rsidRPr="00447463" w:rsidRDefault="004C466C" w:rsidP="00447463">
            <w:pPr>
              <w:tabs>
                <w:tab w:val="left" w:pos="0"/>
              </w:tabs>
              <w:spacing w:before="0" w:after="0"/>
              <w:rPr>
                <w:rFonts w:asciiTheme="minorHAnsi" w:hAnsiTheme="minorHAnsi" w:cstheme="minorHAnsi"/>
                <w:b/>
                <w:sz w:val="24"/>
              </w:rPr>
            </w:pPr>
          </w:p>
        </w:tc>
        <w:tc>
          <w:tcPr>
            <w:tcW w:w="2638" w:type="dxa"/>
          </w:tcPr>
          <w:p w:rsidR="00BF6101" w:rsidRPr="00447463" w:rsidRDefault="00BF6101" w:rsidP="00447463">
            <w:pPr>
              <w:tabs>
                <w:tab w:val="left" w:pos="0"/>
              </w:tabs>
              <w:spacing w:before="0" w:after="0"/>
              <w:rPr>
                <w:rFonts w:asciiTheme="minorHAnsi" w:hAnsiTheme="minorHAnsi" w:cstheme="minorHAnsi"/>
                <w:b/>
                <w:sz w:val="24"/>
              </w:rPr>
            </w:pPr>
          </w:p>
        </w:tc>
        <w:tc>
          <w:tcPr>
            <w:tcW w:w="2962" w:type="dxa"/>
          </w:tcPr>
          <w:p w:rsidR="00BF6101" w:rsidRPr="00447463" w:rsidRDefault="00BF6101" w:rsidP="00447463">
            <w:pPr>
              <w:tabs>
                <w:tab w:val="left" w:pos="0"/>
              </w:tabs>
              <w:spacing w:before="0" w:after="0"/>
              <w:rPr>
                <w:rFonts w:asciiTheme="minorHAnsi" w:hAnsiTheme="minorHAnsi" w:cstheme="minorHAnsi"/>
                <w:b/>
                <w:sz w:val="24"/>
              </w:rPr>
            </w:pPr>
          </w:p>
        </w:tc>
      </w:tr>
      <w:tr w:rsidR="00704DD1" w:rsidRPr="00A25949" w:rsidTr="008D15C8">
        <w:tc>
          <w:tcPr>
            <w:tcW w:w="4318" w:type="dxa"/>
          </w:tcPr>
          <w:p w:rsidR="00C6537F" w:rsidRPr="00447463" w:rsidRDefault="00704DD1" w:rsidP="00447463">
            <w:pPr>
              <w:tabs>
                <w:tab w:val="left" w:pos="0"/>
              </w:tabs>
              <w:spacing w:before="0" w:after="0"/>
              <w:rPr>
                <w:rFonts w:asciiTheme="minorHAnsi" w:hAnsiTheme="minorHAnsi" w:cstheme="minorHAnsi"/>
                <w:b/>
                <w:sz w:val="24"/>
              </w:rPr>
            </w:pPr>
            <w:r w:rsidRPr="00447463">
              <w:rPr>
                <w:rFonts w:asciiTheme="minorHAnsi" w:hAnsiTheme="minorHAnsi" w:cstheme="minorHAnsi"/>
                <w:b/>
                <w:sz w:val="24"/>
              </w:rPr>
              <w:t>ACUERDOS COMPONENTE AMBIENTES EDUCATIVOS Y PROTECTORES:</w:t>
            </w:r>
          </w:p>
          <w:p w:rsidR="00C6537F" w:rsidRPr="00447463" w:rsidRDefault="00C6537F" w:rsidP="00447463">
            <w:pPr>
              <w:tabs>
                <w:tab w:val="left" w:pos="0"/>
              </w:tabs>
              <w:spacing w:before="0" w:after="0"/>
              <w:rPr>
                <w:rFonts w:asciiTheme="minorHAnsi" w:hAnsiTheme="minorHAnsi" w:cstheme="minorHAnsi"/>
                <w:b/>
                <w:sz w:val="24"/>
              </w:rPr>
            </w:pPr>
          </w:p>
        </w:tc>
        <w:tc>
          <w:tcPr>
            <w:tcW w:w="2638" w:type="dxa"/>
          </w:tcPr>
          <w:p w:rsidR="00D5784A" w:rsidRPr="00447463" w:rsidRDefault="00D5784A" w:rsidP="00447463">
            <w:pPr>
              <w:tabs>
                <w:tab w:val="left" w:pos="0"/>
              </w:tabs>
              <w:spacing w:before="0" w:after="0"/>
              <w:rPr>
                <w:rFonts w:asciiTheme="minorHAnsi" w:hAnsiTheme="minorHAnsi" w:cstheme="minorHAnsi"/>
                <w:b/>
                <w:sz w:val="24"/>
              </w:rPr>
            </w:pPr>
          </w:p>
        </w:tc>
        <w:tc>
          <w:tcPr>
            <w:tcW w:w="2962" w:type="dxa"/>
          </w:tcPr>
          <w:p w:rsidR="00D5784A" w:rsidRPr="00447463" w:rsidRDefault="00D5784A" w:rsidP="00447463">
            <w:pPr>
              <w:tabs>
                <w:tab w:val="left" w:pos="0"/>
              </w:tabs>
              <w:spacing w:before="0" w:after="0"/>
              <w:rPr>
                <w:rFonts w:asciiTheme="minorHAnsi" w:hAnsiTheme="minorHAnsi" w:cstheme="minorHAnsi"/>
                <w:b/>
                <w:sz w:val="24"/>
              </w:rPr>
            </w:pPr>
          </w:p>
        </w:tc>
      </w:tr>
      <w:tr w:rsidR="00704DD1" w:rsidRPr="00A25949" w:rsidTr="008D15C8">
        <w:tc>
          <w:tcPr>
            <w:tcW w:w="4318" w:type="dxa"/>
          </w:tcPr>
          <w:p w:rsidR="00D5784A" w:rsidRPr="00447463" w:rsidRDefault="00D5784A" w:rsidP="00447463">
            <w:pPr>
              <w:tabs>
                <w:tab w:val="left" w:pos="0"/>
              </w:tabs>
              <w:spacing w:before="0" w:after="0"/>
              <w:rPr>
                <w:rFonts w:asciiTheme="minorHAnsi" w:hAnsiTheme="minorHAnsi" w:cstheme="minorHAnsi"/>
                <w:b/>
                <w:sz w:val="24"/>
              </w:rPr>
            </w:pPr>
          </w:p>
          <w:p w:rsidR="00C6537F" w:rsidRPr="00447463" w:rsidRDefault="00C6537F" w:rsidP="00447463">
            <w:pPr>
              <w:tabs>
                <w:tab w:val="left" w:pos="0"/>
              </w:tabs>
              <w:spacing w:before="0" w:after="0"/>
              <w:rPr>
                <w:rFonts w:asciiTheme="minorHAnsi" w:hAnsiTheme="minorHAnsi" w:cstheme="minorHAnsi"/>
                <w:b/>
                <w:sz w:val="24"/>
              </w:rPr>
            </w:pPr>
          </w:p>
          <w:p w:rsidR="00C6537F" w:rsidRPr="00447463" w:rsidRDefault="00C6537F" w:rsidP="00447463">
            <w:pPr>
              <w:tabs>
                <w:tab w:val="left" w:pos="0"/>
              </w:tabs>
              <w:spacing w:before="0" w:after="0"/>
              <w:rPr>
                <w:rFonts w:asciiTheme="minorHAnsi" w:hAnsiTheme="minorHAnsi" w:cstheme="minorHAnsi"/>
                <w:b/>
                <w:sz w:val="24"/>
              </w:rPr>
            </w:pPr>
          </w:p>
          <w:p w:rsidR="00704DD1" w:rsidRPr="00447463" w:rsidRDefault="00704DD1" w:rsidP="00447463">
            <w:pPr>
              <w:tabs>
                <w:tab w:val="left" w:pos="0"/>
              </w:tabs>
              <w:spacing w:before="0" w:after="0"/>
              <w:rPr>
                <w:rFonts w:asciiTheme="minorHAnsi" w:hAnsiTheme="minorHAnsi" w:cstheme="minorHAnsi"/>
                <w:b/>
                <w:sz w:val="24"/>
              </w:rPr>
            </w:pPr>
          </w:p>
          <w:p w:rsidR="00704DD1" w:rsidRPr="00447463" w:rsidRDefault="00704DD1" w:rsidP="00447463">
            <w:pPr>
              <w:tabs>
                <w:tab w:val="left" w:pos="0"/>
              </w:tabs>
              <w:spacing w:before="0" w:after="0"/>
              <w:rPr>
                <w:rFonts w:asciiTheme="minorHAnsi" w:hAnsiTheme="minorHAnsi" w:cstheme="minorHAnsi"/>
                <w:b/>
                <w:sz w:val="24"/>
              </w:rPr>
            </w:pPr>
          </w:p>
          <w:p w:rsidR="00704DD1" w:rsidRPr="00447463" w:rsidRDefault="00704DD1" w:rsidP="00447463">
            <w:pPr>
              <w:tabs>
                <w:tab w:val="left" w:pos="0"/>
              </w:tabs>
              <w:spacing w:before="0" w:after="0"/>
              <w:rPr>
                <w:rFonts w:asciiTheme="minorHAnsi" w:hAnsiTheme="minorHAnsi" w:cstheme="minorHAnsi"/>
                <w:b/>
                <w:sz w:val="24"/>
              </w:rPr>
            </w:pPr>
          </w:p>
          <w:p w:rsidR="00704DD1" w:rsidRPr="00447463" w:rsidRDefault="00704DD1" w:rsidP="00447463">
            <w:pPr>
              <w:tabs>
                <w:tab w:val="left" w:pos="0"/>
              </w:tabs>
              <w:spacing w:before="0" w:after="0"/>
              <w:rPr>
                <w:rFonts w:asciiTheme="minorHAnsi" w:hAnsiTheme="minorHAnsi" w:cstheme="minorHAnsi"/>
                <w:b/>
                <w:sz w:val="24"/>
              </w:rPr>
            </w:pPr>
          </w:p>
          <w:p w:rsidR="00704DD1" w:rsidRPr="00447463" w:rsidRDefault="00704DD1" w:rsidP="00447463">
            <w:pPr>
              <w:tabs>
                <w:tab w:val="left" w:pos="0"/>
              </w:tabs>
              <w:spacing w:before="0" w:after="0"/>
              <w:rPr>
                <w:rFonts w:asciiTheme="minorHAnsi" w:hAnsiTheme="minorHAnsi" w:cstheme="minorHAnsi"/>
                <w:b/>
                <w:sz w:val="24"/>
              </w:rPr>
            </w:pPr>
          </w:p>
          <w:p w:rsidR="00704DD1" w:rsidRPr="00447463" w:rsidRDefault="00704DD1" w:rsidP="00447463">
            <w:pPr>
              <w:tabs>
                <w:tab w:val="left" w:pos="0"/>
              </w:tabs>
              <w:spacing w:before="0" w:after="0"/>
              <w:rPr>
                <w:rFonts w:asciiTheme="minorHAnsi" w:hAnsiTheme="minorHAnsi" w:cstheme="minorHAnsi"/>
                <w:b/>
                <w:sz w:val="24"/>
              </w:rPr>
            </w:pPr>
          </w:p>
          <w:p w:rsidR="00704DD1" w:rsidRPr="00447463" w:rsidRDefault="00704DD1" w:rsidP="00447463">
            <w:pPr>
              <w:tabs>
                <w:tab w:val="left" w:pos="0"/>
              </w:tabs>
              <w:spacing w:before="0" w:after="0"/>
              <w:rPr>
                <w:rFonts w:asciiTheme="minorHAnsi" w:hAnsiTheme="minorHAnsi" w:cstheme="minorHAnsi"/>
                <w:b/>
                <w:sz w:val="24"/>
              </w:rPr>
            </w:pPr>
          </w:p>
        </w:tc>
        <w:tc>
          <w:tcPr>
            <w:tcW w:w="2638" w:type="dxa"/>
          </w:tcPr>
          <w:p w:rsidR="00D5784A" w:rsidRPr="00447463" w:rsidRDefault="00D5784A" w:rsidP="00447463">
            <w:pPr>
              <w:tabs>
                <w:tab w:val="left" w:pos="0"/>
              </w:tabs>
              <w:spacing w:before="0" w:after="0"/>
              <w:rPr>
                <w:rFonts w:asciiTheme="minorHAnsi" w:hAnsiTheme="minorHAnsi" w:cstheme="minorHAnsi"/>
                <w:b/>
                <w:sz w:val="24"/>
              </w:rPr>
            </w:pPr>
          </w:p>
        </w:tc>
        <w:tc>
          <w:tcPr>
            <w:tcW w:w="2962" w:type="dxa"/>
          </w:tcPr>
          <w:p w:rsidR="00D5784A" w:rsidRPr="00447463" w:rsidRDefault="00D5784A" w:rsidP="00447463">
            <w:pPr>
              <w:tabs>
                <w:tab w:val="left" w:pos="0"/>
              </w:tabs>
              <w:spacing w:before="0" w:after="0"/>
              <w:rPr>
                <w:rFonts w:asciiTheme="minorHAnsi" w:hAnsiTheme="minorHAnsi" w:cstheme="minorHAnsi"/>
                <w:b/>
                <w:sz w:val="24"/>
              </w:rPr>
            </w:pPr>
          </w:p>
        </w:tc>
      </w:tr>
      <w:tr w:rsidR="00704DD1" w:rsidRPr="00A25949" w:rsidTr="008D15C8">
        <w:tc>
          <w:tcPr>
            <w:tcW w:w="4318" w:type="dxa"/>
          </w:tcPr>
          <w:p w:rsidR="00C6537F" w:rsidRPr="00447463" w:rsidRDefault="00704DD1" w:rsidP="00447463">
            <w:pPr>
              <w:tabs>
                <w:tab w:val="left" w:pos="0"/>
              </w:tabs>
              <w:spacing w:before="0" w:after="0"/>
              <w:rPr>
                <w:rFonts w:asciiTheme="minorHAnsi" w:hAnsiTheme="minorHAnsi" w:cstheme="minorHAnsi"/>
                <w:b/>
                <w:sz w:val="24"/>
              </w:rPr>
            </w:pPr>
            <w:r w:rsidRPr="00447463">
              <w:rPr>
                <w:rFonts w:asciiTheme="minorHAnsi" w:hAnsiTheme="minorHAnsi" w:cstheme="minorHAnsi"/>
                <w:b/>
                <w:sz w:val="24"/>
              </w:rPr>
              <w:t>OTROS:</w:t>
            </w:r>
          </w:p>
        </w:tc>
        <w:tc>
          <w:tcPr>
            <w:tcW w:w="2638" w:type="dxa"/>
          </w:tcPr>
          <w:p w:rsidR="00C6537F" w:rsidRPr="00447463" w:rsidRDefault="00C6537F" w:rsidP="00447463">
            <w:pPr>
              <w:tabs>
                <w:tab w:val="left" w:pos="0"/>
              </w:tabs>
              <w:spacing w:before="0" w:after="0"/>
              <w:rPr>
                <w:rFonts w:asciiTheme="minorHAnsi" w:hAnsiTheme="minorHAnsi" w:cstheme="minorHAnsi"/>
                <w:b/>
                <w:sz w:val="24"/>
              </w:rPr>
            </w:pPr>
          </w:p>
        </w:tc>
        <w:tc>
          <w:tcPr>
            <w:tcW w:w="2962" w:type="dxa"/>
          </w:tcPr>
          <w:p w:rsidR="00C6537F" w:rsidRPr="00447463" w:rsidRDefault="00C6537F" w:rsidP="00447463">
            <w:pPr>
              <w:tabs>
                <w:tab w:val="left" w:pos="0"/>
              </w:tabs>
              <w:spacing w:before="0" w:after="0"/>
              <w:rPr>
                <w:rFonts w:asciiTheme="minorHAnsi" w:hAnsiTheme="minorHAnsi" w:cstheme="minorHAnsi"/>
                <w:b/>
                <w:sz w:val="24"/>
              </w:rPr>
            </w:pPr>
          </w:p>
        </w:tc>
      </w:tr>
      <w:tr w:rsidR="00704DD1" w:rsidRPr="00A25949" w:rsidTr="008D15C8">
        <w:tc>
          <w:tcPr>
            <w:tcW w:w="4318" w:type="dxa"/>
          </w:tcPr>
          <w:p w:rsidR="00C6537F" w:rsidRPr="00447463" w:rsidRDefault="00C6537F" w:rsidP="00447463">
            <w:pPr>
              <w:tabs>
                <w:tab w:val="left" w:pos="0"/>
              </w:tabs>
              <w:spacing w:before="0" w:after="0"/>
              <w:rPr>
                <w:rFonts w:asciiTheme="minorHAnsi" w:hAnsiTheme="minorHAnsi" w:cstheme="minorHAnsi"/>
                <w:b/>
                <w:sz w:val="24"/>
              </w:rPr>
            </w:pPr>
          </w:p>
          <w:p w:rsidR="00C6537F" w:rsidRPr="00447463" w:rsidRDefault="00C6537F" w:rsidP="00447463">
            <w:pPr>
              <w:tabs>
                <w:tab w:val="left" w:pos="0"/>
              </w:tabs>
              <w:spacing w:before="0" w:after="0"/>
              <w:rPr>
                <w:rFonts w:asciiTheme="minorHAnsi" w:hAnsiTheme="minorHAnsi" w:cstheme="minorHAnsi"/>
                <w:b/>
                <w:sz w:val="24"/>
              </w:rPr>
            </w:pPr>
          </w:p>
          <w:p w:rsidR="00704DD1" w:rsidRPr="00447463" w:rsidRDefault="00704DD1" w:rsidP="00447463">
            <w:pPr>
              <w:tabs>
                <w:tab w:val="left" w:pos="0"/>
              </w:tabs>
              <w:spacing w:before="0" w:after="0"/>
              <w:rPr>
                <w:rFonts w:asciiTheme="minorHAnsi" w:hAnsiTheme="minorHAnsi" w:cstheme="minorHAnsi"/>
                <w:b/>
                <w:sz w:val="24"/>
              </w:rPr>
            </w:pPr>
          </w:p>
          <w:p w:rsidR="00704DD1" w:rsidRPr="00447463" w:rsidRDefault="00704DD1" w:rsidP="00447463">
            <w:pPr>
              <w:tabs>
                <w:tab w:val="left" w:pos="0"/>
              </w:tabs>
              <w:spacing w:before="0" w:after="0"/>
              <w:rPr>
                <w:rFonts w:asciiTheme="minorHAnsi" w:hAnsiTheme="minorHAnsi" w:cstheme="minorHAnsi"/>
                <w:b/>
                <w:sz w:val="24"/>
              </w:rPr>
            </w:pPr>
          </w:p>
          <w:p w:rsidR="00704DD1" w:rsidRPr="00447463" w:rsidRDefault="00704DD1" w:rsidP="00447463">
            <w:pPr>
              <w:tabs>
                <w:tab w:val="left" w:pos="0"/>
              </w:tabs>
              <w:spacing w:before="0" w:after="0"/>
              <w:rPr>
                <w:rFonts w:asciiTheme="minorHAnsi" w:hAnsiTheme="minorHAnsi" w:cstheme="minorHAnsi"/>
                <w:b/>
                <w:sz w:val="24"/>
              </w:rPr>
            </w:pPr>
          </w:p>
          <w:p w:rsidR="002B5D10" w:rsidRPr="00447463" w:rsidRDefault="002B5D10" w:rsidP="00447463">
            <w:pPr>
              <w:tabs>
                <w:tab w:val="left" w:pos="0"/>
              </w:tabs>
              <w:spacing w:before="0" w:after="0"/>
              <w:rPr>
                <w:rFonts w:asciiTheme="minorHAnsi" w:hAnsiTheme="minorHAnsi" w:cstheme="minorHAnsi"/>
                <w:b/>
                <w:sz w:val="24"/>
              </w:rPr>
            </w:pPr>
          </w:p>
          <w:p w:rsidR="002B5D10" w:rsidRPr="00447463" w:rsidRDefault="002B5D10" w:rsidP="00447463">
            <w:pPr>
              <w:tabs>
                <w:tab w:val="left" w:pos="0"/>
              </w:tabs>
              <w:spacing w:before="0" w:after="0"/>
              <w:rPr>
                <w:rFonts w:asciiTheme="minorHAnsi" w:hAnsiTheme="minorHAnsi" w:cstheme="minorHAnsi"/>
                <w:b/>
                <w:sz w:val="24"/>
              </w:rPr>
            </w:pPr>
          </w:p>
          <w:p w:rsidR="00704DD1" w:rsidRPr="00447463" w:rsidRDefault="00704DD1" w:rsidP="00447463">
            <w:pPr>
              <w:tabs>
                <w:tab w:val="left" w:pos="0"/>
              </w:tabs>
              <w:spacing w:before="0" w:after="0"/>
              <w:rPr>
                <w:rFonts w:asciiTheme="minorHAnsi" w:hAnsiTheme="minorHAnsi" w:cstheme="minorHAnsi"/>
                <w:b/>
                <w:sz w:val="24"/>
              </w:rPr>
            </w:pPr>
          </w:p>
          <w:p w:rsidR="00704DD1" w:rsidRPr="00447463" w:rsidRDefault="00704DD1" w:rsidP="00447463">
            <w:pPr>
              <w:tabs>
                <w:tab w:val="left" w:pos="0"/>
              </w:tabs>
              <w:spacing w:before="0" w:after="0"/>
              <w:rPr>
                <w:rFonts w:asciiTheme="minorHAnsi" w:hAnsiTheme="minorHAnsi" w:cstheme="minorHAnsi"/>
                <w:b/>
                <w:sz w:val="24"/>
              </w:rPr>
            </w:pPr>
          </w:p>
          <w:p w:rsidR="00C6537F" w:rsidRPr="00447463" w:rsidRDefault="00C6537F" w:rsidP="00447463">
            <w:pPr>
              <w:tabs>
                <w:tab w:val="left" w:pos="0"/>
              </w:tabs>
              <w:spacing w:before="0" w:after="0"/>
              <w:rPr>
                <w:rFonts w:asciiTheme="minorHAnsi" w:hAnsiTheme="minorHAnsi" w:cstheme="minorHAnsi"/>
                <w:b/>
                <w:sz w:val="24"/>
              </w:rPr>
            </w:pPr>
          </w:p>
        </w:tc>
        <w:tc>
          <w:tcPr>
            <w:tcW w:w="2638" w:type="dxa"/>
          </w:tcPr>
          <w:p w:rsidR="00C6537F" w:rsidRPr="00447463" w:rsidRDefault="00C6537F" w:rsidP="00447463">
            <w:pPr>
              <w:tabs>
                <w:tab w:val="left" w:pos="0"/>
              </w:tabs>
              <w:spacing w:before="0" w:after="0"/>
              <w:rPr>
                <w:rFonts w:asciiTheme="minorHAnsi" w:hAnsiTheme="minorHAnsi" w:cstheme="minorHAnsi"/>
                <w:b/>
                <w:sz w:val="24"/>
              </w:rPr>
            </w:pPr>
          </w:p>
        </w:tc>
        <w:tc>
          <w:tcPr>
            <w:tcW w:w="2962" w:type="dxa"/>
          </w:tcPr>
          <w:p w:rsidR="00C6537F" w:rsidRPr="00447463" w:rsidRDefault="00C6537F" w:rsidP="00447463">
            <w:pPr>
              <w:tabs>
                <w:tab w:val="left" w:pos="0"/>
              </w:tabs>
              <w:spacing w:before="0" w:after="0"/>
              <w:rPr>
                <w:rFonts w:asciiTheme="minorHAnsi" w:hAnsiTheme="minorHAnsi" w:cstheme="minorHAnsi"/>
                <w:b/>
                <w:sz w:val="24"/>
              </w:rPr>
            </w:pPr>
          </w:p>
        </w:tc>
      </w:tr>
    </w:tbl>
    <w:p w:rsidR="00C6537F" w:rsidRPr="00447463" w:rsidRDefault="00C6537F" w:rsidP="00447463">
      <w:pPr>
        <w:tabs>
          <w:tab w:val="left" w:pos="0"/>
        </w:tabs>
        <w:spacing w:before="0" w:after="0"/>
        <w:rPr>
          <w:rFonts w:asciiTheme="minorHAnsi" w:hAnsiTheme="minorHAnsi" w:cstheme="minorHAnsi"/>
          <w:b/>
          <w:sz w:val="24"/>
        </w:rPr>
      </w:pPr>
    </w:p>
    <w:p w:rsidR="00D5784A" w:rsidRPr="00447463" w:rsidRDefault="00D5784A" w:rsidP="00447463">
      <w:pPr>
        <w:tabs>
          <w:tab w:val="left" w:pos="0"/>
        </w:tabs>
        <w:spacing w:before="0" w:after="0"/>
        <w:rPr>
          <w:rFonts w:asciiTheme="minorHAnsi" w:hAnsiTheme="minorHAnsi" w:cstheme="minorHAnsi"/>
          <w:b/>
          <w:sz w:val="24"/>
        </w:rPr>
      </w:pPr>
      <w:r w:rsidRPr="00447463">
        <w:rPr>
          <w:rFonts w:asciiTheme="minorHAnsi" w:hAnsiTheme="minorHAnsi" w:cstheme="minorHAnsi"/>
          <w:b/>
          <w:sz w:val="24"/>
        </w:rPr>
        <w:t>(Se anexa listado de asistencia)</w:t>
      </w:r>
      <w:r w:rsidR="00704DD1" w:rsidRPr="00447463">
        <w:rPr>
          <w:rFonts w:asciiTheme="minorHAnsi" w:hAnsiTheme="minorHAnsi" w:cstheme="minorHAnsi"/>
          <w:b/>
          <w:sz w:val="24"/>
        </w:rPr>
        <w:t xml:space="preserve"> </w:t>
      </w:r>
      <w:r w:rsidRPr="00447463">
        <w:rPr>
          <w:rFonts w:asciiTheme="minorHAnsi" w:hAnsiTheme="minorHAnsi" w:cstheme="minorHAnsi"/>
          <w:b/>
          <w:sz w:val="24"/>
        </w:rPr>
        <w:t>Para dar constancia, firman:</w:t>
      </w:r>
    </w:p>
    <w:tbl>
      <w:tblPr>
        <w:tblW w:w="0" w:type="auto"/>
        <w:tblLook w:val="04A0" w:firstRow="1" w:lastRow="0" w:firstColumn="1" w:lastColumn="0" w:noHBand="0" w:noVBand="1"/>
      </w:tblPr>
      <w:tblGrid>
        <w:gridCol w:w="4484"/>
        <w:gridCol w:w="4354"/>
      </w:tblGrid>
      <w:tr w:rsidR="00D5784A" w:rsidRPr="00A25949" w:rsidTr="00C21B19">
        <w:trPr>
          <w:trHeight w:val="2478"/>
        </w:trPr>
        <w:tc>
          <w:tcPr>
            <w:tcW w:w="4772" w:type="dxa"/>
          </w:tcPr>
          <w:p w:rsidR="00D5784A" w:rsidRPr="00447463" w:rsidRDefault="00D5784A" w:rsidP="00447463">
            <w:pPr>
              <w:tabs>
                <w:tab w:val="left" w:pos="0"/>
              </w:tabs>
              <w:spacing w:before="0" w:after="0"/>
              <w:rPr>
                <w:rFonts w:asciiTheme="minorHAnsi" w:hAnsiTheme="minorHAnsi" w:cstheme="minorHAnsi"/>
                <w:b/>
                <w:sz w:val="24"/>
              </w:rPr>
            </w:pPr>
          </w:p>
          <w:p w:rsidR="00D5784A" w:rsidRPr="00447463" w:rsidRDefault="00D5784A" w:rsidP="00447463">
            <w:pPr>
              <w:tabs>
                <w:tab w:val="left" w:pos="0"/>
              </w:tabs>
              <w:spacing w:before="0" w:after="0"/>
              <w:rPr>
                <w:rFonts w:asciiTheme="minorHAnsi" w:hAnsiTheme="minorHAnsi" w:cstheme="minorHAnsi"/>
                <w:b/>
                <w:sz w:val="24"/>
              </w:rPr>
            </w:pPr>
          </w:p>
          <w:p w:rsidR="008D15C8" w:rsidRPr="00447463" w:rsidRDefault="008D15C8" w:rsidP="00447463">
            <w:pPr>
              <w:tabs>
                <w:tab w:val="left" w:pos="0"/>
              </w:tabs>
              <w:spacing w:before="0" w:after="0"/>
              <w:rPr>
                <w:rFonts w:asciiTheme="minorHAnsi" w:hAnsiTheme="minorHAnsi" w:cstheme="minorHAnsi"/>
                <w:b/>
                <w:sz w:val="24"/>
              </w:rPr>
            </w:pPr>
          </w:p>
          <w:p w:rsidR="00704DD1" w:rsidRPr="00447463" w:rsidRDefault="00704DD1" w:rsidP="00447463">
            <w:pPr>
              <w:tabs>
                <w:tab w:val="left" w:pos="0"/>
              </w:tabs>
              <w:spacing w:before="0" w:after="0"/>
              <w:rPr>
                <w:rFonts w:asciiTheme="minorHAnsi" w:hAnsiTheme="minorHAnsi" w:cstheme="minorHAnsi"/>
                <w:b/>
                <w:sz w:val="24"/>
              </w:rPr>
            </w:pPr>
          </w:p>
          <w:p w:rsidR="00D5784A" w:rsidRPr="00447463" w:rsidRDefault="00D5784A" w:rsidP="00447463">
            <w:pPr>
              <w:tabs>
                <w:tab w:val="left" w:pos="0"/>
              </w:tabs>
              <w:spacing w:before="0" w:after="0"/>
              <w:rPr>
                <w:rFonts w:asciiTheme="minorHAnsi" w:hAnsiTheme="minorHAnsi" w:cstheme="minorHAnsi"/>
                <w:b/>
                <w:sz w:val="24"/>
              </w:rPr>
            </w:pPr>
            <w:r w:rsidRPr="00447463">
              <w:rPr>
                <w:rFonts w:asciiTheme="minorHAnsi" w:hAnsiTheme="minorHAnsi" w:cstheme="minorHAnsi"/>
                <w:b/>
                <w:sz w:val="24"/>
              </w:rPr>
              <w:t>___________________________</w:t>
            </w:r>
          </w:p>
          <w:p w:rsidR="00D5784A" w:rsidRPr="00447463" w:rsidRDefault="00D5784A" w:rsidP="00447463">
            <w:pPr>
              <w:tabs>
                <w:tab w:val="left" w:pos="0"/>
              </w:tabs>
              <w:spacing w:before="0" w:after="0"/>
              <w:rPr>
                <w:rFonts w:asciiTheme="minorHAnsi" w:hAnsiTheme="minorHAnsi" w:cstheme="minorHAnsi"/>
                <w:b/>
                <w:sz w:val="24"/>
              </w:rPr>
            </w:pPr>
            <w:r w:rsidRPr="00447463">
              <w:rPr>
                <w:rFonts w:asciiTheme="minorHAnsi" w:hAnsiTheme="minorHAnsi" w:cstheme="minorHAnsi"/>
                <w:b/>
                <w:sz w:val="24"/>
              </w:rPr>
              <w:t>Nombre:</w:t>
            </w:r>
          </w:p>
          <w:p w:rsidR="00D5784A" w:rsidRPr="00447463" w:rsidRDefault="00D5784A" w:rsidP="00447463">
            <w:pPr>
              <w:tabs>
                <w:tab w:val="left" w:pos="0"/>
              </w:tabs>
              <w:spacing w:before="0" w:after="0"/>
              <w:rPr>
                <w:rFonts w:asciiTheme="minorHAnsi" w:hAnsiTheme="minorHAnsi" w:cstheme="minorHAnsi"/>
                <w:b/>
                <w:sz w:val="24"/>
              </w:rPr>
            </w:pPr>
            <w:r w:rsidRPr="00447463">
              <w:rPr>
                <w:rFonts w:asciiTheme="minorHAnsi" w:hAnsiTheme="minorHAnsi" w:cstheme="minorHAnsi"/>
                <w:b/>
                <w:sz w:val="24"/>
              </w:rPr>
              <w:t>Cargo:</w:t>
            </w:r>
          </w:p>
          <w:p w:rsidR="008D15C8" w:rsidRPr="00447463" w:rsidRDefault="00D5784A" w:rsidP="00447463">
            <w:pPr>
              <w:tabs>
                <w:tab w:val="left" w:pos="0"/>
              </w:tabs>
              <w:spacing w:before="0" w:after="0"/>
              <w:rPr>
                <w:rFonts w:asciiTheme="minorHAnsi" w:hAnsiTheme="minorHAnsi" w:cstheme="minorHAnsi"/>
                <w:b/>
                <w:sz w:val="24"/>
              </w:rPr>
            </w:pPr>
            <w:r w:rsidRPr="00447463">
              <w:rPr>
                <w:rFonts w:asciiTheme="minorHAnsi" w:hAnsiTheme="minorHAnsi" w:cstheme="minorHAnsi"/>
                <w:b/>
                <w:sz w:val="24"/>
              </w:rPr>
              <w:t>Comunidad:</w:t>
            </w:r>
          </w:p>
          <w:p w:rsidR="008D15C8" w:rsidRPr="00447463" w:rsidRDefault="008D15C8" w:rsidP="00447463">
            <w:pPr>
              <w:rPr>
                <w:rFonts w:asciiTheme="minorHAnsi" w:hAnsiTheme="minorHAnsi" w:cstheme="minorHAnsi"/>
                <w:sz w:val="24"/>
              </w:rPr>
            </w:pPr>
          </w:p>
          <w:p w:rsidR="00D5784A" w:rsidRPr="00447463" w:rsidRDefault="00D5784A" w:rsidP="00447463">
            <w:pPr>
              <w:rPr>
                <w:rFonts w:asciiTheme="minorHAnsi" w:hAnsiTheme="minorHAnsi" w:cstheme="minorHAnsi"/>
                <w:sz w:val="24"/>
              </w:rPr>
            </w:pPr>
          </w:p>
          <w:p w:rsidR="008D15C8" w:rsidRPr="00447463" w:rsidRDefault="008D15C8" w:rsidP="00447463">
            <w:pPr>
              <w:rPr>
                <w:rFonts w:asciiTheme="minorHAnsi" w:hAnsiTheme="minorHAnsi" w:cstheme="minorHAnsi"/>
                <w:sz w:val="24"/>
              </w:rPr>
            </w:pPr>
          </w:p>
          <w:p w:rsidR="008D15C8" w:rsidRPr="00447463" w:rsidRDefault="008D15C8" w:rsidP="00447463">
            <w:pPr>
              <w:rPr>
                <w:rFonts w:asciiTheme="minorHAnsi" w:hAnsiTheme="minorHAnsi" w:cstheme="minorHAnsi"/>
                <w:sz w:val="24"/>
              </w:rPr>
            </w:pPr>
          </w:p>
        </w:tc>
        <w:tc>
          <w:tcPr>
            <w:tcW w:w="4773" w:type="dxa"/>
          </w:tcPr>
          <w:p w:rsidR="00D5784A" w:rsidRPr="00447463" w:rsidRDefault="00D5784A" w:rsidP="00447463">
            <w:pPr>
              <w:tabs>
                <w:tab w:val="left" w:pos="0"/>
              </w:tabs>
              <w:spacing w:before="0" w:after="0"/>
              <w:rPr>
                <w:rFonts w:asciiTheme="minorHAnsi" w:hAnsiTheme="minorHAnsi" w:cstheme="minorHAnsi"/>
                <w:b/>
                <w:sz w:val="24"/>
              </w:rPr>
            </w:pPr>
          </w:p>
          <w:p w:rsidR="00D5784A" w:rsidRPr="00447463" w:rsidRDefault="00D5784A" w:rsidP="00447463">
            <w:pPr>
              <w:tabs>
                <w:tab w:val="left" w:pos="0"/>
              </w:tabs>
              <w:spacing w:before="0" w:after="0"/>
              <w:rPr>
                <w:rFonts w:asciiTheme="minorHAnsi" w:hAnsiTheme="minorHAnsi" w:cstheme="minorHAnsi"/>
                <w:b/>
                <w:sz w:val="24"/>
              </w:rPr>
            </w:pPr>
          </w:p>
          <w:p w:rsidR="008D15C8" w:rsidRPr="00447463" w:rsidRDefault="008D15C8" w:rsidP="00447463">
            <w:pPr>
              <w:tabs>
                <w:tab w:val="left" w:pos="0"/>
              </w:tabs>
              <w:spacing w:before="0" w:after="0"/>
              <w:rPr>
                <w:rFonts w:asciiTheme="minorHAnsi" w:hAnsiTheme="minorHAnsi" w:cstheme="minorHAnsi"/>
                <w:b/>
                <w:sz w:val="24"/>
              </w:rPr>
            </w:pPr>
          </w:p>
          <w:p w:rsidR="00704DD1" w:rsidRPr="00447463" w:rsidRDefault="00704DD1" w:rsidP="00447463">
            <w:pPr>
              <w:tabs>
                <w:tab w:val="left" w:pos="0"/>
              </w:tabs>
              <w:spacing w:before="0" w:after="0"/>
              <w:rPr>
                <w:rFonts w:asciiTheme="minorHAnsi" w:hAnsiTheme="minorHAnsi" w:cstheme="minorHAnsi"/>
                <w:b/>
                <w:sz w:val="24"/>
              </w:rPr>
            </w:pPr>
          </w:p>
          <w:p w:rsidR="00D5784A" w:rsidRPr="00447463" w:rsidRDefault="00D5784A" w:rsidP="00447463">
            <w:pPr>
              <w:tabs>
                <w:tab w:val="left" w:pos="0"/>
              </w:tabs>
              <w:spacing w:before="0" w:after="0"/>
              <w:rPr>
                <w:rFonts w:asciiTheme="minorHAnsi" w:hAnsiTheme="minorHAnsi" w:cstheme="minorHAnsi"/>
                <w:b/>
                <w:sz w:val="24"/>
              </w:rPr>
            </w:pPr>
            <w:r w:rsidRPr="00447463">
              <w:rPr>
                <w:rFonts w:asciiTheme="minorHAnsi" w:hAnsiTheme="minorHAnsi" w:cstheme="minorHAnsi"/>
                <w:b/>
                <w:sz w:val="24"/>
              </w:rPr>
              <w:t>______________________</w:t>
            </w:r>
          </w:p>
          <w:p w:rsidR="00D5784A" w:rsidRPr="00447463" w:rsidRDefault="00D5784A" w:rsidP="00447463">
            <w:pPr>
              <w:tabs>
                <w:tab w:val="left" w:pos="0"/>
              </w:tabs>
              <w:spacing w:before="0" w:after="0"/>
              <w:rPr>
                <w:rFonts w:asciiTheme="minorHAnsi" w:hAnsiTheme="minorHAnsi" w:cstheme="minorHAnsi"/>
                <w:b/>
                <w:sz w:val="24"/>
              </w:rPr>
            </w:pPr>
            <w:r w:rsidRPr="00447463">
              <w:rPr>
                <w:rFonts w:asciiTheme="minorHAnsi" w:hAnsiTheme="minorHAnsi" w:cstheme="minorHAnsi"/>
                <w:b/>
                <w:sz w:val="24"/>
              </w:rPr>
              <w:t>Nombre:</w:t>
            </w:r>
          </w:p>
          <w:p w:rsidR="00D5784A" w:rsidRPr="00447463" w:rsidRDefault="00D5784A" w:rsidP="00447463">
            <w:pPr>
              <w:tabs>
                <w:tab w:val="left" w:pos="0"/>
              </w:tabs>
              <w:spacing w:before="0" w:after="0"/>
              <w:rPr>
                <w:rFonts w:asciiTheme="minorHAnsi" w:hAnsiTheme="minorHAnsi" w:cstheme="minorHAnsi"/>
                <w:b/>
                <w:sz w:val="24"/>
              </w:rPr>
            </w:pPr>
            <w:r w:rsidRPr="00447463">
              <w:rPr>
                <w:rFonts w:asciiTheme="minorHAnsi" w:hAnsiTheme="minorHAnsi" w:cstheme="minorHAnsi"/>
                <w:b/>
                <w:sz w:val="24"/>
              </w:rPr>
              <w:t>Cargo:</w:t>
            </w:r>
          </w:p>
          <w:p w:rsidR="00D5784A" w:rsidRPr="00447463" w:rsidRDefault="00D5784A" w:rsidP="00447463">
            <w:pPr>
              <w:tabs>
                <w:tab w:val="left" w:pos="0"/>
              </w:tabs>
              <w:spacing w:before="0" w:after="0"/>
              <w:rPr>
                <w:rFonts w:asciiTheme="minorHAnsi" w:hAnsiTheme="minorHAnsi" w:cstheme="minorHAnsi"/>
                <w:b/>
                <w:sz w:val="24"/>
              </w:rPr>
            </w:pPr>
            <w:r w:rsidRPr="00447463">
              <w:rPr>
                <w:rFonts w:asciiTheme="minorHAnsi" w:hAnsiTheme="minorHAnsi" w:cstheme="minorHAnsi"/>
                <w:b/>
                <w:sz w:val="24"/>
              </w:rPr>
              <w:t>Operador:</w:t>
            </w:r>
          </w:p>
        </w:tc>
      </w:tr>
      <w:tr w:rsidR="00D5784A" w:rsidRPr="00A25949" w:rsidTr="00C21B19">
        <w:tc>
          <w:tcPr>
            <w:tcW w:w="4772" w:type="dxa"/>
          </w:tcPr>
          <w:p w:rsidR="00D5784A" w:rsidRPr="00447463" w:rsidRDefault="00B64B56" w:rsidP="00447463">
            <w:pPr>
              <w:tabs>
                <w:tab w:val="left" w:pos="0"/>
              </w:tabs>
              <w:spacing w:before="0" w:after="0"/>
              <w:rPr>
                <w:rFonts w:asciiTheme="minorHAnsi" w:hAnsiTheme="minorHAnsi" w:cstheme="minorHAnsi"/>
                <w:b/>
                <w:sz w:val="24"/>
              </w:rPr>
            </w:pPr>
            <w:r w:rsidRPr="00447463">
              <w:rPr>
                <w:rFonts w:asciiTheme="minorHAnsi" w:hAnsiTheme="minorHAnsi" w:cstheme="minorHAnsi"/>
                <w:b/>
                <w:sz w:val="24"/>
              </w:rPr>
              <w:t>____</w:t>
            </w:r>
            <w:r w:rsidR="00D5784A" w:rsidRPr="00447463">
              <w:rPr>
                <w:rFonts w:asciiTheme="minorHAnsi" w:hAnsiTheme="minorHAnsi" w:cstheme="minorHAnsi"/>
                <w:b/>
                <w:sz w:val="24"/>
              </w:rPr>
              <w:t>____________________</w:t>
            </w:r>
          </w:p>
          <w:p w:rsidR="00D5784A" w:rsidRPr="00447463" w:rsidRDefault="00D5784A" w:rsidP="00447463">
            <w:pPr>
              <w:tabs>
                <w:tab w:val="left" w:pos="0"/>
              </w:tabs>
              <w:spacing w:before="0" w:after="0"/>
              <w:rPr>
                <w:rFonts w:asciiTheme="minorHAnsi" w:hAnsiTheme="minorHAnsi" w:cstheme="minorHAnsi"/>
                <w:b/>
                <w:sz w:val="24"/>
              </w:rPr>
            </w:pPr>
            <w:r w:rsidRPr="00447463">
              <w:rPr>
                <w:rFonts w:asciiTheme="minorHAnsi" w:hAnsiTheme="minorHAnsi" w:cstheme="minorHAnsi"/>
                <w:b/>
                <w:sz w:val="24"/>
              </w:rPr>
              <w:t>Nombre:</w:t>
            </w:r>
          </w:p>
          <w:p w:rsidR="00D5784A" w:rsidRPr="00447463" w:rsidRDefault="00D5784A" w:rsidP="00447463">
            <w:pPr>
              <w:tabs>
                <w:tab w:val="left" w:pos="0"/>
              </w:tabs>
              <w:spacing w:before="0" w:after="0"/>
              <w:rPr>
                <w:rFonts w:asciiTheme="minorHAnsi" w:hAnsiTheme="minorHAnsi" w:cstheme="minorHAnsi"/>
                <w:b/>
                <w:sz w:val="24"/>
              </w:rPr>
            </w:pPr>
            <w:r w:rsidRPr="00447463">
              <w:rPr>
                <w:rFonts w:asciiTheme="minorHAnsi" w:hAnsiTheme="minorHAnsi" w:cstheme="minorHAnsi"/>
                <w:b/>
                <w:sz w:val="24"/>
              </w:rPr>
              <w:t>Cargo:</w:t>
            </w:r>
          </w:p>
          <w:p w:rsidR="00D5784A" w:rsidRPr="00447463" w:rsidRDefault="00D5784A" w:rsidP="00447463">
            <w:pPr>
              <w:tabs>
                <w:tab w:val="left" w:pos="0"/>
              </w:tabs>
              <w:spacing w:before="0" w:after="0"/>
              <w:rPr>
                <w:rFonts w:asciiTheme="minorHAnsi" w:hAnsiTheme="minorHAnsi" w:cstheme="minorHAnsi"/>
                <w:b/>
                <w:sz w:val="24"/>
              </w:rPr>
            </w:pPr>
            <w:r w:rsidRPr="00447463">
              <w:rPr>
                <w:rFonts w:asciiTheme="minorHAnsi" w:hAnsiTheme="minorHAnsi" w:cstheme="minorHAnsi"/>
                <w:b/>
                <w:sz w:val="24"/>
              </w:rPr>
              <w:t>Oficina ICBF:</w:t>
            </w:r>
          </w:p>
        </w:tc>
        <w:tc>
          <w:tcPr>
            <w:tcW w:w="4773" w:type="dxa"/>
          </w:tcPr>
          <w:p w:rsidR="00D5784A" w:rsidRPr="00447463" w:rsidRDefault="00D5784A" w:rsidP="00447463">
            <w:pPr>
              <w:tabs>
                <w:tab w:val="left" w:pos="0"/>
              </w:tabs>
              <w:spacing w:before="0" w:after="0"/>
              <w:rPr>
                <w:rFonts w:asciiTheme="minorHAnsi" w:hAnsiTheme="minorHAnsi" w:cstheme="minorHAnsi"/>
                <w:b/>
                <w:sz w:val="24"/>
              </w:rPr>
            </w:pPr>
          </w:p>
        </w:tc>
      </w:tr>
    </w:tbl>
    <w:p w:rsidR="00D5784A" w:rsidRPr="00447463" w:rsidRDefault="00D5784A" w:rsidP="00447463">
      <w:pPr>
        <w:tabs>
          <w:tab w:val="left" w:pos="0"/>
        </w:tabs>
        <w:spacing w:before="0" w:after="0"/>
        <w:rPr>
          <w:rFonts w:asciiTheme="minorHAnsi" w:hAnsiTheme="minorHAnsi" w:cstheme="minorHAnsi"/>
          <w:sz w:val="24"/>
        </w:rPr>
      </w:pPr>
    </w:p>
    <w:p w:rsidR="00D5784A" w:rsidRPr="00447463" w:rsidRDefault="00D5784A" w:rsidP="00447463">
      <w:pPr>
        <w:spacing w:before="0" w:after="0"/>
        <w:rPr>
          <w:rFonts w:asciiTheme="minorHAnsi" w:hAnsiTheme="minorHAnsi" w:cstheme="minorHAnsi"/>
          <w:sz w:val="24"/>
        </w:rPr>
      </w:pPr>
    </w:p>
    <w:p w:rsidR="002B5D10" w:rsidRPr="00447463" w:rsidRDefault="002B5D10" w:rsidP="00447463">
      <w:pPr>
        <w:spacing w:before="0" w:after="0"/>
        <w:rPr>
          <w:rFonts w:asciiTheme="minorHAnsi" w:hAnsiTheme="minorHAnsi" w:cstheme="minorHAnsi"/>
          <w:sz w:val="24"/>
        </w:rPr>
      </w:pPr>
    </w:p>
    <w:p w:rsidR="002B5D10" w:rsidRDefault="002B5D10" w:rsidP="00447463">
      <w:pPr>
        <w:spacing w:before="0" w:after="0"/>
        <w:rPr>
          <w:rFonts w:asciiTheme="minorHAnsi" w:hAnsiTheme="minorHAnsi" w:cstheme="minorHAnsi"/>
          <w:sz w:val="24"/>
        </w:rPr>
      </w:pPr>
    </w:p>
    <w:p w:rsidR="00447463" w:rsidRDefault="00447463" w:rsidP="00447463">
      <w:pPr>
        <w:spacing w:before="0" w:after="0"/>
        <w:rPr>
          <w:rFonts w:asciiTheme="minorHAnsi" w:hAnsiTheme="minorHAnsi" w:cstheme="minorHAnsi"/>
          <w:sz w:val="24"/>
        </w:rPr>
      </w:pPr>
    </w:p>
    <w:p w:rsidR="00447463" w:rsidRDefault="00447463" w:rsidP="00447463">
      <w:pPr>
        <w:spacing w:before="0" w:after="0"/>
        <w:rPr>
          <w:rFonts w:asciiTheme="minorHAnsi" w:hAnsiTheme="minorHAnsi" w:cstheme="minorHAnsi"/>
          <w:sz w:val="24"/>
        </w:rPr>
      </w:pPr>
    </w:p>
    <w:p w:rsidR="00447463" w:rsidRDefault="00447463" w:rsidP="00447463">
      <w:pPr>
        <w:spacing w:before="0" w:after="0"/>
        <w:rPr>
          <w:rFonts w:asciiTheme="minorHAnsi" w:hAnsiTheme="minorHAnsi" w:cstheme="minorHAnsi"/>
          <w:sz w:val="24"/>
        </w:rPr>
      </w:pPr>
    </w:p>
    <w:p w:rsidR="00447463" w:rsidRDefault="00447463" w:rsidP="00447463">
      <w:pPr>
        <w:spacing w:before="0" w:after="0"/>
        <w:rPr>
          <w:rFonts w:asciiTheme="minorHAnsi" w:hAnsiTheme="minorHAnsi" w:cstheme="minorHAnsi"/>
          <w:sz w:val="24"/>
        </w:rPr>
      </w:pPr>
    </w:p>
    <w:p w:rsidR="00447463" w:rsidRDefault="00447463" w:rsidP="00447463">
      <w:pPr>
        <w:spacing w:before="0" w:after="0"/>
        <w:rPr>
          <w:rFonts w:asciiTheme="minorHAnsi" w:hAnsiTheme="minorHAnsi" w:cstheme="minorHAnsi"/>
          <w:sz w:val="24"/>
        </w:rPr>
      </w:pPr>
    </w:p>
    <w:p w:rsidR="00447463" w:rsidRDefault="00447463" w:rsidP="00447463">
      <w:pPr>
        <w:spacing w:before="0" w:after="0"/>
        <w:rPr>
          <w:rFonts w:asciiTheme="minorHAnsi" w:hAnsiTheme="minorHAnsi" w:cstheme="minorHAnsi"/>
          <w:sz w:val="24"/>
        </w:rPr>
      </w:pPr>
    </w:p>
    <w:p w:rsidR="00447463" w:rsidRDefault="00447463" w:rsidP="00447463">
      <w:pPr>
        <w:spacing w:before="0" w:after="0"/>
        <w:rPr>
          <w:rFonts w:asciiTheme="minorHAnsi" w:hAnsiTheme="minorHAnsi" w:cstheme="minorHAnsi"/>
          <w:sz w:val="24"/>
        </w:rPr>
      </w:pPr>
    </w:p>
    <w:p w:rsidR="00447463" w:rsidRDefault="00447463" w:rsidP="00447463">
      <w:pPr>
        <w:spacing w:before="0" w:after="0"/>
        <w:rPr>
          <w:rFonts w:asciiTheme="minorHAnsi" w:hAnsiTheme="minorHAnsi" w:cstheme="minorHAnsi"/>
          <w:sz w:val="24"/>
        </w:rPr>
      </w:pPr>
    </w:p>
    <w:p w:rsidR="00447463" w:rsidRDefault="00447463" w:rsidP="00447463">
      <w:pPr>
        <w:spacing w:before="0" w:after="0"/>
        <w:rPr>
          <w:rFonts w:asciiTheme="minorHAnsi" w:hAnsiTheme="minorHAnsi" w:cstheme="minorHAnsi"/>
          <w:sz w:val="24"/>
        </w:rPr>
      </w:pPr>
    </w:p>
    <w:p w:rsidR="00447463" w:rsidRDefault="00447463" w:rsidP="00447463">
      <w:pPr>
        <w:spacing w:before="0" w:after="0"/>
        <w:rPr>
          <w:rFonts w:asciiTheme="minorHAnsi" w:hAnsiTheme="minorHAnsi" w:cstheme="minorHAnsi"/>
          <w:sz w:val="24"/>
        </w:rPr>
      </w:pPr>
    </w:p>
    <w:p w:rsidR="00447463" w:rsidRDefault="00447463" w:rsidP="00447463">
      <w:pPr>
        <w:spacing w:before="0" w:after="0"/>
        <w:rPr>
          <w:rFonts w:asciiTheme="minorHAnsi" w:hAnsiTheme="minorHAnsi" w:cstheme="minorHAnsi"/>
          <w:sz w:val="24"/>
        </w:rPr>
      </w:pPr>
    </w:p>
    <w:p w:rsidR="002B5D10" w:rsidRPr="00447463" w:rsidRDefault="002B5D10" w:rsidP="00447463">
      <w:pPr>
        <w:spacing w:before="0" w:after="0"/>
        <w:jc w:val="center"/>
        <w:rPr>
          <w:rFonts w:asciiTheme="minorHAnsi" w:eastAsia="Calibri" w:hAnsiTheme="minorHAnsi" w:cstheme="minorHAnsi"/>
          <w:b/>
          <w:color w:val="002060"/>
          <w:sz w:val="24"/>
          <w:lang w:val="es-ES_tradnl" w:eastAsia="es-CO"/>
        </w:rPr>
      </w:pPr>
      <w:r w:rsidRPr="00447463">
        <w:rPr>
          <w:rFonts w:asciiTheme="minorHAnsi" w:eastAsia="Calibri" w:hAnsiTheme="minorHAnsi" w:cstheme="minorHAnsi"/>
          <w:b/>
          <w:color w:val="002060"/>
          <w:sz w:val="24"/>
          <w:lang w:val="es-ES_tradnl" w:eastAsia="es-CO"/>
        </w:rPr>
        <w:t xml:space="preserve">ANEXO. ORIENTACIONES TECNICAS Y PROCEDIMENTALES PARA </w:t>
      </w:r>
      <w:r w:rsidR="00B93BAB">
        <w:rPr>
          <w:rFonts w:asciiTheme="minorHAnsi" w:eastAsia="Calibri" w:hAnsiTheme="minorHAnsi" w:cstheme="minorHAnsi"/>
          <w:b/>
          <w:color w:val="002060"/>
          <w:sz w:val="24"/>
          <w:lang w:val="es-ES_tradnl" w:eastAsia="es-CO"/>
        </w:rPr>
        <w:t xml:space="preserve">EL DESARROLLO DE CONCERTACIONES </w:t>
      </w:r>
      <w:r w:rsidRPr="00447463">
        <w:rPr>
          <w:rFonts w:asciiTheme="minorHAnsi" w:eastAsia="Calibri" w:hAnsiTheme="minorHAnsi" w:cstheme="minorHAnsi"/>
          <w:b/>
          <w:color w:val="002060"/>
          <w:sz w:val="24"/>
          <w:lang w:val="es-ES_tradnl" w:eastAsia="es-CO"/>
        </w:rPr>
        <w:t>CON AUTORIDADES Y COMUNIDADES</w:t>
      </w:r>
      <w:r w:rsidR="00B93BAB">
        <w:rPr>
          <w:rFonts w:asciiTheme="minorHAnsi" w:eastAsia="Calibri" w:hAnsiTheme="minorHAnsi" w:cstheme="minorHAnsi"/>
          <w:b/>
          <w:color w:val="002060"/>
          <w:sz w:val="24"/>
          <w:lang w:val="es-ES_tradnl" w:eastAsia="es-CO"/>
        </w:rPr>
        <w:t xml:space="preserve"> DE GRUPOS</w:t>
      </w:r>
      <w:r w:rsidRPr="00447463">
        <w:rPr>
          <w:rFonts w:asciiTheme="minorHAnsi" w:eastAsia="Calibri" w:hAnsiTheme="minorHAnsi" w:cstheme="minorHAnsi"/>
          <w:b/>
          <w:color w:val="002060"/>
          <w:sz w:val="24"/>
          <w:lang w:val="es-ES_tradnl" w:eastAsia="es-CO"/>
        </w:rPr>
        <w:t xml:space="preserve"> ETNIC</w:t>
      </w:r>
      <w:r w:rsidR="00B93BAB">
        <w:rPr>
          <w:rFonts w:asciiTheme="minorHAnsi" w:eastAsia="Calibri" w:hAnsiTheme="minorHAnsi" w:cstheme="minorHAnsi"/>
          <w:b/>
          <w:color w:val="002060"/>
          <w:sz w:val="24"/>
          <w:lang w:val="es-ES_tradnl" w:eastAsia="es-CO"/>
        </w:rPr>
        <w:t>O</w:t>
      </w:r>
      <w:r w:rsidRPr="00447463">
        <w:rPr>
          <w:rFonts w:asciiTheme="minorHAnsi" w:eastAsia="Calibri" w:hAnsiTheme="minorHAnsi" w:cstheme="minorHAnsi"/>
          <w:b/>
          <w:color w:val="002060"/>
          <w:sz w:val="24"/>
          <w:lang w:val="es-ES_tradnl" w:eastAsia="es-CO"/>
        </w:rPr>
        <w:t>S EN LAS DIFERENTES MODALIDADES DE PRIMERA INFANCIA</w:t>
      </w:r>
      <w:r w:rsidR="00B93BAB">
        <w:rPr>
          <w:rFonts w:asciiTheme="minorHAnsi" w:eastAsia="Calibri" w:hAnsiTheme="minorHAnsi" w:cstheme="minorHAnsi"/>
          <w:b/>
          <w:color w:val="002060"/>
          <w:sz w:val="24"/>
          <w:lang w:val="es-ES_tradnl" w:eastAsia="es-CO"/>
        </w:rPr>
        <w:t xml:space="preserve">, Y EL </w:t>
      </w:r>
      <w:r w:rsidR="00B93BAB" w:rsidRPr="00224205">
        <w:rPr>
          <w:rFonts w:asciiTheme="minorHAnsi" w:eastAsia="Calibri" w:hAnsiTheme="minorHAnsi" w:cstheme="minorHAnsi"/>
          <w:b/>
          <w:color w:val="002060"/>
          <w:sz w:val="24"/>
          <w:lang w:val="es-ES_tradnl" w:eastAsia="es-CO"/>
        </w:rPr>
        <w:t xml:space="preserve">DILIGENCIAMIENTO DE </w:t>
      </w:r>
      <w:r w:rsidR="00B93BAB">
        <w:rPr>
          <w:rFonts w:asciiTheme="minorHAnsi" w:eastAsia="Calibri" w:hAnsiTheme="minorHAnsi" w:cstheme="minorHAnsi"/>
          <w:b/>
          <w:color w:val="002060"/>
          <w:sz w:val="24"/>
          <w:lang w:val="es-ES_tradnl" w:eastAsia="es-CO"/>
        </w:rPr>
        <w:t xml:space="preserve">LAS </w:t>
      </w:r>
      <w:r w:rsidR="00B93BAB" w:rsidRPr="00224205">
        <w:rPr>
          <w:rFonts w:asciiTheme="minorHAnsi" w:eastAsia="Calibri" w:hAnsiTheme="minorHAnsi" w:cstheme="minorHAnsi"/>
          <w:b/>
          <w:color w:val="002060"/>
          <w:sz w:val="24"/>
          <w:lang w:val="es-ES_tradnl" w:eastAsia="es-CO"/>
        </w:rPr>
        <w:t>ACTAS</w:t>
      </w:r>
      <w:r w:rsidRPr="00447463">
        <w:rPr>
          <w:rFonts w:asciiTheme="minorHAnsi" w:eastAsia="Calibri" w:hAnsiTheme="minorHAnsi" w:cstheme="minorHAnsi"/>
          <w:b/>
          <w:color w:val="002060"/>
          <w:sz w:val="24"/>
          <w:lang w:val="es-ES_tradnl" w:eastAsia="es-CO"/>
        </w:rPr>
        <w:t>.</w:t>
      </w:r>
    </w:p>
    <w:p w:rsidR="002B5D10" w:rsidRPr="00447463" w:rsidRDefault="002B5D10" w:rsidP="00447463">
      <w:pPr>
        <w:spacing w:before="0" w:after="0"/>
        <w:rPr>
          <w:rFonts w:asciiTheme="minorHAnsi" w:hAnsiTheme="minorHAnsi" w:cstheme="minorHAnsi"/>
          <w:sz w:val="24"/>
        </w:rPr>
      </w:pPr>
    </w:p>
    <w:p w:rsidR="000B39F2" w:rsidRPr="00447463" w:rsidRDefault="002B5D10" w:rsidP="00447463">
      <w:pPr>
        <w:spacing w:before="0" w:after="0"/>
        <w:rPr>
          <w:rFonts w:asciiTheme="minorHAnsi" w:eastAsia="Calibri" w:hAnsiTheme="minorHAnsi" w:cstheme="minorHAnsi"/>
          <w:sz w:val="24"/>
          <w:lang w:val="es-ES_tradnl" w:eastAsia="es-CO"/>
        </w:rPr>
      </w:pPr>
      <w:r w:rsidRPr="00447463">
        <w:rPr>
          <w:rFonts w:asciiTheme="minorHAnsi" w:eastAsia="Calibri" w:hAnsiTheme="minorHAnsi" w:cstheme="minorHAnsi"/>
          <w:sz w:val="24"/>
          <w:lang w:val="es-ES_tradnl" w:eastAsia="es-CO"/>
        </w:rPr>
        <w:t>E</w:t>
      </w:r>
      <w:r w:rsidR="00313893" w:rsidRPr="00447463">
        <w:rPr>
          <w:rFonts w:asciiTheme="minorHAnsi" w:eastAsia="Calibri" w:hAnsiTheme="minorHAnsi" w:cstheme="minorHAnsi"/>
          <w:sz w:val="24"/>
          <w:lang w:val="es-ES_tradnl" w:eastAsia="es-CO"/>
        </w:rPr>
        <w:t>n e</w:t>
      </w:r>
      <w:r w:rsidRPr="00447463">
        <w:rPr>
          <w:rFonts w:asciiTheme="minorHAnsi" w:eastAsia="Calibri" w:hAnsiTheme="minorHAnsi" w:cstheme="minorHAnsi"/>
          <w:sz w:val="24"/>
          <w:lang w:val="es-ES_tradnl" w:eastAsia="es-CO"/>
        </w:rPr>
        <w:t xml:space="preserve">l presente </w:t>
      </w:r>
      <w:r w:rsidR="00B93BAB">
        <w:rPr>
          <w:rFonts w:asciiTheme="minorHAnsi" w:eastAsia="Calibri" w:hAnsiTheme="minorHAnsi" w:cstheme="minorHAnsi"/>
          <w:sz w:val="24"/>
          <w:lang w:val="es-ES_tradnl" w:eastAsia="es-CO"/>
        </w:rPr>
        <w:t>documento</w:t>
      </w:r>
      <w:r w:rsidR="00B93BAB" w:rsidRPr="00447463">
        <w:rPr>
          <w:rFonts w:asciiTheme="minorHAnsi" w:eastAsia="Calibri" w:hAnsiTheme="minorHAnsi" w:cstheme="minorHAnsi"/>
          <w:sz w:val="24"/>
          <w:lang w:val="es-ES_tradnl" w:eastAsia="es-CO"/>
        </w:rPr>
        <w:t xml:space="preserve"> </w:t>
      </w:r>
      <w:r w:rsidR="00313893" w:rsidRPr="00447463">
        <w:rPr>
          <w:rFonts w:asciiTheme="minorHAnsi" w:eastAsia="Calibri" w:hAnsiTheme="minorHAnsi" w:cstheme="minorHAnsi"/>
          <w:sz w:val="24"/>
          <w:lang w:val="es-ES_tradnl" w:eastAsia="es-CO"/>
        </w:rPr>
        <w:t xml:space="preserve">se </w:t>
      </w:r>
      <w:r w:rsidRPr="00447463">
        <w:rPr>
          <w:rFonts w:asciiTheme="minorHAnsi" w:eastAsia="Calibri" w:hAnsiTheme="minorHAnsi" w:cstheme="minorHAnsi"/>
          <w:sz w:val="24"/>
          <w:lang w:val="es-ES_tradnl" w:eastAsia="es-CO"/>
        </w:rPr>
        <w:t>brinda</w:t>
      </w:r>
      <w:r w:rsidR="00313893" w:rsidRPr="00447463">
        <w:rPr>
          <w:rFonts w:asciiTheme="minorHAnsi" w:eastAsia="Calibri" w:hAnsiTheme="minorHAnsi" w:cstheme="minorHAnsi"/>
          <w:sz w:val="24"/>
          <w:lang w:val="es-ES_tradnl" w:eastAsia="es-CO"/>
        </w:rPr>
        <w:t>n</w:t>
      </w:r>
      <w:r w:rsidRPr="00447463">
        <w:rPr>
          <w:rFonts w:asciiTheme="minorHAnsi" w:eastAsia="Calibri" w:hAnsiTheme="minorHAnsi" w:cstheme="minorHAnsi"/>
          <w:sz w:val="24"/>
          <w:lang w:val="es-ES_tradnl" w:eastAsia="es-CO"/>
        </w:rPr>
        <w:t xml:space="preserve"> orientaciones técnicas y procedimentales para </w:t>
      </w:r>
      <w:r w:rsidR="00D7780B" w:rsidRPr="00447463">
        <w:rPr>
          <w:rFonts w:asciiTheme="minorHAnsi" w:eastAsia="Calibri" w:hAnsiTheme="minorHAnsi" w:cstheme="minorHAnsi"/>
          <w:sz w:val="24"/>
          <w:lang w:val="es-ES_tradnl" w:eastAsia="es-CO"/>
        </w:rPr>
        <w:t>adelantar</w:t>
      </w:r>
      <w:r w:rsidR="00EA78A0" w:rsidRPr="00447463">
        <w:rPr>
          <w:rFonts w:asciiTheme="minorHAnsi" w:eastAsia="Calibri" w:hAnsiTheme="minorHAnsi" w:cstheme="minorHAnsi"/>
          <w:sz w:val="24"/>
          <w:lang w:val="es-ES_tradnl" w:eastAsia="es-CO"/>
        </w:rPr>
        <w:t xml:space="preserve"> </w:t>
      </w:r>
      <w:r w:rsidR="00D7780B" w:rsidRPr="00447463">
        <w:rPr>
          <w:rFonts w:asciiTheme="minorHAnsi" w:eastAsia="Calibri" w:hAnsiTheme="minorHAnsi" w:cstheme="minorHAnsi"/>
          <w:sz w:val="24"/>
          <w:lang w:val="es-ES_tradnl" w:eastAsia="es-CO"/>
        </w:rPr>
        <w:t xml:space="preserve">las </w:t>
      </w:r>
      <w:r w:rsidRPr="00447463">
        <w:rPr>
          <w:rFonts w:asciiTheme="minorHAnsi" w:eastAsia="Calibri" w:hAnsiTheme="minorHAnsi" w:cstheme="minorHAnsi"/>
          <w:sz w:val="24"/>
          <w:lang w:val="es-ES_tradnl" w:eastAsia="es-CO"/>
        </w:rPr>
        <w:t>concertaci</w:t>
      </w:r>
      <w:r w:rsidR="00EA78A0" w:rsidRPr="00447463">
        <w:rPr>
          <w:rFonts w:asciiTheme="minorHAnsi" w:eastAsia="Calibri" w:hAnsiTheme="minorHAnsi" w:cstheme="minorHAnsi"/>
          <w:sz w:val="24"/>
          <w:lang w:val="es-ES_tradnl" w:eastAsia="es-CO"/>
        </w:rPr>
        <w:t>o</w:t>
      </w:r>
      <w:r w:rsidRPr="00447463">
        <w:rPr>
          <w:rFonts w:asciiTheme="minorHAnsi" w:eastAsia="Calibri" w:hAnsiTheme="minorHAnsi" w:cstheme="minorHAnsi"/>
          <w:sz w:val="24"/>
          <w:lang w:val="es-ES_tradnl" w:eastAsia="es-CO"/>
        </w:rPr>
        <w:t>n</w:t>
      </w:r>
      <w:r w:rsidR="00EA78A0" w:rsidRPr="00447463">
        <w:rPr>
          <w:rFonts w:asciiTheme="minorHAnsi" w:eastAsia="Calibri" w:hAnsiTheme="minorHAnsi" w:cstheme="minorHAnsi"/>
          <w:sz w:val="24"/>
          <w:lang w:val="es-ES_tradnl" w:eastAsia="es-CO"/>
        </w:rPr>
        <w:t>es</w:t>
      </w:r>
      <w:r w:rsidRPr="00447463">
        <w:rPr>
          <w:rFonts w:asciiTheme="minorHAnsi" w:eastAsia="Calibri" w:hAnsiTheme="minorHAnsi" w:cstheme="minorHAnsi"/>
          <w:sz w:val="24"/>
          <w:lang w:val="es-ES_tradnl" w:eastAsia="es-CO"/>
        </w:rPr>
        <w:t xml:space="preserve"> con autoridades y comunidades</w:t>
      </w:r>
      <w:r w:rsidR="000B39F2" w:rsidRPr="00447463">
        <w:rPr>
          <w:rFonts w:asciiTheme="minorHAnsi" w:eastAsia="Calibri" w:hAnsiTheme="minorHAnsi" w:cstheme="minorHAnsi"/>
          <w:sz w:val="24"/>
          <w:lang w:val="es-ES_tradnl" w:eastAsia="es-CO"/>
        </w:rPr>
        <w:t xml:space="preserve"> de grupos </w:t>
      </w:r>
      <w:r w:rsidRPr="00447463">
        <w:rPr>
          <w:rFonts w:asciiTheme="minorHAnsi" w:eastAsia="Calibri" w:hAnsiTheme="minorHAnsi" w:cstheme="minorHAnsi"/>
          <w:sz w:val="24"/>
          <w:lang w:val="es-ES_tradnl" w:eastAsia="es-CO"/>
        </w:rPr>
        <w:t>étnic</w:t>
      </w:r>
      <w:r w:rsidR="000B39F2" w:rsidRPr="00447463">
        <w:rPr>
          <w:rFonts w:asciiTheme="minorHAnsi" w:eastAsia="Calibri" w:hAnsiTheme="minorHAnsi" w:cstheme="minorHAnsi"/>
          <w:sz w:val="24"/>
          <w:lang w:val="es-ES_tradnl" w:eastAsia="es-CO"/>
        </w:rPr>
        <w:t>o</w:t>
      </w:r>
      <w:r w:rsidRPr="00447463">
        <w:rPr>
          <w:rFonts w:asciiTheme="minorHAnsi" w:eastAsia="Calibri" w:hAnsiTheme="minorHAnsi" w:cstheme="minorHAnsi"/>
          <w:sz w:val="24"/>
          <w:lang w:val="es-ES_tradnl" w:eastAsia="es-CO"/>
        </w:rPr>
        <w:t xml:space="preserve">s </w:t>
      </w:r>
      <w:r w:rsidR="00D7780B" w:rsidRPr="00447463">
        <w:rPr>
          <w:rFonts w:asciiTheme="minorHAnsi" w:eastAsia="Calibri" w:hAnsiTheme="minorHAnsi" w:cstheme="minorHAnsi"/>
          <w:sz w:val="24"/>
          <w:lang w:val="es-ES_tradnl" w:eastAsia="es-CO"/>
        </w:rPr>
        <w:t>en</w:t>
      </w:r>
      <w:r w:rsidR="000B39F2" w:rsidRPr="00447463">
        <w:rPr>
          <w:rFonts w:asciiTheme="minorHAnsi" w:eastAsia="Calibri" w:hAnsiTheme="minorHAnsi" w:cstheme="minorHAnsi"/>
          <w:sz w:val="24"/>
          <w:lang w:val="es-ES_tradnl" w:eastAsia="es-CO"/>
        </w:rPr>
        <w:t xml:space="preserve"> desarrollo de</w:t>
      </w:r>
      <w:r w:rsidRPr="00447463">
        <w:rPr>
          <w:rFonts w:asciiTheme="minorHAnsi" w:eastAsia="Calibri" w:hAnsiTheme="minorHAnsi" w:cstheme="minorHAnsi"/>
          <w:sz w:val="24"/>
          <w:lang w:val="es-ES_tradnl" w:eastAsia="es-CO"/>
        </w:rPr>
        <w:t xml:space="preserve"> las </w:t>
      </w:r>
      <w:r w:rsidR="000B39F2" w:rsidRPr="00447463">
        <w:rPr>
          <w:rFonts w:asciiTheme="minorHAnsi" w:eastAsia="Calibri" w:hAnsiTheme="minorHAnsi" w:cstheme="minorHAnsi"/>
          <w:sz w:val="24"/>
          <w:lang w:val="es-ES_tradnl" w:eastAsia="es-CO"/>
        </w:rPr>
        <w:t>m</w:t>
      </w:r>
      <w:r w:rsidRPr="00447463">
        <w:rPr>
          <w:rFonts w:asciiTheme="minorHAnsi" w:eastAsia="Calibri" w:hAnsiTheme="minorHAnsi" w:cstheme="minorHAnsi"/>
          <w:sz w:val="24"/>
          <w:lang w:val="es-ES_tradnl" w:eastAsia="es-CO"/>
        </w:rPr>
        <w:t xml:space="preserve">odalidades de </w:t>
      </w:r>
      <w:r w:rsidR="000B39F2" w:rsidRPr="00447463">
        <w:rPr>
          <w:rFonts w:asciiTheme="minorHAnsi" w:eastAsia="Calibri" w:hAnsiTheme="minorHAnsi" w:cstheme="minorHAnsi"/>
          <w:sz w:val="24"/>
          <w:lang w:val="es-ES_tradnl" w:eastAsia="es-CO"/>
        </w:rPr>
        <w:t xml:space="preserve">educación inicial, cuidado y nutrición dirigidos a la </w:t>
      </w:r>
      <w:r w:rsidR="00EA78A0" w:rsidRPr="00447463">
        <w:rPr>
          <w:rFonts w:asciiTheme="minorHAnsi" w:eastAsia="Calibri" w:hAnsiTheme="minorHAnsi" w:cstheme="minorHAnsi"/>
          <w:sz w:val="24"/>
          <w:lang w:val="es-ES_tradnl" w:eastAsia="es-CO"/>
        </w:rPr>
        <w:t xml:space="preserve">a la </w:t>
      </w:r>
      <w:r w:rsidRPr="00447463">
        <w:rPr>
          <w:rFonts w:asciiTheme="minorHAnsi" w:eastAsia="Calibri" w:hAnsiTheme="minorHAnsi" w:cstheme="minorHAnsi"/>
          <w:sz w:val="24"/>
          <w:lang w:val="es-ES_tradnl" w:eastAsia="es-CO"/>
        </w:rPr>
        <w:t>Primera Infanc</w:t>
      </w:r>
      <w:r w:rsidR="00C02145">
        <w:rPr>
          <w:rFonts w:asciiTheme="minorHAnsi" w:eastAsia="Calibri" w:hAnsiTheme="minorHAnsi" w:cstheme="minorHAnsi"/>
          <w:sz w:val="24"/>
          <w:lang w:val="es-ES_tradnl" w:eastAsia="es-CO"/>
        </w:rPr>
        <w:t>ia, así como recomendaciones para el diligenciamiento de las actas de concertación.</w:t>
      </w:r>
    </w:p>
    <w:p w:rsidR="000B39F2" w:rsidRPr="00447463" w:rsidRDefault="000B39F2" w:rsidP="00447463">
      <w:pPr>
        <w:spacing w:before="0" w:after="0"/>
        <w:rPr>
          <w:rFonts w:asciiTheme="minorHAnsi" w:eastAsia="Calibri" w:hAnsiTheme="minorHAnsi" w:cstheme="minorHAnsi"/>
          <w:sz w:val="24"/>
          <w:lang w:val="es-ES_tradnl" w:eastAsia="es-CO"/>
        </w:rPr>
      </w:pPr>
    </w:p>
    <w:p w:rsidR="00D7780B" w:rsidRPr="00447463" w:rsidRDefault="000B39F2" w:rsidP="00447463">
      <w:pPr>
        <w:spacing w:before="0" w:after="0"/>
        <w:rPr>
          <w:rFonts w:asciiTheme="minorHAnsi" w:eastAsia="Calibri" w:hAnsiTheme="minorHAnsi" w:cstheme="minorHAnsi"/>
          <w:sz w:val="24"/>
          <w:lang w:val="es-ES_tradnl" w:eastAsia="es-CO"/>
        </w:rPr>
      </w:pPr>
      <w:r w:rsidRPr="00447463">
        <w:rPr>
          <w:rFonts w:asciiTheme="minorHAnsi" w:eastAsia="Calibri" w:hAnsiTheme="minorHAnsi" w:cstheme="minorHAnsi"/>
          <w:sz w:val="24"/>
          <w:lang w:val="es-ES_tradnl" w:eastAsia="es-CO"/>
        </w:rPr>
        <w:t xml:space="preserve">El documento </w:t>
      </w:r>
      <w:r w:rsidR="00C4510F" w:rsidRPr="00447463">
        <w:rPr>
          <w:rFonts w:asciiTheme="minorHAnsi" w:eastAsia="Calibri" w:hAnsiTheme="minorHAnsi" w:cstheme="minorHAnsi"/>
          <w:sz w:val="24"/>
          <w:lang w:val="es-ES_tradnl" w:eastAsia="es-CO"/>
        </w:rPr>
        <w:t>está</w:t>
      </w:r>
      <w:r w:rsidRPr="00447463">
        <w:rPr>
          <w:rFonts w:asciiTheme="minorHAnsi" w:eastAsia="Calibri" w:hAnsiTheme="minorHAnsi" w:cstheme="minorHAnsi"/>
          <w:sz w:val="24"/>
          <w:lang w:val="es-ES_tradnl" w:eastAsia="es-CO"/>
        </w:rPr>
        <w:t xml:space="preserve"> organizado en </w:t>
      </w:r>
      <w:r w:rsidR="00313893" w:rsidRPr="00447463">
        <w:rPr>
          <w:rFonts w:asciiTheme="minorHAnsi" w:eastAsia="Calibri" w:hAnsiTheme="minorHAnsi" w:cstheme="minorHAnsi"/>
          <w:sz w:val="24"/>
          <w:lang w:val="es-ES_tradnl" w:eastAsia="es-CO"/>
        </w:rPr>
        <w:t xml:space="preserve">tres (3) apartados: </w:t>
      </w:r>
      <w:r w:rsidRPr="00447463">
        <w:rPr>
          <w:rFonts w:asciiTheme="minorHAnsi" w:eastAsia="Calibri" w:hAnsiTheme="minorHAnsi" w:cstheme="minorHAnsi"/>
          <w:sz w:val="24"/>
          <w:lang w:val="es-ES_tradnl" w:eastAsia="es-CO"/>
        </w:rPr>
        <w:t>inicia con el marco normativo</w:t>
      </w:r>
      <w:r w:rsidR="00C4510F" w:rsidRPr="00447463">
        <w:rPr>
          <w:rFonts w:asciiTheme="minorHAnsi" w:eastAsia="Calibri" w:hAnsiTheme="minorHAnsi" w:cstheme="minorHAnsi"/>
          <w:sz w:val="24"/>
          <w:lang w:val="es-ES_tradnl" w:eastAsia="es-CO"/>
        </w:rPr>
        <w:t xml:space="preserve"> y jurisprudencial</w:t>
      </w:r>
      <w:r w:rsidR="00313893" w:rsidRPr="00447463">
        <w:rPr>
          <w:rFonts w:asciiTheme="minorHAnsi" w:eastAsia="Calibri" w:hAnsiTheme="minorHAnsi" w:cstheme="minorHAnsi"/>
          <w:sz w:val="24"/>
          <w:lang w:val="es-ES_tradnl" w:eastAsia="es-CO"/>
        </w:rPr>
        <w:t xml:space="preserve"> de las consultas previas y concertaciones para los servicios de primera infancia</w:t>
      </w:r>
      <w:r w:rsidRPr="00447463">
        <w:rPr>
          <w:rFonts w:asciiTheme="minorHAnsi" w:eastAsia="Calibri" w:hAnsiTheme="minorHAnsi" w:cstheme="minorHAnsi"/>
          <w:sz w:val="24"/>
          <w:lang w:val="es-ES_tradnl" w:eastAsia="es-CO"/>
        </w:rPr>
        <w:t>;</w:t>
      </w:r>
      <w:r w:rsidR="00C4510F" w:rsidRPr="00447463">
        <w:rPr>
          <w:rFonts w:asciiTheme="minorHAnsi" w:eastAsia="Calibri" w:hAnsiTheme="minorHAnsi" w:cstheme="minorHAnsi"/>
          <w:sz w:val="24"/>
          <w:lang w:val="es-ES_tradnl" w:eastAsia="es-CO"/>
        </w:rPr>
        <w:t xml:space="preserve"> continua con el sentido, alcance y principios de las concertaciones de los servicios de primera infancia; en seguida presenta algunas recomendaciones general</w:t>
      </w:r>
      <w:r w:rsidR="00D7780B" w:rsidRPr="00447463">
        <w:rPr>
          <w:rFonts w:asciiTheme="minorHAnsi" w:eastAsia="Calibri" w:hAnsiTheme="minorHAnsi" w:cstheme="minorHAnsi"/>
          <w:sz w:val="24"/>
          <w:lang w:val="es-ES_tradnl" w:eastAsia="es-CO"/>
        </w:rPr>
        <w:t>es</w:t>
      </w:r>
      <w:r w:rsidR="00C4510F" w:rsidRPr="00447463">
        <w:rPr>
          <w:rFonts w:asciiTheme="minorHAnsi" w:eastAsia="Calibri" w:hAnsiTheme="minorHAnsi" w:cstheme="minorHAnsi"/>
          <w:sz w:val="24"/>
          <w:lang w:val="es-ES_tradnl" w:eastAsia="es-CO"/>
        </w:rPr>
        <w:t xml:space="preserve"> para el desarrollo de concertaciones de los servicios de primera infancia; y finaliza con recomendaciones específicas para el desarrollo de las conce</w:t>
      </w:r>
      <w:r w:rsidR="00313893" w:rsidRPr="00447463">
        <w:rPr>
          <w:rFonts w:asciiTheme="minorHAnsi" w:eastAsia="Calibri" w:hAnsiTheme="minorHAnsi" w:cstheme="minorHAnsi"/>
          <w:sz w:val="24"/>
          <w:lang w:val="es-ES_tradnl" w:eastAsia="es-CO"/>
        </w:rPr>
        <w:t>rtaciones en la fase uno de la M</w:t>
      </w:r>
      <w:r w:rsidR="00C4510F" w:rsidRPr="00447463">
        <w:rPr>
          <w:rFonts w:asciiTheme="minorHAnsi" w:eastAsia="Calibri" w:hAnsiTheme="minorHAnsi" w:cstheme="minorHAnsi"/>
          <w:sz w:val="24"/>
          <w:lang w:val="es-ES_tradnl" w:eastAsia="es-CO"/>
        </w:rPr>
        <w:t xml:space="preserve">odalidad </w:t>
      </w:r>
      <w:r w:rsidR="002B5D10" w:rsidRPr="00447463">
        <w:rPr>
          <w:rFonts w:asciiTheme="minorHAnsi" w:eastAsia="Calibri" w:hAnsiTheme="minorHAnsi" w:cstheme="minorHAnsi"/>
          <w:sz w:val="24"/>
          <w:lang w:val="es-ES_tradnl" w:eastAsia="es-CO"/>
        </w:rPr>
        <w:t xml:space="preserve">Intercultural. </w:t>
      </w:r>
    </w:p>
    <w:p w:rsidR="00D7780B" w:rsidRPr="00447463" w:rsidRDefault="00D7780B" w:rsidP="00447463">
      <w:pPr>
        <w:spacing w:before="0" w:after="0"/>
        <w:rPr>
          <w:rFonts w:asciiTheme="minorHAnsi" w:eastAsia="Calibri" w:hAnsiTheme="minorHAnsi" w:cstheme="minorHAnsi"/>
          <w:sz w:val="24"/>
          <w:lang w:val="es-ES_tradnl" w:eastAsia="es-CO"/>
        </w:rPr>
      </w:pPr>
    </w:p>
    <w:p w:rsidR="002B5D10" w:rsidRPr="00447463" w:rsidRDefault="00D7780B" w:rsidP="00447463">
      <w:pPr>
        <w:spacing w:before="0" w:after="0"/>
        <w:rPr>
          <w:rFonts w:asciiTheme="minorHAnsi" w:eastAsia="Calibri" w:hAnsiTheme="minorHAnsi" w:cstheme="minorHAnsi"/>
          <w:sz w:val="24"/>
          <w:lang w:val="es-ES_tradnl" w:eastAsia="es-CO"/>
        </w:rPr>
      </w:pPr>
      <w:r w:rsidRPr="00447463">
        <w:rPr>
          <w:rFonts w:asciiTheme="minorHAnsi" w:eastAsia="Calibri" w:hAnsiTheme="minorHAnsi" w:cstheme="minorHAnsi"/>
          <w:sz w:val="24"/>
          <w:lang w:val="es-ES_tradnl" w:eastAsia="es-CO"/>
        </w:rPr>
        <w:t>E</w:t>
      </w:r>
      <w:r w:rsidR="002B5D10" w:rsidRPr="00447463">
        <w:rPr>
          <w:rFonts w:asciiTheme="minorHAnsi" w:eastAsia="Calibri" w:hAnsiTheme="minorHAnsi" w:cstheme="minorHAnsi"/>
          <w:sz w:val="24"/>
          <w:lang w:val="es-ES_tradnl" w:eastAsia="es-CO"/>
        </w:rPr>
        <w:t>s necesario al momento de planear y realizar un proceso de concertación, tener presente la normativa vigente</w:t>
      </w:r>
      <w:r w:rsidRPr="00447463">
        <w:rPr>
          <w:rFonts w:asciiTheme="minorHAnsi" w:eastAsia="Calibri" w:hAnsiTheme="minorHAnsi" w:cstheme="minorHAnsi"/>
          <w:sz w:val="24"/>
          <w:lang w:val="es-ES_tradnl" w:eastAsia="es-CO"/>
        </w:rPr>
        <w:t>, el análisis jurisprudencial del derecho a la consulta previa, libre e informada</w:t>
      </w:r>
      <w:r w:rsidR="002B5D10" w:rsidRPr="00447463">
        <w:rPr>
          <w:rFonts w:asciiTheme="minorHAnsi" w:eastAsia="Calibri" w:hAnsiTheme="minorHAnsi" w:cstheme="minorHAnsi"/>
          <w:sz w:val="24"/>
          <w:lang w:val="es-ES_tradnl" w:eastAsia="es-CO"/>
        </w:rPr>
        <w:t xml:space="preserve">, así como los memorandos y anexos expedidos por </w:t>
      </w:r>
      <w:r w:rsidR="00C02145">
        <w:rPr>
          <w:rFonts w:asciiTheme="minorHAnsi" w:eastAsia="Calibri" w:hAnsiTheme="minorHAnsi" w:cstheme="minorHAnsi"/>
          <w:sz w:val="24"/>
          <w:lang w:val="es-ES_tradnl" w:eastAsia="es-CO"/>
        </w:rPr>
        <w:t>el ICBF para tal fin</w:t>
      </w:r>
      <w:r w:rsidR="002B5D10" w:rsidRPr="00447463">
        <w:rPr>
          <w:rFonts w:asciiTheme="minorHAnsi" w:eastAsia="Calibri" w:hAnsiTheme="minorHAnsi" w:cstheme="minorHAnsi"/>
          <w:sz w:val="24"/>
          <w:lang w:val="es-ES_tradnl" w:eastAsia="es-CO"/>
        </w:rPr>
        <w:t>.</w:t>
      </w:r>
      <w:r w:rsidRPr="00447463">
        <w:rPr>
          <w:rStyle w:val="Refdenotaalpie"/>
          <w:rFonts w:asciiTheme="minorHAnsi" w:eastAsia="Calibri" w:hAnsiTheme="minorHAnsi" w:cstheme="minorHAnsi"/>
          <w:sz w:val="24"/>
          <w:lang w:val="es-ES_tradnl" w:eastAsia="es-CO"/>
        </w:rPr>
        <w:footnoteReference w:id="3"/>
      </w:r>
    </w:p>
    <w:p w:rsidR="002B5D10" w:rsidRPr="00447463" w:rsidRDefault="002B5D10" w:rsidP="00447463">
      <w:pPr>
        <w:spacing w:before="0" w:after="0"/>
        <w:rPr>
          <w:rFonts w:asciiTheme="minorHAnsi" w:eastAsia="Calibri" w:hAnsiTheme="minorHAnsi" w:cstheme="minorHAnsi"/>
          <w:b/>
          <w:sz w:val="24"/>
          <w:lang w:val="es-ES_tradnl" w:eastAsia="es-CO"/>
        </w:rPr>
      </w:pPr>
    </w:p>
    <w:p w:rsidR="001C0CF4" w:rsidRPr="00447463" w:rsidRDefault="002B5D10" w:rsidP="00447463">
      <w:pPr>
        <w:keepNext/>
        <w:keepLines/>
        <w:spacing w:before="40" w:after="0"/>
        <w:outlineLvl w:val="1"/>
        <w:rPr>
          <w:rFonts w:asciiTheme="minorHAnsi" w:eastAsia="Times New Roman" w:hAnsiTheme="minorHAnsi" w:cstheme="minorHAnsi"/>
          <w:b/>
          <w:color w:val="0070C0"/>
          <w:sz w:val="24"/>
          <w:u w:val="single"/>
          <w:lang w:val="es-ES_tradnl" w:eastAsia="es-CO"/>
        </w:rPr>
      </w:pPr>
      <w:r w:rsidRPr="00447463">
        <w:rPr>
          <w:rFonts w:asciiTheme="minorHAnsi" w:eastAsia="Times New Roman" w:hAnsiTheme="minorHAnsi" w:cstheme="minorHAnsi"/>
          <w:b/>
          <w:color w:val="002060"/>
          <w:sz w:val="24"/>
          <w:u w:val="single"/>
          <w:lang w:val="es-ES_tradnl" w:eastAsia="es-CO"/>
        </w:rPr>
        <w:t>Marco Normativo</w:t>
      </w:r>
      <w:r w:rsidR="00C4510F" w:rsidRPr="00447463">
        <w:rPr>
          <w:rFonts w:asciiTheme="minorHAnsi" w:eastAsia="Times New Roman" w:hAnsiTheme="minorHAnsi" w:cstheme="minorHAnsi"/>
          <w:b/>
          <w:color w:val="002060"/>
          <w:sz w:val="24"/>
          <w:u w:val="single"/>
          <w:lang w:val="es-ES_tradnl" w:eastAsia="es-CO"/>
        </w:rPr>
        <w:t xml:space="preserve"> y Jurisprudencial</w:t>
      </w:r>
      <w:r w:rsidRPr="00447463">
        <w:rPr>
          <w:rFonts w:asciiTheme="minorHAnsi" w:eastAsia="Times New Roman" w:hAnsiTheme="minorHAnsi" w:cstheme="minorHAnsi"/>
          <w:b/>
          <w:color w:val="002060"/>
          <w:sz w:val="24"/>
          <w:u w:val="single"/>
          <w:lang w:val="es-ES_tradnl" w:eastAsia="es-CO"/>
        </w:rPr>
        <w:t>:</w:t>
      </w:r>
    </w:p>
    <w:p w:rsidR="001C0CF4" w:rsidRPr="00447463" w:rsidRDefault="001C0CF4" w:rsidP="00447463">
      <w:pPr>
        <w:spacing w:before="0" w:after="0"/>
        <w:rPr>
          <w:rFonts w:asciiTheme="minorHAnsi" w:eastAsia="Calibri" w:hAnsiTheme="minorHAnsi" w:cstheme="minorHAnsi"/>
          <w:sz w:val="24"/>
          <w:lang w:val="es-ES_tradnl" w:eastAsia="es-CO"/>
        </w:rPr>
      </w:pPr>
    </w:p>
    <w:p w:rsidR="001C0CF4" w:rsidRPr="00447463" w:rsidRDefault="001C0CF4" w:rsidP="00447463">
      <w:pPr>
        <w:spacing w:before="0" w:after="0"/>
        <w:rPr>
          <w:rFonts w:asciiTheme="minorHAnsi" w:eastAsia="Calibri" w:hAnsiTheme="minorHAnsi" w:cstheme="minorHAnsi"/>
          <w:sz w:val="24"/>
          <w:lang w:val="es-ES_tradnl" w:eastAsia="es-CO"/>
        </w:rPr>
      </w:pPr>
      <w:r w:rsidRPr="00447463">
        <w:rPr>
          <w:rFonts w:asciiTheme="minorHAnsi" w:eastAsia="Calibri" w:hAnsiTheme="minorHAnsi" w:cstheme="minorHAnsi"/>
          <w:sz w:val="24"/>
          <w:lang w:val="es-ES_tradnl" w:eastAsia="es-CO"/>
        </w:rPr>
        <w:t xml:space="preserve">A partir de la ratificación por parte del Estado Colombiano del Convenio 169 de la OIT </w:t>
      </w:r>
      <w:r w:rsidR="007519B3">
        <w:rPr>
          <w:rFonts w:asciiTheme="minorHAnsi" w:eastAsia="Calibri" w:hAnsiTheme="minorHAnsi" w:cstheme="minorHAnsi"/>
          <w:sz w:val="24"/>
          <w:lang w:val="es-ES_tradnl" w:eastAsia="es-CO"/>
        </w:rPr>
        <w:t>a través de</w:t>
      </w:r>
      <w:r w:rsidRPr="00447463">
        <w:rPr>
          <w:rFonts w:asciiTheme="minorHAnsi" w:eastAsia="Calibri" w:hAnsiTheme="minorHAnsi" w:cstheme="minorHAnsi"/>
          <w:sz w:val="24"/>
          <w:lang w:val="es-ES_tradnl" w:eastAsia="es-CO"/>
        </w:rPr>
        <w:t xml:space="preserve"> la Ley 21 de 1991, vía bloque de constitucionalidad</w:t>
      </w:r>
      <w:r w:rsidR="001271E5" w:rsidRPr="00447463">
        <w:rPr>
          <w:rStyle w:val="Refdenotaalpie"/>
          <w:rFonts w:asciiTheme="minorHAnsi" w:eastAsia="Calibri" w:hAnsiTheme="minorHAnsi" w:cstheme="minorHAnsi"/>
          <w:sz w:val="24"/>
          <w:lang w:val="es-ES_tradnl" w:eastAsia="es-CO"/>
        </w:rPr>
        <w:footnoteReference w:id="4"/>
      </w:r>
      <w:r w:rsidRPr="00447463">
        <w:rPr>
          <w:rFonts w:asciiTheme="minorHAnsi" w:eastAsia="Calibri" w:hAnsiTheme="minorHAnsi" w:cstheme="minorHAnsi"/>
          <w:sz w:val="24"/>
          <w:lang w:val="es-ES_tradnl" w:eastAsia="es-CO"/>
        </w:rPr>
        <w:t xml:space="preserve"> el país asume el compromiso </w:t>
      </w:r>
      <w:r w:rsidRPr="00447463">
        <w:rPr>
          <w:rFonts w:asciiTheme="minorHAnsi" w:eastAsia="Calibri" w:hAnsiTheme="minorHAnsi" w:cstheme="minorHAnsi"/>
          <w:sz w:val="24"/>
          <w:lang w:val="es-ES_tradnl" w:eastAsia="es-CO"/>
        </w:rPr>
        <w:lastRenderedPageBreak/>
        <w:t>de cumplir con los postulados básicos de dicho convenio, los cuales hacen referencia a (i) el derecho de los pueblos a mantener y fortalecer sus culturas, formas de vida e instituciones propias y (ii) su derecho a participar de manera efectiva de las decisiones que les afectan.</w:t>
      </w:r>
    </w:p>
    <w:p w:rsidR="001C0CF4" w:rsidRPr="00447463" w:rsidRDefault="001C0CF4" w:rsidP="00447463">
      <w:pPr>
        <w:spacing w:before="0" w:after="0"/>
        <w:rPr>
          <w:rFonts w:asciiTheme="minorHAnsi" w:eastAsia="Calibri" w:hAnsiTheme="minorHAnsi" w:cstheme="minorHAnsi"/>
          <w:sz w:val="24"/>
          <w:lang w:val="es-ES_tradnl" w:eastAsia="es-CO"/>
        </w:rPr>
      </w:pPr>
    </w:p>
    <w:p w:rsidR="00CF140E" w:rsidRPr="00447463" w:rsidRDefault="001C0CF4" w:rsidP="00447463">
      <w:pPr>
        <w:spacing w:before="0" w:after="0"/>
        <w:rPr>
          <w:rFonts w:asciiTheme="minorHAnsi" w:eastAsia="Calibri" w:hAnsiTheme="minorHAnsi" w:cstheme="minorHAnsi"/>
          <w:sz w:val="24"/>
          <w:lang w:val="es-ES_tradnl" w:eastAsia="es-CO"/>
        </w:rPr>
      </w:pPr>
      <w:r w:rsidRPr="00447463">
        <w:rPr>
          <w:rFonts w:asciiTheme="minorHAnsi" w:eastAsia="Calibri" w:hAnsiTheme="minorHAnsi" w:cstheme="minorHAnsi"/>
          <w:sz w:val="24"/>
          <w:lang w:val="es-ES_tradnl" w:eastAsia="es-CO"/>
        </w:rPr>
        <w:t>Así, este derecho innominado</w:t>
      </w:r>
      <w:r w:rsidR="001271E5" w:rsidRPr="00447463">
        <w:rPr>
          <w:rFonts w:asciiTheme="minorHAnsi" w:eastAsia="Calibri" w:hAnsiTheme="minorHAnsi" w:cstheme="minorHAnsi"/>
          <w:sz w:val="24"/>
          <w:lang w:val="es-ES_tradnl" w:eastAsia="es-CO"/>
        </w:rPr>
        <w:t xml:space="preserve"> ha sido objeto de análisis e interpretación por parte de la Corte Constitucional</w:t>
      </w:r>
      <w:r w:rsidR="000908C2" w:rsidRPr="00447463">
        <w:rPr>
          <w:rStyle w:val="Refdenotaalpie"/>
          <w:rFonts w:asciiTheme="minorHAnsi" w:eastAsia="Calibri" w:hAnsiTheme="minorHAnsi" w:cstheme="minorHAnsi"/>
          <w:sz w:val="24"/>
          <w:lang w:val="es-ES_tradnl" w:eastAsia="es-CO"/>
        </w:rPr>
        <w:footnoteReference w:id="5"/>
      </w:r>
      <w:r w:rsidR="00CF140E" w:rsidRPr="00447463">
        <w:rPr>
          <w:rFonts w:asciiTheme="minorHAnsi" w:eastAsia="Calibri" w:hAnsiTheme="minorHAnsi" w:cstheme="minorHAnsi"/>
          <w:sz w:val="24"/>
          <w:lang w:val="es-ES_tradnl" w:eastAsia="es-CO"/>
        </w:rPr>
        <w:t>, y</w:t>
      </w:r>
      <w:r w:rsidR="000908C2" w:rsidRPr="00447463">
        <w:rPr>
          <w:rFonts w:asciiTheme="minorHAnsi" w:eastAsia="Calibri" w:hAnsiTheme="minorHAnsi" w:cstheme="minorHAnsi"/>
          <w:sz w:val="24"/>
          <w:lang w:val="es-ES_tradnl" w:eastAsia="es-CO"/>
        </w:rPr>
        <w:t xml:space="preserve"> en materia de derechos de la infancia el alto tribunal constitucional</w:t>
      </w:r>
      <w:r w:rsidR="00CF140E" w:rsidRPr="00447463">
        <w:rPr>
          <w:rStyle w:val="Refdenotaalpie"/>
          <w:rFonts w:asciiTheme="minorHAnsi" w:eastAsia="Calibri" w:hAnsiTheme="minorHAnsi" w:cstheme="minorHAnsi"/>
          <w:sz w:val="24"/>
          <w:lang w:val="es-ES_tradnl" w:eastAsia="es-CO"/>
        </w:rPr>
        <w:footnoteReference w:id="6"/>
      </w:r>
      <w:r w:rsidR="000908C2" w:rsidRPr="00447463">
        <w:rPr>
          <w:rFonts w:asciiTheme="minorHAnsi" w:eastAsia="Calibri" w:hAnsiTheme="minorHAnsi" w:cstheme="minorHAnsi"/>
          <w:sz w:val="24"/>
          <w:lang w:val="es-ES_tradnl" w:eastAsia="es-CO"/>
        </w:rPr>
        <w:t xml:space="preserve"> y el Consejo de Estado</w:t>
      </w:r>
      <w:r w:rsidR="00CF140E" w:rsidRPr="00447463">
        <w:rPr>
          <w:rStyle w:val="Refdenotaalpie"/>
          <w:rFonts w:asciiTheme="minorHAnsi" w:eastAsia="Calibri" w:hAnsiTheme="minorHAnsi" w:cstheme="minorHAnsi"/>
          <w:sz w:val="24"/>
          <w:lang w:val="es-ES_tradnl" w:eastAsia="es-CO"/>
        </w:rPr>
        <w:footnoteReference w:id="7"/>
      </w:r>
      <w:r w:rsidR="000908C2" w:rsidRPr="00447463">
        <w:rPr>
          <w:rFonts w:asciiTheme="minorHAnsi" w:eastAsia="Calibri" w:hAnsiTheme="minorHAnsi" w:cstheme="minorHAnsi"/>
          <w:sz w:val="24"/>
          <w:lang w:val="es-ES_tradnl" w:eastAsia="es-CO"/>
        </w:rPr>
        <w:t xml:space="preserve"> han analizado y ponderado este derecho con el pr</w:t>
      </w:r>
      <w:r w:rsidR="00A04BCD" w:rsidRPr="00447463">
        <w:rPr>
          <w:rFonts w:asciiTheme="minorHAnsi" w:eastAsia="Calibri" w:hAnsiTheme="minorHAnsi" w:cstheme="minorHAnsi"/>
          <w:sz w:val="24"/>
          <w:lang w:val="es-ES_tradnl" w:eastAsia="es-CO"/>
        </w:rPr>
        <w:t>i</w:t>
      </w:r>
      <w:r w:rsidR="000908C2" w:rsidRPr="00447463">
        <w:rPr>
          <w:rFonts w:asciiTheme="minorHAnsi" w:eastAsia="Calibri" w:hAnsiTheme="minorHAnsi" w:cstheme="minorHAnsi"/>
          <w:sz w:val="24"/>
          <w:lang w:val="es-ES_tradnl" w:eastAsia="es-CO"/>
        </w:rPr>
        <w:t>ncipio del interés superior de la niñez</w:t>
      </w:r>
      <w:r w:rsidR="00A04BCD" w:rsidRPr="00447463">
        <w:rPr>
          <w:rFonts w:asciiTheme="minorHAnsi" w:eastAsia="Calibri" w:hAnsiTheme="minorHAnsi" w:cstheme="minorHAnsi"/>
          <w:sz w:val="24"/>
          <w:lang w:val="es-ES_tradnl" w:eastAsia="es-CO"/>
        </w:rPr>
        <w:t>, encontrando aquí uno de los límites al derecho a la consulta previa.</w:t>
      </w:r>
    </w:p>
    <w:p w:rsidR="00CF140E" w:rsidRPr="00447463" w:rsidRDefault="00CF140E" w:rsidP="00447463">
      <w:pPr>
        <w:spacing w:before="0" w:after="0"/>
        <w:rPr>
          <w:rFonts w:asciiTheme="minorHAnsi" w:eastAsia="Calibri" w:hAnsiTheme="minorHAnsi" w:cstheme="minorHAnsi"/>
          <w:sz w:val="24"/>
          <w:lang w:val="es-ES_tradnl" w:eastAsia="es-CO"/>
        </w:rPr>
      </w:pPr>
    </w:p>
    <w:p w:rsidR="001C0CF4" w:rsidRPr="00447463" w:rsidRDefault="00A04BCD" w:rsidP="00447463">
      <w:pPr>
        <w:spacing w:before="0" w:after="0"/>
        <w:rPr>
          <w:rFonts w:asciiTheme="minorHAnsi" w:eastAsia="Calibri" w:hAnsiTheme="minorHAnsi" w:cstheme="minorHAnsi"/>
          <w:sz w:val="24"/>
          <w:lang w:val="es-ES_tradnl" w:eastAsia="es-CO"/>
        </w:rPr>
      </w:pPr>
      <w:r w:rsidRPr="00447463">
        <w:rPr>
          <w:rFonts w:asciiTheme="minorHAnsi" w:eastAsia="Calibri" w:hAnsiTheme="minorHAnsi" w:cstheme="minorHAnsi"/>
          <w:sz w:val="24"/>
          <w:lang w:val="es-ES_tradnl" w:eastAsia="es-CO"/>
        </w:rPr>
        <w:t>A</w:t>
      </w:r>
      <w:r w:rsidR="00CF140E" w:rsidRPr="00447463">
        <w:rPr>
          <w:rFonts w:asciiTheme="minorHAnsi" w:eastAsia="Calibri" w:hAnsiTheme="minorHAnsi" w:cstheme="minorHAnsi"/>
          <w:sz w:val="24"/>
          <w:lang w:val="es-ES_tradnl" w:eastAsia="es-CO"/>
        </w:rPr>
        <w:t xml:space="preserve"> </w:t>
      </w:r>
      <w:r w:rsidRPr="00447463">
        <w:rPr>
          <w:rFonts w:asciiTheme="minorHAnsi" w:eastAsia="Calibri" w:hAnsiTheme="minorHAnsi" w:cstheme="minorHAnsi"/>
          <w:sz w:val="24"/>
          <w:lang w:val="es-ES_tradnl" w:eastAsia="es-CO"/>
        </w:rPr>
        <w:t>continuación</w:t>
      </w:r>
      <w:r w:rsidR="00CF140E" w:rsidRPr="00447463">
        <w:rPr>
          <w:rFonts w:asciiTheme="minorHAnsi" w:eastAsia="Calibri" w:hAnsiTheme="minorHAnsi" w:cstheme="minorHAnsi"/>
          <w:sz w:val="24"/>
          <w:lang w:val="es-ES_tradnl" w:eastAsia="es-CO"/>
        </w:rPr>
        <w:t>,</w:t>
      </w:r>
      <w:r w:rsidRPr="00447463">
        <w:rPr>
          <w:rFonts w:asciiTheme="minorHAnsi" w:eastAsia="Calibri" w:hAnsiTheme="minorHAnsi" w:cstheme="minorHAnsi"/>
          <w:sz w:val="24"/>
          <w:lang w:val="es-ES_tradnl" w:eastAsia="es-CO"/>
        </w:rPr>
        <w:t xml:space="preserve"> algunas </w:t>
      </w:r>
      <w:r w:rsidR="00CF140E" w:rsidRPr="00447463">
        <w:rPr>
          <w:rFonts w:asciiTheme="minorHAnsi" w:eastAsia="Calibri" w:hAnsiTheme="minorHAnsi" w:cstheme="minorHAnsi"/>
          <w:sz w:val="24"/>
          <w:lang w:val="es-ES_tradnl" w:eastAsia="es-CO"/>
        </w:rPr>
        <w:t xml:space="preserve">claridades al respecto: </w:t>
      </w:r>
    </w:p>
    <w:p w:rsidR="001C0CF4" w:rsidRPr="00447463" w:rsidRDefault="001C0CF4" w:rsidP="00447463">
      <w:pPr>
        <w:spacing w:before="0" w:after="0"/>
        <w:rPr>
          <w:rFonts w:asciiTheme="minorHAnsi" w:eastAsia="Calibri" w:hAnsiTheme="minorHAnsi" w:cstheme="minorHAnsi"/>
          <w:sz w:val="24"/>
          <w:lang w:val="es-ES_tradnl" w:eastAsia="es-CO"/>
        </w:rPr>
      </w:pPr>
    </w:p>
    <w:p w:rsidR="00CF140E" w:rsidRPr="00447463" w:rsidRDefault="002B5D10" w:rsidP="00447463">
      <w:pPr>
        <w:numPr>
          <w:ilvl w:val="0"/>
          <w:numId w:val="13"/>
        </w:numPr>
        <w:spacing w:before="0" w:after="0"/>
        <w:contextualSpacing/>
        <w:rPr>
          <w:rFonts w:asciiTheme="minorHAnsi" w:eastAsia="Calibri" w:hAnsiTheme="minorHAnsi" w:cstheme="minorHAnsi"/>
          <w:sz w:val="24"/>
          <w:lang w:val="es-ES_tradnl" w:eastAsia="es-CO"/>
        </w:rPr>
      </w:pPr>
      <w:r w:rsidRPr="00447463">
        <w:rPr>
          <w:rFonts w:asciiTheme="minorHAnsi" w:eastAsia="Times New Roman" w:hAnsiTheme="minorHAnsi" w:cstheme="minorHAnsi"/>
          <w:b/>
          <w:sz w:val="24"/>
          <w:lang w:val="es-ES_tradnl" w:eastAsia="es-CO"/>
        </w:rPr>
        <w:t>Alcances y límites de la consulta previa y la concertación</w:t>
      </w:r>
      <w:r w:rsidRPr="00447463">
        <w:rPr>
          <w:rFonts w:asciiTheme="minorHAnsi" w:eastAsia="Calibri" w:hAnsiTheme="minorHAnsi" w:cstheme="minorHAnsi"/>
          <w:sz w:val="24"/>
          <w:lang w:val="es-ES_tradnl" w:eastAsia="es-CO"/>
        </w:rPr>
        <w:t xml:space="preserve">: </w:t>
      </w:r>
    </w:p>
    <w:p w:rsidR="00E87F67" w:rsidRPr="00447463" w:rsidRDefault="00E87F67" w:rsidP="00447463">
      <w:pPr>
        <w:spacing w:before="0" w:after="0"/>
        <w:ind w:left="720"/>
        <w:contextualSpacing/>
        <w:rPr>
          <w:rFonts w:asciiTheme="minorHAnsi" w:eastAsia="Calibri" w:hAnsiTheme="minorHAnsi" w:cstheme="minorHAnsi"/>
          <w:sz w:val="24"/>
          <w:lang w:val="es-ES_tradnl" w:eastAsia="es-CO"/>
        </w:rPr>
      </w:pPr>
    </w:p>
    <w:p w:rsidR="002B5D10" w:rsidRPr="00447463" w:rsidRDefault="002B5D10" w:rsidP="00447463">
      <w:pPr>
        <w:spacing w:before="0" w:after="0"/>
        <w:contextualSpacing/>
        <w:rPr>
          <w:rFonts w:asciiTheme="minorHAnsi" w:eastAsia="Calibri" w:hAnsiTheme="minorHAnsi" w:cstheme="minorHAnsi"/>
          <w:sz w:val="24"/>
          <w:lang w:val="es-ES_tradnl" w:eastAsia="es-CO"/>
        </w:rPr>
      </w:pPr>
      <w:r w:rsidRPr="00447463">
        <w:rPr>
          <w:rFonts w:asciiTheme="minorHAnsi" w:eastAsia="Calibri" w:hAnsiTheme="minorHAnsi" w:cstheme="minorHAnsi"/>
          <w:sz w:val="24"/>
          <w:lang w:val="es-ES_tradnl" w:eastAsia="es-CO"/>
        </w:rPr>
        <w:t xml:space="preserve">Existe una línea jurisprudencial que demarca la importancia de proteger a la infancia de las comunidades étnicas a través de herramientas jurídicas que garanticen su identidad; en este sentido la Corte Constitucional en sentencias T-446 y T-475 de 2016 y T-201 de 2017 </w:t>
      </w:r>
      <w:r w:rsidR="00E87F67" w:rsidRPr="00447463">
        <w:rPr>
          <w:rFonts w:asciiTheme="minorHAnsi" w:eastAsia="Calibri" w:hAnsiTheme="minorHAnsi" w:cstheme="minorHAnsi"/>
          <w:sz w:val="24"/>
          <w:lang w:val="es-ES_tradnl" w:eastAsia="es-CO"/>
        </w:rPr>
        <w:t xml:space="preserve">limita </w:t>
      </w:r>
      <w:r w:rsidRPr="00447463">
        <w:rPr>
          <w:rFonts w:asciiTheme="minorHAnsi" w:eastAsia="Calibri" w:hAnsiTheme="minorHAnsi" w:cstheme="minorHAnsi"/>
          <w:sz w:val="24"/>
          <w:lang w:val="es-ES_tradnl" w:eastAsia="es-CO"/>
        </w:rPr>
        <w:t xml:space="preserve">la consulta previa en aras del principio de interés superior de la infancia. Al respecto señala lo siguiente: </w:t>
      </w:r>
    </w:p>
    <w:p w:rsidR="002B5D10" w:rsidRPr="00447463" w:rsidRDefault="002B5D10" w:rsidP="00447463">
      <w:pPr>
        <w:spacing w:before="0" w:after="0"/>
        <w:ind w:left="720"/>
        <w:contextualSpacing/>
        <w:rPr>
          <w:rFonts w:asciiTheme="minorHAnsi" w:eastAsia="Calibri" w:hAnsiTheme="minorHAnsi" w:cstheme="minorHAnsi"/>
          <w:sz w:val="24"/>
          <w:lang w:val="es-ES_tradnl" w:eastAsia="es-CO"/>
        </w:rPr>
      </w:pPr>
    </w:p>
    <w:p w:rsidR="002B5D10" w:rsidRPr="00447463" w:rsidRDefault="002B5D10" w:rsidP="00447463">
      <w:pPr>
        <w:spacing w:before="0" w:after="0"/>
        <w:ind w:left="720"/>
        <w:contextualSpacing/>
        <w:rPr>
          <w:rFonts w:asciiTheme="minorHAnsi" w:eastAsia="Calibri" w:hAnsiTheme="minorHAnsi" w:cstheme="minorHAnsi"/>
          <w:sz w:val="24"/>
          <w:lang w:val="es-ES_tradnl" w:eastAsia="es-CO"/>
        </w:rPr>
      </w:pPr>
      <w:r w:rsidRPr="00447463">
        <w:rPr>
          <w:rFonts w:asciiTheme="minorHAnsi" w:eastAsia="Calibri" w:hAnsiTheme="minorHAnsi" w:cstheme="minorHAnsi"/>
          <w:i/>
          <w:sz w:val="24"/>
          <w:lang w:val="es-ES_tradnl" w:eastAsia="es-CO"/>
        </w:rPr>
        <w:t xml:space="preserve">“la autonomía de los pueblos indígenas puede ser limitada cuando se tenga certeza de que existe una situación de vulneración de los derechos de los niños indígenas y que la intensidad de esta limitación puede ser mayor dependiendo del grado de afectación” </w:t>
      </w:r>
      <w:r w:rsidRPr="00447463">
        <w:rPr>
          <w:rFonts w:asciiTheme="minorHAnsi" w:eastAsia="Calibri" w:hAnsiTheme="minorHAnsi" w:cstheme="minorHAnsi"/>
          <w:sz w:val="24"/>
          <w:lang w:val="es-ES_tradnl" w:eastAsia="es-CO"/>
        </w:rPr>
        <w:t>// T-466 de 2016</w:t>
      </w:r>
    </w:p>
    <w:p w:rsidR="002B5D10" w:rsidRPr="00447463" w:rsidRDefault="002B5D10" w:rsidP="00447463">
      <w:pPr>
        <w:spacing w:before="0" w:after="0"/>
        <w:ind w:left="720"/>
        <w:contextualSpacing/>
        <w:rPr>
          <w:rFonts w:asciiTheme="minorHAnsi" w:eastAsia="Calibri" w:hAnsiTheme="minorHAnsi" w:cstheme="minorHAnsi"/>
          <w:sz w:val="24"/>
          <w:lang w:val="es-ES_tradnl" w:eastAsia="es-CO"/>
        </w:rPr>
      </w:pPr>
    </w:p>
    <w:p w:rsidR="002B5D10" w:rsidRPr="00447463" w:rsidRDefault="002B5D10" w:rsidP="00447463">
      <w:pPr>
        <w:spacing w:before="0" w:after="0"/>
        <w:ind w:left="720"/>
        <w:contextualSpacing/>
        <w:rPr>
          <w:rFonts w:asciiTheme="minorHAnsi" w:eastAsia="Calibri" w:hAnsiTheme="minorHAnsi" w:cstheme="minorHAnsi"/>
          <w:sz w:val="24"/>
          <w:lang w:val="es-ES_tradnl" w:eastAsia="es-CO"/>
        </w:rPr>
      </w:pPr>
      <w:r w:rsidRPr="00447463">
        <w:rPr>
          <w:rFonts w:asciiTheme="minorHAnsi" w:eastAsia="Calibri" w:hAnsiTheme="minorHAnsi" w:cstheme="minorHAnsi"/>
          <w:i/>
          <w:sz w:val="24"/>
          <w:lang w:val="es-ES_tradnl" w:eastAsia="es-CO"/>
        </w:rPr>
        <w:t xml:space="preserve">“…así como el interés superior del niño no es absoluto y tratándose de niños pertenecientes a comunidades afrodescendientes se requiere adoptar medidas de concertación con dichas comunidades de los que ellos forman parte, tampoco el derecho fundamental de dichas comunidades a la consulta previa es absoluto, por lo cual puede ser limitado en casos excepcionales para la protección de un interés especialmente imperioso, siendo uno de esos intereses el interés superior del niño </w:t>
      </w:r>
      <w:r w:rsidRPr="00447463">
        <w:rPr>
          <w:rFonts w:asciiTheme="minorHAnsi" w:eastAsia="Calibri" w:hAnsiTheme="minorHAnsi" w:cstheme="minorHAnsi"/>
          <w:i/>
          <w:sz w:val="24"/>
          <w:lang w:val="es-ES_tradnl" w:eastAsia="es-CO"/>
        </w:rPr>
        <w:lastRenderedPageBreak/>
        <w:t>(...) el derecho fundamental a la consulta previa puede ser limitado cuando las autoridades del Estado tengan la certeza de que existe una situación de vulneración de los derechos de los niños, y la intensidad de dicha limitación puede ser mayor dependiendo del grado de afectación de los niños y de la urgencia en su atención y protección.”</w:t>
      </w:r>
      <w:r w:rsidRPr="00447463">
        <w:rPr>
          <w:rFonts w:asciiTheme="minorHAnsi" w:eastAsia="Calibri" w:hAnsiTheme="minorHAnsi" w:cstheme="minorHAnsi"/>
          <w:sz w:val="24"/>
          <w:lang w:val="es-ES_tradnl" w:eastAsia="es-CO"/>
        </w:rPr>
        <w:t xml:space="preserve"> // T-475 de 2016.</w:t>
      </w:r>
    </w:p>
    <w:p w:rsidR="002B5D10" w:rsidRPr="00447463" w:rsidRDefault="002B5D10" w:rsidP="00447463">
      <w:pPr>
        <w:spacing w:before="0" w:after="0"/>
        <w:ind w:left="720"/>
        <w:contextualSpacing/>
        <w:rPr>
          <w:rFonts w:asciiTheme="minorHAnsi" w:eastAsia="Calibri" w:hAnsiTheme="minorHAnsi" w:cstheme="minorHAnsi"/>
          <w:sz w:val="24"/>
          <w:lang w:val="es-ES_tradnl" w:eastAsia="es-CO"/>
        </w:rPr>
      </w:pPr>
    </w:p>
    <w:p w:rsidR="00E87F67" w:rsidRPr="00447463" w:rsidRDefault="002B5D10" w:rsidP="00447463">
      <w:pPr>
        <w:numPr>
          <w:ilvl w:val="0"/>
          <w:numId w:val="13"/>
        </w:numPr>
        <w:spacing w:before="0" w:after="0"/>
        <w:contextualSpacing/>
        <w:rPr>
          <w:rFonts w:asciiTheme="minorHAnsi" w:eastAsia="Calibri" w:hAnsiTheme="minorHAnsi" w:cstheme="minorHAnsi"/>
          <w:sz w:val="24"/>
          <w:lang w:val="es-ES_tradnl" w:eastAsia="es-CO"/>
        </w:rPr>
      </w:pPr>
      <w:r w:rsidRPr="00447463">
        <w:rPr>
          <w:rFonts w:asciiTheme="minorHAnsi" w:eastAsia="Times New Roman" w:hAnsiTheme="minorHAnsi" w:cstheme="minorHAnsi"/>
          <w:b/>
          <w:sz w:val="24"/>
          <w:lang w:val="es-ES_tradnl" w:eastAsia="es-CO"/>
        </w:rPr>
        <w:t>La selección del operador para la prestación de los servicios no es un asunto que deba ser objeto del proceso de consulta previa:</w:t>
      </w:r>
      <w:r w:rsidRPr="00447463">
        <w:rPr>
          <w:rFonts w:asciiTheme="minorHAnsi" w:eastAsia="Calibri" w:hAnsiTheme="minorHAnsi" w:cstheme="minorHAnsi"/>
          <w:sz w:val="24"/>
          <w:lang w:val="es-ES_tradnl" w:eastAsia="es-CO"/>
        </w:rPr>
        <w:t xml:space="preserve"> </w:t>
      </w:r>
    </w:p>
    <w:p w:rsidR="00E87F67" w:rsidRPr="00447463" w:rsidRDefault="00E87F67" w:rsidP="00447463">
      <w:pPr>
        <w:spacing w:before="0" w:after="0"/>
        <w:ind w:left="360"/>
        <w:contextualSpacing/>
        <w:rPr>
          <w:rFonts w:asciiTheme="minorHAnsi" w:eastAsia="Calibri" w:hAnsiTheme="minorHAnsi" w:cstheme="minorHAnsi"/>
          <w:sz w:val="24"/>
          <w:lang w:val="es-ES_tradnl" w:eastAsia="es-CO"/>
        </w:rPr>
      </w:pPr>
    </w:p>
    <w:p w:rsidR="002B5D10" w:rsidRPr="00447463" w:rsidRDefault="002B5D10" w:rsidP="00447463">
      <w:pPr>
        <w:spacing w:before="0" w:after="0"/>
        <w:rPr>
          <w:rFonts w:asciiTheme="minorHAnsi" w:eastAsia="Calibri" w:hAnsiTheme="minorHAnsi" w:cstheme="minorHAnsi"/>
          <w:sz w:val="24"/>
          <w:lang w:val="es-ES_tradnl" w:eastAsia="es-CO"/>
        </w:rPr>
      </w:pPr>
      <w:r w:rsidRPr="00447463">
        <w:rPr>
          <w:rFonts w:asciiTheme="minorHAnsi" w:eastAsia="Calibri" w:hAnsiTheme="minorHAnsi" w:cstheme="minorHAnsi"/>
          <w:sz w:val="24"/>
          <w:lang w:val="es-ES_tradnl" w:eastAsia="es-CO"/>
        </w:rPr>
        <w:t xml:space="preserve">El objeto de la concertación son los componentes de la atención y no la selección de las entidades que operan los servicios. De los criterios planteados en la jurisprudencia se establece que el derecho a la concertación no incorpora el deber de contratar con un operador específico, pues la escogencia de la entidad no tiene la virtualidad de configurar una afectación directa de la identidad cultural de las comunidades étnicas y por ende no resulta procedente realizar un proceso de consulta previa para realizar dicha contratación. </w:t>
      </w:r>
    </w:p>
    <w:p w:rsidR="002B5D10" w:rsidRPr="00447463" w:rsidRDefault="002B5D10" w:rsidP="00447463">
      <w:pPr>
        <w:spacing w:before="0" w:after="0"/>
        <w:ind w:left="720"/>
        <w:contextualSpacing/>
        <w:rPr>
          <w:rFonts w:asciiTheme="minorHAnsi" w:eastAsia="Calibri" w:hAnsiTheme="minorHAnsi" w:cstheme="minorHAnsi"/>
          <w:sz w:val="24"/>
          <w:lang w:val="es-ES_tradnl" w:eastAsia="es-CO"/>
        </w:rPr>
      </w:pPr>
    </w:p>
    <w:p w:rsidR="002B5D10" w:rsidRPr="00447463" w:rsidRDefault="002B5D10" w:rsidP="00447463">
      <w:pPr>
        <w:spacing w:before="0" w:after="0"/>
        <w:ind w:left="720"/>
        <w:contextualSpacing/>
        <w:rPr>
          <w:rFonts w:asciiTheme="minorHAnsi" w:eastAsia="Calibri" w:hAnsiTheme="minorHAnsi" w:cstheme="minorHAnsi"/>
          <w:sz w:val="24"/>
          <w:lang w:val="es-ES_tradnl" w:eastAsia="es-CO"/>
        </w:rPr>
      </w:pPr>
      <w:r w:rsidRPr="00447463">
        <w:rPr>
          <w:rFonts w:asciiTheme="minorHAnsi" w:eastAsia="Calibri" w:hAnsiTheme="minorHAnsi" w:cstheme="minorHAnsi"/>
          <w:i/>
          <w:sz w:val="24"/>
          <w:lang w:val="es-ES_tradnl" w:eastAsia="es-CO"/>
        </w:rPr>
        <w:t>“…la escogencia de determinado operador (…) no tiene la virtualidad de configurar una afectación directa en la identidad cultural de las comunidades, pues las tradiciones alimentarias y el enfoque etnoeducativo de estas comunidades pueden ser garantizadas incluso por un operador que no pertenezca a las mismas. (…) no se ve acá cómo la selección del operador de dichos programas afecte de manera directa la identidad de la comunidad afro descendiente y, por ende, no se encuentra demostrado el elemento esencial que conllevaría a la necesidad de realizar una consulta previa para dicha contratación.”</w:t>
      </w:r>
      <w:r w:rsidRPr="00447463">
        <w:rPr>
          <w:rFonts w:asciiTheme="minorHAnsi" w:eastAsia="Calibri" w:hAnsiTheme="minorHAnsi" w:cstheme="minorHAnsi"/>
          <w:sz w:val="24"/>
          <w:lang w:val="es-ES_tradnl" w:eastAsia="es-CO"/>
        </w:rPr>
        <w:t xml:space="preserve"> // T-475 de 2016.</w:t>
      </w:r>
    </w:p>
    <w:p w:rsidR="002B5D10" w:rsidRPr="00447463" w:rsidRDefault="002B5D10" w:rsidP="00447463">
      <w:pPr>
        <w:spacing w:before="0" w:after="0"/>
        <w:ind w:left="720"/>
        <w:contextualSpacing/>
        <w:rPr>
          <w:rFonts w:asciiTheme="minorHAnsi" w:eastAsia="Calibri" w:hAnsiTheme="minorHAnsi" w:cstheme="minorHAnsi"/>
          <w:sz w:val="24"/>
          <w:lang w:val="es-ES_tradnl" w:eastAsia="es-CO"/>
        </w:rPr>
      </w:pPr>
    </w:p>
    <w:p w:rsidR="002B5D10" w:rsidRPr="00447463" w:rsidRDefault="002B5D10" w:rsidP="00447463">
      <w:pPr>
        <w:spacing w:before="0" w:after="0"/>
        <w:rPr>
          <w:rFonts w:asciiTheme="minorHAnsi" w:eastAsia="Calibri" w:hAnsiTheme="minorHAnsi" w:cstheme="minorHAnsi"/>
          <w:sz w:val="24"/>
          <w:lang w:val="es-ES_tradnl" w:eastAsia="es-CO"/>
        </w:rPr>
      </w:pPr>
      <w:r w:rsidRPr="00447463">
        <w:rPr>
          <w:rFonts w:asciiTheme="minorHAnsi" w:eastAsia="Calibri" w:hAnsiTheme="minorHAnsi" w:cstheme="minorHAnsi"/>
          <w:sz w:val="24"/>
          <w:lang w:val="es-ES_tradnl" w:eastAsia="es-CO"/>
        </w:rPr>
        <w:t>En palabras de la Corte Constitucional, la concertación no puede ser usada como un mecanismo para burlar, morigerar o menguar los requisitos que la ley impone para la contratación.</w:t>
      </w:r>
    </w:p>
    <w:p w:rsidR="002B5D10" w:rsidRPr="00447463" w:rsidRDefault="002B5D10" w:rsidP="00447463">
      <w:pPr>
        <w:spacing w:before="0" w:after="0"/>
        <w:ind w:left="720"/>
        <w:contextualSpacing/>
        <w:rPr>
          <w:rFonts w:asciiTheme="minorHAnsi" w:eastAsia="Calibri" w:hAnsiTheme="minorHAnsi" w:cstheme="minorHAnsi"/>
          <w:sz w:val="24"/>
          <w:lang w:val="es-ES_tradnl" w:eastAsia="es-CO"/>
        </w:rPr>
      </w:pPr>
    </w:p>
    <w:p w:rsidR="002B5D10" w:rsidRPr="00447463" w:rsidRDefault="002B5D10" w:rsidP="00447463">
      <w:pPr>
        <w:spacing w:before="0" w:after="0"/>
        <w:ind w:left="720"/>
        <w:contextualSpacing/>
        <w:rPr>
          <w:rFonts w:asciiTheme="minorHAnsi" w:eastAsia="Calibri" w:hAnsiTheme="minorHAnsi" w:cstheme="minorHAnsi"/>
          <w:sz w:val="24"/>
          <w:lang w:val="es-ES_tradnl" w:eastAsia="es-CO"/>
        </w:rPr>
      </w:pPr>
      <w:r w:rsidRPr="00447463">
        <w:rPr>
          <w:rFonts w:asciiTheme="minorHAnsi" w:eastAsia="Calibri" w:hAnsiTheme="minorHAnsi" w:cstheme="minorHAnsi"/>
          <w:i/>
          <w:sz w:val="24"/>
          <w:lang w:val="es-ES_tradnl" w:eastAsia="es-CO"/>
        </w:rPr>
        <w:t xml:space="preserve">“sí una comunidad o consejo comunitario desea presentarse como candidato a operador de los programas de primera infancia del ICBF, dicha comunidad o consejo debe cumplir estrictamente los requisitos que las leyes de contratación y los pliegos de condiciones impongan para el proceso, sin que sea un factor decisivo su origen étnico, por lo cual, el ICBF o la autoridad del Estado competente, debe ser quien proceda a escoger el operador o prestador del servicio más calificado, de forma tal </w:t>
      </w:r>
      <w:r w:rsidRPr="00447463">
        <w:rPr>
          <w:rFonts w:asciiTheme="minorHAnsi" w:eastAsia="Calibri" w:hAnsiTheme="minorHAnsi" w:cstheme="minorHAnsi"/>
          <w:i/>
          <w:sz w:val="24"/>
          <w:lang w:val="es-ES_tradnl" w:eastAsia="es-CO"/>
        </w:rPr>
        <w:lastRenderedPageBreak/>
        <w:t>que se pueda realizar una verdadera vigilancia y control por parte de dichas autoridades en la ejecución contractual.”</w:t>
      </w:r>
      <w:r w:rsidRPr="00447463">
        <w:rPr>
          <w:rFonts w:asciiTheme="minorHAnsi" w:eastAsia="Calibri" w:hAnsiTheme="minorHAnsi" w:cstheme="minorHAnsi"/>
          <w:sz w:val="24"/>
          <w:lang w:val="es-ES_tradnl" w:eastAsia="es-CO"/>
        </w:rPr>
        <w:t xml:space="preserve"> // T-475 de 2016.</w:t>
      </w:r>
    </w:p>
    <w:p w:rsidR="002B5D10" w:rsidRPr="00447463" w:rsidRDefault="002B5D10" w:rsidP="00447463">
      <w:pPr>
        <w:spacing w:before="0" w:after="0"/>
        <w:ind w:left="720"/>
        <w:contextualSpacing/>
        <w:rPr>
          <w:rFonts w:asciiTheme="minorHAnsi" w:eastAsia="Calibri" w:hAnsiTheme="minorHAnsi" w:cstheme="minorHAnsi"/>
          <w:sz w:val="24"/>
          <w:lang w:val="es-ES_tradnl" w:eastAsia="es-CO"/>
        </w:rPr>
      </w:pPr>
    </w:p>
    <w:p w:rsidR="002B5D10" w:rsidRPr="00447463" w:rsidRDefault="002B5D10" w:rsidP="00447463">
      <w:pPr>
        <w:spacing w:before="0" w:after="0"/>
        <w:rPr>
          <w:rFonts w:asciiTheme="minorHAnsi" w:eastAsia="Calibri" w:hAnsiTheme="minorHAnsi" w:cstheme="minorHAnsi"/>
          <w:sz w:val="24"/>
          <w:lang w:val="es-ES_tradnl" w:eastAsia="es-CO"/>
        </w:rPr>
      </w:pPr>
      <w:r w:rsidRPr="00447463">
        <w:rPr>
          <w:rFonts w:asciiTheme="minorHAnsi" w:eastAsia="Calibri" w:hAnsiTheme="minorHAnsi" w:cstheme="minorHAnsi"/>
          <w:sz w:val="24"/>
          <w:lang w:val="es-ES_tradnl" w:eastAsia="es-CO"/>
        </w:rPr>
        <w:t xml:space="preserve">Así mismo, el Consejo de Estado consideró que si bien la Constitución Política reconoce el derecho de las comunidades étnicas a ser consultadas frente a las medidas que las involucren, este derecho no es absoluto y encuentra uno de sus límites en el interés superior del niño, así mismo, que la contratación con un operador no afecta la identidad cultural de la comunidad étnica y que el proceso de contratación debe cumplir con todos los parámetros establecidos por el legislador </w:t>
      </w:r>
    </w:p>
    <w:p w:rsidR="002B5D10" w:rsidRPr="00447463" w:rsidRDefault="002B5D10" w:rsidP="00447463">
      <w:pPr>
        <w:spacing w:before="0" w:after="0"/>
        <w:ind w:left="720"/>
        <w:contextualSpacing/>
        <w:rPr>
          <w:rFonts w:asciiTheme="minorHAnsi" w:eastAsia="Calibri" w:hAnsiTheme="minorHAnsi" w:cstheme="minorHAnsi"/>
          <w:sz w:val="24"/>
          <w:lang w:val="es-ES_tradnl" w:eastAsia="es-CO"/>
        </w:rPr>
      </w:pPr>
    </w:p>
    <w:p w:rsidR="002B5D10" w:rsidRPr="00447463" w:rsidRDefault="002B5D10" w:rsidP="00447463">
      <w:pPr>
        <w:spacing w:before="0" w:after="0"/>
        <w:ind w:left="720"/>
        <w:contextualSpacing/>
        <w:rPr>
          <w:rFonts w:asciiTheme="minorHAnsi" w:eastAsia="Calibri" w:hAnsiTheme="minorHAnsi" w:cstheme="minorHAnsi"/>
          <w:sz w:val="24"/>
          <w:lang w:val="es-ES_tradnl" w:eastAsia="es-CO"/>
        </w:rPr>
      </w:pPr>
      <w:r w:rsidRPr="00447463">
        <w:rPr>
          <w:rFonts w:asciiTheme="minorHAnsi" w:eastAsia="Calibri" w:hAnsiTheme="minorHAnsi" w:cstheme="minorHAnsi"/>
          <w:i/>
          <w:sz w:val="24"/>
          <w:lang w:val="es-ES_tradnl" w:eastAsia="es-CO"/>
        </w:rPr>
        <w:t>“La escogencia del operador del programa de atención a la primera infancia, no genera per se afectación de la idiosincrasia de la comunidad afrodescendiente de los municipios del Valle del Cauca, puesto que cualquier operador que se designe puede respetar sus usos, costumbres y tradiciones ancestrales, desde que se les brinde los parámetros pertinentes”</w:t>
      </w:r>
      <w:r w:rsidRPr="00447463">
        <w:rPr>
          <w:rFonts w:asciiTheme="minorHAnsi" w:eastAsia="Calibri" w:hAnsiTheme="minorHAnsi" w:cstheme="minorHAnsi"/>
          <w:sz w:val="24"/>
          <w:lang w:val="es-ES_tradnl" w:eastAsia="es-CO"/>
        </w:rPr>
        <w:t xml:space="preserve"> // Expediente 2016-00053</w:t>
      </w:r>
    </w:p>
    <w:p w:rsidR="002B5D10" w:rsidRPr="00447463" w:rsidRDefault="002B5D10" w:rsidP="00447463">
      <w:pPr>
        <w:spacing w:before="0" w:after="0"/>
        <w:ind w:left="720"/>
        <w:contextualSpacing/>
        <w:rPr>
          <w:rFonts w:asciiTheme="minorHAnsi" w:eastAsia="Calibri" w:hAnsiTheme="minorHAnsi" w:cstheme="minorHAnsi"/>
          <w:sz w:val="24"/>
          <w:lang w:val="es-ES_tradnl" w:eastAsia="es-CO"/>
        </w:rPr>
      </w:pPr>
    </w:p>
    <w:p w:rsidR="002B5D10" w:rsidRPr="00447463" w:rsidRDefault="002B5D10" w:rsidP="00447463">
      <w:pPr>
        <w:spacing w:before="0" w:after="0"/>
        <w:ind w:left="720"/>
        <w:contextualSpacing/>
        <w:rPr>
          <w:rFonts w:asciiTheme="minorHAnsi" w:eastAsia="Calibri" w:hAnsiTheme="minorHAnsi" w:cstheme="minorHAnsi"/>
          <w:sz w:val="24"/>
          <w:lang w:val="es-ES_tradnl" w:eastAsia="es-CO"/>
        </w:rPr>
      </w:pPr>
      <w:r w:rsidRPr="00447463">
        <w:rPr>
          <w:rFonts w:asciiTheme="minorHAnsi" w:eastAsia="Calibri" w:hAnsiTheme="minorHAnsi" w:cstheme="minorHAnsi"/>
          <w:i/>
          <w:sz w:val="24"/>
          <w:lang w:val="es-ES_tradnl" w:eastAsia="es-CO"/>
        </w:rPr>
        <w:t>“Bajo ninguna circunstancia el trámite de la consulta previa puede entorpecer o limitar la prestación del servicio a favor de los niños, por lo que, ante la falta de acuerdo entre las comunidades y el ICBF en un término prudencial, la entidad estará obligada a adoptar las medidas tendientes al desarrollo del programa”</w:t>
      </w:r>
      <w:r w:rsidRPr="00447463">
        <w:rPr>
          <w:rFonts w:asciiTheme="minorHAnsi" w:eastAsia="Calibri" w:hAnsiTheme="minorHAnsi" w:cstheme="minorHAnsi"/>
          <w:sz w:val="24"/>
          <w:lang w:val="es-ES_tradnl" w:eastAsia="es-CO"/>
        </w:rPr>
        <w:t xml:space="preserve"> // Expediente 2016-00054</w:t>
      </w:r>
    </w:p>
    <w:p w:rsidR="002B5D10" w:rsidRPr="00447463" w:rsidRDefault="002B5D10" w:rsidP="00447463">
      <w:pPr>
        <w:spacing w:before="0" w:after="0"/>
        <w:ind w:left="720"/>
        <w:contextualSpacing/>
        <w:rPr>
          <w:rFonts w:asciiTheme="minorHAnsi" w:eastAsia="Calibri" w:hAnsiTheme="minorHAnsi" w:cstheme="minorHAnsi"/>
          <w:sz w:val="24"/>
          <w:lang w:val="es-ES_tradnl" w:eastAsia="es-CO"/>
        </w:rPr>
      </w:pPr>
    </w:p>
    <w:p w:rsidR="002B5D10" w:rsidRPr="00447463" w:rsidRDefault="002B5D10" w:rsidP="00447463">
      <w:pPr>
        <w:spacing w:before="0" w:after="0"/>
        <w:ind w:left="720"/>
        <w:contextualSpacing/>
        <w:rPr>
          <w:rFonts w:asciiTheme="minorHAnsi" w:eastAsia="Calibri" w:hAnsiTheme="minorHAnsi" w:cstheme="minorHAnsi"/>
          <w:sz w:val="24"/>
          <w:lang w:val="es-ES_tradnl" w:eastAsia="es-CO"/>
        </w:rPr>
      </w:pPr>
      <w:r w:rsidRPr="00447463">
        <w:rPr>
          <w:rFonts w:asciiTheme="minorHAnsi" w:eastAsia="Calibri" w:hAnsiTheme="minorHAnsi" w:cstheme="minorHAnsi"/>
          <w:i/>
          <w:sz w:val="24"/>
          <w:lang w:val="es-ES_tradnl" w:eastAsia="es-CO"/>
        </w:rPr>
        <w:t>“Si en un término prudencial de un mes no se logra llegar a una concertación, las autoridades podrán realizar la concertación, siempre y cuando tenga en cuenta un enfoque diferencial”</w:t>
      </w:r>
      <w:r w:rsidRPr="00447463">
        <w:rPr>
          <w:rFonts w:asciiTheme="minorHAnsi" w:eastAsia="Calibri" w:hAnsiTheme="minorHAnsi" w:cstheme="minorHAnsi"/>
          <w:sz w:val="24"/>
          <w:lang w:val="es-ES_tradnl" w:eastAsia="es-CO"/>
        </w:rPr>
        <w:t xml:space="preserve"> // Expediente 2016-00349</w:t>
      </w:r>
    </w:p>
    <w:p w:rsidR="002B5D10" w:rsidRPr="00447463" w:rsidRDefault="002B5D10" w:rsidP="00447463">
      <w:pPr>
        <w:spacing w:before="0" w:after="0"/>
        <w:ind w:left="720"/>
        <w:contextualSpacing/>
        <w:rPr>
          <w:rFonts w:asciiTheme="minorHAnsi" w:eastAsia="Calibri" w:hAnsiTheme="minorHAnsi" w:cstheme="minorHAnsi"/>
          <w:sz w:val="24"/>
          <w:lang w:val="es-ES_tradnl" w:eastAsia="es-CO"/>
        </w:rPr>
      </w:pPr>
    </w:p>
    <w:p w:rsidR="002B5D10" w:rsidRPr="00447463" w:rsidRDefault="002B5D10" w:rsidP="00447463">
      <w:pPr>
        <w:spacing w:before="0" w:after="0"/>
        <w:rPr>
          <w:rFonts w:asciiTheme="minorHAnsi" w:eastAsia="Calibri" w:hAnsiTheme="minorHAnsi" w:cstheme="minorHAnsi"/>
          <w:sz w:val="24"/>
          <w:lang w:val="es-ES_tradnl" w:eastAsia="es-CO"/>
        </w:rPr>
      </w:pPr>
      <w:r w:rsidRPr="00447463">
        <w:rPr>
          <w:rFonts w:asciiTheme="minorHAnsi" w:eastAsia="Calibri" w:hAnsiTheme="minorHAnsi" w:cstheme="minorHAnsi"/>
          <w:sz w:val="24"/>
          <w:lang w:val="es-ES_tradnl" w:eastAsia="es-CO"/>
        </w:rPr>
        <w:t xml:space="preserve">Del mismo modo, el Ministerio del Interior en comunicación con radicado N° E-2016-391041-0101 del 12 de agosto de 2016 conceptuó sobre los procesos de consulta previa en los programas de primera infancia del ICBF , señalando que “No encuentra la necesidad de surtir un proceso de consulta previa para los programas de primera infancia que desarrolla el ICBF; pues la consulta podría requerir tiempos mayores no correspondientes al carácter urgente que asiste el atender situaciones determinadas que se subsanan con los programas de primera infancia”. </w:t>
      </w:r>
    </w:p>
    <w:p w:rsidR="002B5D10" w:rsidRPr="00447463" w:rsidRDefault="002B5D10" w:rsidP="00447463">
      <w:pPr>
        <w:spacing w:before="0" w:after="0"/>
        <w:ind w:left="720"/>
        <w:contextualSpacing/>
        <w:rPr>
          <w:rFonts w:asciiTheme="minorHAnsi" w:eastAsia="Calibri" w:hAnsiTheme="minorHAnsi" w:cstheme="minorHAnsi"/>
          <w:sz w:val="24"/>
          <w:lang w:val="es-ES_tradnl" w:eastAsia="es-CO"/>
        </w:rPr>
      </w:pPr>
    </w:p>
    <w:p w:rsidR="002B5D10" w:rsidRPr="00447463" w:rsidRDefault="002B5D10" w:rsidP="00447463">
      <w:pPr>
        <w:spacing w:before="0" w:after="0"/>
        <w:rPr>
          <w:rFonts w:asciiTheme="minorHAnsi" w:eastAsia="Calibri" w:hAnsiTheme="minorHAnsi" w:cstheme="minorHAnsi"/>
          <w:sz w:val="24"/>
          <w:lang w:val="es-ES_tradnl" w:eastAsia="es-CO"/>
        </w:rPr>
      </w:pPr>
      <w:r w:rsidRPr="00447463">
        <w:rPr>
          <w:rFonts w:asciiTheme="minorHAnsi" w:eastAsia="Calibri" w:hAnsiTheme="minorHAnsi" w:cstheme="minorHAnsi"/>
          <w:sz w:val="24"/>
          <w:lang w:val="es-ES_tradnl" w:eastAsia="es-CO"/>
        </w:rPr>
        <w:lastRenderedPageBreak/>
        <w:t xml:space="preserve">Bajo estas premisas se concluye que los servicios que se prestan a los niños y niñas de primera infancia son objeto del proceso de concertación cuando en ellos confluyan comunidades étnicas, siendo los componentes de la atención el asunto sobre el cual las comunidades pueden expresarse y opinar, identificando cuáles son las necesidades de </w:t>
      </w:r>
      <w:r w:rsidR="002B26FC">
        <w:rPr>
          <w:rFonts w:asciiTheme="minorHAnsi" w:eastAsia="Calibri" w:hAnsiTheme="minorHAnsi" w:cstheme="minorHAnsi"/>
          <w:sz w:val="24"/>
          <w:lang w:val="es-ES_tradnl" w:eastAsia="es-CO"/>
        </w:rPr>
        <w:t>adecuación</w:t>
      </w:r>
      <w:r w:rsidR="002B26FC" w:rsidRPr="00447463">
        <w:rPr>
          <w:rFonts w:asciiTheme="minorHAnsi" w:eastAsia="Calibri" w:hAnsiTheme="minorHAnsi" w:cstheme="minorHAnsi"/>
          <w:sz w:val="24"/>
          <w:lang w:val="es-ES_tradnl" w:eastAsia="es-CO"/>
        </w:rPr>
        <w:t xml:space="preserve"> </w:t>
      </w:r>
      <w:r w:rsidRPr="00447463">
        <w:rPr>
          <w:rFonts w:asciiTheme="minorHAnsi" w:eastAsia="Calibri" w:hAnsiTheme="minorHAnsi" w:cstheme="minorHAnsi"/>
          <w:sz w:val="24"/>
          <w:lang w:val="es-ES_tradnl" w:eastAsia="es-CO"/>
        </w:rPr>
        <w:t>a</w:t>
      </w:r>
      <w:r w:rsidR="002B26FC">
        <w:rPr>
          <w:rFonts w:asciiTheme="minorHAnsi" w:eastAsia="Calibri" w:hAnsiTheme="minorHAnsi" w:cstheme="minorHAnsi"/>
          <w:sz w:val="24"/>
          <w:lang w:val="es-ES_tradnl" w:eastAsia="es-CO"/>
        </w:rPr>
        <w:t xml:space="preserve"> </w:t>
      </w:r>
      <w:r w:rsidRPr="00447463">
        <w:rPr>
          <w:rFonts w:asciiTheme="minorHAnsi" w:eastAsia="Calibri" w:hAnsiTheme="minorHAnsi" w:cstheme="minorHAnsi"/>
          <w:sz w:val="24"/>
          <w:lang w:val="es-ES_tradnl" w:eastAsia="es-CO"/>
        </w:rPr>
        <w:t>l</w:t>
      </w:r>
      <w:r w:rsidR="002B26FC">
        <w:rPr>
          <w:rFonts w:asciiTheme="minorHAnsi" w:eastAsia="Calibri" w:hAnsiTheme="minorHAnsi" w:cstheme="minorHAnsi"/>
          <w:sz w:val="24"/>
          <w:lang w:val="es-ES_tradnl" w:eastAsia="es-CO"/>
        </w:rPr>
        <w:t>os</w:t>
      </w:r>
      <w:r w:rsidRPr="00447463">
        <w:rPr>
          <w:rFonts w:asciiTheme="minorHAnsi" w:eastAsia="Calibri" w:hAnsiTheme="minorHAnsi" w:cstheme="minorHAnsi"/>
          <w:sz w:val="24"/>
          <w:lang w:val="es-ES_tradnl" w:eastAsia="es-CO"/>
        </w:rPr>
        <w:t xml:space="preserve"> servicio</w:t>
      </w:r>
      <w:r w:rsidR="002B26FC">
        <w:rPr>
          <w:rFonts w:asciiTheme="minorHAnsi" w:eastAsia="Calibri" w:hAnsiTheme="minorHAnsi" w:cstheme="minorHAnsi"/>
          <w:sz w:val="24"/>
          <w:lang w:val="es-ES_tradnl" w:eastAsia="es-CO"/>
        </w:rPr>
        <w:t>s</w:t>
      </w:r>
      <w:r w:rsidRPr="00447463">
        <w:rPr>
          <w:rFonts w:asciiTheme="minorHAnsi" w:eastAsia="Calibri" w:hAnsiTheme="minorHAnsi" w:cstheme="minorHAnsi"/>
          <w:sz w:val="24"/>
          <w:lang w:val="es-ES_tradnl" w:eastAsia="es-CO"/>
        </w:rPr>
        <w:t xml:space="preserve"> que permitan salvaguardar su identidad, cultura y costumbres. </w:t>
      </w:r>
    </w:p>
    <w:p w:rsidR="002B5D10" w:rsidRPr="00447463" w:rsidRDefault="002B5D10" w:rsidP="00447463">
      <w:pPr>
        <w:spacing w:before="0" w:after="0"/>
        <w:rPr>
          <w:rFonts w:asciiTheme="minorHAnsi" w:hAnsiTheme="minorHAnsi" w:cstheme="minorHAnsi"/>
          <w:sz w:val="24"/>
        </w:rPr>
      </w:pPr>
    </w:p>
    <w:p w:rsidR="00C4510F" w:rsidRPr="00447463" w:rsidRDefault="00CA5A6C" w:rsidP="00447463">
      <w:pPr>
        <w:pStyle w:val="Ttulo2"/>
        <w:rPr>
          <w:rFonts w:ascii="Arial" w:eastAsia="Times New Roman" w:hAnsi="Arial" w:cs="Arial"/>
          <w:b/>
          <w:sz w:val="24"/>
          <w:szCs w:val="24"/>
          <w:lang w:eastAsia="en-US"/>
        </w:rPr>
      </w:pPr>
      <w:r w:rsidRPr="00447463">
        <w:rPr>
          <w:rFonts w:ascii="Arial" w:eastAsia="Times New Roman" w:hAnsi="Arial" w:cs="Arial"/>
          <w:b/>
          <w:sz w:val="24"/>
          <w:szCs w:val="24"/>
          <w:lang w:eastAsia="en-US"/>
        </w:rPr>
        <w:t xml:space="preserve">Sentido, alcance y principios </w:t>
      </w:r>
      <w:r w:rsidR="00C4510F" w:rsidRPr="00447463">
        <w:rPr>
          <w:rFonts w:ascii="Arial" w:eastAsia="Times New Roman" w:hAnsi="Arial" w:cs="Arial"/>
          <w:b/>
          <w:sz w:val="24"/>
          <w:szCs w:val="24"/>
          <w:lang w:eastAsia="en-US"/>
        </w:rPr>
        <w:t>de las concertaciones de los servicios de primera infancia</w:t>
      </w:r>
      <w:r w:rsidRPr="00447463">
        <w:rPr>
          <w:rFonts w:ascii="Arial" w:eastAsia="Times New Roman" w:hAnsi="Arial" w:cs="Arial"/>
          <w:b/>
          <w:sz w:val="24"/>
          <w:szCs w:val="24"/>
          <w:lang w:eastAsia="en-US"/>
        </w:rPr>
        <w:t xml:space="preserve"> del ICBF</w:t>
      </w:r>
      <w:r w:rsidR="00447463">
        <w:rPr>
          <w:rFonts w:ascii="Arial" w:eastAsia="Times New Roman" w:hAnsi="Arial" w:cs="Arial"/>
          <w:b/>
          <w:sz w:val="24"/>
          <w:szCs w:val="24"/>
          <w:lang w:eastAsia="en-US"/>
        </w:rPr>
        <w:t>:</w:t>
      </w:r>
    </w:p>
    <w:p w:rsidR="00C4510F" w:rsidRPr="00447463" w:rsidRDefault="00C4510F" w:rsidP="00447463">
      <w:pPr>
        <w:spacing w:before="0" w:after="0"/>
        <w:rPr>
          <w:rFonts w:asciiTheme="minorHAnsi" w:hAnsiTheme="minorHAnsi" w:cstheme="minorHAnsi"/>
          <w:sz w:val="24"/>
        </w:rPr>
      </w:pPr>
    </w:p>
    <w:p w:rsidR="00DE4AA7" w:rsidRPr="00447463" w:rsidRDefault="00EF3A25" w:rsidP="00447463">
      <w:pPr>
        <w:numPr>
          <w:ilvl w:val="0"/>
          <w:numId w:val="40"/>
        </w:numPr>
        <w:spacing w:before="0" w:after="0"/>
        <w:contextualSpacing/>
        <w:rPr>
          <w:rFonts w:asciiTheme="minorHAnsi" w:eastAsia="Times New Roman" w:hAnsiTheme="minorHAnsi" w:cstheme="minorHAnsi"/>
          <w:b/>
          <w:sz w:val="24"/>
          <w:lang w:val="es-ES_tradnl" w:eastAsia="es-CO"/>
        </w:rPr>
      </w:pPr>
      <w:r w:rsidRPr="00447463">
        <w:rPr>
          <w:rFonts w:asciiTheme="minorHAnsi" w:eastAsia="Times New Roman" w:hAnsiTheme="minorHAnsi" w:cstheme="minorHAnsi"/>
          <w:b/>
          <w:sz w:val="24"/>
          <w:lang w:val="es-ES_tradnl" w:eastAsia="es-CO"/>
        </w:rPr>
        <w:t>¿Qué es la concertación en los servicios de primera infancia del ICBF?</w:t>
      </w:r>
    </w:p>
    <w:p w:rsidR="002B5D10" w:rsidRPr="00447463" w:rsidRDefault="002B5D10" w:rsidP="00447463">
      <w:pPr>
        <w:spacing w:before="0" w:after="0"/>
        <w:rPr>
          <w:rFonts w:asciiTheme="minorHAnsi" w:eastAsia="Calibri" w:hAnsiTheme="minorHAnsi" w:cstheme="minorHAnsi"/>
          <w:sz w:val="24"/>
          <w:lang w:val="es-ES_tradnl" w:eastAsia="es-CO"/>
        </w:rPr>
      </w:pPr>
    </w:p>
    <w:p w:rsidR="002B5D10" w:rsidRPr="00447463" w:rsidRDefault="002B5D10" w:rsidP="00447463">
      <w:pPr>
        <w:spacing w:before="0" w:after="200" w:line="276" w:lineRule="auto"/>
        <w:contextualSpacing/>
        <w:rPr>
          <w:rFonts w:asciiTheme="minorHAnsi" w:eastAsia="Calibri" w:hAnsiTheme="minorHAnsi" w:cstheme="minorHAnsi"/>
          <w:sz w:val="24"/>
          <w:lang w:eastAsia="en-US"/>
        </w:rPr>
      </w:pPr>
      <w:r w:rsidRPr="00447463">
        <w:rPr>
          <w:rFonts w:asciiTheme="minorHAnsi" w:eastAsia="Calibri" w:hAnsiTheme="minorHAnsi" w:cstheme="minorHAnsi"/>
          <w:b/>
          <w:sz w:val="24"/>
          <w:lang w:eastAsia="en-US"/>
        </w:rPr>
        <w:t>-Es un espacio de diálogo intercultural</w:t>
      </w:r>
      <w:r w:rsidRPr="00447463">
        <w:rPr>
          <w:rFonts w:asciiTheme="minorHAnsi" w:eastAsia="Calibri" w:hAnsiTheme="minorHAnsi" w:cstheme="minorHAnsi"/>
          <w:sz w:val="24"/>
          <w:lang w:eastAsia="en-US"/>
        </w:rPr>
        <w:t xml:space="preserve"> que se propicia para indagar sobre aspectos y posibles soluciones de problemáticas que identifican las comunidades étnicas en las cuales confluyen diferentes entidades del Estado. Por tanto, la concertación es un proceso que demandan las comunidades para garantizar aspectos relacionados con la inclusión de enfoques diferenciales y con posibles soluciones a retos y problemáticas que identifican las comunidades en desarrollo de los programas y servicios de primera infancia del ICBF.</w:t>
      </w:r>
    </w:p>
    <w:p w:rsidR="002B5D10" w:rsidRPr="00447463" w:rsidRDefault="002B5D10" w:rsidP="00447463">
      <w:pPr>
        <w:spacing w:before="0" w:after="0"/>
        <w:contextualSpacing/>
        <w:rPr>
          <w:rFonts w:asciiTheme="minorHAnsi" w:eastAsia="Calibri" w:hAnsiTheme="minorHAnsi" w:cstheme="minorHAnsi"/>
          <w:sz w:val="24"/>
          <w:lang w:eastAsia="en-US"/>
        </w:rPr>
      </w:pPr>
    </w:p>
    <w:p w:rsidR="002B5D10" w:rsidRPr="00447463" w:rsidRDefault="002B5D10" w:rsidP="00447463">
      <w:pPr>
        <w:spacing w:before="0" w:after="200" w:line="276" w:lineRule="auto"/>
        <w:contextualSpacing/>
        <w:rPr>
          <w:rFonts w:asciiTheme="minorHAnsi" w:eastAsia="Calibri" w:hAnsiTheme="minorHAnsi" w:cstheme="minorHAnsi"/>
          <w:sz w:val="24"/>
          <w:lang w:eastAsia="en-US"/>
        </w:rPr>
      </w:pPr>
      <w:r w:rsidRPr="00447463">
        <w:rPr>
          <w:rFonts w:asciiTheme="minorHAnsi" w:eastAsia="Calibri" w:hAnsiTheme="minorHAnsi" w:cstheme="minorHAnsi"/>
          <w:b/>
          <w:sz w:val="24"/>
          <w:lang w:eastAsia="en-US"/>
        </w:rPr>
        <w:t>-Tiene como objetivo principal llegar a acuerdos con las comunidades sobre los componentes de la atención</w:t>
      </w:r>
      <w:r w:rsidRPr="00447463">
        <w:rPr>
          <w:rFonts w:asciiTheme="minorHAnsi" w:eastAsia="Calibri" w:hAnsiTheme="minorHAnsi" w:cstheme="minorHAnsi"/>
          <w:sz w:val="24"/>
          <w:lang w:eastAsia="en-US"/>
        </w:rPr>
        <w:t xml:space="preserve"> (pedagógico, familia, comunidades y redes, ambientes educativos y protectores, salud y nutrición, talento humano, y administrativo y de gestión). En este sentido, respecto del componente educativo, la corte constitucional en sentencia T-201 de 2017 señala que, conforme a lo estipulado en la Ley 115 de 1994 este componente debe ser garantizado en términos de etnoeducación, por lo que la concertación debe garantizar que la educación inicial que se brinde esté acorde y mantenga las tradiciones, costumbres y cosmovisión de las comunidades étnicas. </w:t>
      </w:r>
    </w:p>
    <w:p w:rsidR="002B5D10" w:rsidRPr="00447463" w:rsidRDefault="002B5D10" w:rsidP="00447463">
      <w:pPr>
        <w:spacing w:before="0" w:after="0"/>
        <w:contextualSpacing/>
        <w:rPr>
          <w:rFonts w:asciiTheme="minorHAnsi" w:eastAsia="Calibri" w:hAnsiTheme="minorHAnsi" w:cstheme="minorHAnsi"/>
          <w:sz w:val="24"/>
          <w:lang w:eastAsia="en-US"/>
        </w:rPr>
      </w:pPr>
    </w:p>
    <w:p w:rsidR="002B5D10" w:rsidRPr="00447463" w:rsidRDefault="002B5D10" w:rsidP="00447463">
      <w:pPr>
        <w:spacing w:before="0" w:after="200" w:line="276" w:lineRule="auto"/>
        <w:contextualSpacing/>
        <w:rPr>
          <w:rFonts w:asciiTheme="minorHAnsi" w:eastAsia="Calibri" w:hAnsiTheme="minorHAnsi" w:cstheme="minorHAnsi"/>
          <w:sz w:val="24"/>
          <w:lang w:eastAsia="en-US"/>
        </w:rPr>
      </w:pPr>
      <w:r w:rsidRPr="00447463">
        <w:rPr>
          <w:rFonts w:asciiTheme="minorHAnsi" w:eastAsia="Calibri" w:hAnsiTheme="minorHAnsi" w:cstheme="minorHAnsi"/>
          <w:b/>
          <w:sz w:val="24"/>
          <w:lang w:eastAsia="en-US"/>
        </w:rPr>
        <w:t>-Permite reafirmar el principio de corresponsabilidad</w:t>
      </w:r>
      <w:r w:rsidRPr="00447463">
        <w:rPr>
          <w:rFonts w:asciiTheme="minorHAnsi" w:eastAsia="Calibri" w:hAnsiTheme="minorHAnsi" w:cstheme="minorHAnsi"/>
          <w:sz w:val="24"/>
          <w:lang w:eastAsia="en-US"/>
        </w:rPr>
        <w:t xml:space="preserve"> que refiere a la concurrencia de actores y acciones conducentes a la garantía de derechos de los niños y niñas. En este sentido, las familias y las comunidades deberán contribuir con la atención integral, en acciones como: (i) reportando los nacimientos para que el Estado los inscriba en el registro civil, (ii) llevando a los niños y a las niñas en los tiempos pactados a los servicios de </w:t>
      </w:r>
      <w:r w:rsidRPr="00447463">
        <w:rPr>
          <w:rFonts w:asciiTheme="minorHAnsi" w:eastAsia="Calibri" w:hAnsiTheme="minorHAnsi" w:cstheme="minorHAnsi"/>
          <w:sz w:val="24"/>
          <w:lang w:eastAsia="en-US"/>
        </w:rPr>
        <w:lastRenderedPageBreak/>
        <w:t xml:space="preserve">educación inicial, una vez se le haya asignado un cupo, (iv) participando en la estructuración del proyecto pedagógico, (v) participando en los procesos de acompañamiento y orientación para el cuidado y la crianza de los niños y las niñas, (vi) informando a las autoridades competentes en caso de detectar o sospechar de alguna vulneración de derechos de los niños y niñas. </w:t>
      </w:r>
    </w:p>
    <w:p w:rsidR="002B5D10" w:rsidRPr="00447463" w:rsidRDefault="002B5D10" w:rsidP="00447463">
      <w:pPr>
        <w:spacing w:before="0" w:after="0"/>
        <w:rPr>
          <w:rFonts w:asciiTheme="minorHAnsi" w:eastAsia="Calibri" w:hAnsiTheme="minorHAnsi" w:cstheme="minorHAnsi"/>
          <w:sz w:val="24"/>
          <w:lang w:eastAsia="en-US"/>
        </w:rPr>
      </w:pPr>
    </w:p>
    <w:p w:rsidR="002B5D10" w:rsidRDefault="002B5D10" w:rsidP="00447463">
      <w:pPr>
        <w:spacing w:before="0" w:after="200" w:line="276" w:lineRule="auto"/>
        <w:contextualSpacing/>
        <w:rPr>
          <w:rFonts w:asciiTheme="minorHAnsi" w:eastAsia="Calibri" w:hAnsiTheme="minorHAnsi" w:cstheme="minorHAnsi"/>
          <w:sz w:val="24"/>
          <w:lang w:eastAsia="en-US"/>
        </w:rPr>
      </w:pPr>
      <w:r w:rsidRPr="00447463">
        <w:rPr>
          <w:rFonts w:asciiTheme="minorHAnsi" w:eastAsia="Calibri" w:hAnsiTheme="minorHAnsi" w:cstheme="minorHAnsi"/>
          <w:sz w:val="24"/>
          <w:lang w:eastAsia="en-US"/>
        </w:rPr>
        <w:t xml:space="preserve">-Es un escenario propicio para </w:t>
      </w:r>
      <w:r w:rsidRPr="00447463">
        <w:rPr>
          <w:rFonts w:asciiTheme="minorHAnsi" w:eastAsia="Calibri" w:hAnsiTheme="minorHAnsi" w:cstheme="minorHAnsi"/>
          <w:b/>
          <w:sz w:val="24"/>
          <w:lang w:eastAsia="en-US"/>
        </w:rPr>
        <w:t xml:space="preserve">generar empoderamiento en las comunidades sobre los programas del ICBF </w:t>
      </w:r>
      <w:r w:rsidRPr="00447463">
        <w:rPr>
          <w:rFonts w:asciiTheme="minorHAnsi" w:eastAsia="Calibri" w:hAnsiTheme="minorHAnsi" w:cstheme="minorHAnsi"/>
          <w:sz w:val="24"/>
          <w:lang w:eastAsia="en-US"/>
        </w:rPr>
        <w:t>lo que abona terreno para una veeduría comunitaria de la prestación del servicio con pertenencia y calidad.</w:t>
      </w:r>
    </w:p>
    <w:p w:rsidR="00B93551" w:rsidRPr="00447463" w:rsidRDefault="00B93551" w:rsidP="00447463">
      <w:pPr>
        <w:spacing w:before="0" w:after="200" w:line="276" w:lineRule="auto"/>
        <w:contextualSpacing/>
        <w:rPr>
          <w:rFonts w:asciiTheme="minorHAnsi" w:eastAsia="Calibri" w:hAnsiTheme="minorHAnsi" w:cstheme="minorHAnsi"/>
          <w:sz w:val="24"/>
          <w:lang w:eastAsia="en-US"/>
        </w:rPr>
      </w:pPr>
    </w:p>
    <w:p w:rsidR="002B5D10" w:rsidRPr="00447463" w:rsidRDefault="002B5D10" w:rsidP="00447463">
      <w:pPr>
        <w:numPr>
          <w:ilvl w:val="0"/>
          <w:numId w:val="40"/>
        </w:numPr>
        <w:spacing w:before="0" w:after="0"/>
        <w:contextualSpacing/>
        <w:rPr>
          <w:rFonts w:asciiTheme="minorHAnsi" w:eastAsia="Times New Roman" w:hAnsiTheme="minorHAnsi" w:cstheme="minorHAnsi"/>
          <w:b/>
          <w:sz w:val="24"/>
          <w:lang w:val="es-ES_tradnl" w:eastAsia="es-CO"/>
        </w:rPr>
      </w:pPr>
      <w:r w:rsidRPr="00447463">
        <w:rPr>
          <w:rFonts w:asciiTheme="minorHAnsi" w:eastAsia="Times New Roman" w:hAnsiTheme="minorHAnsi" w:cstheme="minorHAnsi"/>
          <w:b/>
          <w:sz w:val="24"/>
          <w:lang w:val="es-ES_tradnl" w:eastAsia="es-CO"/>
        </w:rPr>
        <w:t xml:space="preserve">¿Cuáles son los principios de la concertación? </w:t>
      </w:r>
    </w:p>
    <w:p w:rsidR="002B5D10" w:rsidRPr="00447463" w:rsidRDefault="002B5D10" w:rsidP="00447463">
      <w:pPr>
        <w:spacing w:before="0" w:after="0"/>
        <w:contextualSpacing/>
        <w:rPr>
          <w:rFonts w:asciiTheme="minorHAnsi" w:eastAsia="Calibri" w:hAnsiTheme="minorHAnsi" w:cstheme="minorHAnsi"/>
          <w:sz w:val="24"/>
          <w:lang w:eastAsia="en-US"/>
        </w:rPr>
      </w:pPr>
    </w:p>
    <w:p w:rsidR="002B5D10" w:rsidRPr="00447463" w:rsidRDefault="002B5D10" w:rsidP="00447463">
      <w:pPr>
        <w:spacing w:before="0" w:after="0"/>
        <w:contextualSpacing/>
        <w:rPr>
          <w:rFonts w:asciiTheme="minorHAnsi" w:eastAsia="Calibri" w:hAnsiTheme="minorHAnsi" w:cstheme="minorHAnsi"/>
          <w:sz w:val="24"/>
          <w:lang w:eastAsia="en-US"/>
        </w:rPr>
      </w:pPr>
      <w:r w:rsidRPr="00447463">
        <w:rPr>
          <w:rFonts w:asciiTheme="minorHAnsi" w:eastAsia="Calibri" w:hAnsiTheme="minorHAnsi" w:cstheme="minorHAnsi"/>
          <w:sz w:val="24"/>
          <w:lang w:eastAsia="en-US"/>
        </w:rPr>
        <w:t>La concertación se fundamenta en cuatro principios</w:t>
      </w:r>
      <w:r w:rsidRPr="00447463">
        <w:rPr>
          <w:rFonts w:asciiTheme="minorHAnsi" w:eastAsia="Calibri" w:hAnsiTheme="minorHAnsi" w:cstheme="minorHAnsi"/>
          <w:sz w:val="24"/>
          <w:vertAlign w:val="superscript"/>
          <w:lang w:eastAsia="en-US"/>
        </w:rPr>
        <w:footnoteReference w:id="8"/>
      </w:r>
      <w:r w:rsidRPr="00447463">
        <w:rPr>
          <w:rFonts w:asciiTheme="minorHAnsi" w:eastAsia="Calibri" w:hAnsiTheme="minorHAnsi" w:cstheme="minorHAnsi"/>
          <w:sz w:val="24"/>
          <w:lang w:eastAsia="en-US"/>
        </w:rPr>
        <w:t>:</w:t>
      </w:r>
    </w:p>
    <w:p w:rsidR="002B5D10" w:rsidRPr="00447463" w:rsidRDefault="002B5D10" w:rsidP="00447463">
      <w:pPr>
        <w:spacing w:before="0" w:after="0"/>
        <w:contextualSpacing/>
        <w:rPr>
          <w:rFonts w:asciiTheme="minorHAnsi" w:eastAsia="Calibri" w:hAnsiTheme="minorHAnsi" w:cstheme="minorHAnsi"/>
          <w:sz w:val="24"/>
          <w:lang w:eastAsia="en-US"/>
        </w:rPr>
      </w:pPr>
    </w:p>
    <w:p w:rsidR="002B5D10" w:rsidRPr="00447463" w:rsidRDefault="002B5D10" w:rsidP="00447463">
      <w:pPr>
        <w:numPr>
          <w:ilvl w:val="0"/>
          <w:numId w:val="14"/>
        </w:numPr>
        <w:spacing w:before="0" w:after="200" w:line="276" w:lineRule="auto"/>
        <w:ind w:left="360"/>
        <w:contextualSpacing/>
        <w:rPr>
          <w:rFonts w:asciiTheme="minorHAnsi" w:eastAsia="Calibri" w:hAnsiTheme="minorHAnsi" w:cstheme="minorHAnsi"/>
          <w:sz w:val="24"/>
          <w:lang w:eastAsia="en-US"/>
        </w:rPr>
      </w:pPr>
      <w:r w:rsidRPr="00447463">
        <w:rPr>
          <w:rFonts w:asciiTheme="minorHAnsi" w:eastAsia="Calibri" w:hAnsiTheme="minorHAnsi" w:cstheme="minorHAnsi"/>
          <w:b/>
          <w:i/>
          <w:sz w:val="24"/>
          <w:lang w:eastAsia="en-US"/>
        </w:rPr>
        <w:t>Confianza</w:t>
      </w:r>
      <w:r w:rsidRPr="00447463">
        <w:rPr>
          <w:rFonts w:asciiTheme="minorHAnsi" w:eastAsia="Calibri" w:hAnsiTheme="minorHAnsi" w:cstheme="minorHAnsi"/>
          <w:b/>
          <w:sz w:val="24"/>
          <w:lang w:eastAsia="en-US"/>
        </w:rPr>
        <w:t>:</w:t>
      </w:r>
      <w:r w:rsidRPr="00447463">
        <w:rPr>
          <w:rFonts w:asciiTheme="minorHAnsi" w:eastAsia="Calibri" w:hAnsiTheme="minorHAnsi" w:cstheme="minorHAnsi"/>
          <w:sz w:val="24"/>
          <w:lang w:eastAsia="en-US"/>
        </w:rPr>
        <w:t xml:space="preserve"> Las relaciones basadas en el respeto y reconocimiento de la diversidad</w:t>
      </w:r>
      <w:r w:rsidR="00B93551">
        <w:rPr>
          <w:rFonts w:asciiTheme="minorHAnsi" w:eastAsia="Calibri" w:hAnsiTheme="minorHAnsi" w:cstheme="minorHAnsi"/>
          <w:sz w:val="24"/>
          <w:lang w:eastAsia="en-US"/>
        </w:rPr>
        <w:t xml:space="preserve"> cultural</w:t>
      </w:r>
      <w:r w:rsidRPr="00447463">
        <w:rPr>
          <w:rFonts w:asciiTheme="minorHAnsi" w:eastAsia="Calibri" w:hAnsiTheme="minorHAnsi" w:cstheme="minorHAnsi"/>
          <w:sz w:val="24"/>
          <w:lang w:eastAsia="en-US"/>
        </w:rPr>
        <w:t xml:space="preserve">, implican construir confianza; de una parte, establecer las condiciones para confiar en las capacidades de los otros para pensar y actuar, y de otra, cumplir con los acuerdos que se realicen en el marco del diálogo y el reconocimiento del otro. En las </w:t>
      </w:r>
      <w:r w:rsidRPr="00447463">
        <w:rPr>
          <w:rFonts w:asciiTheme="minorHAnsi" w:eastAsia="Calibri" w:hAnsiTheme="minorHAnsi" w:cstheme="minorHAnsi"/>
          <w:i/>
          <w:sz w:val="24"/>
          <w:lang w:eastAsia="en-US"/>
        </w:rPr>
        <w:t>relaciones entre instituciones</w:t>
      </w:r>
      <w:r w:rsidRPr="00447463">
        <w:rPr>
          <w:rFonts w:asciiTheme="minorHAnsi" w:eastAsia="Calibri" w:hAnsiTheme="minorHAnsi" w:cstheme="minorHAnsi"/>
          <w:sz w:val="24"/>
          <w:lang w:eastAsia="en-US"/>
        </w:rPr>
        <w:t>, la construcción de confianza implica procesos de participación donde se establezcan verdaderos diálogos con las poblaciones y se cumplan los acuerdos establecidos.</w:t>
      </w:r>
    </w:p>
    <w:p w:rsidR="002B5D10" w:rsidRPr="00447463" w:rsidRDefault="002B5D10" w:rsidP="00447463">
      <w:pPr>
        <w:spacing w:before="0" w:after="0"/>
        <w:ind w:left="360"/>
        <w:contextualSpacing/>
        <w:rPr>
          <w:rFonts w:asciiTheme="minorHAnsi" w:eastAsia="Calibri" w:hAnsiTheme="minorHAnsi" w:cstheme="minorHAnsi"/>
          <w:sz w:val="24"/>
          <w:lang w:eastAsia="en-US"/>
        </w:rPr>
      </w:pPr>
    </w:p>
    <w:p w:rsidR="002B5D10" w:rsidRPr="00447463" w:rsidRDefault="002B5D10" w:rsidP="00447463">
      <w:pPr>
        <w:numPr>
          <w:ilvl w:val="0"/>
          <w:numId w:val="14"/>
        </w:numPr>
        <w:spacing w:before="0" w:after="200" w:line="276" w:lineRule="auto"/>
        <w:ind w:left="360"/>
        <w:contextualSpacing/>
        <w:rPr>
          <w:rFonts w:asciiTheme="minorHAnsi" w:eastAsia="Calibri" w:hAnsiTheme="minorHAnsi" w:cstheme="minorHAnsi"/>
          <w:sz w:val="24"/>
          <w:lang w:eastAsia="en-US"/>
        </w:rPr>
      </w:pPr>
      <w:r w:rsidRPr="00447463">
        <w:rPr>
          <w:rFonts w:asciiTheme="minorHAnsi" w:eastAsia="Calibri" w:hAnsiTheme="minorHAnsi" w:cstheme="minorHAnsi"/>
          <w:b/>
          <w:i/>
          <w:sz w:val="24"/>
          <w:lang w:eastAsia="en-US"/>
        </w:rPr>
        <w:t>Interculturalidad:</w:t>
      </w:r>
      <w:r w:rsidRPr="00447463">
        <w:rPr>
          <w:rFonts w:asciiTheme="minorHAnsi" w:eastAsia="Calibri" w:hAnsiTheme="minorHAnsi" w:cstheme="minorHAnsi"/>
          <w:sz w:val="24"/>
          <w:lang w:eastAsia="en-US"/>
        </w:rPr>
        <w:t xml:space="preserve"> Tiene como propósito fundamental, el diálogo equitativo entre culturas, lo que implica que estas, en medio de sus particularidades, encuentran formas de relacionamiento y encuentro que les permite continuar su existencia sin dañarse mutuamente. La interculturalidad supone el reconocimiento y valoración desde adentro de cada cultura como condición para reconocer y valorar al otro. Implica por esto el diálogo y la escucha permanente, razón por la cual no se trata de escuchar y luego definir de manera unilateral las formas en que se desarrollará un proyecto o programa, </w:t>
      </w:r>
      <w:r w:rsidRPr="00447463">
        <w:rPr>
          <w:rFonts w:asciiTheme="minorHAnsi" w:eastAsia="Calibri" w:hAnsiTheme="minorHAnsi" w:cstheme="minorHAnsi"/>
          <w:sz w:val="24"/>
          <w:lang w:eastAsia="en-US"/>
        </w:rPr>
        <w:lastRenderedPageBreak/>
        <w:t xml:space="preserve">sino de procesos de negociación. En este sentido, la interculturalidad se entrelaza con la construcción de confianza y la participación. </w:t>
      </w:r>
    </w:p>
    <w:p w:rsidR="002B5D10" w:rsidRPr="00447463" w:rsidRDefault="002B5D10" w:rsidP="00447463">
      <w:pPr>
        <w:spacing w:before="0" w:after="0"/>
        <w:rPr>
          <w:rFonts w:asciiTheme="minorHAnsi" w:eastAsia="Calibri" w:hAnsiTheme="minorHAnsi" w:cstheme="minorHAnsi"/>
          <w:sz w:val="24"/>
          <w:lang w:eastAsia="en-US"/>
        </w:rPr>
      </w:pPr>
    </w:p>
    <w:p w:rsidR="002B5D10" w:rsidRPr="00447463" w:rsidRDefault="002B5D10" w:rsidP="00447463">
      <w:pPr>
        <w:numPr>
          <w:ilvl w:val="0"/>
          <w:numId w:val="14"/>
        </w:numPr>
        <w:spacing w:before="0" w:after="200" w:line="276" w:lineRule="auto"/>
        <w:ind w:left="360"/>
        <w:contextualSpacing/>
        <w:rPr>
          <w:rFonts w:asciiTheme="minorHAnsi" w:eastAsia="Calibri" w:hAnsiTheme="minorHAnsi" w:cstheme="minorHAnsi"/>
          <w:sz w:val="24"/>
          <w:lang w:eastAsia="en-US"/>
        </w:rPr>
      </w:pPr>
      <w:r w:rsidRPr="00447463">
        <w:rPr>
          <w:rFonts w:asciiTheme="minorHAnsi" w:eastAsia="Calibri" w:hAnsiTheme="minorHAnsi" w:cstheme="minorHAnsi"/>
          <w:b/>
          <w:i/>
          <w:sz w:val="24"/>
          <w:lang w:eastAsia="en-US"/>
        </w:rPr>
        <w:t>Participación:</w:t>
      </w:r>
      <w:r w:rsidRPr="00447463">
        <w:rPr>
          <w:rFonts w:asciiTheme="minorHAnsi" w:eastAsia="Calibri" w:hAnsiTheme="minorHAnsi" w:cstheme="minorHAnsi"/>
          <w:sz w:val="24"/>
          <w:lang w:eastAsia="en-US"/>
        </w:rPr>
        <w:t xml:space="preserve"> La participación significa involucrar a las personas (niños y niñas, familias, adultos, ancianos, etc.) en los asuntos en los que sus vidas se afectan de maneras directas o indirectas, desde el inicio de los procesos, hasta su seguimiento. Dado que implica que las personas definan de manera conjunta los proyectos que afectan sus vidas y las de sus comunidades, la participación significa que construyamos lenguajes comunes: esto quiere decir que no se espera que las comunidades hagan esfuerzos para entender el lenguaje institucional, por ejemplo, sino que se creen formas comunes en que todas las partes se sientan cómodas y se garantice la comprensión mutua. </w:t>
      </w:r>
    </w:p>
    <w:p w:rsidR="002B5D10" w:rsidRPr="00447463" w:rsidRDefault="002B5D10" w:rsidP="00447463">
      <w:pPr>
        <w:spacing w:before="0" w:after="0"/>
        <w:ind w:left="360"/>
        <w:contextualSpacing/>
        <w:rPr>
          <w:rFonts w:asciiTheme="minorHAnsi" w:eastAsia="Calibri" w:hAnsiTheme="minorHAnsi" w:cstheme="minorHAnsi"/>
          <w:sz w:val="24"/>
          <w:lang w:eastAsia="en-US"/>
        </w:rPr>
      </w:pPr>
    </w:p>
    <w:p w:rsidR="002B5D10" w:rsidRPr="00447463" w:rsidRDefault="002B5D10" w:rsidP="00447463">
      <w:pPr>
        <w:numPr>
          <w:ilvl w:val="0"/>
          <w:numId w:val="14"/>
        </w:numPr>
        <w:spacing w:before="0" w:after="200" w:line="276" w:lineRule="auto"/>
        <w:ind w:left="360"/>
        <w:contextualSpacing/>
        <w:rPr>
          <w:rFonts w:asciiTheme="minorHAnsi" w:eastAsia="Calibri" w:hAnsiTheme="minorHAnsi" w:cstheme="minorHAnsi"/>
          <w:sz w:val="24"/>
          <w:lang w:eastAsia="en-US"/>
        </w:rPr>
      </w:pPr>
      <w:r w:rsidRPr="00447463">
        <w:rPr>
          <w:rFonts w:asciiTheme="minorHAnsi" w:eastAsia="Calibri" w:hAnsiTheme="minorHAnsi" w:cstheme="minorHAnsi"/>
          <w:b/>
          <w:i/>
          <w:sz w:val="24"/>
          <w:lang w:eastAsia="en-US"/>
        </w:rPr>
        <w:t>Articulación, conectividad y coherencia:</w:t>
      </w:r>
      <w:r w:rsidRPr="00447463">
        <w:rPr>
          <w:rFonts w:asciiTheme="minorHAnsi" w:eastAsia="Calibri" w:hAnsiTheme="minorHAnsi" w:cstheme="minorHAnsi"/>
          <w:sz w:val="24"/>
          <w:lang w:eastAsia="en-US"/>
        </w:rPr>
        <w:t xml:space="preserve"> Este principio recoge la importancia que tiene la articulación, conectividad y coherencia entre los actores que están involucrados en la vida y desarrollo de los niños y niñas. Llama la atención sobre la relevancia de la articulación constante entre las instituciones encargadas de la atención integral a la primera infancia, de manera tal que se garantice que los niños y niñas reciban una atención coherente con sus necesidades y potencialidades, pero también que aquello que viven en un entorno no sea contradictorio con lo que sucede en otro. La coherencia implica la participación </w:t>
      </w:r>
      <w:r w:rsidR="008F6F4F">
        <w:rPr>
          <w:rFonts w:asciiTheme="minorHAnsi" w:eastAsia="Calibri" w:hAnsiTheme="minorHAnsi" w:cstheme="minorHAnsi"/>
          <w:sz w:val="24"/>
          <w:lang w:eastAsia="en-US"/>
        </w:rPr>
        <w:t xml:space="preserve">en </w:t>
      </w:r>
      <w:r w:rsidRPr="00447463">
        <w:rPr>
          <w:rFonts w:asciiTheme="minorHAnsi" w:eastAsia="Calibri" w:hAnsiTheme="minorHAnsi" w:cstheme="minorHAnsi"/>
          <w:sz w:val="24"/>
          <w:lang w:eastAsia="en-US"/>
        </w:rPr>
        <w:t>los espacios de diálogo y concertación de personas que son miembros fundamentales de las comunidades y de las vidas de los niños y niñas (parteras, médicos</w:t>
      </w:r>
      <w:r w:rsidR="008F6F4F">
        <w:rPr>
          <w:rFonts w:asciiTheme="minorHAnsi" w:eastAsia="Calibri" w:hAnsiTheme="minorHAnsi" w:cstheme="minorHAnsi"/>
          <w:sz w:val="24"/>
          <w:lang w:eastAsia="en-US"/>
        </w:rPr>
        <w:t xml:space="preserve"> tradicionales</w:t>
      </w:r>
      <w:r w:rsidRPr="00447463">
        <w:rPr>
          <w:rFonts w:asciiTheme="minorHAnsi" w:eastAsia="Calibri" w:hAnsiTheme="minorHAnsi" w:cstheme="minorHAnsi"/>
          <w:sz w:val="24"/>
          <w:lang w:eastAsia="en-US"/>
        </w:rPr>
        <w:t>, sobanderos, chamanes, abuelas, maestras</w:t>
      </w:r>
      <w:r w:rsidR="008F6F4F">
        <w:rPr>
          <w:rFonts w:asciiTheme="minorHAnsi" w:eastAsia="Calibri" w:hAnsiTheme="minorHAnsi" w:cstheme="minorHAnsi"/>
          <w:sz w:val="24"/>
          <w:lang w:eastAsia="en-US"/>
        </w:rPr>
        <w:t>,</w:t>
      </w:r>
      <w:r w:rsidRPr="00447463">
        <w:rPr>
          <w:rFonts w:asciiTheme="minorHAnsi" w:eastAsia="Calibri" w:hAnsiTheme="minorHAnsi" w:cstheme="minorHAnsi"/>
          <w:sz w:val="24"/>
          <w:lang w:eastAsia="en-US"/>
        </w:rPr>
        <w:t xml:space="preserve"> etc.).</w:t>
      </w:r>
    </w:p>
    <w:p w:rsidR="002B5D10" w:rsidRPr="00447463" w:rsidRDefault="002B5D10" w:rsidP="00447463">
      <w:pPr>
        <w:spacing w:before="0" w:after="0"/>
        <w:ind w:left="360"/>
        <w:contextualSpacing/>
        <w:rPr>
          <w:rFonts w:asciiTheme="minorHAnsi" w:eastAsia="Calibri" w:hAnsiTheme="minorHAnsi" w:cstheme="minorHAnsi"/>
          <w:sz w:val="24"/>
          <w:lang w:eastAsia="en-US"/>
        </w:rPr>
      </w:pPr>
    </w:p>
    <w:p w:rsidR="002B5D10" w:rsidRPr="00447463" w:rsidRDefault="002B5D10" w:rsidP="00447463">
      <w:pPr>
        <w:numPr>
          <w:ilvl w:val="0"/>
          <w:numId w:val="14"/>
        </w:numPr>
        <w:spacing w:before="0" w:after="200" w:line="276" w:lineRule="auto"/>
        <w:ind w:left="360"/>
        <w:contextualSpacing/>
        <w:rPr>
          <w:rFonts w:asciiTheme="minorHAnsi" w:eastAsia="Calibri" w:hAnsiTheme="minorHAnsi" w:cstheme="minorHAnsi"/>
          <w:sz w:val="24"/>
          <w:lang w:eastAsia="en-US"/>
        </w:rPr>
      </w:pPr>
      <w:r w:rsidRPr="00447463">
        <w:rPr>
          <w:rFonts w:asciiTheme="minorHAnsi" w:eastAsia="Calibri" w:hAnsiTheme="minorHAnsi" w:cstheme="minorHAnsi"/>
          <w:b/>
          <w:i/>
          <w:sz w:val="24"/>
          <w:lang w:eastAsia="en-US"/>
        </w:rPr>
        <w:t>Acción sin daño -ASD-:</w:t>
      </w:r>
      <w:r w:rsidRPr="00447463">
        <w:rPr>
          <w:rFonts w:asciiTheme="minorHAnsi" w:eastAsia="Calibri" w:hAnsiTheme="minorHAnsi" w:cstheme="minorHAnsi"/>
          <w:sz w:val="24"/>
          <w:lang w:eastAsia="en-US"/>
        </w:rPr>
        <w:t xml:space="preserve"> Busca generar y desarrollar sensibilidad para identificar con anterioridad aquellos factores que pueden generar mayor conflicto al interior de la comunidad u otras formas de daño. La ASD indaga por los valores y principios orientadores de la acción y se pregunta por los efectos de las mismas al proponer una reflexión sobre los procesos de planificación, ejecución, evaluación de programas y proyectos humanitarios y de desarrollo para, por un lado, neutralizar o disminuir los impactos negativos de las acciones y los factores que agudizan los conflictos (divisores) </w:t>
      </w:r>
      <w:r w:rsidRPr="00447463">
        <w:rPr>
          <w:rFonts w:asciiTheme="minorHAnsi" w:eastAsia="Calibri" w:hAnsiTheme="minorHAnsi" w:cstheme="minorHAnsi"/>
          <w:sz w:val="24"/>
          <w:lang w:eastAsia="en-US"/>
        </w:rPr>
        <w:lastRenderedPageBreak/>
        <w:t>y, por otro lado, fortalecer los impactos positivos y los factores que promueven salidas no violentas a los conflictos (conectores).</w:t>
      </w:r>
    </w:p>
    <w:p w:rsidR="002B5D10" w:rsidRDefault="002B5D10" w:rsidP="00447463">
      <w:pPr>
        <w:spacing w:before="0" w:after="0"/>
        <w:rPr>
          <w:rFonts w:asciiTheme="minorHAnsi" w:eastAsia="Calibri" w:hAnsiTheme="minorHAnsi" w:cstheme="minorHAnsi"/>
          <w:b/>
          <w:sz w:val="24"/>
          <w:lang w:val="es-ES_tradnl" w:eastAsia="es-CO"/>
        </w:rPr>
      </w:pPr>
    </w:p>
    <w:p w:rsidR="008F6F4F" w:rsidRDefault="008F6F4F" w:rsidP="00447463">
      <w:pPr>
        <w:spacing w:before="0" w:after="0"/>
        <w:rPr>
          <w:rFonts w:asciiTheme="minorHAnsi" w:eastAsia="Calibri" w:hAnsiTheme="minorHAnsi" w:cstheme="minorHAnsi"/>
          <w:b/>
          <w:sz w:val="24"/>
          <w:lang w:val="es-ES_tradnl" w:eastAsia="es-CO"/>
        </w:rPr>
      </w:pPr>
    </w:p>
    <w:p w:rsidR="008F6F4F" w:rsidRDefault="008F6F4F" w:rsidP="00447463">
      <w:pPr>
        <w:spacing w:before="0" w:after="0"/>
        <w:rPr>
          <w:rFonts w:asciiTheme="minorHAnsi" w:eastAsia="Calibri" w:hAnsiTheme="minorHAnsi" w:cstheme="minorHAnsi"/>
          <w:b/>
          <w:sz w:val="24"/>
          <w:lang w:val="es-ES_tradnl" w:eastAsia="es-CO"/>
        </w:rPr>
      </w:pPr>
    </w:p>
    <w:p w:rsidR="008F6F4F" w:rsidRPr="00447463" w:rsidRDefault="008F6F4F" w:rsidP="00447463">
      <w:pPr>
        <w:spacing w:before="0" w:after="0"/>
        <w:rPr>
          <w:rFonts w:asciiTheme="minorHAnsi" w:eastAsia="Calibri" w:hAnsiTheme="minorHAnsi" w:cstheme="minorHAnsi"/>
          <w:b/>
          <w:sz w:val="24"/>
          <w:lang w:val="es-ES_tradnl" w:eastAsia="es-CO"/>
        </w:rPr>
      </w:pPr>
    </w:p>
    <w:p w:rsidR="00C4510F" w:rsidRPr="00447463" w:rsidRDefault="00C4510F" w:rsidP="00447463">
      <w:pPr>
        <w:pStyle w:val="Ttulo2"/>
        <w:rPr>
          <w:rFonts w:ascii="Arial" w:eastAsia="Times New Roman" w:hAnsi="Arial" w:cs="Arial"/>
          <w:b/>
          <w:sz w:val="24"/>
          <w:szCs w:val="24"/>
          <w:lang w:val="es-ES_tradnl" w:eastAsia="es-CO"/>
        </w:rPr>
      </w:pPr>
      <w:r w:rsidRPr="00447463">
        <w:rPr>
          <w:rFonts w:ascii="Arial" w:eastAsia="Times New Roman" w:hAnsi="Arial" w:cs="Arial"/>
          <w:b/>
          <w:sz w:val="24"/>
          <w:szCs w:val="24"/>
          <w:lang w:val="es-ES_tradnl" w:eastAsia="es-CO"/>
        </w:rPr>
        <w:t>Recomendaciones</w:t>
      </w:r>
      <w:r w:rsidR="004B6BEC" w:rsidRPr="00447463">
        <w:rPr>
          <w:rFonts w:ascii="Arial" w:eastAsia="Times New Roman" w:hAnsi="Arial" w:cs="Arial"/>
          <w:b/>
          <w:sz w:val="24"/>
          <w:szCs w:val="24"/>
          <w:lang w:val="es-ES_tradnl" w:eastAsia="es-CO"/>
        </w:rPr>
        <w:t xml:space="preserve"> </w:t>
      </w:r>
      <w:r w:rsidRPr="00447463">
        <w:rPr>
          <w:rFonts w:ascii="Arial" w:eastAsia="Times New Roman" w:hAnsi="Arial" w:cs="Arial"/>
          <w:b/>
          <w:sz w:val="24"/>
          <w:szCs w:val="24"/>
          <w:lang w:val="es-ES_tradnl" w:eastAsia="es-CO"/>
        </w:rPr>
        <w:t>general</w:t>
      </w:r>
      <w:r w:rsidR="004B6BEC" w:rsidRPr="00447463">
        <w:rPr>
          <w:rFonts w:ascii="Arial" w:eastAsia="Times New Roman" w:hAnsi="Arial" w:cs="Arial"/>
          <w:b/>
          <w:sz w:val="24"/>
          <w:szCs w:val="24"/>
          <w:lang w:val="es-ES_tradnl" w:eastAsia="es-CO"/>
        </w:rPr>
        <w:t>es</w:t>
      </w:r>
      <w:r w:rsidRPr="00447463">
        <w:rPr>
          <w:rFonts w:ascii="Arial" w:eastAsia="Times New Roman" w:hAnsi="Arial" w:cs="Arial"/>
          <w:b/>
          <w:sz w:val="24"/>
          <w:szCs w:val="24"/>
          <w:lang w:val="es-ES_tradnl" w:eastAsia="es-CO"/>
        </w:rPr>
        <w:t xml:space="preserve"> para el desarrollo de concertaciones de los servicios de primera infancia</w:t>
      </w:r>
    </w:p>
    <w:p w:rsidR="00A25949" w:rsidRPr="00447463" w:rsidRDefault="00A25949" w:rsidP="00447463">
      <w:pPr>
        <w:keepNext/>
        <w:keepLines/>
        <w:spacing w:before="40" w:after="0"/>
        <w:outlineLvl w:val="1"/>
        <w:rPr>
          <w:rFonts w:asciiTheme="minorHAnsi" w:eastAsia="Times New Roman" w:hAnsiTheme="minorHAnsi" w:cstheme="minorHAnsi"/>
          <w:b/>
          <w:color w:val="002060"/>
          <w:sz w:val="24"/>
          <w:u w:val="single"/>
          <w:lang w:val="es-ES_tradnl" w:eastAsia="es-CO"/>
        </w:rPr>
      </w:pPr>
    </w:p>
    <w:p w:rsidR="002B5D10" w:rsidRPr="00447463" w:rsidRDefault="002B5D10" w:rsidP="00447463">
      <w:pPr>
        <w:numPr>
          <w:ilvl w:val="0"/>
          <w:numId w:val="43"/>
        </w:numPr>
        <w:spacing w:before="0" w:after="0"/>
        <w:contextualSpacing/>
        <w:rPr>
          <w:rFonts w:asciiTheme="minorHAnsi" w:eastAsia="Times New Roman" w:hAnsiTheme="minorHAnsi" w:cstheme="minorHAnsi"/>
          <w:b/>
          <w:sz w:val="24"/>
          <w:lang w:val="es-ES_tradnl" w:eastAsia="es-CO"/>
        </w:rPr>
      </w:pPr>
      <w:r w:rsidRPr="00447463">
        <w:rPr>
          <w:rFonts w:asciiTheme="minorHAnsi" w:eastAsia="Times New Roman" w:hAnsiTheme="minorHAnsi" w:cstheme="minorHAnsi"/>
          <w:b/>
          <w:sz w:val="24"/>
          <w:lang w:val="es-ES_tradnl" w:eastAsia="es-CO"/>
        </w:rPr>
        <w:t>CONCERTACIONES EN LAS MODALIDADES DE PRIMERA INFANCIA:</w:t>
      </w:r>
    </w:p>
    <w:p w:rsidR="002B5D10" w:rsidRPr="00447463" w:rsidRDefault="002B5D10" w:rsidP="00447463">
      <w:pPr>
        <w:spacing w:before="0" w:after="0"/>
        <w:rPr>
          <w:rFonts w:asciiTheme="minorHAnsi" w:eastAsia="Calibri" w:hAnsiTheme="minorHAnsi" w:cstheme="minorHAnsi"/>
          <w:b/>
          <w:sz w:val="24"/>
          <w:lang w:val="es-ES_tradnl" w:eastAsia="es-CO"/>
        </w:rPr>
      </w:pPr>
    </w:p>
    <w:p w:rsidR="00342188" w:rsidRPr="00447463" w:rsidRDefault="002B5D10" w:rsidP="00447463">
      <w:pPr>
        <w:spacing w:before="0" w:after="0"/>
        <w:rPr>
          <w:rFonts w:asciiTheme="minorHAnsi" w:eastAsia="Calibri" w:hAnsiTheme="minorHAnsi" w:cstheme="minorHAnsi"/>
          <w:sz w:val="24"/>
          <w:lang w:eastAsia="es-CO"/>
        </w:rPr>
      </w:pPr>
      <w:r w:rsidRPr="00447463">
        <w:rPr>
          <w:rFonts w:asciiTheme="minorHAnsi" w:eastAsia="Calibri" w:hAnsiTheme="minorHAnsi" w:cstheme="minorHAnsi"/>
          <w:sz w:val="24"/>
          <w:lang w:eastAsia="es-CO"/>
        </w:rPr>
        <w:t>Si bien el objetivo de las Concertaciones es acordar con las autoridades étnicas y familias beneficiarias los contenidos de los componentes Pedagógico; Familia, Comunidad y Redes; Ambientes Educativos y Protectores; Salud y Nutrición; Talento Humano, Administrativo y de Gestión; de las modalidades de Primera Infancia, en el diligenciamiento del acta, el espacio para el desarrollo de la concertación debe reflejar la dinámica de la reunión, el orden propio de lo dicho y lo decidido,  según agenda, y al finalizar la concertación, quien diligencia el acta debe resumir u organizar los principales acuerdos según componente, en ningún momento debe tomarse como que la dinámica o di</w:t>
      </w:r>
      <w:r w:rsidR="00F44918" w:rsidRPr="00447463">
        <w:rPr>
          <w:rFonts w:asciiTheme="minorHAnsi" w:eastAsia="Calibri" w:hAnsiTheme="minorHAnsi" w:cstheme="minorHAnsi"/>
          <w:sz w:val="24"/>
          <w:lang w:eastAsia="es-CO"/>
        </w:rPr>
        <w:t>á</w:t>
      </w:r>
      <w:r w:rsidRPr="00447463">
        <w:rPr>
          <w:rFonts w:asciiTheme="minorHAnsi" w:eastAsia="Calibri" w:hAnsiTheme="minorHAnsi" w:cstheme="minorHAnsi"/>
          <w:sz w:val="24"/>
          <w:lang w:eastAsia="es-CO"/>
        </w:rPr>
        <w:t>logo de la concertación debe darse por componente, ya que esto fragmentaria el di</w:t>
      </w:r>
      <w:r w:rsidR="00F44918" w:rsidRPr="00447463">
        <w:rPr>
          <w:rFonts w:asciiTheme="minorHAnsi" w:eastAsia="Calibri" w:hAnsiTheme="minorHAnsi" w:cstheme="minorHAnsi"/>
          <w:sz w:val="24"/>
          <w:lang w:eastAsia="es-CO"/>
        </w:rPr>
        <w:t>á</w:t>
      </w:r>
      <w:r w:rsidRPr="00447463">
        <w:rPr>
          <w:rFonts w:asciiTheme="minorHAnsi" w:eastAsia="Calibri" w:hAnsiTheme="minorHAnsi" w:cstheme="minorHAnsi"/>
          <w:sz w:val="24"/>
          <w:lang w:eastAsia="es-CO"/>
        </w:rPr>
        <w:t xml:space="preserve">logo propio y dinámico de las concertaciones . </w:t>
      </w:r>
    </w:p>
    <w:p w:rsidR="00342188" w:rsidRPr="00447463" w:rsidRDefault="00342188" w:rsidP="00447463">
      <w:pPr>
        <w:spacing w:before="0" w:after="0"/>
        <w:rPr>
          <w:rFonts w:asciiTheme="minorHAnsi" w:eastAsia="Calibri" w:hAnsiTheme="minorHAnsi" w:cstheme="minorHAnsi"/>
          <w:sz w:val="24"/>
          <w:lang w:eastAsia="es-CO"/>
        </w:rPr>
      </w:pPr>
    </w:p>
    <w:p w:rsidR="00342188" w:rsidRPr="00447463" w:rsidRDefault="00342188" w:rsidP="00447463">
      <w:pPr>
        <w:keepNext/>
        <w:keepLines/>
        <w:spacing w:before="40" w:after="0"/>
        <w:outlineLvl w:val="2"/>
        <w:rPr>
          <w:rFonts w:asciiTheme="minorHAnsi" w:eastAsia="Times New Roman" w:hAnsiTheme="minorHAnsi" w:cstheme="minorHAnsi"/>
          <w:b/>
          <w:color w:val="002060"/>
          <w:sz w:val="24"/>
          <w:lang w:val="es-ES_tradnl" w:eastAsia="es-CO"/>
        </w:rPr>
      </w:pPr>
      <w:r w:rsidRPr="00447463">
        <w:rPr>
          <w:rFonts w:asciiTheme="minorHAnsi" w:eastAsia="Times New Roman" w:hAnsiTheme="minorHAnsi" w:cstheme="minorHAnsi"/>
          <w:b/>
          <w:color w:val="002060"/>
          <w:sz w:val="24"/>
          <w:lang w:val="es-ES_tradnl" w:eastAsia="es-CO"/>
        </w:rPr>
        <w:t>Los participantes de la comunidad en la toma de decisiones y la ruta de concertación:</w:t>
      </w:r>
    </w:p>
    <w:p w:rsidR="00342188" w:rsidRPr="00447463" w:rsidRDefault="00342188" w:rsidP="00447463">
      <w:pPr>
        <w:spacing w:before="0" w:after="0"/>
        <w:rPr>
          <w:rFonts w:asciiTheme="minorHAnsi" w:eastAsia="Calibri" w:hAnsiTheme="minorHAnsi" w:cstheme="minorHAnsi"/>
          <w:sz w:val="24"/>
          <w:lang w:val="es-ES_tradnl" w:eastAsia="es-CO"/>
        </w:rPr>
      </w:pPr>
    </w:p>
    <w:p w:rsidR="00342188" w:rsidRPr="00447463" w:rsidRDefault="00342188" w:rsidP="00447463">
      <w:pPr>
        <w:spacing w:before="0" w:after="0"/>
        <w:rPr>
          <w:rFonts w:asciiTheme="minorHAnsi" w:eastAsia="Calibri" w:hAnsiTheme="minorHAnsi" w:cstheme="minorHAnsi"/>
          <w:sz w:val="24"/>
          <w:lang w:val="es-ES_tradnl" w:eastAsia="es-CO"/>
        </w:rPr>
      </w:pPr>
      <w:r w:rsidRPr="00447463">
        <w:rPr>
          <w:rFonts w:asciiTheme="minorHAnsi" w:eastAsia="Calibri" w:hAnsiTheme="minorHAnsi" w:cstheme="minorHAnsi"/>
          <w:sz w:val="24"/>
          <w:lang w:val="es-ES_tradnl" w:eastAsia="es-CO"/>
        </w:rPr>
        <w:t xml:space="preserve">Se debe acordar con la comunidad quienes serán las personas que participarán en la toma de decisiones, no sólo para el proceso de concertación sino en adelante durante la implementación del servicio. </w:t>
      </w:r>
    </w:p>
    <w:p w:rsidR="00342188" w:rsidRPr="00447463" w:rsidRDefault="00342188" w:rsidP="00447463">
      <w:pPr>
        <w:spacing w:before="0" w:after="0"/>
        <w:rPr>
          <w:rFonts w:asciiTheme="minorHAnsi" w:eastAsia="Calibri" w:hAnsiTheme="minorHAnsi" w:cstheme="minorHAnsi"/>
          <w:sz w:val="24"/>
          <w:lang w:val="es-ES_tradnl" w:eastAsia="es-CO"/>
        </w:rPr>
      </w:pPr>
      <w:r w:rsidRPr="00447463">
        <w:rPr>
          <w:rFonts w:asciiTheme="minorHAnsi" w:eastAsia="Calibri" w:hAnsiTheme="minorHAnsi" w:cstheme="minorHAnsi"/>
          <w:sz w:val="24"/>
          <w:lang w:val="es-ES_tradnl" w:eastAsia="es-CO"/>
        </w:rPr>
        <w:t xml:space="preserve">Garantice que cada persona pueda tener un suplente en caso de ser necesario. </w:t>
      </w:r>
    </w:p>
    <w:p w:rsidR="00342188" w:rsidRPr="00447463" w:rsidRDefault="00342188" w:rsidP="00447463">
      <w:pPr>
        <w:spacing w:before="0" w:after="0"/>
        <w:rPr>
          <w:rFonts w:asciiTheme="minorHAnsi" w:eastAsia="Calibri" w:hAnsiTheme="minorHAnsi" w:cstheme="minorHAnsi"/>
          <w:b/>
          <w:sz w:val="24"/>
          <w:lang w:val="es-ES_tradnl" w:eastAsia="es-CO"/>
        </w:rPr>
      </w:pPr>
    </w:p>
    <w:tbl>
      <w:tblPr>
        <w:tblStyle w:val="Tablaconcuadrcula2"/>
        <w:tblW w:w="0" w:type="auto"/>
        <w:tblInd w:w="360" w:type="dxa"/>
        <w:tblLook w:val="04A0" w:firstRow="1" w:lastRow="0" w:firstColumn="1" w:lastColumn="0" w:noHBand="0" w:noVBand="1"/>
      </w:tblPr>
      <w:tblGrid>
        <w:gridCol w:w="8468"/>
      </w:tblGrid>
      <w:tr w:rsidR="00342188" w:rsidRPr="00A25949" w:rsidTr="007C630C">
        <w:tc>
          <w:tcPr>
            <w:tcW w:w="8828" w:type="dxa"/>
          </w:tcPr>
          <w:p w:rsidR="00342188" w:rsidRPr="00447463" w:rsidRDefault="00342188" w:rsidP="00447463">
            <w:pPr>
              <w:spacing w:before="0" w:after="0"/>
              <w:rPr>
                <w:rFonts w:asciiTheme="minorHAnsi" w:eastAsia="Calibri" w:hAnsiTheme="minorHAnsi" w:cstheme="minorHAnsi"/>
                <w:sz w:val="24"/>
                <w:lang w:val="es-ES_tradnl" w:eastAsia="es-CO"/>
              </w:rPr>
            </w:pPr>
            <w:r w:rsidRPr="00447463">
              <w:rPr>
                <w:rFonts w:asciiTheme="minorHAnsi" w:eastAsia="Calibri" w:hAnsiTheme="minorHAnsi" w:cstheme="minorHAnsi"/>
                <w:sz w:val="24"/>
                <w:lang w:val="es-ES_tradnl" w:eastAsia="es-CO"/>
              </w:rPr>
              <w:t>Nota:</w:t>
            </w:r>
          </w:p>
          <w:p w:rsidR="00342188" w:rsidRPr="00447463" w:rsidRDefault="00342188" w:rsidP="00447463">
            <w:pPr>
              <w:numPr>
                <w:ilvl w:val="0"/>
                <w:numId w:val="16"/>
              </w:numPr>
              <w:spacing w:before="0" w:after="0"/>
              <w:rPr>
                <w:rFonts w:asciiTheme="minorHAnsi" w:eastAsia="Calibri" w:hAnsiTheme="minorHAnsi" w:cstheme="minorHAnsi"/>
                <w:sz w:val="24"/>
                <w:lang w:val="es-ES_tradnl" w:eastAsia="es-CO"/>
              </w:rPr>
            </w:pPr>
            <w:r w:rsidRPr="00447463">
              <w:rPr>
                <w:rFonts w:asciiTheme="minorHAnsi" w:eastAsia="Calibri" w:hAnsiTheme="minorHAnsi" w:cstheme="minorHAnsi"/>
                <w:sz w:val="24"/>
                <w:lang w:val="es-ES_tradnl" w:eastAsia="es-CO"/>
              </w:rPr>
              <w:t>Tenga en cuenta que los tomadores de decisiones no tienen ninguna vinculación laboral con el ICBF o la EAS, por lo cual NO recibirán retribución económica alguna por esta participación.</w:t>
            </w:r>
          </w:p>
          <w:p w:rsidR="00342188" w:rsidRPr="00447463" w:rsidRDefault="00342188" w:rsidP="00447463">
            <w:pPr>
              <w:numPr>
                <w:ilvl w:val="0"/>
                <w:numId w:val="16"/>
              </w:numPr>
              <w:spacing w:before="0" w:after="0"/>
              <w:rPr>
                <w:rFonts w:asciiTheme="minorHAnsi" w:eastAsia="Calibri" w:hAnsiTheme="minorHAnsi" w:cstheme="minorHAnsi"/>
                <w:sz w:val="24"/>
                <w:lang w:val="es-ES_tradnl" w:eastAsia="es-CO"/>
              </w:rPr>
            </w:pPr>
            <w:r w:rsidRPr="00447463">
              <w:rPr>
                <w:rFonts w:asciiTheme="minorHAnsi" w:eastAsia="Calibri" w:hAnsiTheme="minorHAnsi" w:cstheme="minorHAnsi"/>
                <w:sz w:val="24"/>
                <w:lang w:val="es-ES_tradnl" w:eastAsia="es-CO"/>
              </w:rPr>
              <w:t>Estos espacios deben tener representación del ICBF y la EAS</w:t>
            </w:r>
          </w:p>
          <w:p w:rsidR="00F44918" w:rsidRPr="00447463" w:rsidRDefault="00F44918" w:rsidP="00447463">
            <w:pPr>
              <w:numPr>
                <w:ilvl w:val="0"/>
                <w:numId w:val="16"/>
              </w:numPr>
              <w:spacing w:before="0" w:after="0"/>
              <w:rPr>
                <w:rFonts w:asciiTheme="minorHAnsi" w:eastAsia="Calibri" w:hAnsiTheme="minorHAnsi" w:cstheme="minorHAnsi"/>
                <w:sz w:val="24"/>
                <w:lang w:val="es-ES_tradnl" w:eastAsia="es-CO"/>
              </w:rPr>
            </w:pPr>
            <w:r w:rsidRPr="00447463">
              <w:rPr>
                <w:rFonts w:asciiTheme="minorHAnsi" w:eastAsia="Calibri" w:hAnsiTheme="minorHAnsi" w:cstheme="minorHAnsi"/>
                <w:sz w:val="24"/>
                <w:lang w:val="es-ES_tradnl" w:eastAsia="es-CO"/>
              </w:rPr>
              <w:lastRenderedPageBreak/>
              <w:t xml:space="preserve">El alcance de este espacio de acuerdos con las comunidades no cobija la conversación sobre la EAS </w:t>
            </w:r>
            <w:r w:rsidR="00544162">
              <w:rPr>
                <w:rFonts w:asciiTheme="minorHAnsi" w:eastAsia="Calibri" w:hAnsiTheme="minorHAnsi" w:cstheme="minorHAnsi"/>
                <w:sz w:val="24"/>
                <w:lang w:val="es-ES_tradnl" w:eastAsia="es-CO"/>
              </w:rPr>
              <w:t xml:space="preserve">que operará </w:t>
            </w:r>
            <w:r w:rsidRPr="00447463">
              <w:rPr>
                <w:rFonts w:asciiTheme="minorHAnsi" w:eastAsia="Calibri" w:hAnsiTheme="minorHAnsi" w:cstheme="minorHAnsi"/>
                <w:sz w:val="24"/>
                <w:lang w:val="es-ES_tradnl" w:eastAsia="es-CO"/>
              </w:rPr>
              <w:t xml:space="preserve">la modalidad y debemos buscar que este mensaje avance a otras comunidades. </w:t>
            </w:r>
          </w:p>
          <w:p w:rsidR="00F44918" w:rsidRPr="00447463" w:rsidRDefault="00F44918" w:rsidP="00447463">
            <w:pPr>
              <w:numPr>
                <w:ilvl w:val="0"/>
                <w:numId w:val="16"/>
              </w:numPr>
              <w:spacing w:before="0" w:after="0"/>
              <w:rPr>
                <w:rFonts w:asciiTheme="minorHAnsi" w:eastAsia="Calibri" w:hAnsiTheme="minorHAnsi" w:cstheme="minorHAnsi"/>
                <w:sz w:val="24"/>
                <w:lang w:val="es-ES_tradnl" w:eastAsia="es-CO"/>
              </w:rPr>
            </w:pPr>
            <w:r w:rsidRPr="00447463">
              <w:rPr>
                <w:rFonts w:asciiTheme="minorHAnsi" w:eastAsia="Calibri" w:hAnsiTheme="minorHAnsi" w:cstheme="minorHAnsi"/>
                <w:sz w:val="24"/>
                <w:lang w:val="es-ES_tradnl" w:eastAsia="es-CO"/>
              </w:rPr>
              <w:t>Con respecto al talento humano, debe haber claridad en que éste debe responder a perfiles definidos ya que deberá cumplir unas funciones específicas.</w:t>
            </w:r>
          </w:p>
          <w:p w:rsidR="00F44918" w:rsidRPr="00447463" w:rsidRDefault="00F44918" w:rsidP="00447463">
            <w:pPr>
              <w:numPr>
                <w:ilvl w:val="0"/>
                <w:numId w:val="16"/>
              </w:numPr>
              <w:spacing w:before="0" w:after="0"/>
              <w:rPr>
                <w:rFonts w:asciiTheme="minorHAnsi" w:eastAsia="Calibri" w:hAnsiTheme="minorHAnsi" w:cstheme="minorHAnsi"/>
                <w:sz w:val="24"/>
                <w:lang w:val="es-ES_tradnl" w:eastAsia="es-CO"/>
              </w:rPr>
            </w:pPr>
            <w:r w:rsidRPr="00447463">
              <w:rPr>
                <w:rFonts w:asciiTheme="minorHAnsi" w:eastAsia="Calibri" w:hAnsiTheme="minorHAnsi" w:cstheme="minorHAnsi"/>
                <w:sz w:val="24"/>
                <w:lang w:val="es-ES_tradnl" w:eastAsia="es-CO"/>
              </w:rPr>
              <w:t>Se sugiere construir una ficha con los perfiles definidos en el estándar 30 para que fácilmente se llegue a acuerdos con la comunidad.</w:t>
            </w:r>
          </w:p>
          <w:p w:rsidR="00F44918" w:rsidRPr="00447463" w:rsidRDefault="00F44918" w:rsidP="00447463">
            <w:pPr>
              <w:numPr>
                <w:ilvl w:val="0"/>
                <w:numId w:val="16"/>
              </w:numPr>
              <w:spacing w:before="0" w:after="0"/>
              <w:rPr>
                <w:rFonts w:asciiTheme="minorHAnsi" w:eastAsia="Calibri" w:hAnsiTheme="minorHAnsi" w:cstheme="minorHAnsi"/>
                <w:sz w:val="24"/>
                <w:lang w:val="es-ES_tradnl" w:eastAsia="es-CO"/>
              </w:rPr>
            </w:pPr>
            <w:r w:rsidRPr="00447463">
              <w:rPr>
                <w:rFonts w:asciiTheme="minorHAnsi" w:eastAsia="Calibri" w:hAnsiTheme="minorHAnsi" w:cstheme="minorHAnsi"/>
                <w:sz w:val="24"/>
                <w:lang w:val="es-ES_tradnl" w:eastAsia="es-CO"/>
              </w:rPr>
              <w:t>Teniendo en cuenta el contexto del territorio, los requerimientos nutricionales, los tiempos de comida y la disponibilidad de alimentos</w:t>
            </w:r>
            <w:r w:rsidR="00356339">
              <w:rPr>
                <w:rFonts w:asciiTheme="minorHAnsi" w:eastAsia="Calibri" w:hAnsiTheme="minorHAnsi" w:cstheme="minorHAnsi"/>
                <w:sz w:val="24"/>
                <w:lang w:val="es-ES_tradnl" w:eastAsia="es-CO"/>
              </w:rPr>
              <w:t>,</w:t>
            </w:r>
            <w:r w:rsidRPr="00447463">
              <w:rPr>
                <w:rFonts w:asciiTheme="minorHAnsi" w:eastAsia="Calibri" w:hAnsiTheme="minorHAnsi" w:cstheme="minorHAnsi"/>
                <w:sz w:val="24"/>
                <w:lang w:val="es-ES_tradnl" w:eastAsia="es-CO"/>
              </w:rPr>
              <w:t xml:space="preserve"> concerté con la comunidad propuestas de ajuste a la </w:t>
            </w:r>
            <w:r w:rsidR="0045064B">
              <w:rPr>
                <w:rFonts w:asciiTheme="minorHAnsi" w:eastAsia="Calibri" w:hAnsiTheme="minorHAnsi" w:cstheme="minorHAnsi"/>
                <w:sz w:val="24"/>
                <w:lang w:val="es-ES_tradnl" w:eastAsia="es-CO"/>
              </w:rPr>
              <w:t>derivación de ciclos de menú</w:t>
            </w:r>
            <w:r w:rsidR="0045064B" w:rsidRPr="00447463">
              <w:rPr>
                <w:rFonts w:asciiTheme="minorHAnsi" w:eastAsia="Calibri" w:hAnsiTheme="minorHAnsi" w:cstheme="minorHAnsi"/>
                <w:sz w:val="24"/>
                <w:lang w:val="es-ES_tradnl" w:eastAsia="es-CO"/>
              </w:rPr>
              <w:t xml:space="preserve"> </w:t>
            </w:r>
            <w:r w:rsidRPr="00447463">
              <w:rPr>
                <w:rFonts w:asciiTheme="minorHAnsi" w:eastAsia="Calibri" w:hAnsiTheme="minorHAnsi" w:cstheme="minorHAnsi"/>
                <w:sz w:val="24"/>
                <w:lang w:val="es-ES_tradnl" w:eastAsia="es-CO"/>
              </w:rPr>
              <w:t>a partir de la minuta patrón que le brindó el ICBF.</w:t>
            </w:r>
          </w:p>
          <w:p w:rsidR="00342188" w:rsidRPr="00447463" w:rsidRDefault="0045064B" w:rsidP="00447463">
            <w:pPr>
              <w:pStyle w:val="Prrafodelista"/>
              <w:numPr>
                <w:ilvl w:val="0"/>
                <w:numId w:val="16"/>
              </w:numPr>
              <w:rPr>
                <w:rFonts w:asciiTheme="minorHAnsi" w:eastAsia="Calibri" w:hAnsiTheme="minorHAnsi" w:cstheme="minorHAnsi"/>
                <w:sz w:val="24"/>
                <w:lang w:val="es-ES_tradnl" w:eastAsia="es-CO"/>
              </w:rPr>
            </w:pPr>
            <w:r w:rsidRPr="00447463">
              <w:rPr>
                <w:rFonts w:asciiTheme="minorHAnsi" w:eastAsia="Calibri" w:hAnsiTheme="minorHAnsi" w:cstheme="minorHAnsi"/>
                <w:sz w:val="24"/>
                <w:lang w:val="es-ES_tradnl" w:eastAsia="es-CO"/>
              </w:rPr>
              <w:t xml:space="preserve">Con respecto a la derivación de ciclos de menú, se debe aclarar que cada alimento </w:t>
            </w:r>
            <w:r w:rsidR="0017214E">
              <w:rPr>
                <w:rFonts w:asciiTheme="minorHAnsi" w:eastAsia="Calibri" w:hAnsiTheme="minorHAnsi" w:cstheme="minorHAnsi"/>
                <w:sz w:val="24"/>
                <w:lang w:val="es-ES_tradnl" w:eastAsia="es-CO"/>
              </w:rPr>
              <w:t xml:space="preserve">objeto </w:t>
            </w:r>
            <w:r w:rsidRPr="00447463">
              <w:rPr>
                <w:rFonts w:asciiTheme="minorHAnsi" w:eastAsia="Calibri" w:hAnsiTheme="minorHAnsi" w:cstheme="minorHAnsi"/>
                <w:sz w:val="24"/>
                <w:lang w:val="es-ES_tradnl" w:eastAsia="es-CO"/>
              </w:rPr>
              <w:t xml:space="preserve">intercambios deberá cumplir con los requerimientos nutricionales y garantizar la disponibilidad del mismo de manera sostenida. Así mismo, se deber reiterar que los ajustes a los ciclos de menú o intercambio de alimentos de la ración para preparar deben ser aprobados por la/el nutricionista del CZ o Regional según el caso.  </w:t>
            </w:r>
          </w:p>
        </w:tc>
      </w:tr>
    </w:tbl>
    <w:p w:rsidR="00342188" w:rsidRPr="00447463" w:rsidRDefault="00342188" w:rsidP="00447463">
      <w:pPr>
        <w:spacing w:before="0" w:after="0"/>
        <w:rPr>
          <w:rFonts w:asciiTheme="minorHAnsi" w:eastAsia="Calibri" w:hAnsiTheme="minorHAnsi" w:cstheme="minorHAnsi"/>
          <w:b/>
          <w:sz w:val="24"/>
          <w:lang w:val="es-ES_tradnl" w:eastAsia="es-CO"/>
        </w:rPr>
      </w:pPr>
    </w:p>
    <w:p w:rsidR="002B5D10" w:rsidRPr="00447463" w:rsidRDefault="002B5D10" w:rsidP="00447463">
      <w:pPr>
        <w:spacing w:before="0" w:after="0"/>
        <w:rPr>
          <w:rFonts w:asciiTheme="minorHAnsi" w:eastAsia="Calibri" w:hAnsiTheme="minorHAnsi" w:cstheme="minorHAnsi"/>
          <w:sz w:val="24"/>
          <w:lang w:eastAsia="es-CO"/>
        </w:rPr>
      </w:pPr>
      <w:r w:rsidRPr="00447463">
        <w:rPr>
          <w:rFonts w:asciiTheme="minorHAnsi" w:eastAsia="Calibri" w:hAnsiTheme="minorHAnsi" w:cstheme="minorHAnsi"/>
          <w:sz w:val="24"/>
          <w:lang w:eastAsia="es-CO"/>
        </w:rPr>
        <w:t>A continuación, se presentan aspectos importantes a tenerse en cuenta para asumir compromisos desde cada componente:</w:t>
      </w:r>
      <w:r w:rsidRPr="00447463">
        <w:rPr>
          <w:rFonts w:asciiTheme="minorHAnsi" w:eastAsia="Calibri" w:hAnsiTheme="minorHAnsi" w:cstheme="minorHAnsi"/>
          <w:sz w:val="24"/>
          <w:vertAlign w:val="superscript"/>
          <w:lang w:eastAsia="es-CO"/>
        </w:rPr>
        <w:footnoteReference w:id="9"/>
      </w:r>
      <w:r w:rsidRPr="00447463">
        <w:rPr>
          <w:rFonts w:asciiTheme="minorHAnsi" w:eastAsia="Calibri" w:hAnsiTheme="minorHAnsi" w:cstheme="minorHAnsi"/>
          <w:sz w:val="24"/>
          <w:lang w:eastAsia="es-CO"/>
        </w:rPr>
        <w:t xml:space="preserve"> </w:t>
      </w:r>
    </w:p>
    <w:p w:rsidR="002B5D10" w:rsidRPr="00447463" w:rsidRDefault="002B5D10" w:rsidP="00447463">
      <w:pPr>
        <w:spacing w:before="0" w:after="0"/>
        <w:rPr>
          <w:rFonts w:asciiTheme="minorHAnsi" w:eastAsia="Calibri" w:hAnsiTheme="minorHAnsi" w:cstheme="minorHAnsi"/>
          <w:sz w:val="24"/>
          <w:lang w:eastAsia="es-CO"/>
        </w:rPr>
      </w:pPr>
    </w:p>
    <w:p w:rsidR="002B5D10" w:rsidRPr="00447463" w:rsidRDefault="002B5D10" w:rsidP="00447463">
      <w:pPr>
        <w:keepNext/>
        <w:keepLines/>
        <w:spacing w:before="40" w:after="0"/>
        <w:outlineLvl w:val="2"/>
        <w:rPr>
          <w:rFonts w:asciiTheme="minorHAnsi" w:eastAsia="Times New Roman" w:hAnsiTheme="minorHAnsi" w:cstheme="minorHAnsi"/>
          <w:b/>
          <w:color w:val="002060"/>
          <w:sz w:val="24"/>
          <w:lang w:val="es-CO" w:eastAsia="es-CO"/>
        </w:rPr>
      </w:pPr>
      <w:r w:rsidRPr="00447463">
        <w:rPr>
          <w:rFonts w:asciiTheme="minorHAnsi" w:eastAsia="Times New Roman" w:hAnsiTheme="minorHAnsi" w:cstheme="minorHAnsi"/>
          <w:b/>
          <w:color w:val="002060"/>
          <w:sz w:val="24"/>
          <w:lang w:val="es-CO" w:eastAsia="es-CO"/>
        </w:rPr>
        <w:t>Familia, Comunidad y Redes Sociales:</w:t>
      </w:r>
    </w:p>
    <w:p w:rsidR="002B5D10" w:rsidRPr="00447463" w:rsidRDefault="002B5D10" w:rsidP="00447463">
      <w:pPr>
        <w:spacing w:before="0" w:after="0"/>
        <w:rPr>
          <w:rFonts w:asciiTheme="minorHAnsi" w:eastAsia="Calibri" w:hAnsiTheme="minorHAnsi" w:cstheme="minorHAnsi"/>
          <w:b/>
          <w:sz w:val="24"/>
          <w:lang w:val="es-CO" w:eastAsia="es-CO"/>
        </w:rPr>
      </w:pPr>
    </w:p>
    <w:p w:rsidR="002B5D10" w:rsidRPr="00447463" w:rsidRDefault="002B5D10" w:rsidP="00447463">
      <w:pPr>
        <w:spacing w:before="0" w:after="0"/>
        <w:rPr>
          <w:rFonts w:asciiTheme="minorHAnsi" w:eastAsia="Calibri" w:hAnsiTheme="minorHAnsi" w:cstheme="minorHAnsi"/>
          <w:sz w:val="24"/>
          <w:lang w:val="es-CO" w:eastAsia="es-CO"/>
        </w:rPr>
      </w:pPr>
      <w:r w:rsidRPr="00447463">
        <w:rPr>
          <w:rFonts w:asciiTheme="minorHAnsi" w:eastAsia="Calibri" w:hAnsiTheme="minorHAnsi" w:cstheme="minorHAnsi"/>
          <w:sz w:val="24"/>
          <w:lang w:val="es-CO" w:eastAsia="es-CO"/>
        </w:rPr>
        <w:t>Parta de reconocer la comunidad como una unidad dinámica en constante transformación y re-estructuración que comparte un sentido de pertenencia y cuenta con: (i) una red de apoyo y solidaridad basados en fines y objetivos comunes; (ii) una identidad común basada en aspectos culturales, simbólicos, históricos, espirituales, de costumbres, hábitos, normas, símbolos y códigos y (iii) un origen y destino común. Aunque no en todos los casos se encuentran ligadas a un territorio específico, en algunas situaciones éste juega un papel fundamental en el desarrollo comunitario.</w:t>
      </w:r>
    </w:p>
    <w:p w:rsidR="002B5D10" w:rsidRPr="00447463" w:rsidRDefault="002B5D10" w:rsidP="00447463">
      <w:pPr>
        <w:spacing w:before="0" w:after="0"/>
        <w:rPr>
          <w:rFonts w:asciiTheme="minorHAnsi" w:eastAsia="Calibri" w:hAnsiTheme="minorHAnsi" w:cstheme="minorHAnsi"/>
          <w:sz w:val="24"/>
          <w:lang w:val="es-CO" w:eastAsia="es-CO"/>
        </w:rPr>
      </w:pPr>
    </w:p>
    <w:p w:rsidR="002B5D10" w:rsidRPr="00447463" w:rsidRDefault="002B5D10" w:rsidP="00447463">
      <w:pPr>
        <w:spacing w:before="0" w:after="0"/>
        <w:rPr>
          <w:rFonts w:asciiTheme="minorHAnsi" w:eastAsia="Calibri" w:hAnsiTheme="minorHAnsi" w:cstheme="minorHAnsi"/>
          <w:sz w:val="24"/>
          <w:lang w:val="es-CO" w:eastAsia="es-CO"/>
        </w:rPr>
      </w:pPr>
      <w:r w:rsidRPr="00447463">
        <w:rPr>
          <w:rFonts w:asciiTheme="minorHAnsi" w:eastAsia="Calibri" w:hAnsiTheme="minorHAnsi" w:cstheme="minorHAnsi"/>
          <w:sz w:val="24"/>
          <w:lang w:val="es-CO" w:eastAsia="es-CO"/>
        </w:rPr>
        <w:lastRenderedPageBreak/>
        <w:t xml:space="preserve">En la atención de grupos étnicos, fundamente los encuentros con familias, niñas y niños en la oralidad, los rituales y encuentros comunitarios en los que se refuerce la necesidad de preservar la vida cotidiana y la </w:t>
      </w:r>
      <w:r w:rsidR="00356339">
        <w:rPr>
          <w:rFonts w:asciiTheme="minorHAnsi" w:eastAsia="Calibri" w:hAnsiTheme="minorHAnsi" w:cstheme="minorHAnsi"/>
          <w:sz w:val="24"/>
          <w:lang w:val="es-CO" w:eastAsia="es-CO"/>
        </w:rPr>
        <w:t xml:space="preserve">identidad </w:t>
      </w:r>
      <w:r w:rsidRPr="00447463">
        <w:rPr>
          <w:rFonts w:asciiTheme="minorHAnsi" w:eastAsia="Calibri" w:hAnsiTheme="minorHAnsi" w:cstheme="minorHAnsi"/>
          <w:sz w:val="24"/>
          <w:lang w:val="es-CO" w:eastAsia="es-CO"/>
        </w:rPr>
        <w:t>cultura</w:t>
      </w:r>
      <w:r w:rsidR="00356339">
        <w:rPr>
          <w:rFonts w:asciiTheme="minorHAnsi" w:eastAsia="Calibri" w:hAnsiTheme="minorHAnsi" w:cstheme="minorHAnsi"/>
          <w:sz w:val="24"/>
          <w:lang w:val="es-CO" w:eastAsia="es-CO"/>
        </w:rPr>
        <w:t>l</w:t>
      </w:r>
      <w:r w:rsidRPr="00447463">
        <w:rPr>
          <w:rFonts w:asciiTheme="minorHAnsi" w:eastAsia="Calibri" w:hAnsiTheme="minorHAnsi" w:cstheme="minorHAnsi"/>
          <w:sz w:val="24"/>
          <w:lang w:val="es-CO" w:eastAsia="es-CO"/>
        </w:rPr>
        <w:t xml:space="preserve"> de la cual hacen parte los niños y niñas</w:t>
      </w:r>
      <w:r w:rsidR="007416B5">
        <w:rPr>
          <w:rFonts w:asciiTheme="minorHAnsi" w:eastAsia="Calibri" w:hAnsiTheme="minorHAnsi" w:cstheme="minorHAnsi"/>
          <w:sz w:val="24"/>
          <w:lang w:val="es-CO" w:eastAsia="es-CO"/>
        </w:rPr>
        <w:t>,</w:t>
      </w:r>
      <w:r w:rsidRPr="00447463">
        <w:rPr>
          <w:rFonts w:asciiTheme="minorHAnsi" w:eastAsia="Calibri" w:hAnsiTheme="minorHAnsi" w:cstheme="minorHAnsi"/>
          <w:sz w:val="24"/>
          <w:lang w:val="es-CO" w:eastAsia="es-CO"/>
        </w:rPr>
        <w:t xml:space="preserve"> y se fortalezca la organización social basada en grupos de parentesco, instituciones tradicionales y la vida comunitaria. Identifique la forma como están organizadas las familias dentro de la comunidad y la manera como estas adelantan su proceso de toma de decisiones. Esta información es fundamental para reconocer el contexto y contar insumos claves para la formulación de POAI.</w:t>
      </w:r>
    </w:p>
    <w:p w:rsidR="002B5D10" w:rsidRPr="00447463" w:rsidRDefault="002B5D10" w:rsidP="00447463">
      <w:pPr>
        <w:spacing w:before="0" w:after="0"/>
        <w:rPr>
          <w:rFonts w:asciiTheme="minorHAnsi" w:eastAsia="Calibri" w:hAnsiTheme="minorHAnsi" w:cstheme="minorHAnsi"/>
          <w:b/>
          <w:sz w:val="24"/>
          <w:lang w:val="es-CO" w:eastAsia="es-CO"/>
        </w:rPr>
      </w:pPr>
    </w:p>
    <w:p w:rsidR="002B5D10" w:rsidRPr="00447463" w:rsidRDefault="002B5D10" w:rsidP="00447463">
      <w:pPr>
        <w:keepNext/>
        <w:keepLines/>
        <w:spacing w:before="40" w:after="0"/>
        <w:outlineLvl w:val="1"/>
        <w:rPr>
          <w:rFonts w:asciiTheme="minorHAnsi" w:eastAsia="Times New Roman" w:hAnsiTheme="minorHAnsi" w:cstheme="minorHAnsi"/>
          <w:b/>
          <w:color w:val="002060"/>
          <w:sz w:val="24"/>
          <w:lang w:val="es-CO" w:eastAsia="es-CO"/>
        </w:rPr>
      </w:pPr>
      <w:r w:rsidRPr="00447463">
        <w:rPr>
          <w:rFonts w:asciiTheme="minorHAnsi" w:eastAsia="Times New Roman" w:hAnsiTheme="minorHAnsi" w:cstheme="minorHAnsi"/>
          <w:b/>
          <w:color w:val="002060"/>
          <w:sz w:val="24"/>
          <w:lang w:val="es-CO" w:eastAsia="es-CO"/>
        </w:rPr>
        <w:t>Proceso pedagógico y educativo:</w:t>
      </w:r>
    </w:p>
    <w:p w:rsidR="002B5D10" w:rsidRPr="00447463" w:rsidRDefault="002B5D10" w:rsidP="00447463">
      <w:pPr>
        <w:spacing w:before="0" w:after="0"/>
        <w:rPr>
          <w:rFonts w:asciiTheme="minorHAnsi" w:eastAsia="Calibri" w:hAnsiTheme="minorHAnsi" w:cstheme="minorHAnsi"/>
          <w:sz w:val="24"/>
          <w:lang w:val="es-CO" w:eastAsia="es-CO"/>
        </w:rPr>
      </w:pPr>
    </w:p>
    <w:p w:rsidR="002B5D10" w:rsidRPr="00447463" w:rsidRDefault="002B5D10" w:rsidP="00447463">
      <w:pPr>
        <w:spacing w:before="0" w:after="0"/>
        <w:rPr>
          <w:rFonts w:asciiTheme="minorHAnsi" w:eastAsia="Calibri" w:hAnsiTheme="minorHAnsi" w:cstheme="minorHAnsi"/>
          <w:sz w:val="24"/>
          <w:lang w:val="es-CO" w:eastAsia="es-CO"/>
        </w:rPr>
      </w:pPr>
      <w:r w:rsidRPr="00447463">
        <w:rPr>
          <w:rFonts w:asciiTheme="minorHAnsi" w:eastAsia="Calibri" w:hAnsiTheme="minorHAnsi" w:cstheme="minorHAnsi"/>
          <w:sz w:val="24"/>
          <w:lang w:val="es-CO" w:eastAsia="es-CO"/>
        </w:rPr>
        <w:t>Se espera que el POAI responda a la diversidad cultural y refleje por tanto la cosmovisión y su consecuente construcción del ser, la preservación de la lengua materna,</w:t>
      </w:r>
      <w:r w:rsidR="00705C04" w:rsidRPr="00447463">
        <w:rPr>
          <w:rFonts w:asciiTheme="minorHAnsi" w:eastAsia="Calibri" w:hAnsiTheme="minorHAnsi" w:cstheme="minorHAnsi"/>
          <w:sz w:val="24"/>
          <w:lang w:val="es-CO" w:eastAsia="es-CO"/>
        </w:rPr>
        <w:t xml:space="preserve"> formas de comunicación tradicionales, </w:t>
      </w:r>
      <w:r w:rsidRPr="00447463">
        <w:rPr>
          <w:rFonts w:asciiTheme="minorHAnsi" w:eastAsia="Calibri" w:hAnsiTheme="minorHAnsi" w:cstheme="minorHAnsi"/>
          <w:sz w:val="24"/>
          <w:lang w:val="es-CO" w:eastAsia="es-CO"/>
        </w:rPr>
        <w:t xml:space="preserve"> las pedagogías propias, los saberes ancestrales, las prácticas de crianza y las formas de construcción del conocimiento, que permitan que en cada experiencia educativa todo niño y niña fortaleza su identidad cultural, al tiempo que construya conocimientos y desarrolle capacidades para relacionarse desde la horizontalidad y la autonomía en medio de la multiculturalidad e interculturalidad. Es fundamental antes de empezar a estructurar el proyecto pedagógico, la reflexión, a partir del diagnóstico situacional participativo.</w:t>
      </w:r>
    </w:p>
    <w:p w:rsidR="002B5D10" w:rsidRPr="00447463" w:rsidRDefault="002B5D10" w:rsidP="00447463">
      <w:pPr>
        <w:spacing w:before="0" w:after="0"/>
        <w:rPr>
          <w:rFonts w:asciiTheme="minorHAnsi" w:eastAsia="Calibri" w:hAnsiTheme="minorHAnsi" w:cstheme="minorHAnsi"/>
          <w:sz w:val="24"/>
          <w:lang w:val="es-CO" w:eastAsia="es-CO"/>
        </w:rPr>
      </w:pPr>
    </w:p>
    <w:p w:rsidR="002B5D10" w:rsidRPr="00447463" w:rsidRDefault="002B5D10" w:rsidP="00447463">
      <w:pPr>
        <w:spacing w:before="0" w:after="0"/>
        <w:rPr>
          <w:rFonts w:asciiTheme="minorHAnsi" w:eastAsia="Calibri" w:hAnsiTheme="minorHAnsi" w:cstheme="minorHAnsi"/>
          <w:sz w:val="24"/>
          <w:lang w:val="es-CO" w:eastAsia="es-CO"/>
        </w:rPr>
      </w:pPr>
      <w:r w:rsidRPr="00447463">
        <w:rPr>
          <w:rFonts w:asciiTheme="minorHAnsi" w:eastAsia="Calibri" w:hAnsiTheme="minorHAnsi" w:cstheme="minorHAnsi"/>
          <w:sz w:val="24"/>
          <w:lang w:val="es-CO" w:eastAsia="es-CO"/>
        </w:rPr>
        <w:t xml:space="preserve">Asegúrese que el proceso pedagógico sea coherente con los planes de vida del grupo o grupos étnicos y en lo posible que esté inserto en los proyectos educativos propios - </w:t>
      </w:r>
      <w:r w:rsidR="00447463" w:rsidRPr="00447463">
        <w:rPr>
          <w:rFonts w:asciiTheme="minorHAnsi" w:eastAsia="Calibri" w:hAnsiTheme="minorHAnsi" w:cstheme="minorHAnsi"/>
          <w:sz w:val="24"/>
          <w:lang w:val="es-CO" w:eastAsia="es-CO"/>
        </w:rPr>
        <w:t>en caso de que</w:t>
      </w:r>
      <w:r w:rsidRPr="00447463">
        <w:rPr>
          <w:rFonts w:asciiTheme="minorHAnsi" w:eastAsia="Calibri" w:hAnsiTheme="minorHAnsi" w:cstheme="minorHAnsi"/>
          <w:sz w:val="24"/>
          <w:lang w:val="es-CO" w:eastAsia="es-CO"/>
        </w:rPr>
        <w:t xml:space="preserve"> estos existan- pues ellos soportan   los sistemas de creencias y representaciones.</w:t>
      </w:r>
    </w:p>
    <w:p w:rsidR="002B5D10" w:rsidRPr="00447463" w:rsidRDefault="002B5D10" w:rsidP="00447463">
      <w:pPr>
        <w:spacing w:before="0" w:after="0"/>
        <w:rPr>
          <w:rFonts w:asciiTheme="minorHAnsi" w:eastAsia="Calibri" w:hAnsiTheme="minorHAnsi" w:cstheme="minorHAnsi"/>
          <w:sz w:val="24"/>
          <w:lang w:val="es-CO" w:eastAsia="es-CO"/>
        </w:rPr>
      </w:pPr>
    </w:p>
    <w:p w:rsidR="002B5D10" w:rsidRPr="00447463" w:rsidRDefault="002B5D10" w:rsidP="00447463">
      <w:pPr>
        <w:spacing w:before="0" w:after="0"/>
        <w:rPr>
          <w:rFonts w:asciiTheme="minorHAnsi" w:eastAsia="Calibri" w:hAnsiTheme="minorHAnsi" w:cstheme="minorHAnsi"/>
          <w:sz w:val="24"/>
          <w:lang w:val="es-CO" w:eastAsia="es-CO"/>
        </w:rPr>
      </w:pPr>
      <w:r w:rsidRPr="00447463">
        <w:rPr>
          <w:rFonts w:asciiTheme="minorHAnsi" w:eastAsia="Calibri" w:hAnsiTheme="minorHAnsi" w:cstheme="minorHAnsi"/>
          <w:sz w:val="24"/>
          <w:lang w:val="es-CO" w:eastAsia="es-CO"/>
        </w:rPr>
        <w:t>El proyecto pedagógico ha de definir los principios, énfasis y pilares sobre los cuales estructurar la atención de los beneficiarios teniendo en cuenta acciones que i) rescaten y preserven la cultura, la cosmovisión y la relación con la madre naturaleza; ii) reconozcan los espacios para el ejercicio de la ritualidad como medios de vivencia y formación cultural, promoviendo y facilitando la participación de los niños y niñas; y iii) Diseñen materiales propios, de acuerdo a las intencionalidades formativas de cada comunidad (juegos tradicionales, mitos y leyendas, la tradición oral, etc.).</w:t>
      </w:r>
    </w:p>
    <w:p w:rsidR="002B5D10" w:rsidRPr="00447463" w:rsidRDefault="002B5D10" w:rsidP="00447463">
      <w:pPr>
        <w:spacing w:before="0" w:after="0"/>
        <w:rPr>
          <w:rFonts w:asciiTheme="minorHAnsi" w:eastAsia="Calibri" w:hAnsiTheme="minorHAnsi" w:cstheme="minorHAnsi"/>
          <w:sz w:val="24"/>
          <w:lang w:val="es-CO" w:eastAsia="es-CO"/>
        </w:rPr>
      </w:pPr>
    </w:p>
    <w:p w:rsidR="002B5D10" w:rsidRPr="00447463" w:rsidRDefault="002B5D10" w:rsidP="00447463">
      <w:pPr>
        <w:keepNext/>
        <w:keepLines/>
        <w:spacing w:before="40" w:after="0"/>
        <w:outlineLvl w:val="1"/>
        <w:rPr>
          <w:rFonts w:asciiTheme="minorHAnsi" w:eastAsia="Times New Roman" w:hAnsiTheme="minorHAnsi" w:cstheme="minorHAnsi"/>
          <w:b/>
          <w:color w:val="002060"/>
          <w:sz w:val="24"/>
          <w:lang w:val="es-CO" w:eastAsia="es-CO"/>
        </w:rPr>
      </w:pPr>
      <w:r w:rsidRPr="00447463">
        <w:rPr>
          <w:rFonts w:asciiTheme="minorHAnsi" w:eastAsia="Times New Roman" w:hAnsiTheme="minorHAnsi" w:cstheme="minorHAnsi"/>
          <w:b/>
          <w:color w:val="002060"/>
          <w:sz w:val="24"/>
          <w:lang w:val="es-CO" w:eastAsia="es-CO"/>
        </w:rPr>
        <w:t>Ambientes Educativos y Protectores:</w:t>
      </w:r>
    </w:p>
    <w:p w:rsidR="002B5D10" w:rsidRPr="00447463" w:rsidRDefault="002B5D10" w:rsidP="00447463">
      <w:pPr>
        <w:spacing w:before="0" w:after="0"/>
        <w:rPr>
          <w:rFonts w:asciiTheme="minorHAnsi" w:eastAsia="Calibri" w:hAnsiTheme="minorHAnsi" w:cstheme="minorHAnsi"/>
          <w:b/>
          <w:sz w:val="24"/>
          <w:lang w:val="es-CO" w:eastAsia="es-CO"/>
        </w:rPr>
      </w:pPr>
    </w:p>
    <w:p w:rsidR="002B5D10" w:rsidRPr="00447463" w:rsidRDefault="002B5D10" w:rsidP="00447463">
      <w:pPr>
        <w:spacing w:before="0" w:after="0"/>
        <w:rPr>
          <w:rFonts w:asciiTheme="minorHAnsi" w:eastAsia="Calibri" w:hAnsiTheme="minorHAnsi" w:cstheme="minorHAnsi"/>
          <w:sz w:val="24"/>
          <w:lang w:val="es-CO" w:eastAsia="es-CO"/>
        </w:rPr>
      </w:pPr>
      <w:r w:rsidRPr="00447463">
        <w:rPr>
          <w:rFonts w:asciiTheme="minorHAnsi" w:eastAsia="Calibri" w:hAnsiTheme="minorHAnsi" w:cstheme="minorHAnsi"/>
          <w:sz w:val="24"/>
          <w:lang w:val="es-CO" w:eastAsia="es-CO"/>
        </w:rPr>
        <w:lastRenderedPageBreak/>
        <w:t xml:space="preserve">La guía orientadora para la construcción del POAI es clara al expresar que </w:t>
      </w:r>
      <w:r w:rsidRPr="00447463">
        <w:rPr>
          <w:rFonts w:asciiTheme="minorHAnsi" w:eastAsia="Calibri" w:hAnsiTheme="minorHAnsi" w:cstheme="minorHAnsi"/>
          <w:i/>
          <w:sz w:val="24"/>
          <w:lang w:val="es-CO" w:eastAsia="es-CO"/>
        </w:rPr>
        <w:t>“los ambientes son educativos si reúnen las condiciones humanas, materiales y sociales para promover el desarrollo integral de los niños y niñas. Es decir, si favorecen su salud física, mental, emocional y social, si contribuyen a promover la identidad y el encuentro con la comunidad y cultura propia de su grupo o etnia. Y son protectores si en éstos se reconocen a los niños y niñas como sujetos de derechos, se los garantizan, previenen su amenaza o vulneración y aseguran su restablecimiento inmediato ante situaciones de inobservancia, amenaza o vulneración en caso de ser vulnerados</w:t>
      </w:r>
      <w:r w:rsidRPr="00447463">
        <w:rPr>
          <w:rFonts w:asciiTheme="minorHAnsi" w:eastAsia="Calibri" w:hAnsiTheme="minorHAnsi" w:cstheme="minorHAnsi"/>
          <w:sz w:val="24"/>
          <w:lang w:val="es-CO" w:eastAsia="es-CO"/>
        </w:rPr>
        <w:t>”.</w:t>
      </w:r>
    </w:p>
    <w:p w:rsidR="002B5D10" w:rsidRPr="00447463" w:rsidRDefault="002B5D10" w:rsidP="00447463">
      <w:pPr>
        <w:spacing w:before="0" w:after="0"/>
        <w:rPr>
          <w:rFonts w:asciiTheme="minorHAnsi" w:eastAsia="Calibri" w:hAnsiTheme="minorHAnsi" w:cstheme="minorHAnsi"/>
          <w:sz w:val="24"/>
          <w:lang w:val="es-CO" w:eastAsia="es-CO"/>
        </w:rPr>
      </w:pPr>
    </w:p>
    <w:p w:rsidR="002B5D10" w:rsidRPr="00447463" w:rsidRDefault="002B5D10" w:rsidP="00447463">
      <w:pPr>
        <w:spacing w:before="0" w:after="0"/>
        <w:rPr>
          <w:rFonts w:asciiTheme="minorHAnsi" w:eastAsia="Calibri" w:hAnsiTheme="minorHAnsi" w:cstheme="minorHAnsi"/>
          <w:sz w:val="24"/>
          <w:lang w:val="es-CO" w:eastAsia="es-CO"/>
        </w:rPr>
      </w:pPr>
      <w:r w:rsidRPr="00447463">
        <w:rPr>
          <w:rFonts w:asciiTheme="minorHAnsi" w:eastAsia="Calibri" w:hAnsiTheme="minorHAnsi" w:cstheme="minorHAnsi"/>
          <w:sz w:val="24"/>
          <w:lang w:val="es-CO" w:eastAsia="es-CO"/>
        </w:rPr>
        <w:t>Los aspectos culturales que fortalezcan la identidad como miembros de un grupo social son la prioridad, sin detrimento de garantizar condiciones de seguridad. Las condiciones de orden, higiene, aseo, ventilación, iluminación, deben ser adecuados en cada uno de los ambientes en que se propicien actividades para el desarrollo infantil. Es responsabilidad de las comunidades y las organizaciones de los pueblos atendidos, establecer los mecanismos que garanticen estas condiciones en los ambientes y lugares tradicionales, de manera tal que exista reciprocidad en la atención.</w:t>
      </w:r>
    </w:p>
    <w:p w:rsidR="002B5D10" w:rsidRPr="00447463" w:rsidRDefault="002B5D10" w:rsidP="00447463">
      <w:pPr>
        <w:spacing w:before="0" w:after="0"/>
        <w:rPr>
          <w:rFonts w:asciiTheme="minorHAnsi" w:eastAsia="Calibri" w:hAnsiTheme="minorHAnsi" w:cstheme="minorHAnsi"/>
          <w:sz w:val="24"/>
          <w:lang w:val="es-CO" w:eastAsia="es-CO"/>
        </w:rPr>
      </w:pPr>
    </w:p>
    <w:p w:rsidR="002B5D10" w:rsidRPr="00447463" w:rsidRDefault="002B5D10" w:rsidP="00447463">
      <w:pPr>
        <w:spacing w:before="0" w:after="0"/>
        <w:rPr>
          <w:rFonts w:asciiTheme="minorHAnsi" w:eastAsia="Calibri" w:hAnsiTheme="minorHAnsi" w:cstheme="minorHAnsi"/>
          <w:sz w:val="24"/>
          <w:lang w:val="es-CO" w:eastAsia="es-CO"/>
        </w:rPr>
      </w:pPr>
      <w:r w:rsidRPr="00447463">
        <w:rPr>
          <w:rFonts w:asciiTheme="minorHAnsi" w:eastAsia="Calibri" w:hAnsiTheme="minorHAnsi" w:cstheme="minorHAnsi"/>
          <w:sz w:val="24"/>
          <w:lang w:val="es-CO" w:eastAsia="es-CO"/>
        </w:rPr>
        <w:t>Este componente también hace referencia al conocimiento del riesgo de accidentes y desastres que implica acciones de identificación de escenarios de riesgo, el análisis y evaluación, el monitoreo y seguimiento del riesgo y la comunicación para promover una mayor conciencia de</w:t>
      </w:r>
      <w:r w:rsidR="00B55DCB" w:rsidRPr="00447463">
        <w:rPr>
          <w:rFonts w:asciiTheme="minorHAnsi" w:eastAsia="Calibri" w:hAnsiTheme="minorHAnsi" w:cstheme="minorHAnsi"/>
          <w:sz w:val="24"/>
          <w:lang w:val="es-CO" w:eastAsia="es-CO"/>
        </w:rPr>
        <w:t xml:space="preserve"> estos</w:t>
      </w:r>
      <w:r w:rsidRPr="00447463">
        <w:rPr>
          <w:rFonts w:asciiTheme="minorHAnsi" w:eastAsia="Calibri" w:hAnsiTheme="minorHAnsi" w:cstheme="minorHAnsi"/>
          <w:sz w:val="24"/>
          <w:lang w:val="es-CO" w:eastAsia="es-CO"/>
        </w:rPr>
        <w:t>. Así como acciones de reducción del riesgo (prevención y mitigación). El acercamiento a los ambientes seguros y protector</w:t>
      </w:r>
      <w:r w:rsidR="00B55DCB" w:rsidRPr="00447463">
        <w:rPr>
          <w:rFonts w:asciiTheme="minorHAnsi" w:eastAsia="Calibri" w:hAnsiTheme="minorHAnsi" w:cstheme="minorHAnsi"/>
          <w:sz w:val="24"/>
          <w:lang w:val="es-CO" w:eastAsia="es-CO"/>
        </w:rPr>
        <w:t>es</w:t>
      </w:r>
      <w:r w:rsidRPr="00447463">
        <w:rPr>
          <w:rFonts w:asciiTheme="minorHAnsi" w:eastAsia="Calibri" w:hAnsiTheme="minorHAnsi" w:cstheme="minorHAnsi"/>
          <w:sz w:val="24"/>
          <w:lang w:val="es-CO" w:eastAsia="es-CO"/>
        </w:rPr>
        <w:t xml:space="preserve"> desde la perspectiva de la gestión de riesgos es fundamental cuando trabajamos por grupos étnicos para garantizar que el servicio se preste desde una visión que reconoce las condiciones del territorio y sus comunidades</w:t>
      </w:r>
      <w:r w:rsidR="00B55DCB" w:rsidRPr="00447463">
        <w:rPr>
          <w:rFonts w:asciiTheme="minorHAnsi" w:eastAsia="Calibri" w:hAnsiTheme="minorHAnsi" w:cstheme="minorHAnsi"/>
          <w:sz w:val="24"/>
          <w:lang w:val="es-CO" w:eastAsia="es-CO"/>
        </w:rPr>
        <w:t>,</w:t>
      </w:r>
      <w:r w:rsidRPr="00447463">
        <w:rPr>
          <w:rFonts w:asciiTheme="minorHAnsi" w:eastAsia="Calibri" w:hAnsiTheme="minorHAnsi" w:cstheme="minorHAnsi"/>
          <w:sz w:val="24"/>
          <w:lang w:val="es-CO" w:eastAsia="es-CO"/>
        </w:rPr>
        <w:t xml:space="preserve"> y genera acciones programadas para garantizar la seguridad, condiciones de higiene y confort para los niños y niñas </w:t>
      </w:r>
      <w:r w:rsidR="00B55DCB" w:rsidRPr="00447463">
        <w:rPr>
          <w:rFonts w:asciiTheme="minorHAnsi" w:eastAsia="Calibri" w:hAnsiTheme="minorHAnsi" w:cstheme="minorHAnsi"/>
          <w:sz w:val="24"/>
          <w:lang w:val="es-CO" w:eastAsia="es-CO"/>
        </w:rPr>
        <w:t>de acuerdo con</w:t>
      </w:r>
      <w:r w:rsidRPr="00447463">
        <w:rPr>
          <w:rFonts w:asciiTheme="minorHAnsi" w:eastAsia="Calibri" w:hAnsiTheme="minorHAnsi" w:cstheme="minorHAnsi"/>
          <w:sz w:val="24"/>
          <w:lang w:val="es-CO" w:eastAsia="es-CO"/>
        </w:rPr>
        <w:t xml:space="preserve"> las particularidades de sus contextos.</w:t>
      </w:r>
    </w:p>
    <w:p w:rsidR="002B5D10" w:rsidRPr="00447463" w:rsidRDefault="002B5D10" w:rsidP="00447463">
      <w:pPr>
        <w:spacing w:before="0" w:after="0"/>
        <w:rPr>
          <w:rFonts w:asciiTheme="minorHAnsi" w:eastAsia="Calibri" w:hAnsiTheme="minorHAnsi" w:cstheme="minorHAnsi"/>
          <w:sz w:val="24"/>
          <w:lang w:val="es-CO" w:eastAsia="es-CO"/>
        </w:rPr>
      </w:pPr>
    </w:p>
    <w:p w:rsidR="002B5D10" w:rsidRPr="00447463" w:rsidRDefault="002B5D10" w:rsidP="00447463">
      <w:pPr>
        <w:spacing w:before="0" w:after="0"/>
        <w:rPr>
          <w:rFonts w:asciiTheme="minorHAnsi" w:eastAsia="Calibri" w:hAnsiTheme="minorHAnsi" w:cstheme="minorHAnsi"/>
          <w:sz w:val="24"/>
          <w:lang w:val="es-CO" w:eastAsia="es-CO"/>
        </w:rPr>
      </w:pPr>
      <w:r w:rsidRPr="00447463">
        <w:rPr>
          <w:rFonts w:asciiTheme="minorHAnsi" w:eastAsia="Calibri" w:hAnsiTheme="minorHAnsi" w:cstheme="minorHAnsi"/>
          <w:sz w:val="24"/>
          <w:lang w:val="es-CO" w:eastAsia="es-CO"/>
        </w:rPr>
        <w:t xml:space="preserve">Por otra parte, el componente hace referencia a </w:t>
      </w:r>
      <w:r w:rsidR="00B55DCB" w:rsidRPr="00447463">
        <w:rPr>
          <w:rFonts w:asciiTheme="minorHAnsi" w:eastAsia="Calibri" w:hAnsiTheme="minorHAnsi" w:cstheme="minorHAnsi"/>
          <w:sz w:val="24"/>
          <w:lang w:val="es-CO" w:eastAsia="es-CO"/>
        </w:rPr>
        <w:t>la dotación</w:t>
      </w:r>
      <w:r w:rsidRPr="00447463">
        <w:rPr>
          <w:rFonts w:asciiTheme="minorHAnsi" w:eastAsia="Calibri" w:hAnsiTheme="minorHAnsi" w:cstheme="minorHAnsi"/>
          <w:sz w:val="24"/>
          <w:lang w:val="es-CO" w:eastAsia="es-CO"/>
        </w:rPr>
        <w:t xml:space="preserve"> </w:t>
      </w:r>
      <w:r w:rsidR="00B55DCB" w:rsidRPr="00447463">
        <w:rPr>
          <w:rFonts w:asciiTheme="minorHAnsi" w:eastAsia="Calibri" w:hAnsiTheme="minorHAnsi" w:cstheme="minorHAnsi"/>
          <w:sz w:val="24"/>
          <w:lang w:val="es-CO" w:eastAsia="es-CO"/>
        </w:rPr>
        <w:t>posible de</w:t>
      </w:r>
      <w:r w:rsidRPr="00447463">
        <w:rPr>
          <w:rFonts w:asciiTheme="minorHAnsi" w:eastAsia="Calibri" w:hAnsiTheme="minorHAnsi" w:cstheme="minorHAnsi"/>
          <w:sz w:val="24"/>
          <w:lang w:val="es-CO" w:eastAsia="es-CO"/>
        </w:rPr>
        <w:t xml:space="preserve"> utilizar y aprovechar para que las niñas</w:t>
      </w:r>
      <w:r w:rsidR="00B55DCB" w:rsidRPr="00447463">
        <w:rPr>
          <w:rFonts w:asciiTheme="minorHAnsi" w:eastAsia="Calibri" w:hAnsiTheme="minorHAnsi" w:cstheme="minorHAnsi"/>
          <w:sz w:val="24"/>
          <w:lang w:val="es-CO" w:eastAsia="es-CO"/>
        </w:rPr>
        <w:t xml:space="preserve">, </w:t>
      </w:r>
      <w:r w:rsidRPr="00447463">
        <w:rPr>
          <w:rFonts w:asciiTheme="minorHAnsi" w:eastAsia="Calibri" w:hAnsiTheme="minorHAnsi" w:cstheme="minorHAnsi"/>
          <w:sz w:val="24"/>
          <w:lang w:val="es-CO" w:eastAsia="es-CO"/>
        </w:rPr>
        <w:t>los niños y las mujeres gestantes interactúen con su comunidad, sus prácticas culturales</w:t>
      </w:r>
      <w:r w:rsidR="00B55DCB" w:rsidRPr="00447463">
        <w:rPr>
          <w:rFonts w:asciiTheme="minorHAnsi" w:eastAsia="Calibri" w:hAnsiTheme="minorHAnsi" w:cstheme="minorHAnsi"/>
          <w:sz w:val="24"/>
          <w:lang w:val="es-CO" w:eastAsia="es-CO"/>
        </w:rPr>
        <w:t xml:space="preserve">, </w:t>
      </w:r>
      <w:r w:rsidRPr="00447463">
        <w:rPr>
          <w:rFonts w:asciiTheme="minorHAnsi" w:eastAsia="Calibri" w:hAnsiTheme="minorHAnsi" w:cstheme="minorHAnsi"/>
          <w:sz w:val="24"/>
          <w:lang w:val="es-CO" w:eastAsia="es-CO"/>
        </w:rPr>
        <w:t>tradicionales</w:t>
      </w:r>
      <w:r w:rsidR="00B55DCB" w:rsidRPr="00447463">
        <w:rPr>
          <w:rFonts w:asciiTheme="minorHAnsi" w:eastAsia="Calibri" w:hAnsiTheme="minorHAnsi" w:cstheme="minorHAnsi"/>
          <w:sz w:val="24"/>
          <w:lang w:val="es-CO" w:eastAsia="es-CO"/>
        </w:rPr>
        <w:t xml:space="preserve">, </w:t>
      </w:r>
      <w:r w:rsidRPr="00447463">
        <w:rPr>
          <w:rFonts w:asciiTheme="minorHAnsi" w:eastAsia="Calibri" w:hAnsiTheme="minorHAnsi" w:cstheme="minorHAnsi"/>
          <w:sz w:val="24"/>
          <w:lang w:val="es-CO" w:eastAsia="es-CO"/>
        </w:rPr>
        <w:t>entornos propios</w:t>
      </w:r>
      <w:r w:rsidR="00B55DCB" w:rsidRPr="00447463">
        <w:rPr>
          <w:rFonts w:asciiTheme="minorHAnsi" w:eastAsia="Calibri" w:hAnsiTheme="minorHAnsi" w:cstheme="minorHAnsi"/>
          <w:sz w:val="24"/>
          <w:lang w:val="es-CO" w:eastAsia="es-CO"/>
        </w:rPr>
        <w:t xml:space="preserve">, </w:t>
      </w:r>
      <w:r w:rsidRPr="00447463">
        <w:rPr>
          <w:rFonts w:asciiTheme="minorHAnsi" w:eastAsia="Calibri" w:hAnsiTheme="minorHAnsi" w:cstheme="minorHAnsi"/>
          <w:sz w:val="24"/>
          <w:lang w:val="es-CO" w:eastAsia="es-CO"/>
        </w:rPr>
        <w:t>y vivan experiencias en condiciones de bienestar, seguridad y salubridad adecuadas.</w:t>
      </w:r>
    </w:p>
    <w:p w:rsidR="002B5D10" w:rsidRPr="00447463" w:rsidRDefault="002B5D10" w:rsidP="00447463">
      <w:pPr>
        <w:spacing w:before="0" w:after="0"/>
        <w:rPr>
          <w:rFonts w:asciiTheme="minorHAnsi" w:eastAsia="Calibri" w:hAnsiTheme="minorHAnsi" w:cstheme="minorHAnsi"/>
          <w:sz w:val="24"/>
          <w:lang w:val="es-CO" w:eastAsia="es-CO"/>
        </w:rPr>
      </w:pPr>
    </w:p>
    <w:p w:rsidR="002B5D10" w:rsidRPr="00447463" w:rsidRDefault="002B5D10" w:rsidP="00447463">
      <w:pPr>
        <w:keepNext/>
        <w:keepLines/>
        <w:spacing w:before="40" w:after="0"/>
        <w:outlineLvl w:val="1"/>
        <w:rPr>
          <w:rFonts w:asciiTheme="minorHAnsi" w:eastAsia="Times New Roman" w:hAnsiTheme="minorHAnsi" w:cstheme="minorHAnsi"/>
          <w:b/>
          <w:color w:val="002060"/>
          <w:sz w:val="24"/>
          <w:lang w:val="es-CO" w:eastAsia="es-CO"/>
        </w:rPr>
      </w:pPr>
      <w:r w:rsidRPr="00447463">
        <w:rPr>
          <w:rFonts w:asciiTheme="minorHAnsi" w:eastAsia="Times New Roman" w:hAnsiTheme="minorHAnsi" w:cstheme="minorHAnsi"/>
          <w:b/>
          <w:color w:val="002060"/>
          <w:sz w:val="24"/>
          <w:lang w:val="es-CO" w:eastAsia="es-CO"/>
        </w:rPr>
        <w:t>Salud y Nutrición:</w:t>
      </w:r>
    </w:p>
    <w:p w:rsidR="002B5D10" w:rsidRPr="00447463" w:rsidRDefault="002B5D10" w:rsidP="00447463">
      <w:pPr>
        <w:spacing w:before="0" w:after="0"/>
        <w:rPr>
          <w:rFonts w:asciiTheme="minorHAnsi" w:eastAsia="Calibri" w:hAnsiTheme="minorHAnsi" w:cstheme="minorHAnsi"/>
          <w:b/>
          <w:sz w:val="24"/>
          <w:lang w:val="es-CO" w:eastAsia="es-CO"/>
        </w:rPr>
      </w:pPr>
    </w:p>
    <w:p w:rsidR="002B5D10" w:rsidRPr="00447463" w:rsidRDefault="002B5D10" w:rsidP="00447463">
      <w:pPr>
        <w:spacing w:before="0" w:after="0"/>
        <w:rPr>
          <w:rFonts w:asciiTheme="minorHAnsi" w:eastAsia="Calibri" w:hAnsiTheme="minorHAnsi" w:cstheme="minorHAnsi"/>
          <w:sz w:val="24"/>
          <w:lang w:val="es-CO" w:eastAsia="es-CO"/>
        </w:rPr>
      </w:pPr>
      <w:r w:rsidRPr="00447463">
        <w:rPr>
          <w:rFonts w:asciiTheme="minorHAnsi" w:eastAsia="Calibri" w:hAnsiTheme="minorHAnsi" w:cstheme="minorHAnsi"/>
          <w:sz w:val="24"/>
          <w:lang w:val="es-CO" w:eastAsia="es-CO"/>
        </w:rPr>
        <w:lastRenderedPageBreak/>
        <w:t xml:space="preserve">Este componente busca apoyar los procesos de promoción en salud y nutrición y de ambientes sanos, así como apoyar las acciones de prevención de la enfermedad para mujeres gestantes, mujeres en período de lactancia y niños y niñas hasta los cinco años, vinculados a las modalidades de educación inicial, cuidado y nutrición, en el marco de la atención integral. Pese a no ser completa responsabilidad de la Entidad Administradora del Servicio, garantizar la atención en </w:t>
      </w:r>
      <w:r w:rsidR="00B55DCB" w:rsidRPr="00447463">
        <w:rPr>
          <w:rFonts w:asciiTheme="minorHAnsi" w:eastAsia="Calibri" w:hAnsiTheme="minorHAnsi" w:cstheme="minorHAnsi"/>
          <w:sz w:val="24"/>
          <w:lang w:val="es-CO" w:eastAsia="es-CO"/>
        </w:rPr>
        <w:t>salud, lo</w:t>
      </w:r>
      <w:r w:rsidRPr="00447463">
        <w:rPr>
          <w:rFonts w:asciiTheme="minorHAnsi" w:eastAsia="Calibri" w:hAnsiTheme="minorHAnsi" w:cstheme="minorHAnsi"/>
          <w:sz w:val="24"/>
          <w:lang w:val="es-CO" w:eastAsia="es-CO"/>
        </w:rPr>
        <w:t xml:space="preserve"> es asegurar el seguimiento a la atención en salud, y la adecuada articulación con las entidades prestadoras de los servicios de salud en el territorio.</w:t>
      </w:r>
    </w:p>
    <w:p w:rsidR="002B5D10" w:rsidRPr="00447463" w:rsidRDefault="002B5D10" w:rsidP="00447463">
      <w:pPr>
        <w:spacing w:before="0" w:after="0"/>
        <w:rPr>
          <w:rFonts w:asciiTheme="minorHAnsi" w:eastAsia="Calibri" w:hAnsiTheme="minorHAnsi" w:cstheme="minorHAnsi"/>
          <w:sz w:val="24"/>
          <w:lang w:val="es-CO" w:eastAsia="es-CO"/>
        </w:rPr>
      </w:pPr>
    </w:p>
    <w:p w:rsidR="002B5D10" w:rsidRPr="00447463" w:rsidRDefault="002B5D10" w:rsidP="00447463">
      <w:pPr>
        <w:spacing w:before="0" w:after="0"/>
        <w:rPr>
          <w:rFonts w:asciiTheme="minorHAnsi" w:eastAsia="Calibri" w:hAnsiTheme="minorHAnsi" w:cstheme="minorHAnsi"/>
          <w:sz w:val="24"/>
          <w:lang w:val="es-CO" w:eastAsia="es-CO"/>
        </w:rPr>
      </w:pPr>
      <w:r w:rsidRPr="00447463">
        <w:rPr>
          <w:rFonts w:asciiTheme="minorHAnsi" w:eastAsia="Calibri" w:hAnsiTheme="minorHAnsi" w:cstheme="minorHAnsi"/>
          <w:sz w:val="24"/>
          <w:lang w:val="es-CO" w:eastAsia="es-CO"/>
        </w:rPr>
        <w:t>Para abordar este componente se debe reconocer el lugar y significado de los niños y niñas en la comunidad, sus actividades diarias y sus procesos de interacción con el ambiente, la familia y la comunidad. Para los grupos étnicos, la noción de salud es inherente a la armonía del territorio (ciclos productivos, pesqueros, disponibilidad de agua y alimentos), de la comunidad (solidaridad, cooperación y conflictos sociales según   márgenes controlados), de la familia (sensación de bienestar) y de los individuos (capacidad de ejercer sus roles cotidianos).</w:t>
      </w:r>
    </w:p>
    <w:p w:rsidR="002B5D10" w:rsidRPr="00447463" w:rsidRDefault="002B5D10" w:rsidP="00447463">
      <w:pPr>
        <w:spacing w:before="0" w:after="0"/>
        <w:rPr>
          <w:rFonts w:asciiTheme="minorHAnsi" w:eastAsia="Calibri" w:hAnsiTheme="minorHAnsi" w:cstheme="minorHAnsi"/>
          <w:sz w:val="24"/>
          <w:lang w:val="es-CO" w:eastAsia="es-CO"/>
        </w:rPr>
      </w:pPr>
    </w:p>
    <w:p w:rsidR="002B5D10" w:rsidRPr="00447463" w:rsidRDefault="002B5D10" w:rsidP="00447463">
      <w:pPr>
        <w:spacing w:before="0" w:after="0"/>
        <w:rPr>
          <w:rFonts w:asciiTheme="minorHAnsi" w:eastAsia="Calibri" w:hAnsiTheme="minorHAnsi" w:cstheme="minorHAnsi"/>
          <w:sz w:val="24"/>
          <w:lang w:val="es-CO" w:eastAsia="es-CO"/>
        </w:rPr>
      </w:pPr>
      <w:r w:rsidRPr="00447463">
        <w:rPr>
          <w:rFonts w:asciiTheme="minorHAnsi" w:eastAsia="Calibri" w:hAnsiTheme="minorHAnsi" w:cstheme="minorHAnsi"/>
          <w:sz w:val="24"/>
          <w:lang w:val="es-CO" w:eastAsia="es-CO"/>
        </w:rPr>
        <w:t xml:space="preserve">Adicional, y probablemente este es uno de los temas más importantes, independientemente de la modalidad y servicio de educación inicial se deberá concertar la minuta nutricional con la comunidad asegurando que la alimentación que reciben niños y </w:t>
      </w:r>
      <w:r w:rsidR="00342188" w:rsidRPr="00447463">
        <w:rPr>
          <w:rFonts w:asciiTheme="minorHAnsi" w:eastAsia="Calibri" w:hAnsiTheme="minorHAnsi" w:cstheme="minorHAnsi"/>
          <w:sz w:val="24"/>
          <w:lang w:val="es-CO" w:eastAsia="es-CO"/>
        </w:rPr>
        <w:t>niñas</w:t>
      </w:r>
      <w:r w:rsidRPr="00447463">
        <w:rPr>
          <w:rFonts w:asciiTheme="minorHAnsi" w:eastAsia="Calibri" w:hAnsiTheme="minorHAnsi" w:cstheme="minorHAnsi"/>
          <w:sz w:val="24"/>
          <w:lang w:val="es-CO" w:eastAsia="es-CO"/>
        </w:rPr>
        <w:t xml:space="preserve"> responde a los patrones de cada pueblo o comunidad, pero que además asegura el componente nutricional requerido.</w:t>
      </w:r>
    </w:p>
    <w:p w:rsidR="002B5D10" w:rsidRPr="00447463" w:rsidRDefault="002B5D10" w:rsidP="00447463">
      <w:pPr>
        <w:spacing w:before="0" w:after="0"/>
        <w:rPr>
          <w:rFonts w:asciiTheme="minorHAnsi" w:eastAsia="Calibri" w:hAnsiTheme="minorHAnsi" w:cstheme="minorHAnsi"/>
          <w:sz w:val="24"/>
          <w:lang w:val="es-CO" w:eastAsia="es-CO"/>
        </w:rPr>
      </w:pPr>
    </w:p>
    <w:p w:rsidR="002B5D10" w:rsidRPr="00447463" w:rsidRDefault="002B5D10" w:rsidP="00447463">
      <w:pPr>
        <w:keepNext/>
        <w:keepLines/>
        <w:spacing w:before="40" w:after="0"/>
        <w:outlineLvl w:val="1"/>
        <w:rPr>
          <w:rFonts w:asciiTheme="minorHAnsi" w:eastAsia="Times New Roman" w:hAnsiTheme="minorHAnsi" w:cstheme="minorHAnsi"/>
          <w:b/>
          <w:color w:val="002060"/>
          <w:sz w:val="24"/>
          <w:lang w:val="es-CO" w:eastAsia="es-CO"/>
        </w:rPr>
      </w:pPr>
      <w:r w:rsidRPr="00447463">
        <w:rPr>
          <w:rFonts w:asciiTheme="minorHAnsi" w:eastAsia="Times New Roman" w:hAnsiTheme="minorHAnsi" w:cstheme="minorHAnsi"/>
          <w:b/>
          <w:color w:val="002060"/>
          <w:sz w:val="24"/>
          <w:lang w:val="es-CO" w:eastAsia="es-CO"/>
        </w:rPr>
        <w:t>Talento Humano:</w:t>
      </w:r>
    </w:p>
    <w:p w:rsidR="002B5D10" w:rsidRPr="00447463" w:rsidRDefault="002B5D10" w:rsidP="00447463">
      <w:pPr>
        <w:spacing w:before="0" w:after="0"/>
        <w:rPr>
          <w:rFonts w:asciiTheme="minorHAnsi" w:eastAsia="Calibri" w:hAnsiTheme="minorHAnsi" w:cstheme="minorHAnsi"/>
          <w:sz w:val="24"/>
          <w:lang w:val="es-CO" w:eastAsia="es-CO"/>
        </w:rPr>
      </w:pPr>
    </w:p>
    <w:p w:rsidR="002B5D10" w:rsidRPr="00447463" w:rsidRDefault="002B5D10" w:rsidP="00447463">
      <w:pPr>
        <w:spacing w:before="0" w:after="0"/>
        <w:rPr>
          <w:rFonts w:asciiTheme="minorHAnsi" w:eastAsia="Calibri" w:hAnsiTheme="minorHAnsi" w:cstheme="minorHAnsi"/>
          <w:sz w:val="24"/>
          <w:lang w:val="es-CO" w:eastAsia="es-CO"/>
        </w:rPr>
      </w:pPr>
      <w:r w:rsidRPr="00447463">
        <w:rPr>
          <w:rFonts w:asciiTheme="minorHAnsi" w:eastAsia="Calibri" w:hAnsiTheme="minorHAnsi" w:cstheme="minorHAnsi"/>
          <w:sz w:val="24"/>
          <w:lang w:val="es-CO" w:eastAsia="es-CO"/>
        </w:rPr>
        <w:t xml:space="preserve">Para el adecuado desarrollo de las modalidades y servicios de educación inicial, cuidado y nutrición, se hace prioritaria la contratación de personas que residan en el territorio, conozcan la </w:t>
      </w:r>
      <w:r w:rsidR="00EF3A25" w:rsidRPr="00447463">
        <w:rPr>
          <w:rFonts w:asciiTheme="minorHAnsi" w:eastAsia="Calibri" w:hAnsiTheme="minorHAnsi" w:cstheme="minorHAnsi"/>
          <w:sz w:val="24"/>
          <w:lang w:val="es-CO" w:eastAsia="es-CO"/>
        </w:rPr>
        <w:t>cultura, hablen</w:t>
      </w:r>
      <w:r w:rsidRPr="00447463">
        <w:rPr>
          <w:rFonts w:asciiTheme="minorHAnsi" w:eastAsia="Calibri" w:hAnsiTheme="minorHAnsi" w:cstheme="minorHAnsi"/>
          <w:sz w:val="24"/>
          <w:lang w:val="es-CO" w:eastAsia="es-CO"/>
        </w:rPr>
        <w:t xml:space="preserve"> la lengua materna y hagan parte de las comunidades en las que se presta el servicio. En esta medida, el equipo humano requiere una clara identificación de competencias y habilidades, así como una distribución de responsabilidades y roles dentro de las modalidades y servicios para lograr el adecuado desarrollo de los procesos dirigidos a los usuarios.</w:t>
      </w:r>
    </w:p>
    <w:p w:rsidR="002B5D10" w:rsidRPr="00447463" w:rsidRDefault="002B5D10" w:rsidP="00447463">
      <w:pPr>
        <w:spacing w:before="0" w:after="0"/>
        <w:rPr>
          <w:rFonts w:asciiTheme="minorHAnsi" w:eastAsia="Calibri" w:hAnsiTheme="minorHAnsi" w:cstheme="minorHAnsi"/>
          <w:sz w:val="24"/>
          <w:lang w:val="es-CO" w:eastAsia="es-CO"/>
        </w:rPr>
      </w:pPr>
    </w:p>
    <w:p w:rsidR="002B5D10" w:rsidRPr="00447463" w:rsidRDefault="002B5D10" w:rsidP="00447463">
      <w:pPr>
        <w:spacing w:before="0" w:after="0"/>
        <w:rPr>
          <w:rFonts w:asciiTheme="minorHAnsi" w:eastAsia="Calibri" w:hAnsiTheme="minorHAnsi" w:cstheme="minorHAnsi"/>
          <w:sz w:val="24"/>
          <w:lang w:val="es-CO" w:eastAsia="es-CO"/>
        </w:rPr>
      </w:pPr>
      <w:r w:rsidRPr="00447463">
        <w:rPr>
          <w:rFonts w:asciiTheme="minorHAnsi" w:eastAsia="Calibri" w:hAnsiTheme="minorHAnsi" w:cstheme="minorHAnsi"/>
          <w:sz w:val="24"/>
          <w:lang w:val="es-CO" w:eastAsia="es-CO"/>
        </w:rPr>
        <w:t xml:space="preserve">Igualmente, el talento humano refiere procesos relacionados con la humanización que lleva implícito el enfoque de derechos y por ende, el enfoque diferencial que refiere el </w:t>
      </w:r>
      <w:r w:rsidRPr="00447463">
        <w:rPr>
          <w:rFonts w:asciiTheme="minorHAnsi" w:eastAsia="Calibri" w:hAnsiTheme="minorHAnsi" w:cstheme="minorHAnsi"/>
          <w:sz w:val="24"/>
          <w:lang w:val="es-CO" w:eastAsia="es-CO"/>
        </w:rPr>
        <w:lastRenderedPageBreak/>
        <w:t>reconocimiento de las particularidades sociales, culturales, económicas y territoriales, lo cual implica, generar nuevas perspectivas para relacionarse con las niñas y los niños, a la vez que resignificar sus actuaciones en torno a la promoción del desarrollo integral, promover la generación de construcciones colectivas que aseguren un servicio con pertinencia y oportunidad, así como entornos enriquecidos, seguros y protectores para los usuarios en un marco de desarrollo social y comunitario.</w:t>
      </w:r>
    </w:p>
    <w:p w:rsidR="002B5D10" w:rsidRPr="00447463" w:rsidRDefault="002B5D10" w:rsidP="00447463">
      <w:pPr>
        <w:keepNext/>
        <w:keepLines/>
        <w:spacing w:before="40" w:after="0"/>
        <w:outlineLvl w:val="1"/>
        <w:rPr>
          <w:rFonts w:asciiTheme="minorHAnsi" w:eastAsia="Times New Roman" w:hAnsiTheme="minorHAnsi" w:cstheme="minorHAnsi"/>
          <w:b/>
          <w:color w:val="002060"/>
          <w:sz w:val="24"/>
          <w:lang w:val="es-CO" w:eastAsia="es-CO"/>
        </w:rPr>
      </w:pPr>
      <w:r w:rsidRPr="00447463">
        <w:rPr>
          <w:rFonts w:asciiTheme="minorHAnsi" w:eastAsia="Times New Roman" w:hAnsiTheme="minorHAnsi" w:cstheme="minorHAnsi"/>
          <w:b/>
          <w:color w:val="002060"/>
          <w:sz w:val="24"/>
          <w:lang w:val="es-CO" w:eastAsia="es-CO"/>
        </w:rPr>
        <w:t>Proceso Administrativo y de Gestión:</w:t>
      </w:r>
    </w:p>
    <w:p w:rsidR="002B5D10" w:rsidRPr="00447463" w:rsidRDefault="002B5D10" w:rsidP="00447463">
      <w:pPr>
        <w:spacing w:before="0" w:after="0"/>
        <w:rPr>
          <w:rFonts w:asciiTheme="minorHAnsi" w:eastAsia="Calibri" w:hAnsiTheme="minorHAnsi" w:cstheme="minorHAnsi"/>
          <w:b/>
          <w:sz w:val="24"/>
          <w:lang w:val="es-CO" w:eastAsia="es-CO"/>
        </w:rPr>
      </w:pPr>
    </w:p>
    <w:p w:rsidR="002B5D10" w:rsidRPr="00447463" w:rsidRDefault="002B5D10" w:rsidP="00447463">
      <w:pPr>
        <w:spacing w:before="0" w:after="0"/>
        <w:rPr>
          <w:rFonts w:asciiTheme="minorHAnsi" w:eastAsia="Calibri" w:hAnsiTheme="minorHAnsi" w:cstheme="minorHAnsi"/>
          <w:sz w:val="24"/>
          <w:lang w:val="es-CO" w:eastAsia="es-CO"/>
        </w:rPr>
      </w:pPr>
      <w:r w:rsidRPr="00447463">
        <w:rPr>
          <w:rFonts w:asciiTheme="minorHAnsi" w:eastAsia="Calibri" w:hAnsiTheme="minorHAnsi" w:cstheme="minorHAnsi"/>
          <w:sz w:val="24"/>
          <w:lang w:val="es-CO" w:eastAsia="es-CO"/>
        </w:rPr>
        <w:t>Tenga en cuenta que muchos de los grupos indígenas en el territorio nacional han tenido que hacer uso de los caracteres del alfabeto latino para escribir su lengua que con frecuencia tiene fonemas que no existen en el español. Así las cosas, puede encontrarse con que su nivel de uso de la lengua escrita es limitado. Haga lo posible porque la generación de documentos escritos sea lo estrictamente necesaria para la gestión de los procesos. Por tanto, las EAS deberán promover que la documentación reconozca las formas e instrumentos que las comunidades proponen desde su lengua y cultura.</w:t>
      </w:r>
    </w:p>
    <w:p w:rsidR="002B5D10" w:rsidRPr="00447463" w:rsidRDefault="002B5D10" w:rsidP="00447463">
      <w:pPr>
        <w:spacing w:before="0" w:after="0"/>
        <w:rPr>
          <w:rFonts w:asciiTheme="minorHAnsi" w:eastAsia="Calibri" w:hAnsiTheme="minorHAnsi" w:cstheme="minorHAnsi"/>
          <w:sz w:val="24"/>
          <w:lang w:val="es-CO" w:eastAsia="es-CO"/>
        </w:rPr>
      </w:pPr>
    </w:p>
    <w:p w:rsidR="002B5D10" w:rsidRPr="00447463" w:rsidRDefault="002B5D10" w:rsidP="00447463">
      <w:pPr>
        <w:spacing w:before="0" w:after="0"/>
        <w:rPr>
          <w:rFonts w:asciiTheme="minorHAnsi" w:eastAsia="Calibri" w:hAnsiTheme="minorHAnsi" w:cstheme="minorHAnsi"/>
          <w:sz w:val="24"/>
          <w:lang w:val="es-CO" w:eastAsia="es-CO"/>
        </w:rPr>
      </w:pPr>
      <w:r w:rsidRPr="00447463">
        <w:rPr>
          <w:rFonts w:asciiTheme="minorHAnsi" w:eastAsia="Calibri" w:hAnsiTheme="minorHAnsi" w:cstheme="minorHAnsi"/>
          <w:sz w:val="24"/>
          <w:lang w:val="es-CO" w:eastAsia="es-CO"/>
        </w:rPr>
        <w:t>La EAS deberá garantizar para los procesos de evaluación de gestión de resultados y de satisfacción del servicio que, en todo momento y en los distintos componentes de la atención, el servicio se preste acorde a los contextos territoriales, sociales y culturales; procurando la participación activa de los usuarios y sus comunidades para lo cual deberán planificar, desarrollar y documentar estrategias que permitan conocer la satisfacción de los usuarios y sus propuestas de mejora del servicio, tales como círculos de la palabra, mingas de pensamiento, entre otros.</w:t>
      </w:r>
    </w:p>
    <w:p w:rsidR="008D15C8" w:rsidRPr="00447463" w:rsidRDefault="008D15C8" w:rsidP="00447463">
      <w:pPr>
        <w:spacing w:before="0" w:after="0"/>
        <w:rPr>
          <w:rFonts w:asciiTheme="minorHAnsi" w:eastAsia="Calibri" w:hAnsiTheme="minorHAnsi" w:cstheme="minorHAnsi"/>
          <w:sz w:val="24"/>
          <w:lang w:val="es-CO" w:eastAsia="es-CO"/>
        </w:rPr>
      </w:pPr>
    </w:p>
    <w:p w:rsidR="002B5D10" w:rsidRPr="00447463" w:rsidRDefault="002B5D10" w:rsidP="00447463">
      <w:pPr>
        <w:spacing w:before="0" w:after="0"/>
        <w:rPr>
          <w:rFonts w:asciiTheme="minorHAnsi" w:hAnsiTheme="minorHAnsi" w:cstheme="minorHAnsi"/>
          <w:sz w:val="24"/>
        </w:rPr>
      </w:pPr>
    </w:p>
    <w:p w:rsidR="002B5D10" w:rsidRPr="00447463" w:rsidRDefault="002B5D10" w:rsidP="00447463">
      <w:pPr>
        <w:numPr>
          <w:ilvl w:val="0"/>
          <w:numId w:val="43"/>
        </w:numPr>
        <w:spacing w:before="0" w:after="0"/>
        <w:contextualSpacing/>
        <w:rPr>
          <w:rFonts w:asciiTheme="minorHAnsi" w:eastAsia="Times New Roman" w:hAnsiTheme="minorHAnsi" w:cstheme="minorHAnsi"/>
          <w:b/>
          <w:sz w:val="24"/>
          <w:lang w:val="es-ES_tradnl" w:eastAsia="es-CO"/>
        </w:rPr>
      </w:pPr>
      <w:r w:rsidRPr="00447463">
        <w:rPr>
          <w:rFonts w:asciiTheme="minorHAnsi" w:eastAsia="Times New Roman" w:hAnsiTheme="minorHAnsi" w:cstheme="minorHAnsi"/>
          <w:b/>
          <w:sz w:val="24"/>
          <w:lang w:val="es-ES_tradnl" w:eastAsia="es-CO"/>
        </w:rPr>
        <w:t>INSUMO PARA LA REALIZAR LA FASE 1 – CONCERTACIONES – DE LA RUTA OPERATIVA DE LA MODALIDAD</w:t>
      </w:r>
      <w:r w:rsidR="008D15C8" w:rsidRPr="00447463">
        <w:rPr>
          <w:rFonts w:asciiTheme="minorHAnsi" w:eastAsia="Times New Roman" w:hAnsiTheme="minorHAnsi" w:cstheme="minorHAnsi"/>
          <w:b/>
          <w:sz w:val="24"/>
          <w:lang w:val="es-ES_tradnl" w:eastAsia="es-CO"/>
        </w:rPr>
        <w:t xml:space="preserve"> </w:t>
      </w:r>
      <w:r w:rsidRPr="00447463">
        <w:rPr>
          <w:rFonts w:asciiTheme="minorHAnsi" w:eastAsia="Times New Roman" w:hAnsiTheme="minorHAnsi" w:cstheme="minorHAnsi"/>
          <w:b/>
          <w:sz w:val="24"/>
          <w:lang w:val="es-ES_tradnl" w:eastAsia="es-CO"/>
        </w:rPr>
        <w:t>INTERCULTURAL DE EDUCACIÓN INICIAL, CUIDADO Y NUTRICIÓN</w:t>
      </w:r>
    </w:p>
    <w:p w:rsidR="002B5D10" w:rsidRPr="00447463" w:rsidRDefault="002B5D10" w:rsidP="00447463">
      <w:pPr>
        <w:spacing w:before="0" w:after="0"/>
        <w:rPr>
          <w:rFonts w:asciiTheme="minorHAnsi" w:eastAsia="Calibri" w:hAnsiTheme="minorHAnsi" w:cstheme="minorHAnsi"/>
          <w:b/>
          <w:sz w:val="24"/>
          <w:lang w:val="es-ES_tradnl" w:eastAsia="es-CO"/>
        </w:rPr>
      </w:pPr>
    </w:p>
    <w:p w:rsidR="002B5D10" w:rsidRPr="00447463" w:rsidRDefault="002B5D10" w:rsidP="00447463">
      <w:pPr>
        <w:spacing w:before="0" w:after="0"/>
        <w:rPr>
          <w:rFonts w:asciiTheme="minorHAnsi" w:eastAsia="Calibri" w:hAnsiTheme="minorHAnsi" w:cstheme="minorHAnsi"/>
          <w:sz w:val="24"/>
          <w:lang w:eastAsia="es-CO"/>
        </w:rPr>
      </w:pPr>
      <w:r w:rsidRPr="00447463">
        <w:rPr>
          <w:rFonts w:asciiTheme="minorHAnsi" w:eastAsia="Calibri" w:hAnsiTheme="minorHAnsi" w:cstheme="minorHAnsi"/>
          <w:sz w:val="24"/>
          <w:lang w:eastAsia="es-CO"/>
        </w:rPr>
        <w:t>Para el caso de la Modalidad Intercultural las concertaciones tienen además como objetivo principal la definición de acuerdos alrededor de</w:t>
      </w:r>
      <w:r w:rsidRPr="00447463">
        <w:rPr>
          <w:rFonts w:asciiTheme="minorHAnsi" w:eastAsia="Calibri" w:hAnsiTheme="minorHAnsi" w:cstheme="minorHAnsi"/>
          <w:sz w:val="24"/>
          <w:vertAlign w:val="superscript"/>
          <w:lang w:eastAsia="es-CO"/>
        </w:rPr>
        <w:footnoteReference w:id="10"/>
      </w:r>
      <w:r w:rsidRPr="00447463">
        <w:rPr>
          <w:rFonts w:asciiTheme="minorHAnsi" w:eastAsia="Calibri" w:hAnsiTheme="minorHAnsi" w:cstheme="minorHAnsi"/>
          <w:sz w:val="24"/>
          <w:lang w:eastAsia="es-CO"/>
        </w:rPr>
        <w:t xml:space="preserve">: Participantes de la comunidad en la toma de decisiones y ruta de concertación; forma de operación que responda al contexto geográfico, a las particularidades de la población, a la cantidad de población y a las posibilidades de concentración de la misma; contrapartida de la comunidad para la </w:t>
      </w:r>
      <w:r w:rsidRPr="00447463">
        <w:rPr>
          <w:rFonts w:asciiTheme="minorHAnsi" w:eastAsia="Calibri" w:hAnsiTheme="minorHAnsi" w:cstheme="minorHAnsi"/>
          <w:sz w:val="24"/>
          <w:lang w:eastAsia="es-CO"/>
        </w:rPr>
        <w:lastRenderedPageBreak/>
        <w:t>prestación del servicio; base de datos o censo con potenciales beneficiarios a atender con la modalidad debe presentarlo la autoridad tradicional en esta fase para tener criterios suficientes que faciliten determinar la forma de operación que más se ajusta a la comunidad a atender; talento humano intercultural para la implementación de la modalidad según la forma de operación seleccionada y en consideración a las actividades a desarrollar por el talento humano y lo definido en este manual en el estándar</w:t>
      </w:r>
      <w:r w:rsidR="00FE614A" w:rsidRPr="00447463">
        <w:rPr>
          <w:rFonts w:asciiTheme="minorHAnsi" w:eastAsia="Calibri" w:hAnsiTheme="minorHAnsi" w:cstheme="minorHAnsi"/>
          <w:sz w:val="24"/>
          <w:lang w:eastAsia="es-CO"/>
        </w:rPr>
        <w:t xml:space="preserve"> 30</w:t>
      </w:r>
      <w:r w:rsidRPr="00447463">
        <w:rPr>
          <w:rFonts w:asciiTheme="minorHAnsi" w:eastAsia="Calibri" w:hAnsiTheme="minorHAnsi" w:cstheme="minorHAnsi"/>
          <w:sz w:val="24"/>
          <w:lang w:eastAsia="es-CO"/>
        </w:rPr>
        <w:t xml:space="preserve"> ; espacios donde funcionará la Unidad Comunitaria de Atención – UCA, que garantizará el desarrollo de las estrategias de la forma de operación seleccionada o concertada; minutas</w:t>
      </w:r>
      <w:r w:rsidR="00D31000">
        <w:rPr>
          <w:rFonts w:asciiTheme="minorHAnsi" w:eastAsia="Calibri" w:hAnsiTheme="minorHAnsi" w:cstheme="minorHAnsi"/>
          <w:sz w:val="24"/>
          <w:lang w:eastAsia="es-CO"/>
        </w:rPr>
        <w:t xml:space="preserve"> nutricionales</w:t>
      </w:r>
      <w:r w:rsidRPr="00447463">
        <w:rPr>
          <w:rFonts w:asciiTheme="minorHAnsi" w:eastAsia="Calibri" w:hAnsiTheme="minorHAnsi" w:cstheme="minorHAnsi"/>
          <w:sz w:val="24"/>
          <w:lang w:eastAsia="es-CO"/>
        </w:rPr>
        <w:t xml:space="preserve"> diferenciales. </w:t>
      </w:r>
    </w:p>
    <w:p w:rsidR="002B5D10" w:rsidRPr="00447463" w:rsidRDefault="002B5D10" w:rsidP="00447463">
      <w:pPr>
        <w:spacing w:before="0" w:after="0"/>
        <w:rPr>
          <w:rFonts w:asciiTheme="minorHAnsi" w:eastAsia="Calibri" w:hAnsiTheme="minorHAnsi" w:cstheme="minorHAnsi"/>
          <w:b/>
          <w:sz w:val="24"/>
          <w:lang w:val="es-ES_tradnl" w:eastAsia="es-CO"/>
        </w:rPr>
      </w:pPr>
    </w:p>
    <w:p w:rsidR="002B5D10" w:rsidRPr="00447463" w:rsidRDefault="002B5D10" w:rsidP="00447463">
      <w:pPr>
        <w:keepNext/>
        <w:keepLines/>
        <w:spacing w:before="40" w:after="0"/>
        <w:outlineLvl w:val="1"/>
        <w:rPr>
          <w:rFonts w:asciiTheme="minorHAnsi" w:eastAsia="Times New Roman" w:hAnsiTheme="minorHAnsi" w:cstheme="minorHAnsi"/>
          <w:b/>
          <w:color w:val="002060"/>
          <w:sz w:val="24"/>
          <w:u w:val="single"/>
          <w:lang w:val="es-ES_tradnl" w:eastAsia="es-CO"/>
        </w:rPr>
      </w:pPr>
      <w:r w:rsidRPr="00447463">
        <w:rPr>
          <w:rFonts w:asciiTheme="minorHAnsi" w:eastAsia="Times New Roman" w:hAnsiTheme="minorHAnsi" w:cstheme="minorHAnsi"/>
          <w:b/>
          <w:color w:val="002060"/>
          <w:sz w:val="24"/>
          <w:u w:val="single"/>
          <w:lang w:val="es-ES_tradnl" w:eastAsia="es-CO"/>
        </w:rPr>
        <w:t xml:space="preserve">Objetivo: </w:t>
      </w:r>
    </w:p>
    <w:p w:rsidR="002B5D10" w:rsidRPr="00447463" w:rsidRDefault="002B5D10" w:rsidP="00447463">
      <w:pPr>
        <w:spacing w:before="0" w:after="0"/>
        <w:rPr>
          <w:rFonts w:asciiTheme="minorHAnsi" w:eastAsia="Calibri" w:hAnsiTheme="minorHAnsi" w:cstheme="minorHAnsi"/>
          <w:sz w:val="24"/>
          <w:lang w:val="es-ES_tradnl" w:eastAsia="es-CO"/>
        </w:rPr>
      </w:pPr>
      <w:r w:rsidRPr="00447463">
        <w:rPr>
          <w:rFonts w:asciiTheme="minorHAnsi" w:eastAsia="Calibri" w:hAnsiTheme="minorHAnsi" w:cstheme="minorHAnsi"/>
          <w:sz w:val="24"/>
          <w:lang w:val="es-ES_tradnl" w:eastAsia="es-CO"/>
        </w:rPr>
        <w:t>Concertar los componentes de la atención para garantizar que ésta responda a los requerimientos del contexto y la apropiación de la atención por parte de la comunidad.</w:t>
      </w:r>
    </w:p>
    <w:p w:rsidR="002B5D10" w:rsidRPr="00447463" w:rsidRDefault="002B5D10" w:rsidP="00447463">
      <w:pPr>
        <w:spacing w:before="0" w:after="0"/>
        <w:rPr>
          <w:rFonts w:asciiTheme="minorHAnsi" w:eastAsia="Calibri" w:hAnsiTheme="minorHAnsi" w:cstheme="minorHAnsi"/>
          <w:sz w:val="24"/>
          <w:lang w:val="es-ES_tradnl" w:eastAsia="es-CO"/>
        </w:rPr>
      </w:pPr>
    </w:p>
    <w:tbl>
      <w:tblPr>
        <w:tblStyle w:val="Tablaconcuadrcula2"/>
        <w:tblW w:w="0" w:type="auto"/>
        <w:tblInd w:w="360" w:type="dxa"/>
        <w:tblLook w:val="04A0" w:firstRow="1" w:lastRow="0" w:firstColumn="1" w:lastColumn="0" w:noHBand="0" w:noVBand="1"/>
      </w:tblPr>
      <w:tblGrid>
        <w:gridCol w:w="8468"/>
      </w:tblGrid>
      <w:tr w:rsidR="002B5D10" w:rsidRPr="00A25949" w:rsidTr="007054BD">
        <w:trPr>
          <w:trHeight w:val="1452"/>
        </w:trPr>
        <w:tc>
          <w:tcPr>
            <w:tcW w:w="8828" w:type="dxa"/>
          </w:tcPr>
          <w:p w:rsidR="002B5D10" w:rsidRPr="00447463" w:rsidRDefault="002B5D10" w:rsidP="00447463">
            <w:pPr>
              <w:spacing w:before="0" w:after="0"/>
              <w:rPr>
                <w:rFonts w:asciiTheme="minorHAnsi" w:eastAsia="Calibri" w:hAnsiTheme="minorHAnsi" w:cstheme="minorHAnsi"/>
                <w:b/>
                <w:sz w:val="24"/>
                <w:lang w:val="es-ES_tradnl" w:eastAsia="es-CO"/>
              </w:rPr>
            </w:pPr>
            <w:r w:rsidRPr="00447463">
              <w:rPr>
                <w:rFonts w:asciiTheme="minorHAnsi" w:eastAsia="Calibri" w:hAnsiTheme="minorHAnsi" w:cstheme="minorHAnsi"/>
                <w:b/>
                <w:sz w:val="24"/>
                <w:lang w:val="es-ES_tradnl" w:eastAsia="es-CO"/>
              </w:rPr>
              <w:t xml:space="preserve">Nota: </w:t>
            </w:r>
          </w:p>
          <w:p w:rsidR="002B5D10" w:rsidRPr="00447463" w:rsidRDefault="002B5D10" w:rsidP="00447463">
            <w:pPr>
              <w:numPr>
                <w:ilvl w:val="0"/>
                <w:numId w:val="16"/>
              </w:numPr>
              <w:spacing w:before="0" w:after="0"/>
              <w:rPr>
                <w:rFonts w:asciiTheme="minorHAnsi" w:eastAsia="Calibri" w:hAnsiTheme="minorHAnsi" w:cstheme="minorHAnsi"/>
                <w:sz w:val="24"/>
                <w:lang w:val="es-ES_tradnl" w:eastAsia="es-CO"/>
              </w:rPr>
            </w:pPr>
            <w:r w:rsidRPr="00447463">
              <w:rPr>
                <w:rFonts w:asciiTheme="minorHAnsi" w:eastAsia="Calibri" w:hAnsiTheme="minorHAnsi" w:cstheme="minorHAnsi"/>
                <w:sz w:val="24"/>
                <w:lang w:val="es-ES_tradnl" w:eastAsia="es-CO"/>
              </w:rPr>
              <w:t xml:space="preserve">Tenga en cuenta que en este punto ya ha habido un acercamiento previo a la comunidad en el proceso de búsqueda activa, no obstante, presente las líneas generales de la modalidad </w:t>
            </w:r>
            <w:r w:rsidR="008D15C8" w:rsidRPr="00447463">
              <w:rPr>
                <w:rFonts w:asciiTheme="minorHAnsi" w:eastAsia="Calibri" w:hAnsiTheme="minorHAnsi" w:cstheme="minorHAnsi"/>
                <w:sz w:val="24"/>
                <w:lang w:val="es-ES_tradnl" w:eastAsia="es-CO"/>
              </w:rPr>
              <w:t xml:space="preserve">intercultural </w:t>
            </w:r>
            <w:r w:rsidRPr="00447463">
              <w:rPr>
                <w:rFonts w:asciiTheme="minorHAnsi" w:eastAsia="Calibri" w:hAnsiTheme="minorHAnsi" w:cstheme="minorHAnsi"/>
                <w:sz w:val="24"/>
                <w:lang w:val="es-ES_tradnl" w:eastAsia="es-CO"/>
              </w:rPr>
              <w:t xml:space="preserve">y los principios rectores de la misma. </w:t>
            </w:r>
          </w:p>
          <w:p w:rsidR="002B5D10" w:rsidRPr="00447463" w:rsidRDefault="002B5D10" w:rsidP="00447463">
            <w:pPr>
              <w:numPr>
                <w:ilvl w:val="0"/>
                <w:numId w:val="16"/>
              </w:numPr>
              <w:spacing w:before="0" w:after="0"/>
              <w:rPr>
                <w:rFonts w:asciiTheme="minorHAnsi" w:eastAsia="Calibri" w:hAnsiTheme="minorHAnsi" w:cstheme="minorHAnsi"/>
                <w:sz w:val="24"/>
                <w:lang w:val="es-ES_tradnl" w:eastAsia="es-CO"/>
              </w:rPr>
            </w:pPr>
            <w:r w:rsidRPr="00447463">
              <w:rPr>
                <w:rFonts w:asciiTheme="minorHAnsi" w:eastAsia="Calibri" w:hAnsiTheme="minorHAnsi" w:cstheme="minorHAnsi"/>
                <w:sz w:val="24"/>
                <w:lang w:val="es-ES_tradnl" w:eastAsia="es-CO"/>
              </w:rPr>
              <w:t>Refuerce el compromiso de la comunidad en la garantía de la atención a niñas y niños</w:t>
            </w:r>
            <w:r w:rsidR="00EF3A25" w:rsidRPr="00447463">
              <w:rPr>
                <w:rFonts w:asciiTheme="minorHAnsi" w:eastAsia="Calibri" w:hAnsiTheme="minorHAnsi" w:cstheme="minorHAnsi"/>
                <w:sz w:val="24"/>
                <w:lang w:val="es-ES_tradnl" w:eastAsia="es-CO"/>
              </w:rPr>
              <w:t>.</w:t>
            </w:r>
          </w:p>
        </w:tc>
      </w:tr>
    </w:tbl>
    <w:p w:rsidR="002B5D10" w:rsidRPr="00447463" w:rsidRDefault="002B5D10" w:rsidP="00447463">
      <w:pPr>
        <w:spacing w:before="0" w:after="0"/>
        <w:rPr>
          <w:rFonts w:asciiTheme="minorHAnsi" w:eastAsia="Calibri" w:hAnsiTheme="minorHAnsi" w:cstheme="minorHAnsi"/>
          <w:b/>
          <w:sz w:val="24"/>
          <w:lang w:val="es-ES_tradnl" w:eastAsia="es-CO"/>
        </w:rPr>
      </w:pPr>
    </w:p>
    <w:p w:rsidR="002B5D10" w:rsidRPr="00447463" w:rsidRDefault="002B5D10" w:rsidP="00447463">
      <w:pPr>
        <w:keepNext/>
        <w:keepLines/>
        <w:spacing w:before="40" w:after="0"/>
        <w:outlineLvl w:val="1"/>
        <w:rPr>
          <w:rFonts w:asciiTheme="minorHAnsi" w:eastAsia="Times New Roman" w:hAnsiTheme="minorHAnsi" w:cstheme="minorHAnsi"/>
          <w:b/>
          <w:color w:val="002060"/>
          <w:sz w:val="24"/>
          <w:u w:val="single"/>
          <w:lang w:val="es-ES_tradnl" w:eastAsia="es-CO"/>
        </w:rPr>
      </w:pPr>
      <w:r w:rsidRPr="00447463">
        <w:rPr>
          <w:rFonts w:asciiTheme="minorHAnsi" w:eastAsia="Times New Roman" w:hAnsiTheme="minorHAnsi" w:cstheme="minorHAnsi"/>
          <w:b/>
          <w:color w:val="002060"/>
          <w:sz w:val="24"/>
          <w:u w:val="single"/>
          <w:lang w:val="es-ES_tradnl" w:eastAsia="es-CO"/>
        </w:rPr>
        <w:t>Alcance:</w:t>
      </w:r>
    </w:p>
    <w:p w:rsidR="002B5D10" w:rsidRPr="00447463" w:rsidRDefault="002B5D10" w:rsidP="00447463">
      <w:pPr>
        <w:spacing w:before="0" w:after="0"/>
        <w:rPr>
          <w:rFonts w:asciiTheme="minorHAnsi" w:eastAsia="Calibri" w:hAnsiTheme="minorHAnsi" w:cstheme="minorHAnsi"/>
          <w:sz w:val="24"/>
          <w:lang w:val="es-ES_tradnl" w:eastAsia="es-CO"/>
        </w:rPr>
      </w:pPr>
      <w:r w:rsidRPr="00447463">
        <w:rPr>
          <w:rFonts w:asciiTheme="minorHAnsi" w:eastAsia="Calibri" w:hAnsiTheme="minorHAnsi" w:cstheme="minorHAnsi"/>
          <w:sz w:val="24"/>
          <w:lang w:val="es-ES_tradnl" w:eastAsia="es-CO"/>
        </w:rPr>
        <w:t xml:space="preserve">Construir acuerdos sobre los siguientes </w:t>
      </w:r>
      <w:r w:rsidR="00D31000">
        <w:rPr>
          <w:rFonts w:asciiTheme="minorHAnsi" w:eastAsia="Calibri" w:hAnsiTheme="minorHAnsi" w:cstheme="minorHAnsi"/>
          <w:sz w:val="24"/>
          <w:lang w:val="es-ES_tradnl" w:eastAsia="es-CO"/>
        </w:rPr>
        <w:t>aspectos</w:t>
      </w:r>
      <w:r w:rsidRPr="00447463">
        <w:rPr>
          <w:rFonts w:asciiTheme="minorHAnsi" w:eastAsia="Calibri" w:hAnsiTheme="minorHAnsi" w:cstheme="minorHAnsi"/>
          <w:sz w:val="24"/>
          <w:lang w:val="es-ES_tradnl" w:eastAsia="es-CO"/>
        </w:rPr>
        <w:t xml:space="preserve">: </w:t>
      </w:r>
    </w:p>
    <w:p w:rsidR="002B5D10" w:rsidRPr="00447463" w:rsidRDefault="002B5D10" w:rsidP="00447463">
      <w:pPr>
        <w:numPr>
          <w:ilvl w:val="0"/>
          <w:numId w:val="20"/>
        </w:numPr>
        <w:spacing w:before="0" w:after="0"/>
        <w:contextualSpacing/>
        <w:rPr>
          <w:rFonts w:asciiTheme="minorHAnsi" w:eastAsia="Calibri" w:hAnsiTheme="minorHAnsi" w:cstheme="minorHAnsi"/>
          <w:sz w:val="24"/>
          <w:lang w:val="es-ES_tradnl" w:eastAsia="es-CO"/>
        </w:rPr>
      </w:pPr>
      <w:r w:rsidRPr="00447463">
        <w:rPr>
          <w:rFonts w:asciiTheme="minorHAnsi" w:eastAsia="Calibri" w:hAnsiTheme="minorHAnsi" w:cstheme="minorHAnsi"/>
          <w:sz w:val="24"/>
          <w:lang w:val="es-ES_tradnl" w:eastAsia="es-CO"/>
        </w:rPr>
        <w:t xml:space="preserve">Los participantes de la comunidad en la toma de decisiones y la ruta de concertación. </w:t>
      </w:r>
    </w:p>
    <w:p w:rsidR="002B5D10" w:rsidRPr="00447463" w:rsidRDefault="002B5D10" w:rsidP="00447463">
      <w:pPr>
        <w:numPr>
          <w:ilvl w:val="0"/>
          <w:numId w:val="20"/>
        </w:numPr>
        <w:spacing w:before="0" w:after="0"/>
        <w:contextualSpacing/>
        <w:rPr>
          <w:rFonts w:asciiTheme="minorHAnsi" w:eastAsia="Calibri" w:hAnsiTheme="minorHAnsi" w:cstheme="minorHAnsi"/>
          <w:sz w:val="24"/>
          <w:lang w:val="es-ES_tradnl" w:eastAsia="es-CO"/>
        </w:rPr>
      </w:pPr>
      <w:r w:rsidRPr="00447463">
        <w:rPr>
          <w:rFonts w:asciiTheme="minorHAnsi" w:eastAsia="Calibri" w:hAnsiTheme="minorHAnsi" w:cstheme="minorHAnsi"/>
          <w:sz w:val="24"/>
          <w:lang w:val="es-ES_tradnl" w:eastAsia="es-CO"/>
        </w:rPr>
        <w:t xml:space="preserve">Selección de la forma de operación más pertinente según las características de la comunidad y el territorio. </w:t>
      </w:r>
    </w:p>
    <w:p w:rsidR="002B5D10" w:rsidRPr="00447463" w:rsidRDefault="002B5D10" w:rsidP="00447463">
      <w:pPr>
        <w:numPr>
          <w:ilvl w:val="0"/>
          <w:numId w:val="20"/>
        </w:numPr>
        <w:spacing w:before="0" w:after="0"/>
        <w:contextualSpacing/>
        <w:rPr>
          <w:rFonts w:asciiTheme="minorHAnsi" w:eastAsia="Calibri" w:hAnsiTheme="minorHAnsi" w:cstheme="minorHAnsi"/>
          <w:sz w:val="24"/>
          <w:lang w:val="es-ES_tradnl" w:eastAsia="es-CO"/>
        </w:rPr>
      </w:pPr>
      <w:r w:rsidRPr="00447463">
        <w:rPr>
          <w:rFonts w:asciiTheme="minorHAnsi" w:eastAsia="Calibri" w:hAnsiTheme="minorHAnsi" w:cstheme="minorHAnsi"/>
          <w:sz w:val="24"/>
          <w:lang w:val="es-ES_tradnl" w:eastAsia="es-CO"/>
        </w:rPr>
        <w:t xml:space="preserve">Identificación del talento humano intercultural para la implementación de la modalidad según la forma de operación seleccionada y en consideración a las actividades a desarrollar por el talento humano y lo definido en el Manual Operativo de la modalidad en el estándar 30 </w:t>
      </w:r>
    </w:p>
    <w:p w:rsidR="002B5D10" w:rsidRPr="00447463" w:rsidRDefault="002B5D10" w:rsidP="00447463">
      <w:pPr>
        <w:numPr>
          <w:ilvl w:val="0"/>
          <w:numId w:val="20"/>
        </w:numPr>
        <w:spacing w:before="0" w:after="0"/>
        <w:contextualSpacing/>
        <w:rPr>
          <w:rFonts w:asciiTheme="minorHAnsi" w:eastAsia="Calibri" w:hAnsiTheme="minorHAnsi" w:cstheme="minorHAnsi"/>
          <w:sz w:val="24"/>
          <w:lang w:val="es-ES_tradnl" w:eastAsia="es-CO"/>
        </w:rPr>
      </w:pPr>
      <w:r w:rsidRPr="00447463">
        <w:rPr>
          <w:rFonts w:asciiTheme="minorHAnsi" w:eastAsia="Calibri" w:hAnsiTheme="minorHAnsi" w:cstheme="minorHAnsi"/>
          <w:sz w:val="24"/>
          <w:lang w:val="es-ES_tradnl" w:eastAsia="es-CO"/>
        </w:rPr>
        <w:t xml:space="preserve">Los espacios donde funcionará la Unidad Comunitaria de Atención – UCA, que garantizará el desarrollo de las estrategias de la forma de operación seleccionada. </w:t>
      </w:r>
    </w:p>
    <w:p w:rsidR="002B5D10" w:rsidRPr="00447463" w:rsidRDefault="002B5D10" w:rsidP="00447463">
      <w:pPr>
        <w:numPr>
          <w:ilvl w:val="0"/>
          <w:numId w:val="20"/>
        </w:numPr>
        <w:spacing w:before="0" w:after="0"/>
        <w:contextualSpacing/>
        <w:rPr>
          <w:rFonts w:asciiTheme="minorHAnsi" w:eastAsia="Calibri" w:hAnsiTheme="minorHAnsi" w:cstheme="minorHAnsi"/>
          <w:sz w:val="24"/>
          <w:lang w:val="es-ES_tradnl" w:eastAsia="es-CO"/>
        </w:rPr>
      </w:pPr>
      <w:r w:rsidRPr="00447463">
        <w:rPr>
          <w:rFonts w:asciiTheme="minorHAnsi" w:eastAsia="Calibri" w:hAnsiTheme="minorHAnsi" w:cstheme="minorHAnsi"/>
          <w:sz w:val="24"/>
          <w:lang w:val="es-ES_tradnl" w:eastAsia="es-CO"/>
        </w:rPr>
        <w:t>La</w:t>
      </w:r>
      <w:r w:rsidR="00D31000">
        <w:rPr>
          <w:rFonts w:asciiTheme="minorHAnsi" w:eastAsia="Calibri" w:hAnsiTheme="minorHAnsi" w:cstheme="minorHAnsi"/>
          <w:sz w:val="24"/>
          <w:lang w:val="es-ES_tradnl" w:eastAsia="es-CO"/>
        </w:rPr>
        <w:t xml:space="preserve"> derivación de ciclos de menú de conformidad con la</w:t>
      </w:r>
      <w:r w:rsidRPr="00447463">
        <w:rPr>
          <w:rFonts w:asciiTheme="minorHAnsi" w:eastAsia="Calibri" w:hAnsiTheme="minorHAnsi" w:cstheme="minorHAnsi"/>
          <w:sz w:val="24"/>
          <w:lang w:val="es-ES_tradnl" w:eastAsia="es-CO"/>
        </w:rPr>
        <w:t xml:space="preserve"> minuta</w:t>
      </w:r>
      <w:r w:rsidR="00D31000">
        <w:rPr>
          <w:rFonts w:asciiTheme="minorHAnsi" w:eastAsia="Calibri" w:hAnsiTheme="minorHAnsi" w:cstheme="minorHAnsi"/>
          <w:sz w:val="24"/>
          <w:lang w:val="es-ES_tradnl" w:eastAsia="es-CO"/>
        </w:rPr>
        <w:t xml:space="preserve"> patrón para la modalidad elaborada por el ICBF</w:t>
      </w:r>
      <w:r w:rsidRPr="00447463">
        <w:rPr>
          <w:rFonts w:asciiTheme="minorHAnsi" w:eastAsia="Calibri" w:hAnsiTheme="minorHAnsi" w:cstheme="minorHAnsi"/>
          <w:sz w:val="24"/>
          <w:lang w:val="es-ES_tradnl" w:eastAsia="es-CO"/>
        </w:rPr>
        <w:t xml:space="preserve"> . </w:t>
      </w:r>
    </w:p>
    <w:p w:rsidR="002B5D10" w:rsidRPr="00447463" w:rsidRDefault="002B5D10" w:rsidP="00447463">
      <w:pPr>
        <w:numPr>
          <w:ilvl w:val="0"/>
          <w:numId w:val="20"/>
        </w:numPr>
        <w:spacing w:before="0" w:after="0"/>
        <w:contextualSpacing/>
        <w:rPr>
          <w:rFonts w:asciiTheme="minorHAnsi" w:eastAsia="Calibri" w:hAnsiTheme="minorHAnsi" w:cstheme="minorHAnsi"/>
          <w:sz w:val="24"/>
          <w:lang w:val="es-ES_tradnl" w:eastAsia="es-CO"/>
        </w:rPr>
      </w:pPr>
      <w:r w:rsidRPr="00447463">
        <w:rPr>
          <w:rFonts w:asciiTheme="minorHAnsi" w:eastAsia="Calibri" w:hAnsiTheme="minorHAnsi" w:cstheme="minorHAnsi"/>
          <w:sz w:val="24"/>
          <w:lang w:val="es-ES_tradnl" w:eastAsia="es-CO"/>
        </w:rPr>
        <w:lastRenderedPageBreak/>
        <w:t>La contrapartida de la comunidad para la prestación del servicio</w:t>
      </w:r>
    </w:p>
    <w:p w:rsidR="002B5D10" w:rsidRPr="00447463" w:rsidRDefault="002B5D10" w:rsidP="00447463">
      <w:pPr>
        <w:spacing w:before="0" w:after="0"/>
        <w:rPr>
          <w:rFonts w:asciiTheme="minorHAnsi" w:eastAsia="Calibri" w:hAnsiTheme="minorHAnsi" w:cstheme="minorHAnsi"/>
          <w:b/>
          <w:sz w:val="24"/>
          <w:lang w:val="es-ES_tradnl" w:eastAsia="es-CO"/>
        </w:rPr>
      </w:pPr>
    </w:p>
    <w:tbl>
      <w:tblPr>
        <w:tblStyle w:val="Tablaconcuadrcula2"/>
        <w:tblW w:w="0" w:type="auto"/>
        <w:tblInd w:w="421" w:type="dxa"/>
        <w:tblLook w:val="04A0" w:firstRow="1" w:lastRow="0" w:firstColumn="1" w:lastColumn="0" w:noHBand="0" w:noVBand="1"/>
      </w:tblPr>
      <w:tblGrid>
        <w:gridCol w:w="8407"/>
      </w:tblGrid>
      <w:tr w:rsidR="002B5D10" w:rsidRPr="00A25949" w:rsidTr="007054BD">
        <w:tc>
          <w:tcPr>
            <w:tcW w:w="8407" w:type="dxa"/>
          </w:tcPr>
          <w:p w:rsidR="002B5D10" w:rsidRPr="00447463" w:rsidRDefault="002B5D10" w:rsidP="00447463">
            <w:pPr>
              <w:spacing w:before="0" w:after="0"/>
              <w:rPr>
                <w:rFonts w:asciiTheme="minorHAnsi" w:eastAsia="Calibri" w:hAnsiTheme="minorHAnsi" w:cstheme="minorHAnsi"/>
                <w:b/>
                <w:sz w:val="24"/>
                <w:lang w:val="es-ES_tradnl" w:eastAsia="es-CO"/>
              </w:rPr>
            </w:pPr>
            <w:r w:rsidRPr="00447463">
              <w:rPr>
                <w:rFonts w:asciiTheme="minorHAnsi" w:eastAsia="Calibri" w:hAnsiTheme="minorHAnsi" w:cstheme="minorHAnsi"/>
                <w:b/>
                <w:sz w:val="24"/>
                <w:lang w:val="es-ES_tradnl" w:eastAsia="es-CO"/>
              </w:rPr>
              <w:t>Nota:</w:t>
            </w:r>
          </w:p>
          <w:p w:rsidR="002B5D10" w:rsidRPr="00447463" w:rsidRDefault="002B5D10" w:rsidP="00447463">
            <w:pPr>
              <w:numPr>
                <w:ilvl w:val="0"/>
                <w:numId w:val="16"/>
              </w:numPr>
              <w:spacing w:before="0" w:after="0"/>
              <w:rPr>
                <w:rFonts w:asciiTheme="minorHAnsi" w:eastAsia="Calibri" w:hAnsiTheme="minorHAnsi" w:cstheme="minorHAnsi"/>
                <w:sz w:val="24"/>
                <w:lang w:val="es-ES_tradnl" w:eastAsia="es-CO"/>
              </w:rPr>
            </w:pPr>
            <w:r w:rsidRPr="00447463">
              <w:rPr>
                <w:rFonts w:asciiTheme="minorHAnsi" w:eastAsia="Calibri" w:hAnsiTheme="minorHAnsi" w:cstheme="minorHAnsi"/>
                <w:sz w:val="24"/>
                <w:lang w:val="es-ES_tradnl" w:eastAsia="es-CO"/>
              </w:rPr>
              <w:t>El alcance de este espacio de acuerdos con las comunidades no cobija la conversación sobre la</w:t>
            </w:r>
            <w:r w:rsidR="00FA1938">
              <w:rPr>
                <w:rFonts w:asciiTheme="minorHAnsi" w:eastAsia="Calibri" w:hAnsiTheme="minorHAnsi" w:cstheme="minorHAnsi"/>
                <w:sz w:val="24"/>
                <w:lang w:val="es-ES_tradnl" w:eastAsia="es-CO"/>
              </w:rPr>
              <w:t xml:space="preserve"> selección de la</w:t>
            </w:r>
            <w:r w:rsidRPr="00447463">
              <w:rPr>
                <w:rFonts w:asciiTheme="minorHAnsi" w:eastAsia="Calibri" w:hAnsiTheme="minorHAnsi" w:cstheme="minorHAnsi"/>
                <w:sz w:val="24"/>
                <w:lang w:val="es-ES_tradnl" w:eastAsia="es-CO"/>
              </w:rPr>
              <w:t xml:space="preserve"> EAS </w:t>
            </w:r>
            <w:r w:rsidR="00FA1938">
              <w:rPr>
                <w:rFonts w:asciiTheme="minorHAnsi" w:eastAsia="Calibri" w:hAnsiTheme="minorHAnsi" w:cstheme="minorHAnsi"/>
                <w:sz w:val="24"/>
                <w:lang w:val="es-ES_tradnl" w:eastAsia="es-CO"/>
              </w:rPr>
              <w:t xml:space="preserve">para el desarrollo </w:t>
            </w:r>
            <w:r w:rsidRPr="00447463">
              <w:rPr>
                <w:rFonts w:asciiTheme="minorHAnsi" w:eastAsia="Calibri" w:hAnsiTheme="minorHAnsi" w:cstheme="minorHAnsi"/>
                <w:sz w:val="24"/>
                <w:lang w:val="es-ES_tradnl" w:eastAsia="es-CO"/>
              </w:rPr>
              <w:t xml:space="preserve">de la modalidad. </w:t>
            </w:r>
          </w:p>
          <w:p w:rsidR="002B5D10" w:rsidRPr="00447463" w:rsidRDefault="002B5D10" w:rsidP="00447463">
            <w:pPr>
              <w:numPr>
                <w:ilvl w:val="0"/>
                <w:numId w:val="16"/>
              </w:numPr>
              <w:spacing w:before="0" w:after="0"/>
              <w:rPr>
                <w:rFonts w:asciiTheme="minorHAnsi" w:eastAsia="Calibri" w:hAnsiTheme="minorHAnsi" w:cstheme="minorHAnsi"/>
                <w:sz w:val="24"/>
                <w:lang w:val="es-ES_tradnl" w:eastAsia="es-CO"/>
              </w:rPr>
            </w:pPr>
            <w:r w:rsidRPr="00447463">
              <w:rPr>
                <w:rFonts w:asciiTheme="minorHAnsi" w:eastAsia="Calibri" w:hAnsiTheme="minorHAnsi" w:cstheme="minorHAnsi"/>
                <w:sz w:val="24"/>
                <w:lang w:val="es-ES_tradnl" w:eastAsia="es-CO"/>
              </w:rPr>
              <w:t>Con respecto al talento humano intercultural, debe haber claridad en que éste debe responder a perfiles definidos ya que deberá cumplir unas funciones específicas.</w:t>
            </w:r>
          </w:p>
          <w:p w:rsidR="002B5D10" w:rsidRPr="00447463" w:rsidRDefault="002B5D10" w:rsidP="00447463">
            <w:pPr>
              <w:numPr>
                <w:ilvl w:val="0"/>
                <w:numId w:val="16"/>
              </w:numPr>
              <w:spacing w:before="0" w:after="0"/>
              <w:rPr>
                <w:rFonts w:asciiTheme="minorHAnsi" w:eastAsia="Calibri" w:hAnsiTheme="minorHAnsi" w:cstheme="minorHAnsi"/>
                <w:sz w:val="24"/>
                <w:lang w:val="es-ES_tradnl" w:eastAsia="es-CO"/>
              </w:rPr>
            </w:pPr>
            <w:r w:rsidRPr="00447463">
              <w:rPr>
                <w:rFonts w:asciiTheme="minorHAnsi" w:eastAsia="Calibri" w:hAnsiTheme="minorHAnsi" w:cstheme="minorHAnsi"/>
                <w:sz w:val="24"/>
                <w:lang w:val="es-ES_tradnl" w:eastAsia="es-CO"/>
              </w:rPr>
              <w:t>Se sugiere construir una ficha con los perfiles definidos en el estándar 30 para que fácilmente se llegue a acuerdos con la comunidad.</w:t>
            </w:r>
          </w:p>
          <w:p w:rsidR="002B5D10" w:rsidRPr="00447463" w:rsidRDefault="002B5D10" w:rsidP="00447463">
            <w:pPr>
              <w:numPr>
                <w:ilvl w:val="0"/>
                <w:numId w:val="16"/>
              </w:numPr>
              <w:spacing w:before="0" w:after="0"/>
              <w:rPr>
                <w:rFonts w:asciiTheme="minorHAnsi" w:eastAsia="Calibri" w:hAnsiTheme="minorHAnsi" w:cstheme="minorHAnsi"/>
                <w:sz w:val="24"/>
                <w:lang w:val="es-ES_tradnl" w:eastAsia="es-CO"/>
              </w:rPr>
            </w:pPr>
            <w:r w:rsidRPr="00447463">
              <w:rPr>
                <w:rFonts w:asciiTheme="minorHAnsi" w:eastAsia="Calibri" w:hAnsiTheme="minorHAnsi" w:cstheme="minorHAnsi"/>
                <w:sz w:val="24"/>
                <w:lang w:val="es-ES_tradnl" w:eastAsia="es-CO"/>
              </w:rPr>
              <w:t xml:space="preserve">Los espacios de encuentro deberán ser concertados teniendo en cuenta las actividades que allí se realizan, por </w:t>
            </w:r>
            <w:r w:rsidR="00EF3A25" w:rsidRPr="00447463">
              <w:rPr>
                <w:rFonts w:asciiTheme="minorHAnsi" w:eastAsia="Calibri" w:hAnsiTheme="minorHAnsi" w:cstheme="minorHAnsi"/>
                <w:sz w:val="24"/>
                <w:lang w:val="es-ES_tradnl" w:eastAsia="es-CO"/>
              </w:rPr>
              <w:t>ejemplo,</w:t>
            </w:r>
            <w:r w:rsidRPr="00447463">
              <w:rPr>
                <w:rFonts w:asciiTheme="minorHAnsi" w:eastAsia="Calibri" w:hAnsiTheme="minorHAnsi" w:cstheme="minorHAnsi"/>
                <w:sz w:val="24"/>
                <w:lang w:val="es-ES_tradnl" w:eastAsia="es-CO"/>
              </w:rPr>
              <w:t xml:space="preserve"> la preparación de los alimentos, éstos deberán cumplir con los requerimientos para que estas actividades tengan lugar. Es pertinente tener claridad previa sobre lo que los estándares indican para esto. </w:t>
            </w:r>
          </w:p>
          <w:p w:rsidR="002B5D10" w:rsidRPr="00447463" w:rsidRDefault="002B5D10" w:rsidP="00447463">
            <w:pPr>
              <w:numPr>
                <w:ilvl w:val="0"/>
                <w:numId w:val="16"/>
              </w:numPr>
              <w:spacing w:before="0" w:after="0"/>
              <w:rPr>
                <w:rFonts w:asciiTheme="minorHAnsi" w:eastAsia="Calibri" w:hAnsiTheme="minorHAnsi" w:cstheme="minorHAnsi"/>
                <w:b/>
                <w:sz w:val="24"/>
                <w:lang w:val="es-ES_tradnl" w:eastAsia="es-CO"/>
              </w:rPr>
            </w:pPr>
            <w:r w:rsidRPr="00447463">
              <w:rPr>
                <w:rFonts w:asciiTheme="minorHAnsi" w:eastAsia="Calibri" w:hAnsiTheme="minorHAnsi" w:cstheme="minorHAnsi"/>
                <w:sz w:val="24"/>
                <w:lang w:val="es-ES_tradnl" w:eastAsia="es-CO"/>
              </w:rPr>
              <w:t>Con respecto a la</w:t>
            </w:r>
            <w:r w:rsidR="00FA1938">
              <w:rPr>
                <w:rFonts w:asciiTheme="minorHAnsi" w:eastAsia="Calibri" w:hAnsiTheme="minorHAnsi" w:cstheme="minorHAnsi"/>
                <w:sz w:val="24"/>
                <w:lang w:val="es-ES_tradnl" w:eastAsia="es-CO"/>
              </w:rPr>
              <w:t xml:space="preserve"> derivación de ciclos</w:t>
            </w:r>
            <w:r w:rsidRPr="00447463">
              <w:rPr>
                <w:rFonts w:asciiTheme="minorHAnsi" w:eastAsia="Calibri" w:hAnsiTheme="minorHAnsi" w:cstheme="minorHAnsi"/>
                <w:sz w:val="24"/>
                <w:lang w:val="es-ES_tradnl" w:eastAsia="es-CO"/>
              </w:rPr>
              <w:t xml:space="preserve"> </w:t>
            </w:r>
            <w:r w:rsidR="00FA1938">
              <w:rPr>
                <w:rFonts w:asciiTheme="minorHAnsi" w:eastAsia="Calibri" w:hAnsiTheme="minorHAnsi" w:cstheme="minorHAnsi"/>
                <w:sz w:val="24"/>
                <w:lang w:val="es-ES_tradnl" w:eastAsia="es-CO"/>
              </w:rPr>
              <w:t>de menú</w:t>
            </w:r>
            <w:r w:rsidRPr="00447463">
              <w:rPr>
                <w:rFonts w:asciiTheme="minorHAnsi" w:eastAsia="Calibri" w:hAnsiTheme="minorHAnsi" w:cstheme="minorHAnsi"/>
                <w:sz w:val="24"/>
                <w:lang w:val="es-ES_tradnl" w:eastAsia="es-CO"/>
              </w:rPr>
              <w:t xml:space="preserve">, se debe aclarar que cada </w:t>
            </w:r>
            <w:r w:rsidR="00FA1938">
              <w:rPr>
                <w:rFonts w:asciiTheme="minorHAnsi" w:eastAsia="Calibri" w:hAnsiTheme="minorHAnsi" w:cstheme="minorHAnsi"/>
                <w:sz w:val="24"/>
                <w:lang w:val="es-ES_tradnl" w:eastAsia="es-CO"/>
              </w:rPr>
              <w:t>alimento sujeto de intercambios</w:t>
            </w:r>
            <w:r w:rsidR="00FA1938" w:rsidRPr="00447463">
              <w:rPr>
                <w:rFonts w:asciiTheme="minorHAnsi" w:eastAsia="Calibri" w:hAnsiTheme="minorHAnsi" w:cstheme="minorHAnsi"/>
                <w:sz w:val="24"/>
                <w:lang w:val="es-ES_tradnl" w:eastAsia="es-CO"/>
              </w:rPr>
              <w:t xml:space="preserve"> </w:t>
            </w:r>
            <w:r w:rsidRPr="00447463">
              <w:rPr>
                <w:rFonts w:asciiTheme="minorHAnsi" w:eastAsia="Calibri" w:hAnsiTheme="minorHAnsi" w:cstheme="minorHAnsi"/>
                <w:sz w:val="24"/>
                <w:lang w:val="es-ES_tradnl" w:eastAsia="es-CO"/>
              </w:rPr>
              <w:t xml:space="preserve">deberá cumplir con los requerimientos nutricionales y </w:t>
            </w:r>
            <w:r w:rsidR="00FA1938">
              <w:rPr>
                <w:rFonts w:asciiTheme="minorHAnsi" w:eastAsia="Calibri" w:hAnsiTheme="minorHAnsi" w:cstheme="minorHAnsi"/>
                <w:sz w:val="24"/>
                <w:lang w:val="es-ES_tradnl" w:eastAsia="es-CO"/>
              </w:rPr>
              <w:t>garantizar la</w:t>
            </w:r>
            <w:r w:rsidRPr="00447463">
              <w:rPr>
                <w:rFonts w:asciiTheme="minorHAnsi" w:eastAsia="Calibri" w:hAnsiTheme="minorHAnsi" w:cstheme="minorHAnsi"/>
                <w:sz w:val="24"/>
                <w:lang w:val="es-ES_tradnl" w:eastAsia="es-CO"/>
              </w:rPr>
              <w:t xml:space="preserve"> disponibilidad del mismo de manera sostenida. Así mismo, se deber reiterar</w:t>
            </w:r>
            <w:r w:rsidRPr="00447463">
              <w:rPr>
                <w:rFonts w:asciiTheme="minorHAnsi" w:eastAsia="Calibri" w:hAnsiTheme="minorHAnsi" w:cstheme="minorHAnsi"/>
                <w:b/>
                <w:sz w:val="24"/>
                <w:lang w:val="es-ES_tradnl" w:eastAsia="es-CO"/>
              </w:rPr>
              <w:t xml:space="preserve"> </w:t>
            </w:r>
            <w:r w:rsidRPr="00447463">
              <w:rPr>
                <w:rFonts w:asciiTheme="minorHAnsi" w:eastAsia="Calibri" w:hAnsiTheme="minorHAnsi" w:cstheme="minorHAnsi"/>
                <w:sz w:val="24"/>
                <w:lang w:val="es-ES_tradnl" w:eastAsia="es-CO"/>
              </w:rPr>
              <w:t>que los ajustes a l</w:t>
            </w:r>
            <w:r w:rsidR="00FA1938">
              <w:rPr>
                <w:rFonts w:asciiTheme="minorHAnsi" w:eastAsia="Calibri" w:hAnsiTheme="minorHAnsi" w:cstheme="minorHAnsi"/>
                <w:sz w:val="24"/>
                <w:lang w:val="es-ES_tradnl" w:eastAsia="es-CO"/>
              </w:rPr>
              <w:t>o</w:t>
            </w:r>
            <w:r w:rsidRPr="00447463">
              <w:rPr>
                <w:rFonts w:asciiTheme="minorHAnsi" w:eastAsia="Calibri" w:hAnsiTheme="minorHAnsi" w:cstheme="minorHAnsi"/>
                <w:sz w:val="24"/>
                <w:lang w:val="es-ES_tradnl" w:eastAsia="es-CO"/>
              </w:rPr>
              <w:t xml:space="preserve">s </w:t>
            </w:r>
            <w:r w:rsidR="00FA1938">
              <w:rPr>
                <w:rFonts w:asciiTheme="minorHAnsi" w:eastAsia="Calibri" w:hAnsiTheme="minorHAnsi" w:cstheme="minorHAnsi"/>
                <w:sz w:val="24"/>
                <w:lang w:val="es-ES_tradnl" w:eastAsia="es-CO"/>
              </w:rPr>
              <w:t>ciclos</w:t>
            </w:r>
            <w:r w:rsidR="00FA1938" w:rsidRPr="00447463">
              <w:rPr>
                <w:rFonts w:asciiTheme="minorHAnsi" w:eastAsia="Calibri" w:hAnsiTheme="minorHAnsi" w:cstheme="minorHAnsi"/>
                <w:sz w:val="24"/>
                <w:lang w:val="es-ES_tradnl" w:eastAsia="es-CO"/>
              </w:rPr>
              <w:t xml:space="preserve"> </w:t>
            </w:r>
            <w:r w:rsidRPr="00447463">
              <w:rPr>
                <w:rFonts w:asciiTheme="minorHAnsi" w:eastAsia="Calibri" w:hAnsiTheme="minorHAnsi" w:cstheme="minorHAnsi"/>
                <w:sz w:val="24"/>
                <w:lang w:val="es-ES_tradnl" w:eastAsia="es-CO"/>
              </w:rPr>
              <w:t xml:space="preserve">de </w:t>
            </w:r>
            <w:r w:rsidR="00FA1938">
              <w:rPr>
                <w:rFonts w:asciiTheme="minorHAnsi" w:eastAsia="Calibri" w:hAnsiTheme="minorHAnsi" w:cstheme="minorHAnsi"/>
                <w:sz w:val="24"/>
                <w:lang w:val="es-ES_tradnl" w:eastAsia="es-CO"/>
              </w:rPr>
              <w:t xml:space="preserve">menú o intercambio de alimentos de la ración para preparar </w:t>
            </w:r>
            <w:r w:rsidRPr="00447463">
              <w:rPr>
                <w:rFonts w:asciiTheme="minorHAnsi" w:eastAsia="Calibri" w:hAnsiTheme="minorHAnsi" w:cstheme="minorHAnsi"/>
                <w:sz w:val="24"/>
                <w:lang w:val="es-ES_tradnl" w:eastAsia="es-CO"/>
              </w:rPr>
              <w:t>deben ser aprobados por la/el nutricionista del CZ o Regional</w:t>
            </w:r>
            <w:r w:rsidR="00FA1938">
              <w:rPr>
                <w:rFonts w:asciiTheme="minorHAnsi" w:eastAsia="Calibri" w:hAnsiTheme="minorHAnsi" w:cstheme="minorHAnsi"/>
                <w:sz w:val="24"/>
                <w:lang w:val="es-ES_tradnl" w:eastAsia="es-CO"/>
              </w:rPr>
              <w:t xml:space="preserve"> según el caso</w:t>
            </w:r>
            <w:r w:rsidRPr="00447463">
              <w:rPr>
                <w:rFonts w:asciiTheme="minorHAnsi" w:eastAsia="Calibri" w:hAnsiTheme="minorHAnsi" w:cstheme="minorHAnsi"/>
                <w:sz w:val="24"/>
                <w:lang w:val="es-ES_tradnl" w:eastAsia="es-CO"/>
              </w:rPr>
              <w:t>.</w:t>
            </w:r>
            <w:r w:rsidRPr="00447463">
              <w:rPr>
                <w:rFonts w:asciiTheme="minorHAnsi" w:eastAsia="Calibri" w:hAnsiTheme="minorHAnsi" w:cstheme="minorHAnsi"/>
                <w:b/>
                <w:sz w:val="24"/>
                <w:lang w:val="es-ES_tradnl" w:eastAsia="es-CO"/>
              </w:rPr>
              <w:t xml:space="preserve">  </w:t>
            </w:r>
          </w:p>
        </w:tc>
      </w:tr>
    </w:tbl>
    <w:p w:rsidR="002B5D10" w:rsidRPr="00447463" w:rsidRDefault="002B5D10" w:rsidP="00447463">
      <w:pPr>
        <w:spacing w:before="0" w:after="0"/>
        <w:rPr>
          <w:rFonts w:asciiTheme="minorHAnsi" w:eastAsia="Calibri" w:hAnsiTheme="minorHAnsi" w:cstheme="minorHAnsi"/>
          <w:b/>
          <w:sz w:val="24"/>
          <w:lang w:val="es-ES_tradnl" w:eastAsia="es-CO"/>
        </w:rPr>
      </w:pPr>
    </w:p>
    <w:p w:rsidR="002B5D10" w:rsidRPr="00447463" w:rsidRDefault="002B5D10" w:rsidP="00447463">
      <w:pPr>
        <w:keepNext/>
        <w:keepLines/>
        <w:spacing w:before="40" w:after="0"/>
        <w:outlineLvl w:val="2"/>
        <w:rPr>
          <w:rFonts w:asciiTheme="minorHAnsi" w:eastAsia="Times New Roman" w:hAnsiTheme="minorHAnsi" w:cstheme="minorHAnsi"/>
          <w:b/>
          <w:color w:val="002060"/>
          <w:sz w:val="24"/>
          <w:lang w:val="es-ES_tradnl" w:eastAsia="es-CO"/>
        </w:rPr>
      </w:pPr>
      <w:r w:rsidRPr="00447463">
        <w:rPr>
          <w:rFonts w:asciiTheme="minorHAnsi" w:eastAsia="Times New Roman" w:hAnsiTheme="minorHAnsi" w:cstheme="minorHAnsi"/>
          <w:b/>
          <w:color w:val="002060"/>
          <w:sz w:val="24"/>
          <w:lang w:val="es-ES_tradnl" w:eastAsia="es-CO"/>
        </w:rPr>
        <w:t>Los participantes de la comunidad en la toma de decisiones y la ruta de concertación:</w:t>
      </w:r>
    </w:p>
    <w:p w:rsidR="00EF3A25" w:rsidRPr="00447463" w:rsidRDefault="00EF3A25" w:rsidP="00447463">
      <w:pPr>
        <w:spacing w:before="0" w:after="0"/>
        <w:rPr>
          <w:rFonts w:asciiTheme="minorHAnsi" w:eastAsia="Calibri" w:hAnsiTheme="minorHAnsi" w:cstheme="minorHAnsi"/>
          <w:sz w:val="24"/>
          <w:lang w:val="es-ES_tradnl" w:eastAsia="es-CO"/>
        </w:rPr>
      </w:pPr>
    </w:p>
    <w:p w:rsidR="002B5D10" w:rsidRPr="00447463" w:rsidRDefault="002B5D10" w:rsidP="00447463">
      <w:pPr>
        <w:spacing w:before="0" w:after="0"/>
        <w:rPr>
          <w:rFonts w:asciiTheme="minorHAnsi" w:eastAsia="Calibri" w:hAnsiTheme="minorHAnsi" w:cstheme="minorHAnsi"/>
          <w:sz w:val="24"/>
          <w:lang w:val="es-ES_tradnl" w:eastAsia="es-CO"/>
        </w:rPr>
      </w:pPr>
      <w:r w:rsidRPr="00447463">
        <w:rPr>
          <w:rFonts w:asciiTheme="minorHAnsi" w:eastAsia="Calibri" w:hAnsiTheme="minorHAnsi" w:cstheme="minorHAnsi"/>
          <w:sz w:val="24"/>
          <w:lang w:val="es-ES_tradnl" w:eastAsia="es-CO"/>
        </w:rPr>
        <w:t xml:space="preserve">Acuerde con la comunidad quienes serán las personas que participarán en la toma de decisiones, no sólo para el proceso de concertación sino en adelante durante la implementación de la modalidad. </w:t>
      </w:r>
    </w:p>
    <w:p w:rsidR="002B5D10" w:rsidRPr="00447463" w:rsidRDefault="002B5D10" w:rsidP="00447463">
      <w:pPr>
        <w:spacing w:before="0" w:after="0"/>
        <w:rPr>
          <w:rFonts w:asciiTheme="minorHAnsi" w:eastAsia="Calibri" w:hAnsiTheme="minorHAnsi" w:cstheme="minorHAnsi"/>
          <w:sz w:val="24"/>
          <w:lang w:val="es-ES_tradnl" w:eastAsia="es-CO"/>
        </w:rPr>
      </w:pPr>
      <w:r w:rsidRPr="00447463">
        <w:rPr>
          <w:rFonts w:asciiTheme="minorHAnsi" w:eastAsia="Calibri" w:hAnsiTheme="minorHAnsi" w:cstheme="minorHAnsi"/>
          <w:sz w:val="24"/>
          <w:lang w:val="es-ES_tradnl" w:eastAsia="es-CO"/>
        </w:rPr>
        <w:t xml:space="preserve">Garantice que cada persona pueda tener un suplente en caso de ser necesario. </w:t>
      </w:r>
    </w:p>
    <w:p w:rsidR="002B5D10" w:rsidRPr="00447463" w:rsidRDefault="002B5D10" w:rsidP="00447463">
      <w:pPr>
        <w:spacing w:before="0" w:after="0"/>
        <w:rPr>
          <w:rFonts w:asciiTheme="minorHAnsi" w:eastAsia="Calibri" w:hAnsiTheme="minorHAnsi" w:cstheme="minorHAnsi"/>
          <w:b/>
          <w:sz w:val="24"/>
          <w:lang w:val="es-ES_tradnl" w:eastAsia="es-CO"/>
        </w:rPr>
      </w:pPr>
    </w:p>
    <w:tbl>
      <w:tblPr>
        <w:tblStyle w:val="Tablaconcuadrcula2"/>
        <w:tblW w:w="0" w:type="auto"/>
        <w:tblInd w:w="360" w:type="dxa"/>
        <w:tblLook w:val="04A0" w:firstRow="1" w:lastRow="0" w:firstColumn="1" w:lastColumn="0" w:noHBand="0" w:noVBand="1"/>
      </w:tblPr>
      <w:tblGrid>
        <w:gridCol w:w="8468"/>
      </w:tblGrid>
      <w:tr w:rsidR="002B5D10" w:rsidRPr="00A25949" w:rsidTr="007054BD">
        <w:tc>
          <w:tcPr>
            <w:tcW w:w="8828" w:type="dxa"/>
          </w:tcPr>
          <w:p w:rsidR="002B5D10" w:rsidRPr="00447463" w:rsidRDefault="002B5D10" w:rsidP="00447463">
            <w:pPr>
              <w:spacing w:before="0" w:after="0"/>
              <w:rPr>
                <w:rFonts w:asciiTheme="minorHAnsi" w:eastAsia="Calibri" w:hAnsiTheme="minorHAnsi" w:cstheme="minorHAnsi"/>
                <w:b/>
                <w:sz w:val="24"/>
                <w:lang w:val="es-ES_tradnl" w:eastAsia="es-CO"/>
              </w:rPr>
            </w:pPr>
            <w:r w:rsidRPr="00447463">
              <w:rPr>
                <w:rFonts w:asciiTheme="minorHAnsi" w:eastAsia="Calibri" w:hAnsiTheme="minorHAnsi" w:cstheme="minorHAnsi"/>
                <w:b/>
                <w:sz w:val="24"/>
                <w:lang w:val="es-ES_tradnl" w:eastAsia="es-CO"/>
              </w:rPr>
              <w:t>Nota:</w:t>
            </w:r>
          </w:p>
          <w:p w:rsidR="002B5D10" w:rsidRPr="00447463" w:rsidRDefault="002B5D10" w:rsidP="00447463">
            <w:pPr>
              <w:numPr>
                <w:ilvl w:val="0"/>
                <w:numId w:val="16"/>
              </w:numPr>
              <w:spacing w:before="0" w:after="0"/>
              <w:rPr>
                <w:rFonts w:asciiTheme="minorHAnsi" w:eastAsia="Calibri" w:hAnsiTheme="minorHAnsi" w:cstheme="minorHAnsi"/>
                <w:sz w:val="24"/>
                <w:lang w:val="es-ES_tradnl" w:eastAsia="es-CO"/>
              </w:rPr>
            </w:pPr>
            <w:r w:rsidRPr="00447463">
              <w:rPr>
                <w:rFonts w:asciiTheme="minorHAnsi" w:eastAsia="Calibri" w:hAnsiTheme="minorHAnsi" w:cstheme="minorHAnsi"/>
                <w:sz w:val="24"/>
                <w:lang w:val="es-ES_tradnl" w:eastAsia="es-CO"/>
              </w:rPr>
              <w:t>Tenga en cuenta que los tomadores de decisiones no tienen ninguna vinculación laboral con el ICBF o la EAS, por lo cual NO recibirán retribución económica alguna por esta participación.</w:t>
            </w:r>
          </w:p>
          <w:p w:rsidR="002B5D10" w:rsidRPr="00447463" w:rsidRDefault="002B5D10" w:rsidP="00447463">
            <w:pPr>
              <w:numPr>
                <w:ilvl w:val="0"/>
                <w:numId w:val="16"/>
              </w:numPr>
              <w:spacing w:before="0" w:after="0"/>
              <w:rPr>
                <w:rFonts w:asciiTheme="minorHAnsi" w:eastAsia="Calibri" w:hAnsiTheme="minorHAnsi" w:cstheme="minorHAnsi"/>
                <w:sz w:val="24"/>
                <w:lang w:val="es-ES_tradnl" w:eastAsia="es-CO"/>
              </w:rPr>
            </w:pPr>
            <w:r w:rsidRPr="00447463">
              <w:rPr>
                <w:rFonts w:asciiTheme="minorHAnsi" w:eastAsia="Calibri" w:hAnsiTheme="minorHAnsi" w:cstheme="minorHAnsi"/>
                <w:sz w:val="24"/>
                <w:lang w:val="es-ES_tradnl" w:eastAsia="es-CO"/>
              </w:rPr>
              <w:t>Estos espacios deben tener representación del ICBF y la EAS</w:t>
            </w:r>
          </w:p>
          <w:p w:rsidR="002B5D10" w:rsidRPr="00447463" w:rsidRDefault="002B5D10" w:rsidP="00447463">
            <w:pPr>
              <w:spacing w:before="0" w:after="0"/>
              <w:rPr>
                <w:rFonts w:asciiTheme="minorHAnsi" w:eastAsia="Calibri" w:hAnsiTheme="minorHAnsi" w:cstheme="minorHAnsi"/>
                <w:b/>
                <w:sz w:val="24"/>
                <w:lang w:val="es-ES_tradnl" w:eastAsia="es-CO"/>
              </w:rPr>
            </w:pPr>
          </w:p>
        </w:tc>
      </w:tr>
    </w:tbl>
    <w:p w:rsidR="002B5D10" w:rsidRPr="00447463" w:rsidRDefault="002B5D10" w:rsidP="00447463">
      <w:pPr>
        <w:spacing w:before="0" w:after="0"/>
        <w:rPr>
          <w:rFonts w:asciiTheme="minorHAnsi" w:eastAsia="Calibri" w:hAnsiTheme="minorHAnsi" w:cstheme="minorHAnsi"/>
          <w:b/>
          <w:sz w:val="24"/>
          <w:lang w:val="es-ES_tradnl" w:eastAsia="es-CO"/>
        </w:rPr>
      </w:pPr>
    </w:p>
    <w:p w:rsidR="002B5D10" w:rsidRPr="00447463" w:rsidRDefault="002B5D10" w:rsidP="00447463">
      <w:pPr>
        <w:keepNext/>
        <w:keepLines/>
        <w:spacing w:before="40" w:after="0"/>
        <w:outlineLvl w:val="2"/>
        <w:rPr>
          <w:rFonts w:asciiTheme="minorHAnsi" w:eastAsia="Times New Roman" w:hAnsiTheme="minorHAnsi" w:cstheme="minorHAnsi"/>
          <w:b/>
          <w:color w:val="002060"/>
          <w:sz w:val="24"/>
          <w:lang w:val="es-ES_tradnl" w:eastAsia="es-CO"/>
        </w:rPr>
      </w:pPr>
      <w:r w:rsidRPr="00447463">
        <w:rPr>
          <w:rFonts w:asciiTheme="minorHAnsi" w:eastAsia="Times New Roman" w:hAnsiTheme="minorHAnsi" w:cstheme="minorHAnsi"/>
          <w:b/>
          <w:color w:val="002060"/>
          <w:sz w:val="24"/>
          <w:lang w:val="es-ES_tradnl" w:eastAsia="es-CO"/>
        </w:rPr>
        <w:t>Selección de la forma de operación más pertinente según las características de la comunidad y el territorio.</w:t>
      </w:r>
    </w:p>
    <w:p w:rsidR="00EF3A25" w:rsidRPr="00447463" w:rsidRDefault="00EF3A25" w:rsidP="00447463">
      <w:pPr>
        <w:spacing w:before="0" w:after="0"/>
        <w:rPr>
          <w:rFonts w:asciiTheme="minorHAnsi" w:eastAsia="Calibri" w:hAnsiTheme="minorHAnsi" w:cstheme="minorHAnsi"/>
          <w:color w:val="002060"/>
          <w:sz w:val="24"/>
          <w:lang w:val="es-ES_tradnl" w:eastAsia="es-CO"/>
        </w:rPr>
      </w:pPr>
    </w:p>
    <w:p w:rsidR="002B5D10" w:rsidRDefault="002B5D10" w:rsidP="00447463">
      <w:pPr>
        <w:spacing w:before="0" w:after="0"/>
        <w:rPr>
          <w:rFonts w:asciiTheme="minorHAnsi" w:eastAsia="Calibri" w:hAnsiTheme="minorHAnsi" w:cstheme="minorHAnsi"/>
          <w:sz w:val="24"/>
          <w:lang w:val="es-ES_tradnl" w:eastAsia="es-CO"/>
        </w:rPr>
      </w:pPr>
      <w:r w:rsidRPr="00447463">
        <w:rPr>
          <w:rFonts w:asciiTheme="minorHAnsi" w:eastAsia="Calibri" w:hAnsiTheme="minorHAnsi" w:cstheme="minorHAnsi"/>
          <w:sz w:val="24"/>
          <w:lang w:val="es-ES_tradnl" w:eastAsia="es-CO"/>
        </w:rPr>
        <w:t xml:space="preserve">A partir de su conocimiento </w:t>
      </w:r>
      <w:r w:rsidR="0045064B">
        <w:rPr>
          <w:rFonts w:asciiTheme="minorHAnsi" w:eastAsia="Calibri" w:hAnsiTheme="minorHAnsi" w:cstheme="minorHAnsi"/>
          <w:sz w:val="24"/>
          <w:lang w:val="es-ES_tradnl" w:eastAsia="es-CO"/>
        </w:rPr>
        <w:t xml:space="preserve">de la </w:t>
      </w:r>
      <w:r w:rsidRPr="00447463">
        <w:rPr>
          <w:rFonts w:asciiTheme="minorHAnsi" w:eastAsia="Calibri" w:hAnsiTheme="minorHAnsi" w:cstheme="minorHAnsi"/>
          <w:sz w:val="24"/>
          <w:lang w:val="es-ES_tradnl" w:eastAsia="es-CO"/>
        </w:rPr>
        <w:t xml:space="preserve">comunidad y de la concentración de la población, concerté con la comunidad la forma de operación más apropiada a partir de una propuesta inicial que debe llevar cada operador y CZ. </w:t>
      </w:r>
    </w:p>
    <w:p w:rsidR="0045064B" w:rsidRPr="00447463" w:rsidRDefault="0045064B" w:rsidP="00447463">
      <w:pPr>
        <w:spacing w:before="0" w:after="0"/>
        <w:rPr>
          <w:rFonts w:asciiTheme="minorHAnsi" w:eastAsia="Calibri" w:hAnsiTheme="minorHAnsi" w:cstheme="minorHAnsi"/>
          <w:sz w:val="24"/>
          <w:lang w:val="es-ES_tradnl" w:eastAsia="es-CO"/>
        </w:rPr>
      </w:pPr>
    </w:p>
    <w:p w:rsidR="002B5D10" w:rsidRPr="00447463" w:rsidRDefault="002B5D10" w:rsidP="00447463">
      <w:pPr>
        <w:spacing w:before="0" w:after="0"/>
        <w:rPr>
          <w:rFonts w:asciiTheme="minorHAnsi" w:eastAsia="Calibri" w:hAnsiTheme="minorHAnsi" w:cstheme="minorHAnsi"/>
          <w:sz w:val="24"/>
          <w:lang w:val="es-ES_tradnl" w:eastAsia="es-CO"/>
        </w:rPr>
      </w:pPr>
      <w:r w:rsidRPr="00447463">
        <w:rPr>
          <w:rFonts w:asciiTheme="minorHAnsi" w:eastAsia="Calibri" w:hAnsiTheme="minorHAnsi" w:cstheme="minorHAnsi"/>
          <w:sz w:val="24"/>
          <w:lang w:val="es-ES_tradnl" w:eastAsia="es-CO"/>
        </w:rPr>
        <w:t>Presente el detalle a la comunidad de las estrategias de atención:</w:t>
      </w:r>
    </w:p>
    <w:p w:rsidR="002B5D10" w:rsidRPr="00447463" w:rsidRDefault="002B5D10" w:rsidP="00447463">
      <w:pPr>
        <w:numPr>
          <w:ilvl w:val="0"/>
          <w:numId w:val="32"/>
        </w:numPr>
        <w:spacing w:before="0" w:after="0"/>
        <w:contextualSpacing/>
        <w:rPr>
          <w:rFonts w:asciiTheme="minorHAnsi" w:eastAsia="Calibri" w:hAnsiTheme="minorHAnsi" w:cstheme="minorHAnsi"/>
          <w:sz w:val="24"/>
          <w:lang w:val="es-ES_tradnl" w:eastAsia="es-CO"/>
        </w:rPr>
      </w:pPr>
      <w:r w:rsidRPr="00447463">
        <w:rPr>
          <w:rFonts w:asciiTheme="minorHAnsi" w:eastAsia="Calibri" w:hAnsiTheme="minorHAnsi" w:cstheme="minorHAnsi"/>
          <w:sz w:val="24"/>
          <w:lang w:val="es-ES_tradnl" w:eastAsia="es-CO"/>
        </w:rPr>
        <w:t>Encuentros con el Entorno y las Prácticas Tradicionales</w:t>
      </w:r>
    </w:p>
    <w:p w:rsidR="002B5D10" w:rsidRPr="00447463" w:rsidRDefault="002B5D10" w:rsidP="00447463">
      <w:pPr>
        <w:numPr>
          <w:ilvl w:val="0"/>
          <w:numId w:val="32"/>
        </w:numPr>
        <w:spacing w:before="0" w:after="0"/>
        <w:contextualSpacing/>
        <w:rPr>
          <w:rFonts w:asciiTheme="minorHAnsi" w:eastAsia="Calibri" w:hAnsiTheme="minorHAnsi" w:cstheme="minorHAnsi"/>
          <w:sz w:val="24"/>
          <w:lang w:val="es-ES_tradnl" w:eastAsia="es-CO"/>
        </w:rPr>
      </w:pPr>
      <w:r w:rsidRPr="00447463">
        <w:rPr>
          <w:rFonts w:asciiTheme="minorHAnsi" w:eastAsia="Calibri" w:hAnsiTheme="minorHAnsi" w:cstheme="minorHAnsi"/>
          <w:sz w:val="24"/>
          <w:lang w:val="es-ES_tradnl" w:eastAsia="es-CO"/>
        </w:rPr>
        <w:t>Encuentros en el Hogar</w:t>
      </w:r>
    </w:p>
    <w:p w:rsidR="002B5D10" w:rsidRPr="00447463" w:rsidRDefault="002B5D10" w:rsidP="00447463">
      <w:pPr>
        <w:numPr>
          <w:ilvl w:val="0"/>
          <w:numId w:val="32"/>
        </w:numPr>
        <w:spacing w:before="0" w:after="0"/>
        <w:contextualSpacing/>
        <w:rPr>
          <w:rFonts w:asciiTheme="minorHAnsi" w:eastAsia="Calibri" w:hAnsiTheme="minorHAnsi" w:cstheme="minorHAnsi"/>
          <w:sz w:val="24"/>
          <w:lang w:val="es-ES_tradnl" w:eastAsia="es-CO"/>
        </w:rPr>
      </w:pPr>
      <w:r w:rsidRPr="00447463">
        <w:rPr>
          <w:rFonts w:asciiTheme="minorHAnsi" w:eastAsia="Calibri" w:hAnsiTheme="minorHAnsi" w:cstheme="minorHAnsi"/>
          <w:sz w:val="24"/>
          <w:lang w:val="es-ES_tradnl" w:eastAsia="es-CO"/>
        </w:rPr>
        <w:t>Encuentros Comunitarios</w:t>
      </w:r>
    </w:p>
    <w:p w:rsidR="002B5D10" w:rsidRPr="00447463" w:rsidRDefault="002B5D10" w:rsidP="00447463">
      <w:pPr>
        <w:numPr>
          <w:ilvl w:val="0"/>
          <w:numId w:val="32"/>
        </w:numPr>
        <w:spacing w:before="0" w:after="0"/>
        <w:contextualSpacing/>
        <w:rPr>
          <w:rFonts w:asciiTheme="minorHAnsi" w:eastAsia="Calibri" w:hAnsiTheme="minorHAnsi" w:cstheme="minorHAnsi"/>
          <w:sz w:val="24"/>
          <w:lang w:val="es-ES_tradnl" w:eastAsia="es-CO"/>
        </w:rPr>
      </w:pPr>
      <w:r w:rsidRPr="00447463">
        <w:rPr>
          <w:rFonts w:asciiTheme="minorHAnsi" w:eastAsia="Calibri" w:hAnsiTheme="minorHAnsi" w:cstheme="minorHAnsi"/>
          <w:sz w:val="24"/>
          <w:lang w:val="es-ES_tradnl" w:eastAsia="es-CO"/>
        </w:rPr>
        <w:t>Encuentros grupales para mujeres gestantes y madres en periodo de lactancia</w:t>
      </w:r>
    </w:p>
    <w:p w:rsidR="0045064B" w:rsidRDefault="0045064B" w:rsidP="00447463">
      <w:pPr>
        <w:spacing w:before="0" w:after="0"/>
        <w:rPr>
          <w:rFonts w:asciiTheme="minorHAnsi" w:eastAsia="Calibri" w:hAnsiTheme="minorHAnsi" w:cstheme="minorHAnsi"/>
          <w:sz w:val="24"/>
          <w:lang w:val="es-ES_tradnl" w:eastAsia="es-CO"/>
        </w:rPr>
      </w:pPr>
    </w:p>
    <w:p w:rsidR="002B5D10" w:rsidRPr="00447463" w:rsidRDefault="002B5D10" w:rsidP="00447463">
      <w:pPr>
        <w:spacing w:before="0" w:after="0"/>
        <w:rPr>
          <w:rFonts w:asciiTheme="minorHAnsi" w:eastAsia="Calibri" w:hAnsiTheme="minorHAnsi" w:cstheme="minorHAnsi"/>
          <w:sz w:val="24"/>
          <w:lang w:val="es-ES_tradnl" w:eastAsia="es-CO"/>
        </w:rPr>
      </w:pPr>
      <w:r w:rsidRPr="00447463">
        <w:rPr>
          <w:rFonts w:asciiTheme="minorHAnsi" w:eastAsia="Calibri" w:hAnsiTheme="minorHAnsi" w:cstheme="minorHAnsi"/>
          <w:sz w:val="24"/>
          <w:lang w:val="es-ES_tradnl" w:eastAsia="es-CO"/>
        </w:rPr>
        <w:t xml:space="preserve">Presente a la comunidad la forma operación identificada y la justificación de por qué se considera que es la más pertinente para determinada comunidad. </w:t>
      </w:r>
    </w:p>
    <w:p w:rsidR="00EF3A25" w:rsidRPr="00447463" w:rsidRDefault="00EF3A25" w:rsidP="00447463">
      <w:pPr>
        <w:spacing w:before="0" w:after="0"/>
        <w:rPr>
          <w:rFonts w:asciiTheme="minorHAnsi" w:eastAsia="Calibri" w:hAnsiTheme="minorHAnsi" w:cstheme="minorHAnsi"/>
          <w:sz w:val="24"/>
          <w:lang w:val="es-ES_tradnl" w:eastAsia="es-CO"/>
        </w:rPr>
      </w:pPr>
    </w:p>
    <w:tbl>
      <w:tblPr>
        <w:tblStyle w:val="Tablaconcuadrcula2"/>
        <w:tblW w:w="0" w:type="auto"/>
        <w:tblInd w:w="279" w:type="dxa"/>
        <w:tblLook w:val="04A0" w:firstRow="1" w:lastRow="0" w:firstColumn="1" w:lastColumn="0" w:noHBand="0" w:noVBand="1"/>
      </w:tblPr>
      <w:tblGrid>
        <w:gridCol w:w="8549"/>
      </w:tblGrid>
      <w:tr w:rsidR="002B5D10" w:rsidRPr="00A25949" w:rsidTr="007054BD">
        <w:trPr>
          <w:trHeight w:val="1200"/>
        </w:trPr>
        <w:tc>
          <w:tcPr>
            <w:tcW w:w="8549" w:type="dxa"/>
          </w:tcPr>
          <w:p w:rsidR="002B5D10" w:rsidRPr="00447463" w:rsidRDefault="002B5D10" w:rsidP="00447463">
            <w:pPr>
              <w:spacing w:before="0" w:after="0"/>
              <w:rPr>
                <w:rFonts w:asciiTheme="minorHAnsi" w:eastAsia="Calibri" w:hAnsiTheme="minorHAnsi" w:cstheme="minorHAnsi"/>
                <w:b/>
                <w:sz w:val="24"/>
                <w:lang w:val="es-ES_tradnl" w:eastAsia="es-CO"/>
              </w:rPr>
            </w:pPr>
            <w:r w:rsidRPr="00447463">
              <w:rPr>
                <w:rFonts w:asciiTheme="minorHAnsi" w:eastAsia="Calibri" w:hAnsiTheme="minorHAnsi" w:cstheme="minorHAnsi"/>
                <w:b/>
                <w:sz w:val="24"/>
                <w:lang w:val="es-ES_tradnl" w:eastAsia="es-CO"/>
              </w:rPr>
              <w:t>Nota:</w:t>
            </w:r>
          </w:p>
          <w:p w:rsidR="002B5D10" w:rsidRPr="00447463" w:rsidRDefault="002B5D10" w:rsidP="00447463">
            <w:pPr>
              <w:numPr>
                <w:ilvl w:val="0"/>
                <w:numId w:val="16"/>
              </w:numPr>
              <w:spacing w:before="0" w:after="0"/>
              <w:rPr>
                <w:rFonts w:asciiTheme="minorHAnsi" w:eastAsia="Calibri" w:hAnsiTheme="minorHAnsi" w:cstheme="minorHAnsi"/>
                <w:sz w:val="24"/>
                <w:lang w:val="es-ES_tradnl" w:eastAsia="es-CO"/>
              </w:rPr>
            </w:pPr>
            <w:r w:rsidRPr="00447463">
              <w:rPr>
                <w:rFonts w:asciiTheme="minorHAnsi" w:eastAsia="Calibri" w:hAnsiTheme="minorHAnsi" w:cstheme="minorHAnsi"/>
                <w:sz w:val="24"/>
                <w:lang w:val="es-ES_tradnl" w:eastAsia="es-CO"/>
              </w:rPr>
              <w:t xml:space="preserve">Recuerde que cada una de las tres formas de operación responde a unas condiciones de concentración de usuarios, accesibilidad, frecuencia de la atención y talento humano requerido. En este sentido, construya la argumentación frente a estos aspectos.  </w:t>
            </w:r>
          </w:p>
          <w:p w:rsidR="002B5D10" w:rsidRPr="00447463" w:rsidRDefault="002B5D10" w:rsidP="00447463">
            <w:pPr>
              <w:numPr>
                <w:ilvl w:val="0"/>
                <w:numId w:val="16"/>
              </w:numPr>
              <w:spacing w:before="0" w:after="0"/>
              <w:rPr>
                <w:rFonts w:asciiTheme="minorHAnsi" w:eastAsia="Calibri" w:hAnsiTheme="minorHAnsi" w:cstheme="minorHAnsi"/>
                <w:sz w:val="24"/>
                <w:lang w:val="es-ES_tradnl" w:eastAsia="es-CO"/>
              </w:rPr>
            </w:pPr>
            <w:r w:rsidRPr="00447463">
              <w:rPr>
                <w:rFonts w:asciiTheme="minorHAnsi" w:eastAsia="Calibri" w:hAnsiTheme="minorHAnsi" w:cstheme="minorHAnsi"/>
                <w:sz w:val="24"/>
                <w:lang w:val="es-ES_tradnl" w:eastAsia="es-CO"/>
              </w:rPr>
              <w:t xml:space="preserve">Recuerde que independientemente de la forma de operación, se deben garantizar las características generales de la modalidad:  </w:t>
            </w:r>
          </w:p>
          <w:p w:rsidR="002B5D10" w:rsidRPr="00447463" w:rsidRDefault="002B5D10" w:rsidP="00447463">
            <w:pPr>
              <w:numPr>
                <w:ilvl w:val="0"/>
                <w:numId w:val="33"/>
              </w:numPr>
              <w:spacing w:before="0" w:after="0"/>
              <w:rPr>
                <w:rFonts w:asciiTheme="minorHAnsi" w:eastAsia="Calibri" w:hAnsiTheme="minorHAnsi" w:cstheme="minorHAnsi"/>
                <w:sz w:val="24"/>
                <w:lang w:val="es-ES_tradnl" w:eastAsia="es-CO"/>
              </w:rPr>
            </w:pPr>
            <w:r w:rsidRPr="00447463">
              <w:rPr>
                <w:rFonts w:asciiTheme="minorHAnsi" w:eastAsia="Calibri" w:hAnsiTheme="minorHAnsi" w:cstheme="minorHAnsi"/>
                <w:sz w:val="24"/>
                <w:lang w:val="es-ES_tradnl" w:eastAsia="es-CO"/>
              </w:rPr>
              <w:t>Ocurre en espacios y tiempos concertados con las comunidades</w:t>
            </w:r>
          </w:p>
          <w:p w:rsidR="002B5D10" w:rsidRPr="00447463" w:rsidRDefault="002B5D10" w:rsidP="00447463">
            <w:pPr>
              <w:numPr>
                <w:ilvl w:val="0"/>
                <w:numId w:val="33"/>
              </w:numPr>
              <w:spacing w:before="0" w:after="0"/>
              <w:rPr>
                <w:rFonts w:asciiTheme="minorHAnsi" w:eastAsia="Calibri" w:hAnsiTheme="minorHAnsi" w:cstheme="minorHAnsi"/>
                <w:sz w:val="24"/>
                <w:lang w:val="es-ES_tradnl" w:eastAsia="es-CO"/>
              </w:rPr>
            </w:pPr>
            <w:r w:rsidRPr="00447463">
              <w:rPr>
                <w:rFonts w:asciiTheme="minorHAnsi" w:eastAsia="Calibri" w:hAnsiTheme="minorHAnsi" w:cstheme="minorHAnsi"/>
                <w:sz w:val="24"/>
                <w:lang w:val="es-ES_tradnl" w:eastAsia="es-CO"/>
              </w:rPr>
              <w:t xml:space="preserve">La lidera un equipo intercultural </w:t>
            </w:r>
          </w:p>
          <w:p w:rsidR="002B5D10" w:rsidRPr="00447463" w:rsidRDefault="002B5D10" w:rsidP="00447463">
            <w:pPr>
              <w:numPr>
                <w:ilvl w:val="0"/>
                <w:numId w:val="33"/>
              </w:numPr>
              <w:spacing w:before="0" w:after="0"/>
              <w:rPr>
                <w:rFonts w:asciiTheme="minorHAnsi" w:eastAsia="Calibri" w:hAnsiTheme="minorHAnsi" w:cstheme="minorHAnsi"/>
                <w:sz w:val="24"/>
                <w:lang w:val="es-ES_tradnl" w:eastAsia="es-CO"/>
              </w:rPr>
            </w:pPr>
            <w:r w:rsidRPr="00447463">
              <w:rPr>
                <w:rFonts w:asciiTheme="minorHAnsi" w:eastAsia="Calibri" w:hAnsiTheme="minorHAnsi" w:cstheme="minorHAnsi"/>
                <w:sz w:val="24"/>
                <w:lang w:val="es-ES_tradnl" w:eastAsia="es-CO"/>
              </w:rPr>
              <w:t xml:space="preserve">Independientemente de su forma de atención se garantiza a los usuarios el 70% del componente nutricional diario (principalmente bajo ración servida para niños y niñas y en </w:t>
            </w:r>
            <w:r w:rsidR="0045064B">
              <w:rPr>
                <w:rFonts w:asciiTheme="minorHAnsi" w:eastAsia="Calibri" w:hAnsiTheme="minorHAnsi" w:cstheme="minorHAnsi"/>
                <w:sz w:val="24"/>
                <w:lang w:val="es-ES_tradnl" w:eastAsia="es-CO"/>
              </w:rPr>
              <w:t>ración para preparar</w:t>
            </w:r>
            <w:r w:rsidRPr="00447463">
              <w:rPr>
                <w:rFonts w:asciiTheme="minorHAnsi" w:eastAsia="Calibri" w:hAnsiTheme="minorHAnsi" w:cstheme="minorHAnsi"/>
                <w:sz w:val="24"/>
                <w:lang w:val="es-ES_tradnl" w:eastAsia="es-CO"/>
              </w:rPr>
              <w:t xml:space="preserve"> para mujeres gestantes y madres en periodo de lactancia) bajo </w:t>
            </w:r>
            <w:r w:rsidR="0045064B">
              <w:rPr>
                <w:rFonts w:asciiTheme="minorHAnsi" w:eastAsia="Calibri" w:hAnsiTheme="minorHAnsi" w:cstheme="minorHAnsi"/>
                <w:sz w:val="24"/>
                <w:lang w:val="es-ES_tradnl" w:eastAsia="es-CO"/>
              </w:rPr>
              <w:t>derivación de ciclos de menús</w:t>
            </w:r>
            <w:r w:rsidR="0045064B" w:rsidRPr="00447463">
              <w:rPr>
                <w:rFonts w:asciiTheme="minorHAnsi" w:eastAsia="Calibri" w:hAnsiTheme="minorHAnsi" w:cstheme="minorHAnsi"/>
                <w:sz w:val="24"/>
                <w:lang w:val="es-ES_tradnl" w:eastAsia="es-CO"/>
              </w:rPr>
              <w:t xml:space="preserve"> </w:t>
            </w:r>
            <w:r w:rsidRPr="00447463">
              <w:rPr>
                <w:rFonts w:asciiTheme="minorHAnsi" w:eastAsia="Calibri" w:hAnsiTheme="minorHAnsi" w:cstheme="minorHAnsi"/>
                <w:sz w:val="24"/>
                <w:lang w:val="es-ES_tradnl" w:eastAsia="es-CO"/>
              </w:rPr>
              <w:t>concertad</w:t>
            </w:r>
            <w:r w:rsidR="0045064B">
              <w:rPr>
                <w:rFonts w:asciiTheme="minorHAnsi" w:eastAsia="Calibri" w:hAnsiTheme="minorHAnsi" w:cstheme="minorHAnsi"/>
                <w:sz w:val="24"/>
                <w:lang w:val="es-ES_tradnl" w:eastAsia="es-CO"/>
              </w:rPr>
              <w:t>o</w:t>
            </w:r>
            <w:r w:rsidRPr="00447463">
              <w:rPr>
                <w:rFonts w:asciiTheme="minorHAnsi" w:eastAsia="Calibri" w:hAnsiTheme="minorHAnsi" w:cstheme="minorHAnsi"/>
                <w:sz w:val="24"/>
                <w:lang w:val="es-ES_tradnl" w:eastAsia="es-CO"/>
              </w:rPr>
              <w:t>s.</w:t>
            </w:r>
          </w:p>
          <w:p w:rsidR="002B5D10" w:rsidRPr="00447463" w:rsidRDefault="002B5D10" w:rsidP="00447463">
            <w:pPr>
              <w:numPr>
                <w:ilvl w:val="0"/>
                <w:numId w:val="16"/>
              </w:numPr>
              <w:spacing w:before="0" w:after="0"/>
              <w:rPr>
                <w:rFonts w:asciiTheme="minorHAnsi" w:eastAsia="Calibri" w:hAnsiTheme="minorHAnsi" w:cstheme="minorHAnsi"/>
                <w:sz w:val="24"/>
                <w:lang w:val="es-ES_tradnl" w:eastAsia="es-CO"/>
              </w:rPr>
            </w:pPr>
            <w:r w:rsidRPr="00447463">
              <w:rPr>
                <w:rFonts w:asciiTheme="minorHAnsi" w:eastAsia="Calibri" w:hAnsiTheme="minorHAnsi" w:cstheme="minorHAnsi"/>
                <w:sz w:val="24"/>
                <w:lang w:val="es-ES_tradnl" w:eastAsia="es-CO"/>
              </w:rPr>
              <w:t xml:space="preserve">Recuerde a la comunidad que el Plan Operativo de Atención, POAI, se debe construir de manera conjunta y que es allí donde se materializan aspectos claves de las prácticas culturales y propias. </w:t>
            </w:r>
          </w:p>
          <w:p w:rsidR="002B5D10" w:rsidRPr="00447463" w:rsidRDefault="002B5D10" w:rsidP="00447463">
            <w:pPr>
              <w:numPr>
                <w:ilvl w:val="0"/>
                <w:numId w:val="16"/>
              </w:numPr>
              <w:spacing w:before="0" w:after="0"/>
              <w:rPr>
                <w:rFonts w:asciiTheme="minorHAnsi" w:eastAsia="Calibri" w:hAnsiTheme="minorHAnsi" w:cstheme="minorHAnsi"/>
                <w:sz w:val="24"/>
                <w:lang w:val="es-ES_tradnl" w:eastAsia="es-CO"/>
              </w:rPr>
            </w:pPr>
            <w:r w:rsidRPr="00447463">
              <w:rPr>
                <w:rFonts w:asciiTheme="minorHAnsi" w:eastAsia="Calibri" w:hAnsiTheme="minorHAnsi" w:cstheme="minorHAnsi"/>
                <w:sz w:val="24"/>
                <w:lang w:val="es-ES_tradnl" w:eastAsia="es-CO"/>
              </w:rPr>
              <w:t xml:space="preserve">El equipo identificado inicialmente deberá participar en el proceso. </w:t>
            </w:r>
          </w:p>
          <w:p w:rsidR="002B5D10" w:rsidRPr="00447463" w:rsidRDefault="002B5D10" w:rsidP="00447463">
            <w:pPr>
              <w:numPr>
                <w:ilvl w:val="0"/>
                <w:numId w:val="16"/>
              </w:numPr>
              <w:spacing w:before="0" w:after="0"/>
              <w:rPr>
                <w:rFonts w:asciiTheme="minorHAnsi" w:eastAsia="Calibri" w:hAnsiTheme="minorHAnsi" w:cstheme="minorHAnsi"/>
                <w:b/>
                <w:sz w:val="24"/>
                <w:lang w:val="es-ES_tradnl" w:eastAsia="es-CO"/>
              </w:rPr>
            </w:pPr>
            <w:r w:rsidRPr="00447463">
              <w:rPr>
                <w:rFonts w:asciiTheme="minorHAnsi" w:eastAsia="Calibri" w:hAnsiTheme="minorHAnsi" w:cstheme="minorHAnsi"/>
                <w:sz w:val="24"/>
                <w:lang w:val="es-ES_tradnl" w:eastAsia="es-CO"/>
              </w:rPr>
              <w:lastRenderedPageBreak/>
              <w:t>Al concertar los tiempos tenga en cuenta los tiempos del equipo intercultural.</w:t>
            </w:r>
            <w:r w:rsidRPr="00447463">
              <w:rPr>
                <w:rFonts w:asciiTheme="minorHAnsi" w:eastAsia="Calibri" w:hAnsiTheme="minorHAnsi" w:cstheme="minorHAnsi"/>
                <w:b/>
                <w:sz w:val="24"/>
                <w:lang w:val="es-ES_tradnl" w:eastAsia="es-CO"/>
              </w:rPr>
              <w:t xml:space="preserve"> </w:t>
            </w:r>
          </w:p>
        </w:tc>
      </w:tr>
    </w:tbl>
    <w:p w:rsidR="002B5D10" w:rsidRPr="00447463" w:rsidRDefault="002B5D10" w:rsidP="00447463">
      <w:pPr>
        <w:spacing w:before="0" w:after="0"/>
        <w:rPr>
          <w:rFonts w:asciiTheme="minorHAnsi" w:eastAsia="Calibri" w:hAnsiTheme="minorHAnsi" w:cstheme="minorHAnsi"/>
          <w:b/>
          <w:sz w:val="24"/>
          <w:lang w:val="es-ES_tradnl" w:eastAsia="es-CO"/>
        </w:rPr>
      </w:pPr>
    </w:p>
    <w:p w:rsidR="002B5D10" w:rsidRDefault="002B5D10" w:rsidP="00447463">
      <w:pPr>
        <w:keepNext/>
        <w:keepLines/>
        <w:spacing w:before="40" w:after="0"/>
        <w:outlineLvl w:val="2"/>
        <w:rPr>
          <w:rFonts w:asciiTheme="minorHAnsi" w:eastAsia="Times New Roman" w:hAnsiTheme="minorHAnsi" w:cstheme="minorHAnsi"/>
          <w:b/>
          <w:color w:val="002060"/>
          <w:sz w:val="24"/>
          <w:lang w:val="es-ES_tradnl" w:eastAsia="es-CO"/>
        </w:rPr>
      </w:pPr>
      <w:r w:rsidRPr="00447463">
        <w:rPr>
          <w:rFonts w:asciiTheme="minorHAnsi" w:eastAsia="Times New Roman" w:hAnsiTheme="minorHAnsi" w:cstheme="minorHAnsi"/>
          <w:b/>
          <w:color w:val="002060"/>
          <w:sz w:val="24"/>
          <w:lang w:val="es-ES_tradnl" w:eastAsia="es-CO"/>
        </w:rPr>
        <w:t xml:space="preserve">Identificación del talento humano intercultural para la implementación de la modalidad según la forma de operación seleccionada y en consideración a las actividades a desarrollar por el talento humano y lo definido en el Manual Operativo de la modalidad en el estándar 30 </w:t>
      </w:r>
    </w:p>
    <w:p w:rsidR="007B6EFB" w:rsidRPr="00447463" w:rsidRDefault="007B6EFB" w:rsidP="00447463">
      <w:pPr>
        <w:keepNext/>
        <w:keepLines/>
        <w:spacing w:before="40" w:after="0"/>
        <w:outlineLvl w:val="2"/>
        <w:rPr>
          <w:rFonts w:asciiTheme="minorHAnsi" w:eastAsia="Times New Roman" w:hAnsiTheme="minorHAnsi" w:cstheme="minorHAnsi"/>
          <w:b/>
          <w:color w:val="002060"/>
          <w:sz w:val="24"/>
          <w:lang w:val="es-ES_tradnl" w:eastAsia="es-CO"/>
        </w:rPr>
      </w:pPr>
    </w:p>
    <w:p w:rsidR="002B5D10" w:rsidRPr="00447463" w:rsidRDefault="002B5D10" w:rsidP="00447463">
      <w:pPr>
        <w:spacing w:before="0" w:after="0"/>
        <w:rPr>
          <w:rFonts w:asciiTheme="minorHAnsi" w:eastAsia="Calibri" w:hAnsiTheme="minorHAnsi" w:cstheme="minorHAnsi"/>
          <w:sz w:val="24"/>
          <w:lang w:val="es-ES_tradnl" w:eastAsia="es-CO"/>
        </w:rPr>
      </w:pPr>
      <w:r w:rsidRPr="00447463">
        <w:rPr>
          <w:rFonts w:asciiTheme="minorHAnsi" w:eastAsia="Calibri" w:hAnsiTheme="minorHAnsi" w:cstheme="minorHAnsi"/>
          <w:sz w:val="24"/>
          <w:lang w:val="es-ES_tradnl" w:eastAsia="es-CO"/>
        </w:rPr>
        <w:t xml:space="preserve">A partir de las estrategias, los perfiles y las actividades de cada uno, concerté con la comunidad el talento humano intercultural.  </w:t>
      </w:r>
    </w:p>
    <w:p w:rsidR="002B5D10" w:rsidRPr="00447463" w:rsidRDefault="002B5D10" w:rsidP="00447463">
      <w:pPr>
        <w:spacing w:before="0" w:after="0"/>
        <w:ind w:left="720"/>
        <w:contextualSpacing/>
        <w:rPr>
          <w:rFonts w:asciiTheme="minorHAnsi" w:eastAsia="Calibri" w:hAnsiTheme="minorHAnsi" w:cstheme="minorHAnsi"/>
          <w:b/>
          <w:sz w:val="24"/>
          <w:lang w:val="es-ES_tradnl" w:eastAsia="es-CO"/>
        </w:rPr>
      </w:pPr>
    </w:p>
    <w:p w:rsidR="002B5D10" w:rsidRPr="00447463" w:rsidRDefault="002B5D10" w:rsidP="00447463">
      <w:pPr>
        <w:spacing w:before="0" w:after="0"/>
        <w:ind w:left="720"/>
        <w:contextualSpacing/>
        <w:rPr>
          <w:rFonts w:asciiTheme="minorHAnsi" w:eastAsia="Calibri" w:hAnsiTheme="minorHAnsi" w:cstheme="minorHAnsi"/>
          <w:b/>
          <w:sz w:val="24"/>
          <w:lang w:val="es-ES_tradnl" w:eastAsia="es-CO"/>
        </w:rPr>
      </w:pPr>
    </w:p>
    <w:tbl>
      <w:tblPr>
        <w:tblStyle w:val="Tablaconcuadrcula2"/>
        <w:tblW w:w="0" w:type="auto"/>
        <w:tblInd w:w="360" w:type="dxa"/>
        <w:tblLook w:val="04A0" w:firstRow="1" w:lastRow="0" w:firstColumn="1" w:lastColumn="0" w:noHBand="0" w:noVBand="1"/>
      </w:tblPr>
      <w:tblGrid>
        <w:gridCol w:w="8468"/>
      </w:tblGrid>
      <w:tr w:rsidR="002B5D10" w:rsidRPr="00A25949" w:rsidTr="007054BD">
        <w:trPr>
          <w:trHeight w:val="466"/>
        </w:trPr>
        <w:tc>
          <w:tcPr>
            <w:tcW w:w="8828" w:type="dxa"/>
          </w:tcPr>
          <w:p w:rsidR="002B5D10" w:rsidRPr="00447463" w:rsidRDefault="002B5D10" w:rsidP="00447463">
            <w:pPr>
              <w:spacing w:before="0" w:after="0"/>
              <w:rPr>
                <w:rFonts w:asciiTheme="minorHAnsi" w:eastAsia="Calibri" w:hAnsiTheme="minorHAnsi" w:cstheme="minorHAnsi"/>
                <w:b/>
                <w:sz w:val="24"/>
                <w:lang w:val="es-ES_tradnl" w:eastAsia="es-CO"/>
              </w:rPr>
            </w:pPr>
            <w:r w:rsidRPr="00447463">
              <w:rPr>
                <w:rFonts w:asciiTheme="minorHAnsi" w:eastAsia="Calibri" w:hAnsiTheme="minorHAnsi" w:cstheme="minorHAnsi"/>
                <w:b/>
                <w:sz w:val="24"/>
                <w:lang w:val="es-ES_tradnl" w:eastAsia="es-CO"/>
              </w:rPr>
              <w:t>Nota:</w:t>
            </w:r>
          </w:p>
          <w:p w:rsidR="002B5D10" w:rsidRPr="00447463" w:rsidRDefault="002B5D10" w:rsidP="00447463">
            <w:pPr>
              <w:numPr>
                <w:ilvl w:val="0"/>
                <w:numId w:val="16"/>
              </w:numPr>
              <w:spacing w:before="0" w:after="0"/>
              <w:rPr>
                <w:rFonts w:asciiTheme="minorHAnsi" w:eastAsia="Calibri" w:hAnsiTheme="minorHAnsi" w:cstheme="minorHAnsi"/>
                <w:sz w:val="24"/>
                <w:lang w:val="es-ES_tradnl" w:eastAsia="es-CO"/>
              </w:rPr>
            </w:pPr>
            <w:r w:rsidRPr="00447463">
              <w:rPr>
                <w:rFonts w:asciiTheme="minorHAnsi" w:eastAsia="Calibri" w:hAnsiTheme="minorHAnsi" w:cstheme="minorHAnsi"/>
                <w:sz w:val="24"/>
                <w:lang w:val="es-ES_tradnl" w:eastAsia="es-CO"/>
              </w:rPr>
              <w:t xml:space="preserve">De ser necesario permitir espacio autónomo para que se de esta decisión. </w:t>
            </w:r>
          </w:p>
          <w:p w:rsidR="002B5D10" w:rsidRPr="00447463" w:rsidRDefault="002B5D10" w:rsidP="00447463">
            <w:pPr>
              <w:spacing w:before="0" w:after="0"/>
              <w:rPr>
                <w:rFonts w:asciiTheme="minorHAnsi" w:eastAsia="Calibri" w:hAnsiTheme="minorHAnsi" w:cstheme="minorHAnsi"/>
                <w:b/>
                <w:sz w:val="24"/>
                <w:lang w:val="es-ES_tradnl" w:eastAsia="es-CO"/>
              </w:rPr>
            </w:pPr>
          </w:p>
        </w:tc>
      </w:tr>
    </w:tbl>
    <w:p w:rsidR="002B5D10" w:rsidRPr="00447463" w:rsidRDefault="002B5D10" w:rsidP="00447463">
      <w:pPr>
        <w:spacing w:before="0" w:after="0"/>
        <w:ind w:left="720"/>
        <w:contextualSpacing/>
        <w:rPr>
          <w:rFonts w:asciiTheme="minorHAnsi" w:eastAsia="Calibri" w:hAnsiTheme="minorHAnsi" w:cstheme="minorHAnsi"/>
          <w:b/>
          <w:sz w:val="24"/>
          <w:lang w:val="es-ES_tradnl" w:eastAsia="es-CO"/>
        </w:rPr>
      </w:pPr>
    </w:p>
    <w:p w:rsidR="002B5D10" w:rsidRPr="00447463" w:rsidRDefault="002B5D10" w:rsidP="00447463">
      <w:pPr>
        <w:spacing w:before="0" w:after="0"/>
        <w:rPr>
          <w:rFonts w:asciiTheme="minorHAnsi" w:eastAsia="Calibri" w:hAnsiTheme="minorHAnsi" w:cstheme="minorHAnsi"/>
          <w:b/>
          <w:color w:val="002060"/>
          <w:sz w:val="24"/>
          <w:lang w:val="es-ES_tradnl" w:eastAsia="es-CO"/>
        </w:rPr>
      </w:pPr>
      <w:r w:rsidRPr="00447463">
        <w:rPr>
          <w:rFonts w:asciiTheme="minorHAnsi" w:eastAsia="Calibri" w:hAnsiTheme="minorHAnsi" w:cstheme="minorHAnsi"/>
          <w:b/>
          <w:color w:val="002060"/>
          <w:sz w:val="24"/>
          <w:lang w:val="es-ES_tradnl" w:eastAsia="es-CO"/>
        </w:rPr>
        <w:t>Los espacios donde funcionará la Unidad Comunitaria de Atención – UCA que garantizará el desarrollo de las estrategias de la forma de operación seleccionada.</w:t>
      </w:r>
    </w:p>
    <w:p w:rsidR="00EF3A25" w:rsidRPr="00447463" w:rsidRDefault="00EF3A25" w:rsidP="00447463">
      <w:pPr>
        <w:spacing w:before="0" w:after="0"/>
        <w:rPr>
          <w:rFonts w:asciiTheme="minorHAnsi" w:eastAsia="Calibri" w:hAnsiTheme="minorHAnsi" w:cstheme="minorHAnsi"/>
          <w:b/>
          <w:color w:val="002060"/>
          <w:sz w:val="24"/>
          <w:lang w:val="es-ES_tradnl" w:eastAsia="es-CO"/>
        </w:rPr>
      </w:pPr>
    </w:p>
    <w:p w:rsidR="002B5D10" w:rsidRPr="00447463" w:rsidRDefault="002B5D10" w:rsidP="00447463">
      <w:pPr>
        <w:spacing w:before="0" w:after="0"/>
        <w:rPr>
          <w:rFonts w:asciiTheme="minorHAnsi" w:eastAsia="Calibri" w:hAnsiTheme="minorHAnsi" w:cstheme="minorHAnsi"/>
          <w:sz w:val="24"/>
          <w:lang w:val="es-ES_tradnl" w:eastAsia="es-CO"/>
        </w:rPr>
      </w:pPr>
      <w:r w:rsidRPr="00447463">
        <w:rPr>
          <w:rFonts w:asciiTheme="minorHAnsi" w:eastAsia="Calibri" w:hAnsiTheme="minorHAnsi" w:cstheme="minorHAnsi"/>
          <w:sz w:val="24"/>
          <w:lang w:val="es-ES_tradnl" w:eastAsia="es-CO"/>
        </w:rPr>
        <w:t xml:space="preserve">Concerté los espacios donde ocurrirá cada una de las estrategias a continuación: </w:t>
      </w:r>
    </w:p>
    <w:p w:rsidR="002B5D10" w:rsidRPr="00447463" w:rsidRDefault="002B5D10" w:rsidP="00447463">
      <w:pPr>
        <w:numPr>
          <w:ilvl w:val="0"/>
          <w:numId w:val="32"/>
        </w:numPr>
        <w:spacing w:before="0" w:after="0"/>
        <w:contextualSpacing/>
        <w:rPr>
          <w:rFonts w:asciiTheme="minorHAnsi" w:eastAsia="Calibri" w:hAnsiTheme="minorHAnsi" w:cstheme="minorHAnsi"/>
          <w:sz w:val="24"/>
          <w:lang w:val="es-ES_tradnl" w:eastAsia="es-CO"/>
        </w:rPr>
      </w:pPr>
      <w:r w:rsidRPr="00447463">
        <w:rPr>
          <w:rFonts w:asciiTheme="minorHAnsi" w:eastAsia="Calibri" w:hAnsiTheme="minorHAnsi" w:cstheme="minorHAnsi"/>
          <w:sz w:val="24"/>
          <w:lang w:val="es-ES_tradnl" w:eastAsia="es-CO"/>
        </w:rPr>
        <w:t>Encuentros con el Entorno y las Prácticas Tradicionales</w:t>
      </w:r>
    </w:p>
    <w:p w:rsidR="002B5D10" w:rsidRPr="00447463" w:rsidRDefault="002B5D10" w:rsidP="00447463">
      <w:pPr>
        <w:numPr>
          <w:ilvl w:val="0"/>
          <w:numId w:val="32"/>
        </w:numPr>
        <w:spacing w:before="0" w:after="0"/>
        <w:contextualSpacing/>
        <w:rPr>
          <w:rFonts w:asciiTheme="minorHAnsi" w:eastAsia="Calibri" w:hAnsiTheme="minorHAnsi" w:cstheme="minorHAnsi"/>
          <w:sz w:val="24"/>
          <w:lang w:val="es-ES_tradnl" w:eastAsia="es-CO"/>
        </w:rPr>
      </w:pPr>
      <w:r w:rsidRPr="00447463">
        <w:rPr>
          <w:rFonts w:asciiTheme="minorHAnsi" w:eastAsia="Calibri" w:hAnsiTheme="minorHAnsi" w:cstheme="minorHAnsi"/>
          <w:sz w:val="24"/>
          <w:lang w:val="es-ES_tradnl" w:eastAsia="es-CO"/>
        </w:rPr>
        <w:t>Encuentros en el Hogar</w:t>
      </w:r>
    </w:p>
    <w:p w:rsidR="002B5D10" w:rsidRPr="00447463" w:rsidRDefault="002B5D10" w:rsidP="00447463">
      <w:pPr>
        <w:numPr>
          <w:ilvl w:val="0"/>
          <w:numId w:val="32"/>
        </w:numPr>
        <w:spacing w:before="0" w:after="0"/>
        <w:contextualSpacing/>
        <w:rPr>
          <w:rFonts w:asciiTheme="minorHAnsi" w:eastAsia="Calibri" w:hAnsiTheme="minorHAnsi" w:cstheme="minorHAnsi"/>
          <w:sz w:val="24"/>
          <w:lang w:val="es-ES_tradnl" w:eastAsia="es-CO"/>
        </w:rPr>
      </w:pPr>
      <w:r w:rsidRPr="00447463">
        <w:rPr>
          <w:rFonts w:asciiTheme="minorHAnsi" w:eastAsia="Calibri" w:hAnsiTheme="minorHAnsi" w:cstheme="minorHAnsi"/>
          <w:sz w:val="24"/>
          <w:lang w:val="es-ES_tradnl" w:eastAsia="es-CO"/>
        </w:rPr>
        <w:t>Encuentros Comunitarios</w:t>
      </w:r>
    </w:p>
    <w:p w:rsidR="002B5D10" w:rsidRPr="00447463" w:rsidRDefault="002B5D10" w:rsidP="00447463">
      <w:pPr>
        <w:numPr>
          <w:ilvl w:val="0"/>
          <w:numId w:val="32"/>
        </w:numPr>
        <w:spacing w:before="0" w:after="0"/>
        <w:contextualSpacing/>
        <w:rPr>
          <w:rFonts w:asciiTheme="minorHAnsi" w:eastAsia="Calibri" w:hAnsiTheme="minorHAnsi" w:cstheme="minorHAnsi"/>
          <w:sz w:val="24"/>
          <w:lang w:val="es-ES_tradnl" w:eastAsia="es-CO"/>
        </w:rPr>
      </w:pPr>
      <w:r w:rsidRPr="00447463">
        <w:rPr>
          <w:rFonts w:asciiTheme="minorHAnsi" w:eastAsia="Calibri" w:hAnsiTheme="minorHAnsi" w:cstheme="minorHAnsi"/>
          <w:sz w:val="24"/>
          <w:lang w:val="es-ES_tradnl" w:eastAsia="es-CO"/>
        </w:rPr>
        <w:t>Encuentros grupales para mujeres gestantes y madres en periodo de lactancia</w:t>
      </w:r>
    </w:p>
    <w:p w:rsidR="002B5D10" w:rsidRPr="00447463" w:rsidRDefault="002B5D10" w:rsidP="00447463">
      <w:pPr>
        <w:spacing w:before="0" w:after="0"/>
        <w:rPr>
          <w:rFonts w:asciiTheme="minorHAnsi" w:eastAsia="Calibri" w:hAnsiTheme="minorHAnsi" w:cstheme="minorHAnsi"/>
          <w:b/>
          <w:sz w:val="24"/>
          <w:lang w:val="es-ES_tradnl" w:eastAsia="es-CO"/>
        </w:rPr>
      </w:pPr>
    </w:p>
    <w:tbl>
      <w:tblPr>
        <w:tblStyle w:val="Tablaconcuadrcula2"/>
        <w:tblW w:w="0" w:type="auto"/>
        <w:tblInd w:w="360" w:type="dxa"/>
        <w:tblLook w:val="04A0" w:firstRow="1" w:lastRow="0" w:firstColumn="1" w:lastColumn="0" w:noHBand="0" w:noVBand="1"/>
      </w:tblPr>
      <w:tblGrid>
        <w:gridCol w:w="8468"/>
      </w:tblGrid>
      <w:tr w:rsidR="002B5D10" w:rsidRPr="00A25949" w:rsidTr="007054BD">
        <w:trPr>
          <w:trHeight w:val="466"/>
        </w:trPr>
        <w:tc>
          <w:tcPr>
            <w:tcW w:w="8828" w:type="dxa"/>
          </w:tcPr>
          <w:p w:rsidR="002B5D10" w:rsidRPr="00447463" w:rsidRDefault="002B5D10" w:rsidP="00447463">
            <w:pPr>
              <w:spacing w:before="0" w:after="0"/>
              <w:rPr>
                <w:rFonts w:asciiTheme="minorHAnsi" w:eastAsia="Calibri" w:hAnsiTheme="minorHAnsi" w:cstheme="minorHAnsi"/>
                <w:b/>
                <w:sz w:val="24"/>
                <w:lang w:val="es-ES_tradnl" w:eastAsia="es-CO"/>
              </w:rPr>
            </w:pPr>
            <w:r w:rsidRPr="00447463">
              <w:rPr>
                <w:rFonts w:asciiTheme="minorHAnsi" w:eastAsia="Calibri" w:hAnsiTheme="minorHAnsi" w:cstheme="minorHAnsi"/>
                <w:b/>
                <w:sz w:val="24"/>
                <w:lang w:val="es-ES_tradnl" w:eastAsia="es-CO"/>
              </w:rPr>
              <w:t>Nota:</w:t>
            </w:r>
          </w:p>
          <w:p w:rsidR="002B5D10" w:rsidRPr="00447463" w:rsidRDefault="002B5D10" w:rsidP="00447463">
            <w:pPr>
              <w:numPr>
                <w:ilvl w:val="0"/>
                <w:numId w:val="16"/>
              </w:numPr>
              <w:spacing w:before="0" w:after="0"/>
              <w:rPr>
                <w:rFonts w:asciiTheme="minorHAnsi" w:eastAsia="Calibri" w:hAnsiTheme="minorHAnsi" w:cstheme="minorHAnsi"/>
                <w:b/>
                <w:sz w:val="24"/>
                <w:lang w:val="es-ES_tradnl" w:eastAsia="es-CO"/>
              </w:rPr>
            </w:pPr>
            <w:r w:rsidRPr="00447463">
              <w:rPr>
                <w:rFonts w:asciiTheme="minorHAnsi" w:eastAsia="Calibri" w:hAnsiTheme="minorHAnsi" w:cstheme="minorHAnsi"/>
                <w:sz w:val="24"/>
                <w:lang w:val="es-ES_tradnl" w:eastAsia="es-CO"/>
              </w:rPr>
              <w:t xml:space="preserve">Tenga en cuenta los espacios de atención y lo establecido en los estándares para las actividades. </w:t>
            </w:r>
          </w:p>
        </w:tc>
      </w:tr>
    </w:tbl>
    <w:p w:rsidR="002B5D10" w:rsidRPr="00447463" w:rsidRDefault="002B5D10" w:rsidP="00447463">
      <w:pPr>
        <w:spacing w:before="0" w:after="0"/>
        <w:rPr>
          <w:rFonts w:asciiTheme="minorHAnsi" w:eastAsia="Calibri" w:hAnsiTheme="minorHAnsi" w:cstheme="minorHAnsi"/>
          <w:b/>
          <w:sz w:val="24"/>
          <w:lang w:val="es-ES_tradnl" w:eastAsia="es-CO"/>
        </w:rPr>
      </w:pPr>
    </w:p>
    <w:p w:rsidR="00EF3A25" w:rsidRPr="00447463" w:rsidRDefault="002B5D10" w:rsidP="00447463">
      <w:pPr>
        <w:spacing w:before="0" w:after="0"/>
        <w:rPr>
          <w:rFonts w:asciiTheme="minorHAnsi" w:eastAsia="Calibri" w:hAnsiTheme="minorHAnsi" w:cstheme="minorHAnsi"/>
          <w:b/>
          <w:color w:val="002060"/>
          <w:sz w:val="24"/>
          <w:lang w:val="es-ES_tradnl" w:eastAsia="es-CO"/>
        </w:rPr>
      </w:pPr>
      <w:r w:rsidRPr="00447463">
        <w:rPr>
          <w:rFonts w:asciiTheme="minorHAnsi" w:eastAsia="Calibri" w:hAnsiTheme="minorHAnsi" w:cstheme="minorHAnsi"/>
          <w:b/>
          <w:color w:val="002060"/>
          <w:sz w:val="24"/>
          <w:lang w:val="es-ES_tradnl" w:eastAsia="es-CO"/>
        </w:rPr>
        <w:t>Las minutas de alimentación.</w:t>
      </w:r>
    </w:p>
    <w:p w:rsidR="002B5D10" w:rsidRPr="00447463" w:rsidRDefault="002B5D10" w:rsidP="00447463">
      <w:pPr>
        <w:spacing w:before="0" w:after="0"/>
        <w:rPr>
          <w:rFonts w:asciiTheme="minorHAnsi" w:eastAsia="Calibri" w:hAnsiTheme="minorHAnsi" w:cstheme="minorHAnsi"/>
          <w:sz w:val="24"/>
          <w:lang w:val="es-ES_tradnl" w:eastAsia="es-CO"/>
        </w:rPr>
      </w:pPr>
      <w:r w:rsidRPr="00447463">
        <w:rPr>
          <w:rFonts w:asciiTheme="minorHAnsi" w:eastAsia="Calibri" w:hAnsiTheme="minorHAnsi" w:cstheme="minorHAnsi"/>
          <w:sz w:val="24"/>
          <w:lang w:val="es-ES_tradnl" w:eastAsia="es-CO"/>
        </w:rPr>
        <w:lastRenderedPageBreak/>
        <w:t xml:space="preserve">Teniendo en cuenta el contexto del territorio, los requerimientos nutricionales, los tiempos de comida y la disponibilidad de alimentos concerté con la comunidad propuestas de ajuste a la minuta a partir de la minuta patrón que le brindó el ICBF. </w:t>
      </w:r>
    </w:p>
    <w:p w:rsidR="002B5D10" w:rsidRPr="00447463" w:rsidRDefault="002B5D10" w:rsidP="00447463">
      <w:pPr>
        <w:spacing w:before="0" w:after="0"/>
        <w:rPr>
          <w:rFonts w:asciiTheme="minorHAnsi" w:eastAsia="Calibri" w:hAnsiTheme="minorHAnsi" w:cstheme="minorHAnsi"/>
          <w:b/>
          <w:sz w:val="24"/>
          <w:lang w:val="es-ES_tradnl" w:eastAsia="es-CO"/>
        </w:rPr>
      </w:pPr>
    </w:p>
    <w:tbl>
      <w:tblPr>
        <w:tblStyle w:val="Tablaconcuadrcula2"/>
        <w:tblW w:w="0" w:type="auto"/>
        <w:tblLook w:val="04A0" w:firstRow="1" w:lastRow="0" w:firstColumn="1" w:lastColumn="0" w:noHBand="0" w:noVBand="1"/>
      </w:tblPr>
      <w:tblGrid>
        <w:gridCol w:w="8828"/>
      </w:tblGrid>
      <w:tr w:rsidR="002B5D10" w:rsidRPr="00A25949" w:rsidTr="007054BD">
        <w:tc>
          <w:tcPr>
            <w:tcW w:w="8828" w:type="dxa"/>
          </w:tcPr>
          <w:p w:rsidR="002B5D10" w:rsidRPr="00447463" w:rsidRDefault="002B5D10" w:rsidP="00447463">
            <w:pPr>
              <w:spacing w:before="0" w:after="0"/>
              <w:rPr>
                <w:rFonts w:asciiTheme="minorHAnsi" w:eastAsia="Calibri" w:hAnsiTheme="minorHAnsi" w:cstheme="minorHAnsi"/>
                <w:b/>
                <w:sz w:val="24"/>
                <w:lang w:val="es-ES_tradnl" w:eastAsia="es-CO"/>
              </w:rPr>
            </w:pPr>
            <w:r w:rsidRPr="00447463">
              <w:rPr>
                <w:rFonts w:asciiTheme="minorHAnsi" w:eastAsia="Calibri" w:hAnsiTheme="minorHAnsi" w:cstheme="minorHAnsi"/>
                <w:b/>
                <w:sz w:val="24"/>
                <w:lang w:val="es-ES_tradnl" w:eastAsia="es-CO"/>
              </w:rPr>
              <w:t>Nota:</w:t>
            </w:r>
          </w:p>
          <w:p w:rsidR="002B5D10" w:rsidRPr="00447463" w:rsidRDefault="002B5D10" w:rsidP="00447463">
            <w:pPr>
              <w:numPr>
                <w:ilvl w:val="0"/>
                <w:numId w:val="16"/>
              </w:numPr>
              <w:spacing w:before="0" w:after="0"/>
              <w:rPr>
                <w:rFonts w:asciiTheme="minorHAnsi" w:eastAsia="Calibri" w:hAnsiTheme="minorHAnsi" w:cstheme="minorHAnsi"/>
                <w:sz w:val="24"/>
                <w:lang w:val="es-ES_tradnl" w:eastAsia="es-CO"/>
              </w:rPr>
            </w:pPr>
            <w:r w:rsidRPr="00447463">
              <w:rPr>
                <w:rFonts w:asciiTheme="minorHAnsi" w:eastAsia="Calibri" w:hAnsiTheme="minorHAnsi" w:cstheme="minorHAnsi"/>
                <w:sz w:val="24"/>
                <w:lang w:val="es-ES_tradnl" w:eastAsia="es-CO"/>
              </w:rPr>
              <w:t>Tenga en cuenta que la modalidad busca que principalmente la alimentación se brinde bajo ración servida para niñas y niños</w:t>
            </w:r>
            <w:r w:rsidR="007B6EFB">
              <w:rPr>
                <w:rFonts w:asciiTheme="minorHAnsi" w:eastAsia="Calibri" w:hAnsiTheme="minorHAnsi" w:cstheme="minorHAnsi"/>
                <w:sz w:val="24"/>
                <w:lang w:val="es-ES_tradnl" w:eastAsia="es-CO"/>
              </w:rPr>
              <w:t xml:space="preserve">, </w:t>
            </w:r>
            <w:r w:rsidRPr="00447463">
              <w:rPr>
                <w:rFonts w:asciiTheme="minorHAnsi" w:eastAsia="Calibri" w:hAnsiTheme="minorHAnsi" w:cstheme="minorHAnsi"/>
                <w:sz w:val="24"/>
                <w:lang w:val="es-ES_tradnl" w:eastAsia="es-CO"/>
              </w:rPr>
              <w:t xml:space="preserve">y </w:t>
            </w:r>
            <w:r w:rsidR="007B6EFB">
              <w:rPr>
                <w:rFonts w:asciiTheme="minorHAnsi" w:eastAsia="Calibri" w:hAnsiTheme="minorHAnsi" w:cstheme="minorHAnsi"/>
                <w:sz w:val="24"/>
                <w:lang w:val="es-ES_tradnl" w:eastAsia="es-CO"/>
              </w:rPr>
              <w:t>ración para preparar</w:t>
            </w:r>
            <w:r w:rsidRPr="00447463">
              <w:rPr>
                <w:rFonts w:asciiTheme="minorHAnsi" w:eastAsia="Calibri" w:hAnsiTheme="minorHAnsi" w:cstheme="minorHAnsi"/>
                <w:sz w:val="24"/>
                <w:lang w:val="es-ES_tradnl" w:eastAsia="es-CO"/>
              </w:rPr>
              <w:t xml:space="preserve"> para mujeres gestantes y madres lactantes.</w:t>
            </w:r>
          </w:p>
          <w:p w:rsidR="002B5D10" w:rsidRPr="00447463" w:rsidRDefault="002B5D10" w:rsidP="00447463">
            <w:pPr>
              <w:numPr>
                <w:ilvl w:val="0"/>
                <w:numId w:val="16"/>
              </w:numPr>
              <w:spacing w:before="0" w:after="0"/>
              <w:rPr>
                <w:rFonts w:asciiTheme="minorHAnsi" w:eastAsia="Calibri" w:hAnsiTheme="minorHAnsi" w:cstheme="minorHAnsi"/>
                <w:sz w:val="24"/>
                <w:lang w:val="es-ES_tradnl" w:eastAsia="es-CO"/>
              </w:rPr>
            </w:pPr>
            <w:r w:rsidRPr="00447463">
              <w:rPr>
                <w:rFonts w:asciiTheme="minorHAnsi" w:eastAsia="Calibri" w:hAnsiTheme="minorHAnsi" w:cstheme="minorHAnsi"/>
                <w:sz w:val="24"/>
                <w:lang w:val="es-ES_tradnl" w:eastAsia="es-CO"/>
              </w:rPr>
              <w:t>Con respecto a las minutas, se debe aclarar que cada producto que se cambie deberá cumplir con los requerimientos nutricionales y deberá haber disponibilidad del mismo de manera sostenida. Así mismo, se deber reiterar que los ajustes a las minutas de alimentación deben se</w:t>
            </w:r>
            <w:r w:rsidR="007B6EFB">
              <w:rPr>
                <w:rFonts w:asciiTheme="minorHAnsi" w:eastAsia="Calibri" w:hAnsiTheme="minorHAnsi" w:cstheme="minorHAnsi"/>
                <w:sz w:val="24"/>
                <w:lang w:val="es-ES_tradnl" w:eastAsia="es-CO"/>
              </w:rPr>
              <w:t>r</w:t>
            </w:r>
            <w:r w:rsidRPr="00447463">
              <w:rPr>
                <w:rFonts w:asciiTheme="minorHAnsi" w:eastAsia="Calibri" w:hAnsiTheme="minorHAnsi" w:cstheme="minorHAnsi"/>
                <w:sz w:val="24"/>
                <w:lang w:val="es-ES_tradnl" w:eastAsia="es-CO"/>
              </w:rPr>
              <w:t xml:space="preserve"> aprobados por la/el nutricionista del CZ o Regional.  </w:t>
            </w:r>
          </w:p>
          <w:p w:rsidR="002B5D10" w:rsidRPr="00447463" w:rsidRDefault="002B5D10" w:rsidP="00447463">
            <w:pPr>
              <w:spacing w:before="0" w:after="0"/>
              <w:rPr>
                <w:rFonts w:asciiTheme="minorHAnsi" w:eastAsia="Calibri" w:hAnsiTheme="minorHAnsi" w:cstheme="minorHAnsi"/>
                <w:b/>
                <w:sz w:val="24"/>
                <w:lang w:val="es-ES_tradnl" w:eastAsia="es-CO"/>
              </w:rPr>
            </w:pPr>
          </w:p>
        </w:tc>
      </w:tr>
    </w:tbl>
    <w:p w:rsidR="002B5D10" w:rsidRPr="00447463" w:rsidRDefault="002B5D10" w:rsidP="00447463">
      <w:pPr>
        <w:spacing w:before="0" w:after="0"/>
        <w:rPr>
          <w:rFonts w:asciiTheme="minorHAnsi" w:eastAsia="Calibri" w:hAnsiTheme="minorHAnsi" w:cstheme="minorHAnsi"/>
          <w:b/>
          <w:sz w:val="24"/>
          <w:lang w:val="es-ES_tradnl" w:eastAsia="es-CO"/>
        </w:rPr>
      </w:pPr>
    </w:p>
    <w:p w:rsidR="002B5D10" w:rsidRPr="00447463" w:rsidRDefault="002B5D10" w:rsidP="00447463">
      <w:pPr>
        <w:spacing w:before="0" w:after="0"/>
        <w:rPr>
          <w:rFonts w:asciiTheme="minorHAnsi" w:eastAsia="Calibri" w:hAnsiTheme="minorHAnsi" w:cstheme="minorHAnsi"/>
          <w:b/>
          <w:sz w:val="24"/>
          <w:lang w:val="es-ES_tradnl" w:eastAsia="es-CO"/>
        </w:rPr>
      </w:pPr>
    </w:p>
    <w:p w:rsidR="002B5D10" w:rsidRPr="00447463" w:rsidRDefault="002B5D10" w:rsidP="00447463">
      <w:pPr>
        <w:spacing w:before="0" w:after="0"/>
        <w:rPr>
          <w:rFonts w:asciiTheme="minorHAnsi" w:eastAsia="Calibri" w:hAnsiTheme="minorHAnsi" w:cstheme="minorHAnsi"/>
          <w:b/>
          <w:color w:val="002060"/>
          <w:sz w:val="24"/>
          <w:lang w:val="es-ES_tradnl" w:eastAsia="es-CO"/>
        </w:rPr>
      </w:pPr>
      <w:r w:rsidRPr="00447463">
        <w:rPr>
          <w:rFonts w:asciiTheme="minorHAnsi" w:eastAsia="Calibri" w:hAnsiTheme="minorHAnsi" w:cstheme="minorHAnsi"/>
          <w:b/>
          <w:color w:val="002060"/>
          <w:sz w:val="24"/>
          <w:lang w:val="es-ES_tradnl" w:eastAsia="es-CO"/>
        </w:rPr>
        <w:t>Aporte de la comunidad para la prestación del servicio.</w:t>
      </w:r>
    </w:p>
    <w:p w:rsidR="002B5D10" w:rsidRPr="00447463" w:rsidRDefault="002B5D10" w:rsidP="00447463">
      <w:pPr>
        <w:spacing w:before="0" w:after="0"/>
        <w:rPr>
          <w:rFonts w:asciiTheme="minorHAnsi" w:eastAsia="Calibri" w:hAnsiTheme="minorHAnsi" w:cstheme="minorHAnsi"/>
          <w:b/>
          <w:sz w:val="24"/>
          <w:lang w:val="es-ES_tradnl" w:eastAsia="es-CO"/>
        </w:rPr>
      </w:pPr>
    </w:p>
    <w:p w:rsidR="002B5D10" w:rsidRPr="00447463" w:rsidRDefault="002B5D10" w:rsidP="00447463">
      <w:pPr>
        <w:spacing w:before="0" w:after="0"/>
        <w:rPr>
          <w:rFonts w:asciiTheme="minorHAnsi" w:eastAsia="Calibri" w:hAnsiTheme="minorHAnsi" w:cstheme="minorHAnsi"/>
          <w:sz w:val="24"/>
          <w:lang w:val="es-ES_tradnl" w:eastAsia="es-CO"/>
        </w:rPr>
      </w:pPr>
      <w:r w:rsidRPr="00447463">
        <w:rPr>
          <w:rFonts w:asciiTheme="minorHAnsi" w:eastAsia="Calibri" w:hAnsiTheme="minorHAnsi" w:cstheme="minorHAnsi"/>
          <w:sz w:val="24"/>
          <w:lang w:val="es-ES_tradnl" w:eastAsia="es-CO"/>
        </w:rPr>
        <w:t xml:space="preserve">Las familias y las comunidades deberán contribuir con la atención integral, bajo el principio de corresponsabilidad, por ejemplo: </w:t>
      </w:r>
    </w:p>
    <w:p w:rsidR="002B5D10" w:rsidRPr="00447463" w:rsidRDefault="002B5D10" w:rsidP="00447463">
      <w:pPr>
        <w:numPr>
          <w:ilvl w:val="0"/>
          <w:numId w:val="34"/>
        </w:numPr>
        <w:spacing w:before="0" w:after="0"/>
        <w:contextualSpacing/>
        <w:rPr>
          <w:rFonts w:asciiTheme="minorHAnsi" w:eastAsia="Calibri" w:hAnsiTheme="minorHAnsi" w:cstheme="minorHAnsi"/>
          <w:sz w:val="24"/>
          <w:lang w:val="es-ES_tradnl" w:eastAsia="es-CO"/>
        </w:rPr>
      </w:pPr>
      <w:r w:rsidRPr="00447463">
        <w:rPr>
          <w:rFonts w:asciiTheme="minorHAnsi" w:eastAsia="Calibri" w:hAnsiTheme="minorHAnsi" w:cstheme="minorHAnsi"/>
          <w:sz w:val="24"/>
          <w:lang w:val="es-ES_tradnl" w:eastAsia="es-CO"/>
        </w:rPr>
        <w:t>Facilitando infraestructuras para la prestación del servicio o brindando aportes para su construcción y/o adecuación</w:t>
      </w:r>
    </w:p>
    <w:p w:rsidR="002B5D10" w:rsidRPr="00447463" w:rsidRDefault="002B5D10" w:rsidP="00447463">
      <w:pPr>
        <w:numPr>
          <w:ilvl w:val="0"/>
          <w:numId w:val="34"/>
        </w:numPr>
        <w:spacing w:before="0" w:after="0"/>
        <w:contextualSpacing/>
        <w:rPr>
          <w:rFonts w:asciiTheme="minorHAnsi" w:eastAsia="Calibri" w:hAnsiTheme="minorHAnsi" w:cstheme="minorHAnsi"/>
          <w:sz w:val="24"/>
          <w:lang w:val="es-ES_tradnl" w:eastAsia="es-CO"/>
        </w:rPr>
      </w:pPr>
      <w:r w:rsidRPr="00447463">
        <w:rPr>
          <w:rFonts w:asciiTheme="minorHAnsi" w:eastAsia="Calibri" w:hAnsiTheme="minorHAnsi" w:cstheme="minorHAnsi"/>
          <w:sz w:val="24"/>
          <w:lang w:val="es-ES_tradnl" w:eastAsia="es-CO"/>
        </w:rPr>
        <w:t>Garantizando la participación de sabedores y autoridades en la construcción del POAI</w:t>
      </w:r>
    </w:p>
    <w:p w:rsidR="002B5D10" w:rsidRPr="00447463" w:rsidRDefault="007B6EFB" w:rsidP="00447463">
      <w:pPr>
        <w:numPr>
          <w:ilvl w:val="0"/>
          <w:numId w:val="34"/>
        </w:numPr>
        <w:spacing w:before="0" w:after="0"/>
        <w:contextualSpacing/>
        <w:rPr>
          <w:rFonts w:asciiTheme="minorHAnsi" w:eastAsia="Calibri" w:hAnsiTheme="minorHAnsi" w:cstheme="minorHAnsi"/>
          <w:sz w:val="24"/>
          <w:lang w:val="es-ES_tradnl" w:eastAsia="es-CO"/>
        </w:rPr>
      </w:pPr>
      <w:r>
        <w:rPr>
          <w:rFonts w:asciiTheme="minorHAnsi" w:eastAsia="Calibri" w:hAnsiTheme="minorHAnsi" w:cstheme="minorHAnsi"/>
          <w:sz w:val="24"/>
          <w:lang w:val="es-ES_tradnl" w:eastAsia="es-CO"/>
        </w:rPr>
        <w:t>R</w:t>
      </w:r>
      <w:r w:rsidR="002B5D10" w:rsidRPr="00447463">
        <w:rPr>
          <w:rFonts w:asciiTheme="minorHAnsi" w:eastAsia="Calibri" w:hAnsiTheme="minorHAnsi" w:cstheme="minorHAnsi"/>
          <w:sz w:val="24"/>
          <w:lang w:val="es-ES_tradnl" w:eastAsia="es-CO"/>
        </w:rPr>
        <w:t xml:space="preserve">eportando los nacimientos para que el Estado los inscriba en el registro civil, </w:t>
      </w:r>
    </w:p>
    <w:p w:rsidR="002B5D10" w:rsidRPr="00447463" w:rsidRDefault="007B6EFB" w:rsidP="00447463">
      <w:pPr>
        <w:numPr>
          <w:ilvl w:val="0"/>
          <w:numId w:val="34"/>
        </w:numPr>
        <w:spacing w:before="0" w:after="0"/>
        <w:contextualSpacing/>
        <w:rPr>
          <w:rFonts w:asciiTheme="minorHAnsi" w:eastAsia="Calibri" w:hAnsiTheme="minorHAnsi" w:cstheme="minorHAnsi"/>
          <w:sz w:val="24"/>
          <w:lang w:val="es-ES_tradnl" w:eastAsia="es-CO"/>
        </w:rPr>
      </w:pPr>
      <w:r>
        <w:rPr>
          <w:rFonts w:asciiTheme="minorHAnsi" w:eastAsia="Calibri" w:hAnsiTheme="minorHAnsi" w:cstheme="minorHAnsi"/>
          <w:sz w:val="24"/>
          <w:lang w:val="es-ES_tradnl" w:eastAsia="es-CO"/>
        </w:rPr>
        <w:t>L</w:t>
      </w:r>
      <w:r w:rsidR="002B5D10" w:rsidRPr="00447463">
        <w:rPr>
          <w:rFonts w:asciiTheme="minorHAnsi" w:eastAsia="Calibri" w:hAnsiTheme="minorHAnsi" w:cstheme="minorHAnsi"/>
          <w:sz w:val="24"/>
          <w:lang w:val="es-ES_tradnl" w:eastAsia="es-CO"/>
        </w:rPr>
        <w:t xml:space="preserve">levando a los niños y las niñas al puesto de salud para que el Estado lo registre al Sistema General de Seguridad Social en Salud y provea las vacunas, evalué el proceso de crecimiento y desarrollo, de valoración y seguimiento nutricional, y demás atenciones brindadas por el sector salud, </w:t>
      </w:r>
    </w:p>
    <w:p w:rsidR="002B5D10" w:rsidRPr="00447463" w:rsidRDefault="007B6EFB" w:rsidP="00447463">
      <w:pPr>
        <w:numPr>
          <w:ilvl w:val="0"/>
          <w:numId w:val="34"/>
        </w:numPr>
        <w:spacing w:before="0" w:after="0"/>
        <w:contextualSpacing/>
        <w:rPr>
          <w:rFonts w:asciiTheme="minorHAnsi" w:eastAsia="Calibri" w:hAnsiTheme="minorHAnsi" w:cstheme="minorHAnsi"/>
          <w:sz w:val="24"/>
          <w:lang w:val="es-ES_tradnl" w:eastAsia="es-CO"/>
        </w:rPr>
      </w:pPr>
      <w:r>
        <w:rPr>
          <w:rFonts w:asciiTheme="minorHAnsi" w:eastAsia="Calibri" w:hAnsiTheme="minorHAnsi" w:cstheme="minorHAnsi"/>
          <w:sz w:val="24"/>
          <w:lang w:val="es-ES_tradnl" w:eastAsia="es-CO"/>
        </w:rPr>
        <w:t>L</w:t>
      </w:r>
      <w:r w:rsidR="002B5D10" w:rsidRPr="00447463">
        <w:rPr>
          <w:rFonts w:asciiTheme="minorHAnsi" w:eastAsia="Calibri" w:hAnsiTheme="minorHAnsi" w:cstheme="minorHAnsi"/>
          <w:sz w:val="24"/>
          <w:lang w:val="es-ES_tradnl" w:eastAsia="es-CO"/>
        </w:rPr>
        <w:t xml:space="preserve">levando a los niños y a las niñas en los tiempos pactados a los servicios de educación inicial, una vez se le haya asignado un cupo, </w:t>
      </w:r>
    </w:p>
    <w:p w:rsidR="002B5D10" w:rsidRPr="00447463" w:rsidRDefault="007B6EFB" w:rsidP="00447463">
      <w:pPr>
        <w:numPr>
          <w:ilvl w:val="0"/>
          <w:numId w:val="34"/>
        </w:numPr>
        <w:spacing w:before="0" w:after="0"/>
        <w:contextualSpacing/>
        <w:rPr>
          <w:rFonts w:asciiTheme="minorHAnsi" w:eastAsia="Calibri" w:hAnsiTheme="minorHAnsi" w:cstheme="minorHAnsi"/>
          <w:sz w:val="24"/>
          <w:lang w:val="es-ES_tradnl" w:eastAsia="es-CO"/>
        </w:rPr>
      </w:pPr>
      <w:r>
        <w:rPr>
          <w:rFonts w:asciiTheme="minorHAnsi" w:eastAsia="Calibri" w:hAnsiTheme="minorHAnsi" w:cstheme="minorHAnsi"/>
          <w:sz w:val="24"/>
          <w:lang w:val="es-ES_tradnl" w:eastAsia="es-CO"/>
        </w:rPr>
        <w:t>P</w:t>
      </w:r>
      <w:r w:rsidR="002B5D10" w:rsidRPr="00447463">
        <w:rPr>
          <w:rFonts w:asciiTheme="minorHAnsi" w:eastAsia="Calibri" w:hAnsiTheme="minorHAnsi" w:cstheme="minorHAnsi"/>
          <w:sz w:val="24"/>
          <w:lang w:val="es-ES_tradnl" w:eastAsia="es-CO"/>
        </w:rPr>
        <w:t xml:space="preserve">articipando en la estructuración del proyecto pedagógico de los servicios de educación inicial, </w:t>
      </w:r>
    </w:p>
    <w:p w:rsidR="002B5D10" w:rsidRPr="00447463" w:rsidRDefault="007B6EFB" w:rsidP="00447463">
      <w:pPr>
        <w:numPr>
          <w:ilvl w:val="0"/>
          <w:numId w:val="34"/>
        </w:numPr>
        <w:spacing w:before="0" w:after="0"/>
        <w:contextualSpacing/>
        <w:rPr>
          <w:rFonts w:asciiTheme="minorHAnsi" w:eastAsia="Calibri" w:hAnsiTheme="minorHAnsi" w:cstheme="minorHAnsi"/>
          <w:sz w:val="24"/>
          <w:lang w:val="es-ES_tradnl" w:eastAsia="es-CO"/>
        </w:rPr>
      </w:pPr>
      <w:r>
        <w:rPr>
          <w:rFonts w:asciiTheme="minorHAnsi" w:eastAsia="Calibri" w:hAnsiTheme="minorHAnsi" w:cstheme="minorHAnsi"/>
          <w:sz w:val="24"/>
          <w:lang w:val="es-ES_tradnl" w:eastAsia="es-CO"/>
        </w:rPr>
        <w:t>P</w:t>
      </w:r>
      <w:r w:rsidR="002B5D10" w:rsidRPr="00447463">
        <w:rPr>
          <w:rFonts w:asciiTheme="minorHAnsi" w:eastAsia="Calibri" w:hAnsiTheme="minorHAnsi" w:cstheme="minorHAnsi"/>
          <w:sz w:val="24"/>
          <w:lang w:val="es-ES_tradnl" w:eastAsia="es-CO"/>
        </w:rPr>
        <w:t xml:space="preserve">articipando en los procesos de acompañamiento y orientación para el cuidado y la crianza de los niños y las niñas, </w:t>
      </w:r>
    </w:p>
    <w:p w:rsidR="002B5D10" w:rsidRPr="00447463" w:rsidRDefault="007B6EFB" w:rsidP="00447463">
      <w:pPr>
        <w:numPr>
          <w:ilvl w:val="0"/>
          <w:numId w:val="34"/>
        </w:numPr>
        <w:spacing w:before="0" w:after="0"/>
        <w:contextualSpacing/>
        <w:rPr>
          <w:rFonts w:asciiTheme="minorHAnsi" w:eastAsia="Calibri" w:hAnsiTheme="minorHAnsi" w:cstheme="minorHAnsi"/>
          <w:sz w:val="24"/>
          <w:lang w:val="es-ES_tradnl" w:eastAsia="es-CO"/>
        </w:rPr>
      </w:pPr>
      <w:r>
        <w:rPr>
          <w:rFonts w:asciiTheme="minorHAnsi" w:eastAsia="Calibri" w:hAnsiTheme="minorHAnsi" w:cstheme="minorHAnsi"/>
          <w:sz w:val="24"/>
          <w:lang w:val="es-ES_tradnl" w:eastAsia="es-CO"/>
        </w:rPr>
        <w:lastRenderedPageBreak/>
        <w:t>I</w:t>
      </w:r>
      <w:r w:rsidR="002B5D10" w:rsidRPr="00447463">
        <w:rPr>
          <w:rFonts w:asciiTheme="minorHAnsi" w:eastAsia="Calibri" w:hAnsiTheme="minorHAnsi" w:cstheme="minorHAnsi"/>
          <w:sz w:val="24"/>
          <w:lang w:val="es-ES_tradnl" w:eastAsia="es-CO"/>
        </w:rPr>
        <w:t xml:space="preserve">nformando a las autoridades competentes en caso de detectar o sospechar de alguna vulneración de derechos de los niños y niñas, </w:t>
      </w:r>
    </w:p>
    <w:p w:rsidR="002B5D10" w:rsidRPr="00447463" w:rsidRDefault="007B6EFB" w:rsidP="00447463">
      <w:pPr>
        <w:numPr>
          <w:ilvl w:val="0"/>
          <w:numId w:val="34"/>
        </w:numPr>
        <w:spacing w:before="0" w:after="0"/>
        <w:contextualSpacing/>
        <w:rPr>
          <w:rFonts w:asciiTheme="minorHAnsi" w:eastAsia="Calibri" w:hAnsiTheme="minorHAnsi" w:cstheme="minorHAnsi"/>
          <w:sz w:val="24"/>
          <w:lang w:val="es-ES_tradnl" w:eastAsia="es-CO"/>
        </w:rPr>
      </w:pPr>
      <w:r>
        <w:rPr>
          <w:rFonts w:asciiTheme="minorHAnsi" w:eastAsia="Calibri" w:hAnsiTheme="minorHAnsi" w:cstheme="minorHAnsi"/>
          <w:sz w:val="24"/>
          <w:lang w:val="es-ES_tradnl" w:eastAsia="es-CO"/>
        </w:rPr>
        <w:t>B</w:t>
      </w:r>
      <w:r w:rsidR="002B5D10" w:rsidRPr="00447463">
        <w:rPr>
          <w:rFonts w:asciiTheme="minorHAnsi" w:eastAsia="Calibri" w:hAnsiTheme="minorHAnsi" w:cstheme="minorHAnsi"/>
          <w:sz w:val="24"/>
          <w:lang w:val="es-ES_tradnl" w:eastAsia="es-CO"/>
        </w:rPr>
        <w:t>rindando un trato respetuoso y amoroso a los niños y a las niñas en casa,</w:t>
      </w:r>
    </w:p>
    <w:p w:rsidR="002B5D10" w:rsidRDefault="007B6EFB" w:rsidP="00447463">
      <w:pPr>
        <w:spacing w:before="0" w:after="0"/>
        <w:ind w:left="720"/>
        <w:contextualSpacing/>
        <w:rPr>
          <w:rFonts w:asciiTheme="minorHAnsi" w:eastAsia="Calibri" w:hAnsiTheme="minorHAnsi" w:cstheme="minorHAnsi"/>
          <w:sz w:val="24"/>
          <w:lang w:val="es-ES_tradnl" w:eastAsia="es-CO"/>
        </w:rPr>
      </w:pPr>
      <w:r w:rsidRPr="007B6EFB">
        <w:rPr>
          <w:rFonts w:asciiTheme="minorHAnsi" w:eastAsia="Calibri" w:hAnsiTheme="minorHAnsi" w:cstheme="minorHAnsi"/>
          <w:sz w:val="24"/>
          <w:lang w:val="es-ES_tradnl" w:eastAsia="es-CO"/>
        </w:rPr>
        <w:t>G</w:t>
      </w:r>
      <w:r w:rsidR="002B5D10" w:rsidRPr="00447463">
        <w:rPr>
          <w:rFonts w:asciiTheme="minorHAnsi" w:eastAsia="Calibri" w:hAnsiTheme="minorHAnsi" w:cstheme="minorHAnsi"/>
          <w:sz w:val="24"/>
          <w:lang w:val="es-ES_tradnl" w:eastAsia="es-CO"/>
        </w:rPr>
        <w:t>enerando ambientes en el hogar que propendan por el fortalecimiento de la identidad cultural en la niñez a partir de las historias de vida familiares y comunitarias</w:t>
      </w:r>
    </w:p>
    <w:p w:rsidR="00574B7B" w:rsidRDefault="00574B7B" w:rsidP="00447463">
      <w:pPr>
        <w:spacing w:before="0" w:after="0"/>
        <w:ind w:left="720"/>
        <w:contextualSpacing/>
        <w:rPr>
          <w:rFonts w:asciiTheme="minorHAnsi" w:eastAsia="Calibri" w:hAnsiTheme="minorHAnsi" w:cstheme="minorHAnsi"/>
          <w:sz w:val="24"/>
          <w:lang w:val="es-ES_tradnl" w:eastAsia="es-CO"/>
        </w:rPr>
      </w:pPr>
    </w:p>
    <w:p w:rsidR="00574B7B" w:rsidRDefault="00574B7B" w:rsidP="00447463">
      <w:pPr>
        <w:spacing w:before="0" w:after="0"/>
        <w:ind w:left="720"/>
        <w:contextualSpacing/>
        <w:rPr>
          <w:rFonts w:asciiTheme="minorHAnsi" w:eastAsia="Calibri" w:hAnsiTheme="minorHAnsi" w:cstheme="minorHAnsi"/>
          <w:sz w:val="24"/>
          <w:lang w:val="es-ES_tradnl" w:eastAsia="es-CO"/>
        </w:rPr>
      </w:pPr>
    </w:p>
    <w:p w:rsidR="00574B7B" w:rsidRPr="004477F9" w:rsidRDefault="00574B7B" w:rsidP="004477F9">
      <w:pPr>
        <w:spacing w:before="0" w:after="0"/>
        <w:contextualSpacing/>
        <w:rPr>
          <w:rFonts w:asciiTheme="minorHAnsi" w:eastAsia="Calibri" w:hAnsiTheme="minorHAnsi" w:cstheme="minorHAnsi"/>
          <w:b/>
          <w:sz w:val="24"/>
          <w:lang w:val="es-ES_tradnl" w:eastAsia="es-CO"/>
        </w:rPr>
      </w:pPr>
      <w:r w:rsidRPr="004477F9">
        <w:rPr>
          <w:rFonts w:asciiTheme="minorHAnsi" w:eastAsia="Calibri" w:hAnsiTheme="minorHAnsi" w:cstheme="minorHAnsi"/>
          <w:b/>
          <w:sz w:val="24"/>
          <w:lang w:val="es-ES_tradnl" w:eastAsia="es-CO"/>
        </w:rPr>
        <w:t>CONTROL DE CAMBIOS</w:t>
      </w:r>
    </w:p>
    <w:p w:rsidR="00574B7B" w:rsidRDefault="00574B7B" w:rsidP="00447463">
      <w:pPr>
        <w:spacing w:before="0" w:after="0"/>
        <w:ind w:left="720"/>
        <w:contextualSpacing/>
        <w:rPr>
          <w:rFonts w:asciiTheme="minorHAnsi" w:eastAsia="Calibri" w:hAnsiTheme="minorHAnsi" w:cstheme="minorHAnsi"/>
          <w:sz w:val="24"/>
          <w:lang w:val="es-ES_tradnl" w:eastAsia="es-CO"/>
        </w:rPr>
      </w:pPr>
    </w:p>
    <w:p w:rsidR="00574B7B" w:rsidRDefault="00574B7B" w:rsidP="00447463">
      <w:pPr>
        <w:spacing w:before="0" w:after="0"/>
        <w:ind w:left="720"/>
        <w:contextualSpacing/>
        <w:rPr>
          <w:rFonts w:asciiTheme="minorHAnsi" w:eastAsia="Calibri" w:hAnsiTheme="minorHAnsi" w:cstheme="minorHAnsi"/>
          <w:sz w:val="24"/>
          <w:lang w:val="es-ES_tradnl" w:eastAsia="es-CO"/>
        </w:rPr>
      </w:pPr>
    </w:p>
    <w:tbl>
      <w:tblPr>
        <w:tblW w:w="10248" w:type="dxa"/>
        <w:jc w:val="center"/>
        <w:tblCellMar>
          <w:left w:w="0" w:type="dxa"/>
          <w:right w:w="0" w:type="dxa"/>
        </w:tblCellMar>
        <w:tblLook w:val="04A0" w:firstRow="1" w:lastRow="0" w:firstColumn="1" w:lastColumn="0" w:noHBand="0" w:noVBand="1"/>
      </w:tblPr>
      <w:tblGrid>
        <w:gridCol w:w="1387"/>
        <w:gridCol w:w="3144"/>
        <w:gridCol w:w="5717"/>
      </w:tblGrid>
      <w:tr w:rsidR="004477F9" w:rsidTr="00071B81">
        <w:trPr>
          <w:trHeight w:val="345"/>
          <w:jc w:val="center"/>
        </w:trPr>
        <w:tc>
          <w:tcPr>
            <w:tcW w:w="1387" w:type="dxa"/>
            <w:tcBorders>
              <w:top w:val="single" w:sz="8" w:space="0" w:color="auto"/>
              <w:left w:val="single" w:sz="8" w:space="0" w:color="auto"/>
              <w:bottom w:val="single" w:sz="8" w:space="0" w:color="auto"/>
              <w:right w:val="single" w:sz="8" w:space="0" w:color="auto"/>
            </w:tcBorders>
            <w:shd w:val="clear" w:color="auto" w:fill="CCCCCC"/>
            <w:tcMar>
              <w:top w:w="0" w:type="dxa"/>
              <w:left w:w="70" w:type="dxa"/>
              <w:bottom w:w="0" w:type="dxa"/>
              <w:right w:w="70" w:type="dxa"/>
            </w:tcMar>
            <w:vAlign w:val="center"/>
            <w:hideMark/>
          </w:tcPr>
          <w:p w:rsidR="004477F9" w:rsidRDefault="004477F9" w:rsidP="004477F9">
            <w:pPr>
              <w:jc w:val="center"/>
              <w:rPr>
                <w:b/>
                <w:bCs/>
              </w:rPr>
            </w:pPr>
            <w:r>
              <w:rPr>
                <w:b/>
                <w:bCs/>
              </w:rPr>
              <w:t>Fecha</w:t>
            </w:r>
          </w:p>
        </w:tc>
        <w:tc>
          <w:tcPr>
            <w:tcW w:w="3144" w:type="dxa"/>
            <w:tcBorders>
              <w:top w:val="single" w:sz="8" w:space="0" w:color="auto"/>
              <w:left w:val="nil"/>
              <w:bottom w:val="single" w:sz="8" w:space="0" w:color="auto"/>
              <w:right w:val="single" w:sz="8" w:space="0" w:color="auto"/>
            </w:tcBorders>
            <w:shd w:val="clear" w:color="auto" w:fill="CCCCCC"/>
            <w:tcMar>
              <w:top w:w="0" w:type="dxa"/>
              <w:left w:w="70" w:type="dxa"/>
              <w:bottom w:w="0" w:type="dxa"/>
              <w:right w:w="70" w:type="dxa"/>
            </w:tcMar>
            <w:vAlign w:val="center"/>
            <w:hideMark/>
          </w:tcPr>
          <w:p w:rsidR="004477F9" w:rsidRDefault="004477F9" w:rsidP="004477F9">
            <w:pPr>
              <w:jc w:val="center"/>
              <w:rPr>
                <w:b/>
                <w:bCs/>
              </w:rPr>
            </w:pPr>
            <w:r>
              <w:rPr>
                <w:b/>
                <w:bCs/>
              </w:rPr>
              <w:t>Versión</w:t>
            </w:r>
          </w:p>
        </w:tc>
        <w:tc>
          <w:tcPr>
            <w:tcW w:w="5717" w:type="dxa"/>
            <w:tcBorders>
              <w:top w:val="single" w:sz="8" w:space="0" w:color="auto"/>
              <w:left w:val="nil"/>
              <w:bottom w:val="single" w:sz="8" w:space="0" w:color="auto"/>
              <w:right w:val="single" w:sz="8" w:space="0" w:color="auto"/>
            </w:tcBorders>
            <w:shd w:val="clear" w:color="auto" w:fill="CCCCCC"/>
            <w:tcMar>
              <w:top w:w="0" w:type="dxa"/>
              <w:left w:w="70" w:type="dxa"/>
              <w:bottom w:w="0" w:type="dxa"/>
              <w:right w:w="70" w:type="dxa"/>
            </w:tcMar>
            <w:vAlign w:val="center"/>
            <w:hideMark/>
          </w:tcPr>
          <w:p w:rsidR="004477F9" w:rsidRDefault="004477F9" w:rsidP="00071B81">
            <w:pPr>
              <w:jc w:val="center"/>
              <w:rPr>
                <w:b/>
                <w:bCs/>
              </w:rPr>
            </w:pPr>
            <w:r>
              <w:rPr>
                <w:b/>
                <w:bCs/>
              </w:rPr>
              <w:t>Descripción del Cambio</w:t>
            </w:r>
          </w:p>
        </w:tc>
      </w:tr>
      <w:tr w:rsidR="004477F9" w:rsidRPr="00393E3C" w:rsidTr="00071B81">
        <w:trPr>
          <w:trHeight w:val="346"/>
          <w:jc w:val="center"/>
        </w:trPr>
        <w:tc>
          <w:tcPr>
            <w:tcW w:w="1387" w:type="dxa"/>
            <w:tcBorders>
              <w:top w:val="nil"/>
              <w:left w:val="single" w:sz="8" w:space="0" w:color="auto"/>
              <w:bottom w:val="single" w:sz="4" w:space="0" w:color="auto"/>
              <w:right w:val="single" w:sz="8" w:space="0" w:color="auto"/>
            </w:tcBorders>
            <w:tcMar>
              <w:top w:w="0" w:type="dxa"/>
              <w:left w:w="70" w:type="dxa"/>
              <w:bottom w:w="0" w:type="dxa"/>
              <w:right w:w="70" w:type="dxa"/>
            </w:tcMar>
            <w:vAlign w:val="center"/>
          </w:tcPr>
          <w:p w:rsidR="004477F9" w:rsidRPr="00393E3C" w:rsidRDefault="004477F9" w:rsidP="00071B81">
            <w:pPr>
              <w:jc w:val="center"/>
            </w:pPr>
            <w:r>
              <w:t>16/01/2017</w:t>
            </w:r>
          </w:p>
        </w:tc>
        <w:tc>
          <w:tcPr>
            <w:tcW w:w="3144" w:type="dxa"/>
            <w:tcBorders>
              <w:top w:val="nil"/>
              <w:left w:val="nil"/>
              <w:bottom w:val="single" w:sz="4" w:space="0" w:color="auto"/>
              <w:right w:val="single" w:sz="8" w:space="0" w:color="auto"/>
            </w:tcBorders>
            <w:tcMar>
              <w:top w:w="0" w:type="dxa"/>
              <w:left w:w="70" w:type="dxa"/>
              <w:bottom w:w="0" w:type="dxa"/>
              <w:right w:w="70" w:type="dxa"/>
            </w:tcMar>
            <w:vAlign w:val="center"/>
          </w:tcPr>
          <w:p w:rsidR="004477F9" w:rsidRPr="00393E3C" w:rsidRDefault="004477F9" w:rsidP="00071B81">
            <w:pPr>
              <w:jc w:val="center"/>
            </w:pPr>
            <w:r>
              <w:t>Versión 1</w:t>
            </w:r>
          </w:p>
        </w:tc>
        <w:tc>
          <w:tcPr>
            <w:tcW w:w="5717" w:type="dxa"/>
            <w:tcBorders>
              <w:top w:val="nil"/>
              <w:left w:val="nil"/>
              <w:bottom w:val="single" w:sz="4" w:space="0" w:color="auto"/>
              <w:right w:val="single" w:sz="8" w:space="0" w:color="auto"/>
            </w:tcBorders>
            <w:tcMar>
              <w:top w:w="0" w:type="dxa"/>
              <w:left w:w="70" w:type="dxa"/>
              <w:bottom w:w="0" w:type="dxa"/>
              <w:right w:w="70" w:type="dxa"/>
            </w:tcMar>
            <w:vAlign w:val="center"/>
          </w:tcPr>
          <w:p w:rsidR="004477F9" w:rsidRPr="004477F9" w:rsidRDefault="004477F9" w:rsidP="004477F9">
            <w:pPr>
              <w:rPr>
                <w:rFonts w:ascii="Calibri" w:hAnsi="Calibri"/>
                <w:sz w:val="20"/>
                <w:szCs w:val="20"/>
                <w:lang w:val="es-CO" w:eastAsia="es-CO"/>
              </w:rPr>
            </w:pPr>
            <w:r w:rsidRPr="004477F9">
              <w:rPr>
                <w:sz w:val="20"/>
                <w:szCs w:val="20"/>
              </w:rPr>
              <w:t>-Se agregan al formato acuerdos por componentes</w:t>
            </w:r>
          </w:p>
          <w:p w:rsidR="004477F9" w:rsidRPr="004477F9" w:rsidRDefault="004477F9" w:rsidP="004477F9">
            <w:pPr>
              <w:rPr>
                <w:sz w:val="20"/>
                <w:szCs w:val="20"/>
              </w:rPr>
            </w:pPr>
          </w:p>
          <w:p w:rsidR="004477F9" w:rsidRPr="004477F9" w:rsidRDefault="004477F9" w:rsidP="004477F9">
            <w:pPr>
              <w:rPr>
                <w:b/>
                <w:bCs/>
                <w:sz w:val="20"/>
                <w:szCs w:val="20"/>
                <w:lang w:val="es-ES_tradnl"/>
              </w:rPr>
            </w:pPr>
            <w:r w:rsidRPr="004477F9">
              <w:rPr>
                <w:sz w:val="20"/>
                <w:szCs w:val="20"/>
              </w:rPr>
              <w:t xml:space="preserve">-Se adjunta al formato de acta </w:t>
            </w:r>
            <w:r w:rsidRPr="004477F9">
              <w:rPr>
                <w:b/>
                <w:bCs/>
                <w:sz w:val="20"/>
                <w:szCs w:val="20"/>
                <w:lang w:val="es-ES_tradnl"/>
              </w:rPr>
              <w:t>ANEXO. ORIENTACIONES TECNICAS Y PROCEDIMENTALES PARA DILIGENCIAMIENTO DE ACTAS DE CONCERTACION CON AUTORIDADES Y COMUNIDADES ETNICAS EN LAS DIFERENTES MODALIDADES DE PRIMERA INFANCIA.</w:t>
            </w:r>
          </w:p>
          <w:p w:rsidR="004477F9" w:rsidRPr="004477F9" w:rsidRDefault="004477F9" w:rsidP="004477F9">
            <w:pPr>
              <w:rPr>
                <w:b/>
                <w:bCs/>
                <w:sz w:val="20"/>
                <w:szCs w:val="20"/>
                <w:lang w:val="es-ES_tradnl"/>
              </w:rPr>
            </w:pPr>
          </w:p>
          <w:p w:rsidR="004477F9" w:rsidRPr="004477F9" w:rsidRDefault="004477F9" w:rsidP="004477F9">
            <w:pPr>
              <w:rPr>
                <w:sz w:val="20"/>
                <w:szCs w:val="20"/>
                <w:lang w:val="es-ES_tradnl"/>
              </w:rPr>
            </w:pPr>
            <w:r w:rsidRPr="004477F9">
              <w:rPr>
                <w:b/>
                <w:bCs/>
                <w:sz w:val="20"/>
                <w:szCs w:val="20"/>
                <w:lang w:val="es-ES_tradnl"/>
              </w:rPr>
              <w:t>-</w:t>
            </w:r>
            <w:r w:rsidRPr="004477F9">
              <w:rPr>
                <w:sz w:val="20"/>
                <w:szCs w:val="20"/>
                <w:lang w:val="es-ES_tradnl"/>
              </w:rPr>
              <w:t>Se desarrolla en el anexo un ítem para concertaciones de las modalidades de primera infancia en general.</w:t>
            </w:r>
          </w:p>
          <w:p w:rsidR="004477F9" w:rsidRPr="004477F9" w:rsidRDefault="004477F9" w:rsidP="004477F9">
            <w:pPr>
              <w:rPr>
                <w:sz w:val="20"/>
                <w:szCs w:val="20"/>
                <w:lang w:val="es-ES_tradnl"/>
              </w:rPr>
            </w:pPr>
          </w:p>
          <w:p w:rsidR="004477F9" w:rsidRPr="004477F9" w:rsidRDefault="004477F9" w:rsidP="004477F9">
            <w:pPr>
              <w:rPr>
                <w:sz w:val="20"/>
                <w:szCs w:val="20"/>
                <w:lang w:val="es-ES_tradnl"/>
              </w:rPr>
            </w:pPr>
            <w:r w:rsidRPr="004477F9">
              <w:rPr>
                <w:sz w:val="20"/>
                <w:szCs w:val="20"/>
                <w:lang w:val="es-ES_tradnl"/>
              </w:rPr>
              <w:t>-Se desarrolla en el anexo un ítem para concertaciones de la modalidad intercultural.</w:t>
            </w:r>
          </w:p>
          <w:p w:rsidR="004477F9" w:rsidRPr="00393E3C" w:rsidRDefault="004477F9" w:rsidP="00071B81"/>
        </w:tc>
      </w:tr>
    </w:tbl>
    <w:p w:rsidR="004477F9" w:rsidRPr="00447463" w:rsidRDefault="004477F9" w:rsidP="004477F9">
      <w:pPr>
        <w:spacing w:before="0" w:after="0"/>
        <w:contextualSpacing/>
        <w:rPr>
          <w:rFonts w:asciiTheme="minorHAnsi" w:hAnsiTheme="minorHAnsi" w:cstheme="minorHAnsi"/>
          <w:sz w:val="24"/>
        </w:rPr>
      </w:pPr>
    </w:p>
    <w:sectPr w:rsidR="004477F9" w:rsidRPr="00447463" w:rsidSect="00E84587">
      <w:headerReference w:type="even" r:id="rId8"/>
      <w:headerReference w:type="default" r:id="rId9"/>
      <w:footerReference w:type="default" r:id="rId10"/>
      <w:headerReference w:type="first" r:id="rId11"/>
      <w:pgSz w:w="12240" w:h="15840"/>
      <w:pgMar w:top="2268" w:right="1701" w:bottom="1417" w:left="1701" w:header="567" w:footer="62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294F" w:rsidRDefault="00F0294F" w:rsidP="00C335F9">
      <w:pPr>
        <w:spacing w:before="0" w:after="0"/>
      </w:pPr>
      <w:r>
        <w:separator/>
      </w:r>
    </w:p>
  </w:endnote>
  <w:endnote w:type="continuationSeparator" w:id="0">
    <w:p w:rsidR="00F0294F" w:rsidRDefault="00F0294F" w:rsidP="00C335F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Zurich Cn BT">
    <w:altName w:val="Franklin Gothic Demi Cond"/>
    <w:charset w:val="00"/>
    <w:family w:val="swiss"/>
    <w:pitch w:val="variable"/>
    <w:sig w:usb0="00000001" w:usb1="00000000" w:usb2="00000000" w:usb3="00000000" w:csb0="0000001B" w:csb1="00000000"/>
  </w:font>
  <w:font w:name="Tempus Sans ITC">
    <w:panose1 w:val="04020404030D07020202"/>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784A" w:rsidRDefault="003628D1" w:rsidP="00447463">
    <w:pPr>
      <w:tabs>
        <w:tab w:val="right" w:pos="9405"/>
      </w:tabs>
      <w:spacing w:before="0" w:after="0"/>
      <w:ind w:left="360"/>
    </w:pPr>
    <w:r>
      <w:t xml:space="preserve"> </w:t>
    </w:r>
    <w:r w:rsidR="00D5784A">
      <w:t xml:space="preserve">                                                                                                                       </w:t>
    </w:r>
    <w:r w:rsidR="00D5784A">
      <w:tab/>
    </w:r>
  </w:p>
  <w:p w:rsidR="001330D6" w:rsidRDefault="001330D6" w:rsidP="001330D6">
    <w:pPr>
      <w:pStyle w:val="Piedepgina"/>
      <w:ind w:firstLine="708"/>
      <w:jc w:val="center"/>
      <w:rPr>
        <w:rFonts w:ascii="Tempus Sans ITC" w:hAnsi="Tempus Sans ITC"/>
        <w:b/>
      </w:rPr>
    </w:pPr>
    <w:r w:rsidRPr="000D6CB0">
      <w:rPr>
        <w:rFonts w:ascii="Tempus Sans ITC" w:hAnsi="Tempus Sans ITC"/>
        <w:b/>
      </w:rPr>
      <w:t>Antes de imprimir este documento… piense en el medio ambiente!</w:t>
    </w:r>
  </w:p>
  <w:p w:rsidR="001330D6" w:rsidRDefault="001330D6" w:rsidP="001330D6">
    <w:pPr>
      <w:pStyle w:val="Piedepgina"/>
      <w:jc w:val="center"/>
      <w:rPr>
        <w:rFonts w:cs="Arial"/>
        <w:sz w:val="12"/>
        <w:szCs w:val="12"/>
      </w:rPr>
    </w:pPr>
    <w:r w:rsidRPr="008C5480">
      <w:rPr>
        <w:rFonts w:cs="Arial"/>
        <w:sz w:val="12"/>
        <w:szCs w:val="12"/>
      </w:rPr>
      <w:t xml:space="preserve">Cualquier copia impresa de este documento se considera como COPIA NO CONTROLADA </w:t>
    </w:r>
  </w:p>
  <w:p w:rsidR="00FD309C" w:rsidRPr="00FD309C" w:rsidRDefault="00FD309C" w:rsidP="00FD309C">
    <w:pPr>
      <w:pStyle w:val="Piedepgina"/>
      <w:jc w:val="center"/>
      <w:rPr>
        <w:rFonts w:cs="Arial"/>
        <w:sz w:val="10"/>
        <w:szCs w:val="12"/>
      </w:rPr>
    </w:pPr>
    <w:r w:rsidRPr="00FD309C">
      <w:rPr>
        <w:sz w:val="10"/>
        <w:szCs w:val="12"/>
      </w:rPr>
      <w:t>LOS DATOS PROPORCIONADOS SERÁN TRATADOS DE ACUERDO A LA POLÌTICA DE TRATAMIENTO DE DATOS PERSONALES DEL ICBF Y A LA LEY 1581 DE 2012</w:t>
    </w:r>
  </w:p>
  <w:p w:rsidR="00D5784A" w:rsidRDefault="00D5784A" w:rsidP="00D5784A">
    <w:pPr>
      <w:spacing w:before="0" w:after="0"/>
    </w:pPr>
    <w:r>
      <w:t xml:space="preserve"> </w:t>
    </w:r>
  </w:p>
  <w:p w:rsidR="00D5784A" w:rsidRDefault="004D32F5" w:rsidP="00D5784A">
    <w:pPr>
      <w:spacing w:before="0"/>
    </w:pPr>
    <w:r>
      <w:rPr>
        <w:noProof/>
        <w:lang w:val="es-CO" w:eastAsia="es-CO"/>
      </w:rPr>
      <mc:AlternateContent>
        <mc:Choice Requires="wps">
          <w:drawing>
            <wp:anchor distT="0" distB="0" distL="114300" distR="114300" simplePos="0" relativeHeight="251665408" behindDoc="0" locked="0" layoutInCell="1" allowOverlap="1" wp14:anchorId="2F038C17" wp14:editId="36221A55">
              <wp:simplePos x="0" y="0"/>
              <wp:positionH relativeFrom="column">
                <wp:posOffset>5967730</wp:posOffset>
              </wp:positionH>
              <wp:positionV relativeFrom="paragraph">
                <wp:posOffset>227965</wp:posOffset>
              </wp:positionV>
              <wp:extent cx="370840" cy="250190"/>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2501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5784A" w:rsidRPr="00CC6799" w:rsidRDefault="00D5784A" w:rsidP="00D5784A">
                          <w:pPr>
                            <w:jc w:val="center"/>
                            <w:rPr>
                              <w:rFonts w:ascii="Arial Narrow" w:hAnsi="Arial Narrow" w:cs="Arial"/>
                              <w:color w:val="000000"/>
                              <w:sz w:val="24"/>
                              <w:lang w:val="es-C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F038C17" id="_x0000_t202" coordsize="21600,21600" o:spt="202" path="m,l,21600r21600,l21600,xe">
              <v:stroke joinstyle="miter"/>
              <v:path gradientshapeok="t" o:connecttype="rect"/>
            </v:shapetype>
            <v:shape id="Text Box 10" o:spid="_x0000_s1027" type="#_x0000_t202" style="position:absolute;left:0;text-align:left;margin-left:469.9pt;margin-top:17.95pt;width:29.2pt;height:19.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" stroked="f">
              <v:textbox>
                <w:txbxContent>
                  <w:p w:rsidR="00D5784A" w:rsidRPr="00CC6799" w:rsidRDefault="00D5784A" w:rsidP="00D5784A">
                    <w:pPr>
                      <w:jc w:val="center"/>
                      <w:rPr>
                        <w:rFonts w:ascii="Arial Narrow" w:hAnsi="Arial Narrow" w:cs="Arial"/>
                        <w:color w:val="000000"/>
                        <w:sz w:val="24"/>
                        <w:lang w:val="es-CO"/>
                      </w:rPr>
                    </w:pPr>
                  </w:p>
                </w:txbxContent>
              </v:textbox>
            </v:shape>
          </w:pict>
        </mc:Fallback>
      </mc:AlternateContent>
    </w:r>
    <w:r w:rsidR="00D5784A">
      <w:tab/>
    </w:r>
    <w:r w:rsidR="00D5784A">
      <w:tab/>
    </w:r>
    <w:r w:rsidR="00D5784A">
      <w:tab/>
    </w:r>
    <w:r w:rsidR="00D5784A">
      <w:tab/>
    </w:r>
    <w:r w:rsidR="00D5784A">
      <w:tab/>
    </w:r>
    <w:r w:rsidR="00D5784A">
      <w:tab/>
    </w:r>
    <w:r w:rsidR="00D5784A">
      <w:tab/>
    </w:r>
    <w:r w:rsidR="00D5784A">
      <w:tab/>
    </w:r>
    <w:r w:rsidR="00D5784A">
      <w:tab/>
    </w:r>
    <w:r w:rsidR="00D5784A">
      <w:tab/>
    </w:r>
    <w:r w:rsidR="00D5784A">
      <w:tab/>
    </w:r>
    <w:r w:rsidR="00D5784A">
      <w:tab/>
      <w:t xml:space="preserve">             </w:t>
    </w:r>
  </w:p>
  <w:p w:rsidR="00D5784A" w:rsidRDefault="00D5784A" w:rsidP="00D5784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294F" w:rsidRDefault="00F0294F" w:rsidP="00C335F9">
      <w:pPr>
        <w:spacing w:before="0" w:after="0"/>
      </w:pPr>
      <w:r>
        <w:separator/>
      </w:r>
    </w:p>
  </w:footnote>
  <w:footnote w:type="continuationSeparator" w:id="0">
    <w:p w:rsidR="00F0294F" w:rsidRDefault="00F0294F" w:rsidP="00C335F9">
      <w:pPr>
        <w:spacing w:before="0" w:after="0"/>
      </w:pPr>
      <w:r>
        <w:continuationSeparator/>
      </w:r>
    </w:p>
  </w:footnote>
  <w:footnote w:id="1">
    <w:p w:rsidR="000760C8" w:rsidRPr="0017214E" w:rsidRDefault="000760C8" w:rsidP="004B6BEC">
      <w:pPr>
        <w:pStyle w:val="Textonotapie"/>
        <w:rPr>
          <w:sz w:val="18"/>
          <w:lang w:val="es-CO"/>
        </w:rPr>
      </w:pPr>
      <w:r>
        <w:rPr>
          <w:rStyle w:val="Refdenotaalpie"/>
        </w:rPr>
        <w:footnoteRef/>
      </w:r>
      <w:r>
        <w:t xml:space="preserve"> </w:t>
      </w:r>
      <w:r w:rsidRPr="0017214E">
        <w:rPr>
          <w:sz w:val="18"/>
          <w:lang w:val="es-CO"/>
        </w:rPr>
        <w:t>Antes de empezar el proceso de concertación debe asegurarse de haber revisado</w:t>
      </w:r>
      <w:r w:rsidR="0063125B">
        <w:rPr>
          <w:sz w:val="18"/>
          <w:lang w:val="es-CO"/>
        </w:rPr>
        <w:t xml:space="preserve"> y comprendido</w:t>
      </w:r>
      <w:r w:rsidRPr="0017214E">
        <w:rPr>
          <w:sz w:val="18"/>
          <w:lang w:val="es-CO"/>
        </w:rPr>
        <w:t xml:space="preserve"> el </w:t>
      </w:r>
      <w:r w:rsidRPr="0017214E">
        <w:rPr>
          <w:i/>
          <w:sz w:val="18"/>
          <w:lang w:val="es-ES_tradnl"/>
        </w:rPr>
        <w:t xml:space="preserve">Anexo. Orientaciones </w:t>
      </w:r>
      <w:r w:rsidR="002B5D10" w:rsidRPr="0017214E">
        <w:rPr>
          <w:i/>
          <w:sz w:val="18"/>
          <w:lang w:val="es-ES_tradnl"/>
        </w:rPr>
        <w:t>Técnicas</w:t>
      </w:r>
      <w:r w:rsidRPr="0017214E">
        <w:rPr>
          <w:i/>
          <w:sz w:val="18"/>
          <w:lang w:val="es-ES_tradnl"/>
        </w:rPr>
        <w:t xml:space="preserve"> </w:t>
      </w:r>
      <w:r w:rsidR="002B5D10" w:rsidRPr="0017214E">
        <w:rPr>
          <w:i/>
          <w:sz w:val="18"/>
          <w:lang w:val="es-ES_tradnl"/>
        </w:rPr>
        <w:t>y</w:t>
      </w:r>
      <w:r w:rsidRPr="0017214E">
        <w:rPr>
          <w:i/>
          <w:sz w:val="18"/>
          <w:lang w:val="es-ES_tradnl"/>
        </w:rPr>
        <w:t xml:space="preserve"> Procedimentales </w:t>
      </w:r>
      <w:r w:rsidR="002B5D10" w:rsidRPr="0017214E">
        <w:rPr>
          <w:i/>
          <w:sz w:val="18"/>
          <w:lang w:val="es-ES_tradnl"/>
        </w:rPr>
        <w:t>p</w:t>
      </w:r>
      <w:r w:rsidRPr="0017214E">
        <w:rPr>
          <w:i/>
          <w:sz w:val="18"/>
          <w:lang w:val="es-ES_tradnl"/>
        </w:rPr>
        <w:t xml:space="preserve">ara Diligenciamiento </w:t>
      </w:r>
      <w:r w:rsidR="002B5D10" w:rsidRPr="0017214E">
        <w:rPr>
          <w:i/>
          <w:sz w:val="18"/>
          <w:lang w:val="es-ES_tradnl"/>
        </w:rPr>
        <w:t>d</w:t>
      </w:r>
      <w:r w:rsidRPr="0017214E">
        <w:rPr>
          <w:i/>
          <w:sz w:val="18"/>
          <w:lang w:val="es-ES_tradnl"/>
        </w:rPr>
        <w:t xml:space="preserve">e Actas </w:t>
      </w:r>
      <w:r w:rsidR="002B5D10" w:rsidRPr="0017214E">
        <w:rPr>
          <w:i/>
          <w:sz w:val="18"/>
          <w:lang w:val="es-ES_tradnl"/>
        </w:rPr>
        <w:t>d</w:t>
      </w:r>
      <w:r w:rsidRPr="0017214E">
        <w:rPr>
          <w:i/>
          <w:sz w:val="18"/>
          <w:lang w:val="es-ES_tradnl"/>
        </w:rPr>
        <w:t xml:space="preserve">e </w:t>
      </w:r>
      <w:r w:rsidR="002B5D10" w:rsidRPr="0017214E">
        <w:rPr>
          <w:i/>
          <w:sz w:val="18"/>
          <w:lang w:val="es-ES_tradnl"/>
        </w:rPr>
        <w:t>Concertación</w:t>
      </w:r>
      <w:r w:rsidRPr="0017214E">
        <w:rPr>
          <w:i/>
          <w:sz w:val="18"/>
          <w:lang w:val="es-ES_tradnl"/>
        </w:rPr>
        <w:t xml:space="preserve"> </w:t>
      </w:r>
      <w:r w:rsidR="002B5D10" w:rsidRPr="0017214E">
        <w:rPr>
          <w:i/>
          <w:sz w:val="18"/>
          <w:lang w:val="es-ES_tradnl"/>
        </w:rPr>
        <w:t>c</w:t>
      </w:r>
      <w:r w:rsidRPr="0017214E">
        <w:rPr>
          <w:i/>
          <w:sz w:val="18"/>
          <w:lang w:val="es-ES_tradnl"/>
        </w:rPr>
        <w:t xml:space="preserve">on Autoridades </w:t>
      </w:r>
      <w:r w:rsidR="002B5D10" w:rsidRPr="0017214E">
        <w:rPr>
          <w:i/>
          <w:sz w:val="18"/>
          <w:lang w:val="es-ES_tradnl"/>
        </w:rPr>
        <w:t>y</w:t>
      </w:r>
      <w:r w:rsidRPr="0017214E">
        <w:rPr>
          <w:i/>
          <w:sz w:val="18"/>
          <w:lang w:val="es-ES_tradnl"/>
        </w:rPr>
        <w:t xml:space="preserve"> Comunidades </w:t>
      </w:r>
      <w:r w:rsidR="002B5D10" w:rsidRPr="0017214E">
        <w:rPr>
          <w:i/>
          <w:sz w:val="18"/>
          <w:lang w:val="es-ES_tradnl"/>
        </w:rPr>
        <w:t>Étnicas</w:t>
      </w:r>
      <w:r w:rsidRPr="0017214E">
        <w:rPr>
          <w:i/>
          <w:sz w:val="18"/>
          <w:lang w:val="es-ES_tradnl"/>
        </w:rPr>
        <w:t xml:space="preserve"> </w:t>
      </w:r>
      <w:r w:rsidR="002B5D10" w:rsidRPr="0017214E">
        <w:rPr>
          <w:i/>
          <w:sz w:val="18"/>
          <w:lang w:val="es-ES_tradnl"/>
        </w:rPr>
        <w:t>e</w:t>
      </w:r>
      <w:r w:rsidRPr="0017214E">
        <w:rPr>
          <w:i/>
          <w:sz w:val="18"/>
          <w:lang w:val="es-ES_tradnl"/>
        </w:rPr>
        <w:t xml:space="preserve">n </w:t>
      </w:r>
      <w:r w:rsidR="002B5D10" w:rsidRPr="0017214E">
        <w:rPr>
          <w:i/>
          <w:sz w:val="18"/>
          <w:lang w:val="es-ES_tradnl"/>
        </w:rPr>
        <w:t>l</w:t>
      </w:r>
      <w:r w:rsidRPr="0017214E">
        <w:rPr>
          <w:i/>
          <w:sz w:val="18"/>
          <w:lang w:val="es-ES_tradnl"/>
        </w:rPr>
        <w:t xml:space="preserve">as Diferentes Modalidades </w:t>
      </w:r>
      <w:r w:rsidR="002B5D10" w:rsidRPr="0017214E">
        <w:rPr>
          <w:i/>
          <w:sz w:val="18"/>
          <w:lang w:val="es-ES_tradnl"/>
        </w:rPr>
        <w:t>d</w:t>
      </w:r>
      <w:r w:rsidRPr="0017214E">
        <w:rPr>
          <w:i/>
          <w:sz w:val="18"/>
          <w:lang w:val="es-ES_tradnl"/>
        </w:rPr>
        <w:t>e Primera Infancia</w:t>
      </w:r>
      <w:r w:rsidRPr="0017214E">
        <w:rPr>
          <w:sz w:val="18"/>
          <w:lang w:val="es-ES_tradnl"/>
        </w:rPr>
        <w:t xml:space="preserve">, </w:t>
      </w:r>
      <w:r w:rsidR="002B5D10" w:rsidRPr="0017214E">
        <w:rPr>
          <w:sz w:val="18"/>
          <w:lang w:val="es-ES_tradnl"/>
        </w:rPr>
        <w:t>así</w:t>
      </w:r>
      <w:r w:rsidRPr="0017214E">
        <w:rPr>
          <w:sz w:val="18"/>
          <w:lang w:val="es-ES_tradnl"/>
        </w:rPr>
        <w:t xml:space="preserve"> como memorandos y otros anexos</w:t>
      </w:r>
      <w:r w:rsidR="002B5D10" w:rsidRPr="0017214E">
        <w:rPr>
          <w:sz w:val="18"/>
          <w:lang w:val="es-ES_tradnl"/>
        </w:rPr>
        <w:t xml:space="preserve"> vigentes, expedidos</w:t>
      </w:r>
      <w:r w:rsidRPr="0017214E">
        <w:rPr>
          <w:sz w:val="18"/>
          <w:lang w:val="es-ES_tradnl"/>
        </w:rPr>
        <w:t xml:space="preserve"> por la </w:t>
      </w:r>
      <w:r w:rsidR="002B5D10" w:rsidRPr="0017214E">
        <w:rPr>
          <w:sz w:val="18"/>
          <w:lang w:val="es-ES_tradnl"/>
        </w:rPr>
        <w:t>Dirección</w:t>
      </w:r>
      <w:r w:rsidRPr="0017214E">
        <w:rPr>
          <w:sz w:val="18"/>
          <w:lang w:val="es-ES_tradnl"/>
        </w:rPr>
        <w:t xml:space="preserve"> de Primera Infancia.</w:t>
      </w:r>
    </w:p>
  </w:footnote>
  <w:footnote w:id="2">
    <w:p w:rsidR="0063125B" w:rsidRPr="00447463" w:rsidRDefault="0063125B" w:rsidP="0063125B">
      <w:pPr>
        <w:tabs>
          <w:tab w:val="right" w:pos="9405"/>
        </w:tabs>
        <w:spacing w:before="0" w:after="0"/>
        <w:ind w:left="360"/>
        <w:rPr>
          <w:sz w:val="18"/>
        </w:rPr>
      </w:pPr>
      <w:r>
        <w:rPr>
          <w:rStyle w:val="Refdenotaalpie"/>
        </w:rPr>
        <w:footnoteRef/>
      </w:r>
      <w:r>
        <w:t xml:space="preserve"> </w:t>
      </w:r>
      <w:r w:rsidRPr="00447463">
        <w:rPr>
          <w:sz w:val="18"/>
        </w:rPr>
        <w:t xml:space="preserve">Para el diligenciamiento de este apartado del acta tenga en cuenta lo abordado en el desarrollo de la concertación; si encuentra que algún componente en el desarrollo de la concertación no fue abordado indague al respecto para completar esta matriz. </w:t>
      </w:r>
    </w:p>
    <w:p w:rsidR="0063125B" w:rsidRPr="00447463" w:rsidRDefault="0063125B" w:rsidP="0063125B">
      <w:pPr>
        <w:tabs>
          <w:tab w:val="right" w:pos="9405"/>
        </w:tabs>
        <w:spacing w:before="0" w:after="0"/>
        <w:ind w:left="360"/>
        <w:rPr>
          <w:sz w:val="18"/>
        </w:rPr>
      </w:pPr>
      <w:r w:rsidRPr="00447463">
        <w:rPr>
          <w:sz w:val="18"/>
        </w:rPr>
        <w:t>Este instrumento debe ser diligenciado por el responsable del desarrollo de la concertación y es resultado del análisis del transcurso de la concertación.</w:t>
      </w:r>
    </w:p>
    <w:p w:rsidR="0063125B" w:rsidRPr="00447463" w:rsidRDefault="0063125B">
      <w:pPr>
        <w:pStyle w:val="Textonotapie"/>
        <w:rPr>
          <w:lang w:val="es-CO"/>
        </w:rPr>
      </w:pPr>
    </w:p>
  </w:footnote>
  <w:footnote w:id="3">
    <w:p w:rsidR="00D7780B" w:rsidRPr="00447463" w:rsidRDefault="00D7780B">
      <w:pPr>
        <w:pStyle w:val="Textonotapie"/>
        <w:rPr>
          <w:lang w:val="es-CO"/>
        </w:rPr>
      </w:pPr>
      <w:r>
        <w:rPr>
          <w:rStyle w:val="Refdenotaalpie"/>
        </w:rPr>
        <w:footnoteRef/>
      </w:r>
      <w:r>
        <w:t xml:space="preserve"> </w:t>
      </w:r>
      <w:r w:rsidRPr="00447463">
        <w:rPr>
          <w:rFonts w:cs="Arial"/>
          <w:sz w:val="16"/>
          <w:szCs w:val="16"/>
          <w:lang w:val="es-ES_tradnl"/>
        </w:rPr>
        <w:t>Al respecto ver memorandos</w:t>
      </w:r>
      <w:r>
        <w:rPr>
          <w:lang w:val="es-CO"/>
        </w:rPr>
        <w:t xml:space="preserve"> </w:t>
      </w:r>
      <w:r w:rsidRPr="00190D03">
        <w:rPr>
          <w:rFonts w:cs="Arial"/>
          <w:sz w:val="16"/>
          <w:szCs w:val="16"/>
          <w:lang w:val="es-ES_tradnl"/>
        </w:rPr>
        <w:t xml:space="preserve">con radicado Nro. </w:t>
      </w:r>
      <w:r w:rsidR="007C76B2">
        <w:rPr>
          <w:rFonts w:cs="Arial"/>
          <w:sz w:val="16"/>
          <w:szCs w:val="16"/>
          <w:lang w:val="es-ES_tradnl"/>
        </w:rPr>
        <w:t xml:space="preserve">S-2017-216539-0101 del 28 de Abril de 2017; </w:t>
      </w:r>
      <w:r>
        <w:rPr>
          <w:rFonts w:cs="Arial"/>
          <w:sz w:val="16"/>
          <w:szCs w:val="16"/>
          <w:lang w:val="es-ES_tradnl"/>
        </w:rPr>
        <w:t>I</w:t>
      </w:r>
      <w:r w:rsidRPr="00190D03">
        <w:rPr>
          <w:rFonts w:cs="Arial"/>
          <w:sz w:val="16"/>
          <w:szCs w:val="16"/>
          <w:lang w:val="es-ES_tradnl"/>
        </w:rPr>
        <w:t>-2017-068260-0101 del 07 de julio de 2017</w:t>
      </w:r>
      <w:r w:rsidR="007C76B2">
        <w:rPr>
          <w:rFonts w:cs="Arial"/>
          <w:sz w:val="16"/>
          <w:szCs w:val="16"/>
          <w:lang w:val="es-ES_tradnl"/>
        </w:rPr>
        <w:t xml:space="preserve"> y S-2017-440533-0101 de 18 de Agosto de 2017; </w:t>
      </w:r>
    </w:p>
  </w:footnote>
  <w:footnote w:id="4">
    <w:p w:rsidR="001271E5" w:rsidRPr="00447463" w:rsidRDefault="001271E5">
      <w:pPr>
        <w:pStyle w:val="Textonotapie"/>
        <w:rPr>
          <w:lang w:val="es-CO"/>
        </w:rPr>
      </w:pPr>
      <w:r>
        <w:rPr>
          <w:rStyle w:val="Refdenotaalpie"/>
        </w:rPr>
        <w:footnoteRef/>
      </w:r>
      <w:r>
        <w:t xml:space="preserve"> </w:t>
      </w:r>
      <w:r w:rsidRPr="00447463">
        <w:rPr>
          <w:rFonts w:cs="Arial"/>
          <w:sz w:val="16"/>
          <w:szCs w:val="16"/>
          <w:lang w:val="es-ES_tradnl"/>
        </w:rPr>
        <w:t>Articulo 93 Constitución Política de Colombia</w:t>
      </w:r>
      <w:r>
        <w:rPr>
          <w:rFonts w:cs="Arial"/>
          <w:sz w:val="16"/>
          <w:szCs w:val="16"/>
          <w:lang w:val="es-ES_tradnl"/>
        </w:rPr>
        <w:t xml:space="preserve">: </w:t>
      </w:r>
      <w:r w:rsidRPr="00447463">
        <w:rPr>
          <w:rFonts w:cs="Arial"/>
          <w:i/>
          <w:sz w:val="16"/>
          <w:szCs w:val="16"/>
          <w:lang w:val="es-ES_tradnl"/>
        </w:rPr>
        <w:t>“Los tratados y convenios internacionales ratificados por el Congreso, que reconocen los derechos humanos y que prohíben su limitación en los estados de excepción, prevalecen en el orden interno. Los derechos y deberes consagrados en esta Carta, se interpretarán de conformidad con los tratados internacionales sobre derechos humanos ratificados por Colombia. El Estado Colombiano puede reconocer la jurisdicción de la Corte Penal Internacional en los términos previstos en el Estatuto de Roma adoptado el 17 de julio de 1998 por la Conferencia de Plenipotenciarios de las Naciones Unidas y, consecuentemente, ratificar este tratado de conformidad con el procedimiento establecido en esta Constitución. La admisión de un tratamiento diferente en materias sustanciales por parte del Estatuto de Roma con respecto a las garantías contenidas en la Constitución tendrá efectos exclusivamente dentro del ámbito de la materia regulada en él.</w:t>
      </w:r>
      <w:r>
        <w:rPr>
          <w:rFonts w:cs="Arial"/>
          <w:i/>
          <w:sz w:val="16"/>
          <w:szCs w:val="16"/>
          <w:lang w:val="es-ES_tradnl"/>
        </w:rPr>
        <w:t>”</w:t>
      </w:r>
    </w:p>
  </w:footnote>
  <w:footnote w:id="5">
    <w:p w:rsidR="000908C2" w:rsidRPr="00447463" w:rsidRDefault="000908C2">
      <w:pPr>
        <w:pStyle w:val="Textonotapie"/>
        <w:rPr>
          <w:sz w:val="18"/>
          <w:lang w:val="es-CO"/>
        </w:rPr>
      </w:pPr>
      <w:r>
        <w:rPr>
          <w:rStyle w:val="Refdenotaalpie"/>
        </w:rPr>
        <w:footnoteRef/>
      </w:r>
      <w:r>
        <w:t xml:space="preserve"> </w:t>
      </w:r>
      <w:r w:rsidRPr="00447463">
        <w:rPr>
          <w:sz w:val="18"/>
        </w:rPr>
        <w:t>Al respecto ver por ejemplo sentencias SU-039 de 1.997 y C-169 de 2001</w:t>
      </w:r>
    </w:p>
  </w:footnote>
  <w:footnote w:id="6">
    <w:p w:rsidR="00CF140E" w:rsidRPr="00447463" w:rsidRDefault="00CF140E">
      <w:pPr>
        <w:pStyle w:val="Textonotapie"/>
        <w:rPr>
          <w:lang w:val="es-CO"/>
        </w:rPr>
      </w:pPr>
      <w:r>
        <w:rPr>
          <w:rStyle w:val="Refdenotaalpie"/>
        </w:rPr>
        <w:footnoteRef/>
      </w:r>
      <w:r>
        <w:t xml:space="preserve"> </w:t>
      </w:r>
      <w:r w:rsidRPr="00447463">
        <w:rPr>
          <w:sz w:val="18"/>
        </w:rPr>
        <w:t>Sentencias T-446 y T-475 de 2016 y T-201 de 2017</w:t>
      </w:r>
    </w:p>
  </w:footnote>
  <w:footnote w:id="7">
    <w:p w:rsidR="00CF140E" w:rsidRPr="00447463" w:rsidRDefault="00CF140E">
      <w:pPr>
        <w:pStyle w:val="Textonotapie"/>
        <w:rPr>
          <w:sz w:val="18"/>
        </w:rPr>
      </w:pPr>
      <w:r>
        <w:rPr>
          <w:rStyle w:val="Refdenotaalpie"/>
        </w:rPr>
        <w:footnoteRef/>
      </w:r>
      <w:r>
        <w:t xml:space="preserve"> </w:t>
      </w:r>
      <w:r w:rsidRPr="00447463">
        <w:rPr>
          <w:sz w:val="18"/>
        </w:rPr>
        <w:t>Expedientes 2016-00053, 2016-00054 y 2016-00349</w:t>
      </w:r>
    </w:p>
  </w:footnote>
  <w:footnote w:id="8">
    <w:p w:rsidR="002B5D10" w:rsidRPr="00EF3A25" w:rsidRDefault="002B5D10" w:rsidP="002B5D10">
      <w:pPr>
        <w:pStyle w:val="Textonotapie"/>
        <w:rPr>
          <w:rFonts w:cs="Arial"/>
          <w:sz w:val="16"/>
          <w:szCs w:val="16"/>
        </w:rPr>
      </w:pPr>
      <w:r w:rsidRPr="00EF3A25">
        <w:rPr>
          <w:rStyle w:val="Refdenotaalpie"/>
          <w:rFonts w:cs="Arial"/>
          <w:sz w:val="16"/>
          <w:szCs w:val="16"/>
        </w:rPr>
        <w:footnoteRef/>
      </w:r>
      <w:r w:rsidRPr="00EF3A25">
        <w:rPr>
          <w:rFonts w:cs="Arial"/>
          <w:sz w:val="16"/>
          <w:szCs w:val="16"/>
        </w:rPr>
        <w:t xml:space="preserve"> </w:t>
      </w:r>
      <w:r w:rsidRPr="00447463">
        <w:rPr>
          <w:rFonts w:cs="Arial"/>
          <w:sz w:val="18"/>
          <w:szCs w:val="18"/>
        </w:rPr>
        <w:t>Con base en “Lineamiento para la Atención Integral a la Primera Infancia en perspectiva de respeto y reconocimiento de la diversidad” – Comisión Intersectorial de Primera Infancia, 2016.</w:t>
      </w:r>
    </w:p>
  </w:footnote>
  <w:footnote w:id="9">
    <w:p w:rsidR="002B5D10" w:rsidRPr="008178AC" w:rsidRDefault="002B5D10" w:rsidP="002B5D10">
      <w:pPr>
        <w:pStyle w:val="Textonotapie"/>
        <w:rPr>
          <w:rFonts w:cs="Arial"/>
          <w:b/>
          <w:sz w:val="16"/>
          <w:szCs w:val="16"/>
        </w:rPr>
      </w:pPr>
      <w:r w:rsidRPr="008178AC">
        <w:rPr>
          <w:rStyle w:val="Refdenotaalpie"/>
          <w:rFonts w:cs="Arial"/>
          <w:b/>
          <w:sz w:val="16"/>
          <w:szCs w:val="16"/>
        </w:rPr>
        <w:footnoteRef/>
      </w:r>
      <w:r w:rsidR="00356339">
        <w:rPr>
          <w:rFonts w:cs="Arial"/>
          <w:b/>
          <w:sz w:val="16"/>
          <w:szCs w:val="16"/>
        </w:rPr>
        <w:t xml:space="preserve"> Tomado de las</w:t>
      </w:r>
      <w:r w:rsidRPr="008178AC">
        <w:rPr>
          <w:rFonts w:cs="Arial"/>
          <w:b/>
          <w:sz w:val="16"/>
          <w:szCs w:val="16"/>
        </w:rPr>
        <w:t xml:space="preserve"> </w:t>
      </w:r>
      <w:r w:rsidRPr="008178AC">
        <w:rPr>
          <w:rFonts w:cs="Arial"/>
          <w:b/>
          <w:sz w:val="16"/>
          <w:szCs w:val="16"/>
          <w:lang w:val="es-ES_tradnl"/>
        </w:rPr>
        <w:t>Orientaciones para desarrollar el enfoque diferencial étnico a partir de la perspectiva del reconocimiento y respeto de la diversidad</w:t>
      </w:r>
    </w:p>
  </w:footnote>
  <w:footnote w:id="10">
    <w:p w:rsidR="002B5D10" w:rsidRPr="00DD7A66" w:rsidRDefault="002B5D10" w:rsidP="002B5D10">
      <w:pPr>
        <w:pStyle w:val="Textonotapie"/>
        <w:rPr>
          <w:sz w:val="16"/>
          <w:szCs w:val="16"/>
        </w:rPr>
      </w:pPr>
      <w:r w:rsidRPr="00DD7A66">
        <w:rPr>
          <w:rStyle w:val="Refdenotaalpie"/>
        </w:rPr>
        <w:footnoteRef/>
      </w:r>
      <w:r w:rsidRPr="00DD7A66">
        <w:rPr>
          <w:sz w:val="16"/>
          <w:szCs w:val="16"/>
        </w:rPr>
        <w:t xml:space="preserve"> Algunos de los aspectos están relacionados con las condiciones de calidad de la atención.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4587" w:rsidRDefault="00F0294F">
    <w:pPr>
      <w:pStyle w:val="Encabezado"/>
    </w:pPr>
    <w:r>
      <w:rPr>
        <w:noProof/>
      </w:rPr>
      <w:pict w14:anchorId="702DF8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747907" o:spid="_x0000_s2050" type="#_x0000_t136" style="position:absolute;left:0;text-align:left;margin-left:0;margin-top:0;width:484.55pt;height:138.45pt;rotation:315;z-index:-251646976;mso-position-horizontal:center;mso-position-horizontal-relative:margin;mso-position-vertical:center;mso-position-vertical-relative:margin" o:allowincell="f" fillcolor="silver" stroked="f">
          <v:fill opacity=".5"/>
          <v:textpath style="font-family:&quot;Arial&quot;;font-size:1pt" string="PÚBLICA"/>
          <w10:wrap anchorx="margin" anchory="margin"/>
        </v:shape>
      </w:pict>
    </w:r>
  </w:p>
  <w:p w:rsidR="00E6796E" w:rsidRDefault="00E6796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29" w:type="dxa"/>
      <w:tblInd w:w="-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00" w:firstRow="0" w:lastRow="0" w:firstColumn="0" w:lastColumn="0" w:noHBand="0" w:noVBand="1"/>
    </w:tblPr>
    <w:tblGrid>
      <w:gridCol w:w="1048"/>
      <w:gridCol w:w="6520"/>
      <w:gridCol w:w="1683"/>
      <w:gridCol w:w="1578"/>
    </w:tblGrid>
    <w:tr w:rsidR="00E84587" w:rsidTr="00FD309C">
      <w:trPr>
        <w:cantSplit/>
        <w:trHeight w:val="826"/>
      </w:trPr>
      <w:tc>
        <w:tcPr>
          <w:tcW w:w="1048" w:type="dxa"/>
          <w:vMerge w:val="restart"/>
          <w:tcBorders>
            <w:top w:val="single" w:sz="12" w:space="0" w:color="auto"/>
            <w:left w:val="single" w:sz="12" w:space="0" w:color="auto"/>
            <w:right w:val="single" w:sz="12" w:space="0" w:color="auto"/>
          </w:tcBorders>
          <w:hideMark/>
        </w:tcPr>
        <w:p w:rsidR="00E84587" w:rsidRDefault="00E84587" w:rsidP="00E84587">
          <w:pPr>
            <w:pStyle w:val="Encabezado"/>
          </w:pPr>
          <w:r>
            <w:rPr>
              <w:noProof/>
              <w:lang w:val="es-CO" w:eastAsia="es-CO"/>
            </w:rPr>
            <w:drawing>
              <wp:anchor distT="0" distB="0" distL="114300" distR="114300" simplePos="0" relativeHeight="251673600" behindDoc="0" locked="0" layoutInCell="1" allowOverlap="1" wp14:anchorId="2EA3D4B1" wp14:editId="5E236423">
                <wp:simplePos x="0" y="0"/>
                <wp:positionH relativeFrom="column">
                  <wp:posOffset>-2540</wp:posOffset>
                </wp:positionH>
                <wp:positionV relativeFrom="paragraph">
                  <wp:posOffset>153035</wp:posOffset>
                </wp:positionV>
                <wp:extent cx="579755" cy="742315"/>
                <wp:effectExtent l="0" t="0" r="0" b="635"/>
                <wp:wrapNone/>
                <wp:docPr id="2" name="Imagen 2" descr="Descripción: ICBF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ICBFNEW"/>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9755" cy="742315"/>
                        </a:xfrm>
                        <a:prstGeom prst="rect">
                          <a:avLst/>
                        </a:prstGeom>
                        <a:noFill/>
                      </pic:spPr>
                    </pic:pic>
                  </a:graphicData>
                </a:graphic>
              </wp:anchor>
            </w:drawing>
          </w:r>
        </w:p>
      </w:tc>
      <w:tc>
        <w:tcPr>
          <w:tcW w:w="6520" w:type="dxa"/>
          <w:vMerge w:val="restart"/>
          <w:tcBorders>
            <w:top w:val="single" w:sz="12" w:space="0" w:color="auto"/>
            <w:left w:val="single" w:sz="12" w:space="0" w:color="auto"/>
            <w:right w:val="single" w:sz="12" w:space="0" w:color="auto"/>
          </w:tcBorders>
          <w:vAlign w:val="center"/>
          <w:hideMark/>
        </w:tcPr>
        <w:p w:rsidR="00E84587" w:rsidRPr="00E84587" w:rsidRDefault="00E84587" w:rsidP="00E84587">
          <w:pPr>
            <w:jc w:val="center"/>
            <w:rPr>
              <w:b/>
              <w:szCs w:val="22"/>
            </w:rPr>
          </w:pPr>
          <w:r w:rsidRPr="00E84587">
            <w:rPr>
              <w:b/>
              <w:szCs w:val="22"/>
            </w:rPr>
            <w:t>PROCESO</w:t>
          </w:r>
        </w:p>
        <w:p w:rsidR="00E84587" w:rsidRPr="00E84587" w:rsidRDefault="00E84587" w:rsidP="00E84587">
          <w:pPr>
            <w:jc w:val="center"/>
            <w:rPr>
              <w:b/>
              <w:szCs w:val="22"/>
            </w:rPr>
          </w:pPr>
          <w:r w:rsidRPr="00E84587">
            <w:rPr>
              <w:b/>
              <w:szCs w:val="22"/>
            </w:rPr>
            <w:t>PROMOCIÓN Y PREVENCIÓN</w:t>
          </w:r>
        </w:p>
        <w:p w:rsidR="00E84587" w:rsidRPr="002C6833" w:rsidRDefault="00E84587" w:rsidP="00E84587">
          <w:pPr>
            <w:pStyle w:val="Encabezado"/>
            <w:jc w:val="center"/>
            <w:rPr>
              <w:b/>
            </w:rPr>
          </w:pPr>
          <w:r w:rsidRPr="00E84587">
            <w:rPr>
              <w:b/>
              <w:szCs w:val="22"/>
            </w:rPr>
            <w:t>ACTA DE C</w:t>
          </w:r>
          <w:r w:rsidR="004C466C">
            <w:rPr>
              <w:b/>
              <w:szCs w:val="22"/>
            </w:rPr>
            <w:t>ONCERTACIÓN CON COMUNIDADES ÉTNI</w:t>
          </w:r>
          <w:r w:rsidRPr="00E84587">
            <w:rPr>
              <w:b/>
              <w:szCs w:val="22"/>
            </w:rPr>
            <w:t>CAS</w:t>
          </w:r>
        </w:p>
      </w:tc>
      <w:tc>
        <w:tcPr>
          <w:tcW w:w="1683" w:type="dxa"/>
          <w:tcBorders>
            <w:top w:val="single" w:sz="12" w:space="0" w:color="auto"/>
            <w:left w:val="single" w:sz="12" w:space="0" w:color="auto"/>
            <w:bottom w:val="single" w:sz="12" w:space="0" w:color="auto"/>
            <w:right w:val="single" w:sz="12" w:space="0" w:color="auto"/>
          </w:tcBorders>
          <w:vAlign w:val="center"/>
          <w:hideMark/>
        </w:tcPr>
        <w:p w:rsidR="00E84587" w:rsidRPr="00E84587" w:rsidRDefault="003B1394" w:rsidP="00E84587">
          <w:pPr>
            <w:pStyle w:val="Encabezado"/>
            <w:jc w:val="center"/>
            <w:rPr>
              <w:sz w:val="20"/>
              <w:szCs w:val="20"/>
            </w:rPr>
          </w:pPr>
          <w:r>
            <w:rPr>
              <w:sz w:val="20"/>
              <w:szCs w:val="20"/>
            </w:rPr>
            <w:t>F1.MO14.PP</w:t>
          </w:r>
        </w:p>
      </w:tc>
      <w:tc>
        <w:tcPr>
          <w:tcW w:w="1578" w:type="dxa"/>
          <w:tcBorders>
            <w:top w:val="single" w:sz="12" w:space="0" w:color="auto"/>
            <w:left w:val="single" w:sz="12" w:space="0" w:color="auto"/>
            <w:bottom w:val="single" w:sz="12" w:space="0" w:color="auto"/>
            <w:right w:val="single" w:sz="12" w:space="0" w:color="auto"/>
          </w:tcBorders>
          <w:vAlign w:val="center"/>
          <w:hideMark/>
        </w:tcPr>
        <w:p w:rsidR="00E84587" w:rsidRPr="00E84587" w:rsidRDefault="00E1033E" w:rsidP="00E84587">
          <w:pPr>
            <w:pStyle w:val="Encabezado"/>
            <w:jc w:val="center"/>
            <w:rPr>
              <w:sz w:val="20"/>
              <w:szCs w:val="20"/>
            </w:rPr>
          </w:pPr>
          <w:r>
            <w:rPr>
              <w:sz w:val="20"/>
              <w:szCs w:val="20"/>
            </w:rPr>
            <w:t>08</w:t>
          </w:r>
          <w:r w:rsidR="00FD309C">
            <w:rPr>
              <w:sz w:val="20"/>
              <w:szCs w:val="20"/>
            </w:rPr>
            <w:t>/02/2018</w:t>
          </w:r>
        </w:p>
      </w:tc>
    </w:tr>
    <w:tr w:rsidR="00E84587" w:rsidTr="00FD309C">
      <w:trPr>
        <w:cantSplit/>
        <w:trHeight w:val="855"/>
      </w:trPr>
      <w:tc>
        <w:tcPr>
          <w:tcW w:w="1048" w:type="dxa"/>
          <w:vMerge/>
          <w:tcBorders>
            <w:left w:val="single" w:sz="12" w:space="0" w:color="auto"/>
            <w:bottom w:val="single" w:sz="12" w:space="0" w:color="auto"/>
            <w:right w:val="single" w:sz="12" w:space="0" w:color="auto"/>
          </w:tcBorders>
        </w:tcPr>
        <w:p w:rsidR="00E84587" w:rsidRDefault="00E84587" w:rsidP="00E84587">
          <w:pPr>
            <w:pStyle w:val="Encabezado"/>
          </w:pPr>
        </w:p>
      </w:tc>
      <w:tc>
        <w:tcPr>
          <w:tcW w:w="6520" w:type="dxa"/>
          <w:vMerge/>
          <w:tcBorders>
            <w:left w:val="single" w:sz="12" w:space="0" w:color="auto"/>
            <w:bottom w:val="single" w:sz="12" w:space="0" w:color="auto"/>
            <w:right w:val="single" w:sz="12" w:space="0" w:color="auto"/>
          </w:tcBorders>
          <w:vAlign w:val="center"/>
        </w:tcPr>
        <w:p w:rsidR="00E84587" w:rsidRDefault="00E84587" w:rsidP="00E84587">
          <w:pPr>
            <w:pStyle w:val="Encabezado"/>
            <w:jc w:val="center"/>
            <w:rPr>
              <w:rFonts w:cs="Arial"/>
              <w:b/>
            </w:rPr>
          </w:pPr>
        </w:p>
      </w:tc>
      <w:tc>
        <w:tcPr>
          <w:tcW w:w="1683" w:type="dxa"/>
          <w:tcBorders>
            <w:top w:val="single" w:sz="12" w:space="0" w:color="auto"/>
            <w:left w:val="single" w:sz="12" w:space="0" w:color="auto"/>
            <w:bottom w:val="single" w:sz="12" w:space="0" w:color="auto"/>
            <w:right w:val="single" w:sz="12" w:space="0" w:color="auto"/>
          </w:tcBorders>
          <w:vAlign w:val="center"/>
        </w:tcPr>
        <w:p w:rsidR="00E84587" w:rsidRPr="00E84587" w:rsidRDefault="00FD309C" w:rsidP="00E84587">
          <w:pPr>
            <w:pStyle w:val="Encabezado"/>
            <w:jc w:val="center"/>
            <w:rPr>
              <w:sz w:val="20"/>
              <w:szCs w:val="20"/>
            </w:rPr>
          </w:pPr>
          <w:r>
            <w:rPr>
              <w:sz w:val="20"/>
              <w:szCs w:val="20"/>
            </w:rPr>
            <w:t>Versión 2</w:t>
          </w:r>
        </w:p>
      </w:tc>
      <w:tc>
        <w:tcPr>
          <w:tcW w:w="1578" w:type="dxa"/>
          <w:tcBorders>
            <w:top w:val="single" w:sz="12" w:space="0" w:color="auto"/>
            <w:left w:val="single" w:sz="12" w:space="0" w:color="auto"/>
            <w:bottom w:val="single" w:sz="12" w:space="0" w:color="auto"/>
            <w:right w:val="single" w:sz="12" w:space="0" w:color="auto"/>
          </w:tcBorders>
          <w:vAlign w:val="center"/>
        </w:tcPr>
        <w:p w:rsidR="00E84587" w:rsidRPr="00E84587" w:rsidRDefault="00E84587" w:rsidP="00E84587">
          <w:pPr>
            <w:pStyle w:val="Encabezado"/>
            <w:jc w:val="center"/>
            <w:rPr>
              <w:rFonts w:cs="Arial"/>
              <w:sz w:val="20"/>
              <w:szCs w:val="20"/>
            </w:rPr>
          </w:pPr>
          <w:r w:rsidRPr="00E84587">
            <w:rPr>
              <w:rFonts w:cs="Arial"/>
              <w:sz w:val="20"/>
              <w:szCs w:val="20"/>
            </w:rPr>
            <w:t xml:space="preserve">Página </w:t>
          </w:r>
          <w:r w:rsidRPr="00E84587">
            <w:rPr>
              <w:rFonts w:cs="Arial"/>
              <w:b/>
              <w:bCs/>
              <w:sz w:val="20"/>
              <w:szCs w:val="20"/>
            </w:rPr>
            <w:fldChar w:fldCharType="begin"/>
          </w:r>
          <w:r w:rsidRPr="00E84587">
            <w:rPr>
              <w:rFonts w:cs="Arial"/>
              <w:b/>
              <w:bCs/>
              <w:sz w:val="20"/>
              <w:szCs w:val="20"/>
            </w:rPr>
            <w:instrText>PAGE  \* Arabic  \* MERGEFORMAT</w:instrText>
          </w:r>
          <w:r w:rsidRPr="00E84587">
            <w:rPr>
              <w:rFonts w:cs="Arial"/>
              <w:b/>
              <w:bCs/>
              <w:sz w:val="20"/>
              <w:szCs w:val="20"/>
            </w:rPr>
            <w:fldChar w:fldCharType="separate"/>
          </w:r>
          <w:r w:rsidR="00E1033E">
            <w:rPr>
              <w:rFonts w:cs="Arial"/>
              <w:b/>
              <w:bCs/>
              <w:noProof/>
              <w:sz w:val="20"/>
              <w:szCs w:val="20"/>
            </w:rPr>
            <w:t>4</w:t>
          </w:r>
          <w:r w:rsidRPr="00E84587">
            <w:rPr>
              <w:rFonts w:cs="Arial"/>
              <w:b/>
              <w:bCs/>
              <w:sz w:val="20"/>
              <w:szCs w:val="20"/>
            </w:rPr>
            <w:fldChar w:fldCharType="end"/>
          </w:r>
          <w:r w:rsidRPr="00E84587">
            <w:rPr>
              <w:rFonts w:cs="Arial"/>
              <w:sz w:val="20"/>
              <w:szCs w:val="20"/>
            </w:rPr>
            <w:t xml:space="preserve"> de </w:t>
          </w:r>
          <w:r w:rsidRPr="00E84587">
            <w:rPr>
              <w:rFonts w:cs="Arial"/>
              <w:b/>
              <w:bCs/>
              <w:sz w:val="20"/>
              <w:szCs w:val="20"/>
            </w:rPr>
            <w:fldChar w:fldCharType="begin"/>
          </w:r>
          <w:r w:rsidRPr="00E84587">
            <w:rPr>
              <w:rFonts w:cs="Arial"/>
              <w:b/>
              <w:bCs/>
              <w:sz w:val="20"/>
              <w:szCs w:val="20"/>
            </w:rPr>
            <w:instrText>NUMPAGES  \* Arabic  \* MERGEFORMAT</w:instrText>
          </w:r>
          <w:r w:rsidRPr="00E84587">
            <w:rPr>
              <w:rFonts w:cs="Arial"/>
              <w:b/>
              <w:bCs/>
              <w:sz w:val="20"/>
              <w:szCs w:val="20"/>
            </w:rPr>
            <w:fldChar w:fldCharType="separate"/>
          </w:r>
          <w:r w:rsidR="00E1033E">
            <w:rPr>
              <w:rFonts w:cs="Arial"/>
              <w:b/>
              <w:bCs/>
              <w:noProof/>
              <w:sz w:val="20"/>
              <w:szCs w:val="20"/>
            </w:rPr>
            <w:t>25</w:t>
          </w:r>
          <w:r w:rsidRPr="00E84587">
            <w:rPr>
              <w:rFonts w:cs="Arial"/>
              <w:b/>
              <w:bCs/>
              <w:sz w:val="20"/>
              <w:szCs w:val="20"/>
            </w:rPr>
            <w:fldChar w:fldCharType="end"/>
          </w:r>
        </w:p>
      </w:tc>
    </w:tr>
  </w:tbl>
  <w:p w:rsidR="00D5784A" w:rsidRDefault="00E84587">
    <w:pPr>
      <w:pStyle w:val="Encabezado"/>
    </w:pPr>
    <w:r>
      <w:rPr>
        <w:noProof/>
        <w:lang w:val="es-CO" w:eastAsia="es-CO"/>
      </w:rPr>
      <mc:AlternateContent>
        <mc:Choice Requires="wps">
          <w:drawing>
            <wp:anchor distT="0" distB="0" distL="114300" distR="114300" simplePos="0" relativeHeight="251655168" behindDoc="0" locked="0" layoutInCell="1" allowOverlap="1" wp14:anchorId="0EC58AC1" wp14:editId="4B68C124">
              <wp:simplePos x="0" y="0"/>
              <wp:positionH relativeFrom="column">
                <wp:posOffset>1057009</wp:posOffset>
              </wp:positionH>
              <wp:positionV relativeFrom="paragraph">
                <wp:posOffset>28885</wp:posOffset>
              </wp:positionV>
              <wp:extent cx="3419475" cy="950595"/>
              <wp:effectExtent l="0" t="0" r="9525" b="1905"/>
              <wp:wrapNone/>
              <wp:docPr id="1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9475" cy="9505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5784A" w:rsidRPr="009C0E6C" w:rsidRDefault="00D5784A" w:rsidP="001C7D4D">
                          <w:pPr>
                            <w:spacing w:before="0" w:after="0"/>
                            <w:jc w:val="center"/>
                            <w:rPr>
                              <w:rFonts w:ascii="Zurich Cn BT" w:hAnsi="Zurich Cn BT"/>
                              <w:b/>
                              <w:color w:val="00000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EC58AC1" id="_x0000_t202" coordsize="21600,21600" o:spt="202" path="m,l,21600r21600,l21600,xe">
              <v:stroke joinstyle="miter"/>
              <v:path gradientshapeok="t" o:connecttype="rect"/>
            </v:shapetype>
            <v:shape id="Text Box 6" o:spid="_x0000_s1026" type="#_x0000_t202" style="position:absolute;left:0;text-align:left;margin-left:83.25pt;margin-top:2.25pt;width:269.25pt;height:74.8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" stroked="f">
              <v:textbox>
                <w:txbxContent>
                  <w:p w:rsidR="00D5784A" w:rsidRPr="009C0E6C" w:rsidRDefault="00D5784A" w:rsidP="001C7D4D">
                    <w:pPr>
                      <w:spacing w:before="0" w:after="0"/>
                      <w:jc w:val="center"/>
                      <w:rPr>
                        <w:rFonts w:ascii="Zurich Cn BT" w:hAnsi="Zurich Cn BT"/>
                        <w:b/>
                        <w:color w:val="000000"/>
                      </w:rPr>
                    </w:pPr>
                  </w:p>
                </w:txbxContent>
              </v:textbox>
            </v:shape>
          </w:pict>
        </mc:Fallback>
      </mc:AlternateContent>
    </w:r>
    <w:r w:rsidR="00F0294F">
      <w:rPr>
        <w:noProof/>
      </w:rPr>
      <w:pict w14:anchorId="0CC650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747908" o:spid="_x0000_s2051" type="#_x0000_t136" style="position:absolute;left:0;text-align:left;margin-left:0;margin-top:0;width:484.55pt;height:138.45pt;rotation:315;z-index:-251644928;mso-position-horizontal:center;mso-position-horizontal-relative:margin;mso-position-vertical:center;mso-position-vertical-relative:margin" o:allowincell="f" fillcolor="silver" stroked="f">
          <v:fill opacity=".5"/>
          <v:textpath style="font-family:&quot;Arial&quot;;font-size:1pt" string="PÚBLICA"/>
          <w10:wrap anchorx="margin" anchory="margin"/>
        </v:shape>
      </w:pict>
    </w:r>
  </w:p>
  <w:p w:rsidR="00E6796E" w:rsidRDefault="00E6796E"/>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4587" w:rsidRDefault="00F0294F">
    <w:pPr>
      <w:pStyle w:val="Encabezado"/>
    </w:pPr>
    <w:r>
      <w:rPr>
        <w:noProof/>
      </w:rPr>
      <w:pict w14:anchorId="55590F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747906" o:spid="_x0000_s2049" type="#_x0000_t136" style="position:absolute;left:0;text-align:left;margin-left:0;margin-top:0;width:484.55pt;height:138.45pt;rotation:315;z-index:-251649024;mso-position-horizontal:center;mso-position-horizontal-relative:margin;mso-position-vertical:center;mso-position-vertical-relative:margin" o:allowincell="f" fillcolor="silver" stroked="f">
          <v:fill opacity=".5"/>
          <v:textpath style="font-family:&quot;Arial&quot;;font-size:1pt" string="PÚBLIC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5912878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21C2667C"/>
    <w:lvl w:ilvl="0">
      <w:start w:val="1"/>
      <w:numFmt w:val="decimal"/>
      <w:lvlText w:val="%1."/>
      <w:lvlJc w:val="left"/>
      <w:pPr>
        <w:tabs>
          <w:tab w:val="num" w:pos="1492"/>
        </w:tabs>
        <w:ind w:left="1492" w:hanging="360"/>
      </w:pPr>
    </w:lvl>
  </w:abstractNum>
  <w:abstractNum w:abstractNumId="2">
    <w:nsid w:val="FFFFFF7D"/>
    <w:multiLevelType w:val="singleLevel"/>
    <w:tmpl w:val="22D4638C"/>
    <w:lvl w:ilvl="0">
      <w:start w:val="1"/>
      <w:numFmt w:val="decimal"/>
      <w:lvlText w:val="%1."/>
      <w:lvlJc w:val="left"/>
      <w:pPr>
        <w:tabs>
          <w:tab w:val="num" w:pos="1209"/>
        </w:tabs>
        <w:ind w:left="1209" w:hanging="360"/>
      </w:pPr>
    </w:lvl>
  </w:abstractNum>
  <w:abstractNum w:abstractNumId="3">
    <w:nsid w:val="FFFFFF7E"/>
    <w:multiLevelType w:val="singleLevel"/>
    <w:tmpl w:val="5BDA0F88"/>
    <w:lvl w:ilvl="0">
      <w:start w:val="1"/>
      <w:numFmt w:val="decimal"/>
      <w:lvlText w:val="%1."/>
      <w:lvlJc w:val="left"/>
      <w:pPr>
        <w:tabs>
          <w:tab w:val="num" w:pos="926"/>
        </w:tabs>
        <w:ind w:left="926" w:hanging="360"/>
      </w:pPr>
    </w:lvl>
  </w:abstractNum>
  <w:abstractNum w:abstractNumId="4">
    <w:nsid w:val="FFFFFF7F"/>
    <w:multiLevelType w:val="singleLevel"/>
    <w:tmpl w:val="4BA8017E"/>
    <w:lvl w:ilvl="0">
      <w:start w:val="1"/>
      <w:numFmt w:val="decimal"/>
      <w:lvlText w:val="%1."/>
      <w:lvlJc w:val="left"/>
      <w:pPr>
        <w:tabs>
          <w:tab w:val="num" w:pos="643"/>
        </w:tabs>
        <w:ind w:left="643" w:hanging="360"/>
      </w:pPr>
    </w:lvl>
  </w:abstractNum>
  <w:abstractNum w:abstractNumId="5">
    <w:nsid w:val="FFFFFF80"/>
    <w:multiLevelType w:val="singleLevel"/>
    <w:tmpl w:val="C6C86940"/>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1E3E98E6"/>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1C86A4B4"/>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399C6330"/>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7FD230BA"/>
    <w:lvl w:ilvl="0">
      <w:start w:val="1"/>
      <w:numFmt w:val="decimal"/>
      <w:lvlText w:val="%1."/>
      <w:lvlJc w:val="left"/>
      <w:pPr>
        <w:tabs>
          <w:tab w:val="num" w:pos="360"/>
        </w:tabs>
        <w:ind w:left="360" w:hanging="360"/>
      </w:pPr>
    </w:lvl>
  </w:abstractNum>
  <w:abstractNum w:abstractNumId="10">
    <w:nsid w:val="FFFFFF89"/>
    <w:multiLevelType w:val="singleLevel"/>
    <w:tmpl w:val="B5D42302"/>
    <w:lvl w:ilvl="0">
      <w:start w:val="1"/>
      <w:numFmt w:val="bullet"/>
      <w:lvlText w:val=""/>
      <w:lvlJc w:val="left"/>
      <w:pPr>
        <w:tabs>
          <w:tab w:val="num" w:pos="360"/>
        </w:tabs>
        <w:ind w:left="360" w:hanging="360"/>
      </w:pPr>
      <w:rPr>
        <w:rFonts w:ascii="Symbol" w:hAnsi="Symbol" w:hint="default"/>
      </w:rPr>
    </w:lvl>
  </w:abstractNum>
  <w:abstractNum w:abstractNumId="11">
    <w:nsid w:val="05984A84"/>
    <w:multiLevelType w:val="hybridMultilevel"/>
    <w:tmpl w:val="5E38E6F4"/>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nsid w:val="07EE72A1"/>
    <w:multiLevelType w:val="hybridMultilevel"/>
    <w:tmpl w:val="2ECE01F8"/>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3">
    <w:nsid w:val="0BFB5578"/>
    <w:multiLevelType w:val="hybridMultilevel"/>
    <w:tmpl w:val="C0E22E48"/>
    <w:lvl w:ilvl="0" w:tplc="8E9683EE">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4">
    <w:nsid w:val="0C8801D2"/>
    <w:multiLevelType w:val="hybridMultilevel"/>
    <w:tmpl w:val="CA54A30A"/>
    <w:lvl w:ilvl="0" w:tplc="12F83828">
      <w:numFmt w:val="bullet"/>
      <w:lvlText w:val=""/>
      <w:lvlJc w:val="left"/>
      <w:pPr>
        <w:ind w:left="720" w:hanging="360"/>
      </w:pPr>
      <w:rPr>
        <w:rFonts w:ascii="Symbol" w:eastAsiaTheme="minorHAnsi" w:hAnsi="Symbol"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nsid w:val="0CAB39C9"/>
    <w:multiLevelType w:val="multilevel"/>
    <w:tmpl w:val="D0DAE31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cstheme="majorBidi" w:hint="default"/>
        <w:b/>
      </w:rPr>
    </w:lvl>
    <w:lvl w:ilvl="2">
      <w:start w:val="1"/>
      <w:numFmt w:val="decimal"/>
      <w:isLgl/>
      <w:lvlText w:val="%1.%2.%3"/>
      <w:lvlJc w:val="left"/>
      <w:pPr>
        <w:ind w:left="1080" w:hanging="720"/>
      </w:pPr>
      <w:rPr>
        <w:rFonts w:cstheme="majorBidi" w:hint="default"/>
        <w:b/>
      </w:rPr>
    </w:lvl>
    <w:lvl w:ilvl="3">
      <w:start w:val="1"/>
      <w:numFmt w:val="decimal"/>
      <w:isLgl/>
      <w:lvlText w:val="%1.%2.%3.%4"/>
      <w:lvlJc w:val="left"/>
      <w:pPr>
        <w:ind w:left="1080" w:hanging="720"/>
      </w:pPr>
      <w:rPr>
        <w:rFonts w:cstheme="majorBidi" w:hint="default"/>
        <w:b/>
      </w:rPr>
    </w:lvl>
    <w:lvl w:ilvl="4">
      <w:start w:val="1"/>
      <w:numFmt w:val="decimal"/>
      <w:isLgl/>
      <w:lvlText w:val="%1.%2.%3.%4.%5"/>
      <w:lvlJc w:val="left"/>
      <w:pPr>
        <w:ind w:left="1440" w:hanging="1080"/>
      </w:pPr>
      <w:rPr>
        <w:rFonts w:cstheme="majorBidi" w:hint="default"/>
        <w:b/>
      </w:rPr>
    </w:lvl>
    <w:lvl w:ilvl="5">
      <w:start w:val="1"/>
      <w:numFmt w:val="decimal"/>
      <w:isLgl/>
      <w:lvlText w:val="%1.%2.%3.%4.%5.%6"/>
      <w:lvlJc w:val="left"/>
      <w:pPr>
        <w:ind w:left="1440" w:hanging="1080"/>
      </w:pPr>
      <w:rPr>
        <w:rFonts w:cstheme="majorBidi" w:hint="default"/>
        <w:b/>
      </w:rPr>
    </w:lvl>
    <w:lvl w:ilvl="6">
      <w:start w:val="1"/>
      <w:numFmt w:val="decimal"/>
      <w:isLgl/>
      <w:lvlText w:val="%1.%2.%3.%4.%5.%6.%7"/>
      <w:lvlJc w:val="left"/>
      <w:pPr>
        <w:ind w:left="1800" w:hanging="1440"/>
      </w:pPr>
      <w:rPr>
        <w:rFonts w:cstheme="majorBidi" w:hint="default"/>
        <w:b/>
      </w:rPr>
    </w:lvl>
    <w:lvl w:ilvl="7">
      <w:start w:val="1"/>
      <w:numFmt w:val="decimal"/>
      <w:isLgl/>
      <w:lvlText w:val="%1.%2.%3.%4.%5.%6.%7.%8"/>
      <w:lvlJc w:val="left"/>
      <w:pPr>
        <w:ind w:left="1800" w:hanging="1440"/>
      </w:pPr>
      <w:rPr>
        <w:rFonts w:cstheme="majorBidi" w:hint="default"/>
        <w:b/>
      </w:rPr>
    </w:lvl>
    <w:lvl w:ilvl="8">
      <w:start w:val="1"/>
      <w:numFmt w:val="decimal"/>
      <w:isLgl/>
      <w:lvlText w:val="%1.%2.%3.%4.%5.%6.%7.%8.%9"/>
      <w:lvlJc w:val="left"/>
      <w:pPr>
        <w:ind w:left="2160" w:hanging="1800"/>
      </w:pPr>
      <w:rPr>
        <w:rFonts w:cstheme="majorBidi" w:hint="default"/>
        <w:b/>
      </w:rPr>
    </w:lvl>
  </w:abstractNum>
  <w:abstractNum w:abstractNumId="16">
    <w:nsid w:val="1052597E"/>
    <w:multiLevelType w:val="hybridMultilevel"/>
    <w:tmpl w:val="8E5ABFBC"/>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nsid w:val="167B31FB"/>
    <w:multiLevelType w:val="hybridMultilevel"/>
    <w:tmpl w:val="393C200E"/>
    <w:lvl w:ilvl="0" w:tplc="47C4AEC4">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nsid w:val="187B584F"/>
    <w:multiLevelType w:val="multilevel"/>
    <w:tmpl w:val="D9343604"/>
    <w:lvl w:ilvl="0">
      <w:start w:val="4"/>
      <w:numFmt w:val="decimal"/>
      <w:lvlText w:val="%1."/>
      <w:lvlJc w:val="left"/>
      <w:pPr>
        <w:ind w:left="1776" w:hanging="360"/>
      </w:pPr>
      <w:rPr>
        <w:rFonts w:hint="default"/>
      </w:rPr>
    </w:lvl>
    <w:lvl w:ilvl="1">
      <w:start w:val="1"/>
      <w:numFmt w:val="decimal"/>
      <w:lvlText w:val="%1.%2."/>
      <w:lvlJc w:val="left"/>
      <w:pPr>
        <w:ind w:left="2136" w:hanging="720"/>
      </w:pPr>
      <w:rPr>
        <w:rFonts w:hint="default"/>
      </w:rPr>
    </w:lvl>
    <w:lvl w:ilvl="2">
      <w:start w:val="1"/>
      <w:numFmt w:val="decimal"/>
      <w:lvlText w:val="%1.%2.%3."/>
      <w:lvlJc w:val="left"/>
      <w:pPr>
        <w:ind w:left="2278" w:hanging="720"/>
      </w:pPr>
      <w:rPr>
        <w:rFonts w:hint="default"/>
        <w:b/>
      </w:rPr>
    </w:lvl>
    <w:lvl w:ilvl="3">
      <w:start w:val="1"/>
      <w:numFmt w:val="decimal"/>
      <w:lvlText w:val="%1.%2.%3.%4."/>
      <w:lvlJc w:val="left"/>
      <w:pPr>
        <w:ind w:left="2496"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6" w:hanging="144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216" w:hanging="1800"/>
      </w:pPr>
      <w:rPr>
        <w:rFonts w:hint="default"/>
      </w:rPr>
    </w:lvl>
    <w:lvl w:ilvl="8">
      <w:start w:val="1"/>
      <w:numFmt w:val="decimal"/>
      <w:lvlText w:val="%1.%2.%3.%4.%5.%6.%7.%8.%9."/>
      <w:lvlJc w:val="left"/>
      <w:pPr>
        <w:ind w:left="3216" w:hanging="1800"/>
      </w:pPr>
      <w:rPr>
        <w:rFonts w:hint="default"/>
      </w:rPr>
    </w:lvl>
  </w:abstractNum>
  <w:abstractNum w:abstractNumId="19">
    <w:nsid w:val="272872BD"/>
    <w:multiLevelType w:val="hybridMultilevel"/>
    <w:tmpl w:val="C0E22E48"/>
    <w:lvl w:ilvl="0" w:tplc="8E9683EE">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0">
    <w:nsid w:val="29F66FDF"/>
    <w:multiLevelType w:val="hybridMultilevel"/>
    <w:tmpl w:val="64C697EE"/>
    <w:lvl w:ilvl="0" w:tplc="9A8EA32C">
      <w:numFmt w:val="bullet"/>
      <w:lvlText w:val=""/>
      <w:lvlJc w:val="left"/>
      <w:pPr>
        <w:ind w:left="720" w:hanging="360"/>
      </w:pPr>
      <w:rPr>
        <w:rFonts w:ascii="Symbol" w:eastAsiaTheme="minorHAnsi" w:hAnsi="Symbol"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nsid w:val="2A122801"/>
    <w:multiLevelType w:val="hybridMultilevel"/>
    <w:tmpl w:val="F8D228DC"/>
    <w:lvl w:ilvl="0" w:tplc="FD7AE28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nsid w:val="2C2C57E8"/>
    <w:multiLevelType w:val="hybridMultilevel"/>
    <w:tmpl w:val="39968D5A"/>
    <w:lvl w:ilvl="0" w:tplc="240A000F">
      <w:start w:val="1"/>
      <w:numFmt w:val="decimal"/>
      <w:lvlText w:val="%1."/>
      <w:lvlJc w:val="left"/>
      <w:pPr>
        <w:ind w:left="360" w:hanging="360"/>
      </w:pPr>
      <w:rPr>
        <w:rFonts w:hint="default"/>
      </w:rPr>
    </w:lvl>
    <w:lvl w:ilvl="1" w:tplc="240A0003">
      <w:start w:val="1"/>
      <w:numFmt w:val="bullet"/>
      <w:lvlText w:val="o"/>
      <w:lvlJc w:val="left"/>
      <w:pPr>
        <w:ind w:left="1080" w:hanging="360"/>
      </w:pPr>
      <w:rPr>
        <w:rFonts w:ascii="Courier New" w:hAnsi="Courier New" w:cs="Courier New" w:hint="default"/>
      </w:rPr>
    </w:lvl>
    <w:lvl w:ilvl="2" w:tplc="240A000D">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3">
    <w:nsid w:val="30BD7B4E"/>
    <w:multiLevelType w:val="hybridMultilevel"/>
    <w:tmpl w:val="4ADC4D34"/>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nsid w:val="379769FA"/>
    <w:multiLevelType w:val="hybridMultilevel"/>
    <w:tmpl w:val="A936EEFE"/>
    <w:lvl w:ilvl="0" w:tplc="C5C004D4">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nsid w:val="3A22724D"/>
    <w:multiLevelType w:val="hybridMultilevel"/>
    <w:tmpl w:val="E9DA169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nsid w:val="44A0675E"/>
    <w:multiLevelType w:val="hybridMultilevel"/>
    <w:tmpl w:val="D0FCE884"/>
    <w:lvl w:ilvl="0" w:tplc="040A000D">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7">
    <w:nsid w:val="44E4275A"/>
    <w:multiLevelType w:val="hybridMultilevel"/>
    <w:tmpl w:val="C9D8E7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475E179F"/>
    <w:multiLevelType w:val="hybridMultilevel"/>
    <w:tmpl w:val="ED2AE556"/>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D">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9">
    <w:nsid w:val="4C7560AD"/>
    <w:multiLevelType w:val="hybridMultilevel"/>
    <w:tmpl w:val="233ACF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4D3C3BEC"/>
    <w:multiLevelType w:val="hybridMultilevel"/>
    <w:tmpl w:val="5018377E"/>
    <w:lvl w:ilvl="0" w:tplc="240A000D">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nsid w:val="538154DC"/>
    <w:multiLevelType w:val="hybridMultilevel"/>
    <w:tmpl w:val="2ECE01F8"/>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2">
    <w:nsid w:val="54173D1A"/>
    <w:multiLevelType w:val="hybridMultilevel"/>
    <w:tmpl w:val="878A2E4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nsid w:val="58DD6BD3"/>
    <w:multiLevelType w:val="hybridMultilevel"/>
    <w:tmpl w:val="B84A7B56"/>
    <w:lvl w:ilvl="0" w:tplc="240A001B">
      <w:start w:val="1"/>
      <w:numFmt w:val="lowerRoman"/>
      <w:lvlText w:val="%1."/>
      <w:lvlJc w:val="right"/>
      <w:pPr>
        <w:ind w:left="108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nsid w:val="597F307E"/>
    <w:multiLevelType w:val="hybridMultilevel"/>
    <w:tmpl w:val="C0E22E48"/>
    <w:lvl w:ilvl="0" w:tplc="8E9683EE">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5">
    <w:nsid w:val="5D4C7ABA"/>
    <w:multiLevelType w:val="hybridMultilevel"/>
    <w:tmpl w:val="924853F8"/>
    <w:lvl w:ilvl="0" w:tplc="CC8A7626">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nsid w:val="64333D1F"/>
    <w:multiLevelType w:val="hybridMultilevel"/>
    <w:tmpl w:val="EB221DA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7">
    <w:nsid w:val="65C46D7B"/>
    <w:multiLevelType w:val="hybridMultilevel"/>
    <w:tmpl w:val="61D251EC"/>
    <w:lvl w:ilvl="0" w:tplc="040A000F">
      <w:start w:val="1"/>
      <w:numFmt w:val="decimal"/>
      <w:lvlText w:val="%1."/>
      <w:lvlJc w:val="left"/>
      <w:pPr>
        <w:ind w:left="360" w:hanging="360"/>
      </w:pPr>
      <w:rPr>
        <w:rFonts w:hint="default"/>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38">
    <w:nsid w:val="6C0955CA"/>
    <w:multiLevelType w:val="hybridMultilevel"/>
    <w:tmpl w:val="1610E72C"/>
    <w:lvl w:ilvl="0" w:tplc="0CE4C55C">
      <w:start w:val="1"/>
      <w:numFmt w:val="decimal"/>
      <w:pStyle w:val="Ttulo1"/>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9">
    <w:nsid w:val="747D24CE"/>
    <w:multiLevelType w:val="hybridMultilevel"/>
    <w:tmpl w:val="79123BA0"/>
    <w:lvl w:ilvl="0" w:tplc="240A001B">
      <w:start w:val="1"/>
      <w:numFmt w:val="lowerRoman"/>
      <w:lvlText w:val="%1."/>
      <w:lvlJc w:val="righ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40">
    <w:nsid w:val="7B3501C0"/>
    <w:multiLevelType w:val="hybridMultilevel"/>
    <w:tmpl w:val="AE02190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7EC10A61"/>
    <w:multiLevelType w:val="hybridMultilevel"/>
    <w:tmpl w:val="DDD4C782"/>
    <w:lvl w:ilvl="0" w:tplc="240A0001">
      <w:start w:val="1"/>
      <w:numFmt w:val="bullet"/>
      <w:lvlText w:val=""/>
      <w:lvlJc w:val="left"/>
      <w:pPr>
        <w:ind w:left="1068" w:hanging="360"/>
      </w:pPr>
      <w:rPr>
        <w:rFonts w:ascii="Symbol" w:hAnsi="Symbol" w:hint="default"/>
      </w:rPr>
    </w:lvl>
    <w:lvl w:ilvl="1" w:tplc="240A0003">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42">
    <w:nsid w:val="7F610FE6"/>
    <w:multiLevelType w:val="hybridMultilevel"/>
    <w:tmpl w:val="CE0413C2"/>
    <w:lvl w:ilvl="0" w:tplc="8F506352">
      <w:start w:val="2"/>
      <w:numFmt w:val="bullet"/>
      <w:lvlText w:val="-"/>
      <w:lvlJc w:val="left"/>
      <w:pPr>
        <w:ind w:left="720" w:hanging="360"/>
      </w:pPr>
      <w:rPr>
        <w:rFonts w:ascii="Calibri" w:eastAsiaTheme="minorHAnsi" w:hAnsi="Calibri"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38"/>
  </w:num>
  <w:num w:numId="2">
    <w:abstractNumId w:val="18"/>
  </w:num>
  <w:num w:numId="3">
    <w:abstractNumId w:val="39"/>
  </w:num>
  <w:num w:numId="4">
    <w:abstractNumId w:val="15"/>
  </w:num>
  <w:num w:numId="5">
    <w:abstractNumId w:val="25"/>
  </w:num>
  <w:num w:numId="6">
    <w:abstractNumId w:val="21"/>
  </w:num>
  <w:num w:numId="7">
    <w:abstractNumId w:val="31"/>
  </w:num>
  <w:num w:numId="8">
    <w:abstractNumId w:val="11"/>
  </w:num>
  <w:num w:numId="9">
    <w:abstractNumId w:val="23"/>
  </w:num>
  <w:num w:numId="10">
    <w:abstractNumId w:val="12"/>
  </w:num>
  <w:num w:numId="11">
    <w:abstractNumId w:val="33"/>
  </w:num>
  <w:num w:numId="12">
    <w:abstractNumId w:val="36"/>
  </w:num>
  <w:num w:numId="13">
    <w:abstractNumId w:val="34"/>
  </w:num>
  <w:num w:numId="14">
    <w:abstractNumId w:val="35"/>
  </w:num>
  <w:num w:numId="15">
    <w:abstractNumId w:val="28"/>
  </w:num>
  <w:num w:numId="16">
    <w:abstractNumId w:val="30"/>
  </w:num>
  <w:num w:numId="17">
    <w:abstractNumId w:val="22"/>
  </w:num>
  <w:num w:numId="18">
    <w:abstractNumId w:val="42"/>
  </w:num>
  <w:num w:numId="19">
    <w:abstractNumId w:val="27"/>
  </w:num>
  <w:num w:numId="20">
    <w:abstractNumId w:val="40"/>
  </w:num>
  <w:num w:numId="21">
    <w:abstractNumId w:val="0"/>
  </w:num>
  <w:num w:numId="22">
    <w:abstractNumId w:val="1"/>
  </w:num>
  <w:num w:numId="23">
    <w:abstractNumId w:val="2"/>
  </w:num>
  <w:num w:numId="24">
    <w:abstractNumId w:val="3"/>
  </w:num>
  <w:num w:numId="25">
    <w:abstractNumId w:val="4"/>
  </w:num>
  <w:num w:numId="26">
    <w:abstractNumId w:val="9"/>
  </w:num>
  <w:num w:numId="27">
    <w:abstractNumId w:val="5"/>
  </w:num>
  <w:num w:numId="28">
    <w:abstractNumId w:val="6"/>
  </w:num>
  <w:num w:numId="29">
    <w:abstractNumId w:val="7"/>
  </w:num>
  <w:num w:numId="30">
    <w:abstractNumId w:val="8"/>
  </w:num>
  <w:num w:numId="31">
    <w:abstractNumId w:val="10"/>
  </w:num>
  <w:num w:numId="32">
    <w:abstractNumId w:val="29"/>
  </w:num>
  <w:num w:numId="33">
    <w:abstractNumId w:val="41"/>
  </w:num>
  <w:num w:numId="34">
    <w:abstractNumId w:val="32"/>
  </w:num>
  <w:num w:numId="35">
    <w:abstractNumId w:val="24"/>
  </w:num>
  <w:num w:numId="36">
    <w:abstractNumId w:val="17"/>
  </w:num>
  <w:num w:numId="37">
    <w:abstractNumId w:val="37"/>
  </w:num>
  <w:num w:numId="38">
    <w:abstractNumId w:val="26"/>
  </w:num>
  <w:num w:numId="39">
    <w:abstractNumId w:val="16"/>
  </w:num>
  <w:num w:numId="40">
    <w:abstractNumId w:val="13"/>
  </w:num>
  <w:num w:numId="41">
    <w:abstractNumId w:val="20"/>
  </w:num>
  <w:num w:numId="42">
    <w:abstractNumId w:val="14"/>
  </w:num>
  <w:num w:numId="4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1CBF"/>
    <w:rsid w:val="0000663E"/>
    <w:rsid w:val="00007A44"/>
    <w:rsid w:val="000168C5"/>
    <w:rsid w:val="00021043"/>
    <w:rsid w:val="00031243"/>
    <w:rsid w:val="000760C8"/>
    <w:rsid w:val="000908C2"/>
    <w:rsid w:val="000A519F"/>
    <w:rsid w:val="000B00A5"/>
    <w:rsid w:val="000B39F2"/>
    <w:rsid w:val="000C1ADF"/>
    <w:rsid w:val="000E7075"/>
    <w:rsid w:val="00102EEF"/>
    <w:rsid w:val="001131CC"/>
    <w:rsid w:val="001271E5"/>
    <w:rsid w:val="001330D6"/>
    <w:rsid w:val="0014088A"/>
    <w:rsid w:val="00143CC1"/>
    <w:rsid w:val="0015592F"/>
    <w:rsid w:val="001613EE"/>
    <w:rsid w:val="001644D6"/>
    <w:rsid w:val="0017214E"/>
    <w:rsid w:val="00197F52"/>
    <w:rsid w:val="001A4E3D"/>
    <w:rsid w:val="001B773E"/>
    <w:rsid w:val="001C0CF4"/>
    <w:rsid w:val="001C7757"/>
    <w:rsid w:val="001C7D4D"/>
    <w:rsid w:val="001E201B"/>
    <w:rsid w:val="001E5F06"/>
    <w:rsid w:val="001E7AED"/>
    <w:rsid w:val="0020048A"/>
    <w:rsid w:val="00204FF2"/>
    <w:rsid w:val="0021517F"/>
    <w:rsid w:val="00226330"/>
    <w:rsid w:val="002319D3"/>
    <w:rsid w:val="002406B3"/>
    <w:rsid w:val="00240992"/>
    <w:rsid w:val="0026354D"/>
    <w:rsid w:val="00263AE1"/>
    <w:rsid w:val="0027103C"/>
    <w:rsid w:val="002869D6"/>
    <w:rsid w:val="002A2425"/>
    <w:rsid w:val="002A3B12"/>
    <w:rsid w:val="002A7070"/>
    <w:rsid w:val="002B26FC"/>
    <w:rsid w:val="002B5D10"/>
    <w:rsid w:val="002C3D5E"/>
    <w:rsid w:val="002F2AB1"/>
    <w:rsid w:val="002F5694"/>
    <w:rsid w:val="00301246"/>
    <w:rsid w:val="00313893"/>
    <w:rsid w:val="0031789B"/>
    <w:rsid w:val="00321423"/>
    <w:rsid w:val="00324A15"/>
    <w:rsid w:val="003334CD"/>
    <w:rsid w:val="00342188"/>
    <w:rsid w:val="00356339"/>
    <w:rsid w:val="003628D1"/>
    <w:rsid w:val="003646E7"/>
    <w:rsid w:val="003B1394"/>
    <w:rsid w:val="003C377F"/>
    <w:rsid w:val="003C3AD9"/>
    <w:rsid w:val="003D3238"/>
    <w:rsid w:val="003E2D90"/>
    <w:rsid w:val="003F0D8D"/>
    <w:rsid w:val="003F1434"/>
    <w:rsid w:val="003F5BCE"/>
    <w:rsid w:val="00403BC5"/>
    <w:rsid w:val="00414D5A"/>
    <w:rsid w:val="004349D2"/>
    <w:rsid w:val="00435B4D"/>
    <w:rsid w:val="00447463"/>
    <w:rsid w:val="004477F9"/>
    <w:rsid w:val="0045064B"/>
    <w:rsid w:val="00465032"/>
    <w:rsid w:val="00470054"/>
    <w:rsid w:val="00481077"/>
    <w:rsid w:val="004B3FE0"/>
    <w:rsid w:val="004B6BEC"/>
    <w:rsid w:val="004C466C"/>
    <w:rsid w:val="004C5358"/>
    <w:rsid w:val="004D32F5"/>
    <w:rsid w:val="004E0A70"/>
    <w:rsid w:val="004F0E71"/>
    <w:rsid w:val="004F40B3"/>
    <w:rsid w:val="00513C53"/>
    <w:rsid w:val="00514B7E"/>
    <w:rsid w:val="00521CBF"/>
    <w:rsid w:val="00530BA3"/>
    <w:rsid w:val="00544162"/>
    <w:rsid w:val="0054684C"/>
    <w:rsid w:val="00551AAA"/>
    <w:rsid w:val="00564477"/>
    <w:rsid w:val="005649F8"/>
    <w:rsid w:val="00574B7B"/>
    <w:rsid w:val="00581B02"/>
    <w:rsid w:val="00596D10"/>
    <w:rsid w:val="005B5AC3"/>
    <w:rsid w:val="005B6439"/>
    <w:rsid w:val="005B7224"/>
    <w:rsid w:val="005C1610"/>
    <w:rsid w:val="005D1C0C"/>
    <w:rsid w:val="00603DB8"/>
    <w:rsid w:val="0060409C"/>
    <w:rsid w:val="0060514D"/>
    <w:rsid w:val="00625B4F"/>
    <w:rsid w:val="00627E0C"/>
    <w:rsid w:val="00630253"/>
    <w:rsid w:val="0063125B"/>
    <w:rsid w:val="00645096"/>
    <w:rsid w:val="0065105D"/>
    <w:rsid w:val="00653A1D"/>
    <w:rsid w:val="00654163"/>
    <w:rsid w:val="0067035C"/>
    <w:rsid w:val="00672410"/>
    <w:rsid w:val="006955B7"/>
    <w:rsid w:val="006A0A2F"/>
    <w:rsid w:val="006B192C"/>
    <w:rsid w:val="006B2FF0"/>
    <w:rsid w:val="006C18BC"/>
    <w:rsid w:val="00700933"/>
    <w:rsid w:val="0070467E"/>
    <w:rsid w:val="00704DD1"/>
    <w:rsid w:val="00705C04"/>
    <w:rsid w:val="007216DA"/>
    <w:rsid w:val="007335DB"/>
    <w:rsid w:val="007416B5"/>
    <w:rsid w:val="007519B3"/>
    <w:rsid w:val="00767EB3"/>
    <w:rsid w:val="00771BBB"/>
    <w:rsid w:val="00772F73"/>
    <w:rsid w:val="0078087C"/>
    <w:rsid w:val="007816DF"/>
    <w:rsid w:val="007A392A"/>
    <w:rsid w:val="007A5929"/>
    <w:rsid w:val="007B6EFB"/>
    <w:rsid w:val="007C4529"/>
    <w:rsid w:val="007C76B2"/>
    <w:rsid w:val="007D2202"/>
    <w:rsid w:val="007D4B33"/>
    <w:rsid w:val="00816673"/>
    <w:rsid w:val="008266C9"/>
    <w:rsid w:val="008303FA"/>
    <w:rsid w:val="0084764F"/>
    <w:rsid w:val="008551F2"/>
    <w:rsid w:val="0086274E"/>
    <w:rsid w:val="008803B1"/>
    <w:rsid w:val="008A5CF4"/>
    <w:rsid w:val="008A5F12"/>
    <w:rsid w:val="008D15C8"/>
    <w:rsid w:val="008E2FEC"/>
    <w:rsid w:val="008F02C2"/>
    <w:rsid w:val="008F168B"/>
    <w:rsid w:val="008F6F4F"/>
    <w:rsid w:val="0090244B"/>
    <w:rsid w:val="00911C3B"/>
    <w:rsid w:val="00936359"/>
    <w:rsid w:val="009428DE"/>
    <w:rsid w:val="0094456A"/>
    <w:rsid w:val="009843E0"/>
    <w:rsid w:val="009910F9"/>
    <w:rsid w:val="009951BB"/>
    <w:rsid w:val="009A62A4"/>
    <w:rsid w:val="009B4562"/>
    <w:rsid w:val="009B630D"/>
    <w:rsid w:val="009D13DF"/>
    <w:rsid w:val="009D37AB"/>
    <w:rsid w:val="009D5E5B"/>
    <w:rsid w:val="009E35E6"/>
    <w:rsid w:val="009F3423"/>
    <w:rsid w:val="009F7734"/>
    <w:rsid w:val="00A04BCD"/>
    <w:rsid w:val="00A106C0"/>
    <w:rsid w:val="00A20B23"/>
    <w:rsid w:val="00A242B7"/>
    <w:rsid w:val="00A25949"/>
    <w:rsid w:val="00A36482"/>
    <w:rsid w:val="00A4529D"/>
    <w:rsid w:val="00A715C3"/>
    <w:rsid w:val="00A81DD5"/>
    <w:rsid w:val="00A852D3"/>
    <w:rsid w:val="00A927EF"/>
    <w:rsid w:val="00A97489"/>
    <w:rsid w:val="00AB0802"/>
    <w:rsid w:val="00AB47C1"/>
    <w:rsid w:val="00AC2CF1"/>
    <w:rsid w:val="00AD4128"/>
    <w:rsid w:val="00AD46B9"/>
    <w:rsid w:val="00AE228D"/>
    <w:rsid w:val="00AE3A06"/>
    <w:rsid w:val="00AF43C9"/>
    <w:rsid w:val="00AF60A0"/>
    <w:rsid w:val="00B23FF6"/>
    <w:rsid w:val="00B259C4"/>
    <w:rsid w:val="00B30DBF"/>
    <w:rsid w:val="00B50E8F"/>
    <w:rsid w:val="00B55DCB"/>
    <w:rsid w:val="00B64B56"/>
    <w:rsid w:val="00B704AF"/>
    <w:rsid w:val="00B80ADE"/>
    <w:rsid w:val="00B92B81"/>
    <w:rsid w:val="00B93551"/>
    <w:rsid w:val="00B93BAB"/>
    <w:rsid w:val="00BB428A"/>
    <w:rsid w:val="00BD14EC"/>
    <w:rsid w:val="00BD2213"/>
    <w:rsid w:val="00BF53ED"/>
    <w:rsid w:val="00BF5FA0"/>
    <w:rsid w:val="00BF6101"/>
    <w:rsid w:val="00C02145"/>
    <w:rsid w:val="00C06F21"/>
    <w:rsid w:val="00C070DB"/>
    <w:rsid w:val="00C21AA3"/>
    <w:rsid w:val="00C21B19"/>
    <w:rsid w:val="00C335F9"/>
    <w:rsid w:val="00C43E43"/>
    <w:rsid w:val="00C4510F"/>
    <w:rsid w:val="00C540EF"/>
    <w:rsid w:val="00C6537F"/>
    <w:rsid w:val="00C6716E"/>
    <w:rsid w:val="00C82E8C"/>
    <w:rsid w:val="00C91931"/>
    <w:rsid w:val="00C92696"/>
    <w:rsid w:val="00CA5A6C"/>
    <w:rsid w:val="00CA6CFD"/>
    <w:rsid w:val="00CB1655"/>
    <w:rsid w:val="00CB70C2"/>
    <w:rsid w:val="00CC4365"/>
    <w:rsid w:val="00CC6799"/>
    <w:rsid w:val="00CF140E"/>
    <w:rsid w:val="00CF759E"/>
    <w:rsid w:val="00D043F0"/>
    <w:rsid w:val="00D05224"/>
    <w:rsid w:val="00D1662A"/>
    <w:rsid w:val="00D2779E"/>
    <w:rsid w:val="00D31000"/>
    <w:rsid w:val="00D4763E"/>
    <w:rsid w:val="00D5784A"/>
    <w:rsid w:val="00D7780B"/>
    <w:rsid w:val="00DB6CC6"/>
    <w:rsid w:val="00DB76D3"/>
    <w:rsid w:val="00DC301C"/>
    <w:rsid w:val="00DD3C34"/>
    <w:rsid w:val="00DE1205"/>
    <w:rsid w:val="00DE2318"/>
    <w:rsid w:val="00DE5378"/>
    <w:rsid w:val="00DF1287"/>
    <w:rsid w:val="00DF376C"/>
    <w:rsid w:val="00E01E19"/>
    <w:rsid w:val="00E025F6"/>
    <w:rsid w:val="00E1033E"/>
    <w:rsid w:val="00E16913"/>
    <w:rsid w:val="00E22265"/>
    <w:rsid w:val="00E323FF"/>
    <w:rsid w:val="00E37D60"/>
    <w:rsid w:val="00E53044"/>
    <w:rsid w:val="00E6796E"/>
    <w:rsid w:val="00E84587"/>
    <w:rsid w:val="00E87918"/>
    <w:rsid w:val="00E87F67"/>
    <w:rsid w:val="00EA78A0"/>
    <w:rsid w:val="00EC3341"/>
    <w:rsid w:val="00ED0DDE"/>
    <w:rsid w:val="00EF21E3"/>
    <w:rsid w:val="00EF36A7"/>
    <w:rsid w:val="00EF3A25"/>
    <w:rsid w:val="00F0294F"/>
    <w:rsid w:val="00F10FFC"/>
    <w:rsid w:val="00F245E1"/>
    <w:rsid w:val="00F42F4E"/>
    <w:rsid w:val="00F44918"/>
    <w:rsid w:val="00F55313"/>
    <w:rsid w:val="00F60DF6"/>
    <w:rsid w:val="00F62804"/>
    <w:rsid w:val="00F77CE4"/>
    <w:rsid w:val="00F97C00"/>
    <w:rsid w:val="00F97F91"/>
    <w:rsid w:val="00FA1938"/>
    <w:rsid w:val="00FB0232"/>
    <w:rsid w:val="00FB4DFE"/>
    <w:rsid w:val="00FB5DC8"/>
    <w:rsid w:val="00FB7B70"/>
    <w:rsid w:val="00FD309C"/>
    <w:rsid w:val="00FD72D6"/>
    <w:rsid w:val="00FE614A"/>
    <w:rsid w:val="00FF4EC8"/>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E9B7FB5D-8AEF-4FE8-AF95-28DB176F1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1CBF"/>
    <w:pPr>
      <w:spacing w:before="120" w:after="120" w:line="240" w:lineRule="auto"/>
      <w:jc w:val="both"/>
    </w:pPr>
    <w:rPr>
      <w:rFonts w:ascii="Arial" w:hAnsi="Arial" w:cs="Times New Roman"/>
      <w:szCs w:val="24"/>
      <w:lang w:val="es-ES" w:eastAsia="es-ES"/>
    </w:rPr>
  </w:style>
  <w:style w:type="paragraph" w:styleId="Ttulo1">
    <w:name w:val="heading 1"/>
    <w:basedOn w:val="Normal"/>
    <w:next w:val="Normal"/>
    <w:link w:val="Ttulo1Car"/>
    <w:uiPriority w:val="9"/>
    <w:qFormat/>
    <w:rsid w:val="00521CBF"/>
    <w:pPr>
      <w:keepNext/>
      <w:keepLines/>
      <w:numPr>
        <w:numId w:val="1"/>
      </w:numPr>
      <w:spacing w:before="240" w:after="240"/>
      <w:ind w:left="360"/>
      <w:outlineLvl w:val="0"/>
    </w:pPr>
    <w:rPr>
      <w:rFonts w:eastAsiaTheme="majorEastAsia" w:cstheme="majorBidi"/>
      <w:b/>
      <w:bCs/>
      <w:szCs w:val="28"/>
    </w:rPr>
  </w:style>
  <w:style w:type="paragraph" w:styleId="Ttulo2">
    <w:name w:val="heading 2"/>
    <w:basedOn w:val="Normal"/>
    <w:next w:val="Normal"/>
    <w:link w:val="Ttulo2Car"/>
    <w:uiPriority w:val="9"/>
    <w:unhideWhenUsed/>
    <w:qFormat/>
    <w:rsid w:val="002B5D1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2B5D10"/>
    <w:pPr>
      <w:keepNext/>
      <w:keepLines/>
      <w:spacing w:before="40" w:after="0"/>
      <w:outlineLvl w:val="2"/>
    </w:pPr>
    <w:rPr>
      <w:rFonts w:ascii="Calibri Light" w:eastAsia="Times New Roman" w:hAnsi="Calibri Light"/>
      <w:color w:val="1F4D78"/>
      <w:sz w:val="24"/>
      <w:lang w:val="es-CO" w:eastAsia="es-CO"/>
    </w:rPr>
  </w:style>
  <w:style w:type="paragraph" w:styleId="Ttulo4">
    <w:name w:val="heading 4"/>
    <w:basedOn w:val="Normal"/>
    <w:next w:val="Normal"/>
    <w:link w:val="Ttulo4Car"/>
    <w:uiPriority w:val="9"/>
    <w:semiHidden/>
    <w:unhideWhenUsed/>
    <w:qFormat/>
    <w:rsid w:val="004477F9"/>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21CBF"/>
    <w:rPr>
      <w:rFonts w:ascii="Arial" w:eastAsiaTheme="majorEastAsia" w:hAnsi="Arial" w:cstheme="majorBidi"/>
      <w:b/>
      <w:bCs/>
      <w:szCs w:val="28"/>
      <w:lang w:val="es-ES" w:eastAsia="es-ES"/>
    </w:rPr>
  </w:style>
  <w:style w:type="paragraph" w:styleId="Prrafodelista">
    <w:name w:val="List Paragraph"/>
    <w:basedOn w:val="Normal"/>
    <w:link w:val="PrrafodelistaCar"/>
    <w:uiPriority w:val="34"/>
    <w:qFormat/>
    <w:rsid w:val="00521CBF"/>
    <w:pPr>
      <w:ind w:left="720"/>
      <w:contextualSpacing/>
    </w:pPr>
  </w:style>
  <w:style w:type="paragraph" w:styleId="Textonotapie">
    <w:name w:val="footnote text"/>
    <w:basedOn w:val="Normal"/>
    <w:link w:val="TextonotapieCar"/>
    <w:uiPriority w:val="99"/>
    <w:unhideWhenUsed/>
    <w:rsid w:val="00C335F9"/>
    <w:pPr>
      <w:spacing w:before="0" w:after="0"/>
    </w:pPr>
    <w:rPr>
      <w:sz w:val="20"/>
      <w:szCs w:val="20"/>
    </w:rPr>
  </w:style>
  <w:style w:type="character" w:customStyle="1" w:styleId="TextonotapieCar">
    <w:name w:val="Texto nota pie Car"/>
    <w:basedOn w:val="Fuentedeprrafopredeter"/>
    <w:link w:val="Textonotapie"/>
    <w:uiPriority w:val="99"/>
    <w:rsid w:val="00C335F9"/>
    <w:rPr>
      <w:rFonts w:ascii="Arial" w:hAnsi="Arial" w:cs="Times New Roman"/>
      <w:sz w:val="20"/>
      <w:szCs w:val="20"/>
      <w:lang w:val="es-ES" w:eastAsia="es-ES"/>
    </w:rPr>
  </w:style>
  <w:style w:type="character" w:styleId="Refdenotaalpie">
    <w:name w:val="footnote reference"/>
    <w:aliases w:val="referencia nota al pie,Referencia nota al pie,BVI fnr, BVI fnr, BVI fnr Car Car,BVI fnr Car, BVI fnr Car Car Car Car,Texto de nota al pie,BVI fnr Car Car,BVI fnr Car Car Car Car,Ref. de nota al pie2,Nota de pie,Ref,de nota al pie,f,F"/>
    <w:basedOn w:val="Fuentedeprrafopredeter"/>
    <w:uiPriority w:val="99"/>
    <w:unhideWhenUsed/>
    <w:rsid w:val="00C335F9"/>
    <w:rPr>
      <w:vertAlign w:val="superscript"/>
    </w:rPr>
  </w:style>
  <w:style w:type="paragraph" w:styleId="Encabezado">
    <w:name w:val="header"/>
    <w:aliases w:val="encabezado,Encabezado1,Encabezado Car Car,Encabezado Car Car Car Car Car,Encabezado Car Car Car"/>
    <w:basedOn w:val="Normal"/>
    <w:link w:val="EncabezadoCar"/>
    <w:uiPriority w:val="99"/>
    <w:unhideWhenUsed/>
    <w:rsid w:val="001C7D4D"/>
    <w:pPr>
      <w:tabs>
        <w:tab w:val="center" w:pos="4419"/>
        <w:tab w:val="right" w:pos="8838"/>
      </w:tabs>
      <w:spacing w:before="0" w:after="0"/>
    </w:pPr>
  </w:style>
  <w:style w:type="character" w:customStyle="1" w:styleId="EncabezadoCar">
    <w:name w:val="Encabezado Car"/>
    <w:aliases w:val="encabezado Car,Encabezado1 Car,Encabezado Car Car Car1,Encabezado Car Car Car Car Car Car,Encabezado Car Car Car Car"/>
    <w:basedOn w:val="Fuentedeprrafopredeter"/>
    <w:link w:val="Encabezado"/>
    <w:uiPriority w:val="99"/>
    <w:rsid w:val="001C7D4D"/>
    <w:rPr>
      <w:rFonts w:ascii="Arial" w:hAnsi="Arial" w:cs="Times New Roman"/>
      <w:szCs w:val="24"/>
      <w:lang w:val="es-ES" w:eastAsia="es-ES"/>
    </w:rPr>
  </w:style>
  <w:style w:type="paragraph" w:styleId="Piedepgina">
    <w:name w:val="footer"/>
    <w:basedOn w:val="Normal"/>
    <w:link w:val="PiedepginaCar"/>
    <w:uiPriority w:val="99"/>
    <w:unhideWhenUsed/>
    <w:rsid w:val="001C7D4D"/>
    <w:pPr>
      <w:tabs>
        <w:tab w:val="center" w:pos="4419"/>
        <w:tab w:val="right" w:pos="8838"/>
      </w:tabs>
      <w:spacing w:before="0" w:after="0"/>
    </w:pPr>
  </w:style>
  <w:style w:type="character" w:customStyle="1" w:styleId="PiedepginaCar">
    <w:name w:val="Pie de página Car"/>
    <w:basedOn w:val="Fuentedeprrafopredeter"/>
    <w:link w:val="Piedepgina"/>
    <w:uiPriority w:val="99"/>
    <w:rsid w:val="001C7D4D"/>
    <w:rPr>
      <w:rFonts w:ascii="Arial" w:hAnsi="Arial" w:cs="Times New Roman"/>
      <w:szCs w:val="24"/>
      <w:lang w:val="es-ES" w:eastAsia="es-ES"/>
    </w:rPr>
  </w:style>
  <w:style w:type="paragraph" w:styleId="Textodeglobo">
    <w:name w:val="Balloon Text"/>
    <w:basedOn w:val="Normal"/>
    <w:link w:val="TextodegloboCar"/>
    <w:uiPriority w:val="99"/>
    <w:semiHidden/>
    <w:unhideWhenUsed/>
    <w:rsid w:val="00007A44"/>
    <w:pPr>
      <w:spacing w:before="0"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07A44"/>
    <w:rPr>
      <w:rFonts w:ascii="Tahoma" w:hAnsi="Tahoma" w:cs="Tahoma"/>
      <w:sz w:val="16"/>
      <w:szCs w:val="16"/>
      <w:lang w:val="es-ES" w:eastAsia="es-ES"/>
    </w:rPr>
  </w:style>
  <w:style w:type="character" w:styleId="Refdecomentario">
    <w:name w:val="annotation reference"/>
    <w:basedOn w:val="Fuentedeprrafopredeter"/>
    <w:uiPriority w:val="99"/>
    <w:semiHidden/>
    <w:unhideWhenUsed/>
    <w:rsid w:val="00414D5A"/>
    <w:rPr>
      <w:sz w:val="16"/>
      <w:szCs w:val="16"/>
    </w:rPr>
  </w:style>
  <w:style w:type="paragraph" w:styleId="Textocomentario">
    <w:name w:val="annotation text"/>
    <w:basedOn w:val="Normal"/>
    <w:link w:val="TextocomentarioCar"/>
    <w:uiPriority w:val="99"/>
    <w:semiHidden/>
    <w:unhideWhenUsed/>
    <w:rsid w:val="00414D5A"/>
    <w:rPr>
      <w:sz w:val="20"/>
      <w:szCs w:val="20"/>
    </w:rPr>
  </w:style>
  <w:style w:type="character" w:customStyle="1" w:styleId="TextocomentarioCar">
    <w:name w:val="Texto comentario Car"/>
    <w:basedOn w:val="Fuentedeprrafopredeter"/>
    <w:link w:val="Textocomentario"/>
    <w:uiPriority w:val="99"/>
    <w:semiHidden/>
    <w:rsid w:val="00414D5A"/>
    <w:rPr>
      <w:rFonts w:ascii="Arial" w:hAnsi="Arial"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414D5A"/>
    <w:rPr>
      <w:b/>
      <w:bCs/>
    </w:rPr>
  </w:style>
  <w:style w:type="character" w:customStyle="1" w:styleId="AsuntodelcomentarioCar">
    <w:name w:val="Asunto del comentario Car"/>
    <w:basedOn w:val="TextocomentarioCar"/>
    <w:link w:val="Asuntodelcomentario"/>
    <w:uiPriority w:val="99"/>
    <w:semiHidden/>
    <w:rsid w:val="00414D5A"/>
    <w:rPr>
      <w:rFonts w:ascii="Arial" w:hAnsi="Arial" w:cs="Times New Roman"/>
      <w:b/>
      <w:bCs/>
      <w:sz w:val="20"/>
      <w:szCs w:val="20"/>
      <w:lang w:val="es-ES" w:eastAsia="es-ES"/>
    </w:rPr>
  </w:style>
  <w:style w:type="character" w:customStyle="1" w:styleId="body">
    <w:name w:val="body"/>
    <w:basedOn w:val="Fuentedeprrafopredeter"/>
    <w:rsid w:val="0014088A"/>
  </w:style>
  <w:style w:type="table" w:styleId="Tablaconcuadrcula">
    <w:name w:val="Table Grid"/>
    <w:basedOn w:val="Tablanormal"/>
    <w:uiPriority w:val="59"/>
    <w:rsid w:val="00CB70C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Revisin">
    <w:name w:val="Revision"/>
    <w:hidden/>
    <w:uiPriority w:val="99"/>
    <w:semiHidden/>
    <w:rsid w:val="00B704AF"/>
    <w:pPr>
      <w:spacing w:after="0" w:line="240" w:lineRule="auto"/>
    </w:pPr>
    <w:rPr>
      <w:rFonts w:ascii="Arial" w:hAnsi="Arial" w:cs="Times New Roman"/>
      <w:szCs w:val="24"/>
      <w:lang w:val="es-ES" w:eastAsia="es-ES"/>
    </w:rPr>
  </w:style>
  <w:style w:type="character" w:customStyle="1" w:styleId="PrrafodelistaCar">
    <w:name w:val="Párrafo de lista Car"/>
    <w:link w:val="Prrafodelista"/>
    <w:uiPriority w:val="34"/>
    <w:locked/>
    <w:rsid w:val="00654163"/>
    <w:rPr>
      <w:rFonts w:ascii="Arial" w:hAnsi="Arial" w:cs="Times New Roman"/>
      <w:szCs w:val="24"/>
      <w:lang w:val="es-ES" w:eastAsia="es-ES"/>
    </w:rPr>
  </w:style>
  <w:style w:type="character" w:customStyle="1" w:styleId="Ttulo2Car">
    <w:name w:val="Título 2 Car"/>
    <w:basedOn w:val="Fuentedeprrafopredeter"/>
    <w:link w:val="Ttulo2"/>
    <w:uiPriority w:val="9"/>
    <w:rsid w:val="002B5D10"/>
    <w:rPr>
      <w:rFonts w:asciiTheme="majorHAnsi" w:eastAsiaTheme="majorEastAsia" w:hAnsiTheme="majorHAnsi" w:cstheme="majorBidi"/>
      <w:color w:val="365F91" w:themeColor="accent1" w:themeShade="BF"/>
      <w:sz w:val="26"/>
      <w:szCs w:val="26"/>
      <w:lang w:val="es-ES" w:eastAsia="es-ES"/>
    </w:rPr>
  </w:style>
  <w:style w:type="paragraph" w:customStyle="1" w:styleId="Ttulo31">
    <w:name w:val="Título 31"/>
    <w:basedOn w:val="Normal"/>
    <w:next w:val="Normal"/>
    <w:uiPriority w:val="9"/>
    <w:unhideWhenUsed/>
    <w:qFormat/>
    <w:rsid w:val="002B5D10"/>
    <w:pPr>
      <w:keepNext/>
      <w:keepLines/>
      <w:spacing w:before="40" w:after="0"/>
      <w:outlineLvl w:val="2"/>
    </w:pPr>
    <w:rPr>
      <w:rFonts w:ascii="Calibri Light" w:eastAsia="Times New Roman" w:hAnsi="Calibri Light"/>
      <w:b/>
      <w:color w:val="1F4D78"/>
      <w:sz w:val="24"/>
      <w:lang w:val="es-ES_tradnl" w:eastAsia="es-CO"/>
    </w:rPr>
  </w:style>
  <w:style w:type="numbering" w:customStyle="1" w:styleId="Sinlista1">
    <w:name w:val="Sin lista1"/>
    <w:next w:val="Sinlista"/>
    <w:uiPriority w:val="99"/>
    <w:semiHidden/>
    <w:unhideWhenUsed/>
    <w:rsid w:val="002B5D10"/>
  </w:style>
  <w:style w:type="table" w:customStyle="1" w:styleId="Tablaconcuadrcula1">
    <w:name w:val="Tabla con cuadrícula1"/>
    <w:basedOn w:val="Tablanormal"/>
    <w:next w:val="Tablaconcuadrcula"/>
    <w:uiPriority w:val="39"/>
    <w:rsid w:val="002B5D1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ipervnculo1">
    <w:name w:val="Hipervínculo1"/>
    <w:basedOn w:val="Fuentedeprrafopredeter"/>
    <w:uiPriority w:val="99"/>
    <w:unhideWhenUsed/>
    <w:rsid w:val="002B5D10"/>
    <w:rPr>
      <w:color w:val="0563C1"/>
      <w:u w:val="single"/>
    </w:rPr>
  </w:style>
  <w:style w:type="character" w:customStyle="1" w:styleId="Ttulo3Car">
    <w:name w:val="Título 3 Car"/>
    <w:basedOn w:val="Fuentedeprrafopredeter"/>
    <w:link w:val="Ttulo3"/>
    <w:uiPriority w:val="9"/>
    <w:rsid w:val="002B5D10"/>
    <w:rPr>
      <w:rFonts w:ascii="Calibri Light" w:eastAsia="Times New Roman" w:hAnsi="Calibri Light" w:cs="Times New Roman"/>
      <w:color w:val="1F4D78"/>
      <w:sz w:val="24"/>
      <w:szCs w:val="24"/>
      <w:lang w:eastAsia="es-CO"/>
    </w:rPr>
  </w:style>
  <w:style w:type="table" w:customStyle="1" w:styleId="Tablaconcuadrcula11">
    <w:name w:val="Tabla con cuadrícula11"/>
    <w:basedOn w:val="Tablanormal"/>
    <w:next w:val="Tablaconcuadrcula"/>
    <w:uiPriority w:val="59"/>
    <w:rsid w:val="002B5D10"/>
    <w:pPr>
      <w:spacing w:after="0" w:line="240" w:lineRule="auto"/>
    </w:pPr>
    <w:rPr>
      <w:rFonts w:ascii="Calibri" w:eastAsia="Calibri" w:hAnsi="Calibri" w:cs="Times New Roman"/>
      <w:sz w:val="24"/>
      <w:szCs w:val="24"/>
      <w:lang w:val="es-ES" w:eastAsia="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ipervnculo">
    <w:name w:val="Hyperlink"/>
    <w:basedOn w:val="Fuentedeprrafopredeter"/>
    <w:uiPriority w:val="99"/>
    <w:semiHidden/>
    <w:unhideWhenUsed/>
    <w:rsid w:val="002B5D10"/>
    <w:rPr>
      <w:color w:val="0000FF" w:themeColor="hyperlink"/>
      <w:u w:val="single"/>
    </w:rPr>
  </w:style>
  <w:style w:type="character" w:customStyle="1" w:styleId="Ttulo3Car1">
    <w:name w:val="Título 3 Car1"/>
    <w:basedOn w:val="Fuentedeprrafopredeter"/>
    <w:uiPriority w:val="9"/>
    <w:semiHidden/>
    <w:rsid w:val="002B5D10"/>
    <w:rPr>
      <w:rFonts w:asciiTheme="majorHAnsi" w:eastAsiaTheme="majorEastAsia" w:hAnsiTheme="majorHAnsi" w:cstheme="majorBidi"/>
      <w:color w:val="243F60" w:themeColor="accent1" w:themeShade="7F"/>
      <w:sz w:val="24"/>
      <w:szCs w:val="24"/>
      <w:lang w:val="es-ES" w:eastAsia="es-ES"/>
    </w:rPr>
  </w:style>
  <w:style w:type="table" w:customStyle="1" w:styleId="Tablaconcuadrcula2">
    <w:name w:val="Tabla con cuadrícula2"/>
    <w:basedOn w:val="Tablanormal"/>
    <w:next w:val="Tablaconcuadrcula"/>
    <w:uiPriority w:val="39"/>
    <w:rsid w:val="002B5D1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4Car">
    <w:name w:val="Título 4 Car"/>
    <w:basedOn w:val="Fuentedeprrafopredeter"/>
    <w:link w:val="Ttulo4"/>
    <w:uiPriority w:val="9"/>
    <w:semiHidden/>
    <w:rsid w:val="004477F9"/>
    <w:rPr>
      <w:rFonts w:asciiTheme="majorHAnsi" w:eastAsiaTheme="majorEastAsia" w:hAnsiTheme="majorHAnsi" w:cstheme="majorBidi"/>
      <w:i/>
      <w:iCs/>
      <w:color w:val="365F91" w:themeColor="accent1" w:themeShade="BF"/>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738351">
      <w:bodyDiv w:val="1"/>
      <w:marLeft w:val="0"/>
      <w:marRight w:val="0"/>
      <w:marTop w:val="0"/>
      <w:marBottom w:val="0"/>
      <w:divBdr>
        <w:top w:val="none" w:sz="0" w:space="0" w:color="auto"/>
        <w:left w:val="none" w:sz="0" w:space="0" w:color="auto"/>
        <w:bottom w:val="none" w:sz="0" w:space="0" w:color="auto"/>
        <w:right w:val="none" w:sz="0" w:space="0" w:color="auto"/>
      </w:divBdr>
    </w:div>
    <w:div w:id="1711422100">
      <w:bodyDiv w:val="1"/>
      <w:marLeft w:val="0"/>
      <w:marRight w:val="0"/>
      <w:marTop w:val="0"/>
      <w:marBottom w:val="0"/>
      <w:divBdr>
        <w:top w:val="none" w:sz="0" w:space="0" w:color="auto"/>
        <w:left w:val="none" w:sz="0" w:space="0" w:color="auto"/>
        <w:bottom w:val="none" w:sz="0" w:space="0" w:color="auto"/>
        <w:right w:val="none" w:sz="0" w:space="0" w:color="auto"/>
      </w:divBdr>
      <w:divsChild>
        <w:div w:id="1268851764">
          <w:marLeft w:val="-225"/>
          <w:marRight w:val="-225"/>
          <w:marTop w:val="0"/>
          <w:marBottom w:val="0"/>
          <w:divBdr>
            <w:top w:val="none" w:sz="0" w:space="0" w:color="auto"/>
            <w:left w:val="none" w:sz="0" w:space="0" w:color="auto"/>
            <w:bottom w:val="none" w:sz="0" w:space="0" w:color="auto"/>
            <w:right w:val="none" w:sz="0" w:space="0" w:color="auto"/>
          </w:divBdr>
          <w:divsChild>
            <w:div w:id="2105638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928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35844D-1940-4A98-B3C1-CCD23C9B85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5837</Words>
  <Characters>32106</Characters>
  <Application>Microsoft Office Word</Application>
  <DocSecurity>0</DocSecurity>
  <Lines>267</Lines>
  <Paragraphs>75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37868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carlos.duran</dc:creator>
  <cp:lastModifiedBy>Liliana Traslaviña de Antonio</cp:lastModifiedBy>
  <cp:revision>2</cp:revision>
  <cp:lastPrinted>2018-01-25T20:38:00Z</cp:lastPrinted>
  <dcterms:created xsi:type="dcterms:W3CDTF">2018-02-08T19:04:00Z</dcterms:created>
  <dcterms:modified xsi:type="dcterms:W3CDTF">2018-02-08T19:04:00Z</dcterms:modified>
</cp:coreProperties>
</file>