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D4D" w:rsidRPr="00CC6799" w:rsidRDefault="001C7D4D" w:rsidP="00CC6799">
      <w:pPr>
        <w:pStyle w:val="Ttulo1"/>
        <w:numPr>
          <w:ilvl w:val="0"/>
          <w:numId w:val="0"/>
        </w:numPr>
        <w:spacing w:before="0" w:after="0"/>
        <w:ind w:left="360" w:hanging="360"/>
        <w:jc w:val="center"/>
        <w:rPr>
          <w:rFonts w:cs="Arial"/>
          <w:szCs w:val="22"/>
        </w:rPr>
      </w:pPr>
    </w:p>
    <w:p w:rsidR="004D32F5" w:rsidRPr="004D32F5" w:rsidRDefault="00C540EF" w:rsidP="004D32F5">
      <w:pPr>
        <w:spacing w:after="0"/>
        <w:jc w:val="center"/>
        <w:rPr>
          <w:rFonts w:ascii="Calibri" w:eastAsia="Times New Roman" w:hAnsi="Calibri"/>
          <w:b/>
          <w:color w:val="000000"/>
          <w:sz w:val="24"/>
        </w:rPr>
      </w:pPr>
      <w:r>
        <w:rPr>
          <w:rFonts w:ascii="Calibri" w:eastAsia="Times New Roman" w:hAnsi="Calibri"/>
          <w:b/>
          <w:color w:val="000000"/>
          <w:sz w:val="24"/>
        </w:rPr>
        <w:t>Acta de Concertación con Comunidades É</w:t>
      </w:r>
      <w:r w:rsidR="004D32F5" w:rsidRPr="004D32F5">
        <w:rPr>
          <w:rFonts w:ascii="Calibri" w:eastAsia="Times New Roman" w:hAnsi="Calibri"/>
          <w:b/>
          <w:color w:val="000000"/>
          <w:sz w:val="24"/>
        </w:rPr>
        <w:t>tnicas</w:t>
      </w:r>
    </w:p>
    <w:p w:rsidR="00B80ADE" w:rsidRDefault="00B80ADE" w:rsidP="00B80ADE">
      <w:pPr>
        <w:pStyle w:val="Ttulo1"/>
        <w:numPr>
          <w:ilvl w:val="0"/>
          <w:numId w:val="0"/>
        </w:numPr>
        <w:spacing w:before="0" w:after="0"/>
        <w:ind w:left="360" w:hanging="360"/>
        <w:jc w:val="center"/>
        <w:rPr>
          <w:rFonts w:cs="Arial"/>
          <w:szCs w:val="22"/>
        </w:rPr>
      </w:pPr>
    </w:p>
    <w:p w:rsidR="00E84587" w:rsidRPr="00E84587" w:rsidRDefault="00E84587" w:rsidP="00E84587"/>
    <w:p w:rsidR="00B80ADE" w:rsidRDefault="00B80ADE" w:rsidP="00C06F21">
      <w:pPr>
        <w:pStyle w:val="Ttulo1"/>
        <w:numPr>
          <w:ilvl w:val="0"/>
          <w:numId w:val="0"/>
        </w:numPr>
        <w:spacing w:before="0" w:after="0"/>
        <w:ind w:left="360" w:hanging="360"/>
        <w:rPr>
          <w:rFonts w:cs="Arial"/>
          <w:szCs w:val="22"/>
        </w:rPr>
      </w:pPr>
    </w:p>
    <w:p w:rsidR="001644D6" w:rsidRPr="00CC6799" w:rsidRDefault="00B80ADE" w:rsidP="00B80ADE">
      <w:pPr>
        <w:pStyle w:val="Ttulo1"/>
        <w:numPr>
          <w:ilvl w:val="0"/>
          <w:numId w:val="0"/>
        </w:numPr>
        <w:spacing w:before="0" w:after="0"/>
        <w:ind w:left="360" w:hanging="360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Concertación para la implementación de modalidades de atención a la primera infancia en </w:t>
      </w:r>
      <w:r w:rsidR="00521CBF" w:rsidRPr="00CC6799">
        <w:rPr>
          <w:rFonts w:cs="Arial"/>
          <w:szCs w:val="22"/>
        </w:rPr>
        <w:t xml:space="preserve"> </w:t>
      </w:r>
      <w:r w:rsidR="00C91931">
        <w:rPr>
          <w:rFonts w:cs="Arial"/>
          <w:szCs w:val="22"/>
        </w:rPr>
        <w:t>C</w:t>
      </w:r>
      <w:r w:rsidR="00521CBF" w:rsidRPr="00CC6799">
        <w:rPr>
          <w:rFonts w:cs="Arial"/>
          <w:szCs w:val="22"/>
        </w:rPr>
        <w:t xml:space="preserve">omunidades </w:t>
      </w:r>
      <w:r w:rsidR="00C91931">
        <w:rPr>
          <w:rFonts w:cs="Arial"/>
          <w:szCs w:val="22"/>
        </w:rPr>
        <w:t>É</w:t>
      </w:r>
      <w:r w:rsidR="00521CBF" w:rsidRPr="00CC6799">
        <w:rPr>
          <w:rFonts w:cs="Arial"/>
          <w:szCs w:val="22"/>
        </w:rPr>
        <w:t>tnicas</w:t>
      </w:r>
    </w:p>
    <w:p w:rsidR="00B704AF" w:rsidRDefault="00B704AF" w:rsidP="00CC6799">
      <w:pPr>
        <w:spacing w:before="0" w:after="0"/>
        <w:rPr>
          <w:rFonts w:cs="Arial"/>
          <w:szCs w:val="22"/>
        </w:rPr>
      </w:pPr>
    </w:p>
    <w:p w:rsidR="00AB0802" w:rsidRDefault="00AB0802" w:rsidP="00CC6799">
      <w:pPr>
        <w:spacing w:before="0" w:after="0"/>
        <w:rPr>
          <w:rFonts w:cs="Arial"/>
          <w:szCs w:val="22"/>
        </w:rPr>
      </w:pPr>
    </w:p>
    <w:p w:rsidR="002A7070" w:rsidRDefault="0027103C" w:rsidP="00CC6799">
      <w:pPr>
        <w:spacing w:before="0" w:after="0"/>
        <w:rPr>
          <w:rFonts w:cs="Arial"/>
          <w:szCs w:val="22"/>
        </w:rPr>
      </w:pPr>
      <w:r w:rsidRPr="0027103C">
        <w:rPr>
          <w:rFonts w:cs="Arial"/>
          <w:szCs w:val="22"/>
        </w:rPr>
        <w:t xml:space="preserve">Los pueblos indígenas, comunidades negras, afrocolombianas, palenqueras y raizales y el pueblo Rrom </w:t>
      </w:r>
      <w:r w:rsidR="00BD2213">
        <w:rPr>
          <w:rFonts w:cs="Arial"/>
          <w:szCs w:val="22"/>
        </w:rPr>
        <w:t>G</w:t>
      </w:r>
      <w:r w:rsidR="00BD2213" w:rsidRPr="0027103C">
        <w:rPr>
          <w:rFonts w:cs="Arial"/>
          <w:szCs w:val="22"/>
        </w:rPr>
        <w:t>itano</w:t>
      </w:r>
      <w:r w:rsidRPr="0027103C">
        <w:rPr>
          <w:rFonts w:cs="Arial"/>
          <w:szCs w:val="22"/>
        </w:rPr>
        <w:t xml:space="preserve">, gozan, cómo grupos étnicos, de </w:t>
      </w:r>
      <w:r w:rsidR="002A7070">
        <w:rPr>
          <w:rFonts w:cs="Arial"/>
          <w:szCs w:val="22"/>
        </w:rPr>
        <w:t>una</w:t>
      </w:r>
      <w:r w:rsidRPr="0027103C">
        <w:rPr>
          <w:rFonts w:cs="Arial"/>
          <w:szCs w:val="22"/>
        </w:rPr>
        <w:t xml:space="preserve"> especial protección </w:t>
      </w:r>
      <w:r w:rsidR="00911C3B">
        <w:rPr>
          <w:rFonts w:cs="Arial"/>
          <w:szCs w:val="22"/>
        </w:rPr>
        <w:t>C</w:t>
      </w:r>
      <w:r w:rsidRPr="0027103C">
        <w:rPr>
          <w:rFonts w:cs="Arial"/>
          <w:szCs w:val="22"/>
        </w:rPr>
        <w:t>onstitucional</w:t>
      </w:r>
      <w:r>
        <w:rPr>
          <w:rFonts w:cs="Arial"/>
          <w:szCs w:val="22"/>
        </w:rPr>
        <w:t>. Es por ello que e</w:t>
      </w:r>
      <w:r w:rsidR="00B704AF">
        <w:rPr>
          <w:rFonts w:cs="Arial"/>
          <w:szCs w:val="22"/>
        </w:rPr>
        <w:t xml:space="preserve">l proceso de </w:t>
      </w:r>
      <w:r w:rsidR="00521CBF" w:rsidRPr="00CC6799">
        <w:rPr>
          <w:rFonts w:cs="Arial"/>
          <w:szCs w:val="22"/>
        </w:rPr>
        <w:t>concertación y s</w:t>
      </w:r>
      <w:r w:rsidR="00DF1287" w:rsidRPr="00CC6799">
        <w:rPr>
          <w:rFonts w:cs="Arial"/>
          <w:szCs w:val="22"/>
        </w:rPr>
        <w:t xml:space="preserve">ocialización para el ingreso </w:t>
      </w:r>
      <w:bookmarkStart w:id="0" w:name="_GoBack"/>
      <w:bookmarkEnd w:id="0"/>
      <w:r w:rsidR="00DF1287" w:rsidRPr="00CC6799">
        <w:rPr>
          <w:rFonts w:cs="Arial"/>
          <w:szCs w:val="22"/>
        </w:rPr>
        <w:t>de cualquier</w:t>
      </w:r>
      <w:r w:rsidR="00521CBF" w:rsidRPr="00CC6799">
        <w:rPr>
          <w:rFonts w:cs="Arial"/>
          <w:szCs w:val="22"/>
        </w:rPr>
        <w:t xml:space="preserve"> programa </w:t>
      </w:r>
      <w:r w:rsidR="00DF1287" w:rsidRPr="00CC6799">
        <w:rPr>
          <w:rFonts w:cs="Arial"/>
          <w:szCs w:val="22"/>
        </w:rPr>
        <w:t xml:space="preserve">del ICBF a </w:t>
      </w:r>
      <w:r w:rsidR="00521CBF" w:rsidRPr="00CC6799">
        <w:rPr>
          <w:rFonts w:cs="Arial"/>
          <w:szCs w:val="22"/>
        </w:rPr>
        <w:t xml:space="preserve">comunidades </w:t>
      </w:r>
      <w:r w:rsidR="00DF1287" w:rsidRPr="00CC6799">
        <w:rPr>
          <w:rFonts w:cs="Arial"/>
          <w:szCs w:val="22"/>
        </w:rPr>
        <w:t>étnicas</w:t>
      </w:r>
      <w:r w:rsidR="000E7075" w:rsidRPr="00CC6799">
        <w:rPr>
          <w:rFonts w:cs="Arial"/>
          <w:szCs w:val="22"/>
        </w:rPr>
        <w:t xml:space="preserve">, </w:t>
      </w:r>
      <w:r w:rsidR="00DF1287" w:rsidRPr="00CC6799">
        <w:rPr>
          <w:rFonts w:cs="Arial"/>
          <w:szCs w:val="22"/>
        </w:rPr>
        <w:t>parte de</w:t>
      </w:r>
      <w:r w:rsidR="00C21AA3" w:rsidRPr="00CC6799">
        <w:rPr>
          <w:rFonts w:cs="Arial"/>
          <w:szCs w:val="22"/>
        </w:rPr>
        <w:t>l artículo 7 del convenio 169 de la OIT</w:t>
      </w:r>
      <w:r w:rsidR="005B6439">
        <w:rPr>
          <w:rStyle w:val="Refdenotaalpie"/>
          <w:rFonts w:cs="Arial"/>
          <w:szCs w:val="22"/>
        </w:rPr>
        <w:footnoteReference w:id="1"/>
      </w:r>
      <w:r w:rsidR="00C21AA3" w:rsidRPr="00CC6799">
        <w:rPr>
          <w:rFonts w:cs="Arial"/>
          <w:szCs w:val="22"/>
        </w:rPr>
        <w:t xml:space="preserve"> (Ley 21 de 1991) en el que se advierte que </w:t>
      </w:r>
      <w:r w:rsidR="00C21AA3" w:rsidRPr="00B80ADE">
        <w:rPr>
          <w:rFonts w:cs="Arial"/>
          <w:szCs w:val="22"/>
        </w:rPr>
        <w:t>“Los pueblos interesados deberán tener el derecho de decidir sus propias prioridades en lo que atañe el proceso de desarrollo, en la medida en que éste afecte a sus vidas, creencias, instituciones y bienestar espiritual y a las tierras que ocupan o utilizan de alguna manera, y de controlar, en la medida de lo posible, su propio desarrollo económico, social y cultural. Además, dichos pueblos deberán participar en la formulación, aplicación y evaluación de los planes y programas de desarrollo nacional y regional susceptibles de afectarles directamente”</w:t>
      </w:r>
      <w:r w:rsidR="00AE228D" w:rsidRPr="00B80ADE">
        <w:rPr>
          <w:rFonts w:cs="Arial"/>
          <w:szCs w:val="22"/>
        </w:rPr>
        <w:t>.</w:t>
      </w:r>
      <w:r w:rsidR="00AE228D" w:rsidRPr="00CC6799">
        <w:rPr>
          <w:rFonts w:cs="Arial"/>
          <w:szCs w:val="22"/>
        </w:rPr>
        <w:t xml:space="preserve"> </w:t>
      </w:r>
    </w:p>
    <w:p w:rsidR="002A7070" w:rsidRDefault="002A7070" w:rsidP="00CC6799">
      <w:pPr>
        <w:spacing w:before="0" w:after="0"/>
        <w:rPr>
          <w:rFonts w:cs="Arial"/>
          <w:szCs w:val="22"/>
        </w:rPr>
      </w:pPr>
    </w:p>
    <w:p w:rsidR="00C21AA3" w:rsidRPr="00CC6799" w:rsidRDefault="00AE228D" w:rsidP="00CC6799">
      <w:pPr>
        <w:spacing w:before="0" w:after="0"/>
        <w:rPr>
          <w:rFonts w:cs="Arial"/>
          <w:szCs w:val="22"/>
        </w:rPr>
      </w:pPr>
      <w:r w:rsidRPr="00CC6799">
        <w:rPr>
          <w:rFonts w:cs="Arial"/>
          <w:szCs w:val="22"/>
        </w:rPr>
        <w:t xml:space="preserve">De conformidad con </w:t>
      </w:r>
      <w:r w:rsidR="00911C3B">
        <w:rPr>
          <w:rFonts w:cs="Arial"/>
          <w:szCs w:val="22"/>
        </w:rPr>
        <w:t>el mencionado</w:t>
      </w:r>
      <w:r w:rsidR="002A7070" w:rsidRPr="00CC6799">
        <w:rPr>
          <w:rFonts w:cs="Arial"/>
          <w:szCs w:val="22"/>
        </w:rPr>
        <w:t xml:space="preserve"> </w:t>
      </w:r>
      <w:r w:rsidRPr="00CC6799">
        <w:rPr>
          <w:rFonts w:cs="Arial"/>
          <w:szCs w:val="22"/>
        </w:rPr>
        <w:t>artí</w:t>
      </w:r>
      <w:r w:rsidR="005D1C0C" w:rsidRPr="00CC6799">
        <w:rPr>
          <w:rFonts w:cs="Arial"/>
          <w:szCs w:val="22"/>
        </w:rPr>
        <w:t>culo</w:t>
      </w:r>
      <w:r w:rsidR="000E7075" w:rsidRPr="00CC6799">
        <w:rPr>
          <w:rFonts w:cs="Arial"/>
          <w:szCs w:val="22"/>
        </w:rPr>
        <w:t xml:space="preserve"> y teniendo en cuenta que los programas del I</w:t>
      </w:r>
      <w:r w:rsidR="00AF60A0">
        <w:rPr>
          <w:rFonts w:cs="Arial"/>
          <w:szCs w:val="22"/>
        </w:rPr>
        <w:t xml:space="preserve">nstituto </w:t>
      </w:r>
      <w:r w:rsidR="00481077" w:rsidRPr="00CC6799">
        <w:rPr>
          <w:rFonts w:cs="Arial"/>
          <w:szCs w:val="22"/>
        </w:rPr>
        <w:t xml:space="preserve">están orientados </w:t>
      </w:r>
      <w:r w:rsidR="00AF60A0" w:rsidRPr="00CC6799">
        <w:rPr>
          <w:rFonts w:cs="Arial"/>
          <w:szCs w:val="22"/>
        </w:rPr>
        <w:t>no sólo</w:t>
      </w:r>
      <w:r w:rsidR="00481077" w:rsidRPr="00CC6799">
        <w:rPr>
          <w:rFonts w:cs="Arial"/>
          <w:szCs w:val="22"/>
        </w:rPr>
        <w:t xml:space="preserve"> al desarrollo integral de la niñez y la adolescencia</w:t>
      </w:r>
      <w:r w:rsidR="00AF60A0">
        <w:rPr>
          <w:rFonts w:cs="Arial"/>
          <w:szCs w:val="22"/>
        </w:rPr>
        <w:t>,</w:t>
      </w:r>
      <w:r w:rsidR="00481077" w:rsidRPr="00CC6799">
        <w:rPr>
          <w:rFonts w:cs="Arial"/>
          <w:szCs w:val="22"/>
        </w:rPr>
        <w:t xml:space="preserve"> sino </w:t>
      </w:r>
      <w:r w:rsidR="00AF60A0">
        <w:rPr>
          <w:rFonts w:cs="Arial"/>
          <w:szCs w:val="22"/>
        </w:rPr>
        <w:t xml:space="preserve">también </w:t>
      </w:r>
      <w:r w:rsidR="00481077" w:rsidRPr="00CC6799">
        <w:rPr>
          <w:rFonts w:cs="Arial"/>
          <w:szCs w:val="22"/>
        </w:rPr>
        <w:t xml:space="preserve">a promover el bienestar de las familias y las comunidades </w:t>
      </w:r>
      <w:r w:rsidR="000E7075" w:rsidRPr="00CC6799">
        <w:rPr>
          <w:rFonts w:cs="Arial"/>
          <w:szCs w:val="22"/>
        </w:rPr>
        <w:t>desde una perspectiva económica y social</w:t>
      </w:r>
      <w:r w:rsidR="005D1C0C" w:rsidRPr="00CC6799">
        <w:rPr>
          <w:rFonts w:cs="Arial"/>
          <w:szCs w:val="22"/>
        </w:rPr>
        <w:t xml:space="preserve">, es necesario </w:t>
      </w:r>
      <w:r w:rsidR="00102EEF">
        <w:rPr>
          <w:rFonts w:cs="Arial"/>
          <w:szCs w:val="22"/>
        </w:rPr>
        <w:t xml:space="preserve">garantizar la participación de las comunidades en la identificación de </w:t>
      </w:r>
      <w:r w:rsidR="005D1C0C" w:rsidRPr="00CC6799">
        <w:rPr>
          <w:rFonts w:cs="Arial"/>
          <w:szCs w:val="22"/>
        </w:rPr>
        <w:t>los posibles impactos que cu</w:t>
      </w:r>
      <w:r w:rsidR="003334CD" w:rsidRPr="00CC6799">
        <w:rPr>
          <w:rFonts w:cs="Arial"/>
          <w:szCs w:val="22"/>
        </w:rPr>
        <w:t xml:space="preserve">alquier programa del ICBF pueden causar a la integridad étnica y cultural de los </w:t>
      </w:r>
      <w:r w:rsidR="008A5CF4">
        <w:rPr>
          <w:rFonts w:cs="Arial"/>
          <w:szCs w:val="22"/>
        </w:rPr>
        <w:t>pueblos</w:t>
      </w:r>
      <w:r w:rsidR="003334CD" w:rsidRPr="00CC6799">
        <w:rPr>
          <w:rFonts w:cs="Arial"/>
          <w:szCs w:val="22"/>
        </w:rPr>
        <w:t>, en particu</w:t>
      </w:r>
      <w:r w:rsidR="000E7075" w:rsidRPr="00CC6799">
        <w:rPr>
          <w:rFonts w:cs="Arial"/>
          <w:szCs w:val="22"/>
        </w:rPr>
        <w:t xml:space="preserve">lar, en los procesos de crianza, la alimentación, </w:t>
      </w:r>
      <w:r w:rsidR="00481077" w:rsidRPr="00CC6799">
        <w:rPr>
          <w:rFonts w:cs="Arial"/>
          <w:szCs w:val="22"/>
        </w:rPr>
        <w:t>el modelo</w:t>
      </w:r>
      <w:r w:rsidR="000E7075" w:rsidRPr="00CC6799">
        <w:rPr>
          <w:rFonts w:cs="Arial"/>
          <w:szCs w:val="22"/>
        </w:rPr>
        <w:t xml:space="preserve"> de</w:t>
      </w:r>
      <w:r w:rsidR="00481077" w:rsidRPr="00CC6799">
        <w:rPr>
          <w:rFonts w:cs="Arial"/>
          <w:szCs w:val="22"/>
        </w:rPr>
        <w:t xml:space="preserve"> organización social y</w:t>
      </w:r>
      <w:r w:rsidR="000E7075" w:rsidRPr="00CC6799">
        <w:rPr>
          <w:rFonts w:cs="Arial"/>
          <w:szCs w:val="22"/>
        </w:rPr>
        <w:t xml:space="preserve"> familia</w:t>
      </w:r>
      <w:r w:rsidR="00481077" w:rsidRPr="00CC6799">
        <w:rPr>
          <w:rFonts w:cs="Arial"/>
          <w:szCs w:val="22"/>
        </w:rPr>
        <w:t>r</w:t>
      </w:r>
      <w:r w:rsidR="000E7075" w:rsidRPr="00CC6799">
        <w:rPr>
          <w:rFonts w:cs="Arial"/>
          <w:szCs w:val="22"/>
        </w:rPr>
        <w:t xml:space="preserve"> y el sentido colectivo de las comunidades étnicas.</w:t>
      </w:r>
      <w:r w:rsidR="0027103C">
        <w:rPr>
          <w:rFonts w:cs="Arial"/>
          <w:szCs w:val="22"/>
        </w:rPr>
        <w:t xml:space="preserve"> </w:t>
      </w:r>
    </w:p>
    <w:p w:rsidR="00C21AA3" w:rsidRPr="00CC6799" w:rsidRDefault="00C21AA3" w:rsidP="00CC6799">
      <w:pPr>
        <w:spacing w:before="0" w:after="0"/>
        <w:rPr>
          <w:rFonts w:cs="Arial"/>
          <w:szCs w:val="22"/>
        </w:rPr>
      </w:pPr>
    </w:p>
    <w:p w:rsidR="008F02C2" w:rsidRDefault="002A7070" w:rsidP="00CC6799">
      <w:pPr>
        <w:spacing w:before="0" w:after="0"/>
        <w:rPr>
          <w:rFonts w:cs="Arial"/>
          <w:szCs w:val="22"/>
        </w:rPr>
      </w:pPr>
      <w:r>
        <w:rPr>
          <w:rFonts w:cs="Arial"/>
          <w:szCs w:val="22"/>
        </w:rPr>
        <w:t xml:space="preserve">Por lo tanto, los </w:t>
      </w:r>
      <w:r w:rsidR="00481077" w:rsidRPr="00B80ADE">
        <w:rPr>
          <w:rFonts w:cs="Arial"/>
          <w:szCs w:val="22"/>
        </w:rPr>
        <w:t>procesos permanentes de diálogo y coordinación con las</w:t>
      </w:r>
      <w:r w:rsidR="008F168B" w:rsidRPr="00B80ADE">
        <w:rPr>
          <w:rFonts w:cs="Arial"/>
          <w:szCs w:val="22"/>
        </w:rPr>
        <w:t xml:space="preserve"> autoridades </w:t>
      </w:r>
      <w:r>
        <w:rPr>
          <w:rFonts w:cs="Arial"/>
          <w:szCs w:val="22"/>
        </w:rPr>
        <w:t>tradicionales</w:t>
      </w:r>
      <w:r w:rsidRPr="00B80ADE">
        <w:rPr>
          <w:rFonts w:cs="Arial"/>
          <w:szCs w:val="22"/>
        </w:rPr>
        <w:t xml:space="preserve"> </w:t>
      </w:r>
      <w:r w:rsidR="008F168B" w:rsidRPr="00B80ADE">
        <w:rPr>
          <w:rFonts w:cs="Arial"/>
          <w:szCs w:val="22"/>
        </w:rPr>
        <w:t>de las</w:t>
      </w:r>
      <w:r w:rsidR="00481077" w:rsidRPr="00B80ADE">
        <w:rPr>
          <w:rFonts w:cs="Arial"/>
          <w:szCs w:val="22"/>
        </w:rPr>
        <w:t xml:space="preserve"> comunidades étnicas en</w:t>
      </w:r>
      <w:r w:rsidR="008F168B" w:rsidRPr="00B80ADE">
        <w:rPr>
          <w:rFonts w:cs="Arial"/>
          <w:szCs w:val="22"/>
        </w:rPr>
        <w:t xml:space="preserve"> todos los momentos de ejecución de cualquier programa</w:t>
      </w:r>
      <w:r w:rsidR="00263AE1" w:rsidRPr="00B80ADE">
        <w:rPr>
          <w:rFonts w:cs="Arial"/>
          <w:szCs w:val="22"/>
        </w:rPr>
        <w:t>;</w:t>
      </w:r>
      <w:r w:rsidR="00263AE1" w:rsidRPr="00CC6799">
        <w:rPr>
          <w:rFonts w:cs="Arial"/>
          <w:szCs w:val="22"/>
        </w:rPr>
        <w:t xml:space="preserve"> desde el ingreso, </w:t>
      </w:r>
      <w:r w:rsidR="008F02C2">
        <w:rPr>
          <w:rFonts w:cs="Arial"/>
          <w:szCs w:val="22"/>
        </w:rPr>
        <w:t xml:space="preserve">planeación, implementación, </w:t>
      </w:r>
      <w:r w:rsidR="00263AE1" w:rsidRPr="00CC6799">
        <w:rPr>
          <w:rFonts w:cs="Arial"/>
          <w:szCs w:val="22"/>
        </w:rPr>
        <w:t xml:space="preserve">monitoreo, y </w:t>
      </w:r>
      <w:r w:rsidR="008F02C2">
        <w:rPr>
          <w:rFonts w:cs="Arial"/>
          <w:szCs w:val="22"/>
        </w:rPr>
        <w:t>en la</w:t>
      </w:r>
      <w:r w:rsidR="00263AE1" w:rsidRPr="00CC6799">
        <w:rPr>
          <w:rFonts w:cs="Arial"/>
          <w:szCs w:val="22"/>
        </w:rPr>
        <w:t xml:space="preserve"> evaluación</w:t>
      </w:r>
      <w:r>
        <w:rPr>
          <w:rFonts w:cs="Arial"/>
          <w:szCs w:val="22"/>
        </w:rPr>
        <w:t xml:space="preserve">, es un compromiso </w:t>
      </w:r>
      <w:r w:rsidR="0060514D">
        <w:rPr>
          <w:rFonts w:cs="Arial"/>
          <w:szCs w:val="22"/>
        </w:rPr>
        <w:t xml:space="preserve">que obedece al mandato Constitucional </w:t>
      </w:r>
      <w:r>
        <w:rPr>
          <w:rFonts w:cs="Arial"/>
          <w:szCs w:val="22"/>
        </w:rPr>
        <w:t>que deben asumir todas las Entidades Administradoras de Servicio que estén en proceso de implementar modalidades de atención.</w:t>
      </w:r>
    </w:p>
    <w:p w:rsidR="00654163" w:rsidRDefault="00654163" w:rsidP="00CC6799">
      <w:pPr>
        <w:spacing w:before="0" w:after="0"/>
        <w:rPr>
          <w:rFonts w:cs="Arial"/>
          <w:szCs w:val="22"/>
        </w:rPr>
      </w:pPr>
    </w:p>
    <w:p w:rsidR="00654163" w:rsidRDefault="00654163" w:rsidP="00CC6799">
      <w:pPr>
        <w:spacing w:before="0" w:after="0"/>
        <w:rPr>
          <w:rFonts w:cs="Arial"/>
          <w:szCs w:val="22"/>
        </w:rPr>
      </w:pPr>
    </w:p>
    <w:p w:rsidR="00654163" w:rsidRPr="00985109" w:rsidRDefault="00654163" w:rsidP="00654163">
      <w:pPr>
        <w:pStyle w:val="Prrafodelista"/>
        <w:spacing w:after="0"/>
        <w:ind w:left="0"/>
        <w:outlineLvl w:val="0"/>
        <w:rPr>
          <w:rFonts w:ascii="Arial Narrow" w:hAnsi="Arial Narrow" w:cs="Arial"/>
          <w:sz w:val="24"/>
        </w:rPr>
      </w:pPr>
      <w:r w:rsidRPr="0067035C">
        <w:rPr>
          <w:rFonts w:ascii="Arial Narrow" w:hAnsi="Arial Narrow" w:cs="Arial"/>
          <w:sz w:val="24"/>
          <w:lang w:val="es-CO"/>
        </w:rPr>
        <w:lastRenderedPageBreak/>
        <w:t xml:space="preserve">Para facilitar el logro de este propósito el Modelo de Enfoque Diferencial (MED) acogido </w:t>
      </w:r>
      <w:r w:rsidR="009F3423" w:rsidRPr="0067035C">
        <w:rPr>
          <w:rFonts w:ascii="Arial Narrow" w:hAnsi="Arial Narrow" w:cs="Arial"/>
          <w:sz w:val="24"/>
          <w:lang w:val="es-CO"/>
        </w:rPr>
        <w:t xml:space="preserve">y construido </w:t>
      </w:r>
      <w:r w:rsidRPr="0067035C">
        <w:rPr>
          <w:rFonts w:ascii="Arial Narrow" w:hAnsi="Arial Narrow" w:cs="Arial"/>
          <w:sz w:val="24"/>
          <w:lang w:val="es-CO"/>
        </w:rPr>
        <w:t>por el ICBF</w:t>
      </w:r>
      <w:r w:rsidR="009F3423" w:rsidRPr="0067035C">
        <w:rPr>
          <w:rFonts w:ascii="Arial Narrow" w:hAnsi="Arial Narrow" w:cs="Arial"/>
          <w:sz w:val="24"/>
          <w:lang w:val="es-CO"/>
        </w:rPr>
        <w:t>,</w:t>
      </w:r>
      <w:r w:rsidRPr="0067035C">
        <w:rPr>
          <w:rFonts w:ascii="Arial Narrow" w:hAnsi="Arial Narrow" w:cs="Arial"/>
          <w:sz w:val="24"/>
          <w:lang w:val="es-CO"/>
        </w:rPr>
        <w:t xml:space="preserve"> con el fin de incluir los enfoques diferenciales de discapacidad, pertenencia étnica y de género, en su apuesta programática y de política, busca impactar en la cultura organizacional de la entidad e incidir en la corresponsabilidad del Estado, la sociedad y la familia, frente a la protección de la infancia, la niñez y la adolescencia en el país. Este </w:t>
      </w:r>
      <w:r w:rsidRPr="0067035C">
        <w:rPr>
          <w:rFonts w:ascii="Arial Narrow" w:hAnsi="Arial Narrow" w:cs="Arial"/>
          <w:sz w:val="24"/>
        </w:rPr>
        <w:t>modelo fija las bases y guías para orientar las actuaciones del ICBF y de quienes operan los programas del Instituto desde una perspectiva diferencial, de modo que sepa cómo caracterizar adecuadamente a un niño, una niña o un adolescente, que sea respetuoso de su condición y que la atención que brinde no genere daños o transformaciones negativas para la identidad de la persona atendida. Con este modelo se debe busca asegurar que las Direcciones Misionales, las Regionales y las áreas de apoyo cuenten con las competencias y capacidades que se requieren para su implementación.</w:t>
      </w:r>
    </w:p>
    <w:p w:rsidR="008F02C2" w:rsidRDefault="008F02C2" w:rsidP="00CC6799">
      <w:pPr>
        <w:spacing w:before="0" w:after="0"/>
        <w:rPr>
          <w:rFonts w:cs="Arial"/>
          <w:szCs w:val="22"/>
        </w:rPr>
      </w:pPr>
    </w:p>
    <w:p w:rsidR="00AF60A0" w:rsidRPr="0067035C" w:rsidRDefault="00B704AF" w:rsidP="00CC6799">
      <w:pPr>
        <w:spacing w:before="0" w:after="0"/>
        <w:rPr>
          <w:rFonts w:cs="Arial"/>
          <w:szCs w:val="22"/>
        </w:rPr>
      </w:pPr>
      <w:r>
        <w:rPr>
          <w:rFonts w:cs="Arial"/>
          <w:szCs w:val="22"/>
        </w:rPr>
        <w:t>En el</w:t>
      </w:r>
      <w:r w:rsidR="008F02C2">
        <w:rPr>
          <w:rFonts w:cs="Arial"/>
          <w:szCs w:val="22"/>
        </w:rPr>
        <w:t xml:space="preserve"> caso de la atención integral a la primera infancia</w:t>
      </w:r>
      <w:r w:rsidR="00263AE1" w:rsidRPr="00CC6799">
        <w:rPr>
          <w:rFonts w:cs="Arial"/>
          <w:szCs w:val="22"/>
        </w:rPr>
        <w:t>,</w:t>
      </w:r>
      <w:r w:rsidR="008F168B" w:rsidRPr="00CC679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es importante hacer una distinción y diferenciación en la forma en que </w:t>
      </w:r>
      <w:r w:rsidR="008F168B" w:rsidRPr="00CC6799">
        <w:rPr>
          <w:rFonts w:cs="Arial"/>
          <w:szCs w:val="22"/>
        </w:rPr>
        <w:t xml:space="preserve">ingresan y operan </w:t>
      </w:r>
      <w:r w:rsidR="008F02C2">
        <w:rPr>
          <w:rFonts w:cs="Arial"/>
          <w:szCs w:val="22"/>
        </w:rPr>
        <w:t>las E</w:t>
      </w:r>
      <w:r w:rsidR="009E35E6">
        <w:rPr>
          <w:rFonts w:cs="Arial"/>
          <w:szCs w:val="22"/>
        </w:rPr>
        <w:t xml:space="preserve">ntidades </w:t>
      </w:r>
      <w:r w:rsidR="008F02C2">
        <w:rPr>
          <w:rFonts w:cs="Arial"/>
          <w:szCs w:val="22"/>
        </w:rPr>
        <w:t>A</w:t>
      </w:r>
      <w:r w:rsidR="009E35E6">
        <w:rPr>
          <w:rFonts w:cs="Arial"/>
          <w:szCs w:val="22"/>
        </w:rPr>
        <w:t xml:space="preserve">dministradoras de </w:t>
      </w:r>
      <w:r w:rsidR="008F02C2">
        <w:rPr>
          <w:rFonts w:cs="Arial"/>
          <w:szCs w:val="22"/>
        </w:rPr>
        <w:t>S</w:t>
      </w:r>
      <w:r w:rsidR="009E35E6">
        <w:rPr>
          <w:rFonts w:cs="Arial"/>
          <w:szCs w:val="22"/>
        </w:rPr>
        <w:t>ervicio –EAS-</w:t>
      </w:r>
      <w:r w:rsidR="008F02C2">
        <w:rPr>
          <w:rFonts w:cs="Arial"/>
          <w:szCs w:val="22"/>
        </w:rPr>
        <w:t xml:space="preserve"> </w:t>
      </w:r>
      <w:r w:rsidR="00263AE1" w:rsidRPr="00CC6799">
        <w:rPr>
          <w:rFonts w:cs="Arial"/>
          <w:szCs w:val="22"/>
        </w:rPr>
        <w:t>en</w:t>
      </w:r>
      <w:r w:rsidR="008F168B" w:rsidRPr="00CC6799">
        <w:rPr>
          <w:rFonts w:cs="Arial"/>
          <w:szCs w:val="22"/>
        </w:rPr>
        <w:t xml:space="preserve"> las comunidades étnicas,</w:t>
      </w:r>
      <w:r w:rsidR="00263AE1" w:rsidRPr="00CC6799">
        <w:rPr>
          <w:rFonts w:cs="Arial"/>
          <w:szCs w:val="22"/>
        </w:rPr>
        <w:t xml:space="preserve"> dado que </w:t>
      </w:r>
      <w:r w:rsidR="008F02C2">
        <w:rPr>
          <w:rFonts w:cs="Arial"/>
          <w:szCs w:val="22"/>
        </w:rPr>
        <w:t>en algunos casos</w:t>
      </w:r>
      <w:r w:rsidR="00263AE1" w:rsidRPr="00CC6799">
        <w:rPr>
          <w:rFonts w:cs="Arial"/>
          <w:szCs w:val="22"/>
        </w:rPr>
        <w:t xml:space="preserve"> </w:t>
      </w:r>
      <w:r w:rsidR="008F02C2">
        <w:rPr>
          <w:rFonts w:cs="Arial"/>
          <w:szCs w:val="22"/>
        </w:rPr>
        <w:t>se contrata</w:t>
      </w:r>
      <w:r w:rsidR="00263AE1" w:rsidRPr="00CC6799">
        <w:rPr>
          <w:rFonts w:cs="Arial"/>
          <w:szCs w:val="22"/>
        </w:rPr>
        <w:t xml:space="preserve"> con las asociaciones u organizaciones propias de los grupos étnicos, mientras que</w:t>
      </w:r>
      <w:r w:rsidR="009E35E6">
        <w:rPr>
          <w:rFonts w:cs="Arial"/>
          <w:szCs w:val="22"/>
        </w:rPr>
        <w:t xml:space="preserve"> en otras</w:t>
      </w:r>
      <w:r w:rsidR="00102EEF">
        <w:rPr>
          <w:rFonts w:cs="Arial"/>
          <w:szCs w:val="22"/>
        </w:rPr>
        <w:t xml:space="preserve">, por las exigencias técnicas que </w:t>
      </w:r>
      <w:r w:rsidR="008F02C2">
        <w:rPr>
          <w:rFonts w:cs="Arial"/>
          <w:szCs w:val="22"/>
        </w:rPr>
        <w:t>tienen estas modalidades</w:t>
      </w:r>
      <w:r w:rsidR="00102EEF">
        <w:rPr>
          <w:rFonts w:cs="Arial"/>
          <w:szCs w:val="22"/>
        </w:rPr>
        <w:t>,</w:t>
      </w:r>
      <w:r w:rsidR="00263AE1" w:rsidRPr="00CC6799">
        <w:rPr>
          <w:rFonts w:cs="Arial"/>
          <w:szCs w:val="22"/>
        </w:rPr>
        <w:t xml:space="preserve"> hay </w:t>
      </w:r>
      <w:r w:rsidR="008F02C2">
        <w:rPr>
          <w:rFonts w:cs="Arial"/>
          <w:szCs w:val="22"/>
        </w:rPr>
        <w:t>casos en los</w:t>
      </w:r>
      <w:r w:rsidR="00263AE1" w:rsidRPr="00CC6799">
        <w:rPr>
          <w:rFonts w:cs="Arial"/>
          <w:szCs w:val="22"/>
        </w:rPr>
        <w:t xml:space="preserve"> que </w:t>
      </w:r>
      <w:r w:rsidR="008F02C2">
        <w:rPr>
          <w:rFonts w:cs="Arial"/>
          <w:szCs w:val="22"/>
        </w:rPr>
        <w:t>se implementan</w:t>
      </w:r>
      <w:r w:rsidR="00263AE1" w:rsidRPr="00CC6799">
        <w:rPr>
          <w:rFonts w:cs="Arial"/>
          <w:szCs w:val="22"/>
        </w:rPr>
        <w:t xml:space="preserve"> </w:t>
      </w:r>
      <w:r w:rsidR="00630253">
        <w:rPr>
          <w:rFonts w:cs="Arial"/>
          <w:szCs w:val="22"/>
        </w:rPr>
        <w:t>a través de</w:t>
      </w:r>
      <w:r w:rsidR="00263AE1" w:rsidRPr="00CC6799">
        <w:rPr>
          <w:rFonts w:cs="Arial"/>
          <w:szCs w:val="22"/>
        </w:rPr>
        <w:t xml:space="preserve"> operadores externos. </w:t>
      </w:r>
      <w:r w:rsidR="001C7757" w:rsidRPr="0067035C">
        <w:rPr>
          <w:rFonts w:cs="Arial"/>
          <w:szCs w:val="22"/>
        </w:rPr>
        <w:t xml:space="preserve">Previo a esta contratación, la Regional deberá </w:t>
      </w:r>
      <w:r w:rsidR="0094456A" w:rsidRPr="0067035C">
        <w:rPr>
          <w:rFonts w:cs="Arial"/>
          <w:szCs w:val="22"/>
        </w:rPr>
        <w:t>realizar</w:t>
      </w:r>
      <w:r w:rsidR="001C7757" w:rsidRPr="0067035C">
        <w:rPr>
          <w:rFonts w:cs="Arial"/>
          <w:szCs w:val="22"/>
        </w:rPr>
        <w:t xml:space="preserve"> un proceso previo de </w:t>
      </w:r>
      <w:r w:rsidR="0094456A" w:rsidRPr="0067035C">
        <w:rPr>
          <w:rFonts w:cs="Arial"/>
          <w:szCs w:val="22"/>
        </w:rPr>
        <w:t xml:space="preserve">consulta y </w:t>
      </w:r>
      <w:r w:rsidR="001C7757" w:rsidRPr="0067035C">
        <w:rPr>
          <w:rFonts w:cs="Arial"/>
          <w:szCs w:val="22"/>
        </w:rPr>
        <w:t xml:space="preserve">concertación sobre la modalidad y características de la atención que se requiere </w:t>
      </w:r>
      <w:r w:rsidR="0094456A" w:rsidRPr="0067035C">
        <w:rPr>
          <w:rFonts w:cs="Arial"/>
          <w:szCs w:val="22"/>
        </w:rPr>
        <w:t>con</w:t>
      </w:r>
      <w:r w:rsidR="001C7757" w:rsidRPr="0067035C">
        <w:rPr>
          <w:rFonts w:cs="Arial"/>
          <w:szCs w:val="22"/>
        </w:rPr>
        <w:t xml:space="preserve"> el grupo étnico particular involucrado </w:t>
      </w:r>
      <w:r w:rsidR="00D1662A" w:rsidRPr="0067035C">
        <w:rPr>
          <w:rFonts w:cs="Arial"/>
          <w:szCs w:val="22"/>
        </w:rPr>
        <w:t xml:space="preserve">en </w:t>
      </w:r>
      <w:r w:rsidR="001C7757" w:rsidRPr="0067035C">
        <w:rPr>
          <w:rFonts w:cs="Arial"/>
          <w:szCs w:val="22"/>
        </w:rPr>
        <w:t xml:space="preserve">la atención. </w:t>
      </w:r>
    </w:p>
    <w:p w:rsidR="00AF60A0" w:rsidRPr="0067035C" w:rsidRDefault="00AF60A0" w:rsidP="00CC6799">
      <w:pPr>
        <w:spacing w:before="0" w:after="0"/>
        <w:rPr>
          <w:rFonts w:cs="Arial"/>
          <w:szCs w:val="22"/>
        </w:rPr>
      </w:pPr>
    </w:p>
    <w:p w:rsidR="008F02C2" w:rsidRDefault="0094456A" w:rsidP="006C18BC">
      <w:pPr>
        <w:spacing w:before="0" w:after="0"/>
        <w:rPr>
          <w:rFonts w:cs="Arial"/>
          <w:szCs w:val="22"/>
        </w:rPr>
      </w:pPr>
      <w:r w:rsidRPr="0067035C">
        <w:rPr>
          <w:rFonts w:cs="Arial"/>
          <w:szCs w:val="22"/>
        </w:rPr>
        <w:t xml:space="preserve">Una vez contratada la EAS, ésta debe realizar una concertación </w:t>
      </w:r>
      <w:r w:rsidR="00AD46B9" w:rsidRPr="0067035C">
        <w:rPr>
          <w:rFonts w:cs="Arial"/>
          <w:szCs w:val="22"/>
        </w:rPr>
        <w:t>para</w:t>
      </w:r>
      <w:r w:rsidR="0065105D" w:rsidRPr="0067035C">
        <w:rPr>
          <w:rFonts w:cs="Arial"/>
          <w:szCs w:val="22"/>
        </w:rPr>
        <w:t xml:space="preserve"> </w:t>
      </w:r>
      <w:r w:rsidR="0060514D" w:rsidRPr="0067035C">
        <w:rPr>
          <w:rFonts w:cs="Arial"/>
          <w:szCs w:val="22"/>
        </w:rPr>
        <w:t xml:space="preserve">la implementación </w:t>
      </w:r>
      <w:r w:rsidR="0065105D" w:rsidRPr="0067035C">
        <w:rPr>
          <w:rFonts w:cs="Arial"/>
          <w:szCs w:val="22"/>
        </w:rPr>
        <w:t xml:space="preserve"> </w:t>
      </w:r>
      <w:r w:rsidR="008F02C2" w:rsidRPr="0067035C">
        <w:rPr>
          <w:rFonts w:cs="Arial"/>
          <w:szCs w:val="22"/>
        </w:rPr>
        <w:t xml:space="preserve">de las modalidades de atención integral a la primera infancia </w:t>
      </w:r>
      <w:r w:rsidR="008A5CF4" w:rsidRPr="0067035C">
        <w:rPr>
          <w:rFonts w:cs="Arial"/>
          <w:szCs w:val="22"/>
        </w:rPr>
        <w:t>en</w:t>
      </w:r>
      <w:r w:rsidR="0065105D" w:rsidRPr="0067035C">
        <w:rPr>
          <w:rFonts w:cs="Arial"/>
          <w:szCs w:val="22"/>
        </w:rPr>
        <w:t xml:space="preserve">  la comunidad beneficiaria, </w:t>
      </w:r>
      <w:r w:rsidRPr="0067035C">
        <w:rPr>
          <w:rFonts w:cs="Arial"/>
          <w:szCs w:val="22"/>
        </w:rPr>
        <w:t xml:space="preserve">respetando los acuerdos a los que se ha llegado en la consulta y concertación previos a la contratación realizados por la Regional. </w:t>
      </w:r>
      <w:r w:rsidR="008A5CF4" w:rsidRPr="0067035C">
        <w:rPr>
          <w:rFonts w:cs="Arial"/>
          <w:szCs w:val="22"/>
        </w:rPr>
        <w:t>En este proceso, la EAS debe realizar</w:t>
      </w:r>
      <w:r w:rsidR="00AD46B9" w:rsidRPr="0067035C">
        <w:rPr>
          <w:rFonts w:cs="Arial"/>
          <w:szCs w:val="22"/>
        </w:rPr>
        <w:t xml:space="preserve"> un</w:t>
      </w:r>
      <w:r w:rsidR="0065105D" w:rsidRPr="0067035C">
        <w:rPr>
          <w:rFonts w:cs="Arial"/>
          <w:szCs w:val="22"/>
        </w:rPr>
        <w:t xml:space="preserve"> proceso de presentación de la propuesta </w:t>
      </w:r>
      <w:r w:rsidR="00C6716E" w:rsidRPr="0067035C">
        <w:rPr>
          <w:rFonts w:cs="Arial"/>
          <w:szCs w:val="22"/>
        </w:rPr>
        <w:t xml:space="preserve">directamente con las, organizaciones o autoridades </w:t>
      </w:r>
      <w:r w:rsidR="0070467E" w:rsidRPr="0067035C">
        <w:rPr>
          <w:rFonts w:cs="Arial"/>
          <w:szCs w:val="22"/>
        </w:rPr>
        <w:t>tradicionales</w:t>
      </w:r>
      <w:r w:rsidR="00C6716E" w:rsidRPr="0067035C">
        <w:rPr>
          <w:rFonts w:cs="Arial"/>
          <w:szCs w:val="22"/>
        </w:rPr>
        <w:t>,</w:t>
      </w:r>
      <w:r w:rsidR="0065105D" w:rsidRPr="0067035C">
        <w:rPr>
          <w:rFonts w:cs="Arial"/>
          <w:szCs w:val="22"/>
        </w:rPr>
        <w:t xml:space="preserve"> </w:t>
      </w:r>
      <w:r w:rsidR="00AD46B9" w:rsidRPr="0067035C">
        <w:rPr>
          <w:rFonts w:cs="Arial"/>
          <w:szCs w:val="22"/>
        </w:rPr>
        <w:t>en la cual</w:t>
      </w:r>
      <w:r w:rsidR="0065105D" w:rsidRPr="0067035C">
        <w:rPr>
          <w:rFonts w:cs="Arial"/>
          <w:szCs w:val="22"/>
        </w:rPr>
        <w:t xml:space="preserve"> la comunidad </w:t>
      </w:r>
      <w:r w:rsidR="008F02C2" w:rsidRPr="0067035C">
        <w:rPr>
          <w:rFonts w:cs="Arial"/>
          <w:szCs w:val="22"/>
        </w:rPr>
        <w:t xml:space="preserve">acepta el inicio de la atención integral </w:t>
      </w:r>
      <w:r w:rsidR="00AD46B9" w:rsidRPr="0067035C">
        <w:rPr>
          <w:rFonts w:cs="Arial"/>
          <w:szCs w:val="22"/>
        </w:rPr>
        <w:t xml:space="preserve">y participa activamente en el diseño del </w:t>
      </w:r>
      <w:r w:rsidR="008F02C2" w:rsidRPr="0067035C">
        <w:rPr>
          <w:rFonts w:cs="Arial"/>
          <w:szCs w:val="22"/>
        </w:rPr>
        <w:t>POAI</w:t>
      </w:r>
      <w:r w:rsidR="0065105D" w:rsidRPr="0067035C">
        <w:rPr>
          <w:rFonts w:cs="Arial"/>
          <w:szCs w:val="22"/>
        </w:rPr>
        <w:t>.</w:t>
      </w:r>
      <w:r w:rsidR="0065105D">
        <w:rPr>
          <w:rFonts w:cs="Arial"/>
          <w:szCs w:val="22"/>
        </w:rPr>
        <w:t xml:space="preserve"> </w:t>
      </w:r>
    </w:p>
    <w:p w:rsidR="0094456A" w:rsidRDefault="0094456A" w:rsidP="006C18BC">
      <w:pPr>
        <w:spacing w:before="0" w:after="0"/>
        <w:rPr>
          <w:rFonts w:cs="Arial"/>
          <w:szCs w:val="22"/>
        </w:rPr>
      </w:pPr>
    </w:p>
    <w:p w:rsidR="0060514D" w:rsidRDefault="0060514D" w:rsidP="0060514D">
      <w:pPr>
        <w:spacing w:before="0" w:after="0"/>
        <w:rPr>
          <w:rFonts w:cs="Arial"/>
          <w:szCs w:val="22"/>
        </w:rPr>
      </w:pPr>
      <w:r>
        <w:rPr>
          <w:rFonts w:cs="Arial"/>
          <w:szCs w:val="22"/>
        </w:rPr>
        <w:t xml:space="preserve">Es por ello que </w:t>
      </w:r>
      <w:r w:rsidR="00A106C0">
        <w:rPr>
          <w:rFonts w:cs="Arial"/>
          <w:szCs w:val="22"/>
        </w:rPr>
        <w:t>el</w:t>
      </w:r>
      <w:r>
        <w:rPr>
          <w:rFonts w:cs="Arial"/>
          <w:szCs w:val="22"/>
        </w:rPr>
        <w:t xml:space="preserve"> proceso de concertación con las comunidades étnicas deberá constar de </w:t>
      </w:r>
      <w:r w:rsidR="00A106C0">
        <w:rPr>
          <w:rFonts w:cs="Arial"/>
          <w:szCs w:val="22"/>
        </w:rPr>
        <w:t xml:space="preserve"> varios momentos</w:t>
      </w:r>
      <w:r>
        <w:rPr>
          <w:rFonts w:cs="Arial"/>
          <w:szCs w:val="22"/>
        </w:rPr>
        <w:t>:</w:t>
      </w:r>
    </w:p>
    <w:p w:rsidR="0060514D" w:rsidRPr="0054684C" w:rsidRDefault="0060514D" w:rsidP="0060514D">
      <w:pPr>
        <w:spacing w:before="0" w:after="0"/>
        <w:rPr>
          <w:rFonts w:cs="Arial"/>
          <w:szCs w:val="22"/>
        </w:rPr>
      </w:pPr>
    </w:p>
    <w:p w:rsidR="0060514D" w:rsidRPr="0054684C" w:rsidRDefault="0060514D" w:rsidP="00A106C0">
      <w:pPr>
        <w:pStyle w:val="Prrafodelista"/>
        <w:numPr>
          <w:ilvl w:val="0"/>
          <w:numId w:val="11"/>
        </w:numPr>
        <w:spacing w:before="0" w:after="0"/>
        <w:rPr>
          <w:rFonts w:cs="Arial"/>
          <w:b/>
          <w:szCs w:val="22"/>
        </w:rPr>
      </w:pPr>
      <w:r w:rsidRPr="0054684C">
        <w:rPr>
          <w:rFonts w:cs="Arial"/>
          <w:b/>
          <w:szCs w:val="22"/>
        </w:rPr>
        <w:t xml:space="preserve">Acercamiento a las autoridades </w:t>
      </w:r>
      <w:r w:rsidR="000C1ADF">
        <w:rPr>
          <w:rFonts w:cs="Arial"/>
          <w:b/>
          <w:szCs w:val="22"/>
        </w:rPr>
        <w:t xml:space="preserve">tradicionales </w:t>
      </w:r>
      <w:r w:rsidRPr="0054684C">
        <w:rPr>
          <w:rFonts w:cs="Arial"/>
          <w:b/>
          <w:szCs w:val="22"/>
        </w:rPr>
        <w:t xml:space="preserve">étnicas: </w:t>
      </w:r>
      <w:r w:rsidRPr="0054684C">
        <w:rPr>
          <w:rFonts w:cs="Arial"/>
          <w:szCs w:val="22"/>
        </w:rPr>
        <w:t>E</w:t>
      </w:r>
      <w:r>
        <w:rPr>
          <w:rFonts w:cs="Arial"/>
          <w:szCs w:val="22"/>
        </w:rPr>
        <w:t>l operador</w:t>
      </w:r>
      <w:r w:rsidRPr="0054684C">
        <w:rPr>
          <w:rFonts w:cs="Arial"/>
          <w:szCs w:val="22"/>
        </w:rPr>
        <w:t xml:space="preserve"> hace una primera </w:t>
      </w:r>
      <w:r>
        <w:rPr>
          <w:rFonts w:cs="Arial"/>
          <w:szCs w:val="22"/>
        </w:rPr>
        <w:t xml:space="preserve">fase </w:t>
      </w:r>
      <w:r w:rsidRPr="0054684C">
        <w:rPr>
          <w:rFonts w:cs="Arial"/>
          <w:szCs w:val="22"/>
        </w:rPr>
        <w:t xml:space="preserve"> de acercamiento a las autoridades étnicas (gobernador del cabildo, representante del consejo comunitario y organización afro o autoridad de la kumpania del pueblo Rrom), en la que se les informa sobre los objetivos y </w:t>
      </w:r>
      <w:r>
        <w:rPr>
          <w:rFonts w:cs="Arial"/>
          <w:szCs w:val="22"/>
        </w:rPr>
        <w:t>trabajo</w:t>
      </w:r>
      <w:r w:rsidRPr="0054684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 la modalidad</w:t>
      </w:r>
      <w:r w:rsidRPr="0054684C">
        <w:rPr>
          <w:rFonts w:cs="Arial"/>
          <w:szCs w:val="22"/>
        </w:rPr>
        <w:t xml:space="preserve">, la población a atender y los resultados esperados. En esta reunión se define la fecha y necesidades logísticas para la realización de una asamblea o encuentro comunitario para socializar el programa y definir los acuerdos. </w:t>
      </w:r>
    </w:p>
    <w:p w:rsidR="0060514D" w:rsidRPr="0054684C" w:rsidRDefault="0060514D" w:rsidP="0060514D">
      <w:pPr>
        <w:pStyle w:val="Prrafodelista"/>
        <w:spacing w:before="0" w:after="0"/>
        <w:ind w:left="1080"/>
        <w:rPr>
          <w:rFonts w:cs="Arial"/>
          <w:b/>
          <w:szCs w:val="22"/>
        </w:rPr>
      </w:pPr>
    </w:p>
    <w:p w:rsidR="0060514D" w:rsidRPr="00A106C0" w:rsidRDefault="0060514D" w:rsidP="00A106C0">
      <w:pPr>
        <w:pStyle w:val="Prrafodelista"/>
        <w:numPr>
          <w:ilvl w:val="0"/>
          <w:numId w:val="11"/>
        </w:numPr>
        <w:spacing w:before="0" w:after="0"/>
        <w:rPr>
          <w:rFonts w:cs="Arial"/>
          <w:szCs w:val="22"/>
        </w:rPr>
      </w:pPr>
      <w:r w:rsidRPr="00A106C0">
        <w:rPr>
          <w:rFonts w:cs="Arial"/>
          <w:b/>
          <w:szCs w:val="22"/>
        </w:rPr>
        <w:lastRenderedPageBreak/>
        <w:t xml:space="preserve">Socialización comunitaria del programa y firma de acta de acuerdos para la implementación de la modalidad: </w:t>
      </w:r>
      <w:r w:rsidRPr="00A106C0">
        <w:rPr>
          <w:rFonts w:cs="Arial"/>
          <w:szCs w:val="22"/>
        </w:rPr>
        <w:t>En asamblea comunitaria con participación de las familias de la comunidad o pueblo beneficiario, se socializan los objetivos y forma de trabajo de la modalidad y se establecen los acuerdos necesarios en cuanto a beneficiarios y mecanismos de coordinación para el trabajo participativo con las autoridades y los beneficiarios de la modalidad.  Como producto de este trabajo se debe elaborar un acta que debe incluir la voluntad de la comunidad de ser beneficiaria del programa y los acuerdos a los que se llegue en el marco de la concertación</w:t>
      </w:r>
      <w:r w:rsidR="00A106C0" w:rsidRPr="00A106C0">
        <w:rPr>
          <w:rFonts w:cs="Arial"/>
          <w:szCs w:val="22"/>
        </w:rPr>
        <w:t xml:space="preserve"> (Se adjunta formato de acta que se debe diligenciar como constancia de la concertación realizada). </w:t>
      </w:r>
    </w:p>
    <w:p w:rsidR="0060514D" w:rsidRDefault="0060514D" w:rsidP="006C18BC">
      <w:pPr>
        <w:spacing w:before="0" w:after="0"/>
        <w:rPr>
          <w:rFonts w:cs="Arial"/>
          <w:szCs w:val="22"/>
        </w:rPr>
      </w:pPr>
    </w:p>
    <w:p w:rsidR="00A852D3" w:rsidRDefault="00A852D3" w:rsidP="006C18BC">
      <w:pPr>
        <w:spacing w:before="0" w:after="0"/>
        <w:rPr>
          <w:rFonts w:cs="Arial"/>
          <w:szCs w:val="22"/>
        </w:rPr>
      </w:pPr>
    </w:p>
    <w:p w:rsidR="0060514D" w:rsidRDefault="0060514D" w:rsidP="00A106C0">
      <w:pPr>
        <w:pStyle w:val="Prrafodelista"/>
        <w:numPr>
          <w:ilvl w:val="0"/>
          <w:numId w:val="11"/>
        </w:numPr>
        <w:spacing w:before="0" w:after="0"/>
        <w:rPr>
          <w:rFonts w:cs="Arial"/>
          <w:szCs w:val="22"/>
        </w:rPr>
      </w:pPr>
      <w:r w:rsidRPr="008A5CF4">
        <w:rPr>
          <w:rFonts w:cs="Arial"/>
          <w:b/>
          <w:szCs w:val="22"/>
        </w:rPr>
        <w:t xml:space="preserve">Planeación </w:t>
      </w:r>
      <w:r w:rsidR="00A106C0" w:rsidRPr="008A5CF4">
        <w:rPr>
          <w:rFonts w:cs="Arial"/>
          <w:b/>
          <w:szCs w:val="22"/>
        </w:rPr>
        <w:t>P</w:t>
      </w:r>
      <w:r w:rsidRPr="008A5CF4">
        <w:rPr>
          <w:rFonts w:cs="Arial"/>
          <w:b/>
          <w:szCs w:val="22"/>
        </w:rPr>
        <w:t xml:space="preserve">articipativa del POAI </w:t>
      </w:r>
      <w:r w:rsidR="00A106C0" w:rsidRPr="008A5CF4">
        <w:rPr>
          <w:rFonts w:cs="Arial"/>
          <w:b/>
          <w:szCs w:val="22"/>
        </w:rPr>
        <w:t>y cada uno de sus componentes:</w:t>
      </w:r>
      <w:r w:rsidR="00A106C0">
        <w:rPr>
          <w:rFonts w:cs="Arial"/>
          <w:szCs w:val="22"/>
        </w:rPr>
        <w:t xml:space="preserve"> </w:t>
      </w:r>
      <w:r w:rsidR="00AD46B9" w:rsidRPr="00A106C0">
        <w:rPr>
          <w:rFonts w:cs="Arial"/>
          <w:szCs w:val="22"/>
        </w:rPr>
        <w:t xml:space="preserve">Durante el proceso de alistamiento y planeación, </w:t>
      </w:r>
      <w:r w:rsidR="00C6716E" w:rsidRPr="00A106C0">
        <w:rPr>
          <w:rFonts w:cs="Arial"/>
          <w:szCs w:val="22"/>
        </w:rPr>
        <w:t>se incorporarán los ajustes necesarios</w:t>
      </w:r>
      <w:r w:rsidR="006C18BC" w:rsidRPr="00A106C0">
        <w:rPr>
          <w:rFonts w:cs="Arial"/>
          <w:szCs w:val="22"/>
        </w:rPr>
        <w:t xml:space="preserve"> que</w:t>
      </w:r>
      <w:r w:rsidR="002A7070" w:rsidRPr="00A106C0">
        <w:rPr>
          <w:rFonts w:cs="Arial"/>
          <w:szCs w:val="22"/>
        </w:rPr>
        <w:t xml:space="preserve"> tanto</w:t>
      </w:r>
      <w:r w:rsidR="006C18BC" w:rsidRPr="00A106C0">
        <w:rPr>
          <w:rFonts w:cs="Arial"/>
          <w:szCs w:val="22"/>
        </w:rPr>
        <w:t xml:space="preserve"> a nivel técnico</w:t>
      </w:r>
      <w:r w:rsidR="00911C3B">
        <w:rPr>
          <w:rFonts w:cs="Arial"/>
          <w:szCs w:val="22"/>
        </w:rPr>
        <w:t xml:space="preserve"> como operativo sean necesarios para una atención de los niños y niñas en primera infancia que responda a las características culturales y pautas de crianza, propias de la comunidad a atender, y para la futura supervisión. Los acuerdos deben permitir</w:t>
      </w:r>
      <w:r w:rsidR="006C18BC" w:rsidRPr="00A106C0">
        <w:rPr>
          <w:rFonts w:cs="Arial"/>
          <w:szCs w:val="22"/>
        </w:rPr>
        <w:t xml:space="preserve"> establecer </w:t>
      </w:r>
      <w:r w:rsidR="008F02C2" w:rsidRPr="00A106C0">
        <w:rPr>
          <w:rFonts w:cs="Arial"/>
          <w:szCs w:val="22"/>
        </w:rPr>
        <w:t xml:space="preserve">atenciones </w:t>
      </w:r>
      <w:r w:rsidR="006C18BC" w:rsidRPr="00A106C0">
        <w:rPr>
          <w:rFonts w:cs="Arial"/>
          <w:szCs w:val="22"/>
        </w:rPr>
        <w:t xml:space="preserve">diferenciales </w:t>
      </w:r>
      <w:r w:rsidR="007A5929" w:rsidRPr="00A106C0">
        <w:rPr>
          <w:rFonts w:cs="Arial"/>
          <w:szCs w:val="22"/>
        </w:rPr>
        <w:t>que favorezcan una ejecución efectiva</w:t>
      </w:r>
      <w:r w:rsidR="008F02C2" w:rsidRPr="00A106C0">
        <w:rPr>
          <w:rFonts w:cs="Arial"/>
          <w:szCs w:val="22"/>
        </w:rPr>
        <w:t>, pertinente y oportuna</w:t>
      </w:r>
      <w:r w:rsidR="007A5929" w:rsidRPr="00A106C0">
        <w:rPr>
          <w:rFonts w:cs="Arial"/>
          <w:szCs w:val="22"/>
        </w:rPr>
        <w:t xml:space="preserve"> de</w:t>
      </w:r>
      <w:r w:rsidR="008F02C2" w:rsidRPr="00A106C0">
        <w:rPr>
          <w:rFonts w:cs="Arial"/>
          <w:szCs w:val="22"/>
        </w:rPr>
        <w:t xml:space="preserve"> </w:t>
      </w:r>
      <w:r w:rsidR="007A5929" w:rsidRPr="00A106C0">
        <w:rPr>
          <w:rFonts w:cs="Arial"/>
          <w:szCs w:val="22"/>
        </w:rPr>
        <w:t>l</w:t>
      </w:r>
      <w:r w:rsidR="008F02C2" w:rsidRPr="00A106C0">
        <w:rPr>
          <w:rFonts w:cs="Arial"/>
          <w:szCs w:val="22"/>
        </w:rPr>
        <w:t>a</w:t>
      </w:r>
      <w:r w:rsidR="007A5929" w:rsidRPr="00A106C0">
        <w:rPr>
          <w:rFonts w:cs="Arial"/>
          <w:szCs w:val="22"/>
        </w:rPr>
        <w:t xml:space="preserve"> </w:t>
      </w:r>
      <w:r w:rsidR="008F02C2" w:rsidRPr="00A106C0">
        <w:rPr>
          <w:rFonts w:cs="Arial"/>
          <w:szCs w:val="22"/>
        </w:rPr>
        <w:t>atención</w:t>
      </w:r>
      <w:r w:rsidR="006C18BC" w:rsidRPr="00A106C0">
        <w:rPr>
          <w:rFonts w:cs="Arial"/>
          <w:szCs w:val="22"/>
        </w:rPr>
        <w:t xml:space="preserve">. </w:t>
      </w:r>
      <w:r w:rsidR="003646E7">
        <w:rPr>
          <w:rFonts w:cs="Arial"/>
          <w:szCs w:val="22"/>
        </w:rPr>
        <w:t xml:space="preserve">Es fundamental que la construcción de cada uno de los componentes de la atención integral se construyan en conjunto con la comunidad, rescatando las voces de todas y todos aquellos expertos locales, haciéndolos explícitos en la modalidad de atención a fin de que estos componentes respondan a las características culturales e identitarias de la comunidad. </w:t>
      </w:r>
    </w:p>
    <w:p w:rsidR="00A106C0" w:rsidRDefault="00A106C0" w:rsidP="00A106C0">
      <w:pPr>
        <w:pStyle w:val="Prrafodelista"/>
        <w:spacing w:before="0" w:after="0"/>
        <w:ind w:left="1080"/>
        <w:rPr>
          <w:rFonts w:cs="Arial"/>
          <w:szCs w:val="22"/>
        </w:rPr>
      </w:pPr>
    </w:p>
    <w:p w:rsidR="0060514D" w:rsidRPr="00A106C0" w:rsidRDefault="00A106C0" w:rsidP="00A106C0">
      <w:pPr>
        <w:pStyle w:val="Prrafodelista"/>
        <w:numPr>
          <w:ilvl w:val="0"/>
          <w:numId w:val="11"/>
        </w:numPr>
        <w:spacing w:before="0" w:after="0"/>
        <w:rPr>
          <w:rFonts w:cs="Arial"/>
          <w:szCs w:val="22"/>
        </w:rPr>
      </w:pPr>
      <w:r w:rsidRPr="008A5CF4">
        <w:rPr>
          <w:rFonts w:cs="Arial"/>
          <w:b/>
          <w:szCs w:val="22"/>
        </w:rPr>
        <w:t>Implementación y evaluación participativa del POAI:</w:t>
      </w:r>
      <w:r w:rsidRPr="00A106C0">
        <w:rPr>
          <w:rFonts w:cs="Arial"/>
          <w:szCs w:val="22"/>
        </w:rPr>
        <w:t xml:space="preserve"> Durante la ejecución se trabajará de manera participativa con las familias, los niños, niñas, autoridades tradicionales y otros miembros de la comunidad para el ajuste y mejoramiento continuo del servicio, que debe estar siempre acorde a la cultura loca</w:t>
      </w:r>
      <w:r w:rsidR="00911C3B">
        <w:rPr>
          <w:rFonts w:cs="Arial"/>
          <w:szCs w:val="22"/>
        </w:rPr>
        <w:t>l</w:t>
      </w:r>
      <w:r w:rsidRPr="00A106C0">
        <w:rPr>
          <w:rFonts w:cs="Arial"/>
          <w:szCs w:val="22"/>
        </w:rPr>
        <w:t xml:space="preserve">. </w:t>
      </w:r>
    </w:p>
    <w:p w:rsidR="007D4B33" w:rsidRDefault="007D4B33" w:rsidP="00CC6799">
      <w:pPr>
        <w:spacing w:before="0" w:after="0"/>
        <w:rPr>
          <w:rFonts w:cs="Arial"/>
          <w:szCs w:val="22"/>
        </w:rPr>
      </w:pPr>
    </w:p>
    <w:p w:rsidR="00A106C0" w:rsidRDefault="00A106C0" w:rsidP="00CC6799">
      <w:pPr>
        <w:spacing w:before="0" w:after="0"/>
        <w:rPr>
          <w:rFonts w:cs="Arial"/>
          <w:b/>
          <w:i/>
          <w:szCs w:val="22"/>
        </w:rPr>
      </w:pPr>
      <w:r>
        <w:rPr>
          <w:rFonts w:cs="Arial"/>
          <w:b/>
          <w:i/>
          <w:szCs w:val="22"/>
        </w:rPr>
        <w:t xml:space="preserve">Elementos clave a tener en cuenta: </w:t>
      </w:r>
    </w:p>
    <w:p w:rsidR="00A106C0" w:rsidRDefault="00A106C0" w:rsidP="00CC6799">
      <w:pPr>
        <w:spacing w:before="0" w:after="0"/>
        <w:rPr>
          <w:rFonts w:cs="Arial"/>
          <w:b/>
          <w:i/>
          <w:szCs w:val="22"/>
        </w:rPr>
      </w:pPr>
    </w:p>
    <w:p w:rsidR="00A106C0" w:rsidRDefault="00A106C0" w:rsidP="00CC6799">
      <w:pPr>
        <w:spacing w:before="0" w:after="0"/>
        <w:rPr>
          <w:rFonts w:cs="Arial"/>
          <w:b/>
          <w:i/>
          <w:szCs w:val="22"/>
        </w:rPr>
      </w:pPr>
      <w:r>
        <w:rPr>
          <w:rFonts w:cs="Arial"/>
          <w:b/>
          <w:i/>
          <w:szCs w:val="22"/>
        </w:rPr>
        <w:t xml:space="preserve">Para que la atención sea pertinente es importante asegurar las siguientes recomendaciones: </w:t>
      </w:r>
    </w:p>
    <w:p w:rsidR="00A106C0" w:rsidRDefault="00A106C0" w:rsidP="00CC6799">
      <w:pPr>
        <w:spacing w:before="0" w:after="0"/>
        <w:rPr>
          <w:rFonts w:cs="Arial"/>
          <w:b/>
          <w:i/>
          <w:szCs w:val="22"/>
        </w:rPr>
      </w:pPr>
      <w:r>
        <w:rPr>
          <w:rFonts w:cs="Arial"/>
          <w:b/>
          <w:i/>
          <w:szCs w:val="22"/>
        </w:rPr>
        <w:t xml:space="preserve"> </w:t>
      </w:r>
    </w:p>
    <w:p w:rsidR="00A106C0" w:rsidRDefault="00A106C0" w:rsidP="00CC6799">
      <w:pPr>
        <w:spacing w:before="0" w:after="0"/>
        <w:rPr>
          <w:rFonts w:cs="Arial"/>
          <w:b/>
          <w:i/>
          <w:szCs w:val="22"/>
        </w:rPr>
      </w:pPr>
    </w:p>
    <w:p w:rsidR="003C377F" w:rsidRPr="0020048A" w:rsidRDefault="003C377F" w:rsidP="0020048A">
      <w:pPr>
        <w:pStyle w:val="Prrafodelista"/>
        <w:numPr>
          <w:ilvl w:val="0"/>
          <w:numId w:val="8"/>
        </w:numPr>
        <w:spacing w:before="0" w:after="0"/>
        <w:rPr>
          <w:rFonts w:cs="Arial"/>
          <w:b/>
          <w:i/>
          <w:szCs w:val="22"/>
        </w:rPr>
      </w:pPr>
      <w:r w:rsidRPr="0020048A">
        <w:rPr>
          <w:rFonts w:cs="Arial"/>
          <w:b/>
          <w:i/>
          <w:szCs w:val="22"/>
        </w:rPr>
        <w:t>Equipo Humano</w:t>
      </w:r>
    </w:p>
    <w:p w:rsidR="003C377F" w:rsidRDefault="003C377F" w:rsidP="00CC6799">
      <w:pPr>
        <w:spacing w:before="0" w:after="0"/>
        <w:rPr>
          <w:rFonts w:cs="Arial"/>
          <w:b/>
          <w:szCs w:val="22"/>
        </w:rPr>
      </w:pPr>
    </w:p>
    <w:p w:rsidR="003C377F" w:rsidRPr="003C377F" w:rsidRDefault="003C377F" w:rsidP="00CC6799">
      <w:pPr>
        <w:spacing w:before="0" w:after="0"/>
        <w:rPr>
          <w:rFonts w:cs="Arial"/>
          <w:szCs w:val="22"/>
        </w:rPr>
      </w:pPr>
      <w:r>
        <w:rPr>
          <w:rFonts w:cs="Arial"/>
          <w:szCs w:val="22"/>
        </w:rPr>
        <w:t xml:space="preserve">En </w:t>
      </w:r>
      <w:r w:rsidR="00771BBB">
        <w:rPr>
          <w:rFonts w:cs="Arial"/>
          <w:szCs w:val="22"/>
        </w:rPr>
        <w:t xml:space="preserve">los estándares de calidad se presentan </w:t>
      </w:r>
      <w:r>
        <w:rPr>
          <w:rFonts w:cs="Arial"/>
          <w:szCs w:val="22"/>
        </w:rPr>
        <w:t>los requisitos mínimos con los que debe cumplir el equipo humano que s</w:t>
      </w:r>
      <w:r w:rsidR="00771BBB">
        <w:rPr>
          <w:rFonts w:cs="Arial"/>
          <w:szCs w:val="22"/>
        </w:rPr>
        <w:t>erá seleccionado por la EAS</w:t>
      </w:r>
      <w:r>
        <w:rPr>
          <w:rFonts w:cs="Arial"/>
          <w:szCs w:val="22"/>
        </w:rPr>
        <w:t xml:space="preserve"> para llevar a cabo las </w:t>
      </w:r>
      <w:r w:rsidR="002C3D5E">
        <w:rPr>
          <w:rFonts w:cs="Arial"/>
          <w:szCs w:val="22"/>
        </w:rPr>
        <w:t>atenciones</w:t>
      </w:r>
      <w:r w:rsidR="00771BBB">
        <w:rPr>
          <w:rFonts w:cs="Arial"/>
          <w:szCs w:val="22"/>
        </w:rPr>
        <w:t xml:space="preserve"> de cada modalidad</w:t>
      </w:r>
      <w:r>
        <w:rPr>
          <w:rFonts w:cs="Arial"/>
          <w:szCs w:val="22"/>
        </w:rPr>
        <w:t xml:space="preserve">. </w:t>
      </w:r>
      <w:r w:rsidR="00771BBB">
        <w:rPr>
          <w:rFonts w:cs="Arial"/>
          <w:szCs w:val="22"/>
        </w:rPr>
        <w:t>En todo</w:t>
      </w:r>
      <w:r w:rsidR="00A97489">
        <w:rPr>
          <w:rFonts w:cs="Arial"/>
          <w:szCs w:val="22"/>
        </w:rPr>
        <w:t>s los</w:t>
      </w:r>
      <w:r w:rsidR="00771BBB">
        <w:rPr>
          <w:rFonts w:cs="Arial"/>
          <w:szCs w:val="22"/>
        </w:rPr>
        <w:t xml:space="preserve"> caso</w:t>
      </w:r>
      <w:r w:rsidR="00A97489">
        <w:rPr>
          <w:rFonts w:cs="Arial"/>
          <w:szCs w:val="22"/>
        </w:rPr>
        <w:t>s</w:t>
      </w:r>
      <w:r w:rsidR="00771BBB">
        <w:rPr>
          <w:rFonts w:cs="Arial"/>
          <w:szCs w:val="22"/>
        </w:rPr>
        <w:t xml:space="preserve"> es importante que en la selección del talento humano se </w:t>
      </w:r>
      <w:r w:rsidR="00A97489">
        <w:rPr>
          <w:rFonts w:cs="Arial"/>
          <w:szCs w:val="22"/>
        </w:rPr>
        <w:t>dé</w:t>
      </w:r>
      <w:r w:rsidR="00771BBB">
        <w:rPr>
          <w:rFonts w:cs="Arial"/>
          <w:szCs w:val="22"/>
        </w:rPr>
        <w:t xml:space="preserve"> prioridad a las personas de las comunidades que cumplan con los perfiles definidos en los estándares de calidad. </w:t>
      </w:r>
    </w:p>
    <w:p w:rsidR="003C377F" w:rsidRPr="003C377F" w:rsidRDefault="003C377F" w:rsidP="00CC6799">
      <w:pPr>
        <w:spacing w:before="0" w:after="0"/>
        <w:rPr>
          <w:rFonts w:cs="Arial"/>
          <w:b/>
          <w:szCs w:val="22"/>
        </w:rPr>
      </w:pPr>
    </w:p>
    <w:p w:rsidR="007A5929" w:rsidRPr="0020048A" w:rsidRDefault="007A5929" w:rsidP="0020048A">
      <w:pPr>
        <w:pStyle w:val="Prrafodelista"/>
        <w:numPr>
          <w:ilvl w:val="0"/>
          <w:numId w:val="8"/>
        </w:numPr>
        <w:spacing w:before="0" w:after="0"/>
        <w:rPr>
          <w:rFonts w:cs="Arial"/>
          <w:b/>
          <w:i/>
          <w:szCs w:val="22"/>
        </w:rPr>
      </w:pPr>
      <w:r w:rsidRPr="0020048A">
        <w:rPr>
          <w:rFonts w:cs="Arial"/>
          <w:b/>
          <w:i/>
          <w:szCs w:val="22"/>
        </w:rPr>
        <w:t>Supervisión</w:t>
      </w:r>
    </w:p>
    <w:p w:rsidR="007A5929" w:rsidRPr="007A5929" w:rsidRDefault="007A5929" w:rsidP="00CC6799">
      <w:pPr>
        <w:spacing w:before="0" w:after="0"/>
        <w:rPr>
          <w:rFonts w:cs="Arial"/>
          <w:b/>
          <w:i/>
          <w:szCs w:val="22"/>
        </w:rPr>
      </w:pPr>
    </w:p>
    <w:p w:rsidR="00771BBB" w:rsidRDefault="001C7D4D" w:rsidP="00CC6799">
      <w:pPr>
        <w:spacing w:before="0" w:after="0"/>
        <w:rPr>
          <w:rFonts w:cs="Arial"/>
          <w:szCs w:val="22"/>
        </w:rPr>
      </w:pPr>
      <w:r w:rsidRPr="00CC6799">
        <w:rPr>
          <w:rFonts w:cs="Arial"/>
          <w:szCs w:val="22"/>
        </w:rPr>
        <w:t>Con el interés</w:t>
      </w:r>
      <w:r w:rsidR="007D4B33" w:rsidRPr="00CC6799">
        <w:rPr>
          <w:rFonts w:cs="Arial"/>
          <w:szCs w:val="22"/>
        </w:rPr>
        <w:t xml:space="preserve"> de mantener el diálogo permanente y la </w:t>
      </w:r>
      <w:r w:rsidR="00E87918" w:rsidRPr="00CC6799">
        <w:rPr>
          <w:rFonts w:cs="Arial"/>
          <w:szCs w:val="22"/>
        </w:rPr>
        <w:t xml:space="preserve">coordinación entre el ICBF y las autoridades étnicas para el buen desarrollo de </w:t>
      </w:r>
      <w:r w:rsidR="00771BBB">
        <w:rPr>
          <w:rFonts w:cs="Arial"/>
          <w:szCs w:val="22"/>
        </w:rPr>
        <w:t>las modalidades de atención a la primera infancia</w:t>
      </w:r>
      <w:r w:rsidR="00E87918" w:rsidRPr="00CC6799">
        <w:rPr>
          <w:rFonts w:cs="Arial"/>
          <w:szCs w:val="22"/>
        </w:rPr>
        <w:t xml:space="preserve">, es necesario establecer </w:t>
      </w:r>
      <w:r w:rsidR="00771BBB">
        <w:rPr>
          <w:rFonts w:cs="Arial"/>
          <w:szCs w:val="22"/>
        </w:rPr>
        <w:t xml:space="preserve">en los comités técnicos, </w:t>
      </w:r>
      <w:r w:rsidR="00E87918" w:rsidRPr="00CC6799">
        <w:rPr>
          <w:rFonts w:cs="Arial"/>
          <w:szCs w:val="22"/>
        </w:rPr>
        <w:t>m</w:t>
      </w:r>
      <w:r w:rsidR="00BB428A">
        <w:rPr>
          <w:rFonts w:cs="Arial"/>
          <w:szCs w:val="22"/>
        </w:rPr>
        <w:t xml:space="preserve">ecanismos de </w:t>
      </w:r>
      <w:r w:rsidR="00E87918" w:rsidRPr="00CC6799">
        <w:rPr>
          <w:rFonts w:cs="Arial"/>
          <w:szCs w:val="22"/>
        </w:rPr>
        <w:t xml:space="preserve">supervisión </w:t>
      </w:r>
      <w:r w:rsidR="00FB4DFE">
        <w:rPr>
          <w:rFonts w:cs="Arial"/>
          <w:szCs w:val="22"/>
        </w:rPr>
        <w:t xml:space="preserve">que </w:t>
      </w:r>
      <w:r w:rsidR="00E87918" w:rsidRPr="00CC6799">
        <w:rPr>
          <w:rFonts w:cs="Arial"/>
          <w:szCs w:val="22"/>
        </w:rPr>
        <w:t>reconozcan las características culturales y organizativas</w:t>
      </w:r>
      <w:r w:rsidR="00DE5378" w:rsidRPr="00CC6799">
        <w:rPr>
          <w:rFonts w:cs="Arial"/>
          <w:szCs w:val="22"/>
        </w:rPr>
        <w:t xml:space="preserve"> </w:t>
      </w:r>
      <w:r w:rsidR="00771BBB">
        <w:rPr>
          <w:rFonts w:cs="Arial"/>
          <w:szCs w:val="22"/>
        </w:rPr>
        <w:t xml:space="preserve">de la EAS cuando se trata de organizaciones propias, </w:t>
      </w:r>
      <w:r w:rsidR="002C3D5E">
        <w:rPr>
          <w:rFonts w:cs="Arial"/>
          <w:szCs w:val="22"/>
        </w:rPr>
        <w:t>así</w:t>
      </w:r>
      <w:r w:rsidR="00771BBB">
        <w:rPr>
          <w:rFonts w:cs="Arial"/>
          <w:szCs w:val="22"/>
        </w:rPr>
        <w:t xml:space="preserve"> como de los estándares de calidad que de hecho se han ajustado para que respondan a las características de los diferentes grupos étnicos.  </w:t>
      </w:r>
    </w:p>
    <w:p w:rsidR="00FB4DFE" w:rsidRDefault="00FB4DFE" w:rsidP="00CC6799">
      <w:pPr>
        <w:spacing w:before="0" w:after="0"/>
        <w:rPr>
          <w:rFonts w:cs="Arial"/>
          <w:szCs w:val="22"/>
        </w:rPr>
      </w:pPr>
    </w:p>
    <w:p w:rsidR="00263AE1" w:rsidRDefault="002C3D5E" w:rsidP="00CC6799">
      <w:pPr>
        <w:spacing w:before="0" w:after="0"/>
        <w:rPr>
          <w:rFonts w:cs="Arial"/>
          <w:szCs w:val="22"/>
        </w:rPr>
      </w:pPr>
      <w:r>
        <w:rPr>
          <w:rFonts w:cs="Arial"/>
          <w:szCs w:val="22"/>
        </w:rPr>
        <w:t xml:space="preserve">En la supervisión deberá </w:t>
      </w:r>
      <w:r w:rsidR="00A97489">
        <w:rPr>
          <w:rFonts w:cs="Arial"/>
          <w:szCs w:val="22"/>
        </w:rPr>
        <w:t xml:space="preserve">darse una lectura de contexto, para que se verifique  </w:t>
      </w:r>
      <w:r>
        <w:rPr>
          <w:rFonts w:cs="Arial"/>
          <w:szCs w:val="22"/>
        </w:rPr>
        <w:t>la implementación de un enfoque diferencial especialmente en el componente pedagógico, en los procesos de formación y acompañamiento a familias y en el componente de</w:t>
      </w:r>
      <w:r w:rsidR="00AB0802">
        <w:rPr>
          <w:rFonts w:cs="Arial"/>
          <w:szCs w:val="22"/>
        </w:rPr>
        <w:t xml:space="preserve"> nutrición y salud. É</w:t>
      </w:r>
      <w:r>
        <w:rPr>
          <w:rFonts w:cs="Arial"/>
          <w:szCs w:val="22"/>
        </w:rPr>
        <w:t>stos deben  recoger</w:t>
      </w:r>
      <w:r w:rsidR="00A97489">
        <w:rPr>
          <w:rFonts w:cs="Arial"/>
          <w:szCs w:val="22"/>
        </w:rPr>
        <w:t xml:space="preserve"> </w:t>
      </w:r>
      <w:r w:rsidR="00A852D3">
        <w:rPr>
          <w:rFonts w:cs="Arial"/>
          <w:szCs w:val="22"/>
        </w:rPr>
        <w:t>l</w:t>
      </w:r>
      <w:r>
        <w:rPr>
          <w:rFonts w:cs="Arial"/>
          <w:szCs w:val="22"/>
        </w:rPr>
        <w:t>os aportes de las comunidades en la construcción del POAI.</w:t>
      </w:r>
      <w:r w:rsidR="000168C5">
        <w:rPr>
          <w:rFonts w:cs="Arial"/>
          <w:szCs w:val="22"/>
        </w:rPr>
        <w:t xml:space="preserve"> </w:t>
      </w:r>
    </w:p>
    <w:p w:rsidR="00DC301C" w:rsidRPr="00CC6799" w:rsidRDefault="00DC301C" w:rsidP="00CC6799">
      <w:pPr>
        <w:spacing w:before="0" w:after="0"/>
        <w:rPr>
          <w:rFonts w:cs="Arial"/>
          <w:szCs w:val="22"/>
        </w:rPr>
      </w:pPr>
    </w:p>
    <w:p w:rsidR="0054684C" w:rsidRDefault="0054684C" w:rsidP="00197F52">
      <w:pPr>
        <w:spacing w:before="0" w:after="0"/>
        <w:rPr>
          <w:rFonts w:cs="Arial"/>
          <w:b/>
          <w:i/>
          <w:szCs w:val="22"/>
        </w:rPr>
      </w:pPr>
    </w:p>
    <w:p w:rsidR="001C7D4D" w:rsidRDefault="001C7D4D" w:rsidP="00CC6799">
      <w:pPr>
        <w:spacing w:before="0" w:after="0"/>
        <w:rPr>
          <w:rFonts w:cs="Arial"/>
          <w:szCs w:val="22"/>
        </w:rPr>
      </w:pPr>
    </w:p>
    <w:p w:rsidR="00D5784A" w:rsidRPr="00CC6799" w:rsidRDefault="00A106C0" w:rsidP="001E201B">
      <w:pPr>
        <w:spacing w:before="0" w:after="200" w:line="276" w:lineRule="auto"/>
        <w:jc w:val="center"/>
        <w:rPr>
          <w:rFonts w:cs="Arial"/>
          <w:b/>
          <w:szCs w:val="22"/>
        </w:rPr>
      </w:pPr>
      <w:r>
        <w:rPr>
          <w:rFonts w:cs="Arial"/>
          <w:szCs w:val="22"/>
        </w:rPr>
        <w:br w:type="page"/>
      </w:r>
      <w:r w:rsidR="00D5784A" w:rsidRPr="00CC6799">
        <w:rPr>
          <w:rFonts w:cs="Arial"/>
          <w:b/>
          <w:szCs w:val="22"/>
        </w:rPr>
        <w:lastRenderedPageBreak/>
        <w:t>ACTA</w:t>
      </w:r>
    </w:p>
    <w:p w:rsidR="00D5784A" w:rsidRPr="00CC6799" w:rsidRDefault="00D5784A" w:rsidP="00CC6799">
      <w:pPr>
        <w:spacing w:before="0" w:after="0"/>
        <w:jc w:val="center"/>
        <w:rPr>
          <w:rFonts w:cs="Arial"/>
          <w:b/>
          <w:szCs w:val="22"/>
        </w:rPr>
      </w:pPr>
      <w:r w:rsidRPr="00CC6799">
        <w:rPr>
          <w:rFonts w:cs="Arial"/>
          <w:b/>
          <w:szCs w:val="22"/>
        </w:rPr>
        <w:t>SOCIALIZACIÓN Y CONCERTACIÓN DE PROGRAMAS DEL ICBF DIRIGIDOS A GRUPOS ÉTNICOS</w:t>
      </w:r>
    </w:p>
    <w:p w:rsidR="00D5784A" w:rsidRPr="00CC6799" w:rsidRDefault="00D5784A" w:rsidP="00CC6799">
      <w:pPr>
        <w:spacing w:before="0" w:after="0"/>
        <w:jc w:val="left"/>
        <w:rPr>
          <w:rFonts w:cs="Arial"/>
          <w:b/>
          <w:szCs w:val="22"/>
        </w:rPr>
      </w:pPr>
    </w:p>
    <w:tbl>
      <w:tblPr>
        <w:tblW w:w="9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4"/>
        <w:gridCol w:w="5893"/>
      </w:tblGrid>
      <w:tr w:rsidR="00D5784A" w:rsidRPr="00CC6799" w:rsidTr="00C21B19">
        <w:trPr>
          <w:trHeight w:val="317"/>
        </w:trPr>
        <w:tc>
          <w:tcPr>
            <w:tcW w:w="3884" w:type="dxa"/>
            <w:vAlign w:val="bottom"/>
          </w:tcPr>
          <w:p w:rsidR="00D5784A" w:rsidRPr="00CC6799" w:rsidRDefault="007C4529" w:rsidP="00CC6799">
            <w:pPr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>Modalidad</w:t>
            </w:r>
            <w:r w:rsidR="00D5784A" w:rsidRPr="00CC6799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93" w:type="dxa"/>
          </w:tcPr>
          <w:p w:rsidR="00D5784A" w:rsidRPr="00CC6799" w:rsidRDefault="00D5784A" w:rsidP="00CC6799">
            <w:pPr>
              <w:spacing w:before="0" w:after="0"/>
              <w:rPr>
                <w:rFonts w:cs="Arial"/>
                <w:b/>
              </w:rPr>
            </w:pPr>
          </w:p>
        </w:tc>
      </w:tr>
      <w:tr w:rsidR="00D5784A" w:rsidRPr="00CC6799" w:rsidTr="00C21B19">
        <w:trPr>
          <w:trHeight w:val="317"/>
        </w:trPr>
        <w:tc>
          <w:tcPr>
            <w:tcW w:w="3884" w:type="dxa"/>
            <w:vAlign w:val="bottom"/>
          </w:tcPr>
          <w:p w:rsidR="00D5784A" w:rsidRPr="00CC6799" w:rsidRDefault="00D5784A" w:rsidP="00CC6799">
            <w:pPr>
              <w:spacing w:before="0" w:after="0"/>
              <w:rPr>
                <w:rFonts w:cs="Arial"/>
                <w:b/>
              </w:rPr>
            </w:pPr>
            <w:r w:rsidRPr="00CC6799">
              <w:rPr>
                <w:rFonts w:cs="Arial"/>
                <w:b/>
                <w:szCs w:val="22"/>
              </w:rPr>
              <w:t>Regional ICBF:</w:t>
            </w:r>
          </w:p>
        </w:tc>
        <w:tc>
          <w:tcPr>
            <w:tcW w:w="5893" w:type="dxa"/>
          </w:tcPr>
          <w:p w:rsidR="00D5784A" w:rsidRPr="00CC6799" w:rsidRDefault="00D5784A" w:rsidP="00CC6799">
            <w:pPr>
              <w:spacing w:before="0" w:after="0"/>
              <w:rPr>
                <w:rFonts w:cs="Arial"/>
                <w:b/>
              </w:rPr>
            </w:pPr>
          </w:p>
        </w:tc>
      </w:tr>
      <w:tr w:rsidR="00D5784A" w:rsidRPr="00CC6799" w:rsidTr="00C21B19">
        <w:trPr>
          <w:trHeight w:val="317"/>
        </w:trPr>
        <w:tc>
          <w:tcPr>
            <w:tcW w:w="3884" w:type="dxa"/>
            <w:vAlign w:val="bottom"/>
          </w:tcPr>
          <w:p w:rsidR="00D5784A" w:rsidRPr="00CC6799" w:rsidRDefault="00D5784A" w:rsidP="00CC6799">
            <w:pPr>
              <w:spacing w:before="0" w:after="0"/>
              <w:rPr>
                <w:rFonts w:cs="Arial"/>
                <w:b/>
              </w:rPr>
            </w:pPr>
            <w:r w:rsidRPr="00CC6799">
              <w:rPr>
                <w:rFonts w:cs="Arial"/>
                <w:b/>
                <w:szCs w:val="22"/>
              </w:rPr>
              <w:t>Operador:</w:t>
            </w:r>
          </w:p>
        </w:tc>
        <w:tc>
          <w:tcPr>
            <w:tcW w:w="5893" w:type="dxa"/>
          </w:tcPr>
          <w:p w:rsidR="00D5784A" w:rsidRPr="00CC6799" w:rsidRDefault="00D5784A" w:rsidP="00CC6799">
            <w:pPr>
              <w:spacing w:before="0" w:after="0"/>
              <w:rPr>
                <w:rFonts w:cs="Arial"/>
                <w:b/>
              </w:rPr>
            </w:pPr>
          </w:p>
        </w:tc>
      </w:tr>
      <w:tr w:rsidR="00D5784A" w:rsidRPr="00CC6799" w:rsidTr="00C21B19">
        <w:trPr>
          <w:trHeight w:val="317"/>
        </w:trPr>
        <w:tc>
          <w:tcPr>
            <w:tcW w:w="3884" w:type="dxa"/>
            <w:vAlign w:val="bottom"/>
          </w:tcPr>
          <w:p w:rsidR="00D5784A" w:rsidRPr="00CC6799" w:rsidRDefault="00D5784A" w:rsidP="00CC6799">
            <w:pPr>
              <w:spacing w:before="0" w:after="0"/>
              <w:rPr>
                <w:rFonts w:cs="Arial"/>
                <w:b/>
              </w:rPr>
            </w:pPr>
            <w:r w:rsidRPr="00CC6799">
              <w:rPr>
                <w:rFonts w:cs="Arial"/>
                <w:b/>
                <w:szCs w:val="22"/>
              </w:rPr>
              <w:t>Comunidad:</w:t>
            </w:r>
          </w:p>
        </w:tc>
        <w:tc>
          <w:tcPr>
            <w:tcW w:w="5893" w:type="dxa"/>
          </w:tcPr>
          <w:p w:rsidR="00D5784A" w:rsidRPr="00CC6799" w:rsidRDefault="00D5784A" w:rsidP="00CC6799">
            <w:pPr>
              <w:spacing w:before="0" w:after="0"/>
              <w:rPr>
                <w:rFonts w:cs="Arial"/>
                <w:b/>
              </w:rPr>
            </w:pPr>
          </w:p>
        </w:tc>
      </w:tr>
      <w:tr w:rsidR="00D5784A" w:rsidRPr="00CC6799" w:rsidTr="00C21B19">
        <w:trPr>
          <w:trHeight w:val="317"/>
        </w:trPr>
        <w:tc>
          <w:tcPr>
            <w:tcW w:w="3884" w:type="dxa"/>
            <w:vAlign w:val="bottom"/>
          </w:tcPr>
          <w:p w:rsidR="00D5784A" w:rsidRPr="00CC6799" w:rsidRDefault="00D5784A" w:rsidP="00CC6799">
            <w:pPr>
              <w:spacing w:before="0" w:after="0"/>
              <w:rPr>
                <w:rFonts w:cs="Arial"/>
                <w:b/>
              </w:rPr>
            </w:pPr>
            <w:r w:rsidRPr="00CC6799">
              <w:rPr>
                <w:rFonts w:cs="Arial"/>
                <w:b/>
                <w:szCs w:val="22"/>
              </w:rPr>
              <w:t>Resguardo/Territorio Colectivo:</w:t>
            </w:r>
          </w:p>
        </w:tc>
        <w:tc>
          <w:tcPr>
            <w:tcW w:w="5893" w:type="dxa"/>
          </w:tcPr>
          <w:p w:rsidR="00D5784A" w:rsidRPr="00CC6799" w:rsidRDefault="00D5784A" w:rsidP="00CC6799">
            <w:pPr>
              <w:spacing w:before="0" w:after="0"/>
              <w:rPr>
                <w:rFonts w:cs="Arial"/>
                <w:b/>
              </w:rPr>
            </w:pPr>
          </w:p>
        </w:tc>
      </w:tr>
      <w:tr w:rsidR="00D5784A" w:rsidRPr="00CC6799" w:rsidTr="00C21B19">
        <w:trPr>
          <w:trHeight w:val="318"/>
        </w:trPr>
        <w:tc>
          <w:tcPr>
            <w:tcW w:w="3884" w:type="dxa"/>
            <w:vAlign w:val="bottom"/>
          </w:tcPr>
          <w:p w:rsidR="00D5784A" w:rsidRPr="00CC6799" w:rsidRDefault="00D5784A" w:rsidP="00CC6799">
            <w:pPr>
              <w:spacing w:before="0" w:after="0"/>
              <w:rPr>
                <w:rFonts w:cs="Arial"/>
                <w:b/>
              </w:rPr>
            </w:pPr>
            <w:r w:rsidRPr="00CC6799">
              <w:rPr>
                <w:rFonts w:cs="Arial"/>
                <w:b/>
                <w:szCs w:val="22"/>
              </w:rPr>
              <w:t>Etnia o pueblo:</w:t>
            </w:r>
          </w:p>
        </w:tc>
        <w:tc>
          <w:tcPr>
            <w:tcW w:w="5893" w:type="dxa"/>
          </w:tcPr>
          <w:p w:rsidR="00D5784A" w:rsidRPr="00CC6799" w:rsidRDefault="00D5784A" w:rsidP="00CC6799">
            <w:pPr>
              <w:spacing w:before="0" w:after="0"/>
              <w:rPr>
                <w:rFonts w:cs="Arial"/>
                <w:b/>
              </w:rPr>
            </w:pPr>
          </w:p>
        </w:tc>
      </w:tr>
      <w:tr w:rsidR="00D5784A" w:rsidRPr="00CC6799" w:rsidTr="00C21B19">
        <w:trPr>
          <w:trHeight w:val="317"/>
        </w:trPr>
        <w:tc>
          <w:tcPr>
            <w:tcW w:w="3884" w:type="dxa"/>
            <w:vAlign w:val="bottom"/>
          </w:tcPr>
          <w:p w:rsidR="00D5784A" w:rsidRPr="00CC6799" w:rsidRDefault="00D5784A" w:rsidP="00CC6799">
            <w:pPr>
              <w:spacing w:before="0" w:after="0"/>
              <w:rPr>
                <w:rFonts w:cs="Arial"/>
                <w:b/>
              </w:rPr>
            </w:pPr>
            <w:r w:rsidRPr="00CC6799">
              <w:rPr>
                <w:rFonts w:cs="Arial"/>
                <w:b/>
                <w:szCs w:val="22"/>
              </w:rPr>
              <w:t>Fecha:</w:t>
            </w:r>
          </w:p>
        </w:tc>
        <w:tc>
          <w:tcPr>
            <w:tcW w:w="5893" w:type="dxa"/>
          </w:tcPr>
          <w:p w:rsidR="00D5784A" w:rsidRPr="00CC6799" w:rsidRDefault="00D5784A" w:rsidP="00CC6799">
            <w:pPr>
              <w:spacing w:before="0" w:after="0"/>
              <w:rPr>
                <w:rFonts w:cs="Arial"/>
                <w:b/>
              </w:rPr>
            </w:pPr>
          </w:p>
        </w:tc>
      </w:tr>
      <w:tr w:rsidR="00D5784A" w:rsidRPr="00CC6799" w:rsidTr="00C21B19">
        <w:trPr>
          <w:trHeight w:val="317"/>
        </w:trPr>
        <w:tc>
          <w:tcPr>
            <w:tcW w:w="3884" w:type="dxa"/>
            <w:vAlign w:val="bottom"/>
          </w:tcPr>
          <w:p w:rsidR="00D5784A" w:rsidRPr="00CC6799" w:rsidRDefault="00D5784A" w:rsidP="00CC6799">
            <w:pPr>
              <w:spacing w:before="0" w:after="0"/>
              <w:rPr>
                <w:rFonts w:cs="Arial"/>
                <w:b/>
              </w:rPr>
            </w:pPr>
            <w:r w:rsidRPr="00CC6799">
              <w:rPr>
                <w:rFonts w:cs="Arial"/>
                <w:b/>
                <w:szCs w:val="22"/>
              </w:rPr>
              <w:t>Lugar de reunión:</w:t>
            </w:r>
          </w:p>
        </w:tc>
        <w:tc>
          <w:tcPr>
            <w:tcW w:w="5893" w:type="dxa"/>
          </w:tcPr>
          <w:p w:rsidR="00D5784A" w:rsidRPr="00CC6799" w:rsidRDefault="00D5784A" w:rsidP="00CC6799">
            <w:pPr>
              <w:spacing w:before="0" w:after="0"/>
              <w:rPr>
                <w:rFonts w:cs="Arial"/>
                <w:b/>
              </w:rPr>
            </w:pPr>
          </w:p>
        </w:tc>
      </w:tr>
    </w:tbl>
    <w:p w:rsidR="00D5784A" w:rsidRPr="00CC6799" w:rsidRDefault="00D5784A" w:rsidP="00CC6799">
      <w:pPr>
        <w:spacing w:before="0" w:after="0"/>
        <w:rPr>
          <w:rFonts w:cs="Arial"/>
          <w:b/>
          <w:szCs w:val="22"/>
        </w:rPr>
      </w:pPr>
    </w:p>
    <w:p w:rsidR="00D5784A" w:rsidRPr="00CC6799" w:rsidRDefault="00D5784A" w:rsidP="00CC6799">
      <w:pPr>
        <w:spacing w:before="0" w:after="0"/>
        <w:rPr>
          <w:rFonts w:cs="Arial"/>
          <w:b/>
          <w:szCs w:val="22"/>
        </w:rPr>
      </w:pPr>
      <w:r w:rsidRPr="00CC6799">
        <w:rPr>
          <w:rFonts w:cs="Arial"/>
          <w:b/>
          <w:szCs w:val="22"/>
        </w:rPr>
        <w:t>OBJETIVO: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D5784A" w:rsidRPr="00CC6799" w:rsidTr="00C21B19">
        <w:tc>
          <w:tcPr>
            <w:tcW w:w="9545" w:type="dxa"/>
          </w:tcPr>
          <w:p w:rsidR="00D5784A" w:rsidRDefault="00D5784A" w:rsidP="00CC6799">
            <w:pPr>
              <w:spacing w:before="0" w:after="0"/>
              <w:rPr>
                <w:rFonts w:cs="Arial"/>
              </w:rPr>
            </w:pPr>
          </w:p>
          <w:p w:rsidR="00C6537F" w:rsidRDefault="00C6537F" w:rsidP="00CC6799">
            <w:pPr>
              <w:spacing w:before="0" w:after="0"/>
              <w:rPr>
                <w:rFonts w:cs="Arial"/>
              </w:rPr>
            </w:pPr>
          </w:p>
          <w:p w:rsidR="00C6537F" w:rsidRPr="00CC6799" w:rsidRDefault="00C6537F" w:rsidP="00CC6799">
            <w:pPr>
              <w:spacing w:before="0" w:after="0"/>
              <w:rPr>
                <w:rFonts w:cs="Arial"/>
              </w:rPr>
            </w:pPr>
          </w:p>
          <w:p w:rsidR="00D5784A" w:rsidRPr="00CC6799" w:rsidRDefault="00D5784A" w:rsidP="00CC6799">
            <w:pPr>
              <w:spacing w:before="0" w:after="0"/>
              <w:rPr>
                <w:rFonts w:cs="Arial"/>
              </w:rPr>
            </w:pPr>
          </w:p>
        </w:tc>
      </w:tr>
    </w:tbl>
    <w:p w:rsidR="00D5784A" w:rsidRPr="00CC6799" w:rsidRDefault="00D5784A" w:rsidP="00CC6799">
      <w:pPr>
        <w:spacing w:before="0" w:after="0"/>
        <w:rPr>
          <w:rFonts w:cs="Arial"/>
          <w:b/>
          <w:szCs w:val="22"/>
        </w:rPr>
      </w:pPr>
      <w:r w:rsidRPr="00CC6799">
        <w:rPr>
          <w:rFonts w:cs="Arial"/>
          <w:b/>
          <w:szCs w:val="22"/>
        </w:rPr>
        <w:t>AGENDA: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D5784A" w:rsidRPr="00CC6799" w:rsidTr="00C21B19">
        <w:tc>
          <w:tcPr>
            <w:tcW w:w="9545" w:type="dxa"/>
          </w:tcPr>
          <w:p w:rsidR="00D5784A" w:rsidRPr="00CC6799" w:rsidRDefault="00D5784A" w:rsidP="00CC6799">
            <w:pPr>
              <w:spacing w:before="0" w:after="0"/>
              <w:rPr>
                <w:rFonts w:cs="Arial"/>
              </w:rPr>
            </w:pPr>
          </w:p>
          <w:p w:rsidR="00D5784A" w:rsidRDefault="00D5784A" w:rsidP="00CC6799">
            <w:pPr>
              <w:spacing w:before="0" w:after="0"/>
              <w:rPr>
                <w:rFonts w:cs="Arial"/>
              </w:rPr>
            </w:pPr>
          </w:p>
          <w:p w:rsidR="00C6537F" w:rsidRDefault="00C6537F" w:rsidP="00CC6799">
            <w:pPr>
              <w:spacing w:before="0" w:after="0"/>
              <w:rPr>
                <w:rFonts w:cs="Arial"/>
              </w:rPr>
            </w:pPr>
          </w:p>
          <w:p w:rsidR="00C6537F" w:rsidRDefault="00C6537F" w:rsidP="00CC6799">
            <w:pPr>
              <w:spacing w:before="0" w:after="0"/>
              <w:rPr>
                <w:rFonts w:cs="Arial"/>
              </w:rPr>
            </w:pPr>
          </w:p>
          <w:p w:rsidR="00C6537F" w:rsidRDefault="00C6537F" w:rsidP="00CC6799">
            <w:pPr>
              <w:spacing w:before="0" w:after="0"/>
              <w:rPr>
                <w:rFonts w:cs="Arial"/>
              </w:rPr>
            </w:pPr>
          </w:p>
          <w:p w:rsidR="00C6537F" w:rsidRPr="00CC6799" w:rsidRDefault="00C6537F" w:rsidP="00CC6799">
            <w:pPr>
              <w:spacing w:before="0" w:after="0"/>
              <w:rPr>
                <w:rFonts w:cs="Arial"/>
              </w:rPr>
            </w:pPr>
          </w:p>
          <w:p w:rsidR="00D5784A" w:rsidRPr="00CC6799" w:rsidRDefault="00D5784A" w:rsidP="00CC6799">
            <w:pPr>
              <w:spacing w:before="0" w:after="0"/>
              <w:rPr>
                <w:rFonts w:cs="Arial"/>
              </w:rPr>
            </w:pPr>
          </w:p>
          <w:p w:rsidR="00D5784A" w:rsidRPr="00CC6799" w:rsidRDefault="00D5784A" w:rsidP="00CC6799">
            <w:pPr>
              <w:spacing w:before="0" w:after="0"/>
              <w:rPr>
                <w:rFonts w:cs="Arial"/>
              </w:rPr>
            </w:pPr>
          </w:p>
        </w:tc>
      </w:tr>
    </w:tbl>
    <w:p w:rsidR="00D5784A" w:rsidRPr="00CC6799" w:rsidRDefault="00D5784A" w:rsidP="00CC6799">
      <w:pPr>
        <w:spacing w:before="0" w:after="0"/>
        <w:rPr>
          <w:rFonts w:cs="Arial"/>
          <w:b/>
          <w:szCs w:val="22"/>
        </w:rPr>
      </w:pPr>
      <w:r w:rsidRPr="00CC6799">
        <w:rPr>
          <w:rFonts w:cs="Arial"/>
          <w:b/>
          <w:szCs w:val="22"/>
        </w:rPr>
        <w:t>DESARROLLO DE LA REUNIÓN: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D5784A" w:rsidRPr="00CC6799" w:rsidTr="00C21B19">
        <w:tc>
          <w:tcPr>
            <w:tcW w:w="9545" w:type="dxa"/>
          </w:tcPr>
          <w:p w:rsidR="00D5784A" w:rsidRDefault="00D5784A" w:rsidP="00CC6799">
            <w:pPr>
              <w:spacing w:before="0" w:after="0"/>
              <w:rPr>
                <w:rFonts w:cs="Arial"/>
              </w:rPr>
            </w:pPr>
          </w:p>
          <w:p w:rsidR="00C6537F" w:rsidRDefault="00C6537F" w:rsidP="00CC6799">
            <w:pPr>
              <w:spacing w:before="0" w:after="0"/>
              <w:rPr>
                <w:rFonts w:cs="Arial"/>
              </w:rPr>
            </w:pPr>
          </w:p>
          <w:p w:rsidR="00C6537F" w:rsidRDefault="00C6537F" w:rsidP="00CC6799">
            <w:pPr>
              <w:spacing w:before="0" w:after="0"/>
              <w:rPr>
                <w:rFonts w:cs="Arial"/>
              </w:rPr>
            </w:pPr>
          </w:p>
          <w:p w:rsidR="00C6537F" w:rsidRDefault="00C6537F" w:rsidP="00CC6799">
            <w:pPr>
              <w:spacing w:before="0" w:after="0"/>
              <w:rPr>
                <w:rFonts w:cs="Arial"/>
              </w:rPr>
            </w:pPr>
          </w:p>
          <w:p w:rsidR="00C6537F" w:rsidRPr="00CC6799" w:rsidRDefault="00C6537F" w:rsidP="00CC6799">
            <w:pPr>
              <w:spacing w:before="0" w:after="0"/>
              <w:rPr>
                <w:rFonts w:cs="Arial"/>
              </w:rPr>
            </w:pPr>
          </w:p>
          <w:p w:rsidR="00D5784A" w:rsidRDefault="00D5784A" w:rsidP="00CC6799">
            <w:pPr>
              <w:spacing w:before="0" w:after="0"/>
              <w:rPr>
                <w:rFonts w:cs="Arial"/>
              </w:rPr>
            </w:pPr>
          </w:p>
          <w:p w:rsidR="00C6537F" w:rsidRDefault="00C6537F" w:rsidP="00CC6799">
            <w:pPr>
              <w:spacing w:before="0" w:after="0"/>
              <w:rPr>
                <w:rFonts w:cs="Arial"/>
              </w:rPr>
            </w:pPr>
          </w:p>
          <w:p w:rsidR="00C6537F" w:rsidRDefault="00C6537F" w:rsidP="00CC6799">
            <w:pPr>
              <w:spacing w:before="0" w:after="0"/>
              <w:rPr>
                <w:rFonts w:cs="Arial"/>
              </w:rPr>
            </w:pPr>
          </w:p>
          <w:p w:rsidR="00C6537F" w:rsidRDefault="00C6537F" w:rsidP="00CC6799">
            <w:pPr>
              <w:spacing w:before="0" w:after="0"/>
              <w:rPr>
                <w:rFonts w:cs="Arial"/>
              </w:rPr>
            </w:pPr>
          </w:p>
          <w:p w:rsidR="00C6537F" w:rsidRDefault="00C6537F" w:rsidP="00CC6799">
            <w:pPr>
              <w:spacing w:before="0" w:after="0"/>
              <w:rPr>
                <w:rFonts w:cs="Arial"/>
              </w:rPr>
            </w:pPr>
          </w:p>
          <w:p w:rsidR="00C6537F" w:rsidRPr="00CC6799" w:rsidRDefault="00C6537F" w:rsidP="00CC6799">
            <w:pPr>
              <w:spacing w:before="0" w:after="0"/>
              <w:rPr>
                <w:rFonts w:cs="Arial"/>
              </w:rPr>
            </w:pPr>
          </w:p>
          <w:p w:rsidR="00D5784A" w:rsidRPr="00CC6799" w:rsidRDefault="00D5784A" w:rsidP="00CC6799">
            <w:pPr>
              <w:spacing w:before="0" w:after="0"/>
              <w:rPr>
                <w:rFonts w:cs="Arial"/>
              </w:rPr>
            </w:pPr>
          </w:p>
          <w:p w:rsidR="00D5784A" w:rsidRPr="00CC6799" w:rsidRDefault="00D5784A" w:rsidP="00CC6799">
            <w:pPr>
              <w:spacing w:before="0" w:after="0"/>
              <w:rPr>
                <w:rFonts w:cs="Arial"/>
              </w:rPr>
            </w:pPr>
          </w:p>
          <w:p w:rsidR="00D5784A" w:rsidRPr="00CC6799" w:rsidRDefault="00D5784A" w:rsidP="00CC6799">
            <w:pPr>
              <w:spacing w:before="0" w:after="0"/>
              <w:rPr>
                <w:rFonts w:cs="Arial"/>
              </w:rPr>
            </w:pPr>
          </w:p>
        </w:tc>
      </w:tr>
    </w:tbl>
    <w:p w:rsidR="00D5784A" w:rsidRPr="00CC6799" w:rsidRDefault="00D5784A" w:rsidP="00CC6799">
      <w:pPr>
        <w:tabs>
          <w:tab w:val="left" w:pos="0"/>
        </w:tabs>
        <w:spacing w:before="0" w:after="0"/>
        <w:rPr>
          <w:rFonts w:cs="Arial"/>
          <w:b/>
          <w:szCs w:val="22"/>
        </w:rPr>
      </w:pPr>
      <w:r w:rsidRPr="00CC6799">
        <w:rPr>
          <w:rFonts w:cs="Arial"/>
          <w:b/>
          <w:szCs w:val="22"/>
        </w:rPr>
        <w:lastRenderedPageBreak/>
        <w:t xml:space="preserve">RESULTADO DE LA REUNIÓN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5"/>
        <w:gridCol w:w="2685"/>
        <w:gridCol w:w="1908"/>
      </w:tblGrid>
      <w:tr w:rsidR="00D5784A" w:rsidRPr="00CC6799" w:rsidTr="00C21B19">
        <w:tc>
          <w:tcPr>
            <w:tcW w:w="4786" w:type="dxa"/>
          </w:tcPr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jc w:val="center"/>
              <w:rPr>
                <w:rFonts w:cs="Arial"/>
                <w:b/>
              </w:rPr>
            </w:pPr>
            <w:r w:rsidRPr="00CC6799">
              <w:rPr>
                <w:rFonts w:cs="Arial"/>
                <w:b/>
                <w:szCs w:val="22"/>
              </w:rPr>
              <w:t>ACUERDO</w:t>
            </w:r>
          </w:p>
        </w:tc>
        <w:tc>
          <w:tcPr>
            <w:tcW w:w="2835" w:type="dxa"/>
          </w:tcPr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jc w:val="center"/>
              <w:rPr>
                <w:rFonts w:cs="Arial"/>
                <w:b/>
              </w:rPr>
            </w:pPr>
            <w:r w:rsidRPr="00CC6799">
              <w:rPr>
                <w:rFonts w:cs="Arial"/>
                <w:b/>
                <w:szCs w:val="22"/>
              </w:rPr>
              <w:t>RESPONSABLE</w:t>
            </w:r>
          </w:p>
        </w:tc>
        <w:tc>
          <w:tcPr>
            <w:tcW w:w="1985" w:type="dxa"/>
          </w:tcPr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jc w:val="center"/>
              <w:rPr>
                <w:rFonts w:cs="Arial"/>
                <w:b/>
              </w:rPr>
            </w:pPr>
            <w:r w:rsidRPr="00CC6799">
              <w:rPr>
                <w:rFonts w:cs="Arial"/>
                <w:b/>
                <w:szCs w:val="22"/>
              </w:rPr>
              <w:t>FECHA EJECUCION</w:t>
            </w:r>
          </w:p>
        </w:tc>
      </w:tr>
      <w:tr w:rsidR="00D5784A" w:rsidRPr="00CC6799" w:rsidTr="00C21B19">
        <w:tc>
          <w:tcPr>
            <w:tcW w:w="4786" w:type="dxa"/>
          </w:tcPr>
          <w:p w:rsidR="00D5784A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  <w:p w:rsidR="00C6537F" w:rsidRDefault="00C6537F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  <w:p w:rsidR="00C6537F" w:rsidRPr="00CC6799" w:rsidRDefault="00C6537F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</w:tc>
        <w:tc>
          <w:tcPr>
            <w:tcW w:w="2835" w:type="dxa"/>
          </w:tcPr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</w:tc>
      </w:tr>
      <w:tr w:rsidR="00D5784A" w:rsidRPr="00CC6799" w:rsidTr="00C21B19">
        <w:tc>
          <w:tcPr>
            <w:tcW w:w="4786" w:type="dxa"/>
          </w:tcPr>
          <w:p w:rsidR="00D5784A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  <w:p w:rsidR="00C6537F" w:rsidRDefault="00C6537F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  <w:p w:rsidR="00C6537F" w:rsidRPr="00CC6799" w:rsidRDefault="00C6537F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</w:tc>
        <w:tc>
          <w:tcPr>
            <w:tcW w:w="2835" w:type="dxa"/>
          </w:tcPr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</w:tc>
      </w:tr>
      <w:tr w:rsidR="00D5784A" w:rsidRPr="00CC6799" w:rsidTr="00C21B19">
        <w:tc>
          <w:tcPr>
            <w:tcW w:w="4786" w:type="dxa"/>
          </w:tcPr>
          <w:p w:rsidR="00D5784A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  <w:p w:rsidR="00C6537F" w:rsidRDefault="00C6537F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  <w:p w:rsidR="00C6537F" w:rsidRPr="00CC6799" w:rsidRDefault="00C6537F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</w:tc>
        <w:tc>
          <w:tcPr>
            <w:tcW w:w="2835" w:type="dxa"/>
          </w:tcPr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</w:tc>
      </w:tr>
      <w:tr w:rsidR="00D5784A" w:rsidRPr="00CC6799" w:rsidTr="00C21B19">
        <w:tc>
          <w:tcPr>
            <w:tcW w:w="4786" w:type="dxa"/>
          </w:tcPr>
          <w:p w:rsidR="00D5784A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  <w:p w:rsidR="00C6537F" w:rsidRDefault="00C6537F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  <w:p w:rsidR="00C6537F" w:rsidRPr="00CC6799" w:rsidRDefault="00C6537F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</w:tc>
        <w:tc>
          <w:tcPr>
            <w:tcW w:w="2835" w:type="dxa"/>
          </w:tcPr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</w:tc>
      </w:tr>
      <w:tr w:rsidR="00C6537F" w:rsidRPr="00CC6799" w:rsidTr="00C21B19">
        <w:tc>
          <w:tcPr>
            <w:tcW w:w="4786" w:type="dxa"/>
          </w:tcPr>
          <w:p w:rsidR="00C6537F" w:rsidRDefault="00C6537F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  <w:p w:rsidR="00C6537F" w:rsidRDefault="00C6537F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  <w:p w:rsidR="00C6537F" w:rsidRPr="00CC6799" w:rsidRDefault="00C6537F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</w:tc>
        <w:tc>
          <w:tcPr>
            <w:tcW w:w="2835" w:type="dxa"/>
          </w:tcPr>
          <w:p w:rsidR="00C6537F" w:rsidRPr="00CC6799" w:rsidRDefault="00C6537F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:rsidR="00C6537F" w:rsidRPr="00CC6799" w:rsidRDefault="00C6537F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</w:tc>
      </w:tr>
      <w:tr w:rsidR="00C6537F" w:rsidRPr="00CC6799" w:rsidTr="00C21B19">
        <w:tc>
          <w:tcPr>
            <w:tcW w:w="4786" w:type="dxa"/>
          </w:tcPr>
          <w:p w:rsidR="00C6537F" w:rsidRDefault="00C6537F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  <w:p w:rsidR="00C6537F" w:rsidRDefault="00C6537F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  <w:p w:rsidR="00C6537F" w:rsidRPr="00CC6799" w:rsidRDefault="00C6537F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</w:tc>
        <w:tc>
          <w:tcPr>
            <w:tcW w:w="2835" w:type="dxa"/>
          </w:tcPr>
          <w:p w:rsidR="00C6537F" w:rsidRPr="00CC6799" w:rsidRDefault="00C6537F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:rsidR="00C6537F" w:rsidRPr="00CC6799" w:rsidRDefault="00C6537F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</w:tc>
      </w:tr>
    </w:tbl>
    <w:p w:rsidR="00C6537F" w:rsidRDefault="00C6537F" w:rsidP="00CC6799">
      <w:pPr>
        <w:tabs>
          <w:tab w:val="left" w:pos="0"/>
        </w:tabs>
        <w:spacing w:before="0" w:after="0"/>
        <w:rPr>
          <w:rFonts w:cs="Arial"/>
          <w:b/>
          <w:szCs w:val="22"/>
        </w:rPr>
      </w:pPr>
    </w:p>
    <w:p w:rsidR="00C6537F" w:rsidRDefault="00C6537F" w:rsidP="00CC6799">
      <w:pPr>
        <w:tabs>
          <w:tab w:val="left" w:pos="0"/>
        </w:tabs>
        <w:spacing w:before="0" w:after="0"/>
        <w:rPr>
          <w:rFonts w:cs="Arial"/>
          <w:b/>
          <w:szCs w:val="22"/>
        </w:rPr>
      </w:pPr>
    </w:p>
    <w:p w:rsidR="00C6537F" w:rsidRDefault="00C6537F" w:rsidP="00CC6799">
      <w:pPr>
        <w:tabs>
          <w:tab w:val="left" w:pos="0"/>
        </w:tabs>
        <w:spacing w:before="0" w:after="0"/>
        <w:rPr>
          <w:rFonts w:cs="Arial"/>
          <w:b/>
          <w:szCs w:val="22"/>
        </w:rPr>
      </w:pPr>
    </w:p>
    <w:p w:rsidR="00D5784A" w:rsidRPr="00CC6799" w:rsidRDefault="00D5784A" w:rsidP="00CC6799">
      <w:pPr>
        <w:tabs>
          <w:tab w:val="left" w:pos="0"/>
        </w:tabs>
        <w:spacing w:before="0" w:after="0"/>
        <w:rPr>
          <w:rFonts w:cs="Arial"/>
          <w:b/>
          <w:szCs w:val="22"/>
        </w:rPr>
      </w:pPr>
      <w:r w:rsidRPr="00CC6799">
        <w:rPr>
          <w:rFonts w:cs="Arial"/>
          <w:b/>
          <w:szCs w:val="22"/>
        </w:rPr>
        <w:t>(Se anexa listado de asistencia)</w:t>
      </w:r>
    </w:p>
    <w:p w:rsidR="00D5784A" w:rsidRPr="00CC6799" w:rsidRDefault="00D5784A" w:rsidP="00CC6799">
      <w:pPr>
        <w:tabs>
          <w:tab w:val="left" w:pos="0"/>
        </w:tabs>
        <w:spacing w:before="0" w:after="0"/>
        <w:rPr>
          <w:rFonts w:cs="Arial"/>
          <w:b/>
          <w:szCs w:val="22"/>
        </w:rPr>
      </w:pPr>
      <w:r w:rsidRPr="00CC6799">
        <w:rPr>
          <w:rFonts w:cs="Arial"/>
          <w:b/>
          <w:szCs w:val="22"/>
        </w:rPr>
        <w:t>Para dar constancia, firman: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88"/>
        <w:gridCol w:w="4350"/>
      </w:tblGrid>
      <w:tr w:rsidR="00D5784A" w:rsidRPr="00CC6799" w:rsidTr="00C21B19">
        <w:trPr>
          <w:trHeight w:val="2478"/>
        </w:trPr>
        <w:tc>
          <w:tcPr>
            <w:tcW w:w="4772" w:type="dxa"/>
          </w:tcPr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  <w:r w:rsidRPr="00CC6799">
              <w:rPr>
                <w:rFonts w:cs="Arial"/>
                <w:b/>
                <w:szCs w:val="22"/>
              </w:rPr>
              <w:t>___________________________</w:t>
            </w:r>
          </w:p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  <w:r w:rsidRPr="00CC6799">
              <w:rPr>
                <w:rFonts w:cs="Arial"/>
                <w:b/>
                <w:szCs w:val="22"/>
              </w:rPr>
              <w:t>Nombre:</w:t>
            </w:r>
          </w:p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  <w:r w:rsidRPr="00CC6799">
              <w:rPr>
                <w:rFonts w:cs="Arial"/>
                <w:b/>
                <w:szCs w:val="22"/>
              </w:rPr>
              <w:t>Cargo:</w:t>
            </w:r>
          </w:p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  <w:r w:rsidRPr="00CC6799">
              <w:rPr>
                <w:rFonts w:cs="Arial"/>
                <w:b/>
                <w:szCs w:val="22"/>
              </w:rPr>
              <w:t>Comunidad:</w:t>
            </w:r>
          </w:p>
        </w:tc>
        <w:tc>
          <w:tcPr>
            <w:tcW w:w="4773" w:type="dxa"/>
          </w:tcPr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  <w:r w:rsidRPr="00CC6799">
              <w:rPr>
                <w:rFonts w:cs="Arial"/>
                <w:b/>
                <w:szCs w:val="22"/>
              </w:rPr>
              <w:t>______________________</w:t>
            </w:r>
          </w:p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  <w:r w:rsidRPr="00CC6799">
              <w:rPr>
                <w:rFonts w:cs="Arial"/>
                <w:b/>
                <w:szCs w:val="22"/>
              </w:rPr>
              <w:t>Nombre:</w:t>
            </w:r>
          </w:p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  <w:r w:rsidRPr="00CC6799">
              <w:rPr>
                <w:rFonts w:cs="Arial"/>
                <w:b/>
                <w:szCs w:val="22"/>
              </w:rPr>
              <w:t>Cargo:</w:t>
            </w:r>
          </w:p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  <w:r w:rsidRPr="00CC6799">
              <w:rPr>
                <w:rFonts w:cs="Arial"/>
                <w:b/>
                <w:szCs w:val="22"/>
              </w:rPr>
              <w:t>Operador:</w:t>
            </w:r>
          </w:p>
        </w:tc>
      </w:tr>
      <w:tr w:rsidR="00D5784A" w:rsidRPr="00CC6799" w:rsidTr="00C21B19">
        <w:tc>
          <w:tcPr>
            <w:tcW w:w="4772" w:type="dxa"/>
          </w:tcPr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  <w:p w:rsidR="00B64B56" w:rsidRPr="00CC6799" w:rsidRDefault="00B64B56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  <w:p w:rsidR="00B64B56" w:rsidRPr="00CC6799" w:rsidRDefault="00B64B56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  <w:p w:rsidR="00B64B56" w:rsidRPr="00CC6799" w:rsidRDefault="00B64B56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  <w:p w:rsidR="00D5784A" w:rsidRPr="00CC6799" w:rsidRDefault="00B64B56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  <w:r w:rsidRPr="00CC6799">
              <w:rPr>
                <w:rFonts w:cs="Arial"/>
                <w:b/>
                <w:szCs w:val="22"/>
              </w:rPr>
              <w:t>____</w:t>
            </w:r>
            <w:r w:rsidR="00D5784A" w:rsidRPr="00CC6799">
              <w:rPr>
                <w:rFonts w:cs="Arial"/>
                <w:b/>
                <w:szCs w:val="22"/>
              </w:rPr>
              <w:t>____________________</w:t>
            </w:r>
          </w:p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  <w:r w:rsidRPr="00CC6799">
              <w:rPr>
                <w:rFonts w:cs="Arial"/>
                <w:b/>
                <w:szCs w:val="22"/>
              </w:rPr>
              <w:t>Nombre:</w:t>
            </w:r>
          </w:p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  <w:r w:rsidRPr="00CC6799">
              <w:rPr>
                <w:rFonts w:cs="Arial"/>
                <w:b/>
                <w:szCs w:val="22"/>
              </w:rPr>
              <w:t>Cargo:</w:t>
            </w:r>
          </w:p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  <w:r w:rsidRPr="00CC6799">
              <w:rPr>
                <w:rFonts w:cs="Arial"/>
                <w:b/>
                <w:szCs w:val="22"/>
              </w:rPr>
              <w:t>Oficina ICBF:</w:t>
            </w:r>
          </w:p>
        </w:tc>
        <w:tc>
          <w:tcPr>
            <w:tcW w:w="4773" w:type="dxa"/>
          </w:tcPr>
          <w:p w:rsidR="00D5784A" w:rsidRPr="00CC6799" w:rsidRDefault="00D5784A" w:rsidP="00CC6799">
            <w:pPr>
              <w:tabs>
                <w:tab w:val="left" w:pos="0"/>
              </w:tabs>
              <w:spacing w:before="0" w:after="0"/>
              <w:rPr>
                <w:rFonts w:cs="Arial"/>
                <w:b/>
              </w:rPr>
            </w:pPr>
          </w:p>
        </w:tc>
      </w:tr>
    </w:tbl>
    <w:p w:rsidR="00D5784A" w:rsidRPr="00CC6799" w:rsidRDefault="00D5784A" w:rsidP="00CC6799">
      <w:pPr>
        <w:tabs>
          <w:tab w:val="left" w:pos="0"/>
        </w:tabs>
        <w:spacing w:before="0" w:after="0"/>
        <w:rPr>
          <w:rFonts w:cs="Arial"/>
          <w:szCs w:val="22"/>
        </w:rPr>
      </w:pPr>
    </w:p>
    <w:p w:rsidR="00D5784A" w:rsidRPr="00CC6799" w:rsidRDefault="00D5784A" w:rsidP="00CC6799">
      <w:pPr>
        <w:spacing w:before="0" w:after="0"/>
        <w:rPr>
          <w:rFonts w:cs="Arial"/>
          <w:szCs w:val="22"/>
        </w:rPr>
      </w:pPr>
    </w:p>
    <w:sectPr w:rsidR="00D5784A" w:rsidRPr="00CC6799" w:rsidSect="00E84587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268" w:right="1701" w:bottom="1417" w:left="1701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1F2" w:rsidRDefault="008551F2" w:rsidP="00C335F9">
      <w:pPr>
        <w:spacing w:before="0" w:after="0"/>
      </w:pPr>
      <w:r>
        <w:separator/>
      </w:r>
    </w:p>
  </w:endnote>
  <w:endnote w:type="continuationSeparator" w:id="0">
    <w:p w:rsidR="008551F2" w:rsidRDefault="008551F2" w:rsidP="00C335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empus Sans ITC">
    <w:altName w:val="Stencil"/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84A" w:rsidRDefault="00D5784A" w:rsidP="00D5784A">
    <w:pPr>
      <w:tabs>
        <w:tab w:val="right" w:pos="9405"/>
      </w:tabs>
      <w:spacing w:before="0" w:after="0"/>
    </w:pPr>
    <w:r>
      <w:t xml:space="preserve">                                                                                                                                 </w:t>
    </w:r>
    <w:r>
      <w:tab/>
    </w:r>
  </w:p>
  <w:p w:rsidR="001330D6" w:rsidRDefault="001330D6" w:rsidP="001330D6">
    <w:pPr>
      <w:pStyle w:val="Piedepgina"/>
      <w:ind w:firstLine="708"/>
      <w:jc w:val="center"/>
      <w:rPr>
        <w:rFonts w:ascii="Tempus Sans ITC" w:hAnsi="Tempus Sans ITC"/>
        <w:b/>
      </w:rPr>
    </w:pPr>
    <w:r w:rsidRPr="000D6CB0">
      <w:rPr>
        <w:rFonts w:ascii="Tempus Sans ITC" w:hAnsi="Tempus Sans ITC"/>
        <w:b/>
      </w:rPr>
      <w:t>Antes de imprimir este documento… piense en el medio ambiente!</w:t>
    </w:r>
  </w:p>
  <w:p w:rsidR="001330D6" w:rsidRDefault="001330D6" w:rsidP="001330D6">
    <w:pPr>
      <w:pStyle w:val="Piedepgina"/>
      <w:jc w:val="center"/>
      <w:rPr>
        <w:rFonts w:cs="Arial"/>
        <w:sz w:val="12"/>
        <w:szCs w:val="12"/>
      </w:rPr>
    </w:pPr>
    <w:r w:rsidRPr="008C5480">
      <w:rPr>
        <w:rFonts w:cs="Arial"/>
        <w:sz w:val="12"/>
        <w:szCs w:val="12"/>
      </w:rPr>
      <w:t xml:space="preserve">Cualquier copia impresa de este documento se considera como COPIA NO CONTROLADA </w:t>
    </w:r>
  </w:p>
  <w:p w:rsidR="00D5784A" w:rsidRDefault="00D5784A" w:rsidP="00D5784A">
    <w:pPr>
      <w:spacing w:before="0" w:after="0"/>
    </w:pPr>
    <w:r>
      <w:t xml:space="preserve">                                             </w:t>
    </w:r>
  </w:p>
  <w:p w:rsidR="00D5784A" w:rsidRDefault="004D32F5" w:rsidP="00D5784A">
    <w:pPr>
      <w:spacing w:before="0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5967730</wp:posOffset>
              </wp:positionH>
              <wp:positionV relativeFrom="paragraph">
                <wp:posOffset>227965</wp:posOffset>
              </wp:positionV>
              <wp:extent cx="370840" cy="25019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840" cy="250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84A" w:rsidRPr="00CC6799" w:rsidRDefault="00D5784A" w:rsidP="00D5784A">
                          <w:pPr>
                            <w:jc w:val="center"/>
                            <w:rPr>
                              <w:rFonts w:ascii="Arial Narrow" w:hAnsi="Arial Narrow" w:cs="Arial"/>
                              <w:color w:val="000000"/>
                              <w:sz w:val="24"/>
                              <w:lang w:val="es-C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469.9pt;margin-top:17.95pt;width:29.2pt;height:1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" stroked="f">
              <v:textbox>
                <w:txbxContent>
                  <w:p w:rsidR="00D5784A" w:rsidRPr="00CC6799" w:rsidRDefault="00D5784A" w:rsidP="00D5784A">
                    <w:pPr>
                      <w:jc w:val="center"/>
                      <w:rPr>
                        <w:rFonts w:ascii="Arial Narrow" w:hAnsi="Arial Narrow" w:cs="Arial"/>
                        <w:color w:val="000000"/>
                        <w:sz w:val="24"/>
                        <w:lang w:val="es-CO"/>
                      </w:rPr>
                    </w:pPr>
                  </w:p>
                </w:txbxContent>
              </v:textbox>
            </v:shape>
          </w:pict>
        </mc:Fallback>
      </mc:AlternateContent>
    </w:r>
    <w:r w:rsidR="00D5784A">
      <w:tab/>
    </w:r>
    <w:r w:rsidR="00D5784A">
      <w:tab/>
    </w:r>
    <w:r w:rsidR="00D5784A">
      <w:tab/>
    </w:r>
    <w:r w:rsidR="00D5784A">
      <w:tab/>
    </w:r>
    <w:r w:rsidR="00D5784A">
      <w:tab/>
    </w:r>
    <w:r w:rsidR="00D5784A">
      <w:tab/>
    </w:r>
    <w:r w:rsidR="00D5784A">
      <w:tab/>
    </w:r>
    <w:r w:rsidR="00D5784A">
      <w:tab/>
    </w:r>
    <w:r w:rsidR="00D5784A">
      <w:tab/>
    </w:r>
    <w:r w:rsidR="00D5784A">
      <w:tab/>
    </w:r>
    <w:r w:rsidR="00D5784A">
      <w:tab/>
    </w:r>
    <w:r w:rsidR="00D5784A">
      <w:tab/>
      <w:t xml:space="preserve">             </w:t>
    </w:r>
  </w:p>
  <w:p w:rsidR="00D5784A" w:rsidRDefault="00D5784A" w:rsidP="00D5784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1F2" w:rsidRDefault="008551F2" w:rsidP="00C335F9">
      <w:pPr>
        <w:spacing w:before="0" w:after="0"/>
      </w:pPr>
      <w:r>
        <w:separator/>
      </w:r>
    </w:p>
  </w:footnote>
  <w:footnote w:type="continuationSeparator" w:id="0">
    <w:p w:rsidR="008551F2" w:rsidRDefault="008551F2" w:rsidP="00C335F9">
      <w:pPr>
        <w:spacing w:before="0" w:after="0"/>
      </w:pPr>
      <w:r>
        <w:continuationSeparator/>
      </w:r>
    </w:p>
  </w:footnote>
  <w:footnote w:id="1">
    <w:p w:rsidR="005B6439" w:rsidRPr="00375152" w:rsidRDefault="005B6439" w:rsidP="005B6439">
      <w:pPr>
        <w:pStyle w:val="Textonotapie"/>
        <w:rPr>
          <w:rFonts w:ascii="Century Gothic" w:hAnsi="Century Gothic"/>
          <w:sz w:val="18"/>
        </w:rPr>
      </w:pPr>
      <w:r>
        <w:rPr>
          <w:rStyle w:val="Refdenotaalpie"/>
        </w:rPr>
        <w:footnoteRef/>
      </w:r>
      <w:r>
        <w:t xml:space="preserve"> </w:t>
      </w:r>
      <w:r w:rsidRPr="00375152">
        <w:rPr>
          <w:rFonts w:ascii="Century Gothic" w:hAnsi="Century Gothic"/>
          <w:sz w:val="18"/>
        </w:rPr>
        <w:t>Constitución de 1991, Convenio 169 de la OIT, ratificado por Col</w:t>
      </w:r>
      <w:r>
        <w:rPr>
          <w:rFonts w:ascii="Century Gothic" w:hAnsi="Century Gothic"/>
          <w:sz w:val="18"/>
        </w:rPr>
        <w:t>ombia mediante la Ley 21 de 1991.</w:t>
      </w:r>
      <w:r w:rsidRPr="00375152">
        <w:rPr>
          <w:rFonts w:ascii="Century Gothic" w:hAnsi="Century Gothic"/>
          <w:sz w:val="18"/>
        </w:rPr>
        <w:t xml:space="preserve"> </w:t>
      </w:r>
    </w:p>
    <w:p w:rsidR="005B6439" w:rsidRPr="005B6439" w:rsidRDefault="005B6439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587" w:rsidRDefault="003B139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747907" o:spid="_x0000_s2050" type="#_x0000_t136" style="position:absolute;left:0;text-align:left;margin-left:0;margin-top:0;width:484.55pt;height:138.4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70" w:type="dxa"/>
      <w:tblInd w:w="-7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00" w:firstRow="0" w:lastRow="0" w:firstColumn="0" w:lastColumn="0" w:noHBand="0" w:noVBand="1"/>
    </w:tblPr>
    <w:tblGrid>
      <w:gridCol w:w="1048"/>
      <w:gridCol w:w="6520"/>
      <w:gridCol w:w="1683"/>
      <w:gridCol w:w="1419"/>
    </w:tblGrid>
    <w:tr w:rsidR="00E84587" w:rsidTr="001B4B52">
      <w:trPr>
        <w:cantSplit/>
        <w:trHeight w:val="826"/>
      </w:trPr>
      <w:tc>
        <w:tcPr>
          <w:tcW w:w="104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hideMark/>
        </w:tcPr>
        <w:p w:rsidR="00E84587" w:rsidRDefault="00E84587" w:rsidP="00E84587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73600" behindDoc="0" locked="0" layoutInCell="1" allowOverlap="1" wp14:anchorId="0FB151AC" wp14:editId="2096F62C">
                <wp:simplePos x="0" y="0"/>
                <wp:positionH relativeFrom="column">
                  <wp:posOffset>-2540</wp:posOffset>
                </wp:positionH>
                <wp:positionV relativeFrom="paragraph">
                  <wp:posOffset>153035</wp:posOffset>
                </wp:positionV>
                <wp:extent cx="579755" cy="742315"/>
                <wp:effectExtent l="0" t="0" r="0" b="635"/>
                <wp:wrapNone/>
                <wp:docPr id="2" name="Imagen 2" descr="Descripción: 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755" cy="7423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84587" w:rsidRPr="00E84587" w:rsidRDefault="00E84587" w:rsidP="00E84587">
          <w:pPr>
            <w:jc w:val="center"/>
            <w:rPr>
              <w:b/>
              <w:szCs w:val="22"/>
            </w:rPr>
          </w:pPr>
          <w:r w:rsidRPr="00E84587">
            <w:rPr>
              <w:b/>
              <w:szCs w:val="22"/>
            </w:rPr>
            <w:t>PROCESO</w:t>
          </w:r>
        </w:p>
        <w:p w:rsidR="00E84587" w:rsidRPr="00E84587" w:rsidRDefault="00E84587" w:rsidP="00E84587">
          <w:pPr>
            <w:jc w:val="center"/>
            <w:rPr>
              <w:b/>
              <w:szCs w:val="22"/>
            </w:rPr>
          </w:pPr>
          <w:r w:rsidRPr="00E84587">
            <w:rPr>
              <w:b/>
              <w:szCs w:val="22"/>
            </w:rPr>
            <w:t>PROMOCIÓN Y PREVENCIÓN</w:t>
          </w:r>
        </w:p>
        <w:p w:rsidR="00E84587" w:rsidRPr="002C6833" w:rsidRDefault="00E84587" w:rsidP="00E84587">
          <w:pPr>
            <w:pStyle w:val="Encabezado"/>
            <w:jc w:val="center"/>
            <w:rPr>
              <w:b/>
            </w:rPr>
          </w:pPr>
          <w:r w:rsidRPr="00E84587">
            <w:rPr>
              <w:b/>
              <w:szCs w:val="22"/>
            </w:rPr>
            <w:t>ACTA DE CONCERTACIÓN CON COMUNIDADES ÉTINCAS</w:t>
          </w:r>
        </w:p>
      </w:tc>
      <w:tc>
        <w:tcPr>
          <w:tcW w:w="168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84587" w:rsidRPr="00E84587" w:rsidRDefault="003B1394" w:rsidP="00E84587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F1.MO14.PP</w:t>
          </w:r>
        </w:p>
      </w:tc>
      <w:tc>
        <w:tcPr>
          <w:tcW w:w="141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84587" w:rsidRPr="00E84587" w:rsidRDefault="003B1394" w:rsidP="00E84587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16/01/2017</w:t>
          </w:r>
        </w:p>
      </w:tc>
    </w:tr>
    <w:tr w:rsidR="00E84587" w:rsidTr="001B4B52">
      <w:trPr>
        <w:cantSplit/>
        <w:trHeight w:val="855"/>
      </w:trPr>
      <w:tc>
        <w:tcPr>
          <w:tcW w:w="104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84587" w:rsidRDefault="00E84587" w:rsidP="00E84587">
          <w:pPr>
            <w:pStyle w:val="Encabezado"/>
          </w:pPr>
        </w:p>
      </w:tc>
      <w:tc>
        <w:tcPr>
          <w:tcW w:w="652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E84587" w:rsidRDefault="00E84587" w:rsidP="00E84587">
          <w:pPr>
            <w:pStyle w:val="Encabezado"/>
            <w:jc w:val="center"/>
            <w:rPr>
              <w:rFonts w:cs="Arial"/>
              <w:b/>
            </w:rPr>
          </w:pPr>
        </w:p>
      </w:tc>
      <w:tc>
        <w:tcPr>
          <w:tcW w:w="168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E84587" w:rsidRPr="00E84587" w:rsidRDefault="00E84587" w:rsidP="00E84587">
          <w:pPr>
            <w:pStyle w:val="Encabezado"/>
            <w:jc w:val="center"/>
            <w:rPr>
              <w:sz w:val="20"/>
              <w:szCs w:val="20"/>
            </w:rPr>
          </w:pPr>
          <w:r w:rsidRPr="00E84587">
            <w:rPr>
              <w:sz w:val="20"/>
              <w:szCs w:val="20"/>
            </w:rPr>
            <w:t>Versión 1</w:t>
          </w:r>
        </w:p>
      </w:tc>
      <w:tc>
        <w:tcPr>
          <w:tcW w:w="141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E84587" w:rsidRPr="00E84587" w:rsidRDefault="00E84587" w:rsidP="00E84587">
          <w:pPr>
            <w:pStyle w:val="Encabezado"/>
            <w:jc w:val="center"/>
            <w:rPr>
              <w:rFonts w:cs="Arial"/>
              <w:sz w:val="20"/>
              <w:szCs w:val="20"/>
            </w:rPr>
          </w:pPr>
          <w:r w:rsidRPr="00E84587">
            <w:rPr>
              <w:rFonts w:cs="Arial"/>
              <w:sz w:val="20"/>
              <w:szCs w:val="20"/>
            </w:rPr>
            <w:t xml:space="preserve">Página </w:t>
          </w:r>
          <w:r w:rsidRPr="00E84587">
            <w:rPr>
              <w:rFonts w:cs="Arial"/>
              <w:b/>
              <w:bCs/>
              <w:sz w:val="20"/>
              <w:szCs w:val="20"/>
            </w:rPr>
            <w:fldChar w:fldCharType="begin"/>
          </w:r>
          <w:r w:rsidRPr="00E84587">
            <w:rPr>
              <w:rFonts w:cs="Arial"/>
              <w:b/>
              <w:bCs/>
              <w:sz w:val="20"/>
              <w:szCs w:val="20"/>
            </w:rPr>
            <w:instrText>PAGE  \* Arabic  \* MERGEFORMAT</w:instrText>
          </w:r>
          <w:r w:rsidRPr="00E84587">
            <w:rPr>
              <w:rFonts w:cs="Arial"/>
              <w:b/>
              <w:bCs/>
              <w:sz w:val="20"/>
              <w:szCs w:val="20"/>
            </w:rPr>
            <w:fldChar w:fldCharType="separate"/>
          </w:r>
          <w:r w:rsidR="003B1394">
            <w:rPr>
              <w:rFonts w:cs="Arial"/>
              <w:b/>
              <w:bCs/>
              <w:noProof/>
              <w:sz w:val="20"/>
              <w:szCs w:val="20"/>
            </w:rPr>
            <w:t>2</w:t>
          </w:r>
          <w:r w:rsidRPr="00E84587">
            <w:rPr>
              <w:rFonts w:cs="Arial"/>
              <w:b/>
              <w:bCs/>
              <w:sz w:val="20"/>
              <w:szCs w:val="20"/>
            </w:rPr>
            <w:fldChar w:fldCharType="end"/>
          </w:r>
          <w:r w:rsidRPr="00E84587">
            <w:rPr>
              <w:rFonts w:cs="Arial"/>
              <w:sz w:val="20"/>
              <w:szCs w:val="20"/>
            </w:rPr>
            <w:t xml:space="preserve"> de </w:t>
          </w:r>
          <w:r w:rsidRPr="00E84587">
            <w:rPr>
              <w:rFonts w:cs="Arial"/>
              <w:b/>
              <w:bCs/>
              <w:sz w:val="20"/>
              <w:szCs w:val="20"/>
            </w:rPr>
            <w:fldChar w:fldCharType="begin"/>
          </w:r>
          <w:r w:rsidRPr="00E84587">
            <w:rPr>
              <w:rFonts w:cs="Arial"/>
              <w:b/>
              <w:bCs/>
              <w:sz w:val="20"/>
              <w:szCs w:val="20"/>
            </w:rPr>
            <w:instrText>NUMPAGES  \* Arabic  \* MERGEFORMAT</w:instrText>
          </w:r>
          <w:r w:rsidRPr="00E84587">
            <w:rPr>
              <w:rFonts w:cs="Arial"/>
              <w:b/>
              <w:bCs/>
              <w:sz w:val="20"/>
              <w:szCs w:val="20"/>
            </w:rPr>
            <w:fldChar w:fldCharType="separate"/>
          </w:r>
          <w:r w:rsidR="003B1394">
            <w:rPr>
              <w:rFonts w:cs="Arial"/>
              <w:b/>
              <w:bCs/>
              <w:noProof/>
              <w:sz w:val="20"/>
              <w:szCs w:val="20"/>
            </w:rPr>
            <w:t>7</w:t>
          </w:r>
          <w:r w:rsidRPr="00E84587">
            <w:rPr>
              <w:rFonts w:cs="Arial"/>
              <w:b/>
              <w:bCs/>
              <w:sz w:val="20"/>
              <w:szCs w:val="20"/>
            </w:rPr>
            <w:fldChar w:fldCharType="end"/>
          </w:r>
        </w:p>
      </w:tc>
    </w:tr>
  </w:tbl>
  <w:p w:rsidR="00D5784A" w:rsidRDefault="00E84587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64A3955" wp14:editId="288657B5">
              <wp:simplePos x="0" y="0"/>
              <wp:positionH relativeFrom="column">
                <wp:posOffset>1057009</wp:posOffset>
              </wp:positionH>
              <wp:positionV relativeFrom="paragraph">
                <wp:posOffset>28885</wp:posOffset>
              </wp:positionV>
              <wp:extent cx="3419475" cy="950595"/>
              <wp:effectExtent l="0" t="0" r="9525" b="1905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9475" cy="950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84A" w:rsidRPr="009C0E6C" w:rsidRDefault="00D5784A" w:rsidP="001C7D4D">
                          <w:pPr>
                            <w:spacing w:before="0" w:after="0"/>
                            <w:jc w:val="center"/>
                            <w:rPr>
                              <w:rFonts w:ascii="Zurich Cn BT" w:hAnsi="Zurich Cn BT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4A395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3.25pt;margin-top:2.25pt;width:269.25pt;height:74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" stroked="f">
              <v:textbox>
                <w:txbxContent>
                  <w:p w:rsidR="00D5784A" w:rsidRPr="009C0E6C" w:rsidRDefault="00D5784A" w:rsidP="001C7D4D">
                    <w:pPr>
                      <w:spacing w:before="0" w:after="0"/>
                      <w:jc w:val="center"/>
                      <w:rPr>
                        <w:rFonts w:ascii="Zurich Cn BT" w:hAnsi="Zurich Cn BT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 w:rsidR="003B1394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747908" o:spid="_x0000_s2051" type="#_x0000_t136" style="position:absolute;left:0;text-align:left;margin-left:0;margin-top:0;width:484.55pt;height:138.4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  <w:r w:rsidR="004D32F5"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960119</wp:posOffset>
              </wp:positionV>
              <wp:extent cx="5842635" cy="0"/>
              <wp:effectExtent l="0" t="0" r="24765" b="19050"/>
              <wp:wrapNone/>
              <wp:docPr id="1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FD6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75.6pt;width:460.05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AKAHw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587" w:rsidRDefault="003B139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747906" o:spid="_x0000_s2049" type="#_x0000_t136" style="position:absolute;left:0;text-align:left;margin-left:0;margin-top:0;width:484.55pt;height:138.4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84A84"/>
    <w:multiLevelType w:val="hybridMultilevel"/>
    <w:tmpl w:val="5E38E6F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E72A1"/>
    <w:multiLevelType w:val="hybridMultilevel"/>
    <w:tmpl w:val="2ECE01F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AB39C9"/>
    <w:multiLevelType w:val="multilevel"/>
    <w:tmpl w:val="D0DAE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ajorBidi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ajorBid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ajorBid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ajorBid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ajorBid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ajorBid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ajorBid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theme="majorBidi" w:hint="default"/>
        <w:b/>
      </w:rPr>
    </w:lvl>
  </w:abstractNum>
  <w:abstractNum w:abstractNumId="3">
    <w:nsid w:val="187B584F"/>
    <w:multiLevelType w:val="multilevel"/>
    <w:tmpl w:val="D9343604"/>
    <w:lvl w:ilvl="0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4">
    <w:nsid w:val="2A122801"/>
    <w:multiLevelType w:val="hybridMultilevel"/>
    <w:tmpl w:val="F8D228DC"/>
    <w:lvl w:ilvl="0" w:tplc="FD7AE2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D7B4E"/>
    <w:multiLevelType w:val="hybridMultilevel"/>
    <w:tmpl w:val="4ADC4D3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2724D"/>
    <w:multiLevelType w:val="hybridMultilevel"/>
    <w:tmpl w:val="E9DA16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8154DC"/>
    <w:multiLevelType w:val="hybridMultilevel"/>
    <w:tmpl w:val="2ECE01F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DD6BD3"/>
    <w:multiLevelType w:val="hybridMultilevel"/>
    <w:tmpl w:val="B84A7B56"/>
    <w:lvl w:ilvl="0" w:tplc="240A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0955CA"/>
    <w:multiLevelType w:val="hybridMultilevel"/>
    <w:tmpl w:val="1610E72C"/>
    <w:lvl w:ilvl="0" w:tplc="0CE4C55C">
      <w:start w:val="1"/>
      <w:numFmt w:val="decimal"/>
      <w:pStyle w:val="Ttulo1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7D24CE"/>
    <w:multiLevelType w:val="hybridMultilevel"/>
    <w:tmpl w:val="79123BA0"/>
    <w:lvl w:ilvl="0" w:tplc="240A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BF"/>
    <w:rsid w:val="0000663E"/>
    <w:rsid w:val="00007A44"/>
    <w:rsid w:val="000168C5"/>
    <w:rsid w:val="00021043"/>
    <w:rsid w:val="00031243"/>
    <w:rsid w:val="000A519F"/>
    <w:rsid w:val="000B00A5"/>
    <w:rsid w:val="000C1ADF"/>
    <w:rsid w:val="000E7075"/>
    <w:rsid w:val="00102EEF"/>
    <w:rsid w:val="001131CC"/>
    <w:rsid w:val="001330D6"/>
    <w:rsid w:val="0014088A"/>
    <w:rsid w:val="00143CC1"/>
    <w:rsid w:val="0015592F"/>
    <w:rsid w:val="001613EE"/>
    <w:rsid w:val="001644D6"/>
    <w:rsid w:val="00197F52"/>
    <w:rsid w:val="001A4E3D"/>
    <w:rsid w:val="001B773E"/>
    <w:rsid w:val="001C7757"/>
    <w:rsid w:val="001C7D4D"/>
    <w:rsid w:val="001E201B"/>
    <w:rsid w:val="001E5F06"/>
    <w:rsid w:val="001E7AED"/>
    <w:rsid w:val="0020048A"/>
    <w:rsid w:val="00204FF2"/>
    <w:rsid w:val="0021517F"/>
    <w:rsid w:val="00226330"/>
    <w:rsid w:val="002319D3"/>
    <w:rsid w:val="002406B3"/>
    <w:rsid w:val="00240992"/>
    <w:rsid w:val="0026354D"/>
    <w:rsid w:val="00263AE1"/>
    <w:rsid w:val="0027103C"/>
    <w:rsid w:val="002869D6"/>
    <w:rsid w:val="002A2425"/>
    <w:rsid w:val="002A7070"/>
    <w:rsid w:val="002C3D5E"/>
    <w:rsid w:val="002F2AB1"/>
    <w:rsid w:val="002F5694"/>
    <w:rsid w:val="00324A15"/>
    <w:rsid w:val="003334CD"/>
    <w:rsid w:val="003646E7"/>
    <w:rsid w:val="003B1394"/>
    <w:rsid w:val="003C377F"/>
    <w:rsid w:val="003C3AD9"/>
    <w:rsid w:val="003E2D90"/>
    <w:rsid w:val="003F0D8D"/>
    <w:rsid w:val="003F1434"/>
    <w:rsid w:val="003F5BCE"/>
    <w:rsid w:val="00403BC5"/>
    <w:rsid w:val="00414D5A"/>
    <w:rsid w:val="004349D2"/>
    <w:rsid w:val="00435B4D"/>
    <w:rsid w:val="00470054"/>
    <w:rsid w:val="00481077"/>
    <w:rsid w:val="004B3FE0"/>
    <w:rsid w:val="004C5358"/>
    <w:rsid w:val="004D32F5"/>
    <w:rsid w:val="004E0A70"/>
    <w:rsid w:val="004F40B3"/>
    <w:rsid w:val="00513C53"/>
    <w:rsid w:val="00514B7E"/>
    <w:rsid w:val="00521CBF"/>
    <w:rsid w:val="00530BA3"/>
    <w:rsid w:val="0054684C"/>
    <w:rsid w:val="00551AAA"/>
    <w:rsid w:val="00564477"/>
    <w:rsid w:val="005649F8"/>
    <w:rsid w:val="00596D10"/>
    <w:rsid w:val="005B5AC3"/>
    <w:rsid w:val="005B6439"/>
    <w:rsid w:val="005B7224"/>
    <w:rsid w:val="005C1610"/>
    <w:rsid w:val="005D1C0C"/>
    <w:rsid w:val="00603DB8"/>
    <w:rsid w:val="0060409C"/>
    <w:rsid w:val="0060514D"/>
    <w:rsid w:val="00625B4F"/>
    <w:rsid w:val="00627E0C"/>
    <w:rsid w:val="00630253"/>
    <w:rsid w:val="00645096"/>
    <w:rsid w:val="0065105D"/>
    <w:rsid w:val="00653A1D"/>
    <w:rsid w:val="00654163"/>
    <w:rsid w:val="0067035C"/>
    <w:rsid w:val="006955B7"/>
    <w:rsid w:val="006B192C"/>
    <w:rsid w:val="006B2FF0"/>
    <w:rsid w:val="006C18BC"/>
    <w:rsid w:val="00700933"/>
    <w:rsid w:val="0070467E"/>
    <w:rsid w:val="00767EB3"/>
    <w:rsid w:val="00771BBB"/>
    <w:rsid w:val="0078087C"/>
    <w:rsid w:val="007816DF"/>
    <w:rsid w:val="007A392A"/>
    <w:rsid w:val="007A5929"/>
    <w:rsid w:val="007C4529"/>
    <w:rsid w:val="007D2202"/>
    <w:rsid w:val="007D4B33"/>
    <w:rsid w:val="008266C9"/>
    <w:rsid w:val="0084764F"/>
    <w:rsid w:val="008551F2"/>
    <w:rsid w:val="0086274E"/>
    <w:rsid w:val="008A5CF4"/>
    <w:rsid w:val="008F02C2"/>
    <w:rsid w:val="008F168B"/>
    <w:rsid w:val="0090244B"/>
    <w:rsid w:val="00911C3B"/>
    <w:rsid w:val="00936359"/>
    <w:rsid w:val="009428DE"/>
    <w:rsid w:val="0094456A"/>
    <w:rsid w:val="009843E0"/>
    <w:rsid w:val="009910F9"/>
    <w:rsid w:val="009A62A4"/>
    <w:rsid w:val="009B4562"/>
    <w:rsid w:val="009B630D"/>
    <w:rsid w:val="009D13DF"/>
    <w:rsid w:val="009D37AB"/>
    <w:rsid w:val="009D5E5B"/>
    <w:rsid w:val="009E35E6"/>
    <w:rsid w:val="009F3423"/>
    <w:rsid w:val="00A106C0"/>
    <w:rsid w:val="00A20B23"/>
    <w:rsid w:val="00A242B7"/>
    <w:rsid w:val="00A36482"/>
    <w:rsid w:val="00A4529D"/>
    <w:rsid w:val="00A715C3"/>
    <w:rsid w:val="00A81DD5"/>
    <w:rsid w:val="00A852D3"/>
    <w:rsid w:val="00A927EF"/>
    <w:rsid w:val="00A97489"/>
    <w:rsid w:val="00AB0802"/>
    <w:rsid w:val="00AB47C1"/>
    <w:rsid w:val="00AC2CF1"/>
    <w:rsid w:val="00AD4128"/>
    <w:rsid w:val="00AD46B9"/>
    <w:rsid w:val="00AE228D"/>
    <w:rsid w:val="00AE3A06"/>
    <w:rsid w:val="00AF43C9"/>
    <w:rsid w:val="00AF60A0"/>
    <w:rsid w:val="00B23FF6"/>
    <w:rsid w:val="00B259C4"/>
    <w:rsid w:val="00B30DBF"/>
    <w:rsid w:val="00B50E8F"/>
    <w:rsid w:val="00B64B56"/>
    <w:rsid w:val="00B704AF"/>
    <w:rsid w:val="00B80ADE"/>
    <w:rsid w:val="00B92B81"/>
    <w:rsid w:val="00BB428A"/>
    <w:rsid w:val="00BD14EC"/>
    <w:rsid w:val="00BD2213"/>
    <w:rsid w:val="00BF53ED"/>
    <w:rsid w:val="00BF5FA0"/>
    <w:rsid w:val="00C06F21"/>
    <w:rsid w:val="00C21AA3"/>
    <w:rsid w:val="00C21B19"/>
    <w:rsid w:val="00C335F9"/>
    <w:rsid w:val="00C43E43"/>
    <w:rsid w:val="00C540EF"/>
    <w:rsid w:val="00C6537F"/>
    <w:rsid w:val="00C6716E"/>
    <w:rsid w:val="00C82E8C"/>
    <w:rsid w:val="00C91931"/>
    <w:rsid w:val="00C92696"/>
    <w:rsid w:val="00CA6CFD"/>
    <w:rsid w:val="00CB1655"/>
    <w:rsid w:val="00CB70C2"/>
    <w:rsid w:val="00CC4365"/>
    <w:rsid w:val="00CC6799"/>
    <w:rsid w:val="00CF759E"/>
    <w:rsid w:val="00D043F0"/>
    <w:rsid w:val="00D05224"/>
    <w:rsid w:val="00D1662A"/>
    <w:rsid w:val="00D2779E"/>
    <w:rsid w:val="00D4763E"/>
    <w:rsid w:val="00D5784A"/>
    <w:rsid w:val="00DB6CC6"/>
    <w:rsid w:val="00DB76D3"/>
    <w:rsid w:val="00DC301C"/>
    <w:rsid w:val="00DD3C34"/>
    <w:rsid w:val="00DE1205"/>
    <w:rsid w:val="00DE2318"/>
    <w:rsid w:val="00DE5378"/>
    <w:rsid w:val="00DF1287"/>
    <w:rsid w:val="00DF376C"/>
    <w:rsid w:val="00E01E19"/>
    <w:rsid w:val="00E025F6"/>
    <w:rsid w:val="00E16913"/>
    <w:rsid w:val="00E22265"/>
    <w:rsid w:val="00E323FF"/>
    <w:rsid w:val="00E37D60"/>
    <w:rsid w:val="00E84587"/>
    <w:rsid w:val="00E87918"/>
    <w:rsid w:val="00EC3341"/>
    <w:rsid w:val="00ED0DDE"/>
    <w:rsid w:val="00EF21E3"/>
    <w:rsid w:val="00EF36A7"/>
    <w:rsid w:val="00F10FFC"/>
    <w:rsid w:val="00F245E1"/>
    <w:rsid w:val="00F42F4E"/>
    <w:rsid w:val="00F55313"/>
    <w:rsid w:val="00F60DF6"/>
    <w:rsid w:val="00F62804"/>
    <w:rsid w:val="00F77CE4"/>
    <w:rsid w:val="00F97C00"/>
    <w:rsid w:val="00F97F91"/>
    <w:rsid w:val="00FB0232"/>
    <w:rsid w:val="00FB4DFE"/>
    <w:rsid w:val="00FB7B70"/>
    <w:rsid w:val="00FD72D6"/>
    <w:rsid w:val="00FF4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docId w15:val="{E9B7FB5D-8AEF-4FE8-AF95-28DB176F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CBF"/>
    <w:pPr>
      <w:spacing w:before="120" w:after="120" w:line="240" w:lineRule="auto"/>
      <w:jc w:val="both"/>
    </w:pPr>
    <w:rPr>
      <w:rFonts w:ascii="Arial" w:hAnsi="Arial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21CBF"/>
    <w:pPr>
      <w:keepNext/>
      <w:keepLines/>
      <w:numPr>
        <w:numId w:val="1"/>
      </w:numPr>
      <w:spacing w:before="240" w:after="240"/>
      <w:ind w:left="360"/>
      <w:outlineLvl w:val="0"/>
    </w:pPr>
    <w:rPr>
      <w:rFonts w:eastAsiaTheme="majorEastAsia" w:cstheme="majorBidi"/>
      <w:b/>
      <w:b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1CBF"/>
    <w:rPr>
      <w:rFonts w:ascii="Arial" w:eastAsiaTheme="majorEastAsia" w:hAnsi="Arial" w:cstheme="majorBidi"/>
      <w:b/>
      <w:bCs/>
      <w:szCs w:val="28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521CB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C335F9"/>
    <w:pPr>
      <w:spacing w:before="0"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335F9"/>
    <w:rPr>
      <w:rFonts w:ascii="Arial" w:hAnsi="Arial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335F9"/>
    <w:rPr>
      <w:vertAlign w:val="superscript"/>
    </w:rPr>
  </w:style>
  <w:style w:type="paragraph" w:styleId="Encabezado">
    <w:name w:val="header"/>
    <w:aliases w:val="encabezado,Encabezado1,Encabezado Car Car,Encabezado Car Car Car Car Car,Encabezado Car Car Car"/>
    <w:basedOn w:val="Normal"/>
    <w:link w:val="EncabezadoCar"/>
    <w:uiPriority w:val="99"/>
    <w:unhideWhenUsed/>
    <w:rsid w:val="001C7D4D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aliases w:val="encabezado Car,Encabezado1 Car,Encabezado Car Car Car1,Encabezado Car Car Car Car Car Car,Encabezado Car Car Car Car"/>
    <w:basedOn w:val="Fuentedeprrafopredeter"/>
    <w:link w:val="Encabezado"/>
    <w:uiPriority w:val="99"/>
    <w:rsid w:val="001C7D4D"/>
    <w:rPr>
      <w:rFonts w:ascii="Arial" w:hAnsi="Arial" w:cs="Times New Roman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C7D4D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D4D"/>
    <w:rPr>
      <w:rFonts w:ascii="Arial" w:hAnsi="Arial" w:cs="Times New Roman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7A4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7A44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14D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4D5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4D5A"/>
    <w:rPr>
      <w:rFonts w:ascii="Arial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4D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4D5A"/>
    <w:rPr>
      <w:rFonts w:ascii="Arial" w:hAnsi="Arial" w:cs="Times New Roman"/>
      <w:b/>
      <w:bCs/>
      <w:sz w:val="20"/>
      <w:szCs w:val="20"/>
      <w:lang w:val="es-ES" w:eastAsia="es-ES"/>
    </w:rPr>
  </w:style>
  <w:style w:type="character" w:customStyle="1" w:styleId="body">
    <w:name w:val="body"/>
    <w:basedOn w:val="Fuentedeprrafopredeter"/>
    <w:rsid w:val="0014088A"/>
  </w:style>
  <w:style w:type="table" w:styleId="Tablaconcuadrcula">
    <w:name w:val="Table Grid"/>
    <w:basedOn w:val="Tablanormal"/>
    <w:uiPriority w:val="59"/>
    <w:rsid w:val="00CB70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B704AF"/>
    <w:pPr>
      <w:spacing w:after="0" w:line="240" w:lineRule="auto"/>
    </w:pPr>
    <w:rPr>
      <w:rFonts w:ascii="Arial" w:hAnsi="Arial" w:cs="Times New Roman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654163"/>
    <w:rPr>
      <w:rFonts w:ascii="Arial" w:hAnsi="Arial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B09AB-88FA-4427-978E-E36A9C484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carlos.duran</dc:creator>
  <cp:lastModifiedBy>Liliana Traslaviña de Antonio</cp:lastModifiedBy>
  <cp:revision>2</cp:revision>
  <cp:lastPrinted>2016-11-03T20:16:00Z</cp:lastPrinted>
  <dcterms:created xsi:type="dcterms:W3CDTF">2017-01-16T14:03:00Z</dcterms:created>
  <dcterms:modified xsi:type="dcterms:W3CDTF">2017-01-16T14:03:00Z</dcterms:modified>
</cp:coreProperties>
</file>