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EA3" w:rsidRPr="0020760E" w:rsidRDefault="00F06EA3" w:rsidP="0020760E">
      <w:pPr>
        <w:spacing w:after="0" w:line="24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:rsidR="00F06EA3" w:rsidRPr="0020760E" w:rsidRDefault="003A6089" w:rsidP="0020760E">
      <w:pPr>
        <w:spacing w:after="0" w:line="240" w:lineRule="auto"/>
        <w:jc w:val="center"/>
        <w:rPr>
          <w:rFonts w:ascii="Arial" w:hAnsi="Arial" w:cs="Arial"/>
          <w:b/>
          <w:lang w:val="es-CO"/>
        </w:rPr>
      </w:pPr>
      <w:r w:rsidRPr="0020760E">
        <w:rPr>
          <w:rFonts w:ascii="Arial" w:hAnsi="Arial" w:cs="Arial"/>
          <w:b/>
        </w:rPr>
        <w:t>AUTO DE</w:t>
      </w:r>
      <w:r w:rsidR="00F06EA3" w:rsidRPr="0020760E">
        <w:rPr>
          <w:rFonts w:ascii="Arial" w:hAnsi="Arial" w:cs="Arial"/>
          <w:b/>
        </w:rPr>
        <w:t xml:space="preserve"> </w:t>
      </w:r>
      <w:r w:rsidR="00B979F2" w:rsidRPr="0020760E">
        <w:rPr>
          <w:rFonts w:ascii="Arial" w:hAnsi="Arial" w:cs="Arial"/>
          <w:b/>
          <w:lang w:val="es-CO"/>
        </w:rPr>
        <w:t xml:space="preserve">RECHAZO DEL RECURSO </w:t>
      </w:r>
      <w:r w:rsidR="0020760E" w:rsidRPr="0020760E">
        <w:rPr>
          <w:rFonts w:ascii="Arial" w:hAnsi="Arial" w:cs="Arial"/>
          <w:b/>
          <w:lang w:val="es-CO"/>
        </w:rPr>
        <w:t xml:space="preserve">DE QUEJA </w:t>
      </w:r>
      <w:r w:rsidR="00F06EA3" w:rsidRPr="0020760E">
        <w:rPr>
          <w:rFonts w:ascii="Arial" w:hAnsi="Arial" w:cs="Arial"/>
          <w:b/>
          <w:lang w:val="es-CO"/>
        </w:rPr>
        <w:t xml:space="preserve">POR </w:t>
      </w:r>
      <w:r w:rsidR="0020760E" w:rsidRPr="0020760E">
        <w:rPr>
          <w:rFonts w:ascii="Arial" w:hAnsi="Arial" w:cs="Arial"/>
          <w:b/>
          <w:lang w:val="es-CO"/>
        </w:rPr>
        <w:t>EXTEMPORÁNEO</w:t>
      </w:r>
    </w:p>
    <w:p w:rsidR="00D32DFB" w:rsidRPr="0020760E" w:rsidRDefault="00D32DFB" w:rsidP="0020760E">
      <w:pPr>
        <w:spacing w:after="0" w:line="240" w:lineRule="auto"/>
        <w:jc w:val="both"/>
        <w:rPr>
          <w:rFonts w:ascii="Arial" w:hAnsi="Arial" w:cs="Arial"/>
          <w:b/>
        </w:rPr>
      </w:pPr>
    </w:p>
    <w:p w:rsidR="00F06EA3" w:rsidRPr="0020760E" w:rsidRDefault="00F06EA3" w:rsidP="0020760E">
      <w:pPr>
        <w:spacing w:after="0" w:line="240" w:lineRule="auto"/>
        <w:jc w:val="both"/>
        <w:rPr>
          <w:rFonts w:ascii="Arial" w:hAnsi="Arial" w:cs="Arial"/>
          <w:b/>
        </w:rPr>
      </w:pPr>
    </w:p>
    <w:p w:rsidR="003A6089" w:rsidRPr="0020760E" w:rsidRDefault="003A6089" w:rsidP="0020760E">
      <w:pPr>
        <w:spacing w:after="0" w:line="240" w:lineRule="auto"/>
        <w:jc w:val="center"/>
        <w:rPr>
          <w:rFonts w:ascii="Arial" w:hAnsi="Arial" w:cs="Arial"/>
        </w:rPr>
      </w:pPr>
    </w:p>
    <w:p w:rsidR="003A6089" w:rsidRPr="0020760E" w:rsidRDefault="003A6089" w:rsidP="0020760E">
      <w:pPr>
        <w:pStyle w:val="Textoindependiente"/>
        <w:rPr>
          <w:color w:val="auto"/>
          <w:spacing w:val="-3"/>
          <w:sz w:val="22"/>
          <w:szCs w:val="22"/>
        </w:rPr>
      </w:pPr>
      <w:r w:rsidRPr="0020760E">
        <w:rPr>
          <w:color w:val="auto"/>
          <w:sz w:val="22"/>
          <w:szCs w:val="22"/>
        </w:rPr>
        <w:t>Bogotá D.C., (</w:t>
      </w:r>
      <w:r w:rsidRPr="0020760E">
        <w:rPr>
          <w:b/>
          <w:i/>
          <w:color w:val="auto"/>
          <w:sz w:val="22"/>
          <w:szCs w:val="22"/>
        </w:rPr>
        <w:t>fechador</w:t>
      </w:r>
      <w:r w:rsidRPr="0020760E">
        <w:rPr>
          <w:color w:val="auto"/>
          <w:sz w:val="22"/>
          <w:szCs w:val="22"/>
        </w:rPr>
        <w:t>)</w:t>
      </w:r>
    </w:p>
    <w:p w:rsidR="003A6089" w:rsidRPr="0020760E" w:rsidRDefault="003A6089" w:rsidP="0020760E">
      <w:pPr>
        <w:pStyle w:val="Textoindependiente"/>
        <w:rPr>
          <w:color w:val="auto"/>
          <w:spacing w:val="-3"/>
          <w:sz w:val="22"/>
          <w:szCs w:val="22"/>
        </w:rPr>
      </w:pPr>
    </w:p>
    <w:p w:rsidR="00AD688A" w:rsidRPr="0020760E" w:rsidRDefault="003A6089" w:rsidP="0020760E">
      <w:pPr>
        <w:pStyle w:val="Textoindependiente"/>
        <w:rPr>
          <w:color w:val="auto"/>
          <w:spacing w:val="-3"/>
          <w:sz w:val="22"/>
          <w:szCs w:val="22"/>
        </w:rPr>
      </w:pPr>
      <w:r w:rsidRPr="0020760E">
        <w:rPr>
          <w:color w:val="auto"/>
          <w:spacing w:val="-3"/>
          <w:sz w:val="22"/>
          <w:szCs w:val="22"/>
        </w:rPr>
        <w:t>Asunto No. (</w:t>
      </w:r>
      <w:r w:rsidRPr="0020760E">
        <w:rPr>
          <w:b/>
          <w:i/>
          <w:color w:val="auto"/>
          <w:spacing w:val="-3"/>
          <w:sz w:val="22"/>
          <w:szCs w:val="22"/>
        </w:rPr>
        <w:t>Indicar el No. del Expediente</w:t>
      </w:r>
      <w:r w:rsidRPr="0020760E">
        <w:rPr>
          <w:color w:val="auto"/>
          <w:spacing w:val="-3"/>
          <w:sz w:val="22"/>
          <w:szCs w:val="22"/>
        </w:rPr>
        <w:t>)</w:t>
      </w:r>
    </w:p>
    <w:p w:rsidR="0020760E" w:rsidRPr="0020760E" w:rsidRDefault="0020760E" w:rsidP="0020760E">
      <w:pPr>
        <w:pStyle w:val="Textoindependiente31"/>
        <w:spacing w:after="0" w:line="240" w:lineRule="auto"/>
        <w:rPr>
          <w:rFonts w:ascii="Arial" w:hAnsi="Arial" w:cs="Arial"/>
          <w:sz w:val="22"/>
          <w:szCs w:val="22"/>
        </w:rPr>
      </w:pPr>
    </w:p>
    <w:p w:rsidR="0020760E" w:rsidRPr="0020760E" w:rsidRDefault="0020760E" w:rsidP="0020760E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0760E" w:rsidRPr="0020760E" w:rsidRDefault="0020760E" w:rsidP="0020760E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0760E">
        <w:rPr>
          <w:rFonts w:ascii="Arial" w:hAnsi="Arial" w:cs="Arial"/>
          <w:sz w:val="22"/>
          <w:szCs w:val="22"/>
        </w:rPr>
        <w:t xml:space="preserve">Por haber sido presentado y sustentado extemporáneamente, se rechaza el recurso de queja interpuesto por el </w:t>
      </w:r>
      <w:r w:rsidRPr="0020760E">
        <w:rPr>
          <w:rFonts w:ascii="Arial" w:hAnsi="Arial" w:cs="Arial"/>
          <w:b/>
          <w:i/>
          <w:sz w:val="22"/>
          <w:szCs w:val="22"/>
        </w:rPr>
        <w:t>(disciplinado, el defensor o el quejoso)</w:t>
      </w:r>
      <w:r w:rsidRPr="0020760E">
        <w:rPr>
          <w:rFonts w:ascii="Arial" w:hAnsi="Arial" w:cs="Arial"/>
          <w:sz w:val="22"/>
          <w:szCs w:val="22"/>
        </w:rPr>
        <w:t xml:space="preserve">, contra el auto que rechazó el recurso de apelación, proferido por este despacho, el pasado </w:t>
      </w:r>
      <w:r w:rsidRPr="0020760E">
        <w:rPr>
          <w:rFonts w:ascii="Arial" w:hAnsi="Arial" w:cs="Arial"/>
          <w:b/>
          <w:i/>
          <w:sz w:val="22"/>
          <w:szCs w:val="22"/>
        </w:rPr>
        <w:t>(d</w:t>
      </w:r>
      <w:r w:rsidR="003F5025">
        <w:rPr>
          <w:rFonts w:ascii="Arial" w:hAnsi="Arial" w:cs="Arial"/>
          <w:b/>
          <w:i/>
          <w:sz w:val="22"/>
          <w:szCs w:val="22"/>
        </w:rPr>
        <w:t>ía mes año</w:t>
      </w:r>
      <w:r w:rsidRPr="0020760E">
        <w:rPr>
          <w:rFonts w:ascii="Arial" w:hAnsi="Arial" w:cs="Arial"/>
          <w:b/>
          <w:i/>
          <w:sz w:val="22"/>
          <w:szCs w:val="22"/>
        </w:rPr>
        <w:t>)</w:t>
      </w:r>
      <w:r w:rsidRPr="0020760E">
        <w:rPr>
          <w:rFonts w:ascii="Arial" w:hAnsi="Arial" w:cs="Arial"/>
          <w:sz w:val="22"/>
          <w:szCs w:val="22"/>
        </w:rPr>
        <w:t>, de conformidad con lo previsto en los artículos 117 y 118 de la Ley 734 de 2002.</w:t>
      </w:r>
    </w:p>
    <w:p w:rsidR="0020760E" w:rsidRPr="0020760E" w:rsidRDefault="0020760E" w:rsidP="0020760E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0760E" w:rsidRPr="0020760E" w:rsidRDefault="0020760E" w:rsidP="0020760E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0760E">
        <w:rPr>
          <w:rFonts w:ascii="Arial" w:hAnsi="Arial" w:cs="Arial"/>
          <w:sz w:val="22"/>
          <w:szCs w:val="22"/>
        </w:rPr>
        <w:t>Contra esta decisión no procede recurso alguno.</w:t>
      </w:r>
    </w:p>
    <w:p w:rsidR="0020760E" w:rsidRPr="0020760E" w:rsidRDefault="0020760E" w:rsidP="0020760E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5025" w:rsidRDefault="0020760E" w:rsidP="003F5025">
      <w:pPr>
        <w:pStyle w:val="Textoindependiente31"/>
      </w:pPr>
      <w:r w:rsidRPr="0020760E">
        <w:rPr>
          <w:rFonts w:ascii="Arial" w:hAnsi="Arial" w:cs="Arial"/>
          <w:sz w:val="22"/>
          <w:szCs w:val="22"/>
        </w:rPr>
        <w:t xml:space="preserve">Comuníquese esta decisión a </w:t>
      </w:r>
      <w:r w:rsidR="003F5025" w:rsidRPr="003F5025">
        <w:rPr>
          <w:rFonts w:ascii="Arial" w:hAnsi="Arial" w:cs="Arial"/>
          <w:b/>
          <w:i/>
          <w:sz w:val="22"/>
          <w:szCs w:val="22"/>
        </w:rPr>
        <w:t>(los sujetos procesales y/o al quejoso, según sea el caso).</w:t>
      </w:r>
    </w:p>
    <w:p w:rsidR="0020760E" w:rsidRPr="0020760E" w:rsidRDefault="0020760E" w:rsidP="0020760E">
      <w:pPr>
        <w:pStyle w:val="Textoindependiente31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0760E" w:rsidRPr="0020760E" w:rsidRDefault="0020760E" w:rsidP="0020760E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20760E" w:rsidRPr="0020760E" w:rsidRDefault="0020760E" w:rsidP="0020760E">
      <w:pPr>
        <w:spacing w:after="0" w:line="240" w:lineRule="auto"/>
        <w:jc w:val="center"/>
        <w:rPr>
          <w:rFonts w:ascii="Arial" w:hAnsi="Arial" w:cs="Arial"/>
          <w:b/>
        </w:rPr>
      </w:pPr>
      <w:r w:rsidRPr="0020760E">
        <w:rPr>
          <w:rFonts w:ascii="Arial" w:hAnsi="Arial" w:cs="Arial"/>
          <w:b/>
        </w:rPr>
        <w:t>COMUNÍQUESE Y CÚMPLASE.</w:t>
      </w:r>
    </w:p>
    <w:p w:rsidR="0020760E" w:rsidRPr="0020760E" w:rsidRDefault="0020760E" w:rsidP="0020760E">
      <w:pPr>
        <w:spacing w:after="0" w:line="240" w:lineRule="auto"/>
        <w:jc w:val="center"/>
        <w:rPr>
          <w:rFonts w:ascii="Arial" w:hAnsi="Arial" w:cs="Arial"/>
          <w:b/>
        </w:rPr>
      </w:pPr>
    </w:p>
    <w:p w:rsidR="00AD688A" w:rsidRDefault="00AD688A" w:rsidP="0020760E">
      <w:pPr>
        <w:pStyle w:val="Textoindependiente"/>
        <w:rPr>
          <w:color w:val="auto"/>
          <w:spacing w:val="-3"/>
          <w:sz w:val="22"/>
          <w:szCs w:val="22"/>
        </w:rPr>
      </w:pPr>
    </w:p>
    <w:p w:rsidR="006857B8" w:rsidRPr="0020760E" w:rsidRDefault="006857B8" w:rsidP="0020760E">
      <w:pPr>
        <w:pStyle w:val="Textoindependiente"/>
        <w:rPr>
          <w:color w:val="auto"/>
          <w:spacing w:val="-3"/>
          <w:sz w:val="22"/>
          <w:szCs w:val="22"/>
        </w:rPr>
      </w:pPr>
    </w:p>
    <w:p w:rsidR="00AD688A" w:rsidRPr="0020760E" w:rsidRDefault="00AD688A" w:rsidP="0020760E">
      <w:pPr>
        <w:spacing w:after="0" w:line="240" w:lineRule="auto"/>
        <w:jc w:val="both"/>
        <w:rPr>
          <w:rFonts w:ascii="Arial" w:hAnsi="Arial" w:cs="Arial"/>
        </w:rPr>
      </w:pPr>
    </w:p>
    <w:p w:rsidR="00DC2BA9" w:rsidRPr="0020760E" w:rsidRDefault="00853048" w:rsidP="0020760E">
      <w:pPr>
        <w:pStyle w:val="Textoindependiente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XXXXXXXXXXXXXXXXXXXXXX</w:t>
      </w:r>
    </w:p>
    <w:p w:rsidR="00DC2BA9" w:rsidRPr="0020760E" w:rsidRDefault="00DC2BA9" w:rsidP="0020760E">
      <w:pPr>
        <w:pStyle w:val="Textoindependiente"/>
        <w:jc w:val="center"/>
        <w:rPr>
          <w:color w:val="auto"/>
          <w:sz w:val="22"/>
          <w:szCs w:val="22"/>
        </w:rPr>
      </w:pPr>
      <w:r w:rsidRPr="0020760E">
        <w:rPr>
          <w:color w:val="auto"/>
          <w:sz w:val="22"/>
          <w:szCs w:val="22"/>
        </w:rPr>
        <w:t>Jefe de la Oficina de Control Interno Disciplinario</w:t>
      </w:r>
    </w:p>
    <w:p w:rsidR="008538BF" w:rsidRPr="0020760E" w:rsidRDefault="008538BF" w:rsidP="0020760E">
      <w:pPr>
        <w:pStyle w:val="Textoindependiente"/>
        <w:jc w:val="center"/>
        <w:rPr>
          <w:b/>
          <w:color w:val="auto"/>
          <w:sz w:val="22"/>
          <w:szCs w:val="22"/>
        </w:rPr>
      </w:pPr>
    </w:p>
    <w:p w:rsidR="00AC43BF" w:rsidRPr="00F06EA3" w:rsidRDefault="00A24637" w:rsidP="0020760E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06EA3">
        <w:rPr>
          <w:rFonts w:ascii="Arial" w:hAnsi="Arial" w:cs="Arial"/>
          <w:iCs/>
          <w:sz w:val="16"/>
          <w:szCs w:val="16"/>
        </w:rPr>
        <w:t>Proyectó</w:t>
      </w:r>
      <w:r w:rsidR="00DE03D1" w:rsidRPr="00F06EA3">
        <w:rPr>
          <w:rFonts w:ascii="Arial" w:hAnsi="Arial" w:cs="Arial"/>
          <w:iCs/>
          <w:sz w:val="16"/>
          <w:szCs w:val="16"/>
        </w:rPr>
        <w:t>.</w:t>
      </w:r>
      <w:r w:rsidR="00DE03D1" w:rsidRPr="00F06EA3">
        <w:rPr>
          <w:rFonts w:ascii="Arial" w:hAnsi="Arial" w:cs="Arial"/>
          <w:iCs/>
          <w:sz w:val="16"/>
          <w:szCs w:val="16"/>
        </w:rPr>
        <w:tab/>
      </w:r>
      <w:r w:rsidR="00AC43BF" w:rsidRPr="00F06EA3">
        <w:rPr>
          <w:rFonts w:ascii="Arial" w:hAnsi="Arial" w:cs="Arial"/>
          <w:iCs/>
          <w:sz w:val="16"/>
          <w:szCs w:val="16"/>
        </w:rPr>
        <w:t>(Nombre y cargo)</w:t>
      </w:r>
    </w:p>
    <w:p w:rsidR="00AC43BF" w:rsidRPr="00F06EA3" w:rsidRDefault="00F420B6" w:rsidP="0020760E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F06EA3">
        <w:rPr>
          <w:rFonts w:ascii="Arial" w:hAnsi="Arial" w:cs="Arial"/>
          <w:sz w:val="16"/>
          <w:szCs w:val="16"/>
        </w:rPr>
        <w:t>Revisó</w:t>
      </w:r>
      <w:r w:rsidR="00DE03D1" w:rsidRPr="00F06EA3">
        <w:rPr>
          <w:rFonts w:ascii="Arial" w:hAnsi="Arial" w:cs="Arial"/>
          <w:sz w:val="16"/>
          <w:szCs w:val="16"/>
        </w:rPr>
        <w:t>.</w:t>
      </w:r>
      <w:r w:rsidR="00DE03D1" w:rsidRPr="00F06EA3">
        <w:rPr>
          <w:rFonts w:ascii="Arial" w:hAnsi="Arial" w:cs="Arial"/>
          <w:sz w:val="16"/>
          <w:szCs w:val="16"/>
        </w:rPr>
        <w:tab/>
      </w:r>
      <w:r w:rsidR="00AC43BF" w:rsidRPr="00F06EA3"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F06EA3" w:rsidRDefault="00DE03D1" w:rsidP="0020760E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F06EA3">
        <w:rPr>
          <w:rFonts w:ascii="Arial" w:hAnsi="Arial" w:cs="Arial"/>
          <w:sz w:val="16"/>
          <w:szCs w:val="16"/>
        </w:rPr>
        <w:t>Aprobó.</w:t>
      </w:r>
      <w:r w:rsidRPr="00F06EA3">
        <w:rPr>
          <w:rFonts w:ascii="Arial" w:hAnsi="Arial" w:cs="Arial"/>
          <w:sz w:val="16"/>
          <w:szCs w:val="16"/>
        </w:rPr>
        <w:tab/>
      </w:r>
      <w:r w:rsidRPr="00F06EA3">
        <w:rPr>
          <w:rFonts w:ascii="Arial" w:hAnsi="Arial" w:cs="Arial"/>
          <w:iCs/>
          <w:sz w:val="16"/>
          <w:szCs w:val="16"/>
        </w:rPr>
        <w:t>(Nombre y cargo)</w:t>
      </w:r>
    </w:p>
    <w:p w:rsidR="00F06EA3" w:rsidRPr="00F06EA3" w:rsidRDefault="00F06EA3" w:rsidP="0020760E">
      <w:pPr>
        <w:spacing w:after="0" w:line="240" w:lineRule="auto"/>
        <w:rPr>
          <w:rFonts w:ascii="Arial" w:hAnsi="Arial" w:cs="Arial"/>
          <w:iCs/>
          <w:sz w:val="16"/>
          <w:szCs w:val="16"/>
        </w:rPr>
      </w:pPr>
    </w:p>
    <w:sectPr w:rsidR="00F06EA3" w:rsidRPr="00F06EA3" w:rsidSect="005A42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60EE" w:rsidRDefault="009A60EE">
      <w:pPr>
        <w:spacing w:after="0" w:line="240" w:lineRule="auto"/>
      </w:pPr>
      <w:r>
        <w:separator/>
      </w:r>
    </w:p>
  </w:endnote>
  <w:endnote w:type="continuationSeparator" w:id="0">
    <w:p w:rsidR="009A60EE" w:rsidRDefault="009A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D9A" w:rsidRDefault="008A5D9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5E017F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4E9F0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5E017F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9A60EE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9A60EE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9E367E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9E367E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C1127B" w:rsidRPr="005F0850">
      <w:rPr>
        <w:b/>
        <w:sz w:val="16"/>
        <w:szCs w:val="16"/>
      </w:rPr>
      <w:fldChar w:fldCharType="separate"/>
    </w:r>
    <w:r w:rsidR="008544BC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C1127B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C1127B" w:rsidRPr="005F0850">
      <w:rPr>
        <w:b/>
        <w:sz w:val="16"/>
        <w:szCs w:val="16"/>
      </w:rPr>
      <w:fldChar w:fldCharType="separate"/>
    </w:r>
    <w:r w:rsidR="008544BC">
      <w:rPr>
        <w:b/>
        <w:noProof/>
        <w:sz w:val="16"/>
        <w:szCs w:val="16"/>
      </w:rPr>
      <w:t>1</w:t>
    </w:r>
    <w:r w:rsidR="00C1127B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9A60EE" w:rsidP="0070457A"/>
  <w:p w:rsidR="0070457A" w:rsidRPr="00322B6D" w:rsidRDefault="009A60EE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D9A" w:rsidRDefault="008A5D9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60EE" w:rsidRDefault="009A60EE">
      <w:pPr>
        <w:spacing w:after="0" w:line="240" w:lineRule="auto"/>
      </w:pPr>
      <w:r>
        <w:separator/>
      </w:r>
    </w:p>
  </w:footnote>
  <w:footnote w:type="continuationSeparator" w:id="0">
    <w:p w:rsidR="009A60EE" w:rsidRDefault="009A6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D9A" w:rsidRDefault="009A60E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780063" o:spid="_x0000_s2050" type="#_x0000_t136" style="position:absolute;margin-left:0;margin-top:0;width:515.8pt;height:147.35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9A60EE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780064" o:spid="_x0000_s2051" type="#_x0000_t136" style="position:absolute;margin-left:0;margin-top:0;width:515.8pt;height:147.35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5E017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9A60EE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9E367E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5E017F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80094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D9A" w:rsidRDefault="009A60EE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780062" o:spid="_x0000_s2049" type="#_x0000_t136" style="position:absolute;margin-left:0;margin-top:0;width:515.8pt;height:147.35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2160"/>
        </w:tabs>
        <w:ind w:left="259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2160"/>
        </w:tabs>
        <w:ind w:left="27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60"/>
        </w:tabs>
        <w:ind w:left="28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160"/>
        </w:tabs>
        <w:ind w:left="30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160"/>
        </w:tabs>
        <w:ind w:left="31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160"/>
        </w:tabs>
        <w:ind w:left="33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160"/>
        </w:tabs>
        <w:ind w:left="34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160"/>
        </w:tabs>
        <w:ind w:left="36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160"/>
        </w:tabs>
        <w:ind w:left="374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101944"/>
    <w:rsid w:val="00146C84"/>
    <w:rsid w:val="00193A50"/>
    <w:rsid w:val="002019BB"/>
    <w:rsid w:val="0020760E"/>
    <w:rsid w:val="002106F0"/>
    <w:rsid w:val="00215367"/>
    <w:rsid w:val="002156DF"/>
    <w:rsid w:val="002546C0"/>
    <w:rsid w:val="002B6AE5"/>
    <w:rsid w:val="0030426B"/>
    <w:rsid w:val="00307C79"/>
    <w:rsid w:val="00323969"/>
    <w:rsid w:val="003A6089"/>
    <w:rsid w:val="003C229F"/>
    <w:rsid w:val="003F5025"/>
    <w:rsid w:val="00437862"/>
    <w:rsid w:val="0045484D"/>
    <w:rsid w:val="00483C1A"/>
    <w:rsid w:val="00523B09"/>
    <w:rsid w:val="00535C04"/>
    <w:rsid w:val="0054149B"/>
    <w:rsid w:val="00550C3B"/>
    <w:rsid w:val="00556AB7"/>
    <w:rsid w:val="00591754"/>
    <w:rsid w:val="005A4258"/>
    <w:rsid w:val="005E017F"/>
    <w:rsid w:val="005F15D0"/>
    <w:rsid w:val="0061331E"/>
    <w:rsid w:val="00622079"/>
    <w:rsid w:val="00630F8A"/>
    <w:rsid w:val="00631E13"/>
    <w:rsid w:val="00640B34"/>
    <w:rsid w:val="00676DC2"/>
    <w:rsid w:val="006857B8"/>
    <w:rsid w:val="006C580E"/>
    <w:rsid w:val="0072561A"/>
    <w:rsid w:val="00743B6A"/>
    <w:rsid w:val="007654C0"/>
    <w:rsid w:val="007A0146"/>
    <w:rsid w:val="007D083F"/>
    <w:rsid w:val="007F06EE"/>
    <w:rsid w:val="008019F5"/>
    <w:rsid w:val="00853048"/>
    <w:rsid w:val="008538BF"/>
    <w:rsid w:val="008544BC"/>
    <w:rsid w:val="008A5D9A"/>
    <w:rsid w:val="00935EB4"/>
    <w:rsid w:val="00955122"/>
    <w:rsid w:val="009A16E1"/>
    <w:rsid w:val="009A60EE"/>
    <w:rsid w:val="009B0489"/>
    <w:rsid w:val="009E19A8"/>
    <w:rsid w:val="009E367E"/>
    <w:rsid w:val="009E584E"/>
    <w:rsid w:val="00A24637"/>
    <w:rsid w:val="00AB5658"/>
    <w:rsid w:val="00AC43BF"/>
    <w:rsid w:val="00AD688A"/>
    <w:rsid w:val="00B15737"/>
    <w:rsid w:val="00B3786A"/>
    <w:rsid w:val="00B40FDD"/>
    <w:rsid w:val="00B767A2"/>
    <w:rsid w:val="00B81DAD"/>
    <w:rsid w:val="00B82288"/>
    <w:rsid w:val="00B941F4"/>
    <w:rsid w:val="00B979F2"/>
    <w:rsid w:val="00BB3728"/>
    <w:rsid w:val="00C1127B"/>
    <w:rsid w:val="00C136A7"/>
    <w:rsid w:val="00C41866"/>
    <w:rsid w:val="00C95BE9"/>
    <w:rsid w:val="00CC7BF3"/>
    <w:rsid w:val="00D32DFB"/>
    <w:rsid w:val="00D3771C"/>
    <w:rsid w:val="00D4108E"/>
    <w:rsid w:val="00DA1DFA"/>
    <w:rsid w:val="00DC2BA9"/>
    <w:rsid w:val="00DC44FC"/>
    <w:rsid w:val="00DE03D1"/>
    <w:rsid w:val="00DF61EC"/>
    <w:rsid w:val="00E3500C"/>
    <w:rsid w:val="00E9098B"/>
    <w:rsid w:val="00EF2F21"/>
    <w:rsid w:val="00F06EA3"/>
    <w:rsid w:val="00F24FB4"/>
    <w:rsid w:val="00F420B6"/>
    <w:rsid w:val="00F551A9"/>
    <w:rsid w:val="00F73A40"/>
    <w:rsid w:val="00FA7456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,"/>
  <w15:docId w15:val="{39BC4AAD-1470-4FFC-8AB8-94E9BDA6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38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60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3Car">
    <w:name w:val="Título 3 Car"/>
    <w:basedOn w:val="Fuentedeprrafopredeter"/>
    <w:link w:val="Ttulo3"/>
    <w:uiPriority w:val="9"/>
    <w:semiHidden/>
    <w:rsid w:val="008538B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/>
    </w:rPr>
  </w:style>
  <w:style w:type="paragraph" w:customStyle="1" w:styleId="Textoindependiente21">
    <w:name w:val="Texto independiente 21"/>
    <w:basedOn w:val="Normal"/>
    <w:rsid w:val="008538BF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Textoindependiente31">
    <w:name w:val="Texto independiente 31"/>
    <w:basedOn w:val="Normal"/>
    <w:rsid w:val="00D32DFB"/>
    <w:pPr>
      <w:suppressAutoHyphens/>
      <w:spacing w:after="120" w:line="100" w:lineRule="atLeast"/>
    </w:pPr>
    <w:rPr>
      <w:rFonts w:cs="Calibri"/>
      <w:sz w:val="16"/>
      <w:szCs w:val="16"/>
      <w:lang w:val="es-CO"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6089"/>
    <w:rPr>
      <w:rFonts w:asciiTheme="majorHAnsi" w:eastAsiaTheme="majorEastAsia" w:hAnsiTheme="majorHAnsi" w:cstheme="majorBidi"/>
      <w:i/>
      <w:iCs/>
      <w:color w:val="2E74B5" w:themeColor="accent1" w:themeShade="BF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BBAB0-23D2-4368-A137-BCF2EB575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2016-10-24T13:58:00Z</dcterms:created>
  <dcterms:modified xsi:type="dcterms:W3CDTF">2016-10-24T13:58:00Z</dcterms:modified>
</cp:coreProperties>
</file>