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4C7D" w:rsidRDefault="00D94C7D" w:rsidP="00D94C7D">
      <w:pPr>
        <w:spacing w:after="0" w:line="240" w:lineRule="auto"/>
        <w:jc w:val="center"/>
        <w:rPr>
          <w:rFonts w:ascii="Arial" w:hAnsi="Arial" w:cs="Arial"/>
          <w:b/>
          <w:lang w:val="es-CO"/>
        </w:rPr>
      </w:pPr>
      <w:bookmarkStart w:id="0" w:name="_GoBack"/>
      <w:bookmarkEnd w:id="0"/>
      <w:r w:rsidRPr="00A8097E">
        <w:rPr>
          <w:rFonts w:ascii="Arial" w:hAnsi="Arial" w:cs="Arial"/>
          <w:b/>
          <w:lang w:val="es-CO"/>
        </w:rPr>
        <w:t xml:space="preserve">AUTO CONCEDIENDO RECURSO DE </w:t>
      </w:r>
      <w:r w:rsidR="00B64B3A">
        <w:rPr>
          <w:rFonts w:ascii="Arial" w:hAnsi="Arial" w:cs="Arial"/>
          <w:b/>
          <w:lang w:val="es-CO"/>
        </w:rPr>
        <w:t>QUEJA</w:t>
      </w:r>
    </w:p>
    <w:p w:rsidR="001D253A" w:rsidRPr="00A8097E" w:rsidRDefault="001D253A" w:rsidP="00D94C7D">
      <w:pPr>
        <w:spacing w:after="0" w:line="240" w:lineRule="auto"/>
        <w:jc w:val="center"/>
        <w:rPr>
          <w:rFonts w:ascii="Arial" w:hAnsi="Arial" w:cs="Arial"/>
          <w:b/>
          <w:lang w:val="es-CO"/>
        </w:rPr>
      </w:pPr>
    </w:p>
    <w:p w:rsidR="00D94C7D" w:rsidRPr="00A8097E" w:rsidRDefault="00D94C7D" w:rsidP="00D94C7D">
      <w:pPr>
        <w:spacing w:after="0" w:line="240" w:lineRule="auto"/>
        <w:rPr>
          <w:rFonts w:ascii="Arial" w:hAnsi="Arial" w:cs="Arial"/>
        </w:rPr>
      </w:pPr>
    </w:p>
    <w:p w:rsidR="00D94C7D" w:rsidRPr="00A8097E" w:rsidRDefault="00D94C7D" w:rsidP="00D94C7D">
      <w:pPr>
        <w:spacing w:after="0" w:line="240" w:lineRule="auto"/>
        <w:rPr>
          <w:rFonts w:ascii="Arial" w:hAnsi="Arial" w:cs="Arial"/>
        </w:rPr>
      </w:pPr>
      <w:r w:rsidRPr="00A8097E">
        <w:rPr>
          <w:rFonts w:ascii="Arial" w:hAnsi="Arial" w:cs="Arial"/>
        </w:rPr>
        <w:t>Bogotá D.C., (</w:t>
      </w:r>
      <w:r w:rsidRPr="00A8097E">
        <w:rPr>
          <w:rFonts w:ascii="Arial" w:hAnsi="Arial" w:cs="Arial"/>
          <w:b/>
          <w:i/>
        </w:rPr>
        <w:t>fechador</w:t>
      </w:r>
      <w:r w:rsidRPr="00A8097E">
        <w:rPr>
          <w:rFonts w:ascii="Arial" w:hAnsi="Arial" w:cs="Arial"/>
        </w:rPr>
        <w:t>)</w:t>
      </w:r>
    </w:p>
    <w:p w:rsidR="00D94C7D" w:rsidRPr="00A8097E" w:rsidRDefault="00D94C7D" w:rsidP="00D94C7D">
      <w:pPr>
        <w:spacing w:after="0" w:line="240" w:lineRule="auto"/>
        <w:rPr>
          <w:rFonts w:ascii="Arial" w:hAnsi="Arial" w:cs="Arial"/>
        </w:rPr>
      </w:pPr>
    </w:p>
    <w:p w:rsidR="00D94C7D" w:rsidRPr="00A8097E" w:rsidRDefault="00D94C7D" w:rsidP="00D94C7D">
      <w:pPr>
        <w:spacing w:after="0" w:line="240" w:lineRule="auto"/>
        <w:rPr>
          <w:rFonts w:ascii="Arial" w:hAnsi="Arial" w:cs="Arial"/>
        </w:rPr>
      </w:pPr>
      <w:r w:rsidRPr="00A8097E">
        <w:rPr>
          <w:rFonts w:ascii="Arial" w:hAnsi="Arial" w:cs="Arial"/>
        </w:rPr>
        <w:t>Radicación No. (</w:t>
      </w:r>
      <w:r w:rsidR="001E1FF9" w:rsidRPr="00A8097E">
        <w:rPr>
          <w:rFonts w:ascii="Arial" w:hAnsi="Arial" w:cs="Arial"/>
          <w:b/>
          <w:i/>
        </w:rPr>
        <w:t>Número</w:t>
      </w:r>
      <w:r w:rsidRPr="00A8097E">
        <w:rPr>
          <w:rFonts w:ascii="Arial" w:hAnsi="Arial" w:cs="Arial"/>
          <w:b/>
          <w:i/>
        </w:rPr>
        <w:t xml:space="preserve"> de expediente</w:t>
      </w:r>
      <w:r w:rsidRPr="00A8097E">
        <w:rPr>
          <w:rFonts w:ascii="Arial" w:hAnsi="Arial" w:cs="Arial"/>
        </w:rPr>
        <w:t>)</w:t>
      </w:r>
    </w:p>
    <w:p w:rsidR="00D94C7D" w:rsidRPr="00A8097E" w:rsidRDefault="00D94C7D" w:rsidP="00D94C7D">
      <w:pPr>
        <w:spacing w:after="0" w:line="240" w:lineRule="auto"/>
        <w:jc w:val="both"/>
        <w:rPr>
          <w:rFonts w:ascii="Arial" w:hAnsi="Arial" w:cs="Arial"/>
        </w:rPr>
      </w:pPr>
    </w:p>
    <w:p w:rsidR="00D94C7D" w:rsidRPr="00A8097E" w:rsidRDefault="00D94C7D" w:rsidP="00D94C7D">
      <w:pPr>
        <w:spacing w:after="0" w:line="240" w:lineRule="auto"/>
        <w:jc w:val="both"/>
        <w:rPr>
          <w:rFonts w:ascii="Arial" w:hAnsi="Arial" w:cs="Arial"/>
        </w:rPr>
      </w:pPr>
    </w:p>
    <w:p w:rsidR="00D94C7D" w:rsidRPr="00A8097E" w:rsidRDefault="00D94C7D" w:rsidP="00D94C7D">
      <w:pPr>
        <w:pStyle w:val="Textoindependiente31"/>
        <w:rPr>
          <w:sz w:val="22"/>
          <w:szCs w:val="22"/>
        </w:rPr>
      </w:pPr>
      <w:r w:rsidRPr="00A8097E">
        <w:rPr>
          <w:sz w:val="22"/>
          <w:szCs w:val="22"/>
        </w:rPr>
        <w:t xml:space="preserve">Mediante auto de fecha </w:t>
      </w:r>
      <w:r w:rsidRPr="00A8097E">
        <w:rPr>
          <w:b/>
          <w:i/>
          <w:sz w:val="22"/>
          <w:szCs w:val="22"/>
        </w:rPr>
        <w:t>(xxx)</w:t>
      </w:r>
      <w:r w:rsidRPr="00A8097E">
        <w:rPr>
          <w:sz w:val="22"/>
          <w:szCs w:val="22"/>
        </w:rPr>
        <w:t>, esta Oficina decidió</w:t>
      </w:r>
      <w:r w:rsidRPr="00A8097E">
        <w:rPr>
          <w:i/>
          <w:sz w:val="22"/>
          <w:szCs w:val="22"/>
        </w:rPr>
        <w:t xml:space="preserve"> </w:t>
      </w:r>
      <w:r w:rsidRPr="00A8097E">
        <w:rPr>
          <w:b/>
          <w:i/>
          <w:sz w:val="22"/>
          <w:szCs w:val="22"/>
        </w:rPr>
        <w:t>(resumen sucinto del resultado de  la decisión, por ejemplo: “dar por terminado el presente proceso disciplinario y, en consecuencia, ordenar el archivo definitivo de la actuación”).</w:t>
      </w:r>
      <w:r w:rsidRPr="00A8097E">
        <w:rPr>
          <w:b/>
          <w:sz w:val="22"/>
          <w:szCs w:val="22"/>
        </w:rPr>
        <w:t xml:space="preserve"> </w:t>
      </w:r>
    </w:p>
    <w:p w:rsidR="00D94C7D" w:rsidRPr="00A8097E" w:rsidRDefault="00D94C7D" w:rsidP="00D94C7D">
      <w:pPr>
        <w:pStyle w:val="Textoindependiente31"/>
        <w:rPr>
          <w:sz w:val="22"/>
          <w:szCs w:val="22"/>
        </w:rPr>
      </w:pPr>
    </w:p>
    <w:p w:rsidR="00D94C7D" w:rsidRPr="00A8097E" w:rsidRDefault="00D94C7D" w:rsidP="00D94C7D">
      <w:pPr>
        <w:pStyle w:val="Textoindependiente31"/>
        <w:rPr>
          <w:sz w:val="22"/>
          <w:szCs w:val="22"/>
        </w:rPr>
      </w:pPr>
      <w:r w:rsidRPr="00A8097E">
        <w:rPr>
          <w:sz w:val="22"/>
          <w:szCs w:val="22"/>
        </w:rPr>
        <w:t xml:space="preserve">Una vez proferida la referida decisión se remitieron las comunicaciones y citaciones pertinentes a los sujetos procesales y al quejoso con el fin de lograr la publicidad del auto. Lo anterior, a través de los radicados </w:t>
      </w:r>
      <w:r w:rsidRPr="00A8097E">
        <w:rPr>
          <w:b/>
          <w:i/>
          <w:sz w:val="22"/>
          <w:szCs w:val="22"/>
        </w:rPr>
        <w:t xml:space="preserve">(números </w:t>
      </w:r>
      <w:r w:rsidR="006F79AC" w:rsidRPr="00A8097E">
        <w:rPr>
          <w:b/>
          <w:i/>
          <w:sz w:val="22"/>
          <w:szCs w:val="22"/>
        </w:rPr>
        <w:t>xxx</w:t>
      </w:r>
      <w:r w:rsidRPr="00A8097E">
        <w:rPr>
          <w:b/>
          <w:i/>
          <w:sz w:val="22"/>
          <w:szCs w:val="22"/>
        </w:rPr>
        <w:t>)</w:t>
      </w:r>
      <w:r w:rsidRPr="00A8097E">
        <w:rPr>
          <w:sz w:val="22"/>
          <w:szCs w:val="22"/>
        </w:rPr>
        <w:t xml:space="preserve">, de fechas </w:t>
      </w:r>
      <w:r w:rsidRPr="00A8097E">
        <w:rPr>
          <w:b/>
          <w:i/>
          <w:sz w:val="22"/>
          <w:szCs w:val="22"/>
        </w:rPr>
        <w:t>(</w:t>
      </w:r>
      <w:r w:rsidR="006F79AC" w:rsidRPr="00A8097E">
        <w:rPr>
          <w:b/>
          <w:i/>
          <w:sz w:val="22"/>
          <w:szCs w:val="22"/>
        </w:rPr>
        <w:t>día mes año</w:t>
      </w:r>
      <w:r w:rsidRPr="00A8097E">
        <w:rPr>
          <w:b/>
          <w:i/>
          <w:sz w:val="22"/>
          <w:szCs w:val="22"/>
        </w:rPr>
        <w:t>)</w:t>
      </w:r>
      <w:r w:rsidRPr="00A8097E">
        <w:rPr>
          <w:i/>
          <w:sz w:val="22"/>
          <w:szCs w:val="22"/>
        </w:rPr>
        <w:t>.</w:t>
      </w:r>
      <w:r w:rsidRPr="00A8097E">
        <w:rPr>
          <w:sz w:val="22"/>
          <w:szCs w:val="22"/>
        </w:rPr>
        <w:t xml:space="preserve"> </w:t>
      </w:r>
    </w:p>
    <w:p w:rsidR="00D94C7D" w:rsidRPr="00A8097E" w:rsidRDefault="00D94C7D" w:rsidP="00D94C7D">
      <w:pPr>
        <w:pStyle w:val="Textoindependiente31"/>
        <w:rPr>
          <w:sz w:val="22"/>
          <w:szCs w:val="22"/>
        </w:rPr>
      </w:pPr>
    </w:p>
    <w:p w:rsidR="00D94C7D" w:rsidRPr="00A8097E" w:rsidRDefault="00D94C7D" w:rsidP="00D94C7D">
      <w:pPr>
        <w:pStyle w:val="Textoindependiente31"/>
        <w:rPr>
          <w:sz w:val="22"/>
          <w:szCs w:val="22"/>
        </w:rPr>
      </w:pPr>
      <w:r w:rsidRPr="00A8097E">
        <w:rPr>
          <w:sz w:val="22"/>
          <w:szCs w:val="22"/>
        </w:rPr>
        <w:t xml:space="preserve">Con fecha </w:t>
      </w:r>
      <w:r w:rsidRPr="00A8097E">
        <w:rPr>
          <w:b/>
          <w:i/>
          <w:sz w:val="22"/>
          <w:szCs w:val="22"/>
        </w:rPr>
        <w:t>(</w:t>
      </w:r>
      <w:r w:rsidR="006F79AC" w:rsidRPr="00A8097E">
        <w:rPr>
          <w:b/>
          <w:i/>
          <w:sz w:val="22"/>
          <w:szCs w:val="22"/>
        </w:rPr>
        <w:t>día mes año</w:t>
      </w:r>
      <w:r w:rsidRPr="00A8097E">
        <w:rPr>
          <w:b/>
          <w:i/>
          <w:sz w:val="22"/>
          <w:szCs w:val="22"/>
        </w:rPr>
        <w:t>),</w:t>
      </w:r>
      <w:r w:rsidRPr="00A8097E">
        <w:rPr>
          <w:i/>
          <w:sz w:val="22"/>
          <w:szCs w:val="22"/>
        </w:rPr>
        <w:t xml:space="preserve"> </w:t>
      </w:r>
      <w:r w:rsidRPr="00A8097E">
        <w:rPr>
          <w:sz w:val="22"/>
          <w:szCs w:val="22"/>
        </w:rPr>
        <w:t xml:space="preserve">se surtió la notificación personal del </w:t>
      </w:r>
      <w:r w:rsidRPr="00A8097E">
        <w:rPr>
          <w:b/>
          <w:i/>
          <w:sz w:val="22"/>
          <w:szCs w:val="22"/>
        </w:rPr>
        <w:t>(fallo/decisión de archivo)</w:t>
      </w:r>
      <w:r w:rsidRPr="00A8097E">
        <w:rPr>
          <w:sz w:val="22"/>
          <w:szCs w:val="22"/>
        </w:rPr>
        <w:t xml:space="preserve"> al Implicado, señor </w:t>
      </w:r>
      <w:r w:rsidRPr="00A8097E">
        <w:rPr>
          <w:b/>
          <w:i/>
          <w:sz w:val="22"/>
          <w:szCs w:val="22"/>
        </w:rPr>
        <w:t>(</w:t>
      </w:r>
      <w:r w:rsidR="001E1FF9">
        <w:rPr>
          <w:b/>
          <w:i/>
          <w:sz w:val="22"/>
          <w:szCs w:val="22"/>
        </w:rPr>
        <w:t>XXXX</w:t>
      </w:r>
      <w:r w:rsidRPr="00A8097E">
        <w:rPr>
          <w:b/>
          <w:i/>
          <w:sz w:val="22"/>
          <w:szCs w:val="22"/>
        </w:rPr>
        <w:t>)</w:t>
      </w:r>
      <w:r w:rsidRPr="00A8097E">
        <w:rPr>
          <w:b/>
          <w:sz w:val="22"/>
          <w:szCs w:val="22"/>
        </w:rPr>
        <w:t>.</w:t>
      </w:r>
      <w:r w:rsidRPr="00A8097E">
        <w:rPr>
          <w:sz w:val="22"/>
          <w:szCs w:val="22"/>
        </w:rPr>
        <w:t xml:space="preserve"> </w:t>
      </w:r>
    </w:p>
    <w:p w:rsidR="00D94C7D" w:rsidRPr="00A8097E" w:rsidRDefault="00D94C7D" w:rsidP="00D94C7D">
      <w:pPr>
        <w:pStyle w:val="Textoindependiente31"/>
        <w:rPr>
          <w:sz w:val="22"/>
          <w:szCs w:val="22"/>
        </w:rPr>
      </w:pPr>
    </w:p>
    <w:p w:rsidR="00D94C7D" w:rsidRPr="00A8097E" w:rsidRDefault="00D94C7D" w:rsidP="00D94C7D">
      <w:pPr>
        <w:pStyle w:val="Textoindependiente31"/>
        <w:rPr>
          <w:sz w:val="22"/>
          <w:szCs w:val="22"/>
        </w:rPr>
      </w:pPr>
      <w:r w:rsidRPr="00A8097E">
        <w:rPr>
          <w:sz w:val="22"/>
          <w:szCs w:val="22"/>
        </w:rPr>
        <w:t>Ante la no comparecencia del otro Implicado</w:t>
      </w:r>
      <w:r w:rsidRPr="00A8097E">
        <w:rPr>
          <w:b/>
          <w:sz w:val="22"/>
          <w:szCs w:val="22"/>
        </w:rPr>
        <w:t xml:space="preserve"> </w:t>
      </w:r>
      <w:r w:rsidRPr="00A8097E">
        <w:rPr>
          <w:b/>
          <w:i/>
          <w:sz w:val="22"/>
          <w:szCs w:val="22"/>
        </w:rPr>
        <w:t>(</w:t>
      </w:r>
      <w:r w:rsidR="001E1FF9">
        <w:rPr>
          <w:b/>
          <w:i/>
          <w:sz w:val="22"/>
          <w:szCs w:val="22"/>
        </w:rPr>
        <w:t>XXXX</w:t>
      </w:r>
      <w:r w:rsidRPr="00A8097E">
        <w:rPr>
          <w:b/>
          <w:i/>
          <w:sz w:val="22"/>
          <w:szCs w:val="22"/>
        </w:rPr>
        <w:t>)</w:t>
      </w:r>
      <w:r w:rsidRPr="00A8097E">
        <w:rPr>
          <w:sz w:val="22"/>
          <w:szCs w:val="22"/>
        </w:rPr>
        <w:t xml:space="preserve">, se procedió a notificar subsidiariamente </w:t>
      </w:r>
      <w:r w:rsidRPr="00A8097E">
        <w:rPr>
          <w:b/>
          <w:i/>
          <w:sz w:val="22"/>
          <w:szCs w:val="22"/>
        </w:rPr>
        <w:t>(el fallo o la decisión de archivo)</w:t>
      </w:r>
      <w:r w:rsidRPr="00A8097E">
        <w:rPr>
          <w:sz w:val="22"/>
          <w:szCs w:val="22"/>
        </w:rPr>
        <w:t xml:space="preserve">, mediante </w:t>
      </w:r>
      <w:r w:rsidRPr="00A8097E">
        <w:rPr>
          <w:b/>
          <w:i/>
          <w:sz w:val="22"/>
          <w:szCs w:val="22"/>
        </w:rPr>
        <w:t>(estado/edicto)</w:t>
      </w:r>
      <w:r w:rsidRPr="00A8097E">
        <w:rPr>
          <w:sz w:val="22"/>
          <w:szCs w:val="22"/>
        </w:rPr>
        <w:t xml:space="preserve"> de fecha </w:t>
      </w:r>
      <w:r w:rsidRPr="00A8097E">
        <w:rPr>
          <w:b/>
          <w:i/>
          <w:sz w:val="22"/>
          <w:szCs w:val="22"/>
        </w:rPr>
        <w:t>(día mes año)</w:t>
      </w:r>
      <w:r w:rsidRPr="00A8097E">
        <w:rPr>
          <w:sz w:val="22"/>
          <w:szCs w:val="22"/>
        </w:rPr>
        <w:t>.</w:t>
      </w:r>
    </w:p>
    <w:p w:rsidR="00D94C7D" w:rsidRPr="00A8097E" w:rsidRDefault="00D94C7D" w:rsidP="00D94C7D">
      <w:pPr>
        <w:spacing w:after="0" w:line="240" w:lineRule="auto"/>
        <w:jc w:val="both"/>
        <w:rPr>
          <w:rFonts w:ascii="Arial" w:hAnsi="Arial" w:cs="Arial"/>
          <w:lang w:val="es-ES_tradnl"/>
        </w:rPr>
      </w:pPr>
    </w:p>
    <w:p w:rsidR="00D94C7D" w:rsidRPr="00A8097E" w:rsidRDefault="00D94C7D" w:rsidP="00D94C7D">
      <w:pPr>
        <w:spacing w:after="0" w:line="240" w:lineRule="auto"/>
        <w:jc w:val="both"/>
        <w:rPr>
          <w:rFonts w:ascii="Arial" w:hAnsi="Arial" w:cs="Arial"/>
          <w:lang w:val="es-ES_tradnl"/>
        </w:rPr>
      </w:pPr>
      <w:r w:rsidRPr="00A8097E">
        <w:rPr>
          <w:rFonts w:ascii="Arial" w:hAnsi="Arial" w:cs="Arial"/>
          <w:lang w:val="es-ES_tradnl"/>
        </w:rPr>
        <w:t xml:space="preserve">En este estado procesal, el día </w:t>
      </w:r>
      <w:r w:rsidR="006F79AC" w:rsidRPr="00A8097E">
        <w:rPr>
          <w:rFonts w:ascii="Arial" w:hAnsi="Arial" w:cs="Arial"/>
          <w:b/>
          <w:i/>
        </w:rPr>
        <w:t>(día mes año)</w:t>
      </w:r>
      <w:r w:rsidRPr="00A8097E">
        <w:rPr>
          <w:rFonts w:ascii="Arial" w:hAnsi="Arial" w:cs="Arial"/>
          <w:i/>
          <w:lang w:val="es-ES_tradnl"/>
        </w:rPr>
        <w:t>,</w:t>
      </w:r>
      <w:r w:rsidRPr="00A8097E">
        <w:rPr>
          <w:rFonts w:ascii="Arial" w:hAnsi="Arial" w:cs="Arial"/>
          <w:lang w:val="es-ES_tradnl"/>
        </w:rPr>
        <w:t xml:space="preserve"> se recibió comunicación con número de radicación </w:t>
      </w:r>
      <w:r w:rsidRPr="00A8097E">
        <w:rPr>
          <w:rFonts w:ascii="Arial" w:hAnsi="Arial" w:cs="Arial"/>
          <w:b/>
          <w:i/>
          <w:lang w:val="es-ES_tradnl"/>
        </w:rPr>
        <w:t>(xxx)</w:t>
      </w:r>
      <w:r w:rsidRPr="00A8097E">
        <w:rPr>
          <w:rFonts w:ascii="Arial" w:hAnsi="Arial" w:cs="Arial"/>
          <w:b/>
          <w:lang w:val="es-ES_tradnl"/>
        </w:rPr>
        <w:t xml:space="preserve">, </w:t>
      </w:r>
      <w:r w:rsidRPr="00A8097E">
        <w:rPr>
          <w:rFonts w:ascii="Arial" w:hAnsi="Arial" w:cs="Arial"/>
          <w:lang w:val="es-ES_tradnl"/>
        </w:rPr>
        <w:t xml:space="preserve">a través de la cual el señor </w:t>
      </w:r>
      <w:r w:rsidRPr="00A8097E">
        <w:rPr>
          <w:rFonts w:ascii="Arial" w:hAnsi="Arial" w:cs="Arial"/>
          <w:b/>
          <w:i/>
          <w:lang w:val="es-ES_tradnl"/>
        </w:rPr>
        <w:t>(xxx)</w:t>
      </w:r>
      <w:r w:rsidRPr="00A8097E">
        <w:rPr>
          <w:rFonts w:ascii="Arial" w:hAnsi="Arial" w:cs="Arial"/>
          <w:lang w:val="es-ES_tradnl"/>
        </w:rPr>
        <w:t xml:space="preserve">, en su calidad de </w:t>
      </w:r>
      <w:r w:rsidRPr="00A8097E">
        <w:rPr>
          <w:rFonts w:ascii="Arial" w:hAnsi="Arial" w:cs="Arial"/>
          <w:i/>
          <w:lang w:val="es-ES_tradnl"/>
        </w:rPr>
        <w:t>(</w:t>
      </w:r>
      <w:r w:rsidRPr="00A8097E">
        <w:rPr>
          <w:rFonts w:ascii="Arial" w:hAnsi="Arial" w:cs="Arial"/>
          <w:b/>
          <w:i/>
          <w:lang w:val="es-ES_tradnl"/>
        </w:rPr>
        <w:t>quejoso/implicado)</w:t>
      </w:r>
      <w:r w:rsidRPr="00A8097E">
        <w:rPr>
          <w:rFonts w:ascii="Arial" w:hAnsi="Arial" w:cs="Arial"/>
          <w:lang w:val="es-ES_tradnl"/>
        </w:rPr>
        <w:t xml:space="preserve">, presentó y sustentó el recurso de </w:t>
      </w:r>
      <w:r w:rsidR="00B64B3A">
        <w:rPr>
          <w:rFonts w:ascii="Arial" w:hAnsi="Arial" w:cs="Arial"/>
          <w:lang w:val="es-ES_tradnl"/>
        </w:rPr>
        <w:t>queja</w:t>
      </w:r>
      <w:r w:rsidRPr="00A8097E">
        <w:rPr>
          <w:rFonts w:ascii="Arial" w:hAnsi="Arial" w:cs="Arial"/>
          <w:lang w:val="es-ES_tradnl"/>
        </w:rPr>
        <w:t xml:space="preserve"> contra la referida decisión </w:t>
      </w:r>
      <w:r w:rsidRPr="00A8097E">
        <w:rPr>
          <w:rFonts w:ascii="Arial" w:hAnsi="Arial" w:cs="Arial"/>
          <w:b/>
          <w:i/>
          <w:lang w:val="es-ES_tradnl"/>
        </w:rPr>
        <w:t>(de archivo/fallo)</w:t>
      </w:r>
      <w:r w:rsidRPr="00A8097E">
        <w:rPr>
          <w:rFonts w:ascii="Arial" w:hAnsi="Arial" w:cs="Arial"/>
          <w:lang w:val="es-ES_tradnl"/>
        </w:rPr>
        <w:t xml:space="preserve"> de fecha </w:t>
      </w:r>
      <w:r w:rsidRPr="00A8097E">
        <w:rPr>
          <w:rFonts w:ascii="Arial" w:hAnsi="Arial" w:cs="Arial"/>
          <w:b/>
          <w:i/>
          <w:lang w:val="es-ES_tradnl"/>
        </w:rPr>
        <w:t>(día mes año)</w:t>
      </w:r>
      <w:r w:rsidRPr="00A8097E">
        <w:rPr>
          <w:rFonts w:ascii="Arial" w:hAnsi="Arial" w:cs="Arial"/>
          <w:lang w:val="es-ES_tradnl"/>
        </w:rPr>
        <w:t>.</w:t>
      </w:r>
    </w:p>
    <w:p w:rsidR="00D94C7D" w:rsidRPr="00A8097E" w:rsidRDefault="00D94C7D" w:rsidP="00D94C7D">
      <w:pPr>
        <w:spacing w:after="0" w:line="240" w:lineRule="auto"/>
        <w:jc w:val="both"/>
        <w:rPr>
          <w:rFonts w:ascii="Arial" w:hAnsi="Arial" w:cs="Arial"/>
          <w:lang w:val="es-ES_tradnl"/>
        </w:rPr>
      </w:pPr>
    </w:p>
    <w:p w:rsidR="00D94C7D" w:rsidRPr="00A8097E" w:rsidRDefault="00D94C7D" w:rsidP="00D94C7D">
      <w:pPr>
        <w:spacing w:after="0" w:line="240" w:lineRule="auto"/>
        <w:jc w:val="both"/>
        <w:rPr>
          <w:rFonts w:ascii="Arial" w:hAnsi="Arial" w:cs="Arial"/>
          <w:lang w:val="es-ES_tradnl"/>
        </w:rPr>
      </w:pPr>
      <w:r w:rsidRPr="00A8097E">
        <w:rPr>
          <w:rFonts w:ascii="Arial" w:hAnsi="Arial" w:cs="Arial"/>
          <w:lang w:val="es-ES_tradnl"/>
        </w:rPr>
        <w:t>Por haber sido presentado y sustentado dentro del término legal establecido en el Artículo 11</w:t>
      </w:r>
      <w:r w:rsidR="00B64B3A">
        <w:rPr>
          <w:rFonts w:ascii="Arial" w:hAnsi="Arial" w:cs="Arial"/>
          <w:lang w:val="es-ES_tradnl"/>
        </w:rPr>
        <w:t>7</w:t>
      </w:r>
      <w:r w:rsidRPr="00A8097E">
        <w:rPr>
          <w:rFonts w:ascii="Arial" w:hAnsi="Arial" w:cs="Arial"/>
          <w:lang w:val="es-ES_tradnl"/>
        </w:rPr>
        <w:t xml:space="preserve"> de la Ley 734 de 2002, se concede el recurso de </w:t>
      </w:r>
      <w:r w:rsidR="00B64B3A">
        <w:rPr>
          <w:rFonts w:ascii="Arial" w:hAnsi="Arial" w:cs="Arial"/>
          <w:lang w:val="es-ES_tradnl"/>
        </w:rPr>
        <w:t>queja</w:t>
      </w:r>
      <w:r w:rsidRPr="00A8097E">
        <w:rPr>
          <w:rFonts w:ascii="Arial" w:hAnsi="Arial" w:cs="Arial"/>
          <w:lang w:val="es-ES_tradnl"/>
        </w:rPr>
        <w:t xml:space="preserve"> ante la Dirección General del ICBF, en el efecto suspensivo, de conformidad con las previsiones legales consagradas en los Artículos 76, inciso tercero, y 115, inciso segundo ibídem. </w:t>
      </w:r>
    </w:p>
    <w:p w:rsidR="00D94C7D" w:rsidRPr="00A8097E" w:rsidRDefault="00D94C7D" w:rsidP="00D94C7D">
      <w:pPr>
        <w:spacing w:after="0" w:line="240" w:lineRule="auto"/>
        <w:jc w:val="both"/>
        <w:rPr>
          <w:rFonts w:ascii="Arial" w:hAnsi="Arial" w:cs="Arial"/>
          <w:lang w:val="es-ES_tradnl"/>
        </w:rPr>
      </w:pPr>
    </w:p>
    <w:p w:rsidR="00D94C7D" w:rsidRPr="00A8097E" w:rsidRDefault="00D94C7D" w:rsidP="00D94C7D">
      <w:pPr>
        <w:spacing w:after="0" w:line="240" w:lineRule="auto"/>
        <w:jc w:val="both"/>
        <w:rPr>
          <w:rFonts w:ascii="Arial" w:hAnsi="Arial" w:cs="Arial"/>
          <w:lang w:val="es-ES_tradnl"/>
        </w:rPr>
      </w:pPr>
      <w:r w:rsidRPr="00A8097E">
        <w:rPr>
          <w:rFonts w:ascii="Arial" w:hAnsi="Arial" w:cs="Arial"/>
          <w:lang w:val="es-ES_tradnl"/>
        </w:rPr>
        <w:t>Comuníquese esta decisión a los sujetos procesales y al quejoso, en cumplimiento de lo dispuesto en el Artículo 109, inciso segundo de la Ley 734 de 2002.</w:t>
      </w:r>
    </w:p>
    <w:p w:rsidR="00D94C7D" w:rsidRPr="00A8097E" w:rsidRDefault="00D94C7D" w:rsidP="00D94C7D">
      <w:pPr>
        <w:spacing w:after="0" w:line="240" w:lineRule="auto"/>
        <w:jc w:val="both"/>
        <w:rPr>
          <w:rFonts w:ascii="Arial" w:hAnsi="Arial" w:cs="Arial"/>
          <w:lang w:val="es-ES_tradnl"/>
        </w:rPr>
      </w:pPr>
    </w:p>
    <w:p w:rsidR="00D94C7D" w:rsidRPr="00A8097E" w:rsidRDefault="00D94C7D" w:rsidP="00D94C7D">
      <w:pPr>
        <w:spacing w:after="0" w:line="240" w:lineRule="auto"/>
        <w:jc w:val="both"/>
        <w:rPr>
          <w:rFonts w:ascii="Arial" w:hAnsi="Arial" w:cs="Arial"/>
          <w:lang w:val="es-ES_tradnl"/>
        </w:rPr>
      </w:pPr>
      <w:r w:rsidRPr="00A8097E">
        <w:rPr>
          <w:rFonts w:ascii="Arial" w:hAnsi="Arial" w:cs="Arial"/>
          <w:lang w:val="es-ES_tradnl"/>
        </w:rPr>
        <w:t>Remítase el cuaderno original de la presente actuación disciplinaria y sus anexos ante la Dirección General del ICBF.</w:t>
      </w:r>
    </w:p>
    <w:p w:rsidR="00D94C7D" w:rsidRPr="00A8097E" w:rsidRDefault="00D94C7D" w:rsidP="00D94C7D">
      <w:pPr>
        <w:spacing w:after="0" w:line="240" w:lineRule="auto"/>
        <w:jc w:val="both"/>
        <w:rPr>
          <w:rFonts w:ascii="Arial" w:hAnsi="Arial" w:cs="Arial"/>
          <w:lang w:val="es-ES_tradnl"/>
        </w:rPr>
      </w:pPr>
    </w:p>
    <w:p w:rsidR="00D94C7D" w:rsidRPr="00A8097E" w:rsidRDefault="00D94C7D" w:rsidP="00D94C7D">
      <w:pPr>
        <w:pStyle w:val="Textoindependiente"/>
        <w:jc w:val="center"/>
        <w:rPr>
          <w:b/>
          <w:sz w:val="22"/>
          <w:szCs w:val="22"/>
          <w:lang w:val="es-ES"/>
        </w:rPr>
      </w:pPr>
      <w:r w:rsidRPr="00A8097E">
        <w:rPr>
          <w:b/>
          <w:sz w:val="22"/>
          <w:szCs w:val="22"/>
          <w:lang w:val="es-ES"/>
        </w:rPr>
        <w:t>COMUNÍQUESE Y CÚMPLASE,</w:t>
      </w:r>
    </w:p>
    <w:p w:rsidR="00D94C7D" w:rsidRPr="00A8097E" w:rsidRDefault="00D94C7D" w:rsidP="00D94C7D">
      <w:pPr>
        <w:pStyle w:val="Textoindependiente"/>
        <w:jc w:val="center"/>
        <w:rPr>
          <w:b/>
          <w:sz w:val="22"/>
          <w:szCs w:val="22"/>
          <w:lang w:val="es-ES"/>
        </w:rPr>
      </w:pPr>
    </w:p>
    <w:p w:rsidR="00D94C7D" w:rsidRPr="00A8097E" w:rsidRDefault="00D94C7D" w:rsidP="00D94C7D">
      <w:pPr>
        <w:pStyle w:val="Textoindependiente"/>
        <w:jc w:val="center"/>
        <w:rPr>
          <w:b/>
          <w:sz w:val="22"/>
          <w:szCs w:val="22"/>
          <w:lang w:val="es-ES"/>
        </w:rPr>
      </w:pPr>
    </w:p>
    <w:p w:rsidR="00D94C7D" w:rsidRPr="00A8097E" w:rsidRDefault="00D94C7D" w:rsidP="00D94C7D">
      <w:pPr>
        <w:pStyle w:val="Textoindependiente"/>
        <w:jc w:val="center"/>
        <w:rPr>
          <w:b/>
          <w:sz w:val="22"/>
          <w:szCs w:val="22"/>
          <w:lang w:val="es-ES"/>
        </w:rPr>
      </w:pPr>
    </w:p>
    <w:p w:rsidR="00D94C7D" w:rsidRPr="00A8097E" w:rsidRDefault="00D94C7D" w:rsidP="00D94C7D">
      <w:pPr>
        <w:pStyle w:val="Textoindependiente"/>
        <w:jc w:val="center"/>
        <w:rPr>
          <w:b/>
          <w:sz w:val="22"/>
          <w:szCs w:val="22"/>
          <w:lang w:val="es-ES"/>
        </w:rPr>
      </w:pPr>
    </w:p>
    <w:p w:rsidR="00D94C7D" w:rsidRPr="00A8097E" w:rsidRDefault="001E1FF9" w:rsidP="00D94C7D">
      <w:pPr>
        <w:spacing w:after="0" w:line="240" w:lineRule="auto"/>
        <w:jc w:val="center"/>
        <w:rPr>
          <w:rFonts w:ascii="Arial" w:hAnsi="Arial" w:cs="Arial"/>
          <w:b/>
          <w:spacing w:val="-3"/>
        </w:rPr>
      </w:pPr>
      <w:r>
        <w:rPr>
          <w:rFonts w:ascii="Arial" w:hAnsi="Arial" w:cs="Arial"/>
          <w:b/>
          <w:spacing w:val="-3"/>
        </w:rPr>
        <w:t>XXXXXXX</w:t>
      </w:r>
    </w:p>
    <w:p w:rsidR="00D94C7D" w:rsidRPr="00A8097E" w:rsidRDefault="00D94C7D" w:rsidP="00D94C7D">
      <w:pPr>
        <w:spacing w:after="0" w:line="240" w:lineRule="auto"/>
        <w:jc w:val="center"/>
        <w:rPr>
          <w:rFonts w:ascii="Arial" w:hAnsi="Arial" w:cs="Arial"/>
        </w:rPr>
      </w:pPr>
      <w:r w:rsidRPr="00A8097E">
        <w:rPr>
          <w:rFonts w:ascii="Arial" w:hAnsi="Arial" w:cs="Arial"/>
          <w:spacing w:val="-3"/>
        </w:rPr>
        <w:t>Jefe de la Oficina de Control Interno Disciplinario</w:t>
      </w:r>
    </w:p>
    <w:p w:rsidR="00D94C7D" w:rsidRPr="00A8097E" w:rsidRDefault="00D94C7D" w:rsidP="00D94C7D">
      <w:pPr>
        <w:spacing w:after="0" w:line="240" w:lineRule="auto"/>
        <w:jc w:val="both"/>
        <w:rPr>
          <w:rFonts w:ascii="Arial" w:hAnsi="Arial" w:cs="Arial"/>
        </w:rPr>
      </w:pPr>
    </w:p>
    <w:p w:rsidR="00D94C7D" w:rsidRPr="00A24637" w:rsidRDefault="00D94C7D" w:rsidP="00D94C7D">
      <w:pPr>
        <w:spacing w:after="0" w:line="240" w:lineRule="auto"/>
        <w:jc w:val="both"/>
        <w:rPr>
          <w:rFonts w:ascii="Arial" w:hAnsi="Arial" w:cs="Arial"/>
        </w:rPr>
      </w:pPr>
    </w:p>
    <w:p w:rsidR="00D94C7D" w:rsidRPr="00A24637" w:rsidRDefault="00D94C7D" w:rsidP="00D94C7D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A24637">
        <w:rPr>
          <w:rFonts w:ascii="Arial" w:hAnsi="Arial" w:cs="Arial"/>
          <w:iCs/>
          <w:sz w:val="16"/>
          <w:szCs w:val="16"/>
        </w:rPr>
        <w:t>Proyectó</w:t>
      </w:r>
      <w:r>
        <w:rPr>
          <w:rFonts w:ascii="Arial" w:hAnsi="Arial" w:cs="Arial"/>
          <w:iCs/>
          <w:sz w:val="16"/>
          <w:szCs w:val="16"/>
        </w:rPr>
        <w:t>.</w:t>
      </w:r>
      <w:r>
        <w:rPr>
          <w:rFonts w:ascii="Arial" w:hAnsi="Arial" w:cs="Arial"/>
          <w:iCs/>
          <w:sz w:val="16"/>
          <w:szCs w:val="16"/>
        </w:rPr>
        <w:tab/>
      </w:r>
      <w:r w:rsidRPr="00A24637">
        <w:rPr>
          <w:rFonts w:ascii="Arial" w:hAnsi="Arial" w:cs="Arial"/>
          <w:iCs/>
          <w:sz w:val="16"/>
          <w:szCs w:val="16"/>
        </w:rPr>
        <w:t>(Nombre y cargo)</w:t>
      </w:r>
    </w:p>
    <w:p w:rsidR="00D94C7D" w:rsidRDefault="00D94C7D" w:rsidP="00D94C7D">
      <w:pPr>
        <w:spacing w:after="0" w:line="240" w:lineRule="auto"/>
        <w:rPr>
          <w:rFonts w:ascii="Arial" w:hAnsi="Arial" w:cs="Arial"/>
          <w:iCs/>
          <w:sz w:val="16"/>
          <w:szCs w:val="16"/>
        </w:rPr>
      </w:pPr>
      <w:r w:rsidRPr="00A24637">
        <w:rPr>
          <w:rFonts w:ascii="Arial" w:hAnsi="Arial" w:cs="Arial"/>
          <w:sz w:val="16"/>
          <w:szCs w:val="16"/>
        </w:rPr>
        <w:t>Revisó</w:t>
      </w:r>
      <w:r>
        <w:rPr>
          <w:rFonts w:ascii="Arial" w:hAnsi="Arial" w:cs="Arial"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tab/>
      </w:r>
      <w:r w:rsidRPr="00A24637">
        <w:rPr>
          <w:rFonts w:ascii="Arial" w:hAnsi="Arial" w:cs="Arial"/>
          <w:iCs/>
          <w:sz w:val="16"/>
          <w:szCs w:val="16"/>
        </w:rPr>
        <w:t>(Nombre y cargo)</w:t>
      </w:r>
    </w:p>
    <w:p w:rsidR="00D94C7D" w:rsidRPr="00A24637" w:rsidRDefault="00D94C7D" w:rsidP="00D94C7D">
      <w:pPr>
        <w:spacing w:after="0" w:line="240" w:lineRule="auto"/>
        <w:rPr>
          <w:rFonts w:ascii="Arial" w:hAnsi="Arial" w:cs="Arial"/>
          <w:iCs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Aprob</w:t>
      </w:r>
      <w:r w:rsidRPr="00A24637">
        <w:rPr>
          <w:rFonts w:ascii="Arial" w:hAnsi="Arial" w:cs="Arial"/>
          <w:sz w:val="16"/>
          <w:szCs w:val="16"/>
        </w:rPr>
        <w:t>ó</w:t>
      </w:r>
      <w:r>
        <w:rPr>
          <w:rFonts w:ascii="Arial" w:hAnsi="Arial" w:cs="Arial"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tab/>
      </w:r>
      <w:r w:rsidRPr="00A24637">
        <w:rPr>
          <w:rFonts w:ascii="Arial" w:hAnsi="Arial" w:cs="Arial"/>
          <w:iCs/>
          <w:sz w:val="16"/>
          <w:szCs w:val="16"/>
        </w:rPr>
        <w:t>(Nombre y cargo)</w:t>
      </w:r>
    </w:p>
    <w:sectPr w:rsidR="00D94C7D" w:rsidRPr="00A24637" w:rsidSect="000F62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18722" w:code="120"/>
      <w:pgMar w:top="567" w:right="1134" w:bottom="567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03FE" w:rsidRDefault="007303FE">
      <w:pPr>
        <w:spacing w:after="0" w:line="240" w:lineRule="auto"/>
      </w:pPr>
      <w:r>
        <w:separator/>
      </w:r>
    </w:p>
  </w:endnote>
  <w:endnote w:type="continuationSeparator" w:id="0">
    <w:p w:rsidR="007303FE" w:rsidRDefault="007303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Zurich Cn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011A" w:rsidRDefault="00CE011A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57A" w:rsidRDefault="00630F9C" w:rsidP="0070457A">
    <w:pPr>
      <w:pStyle w:val="Piedepgina"/>
      <w:spacing w:after="0" w:line="240" w:lineRule="auto"/>
      <w:jc w:val="right"/>
    </w:pPr>
    <w:r>
      <w:rPr>
        <w:noProof/>
        <w:lang w:val="es-CO" w:eastAsia="es-CO"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>
              <wp:simplePos x="0" y="0"/>
              <wp:positionH relativeFrom="column">
                <wp:posOffset>12700</wp:posOffset>
              </wp:positionH>
              <wp:positionV relativeFrom="paragraph">
                <wp:posOffset>61594</wp:posOffset>
              </wp:positionV>
              <wp:extent cx="5842635" cy="0"/>
              <wp:effectExtent l="0" t="0" r="24765" b="19050"/>
              <wp:wrapNone/>
              <wp:docPr id="2" name="Conector recto de flech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26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6FF0BC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2" o:spid="_x0000_s1026" type="#_x0000_t32" style="position:absolute;margin-left:1pt;margin-top:4.85pt;width:460.05pt;height:0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"/>
          </w:pict>
        </mc:Fallback>
      </mc:AlternateContent>
    </w:r>
    <w:r w:rsidR="00591754">
      <w:t xml:space="preserve">                                                                                                                               </w:t>
    </w:r>
  </w:p>
  <w:p w:rsidR="0070457A" w:rsidRPr="005F0850" w:rsidRDefault="00630F9C" w:rsidP="0070457A">
    <w:pPr>
      <w:pStyle w:val="Piedepgina"/>
      <w:jc w:val="right"/>
      <w:rPr>
        <w:b/>
        <w:sz w:val="16"/>
        <w:szCs w:val="16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-363855</wp:posOffset>
              </wp:positionH>
              <wp:positionV relativeFrom="paragraph">
                <wp:posOffset>193675</wp:posOffset>
              </wp:positionV>
              <wp:extent cx="3385820" cy="843280"/>
              <wp:effectExtent l="0" t="0" r="5080" b="0"/>
              <wp:wrapNone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85820" cy="843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Sede de la Dirección General</w:t>
                          </w:r>
                        </w:p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000000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  <w:color w:val="000000"/>
                            </w:rPr>
                            <w:t>Avenida carrera 68 No. 64c – 75. PBX: 437 76 30</w:t>
                          </w:r>
                        </w:p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Línea gratuita nacional ICBF 01 8000 91 8080</w:t>
                          </w:r>
                        </w:p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www.icbf.gov.co</w:t>
                          </w:r>
                        </w:p>
                        <w:p w:rsidR="0070457A" w:rsidRPr="00985F06" w:rsidRDefault="007303FE" w:rsidP="0070457A">
                          <w:pPr>
                            <w:spacing w:after="0" w:line="240" w:lineRule="auto"/>
                            <w:rPr>
                              <w:rFonts w:ascii="Zurich Cn BT" w:hAnsi="Zurich Cn BT"/>
                              <w:b/>
                            </w:rPr>
                          </w:pPr>
                        </w:p>
                        <w:p w:rsidR="0070457A" w:rsidRPr="009F369B" w:rsidRDefault="007303FE" w:rsidP="0070457A">
                          <w:pPr>
                            <w:rPr>
                              <w:rFonts w:ascii="Times New Roman" w:hAnsi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7" type="#_x0000_t202" style="position:absolute;left:0;text-align:left;margin-left:-28.65pt;margin-top:15.25pt;width:266.6pt;height:66.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" stroked="f">
              <v:textbox>
                <w:txbxContent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Sede de la Dirección General</w:t>
                    </w:r>
                  </w:p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  <w:color w:val="000000"/>
                      </w:rPr>
                    </w:pPr>
                    <w:r w:rsidRPr="00B220A9">
                      <w:rPr>
                        <w:rFonts w:ascii="Arial" w:hAnsi="Arial" w:cs="Arial"/>
                        <w:color w:val="000000"/>
                      </w:rPr>
                      <w:t>Avenida carrera 68 No. 64c – 75. PBX: 437 76 30</w:t>
                    </w:r>
                  </w:p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Línea gratuita nacional ICBF 01 8000 91 8080</w:t>
                    </w:r>
                  </w:p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www.icbf.gov.co</w:t>
                    </w:r>
                  </w:p>
                  <w:p w:rsidR="0070457A" w:rsidRPr="00985F06" w:rsidRDefault="00D945BC" w:rsidP="0070457A">
                    <w:pPr>
                      <w:spacing w:after="0" w:line="240" w:lineRule="auto"/>
                      <w:rPr>
                        <w:rFonts w:ascii="Zurich Cn BT" w:hAnsi="Zurich Cn BT"/>
                        <w:b/>
                      </w:rPr>
                    </w:pPr>
                  </w:p>
                  <w:p w:rsidR="0070457A" w:rsidRPr="009F369B" w:rsidRDefault="00D945BC" w:rsidP="0070457A">
                    <w:pPr>
                      <w:rPr>
                        <w:rFonts w:ascii="Times New Roman" w:hAnsi="Times New Roman"/>
                      </w:rPr>
                    </w:pPr>
                  </w:p>
                </w:txbxContent>
              </v:textbox>
            </v:shape>
          </w:pict>
        </mc:Fallback>
      </mc:AlternateContent>
    </w:r>
    <w:r w:rsidR="00591754">
      <w:t xml:space="preserve"> </w:t>
    </w:r>
    <w:r w:rsidR="00591754" w:rsidRPr="005F0850">
      <w:rPr>
        <w:sz w:val="16"/>
        <w:szCs w:val="16"/>
      </w:rPr>
      <w:t xml:space="preserve">Página </w:t>
    </w:r>
    <w:r w:rsidR="00C1127B" w:rsidRPr="005F0850">
      <w:rPr>
        <w:b/>
        <w:sz w:val="16"/>
        <w:szCs w:val="16"/>
      </w:rPr>
      <w:fldChar w:fldCharType="begin"/>
    </w:r>
    <w:r w:rsidR="00591754" w:rsidRPr="005F0850">
      <w:rPr>
        <w:b/>
        <w:sz w:val="16"/>
        <w:szCs w:val="16"/>
      </w:rPr>
      <w:instrText>PAGE</w:instrText>
    </w:r>
    <w:r w:rsidR="00C1127B" w:rsidRPr="005F0850">
      <w:rPr>
        <w:b/>
        <w:sz w:val="16"/>
        <w:szCs w:val="16"/>
      </w:rPr>
      <w:fldChar w:fldCharType="separate"/>
    </w:r>
    <w:r w:rsidR="006F1C89">
      <w:rPr>
        <w:b/>
        <w:noProof/>
        <w:sz w:val="16"/>
        <w:szCs w:val="16"/>
      </w:rPr>
      <w:t>1</w:t>
    </w:r>
    <w:r w:rsidR="00C1127B" w:rsidRPr="005F0850">
      <w:rPr>
        <w:b/>
        <w:sz w:val="16"/>
        <w:szCs w:val="16"/>
      </w:rPr>
      <w:fldChar w:fldCharType="end"/>
    </w:r>
    <w:r w:rsidR="00591754" w:rsidRPr="005F0850">
      <w:rPr>
        <w:sz w:val="16"/>
        <w:szCs w:val="16"/>
      </w:rPr>
      <w:t xml:space="preserve"> de </w:t>
    </w:r>
    <w:r w:rsidR="00C1127B" w:rsidRPr="005F0850">
      <w:rPr>
        <w:b/>
        <w:sz w:val="16"/>
        <w:szCs w:val="16"/>
      </w:rPr>
      <w:fldChar w:fldCharType="begin"/>
    </w:r>
    <w:r w:rsidR="00591754" w:rsidRPr="005F0850">
      <w:rPr>
        <w:b/>
        <w:sz w:val="16"/>
        <w:szCs w:val="16"/>
      </w:rPr>
      <w:instrText>NUMPAGES</w:instrText>
    </w:r>
    <w:r w:rsidR="00C1127B" w:rsidRPr="005F0850">
      <w:rPr>
        <w:b/>
        <w:sz w:val="16"/>
        <w:szCs w:val="16"/>
      </w:rPr>
      <w:fldChar w:fldCharType="separate"/>
    </w:r>
    <w:r w:rsidR="006F1C89">
      <w:rPr>
        <w:b/>
        <w:noProof/>
        <w:sz w:val="16"/>
        <w:szCs w:val="16"/>
      </w:rPr>
      <w:t>1</w:t>
    </w:r>
    <w:r w:rsidR="00C1127B" w:rsidRPr="005F0850">
      <w:rPr>
        <w:b/>
        <w:sz w:val="16"/>
        <w:szCs w:val="16"/>
      </w:rPr>
      <w:fldChar w:fldCharType="end"/>
    </w:r>
  </w:p>
  <w:p w:rsidR="0070457A" w:rsidRDefault="00591754" w:rsidP="0070457A">
    <w:pPr>
      <w:spacing w:after="0" w:line="240" w:lineRule="auto"/>
    </w:pPr>
    <w:r>
      <w:rPr>
        <w:noProof/>
        <w:lang w:val="es-CO" w:eastAsia="es-CO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3144520</wp:posOffset>
          </wp:positionH>
          <wp:positionV relativeFrom="paragraph">
            <wp:posOffset>32385</wp:posOffset>
          </wp:positionV>
          <wp:extent cx="2728595" cy="442595"/>
          <wp:effectExtent l="0" t="0" r="0" b="0"/>
          <wp:wrapNone/>
          <wp:docPr id="28" name="Imagen 28" descr="frase-01 (3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frase-01 (3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8595" cy="442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70457A" w:rsidRDefault="00591754" w:rsidP="0070457A">
    <w:pPr>
      <w:spacing w:after="0" w:line="240" w:lineRule="auto"/>
    </w:pPr>
    <w:r>
      <w:t xml:space="preserve">                                             </w:t>
    </w:r>
  </w:p>
  <w:p w:rsidR="0070457A" w:rsidRDefault="007303FE" w:rsidP="0070457A"/>
  <w:p w:rsidR="0070457A" w:rsidRPr="00322B6D" w:rsidRDefault="007303FE" w:rsidP="0070457A"/>
  <w:p w:rsidR="003C4C0B" w:rsidRDefault="00591754" w:rsidP="00EE10F4">
    <w:pPr>
      <w:spacing w:after="0" w:line="240" w:lineRule="auto"/>
    </w:pP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011A" w:rsidRDefault="00CE011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03FE" w:rsidRDefault="007303FE">
      <w:pPr>
        <w:spacing w:after="0" w:line="240" w:lineRule="auto"/>
      </w:pPr>
      <w:r>
        <w:separator/>
      </w:r>
    </w:p>
  </w:footnote>
  <w:footnote w:type="continuationSeparator" w:id="0">
    <w:p w:rsidR="007303FE" w:rsidRDefault="007303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011A" w:rsidRDefault="007303FE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2668532" o:spid="_x0000_s2050" type="#_x0000_t136" style="position:absolute;margin-left:0;margin-top:0;width:515.8pt;height:147.35pt;rotation:315;z-index:-251651584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57A" w:rsidRDefault="007303FE" w:rsidP="0070457A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2668533" o:spid="_x0000_s2051" type="#_x0000_t136" style="position:absolute;margin-left:0;margin-top:0;width:515.8pt;height:147.35pt;rotation:315;z-index:-251649536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  <w:r w:rsidR="00630F9C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1139190</wp:posOffset>
              </wp:positionH>
              <wp:positionV relativeFrom="paragraph">
                <wp:posOffset>-154940</wp:posOffset>
              </wp:positionV>
              <wp:extent cx="3353435" cy="967740"/>
              <wp:effectExtent l="0" t="0" r="0" b="3810"/>
              <wp:wrapNone/>
              <wp:docPr id="4" name="Cuadro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53435" cy="9677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457A" w:rsidRPr="007E4887" w:rsidRDefault="00591754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b/>
                            </w:rPr>
                            <w:t>República de Colombia</w:t>
                          </w:r>
                        </w:p>
                        <w:p w:rsidR="0070457A" w:rsidRPr="007E4887" w:rsidRDefault="00591754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b/>
                            </w:rPr>
                            <w:t>Instituto Colombiano de Bienestar Familiar</w:t>
                          </w:r>
                        </w:p>
                        <w:p w:rsidR="0070457A" w:rsidRPr="007E4887" w:rsidRDefault="00591754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color w:val="808080"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color w:val="808080"/>
                            </w:rPr>
                            <w:t xml:space="preserve">Cecilia De la Fuente de Lleras </w:t>
                          </w:r>
                        </w:p>
                        <w:p w:rsidR="0070457A" w:rsidRPr="007E4887" w:rsidRDefault="00591754" w:rsidP="0070457A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color w:val="00000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00"/>
                            </w:rPr>
                            <w:t>Oficina de Control Interno Disciplinario</w:t>
                          </w:r>
                        </w:p>
                        <w:p w:rsidR="0070457A" w:rsidRPr="007E4887" w:rsidRDefault="007303FE" w:rsidP="0070457A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margin-left:89.7pt;margin-top:-12.2pt;width:264.05pt;height:76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" stroked="f">
              <v:textbox>
                <w:txbxContent>
                  <w:p w:rsidR="0070457A" w:rsidRPr="007E4887" w:rsidRDefault="00591754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7E4887">
                      <w:rPr>
                        <w:rFonts w:ascii="Arial" w:hAnsi="Arial" w:cs="Arial"/>
                        <w:b/>
                      </w:rPr>
                      <w:t>República de Colombia</w:t>
                    </w:r>
                  </w:p>
                  <w:p w:rsidR="0070457A" w:rsidRPr="007E4887" w:rsidRDefault="00591754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7E4887">
                      <w:rPr>
                        <w:rFonts w:ascii="Arial" w:hAnsi="Arial" w:cs="Arial"/>
                        <w:b/>
                      </w:rPr>
                      <w:t>Instituto Colombiano de Bienestar Familiar</w:t>
                    </w:r>
                  </w:p>
                  <w:p w:rsidR="0070457A" w:rsidRPr="007E4887" w:rsidRDefault="00591754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color w:val="808080"/>
                      </w:rPr>
                    </w:pPr>
                    <w:r w:rsidRPr="007E4887">
                      <w:rPr>
                        <w:rFonts w:ascii="Arial" w:hAnsi="Arial" w:cs="Arial"/>
                        <w:color w:val="808080"/>
                      </w:rPr>
                      <w:t xml:space="preserve">Cecilia De la Fuente de Lleras </w:t>
                    </w:r>
                  </w:p>
                  <w:p w:rsidR="0070457A" w:rsidRPr="007E4887" w:rsidRDefault="00591754" w:rsidP="0070457A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color w:val="000000"/>
                      </w:rPr>
                    </w:pPr>
                    <w:r>
                      <w:rPr>
                        <w:rFonts w:ascii="Arial" w:hAnsi="Arial" w:cs="Arial"/>
                        <w:b/>
                        <w:color w:val="000000"/>
                      </w:rPr>
                      <w:t>Oficina de Control Interno Disciplinario</w:t>
                    </w:r>
                  </w:p>
                  <w:p w:rsidR="0070457A" w:rsidRPr="007E4887" w:rsidRDefault="00D945BC" w:rsidP="0070457A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70457A" w:rsidRDefault="00591754" w:rsidP="0070457A">
    <w:pPr>
      <w:pStyle w:val="Encabezado"/>
      <w:tabs>
        <w:tab w:val="clear" w:pos="8504"/>
        <w:tab w:val="right" w:pos="9214"/>
      </w:tabs>
      <w:ind w:right="-568"/>
    </w:pPr>
    <w:r>
      <w:rPr>
        <w:noProof/>
        <w:lang w:val="es-CO" w:eastAsia="es-CO"/>
      </w:rPr>
      <w:drawing>
        <wp:anchor distT="0" distB="0" distL="114300" distR="114300" simplePos="0" relativeHeight="251655680" behindDoc="1" locked="0" layoutInCell="1" allowOverlap="1">
          <wp:simplePos x="0" y="0"/>
          <wp:positionH relativeFrom="column">
            <wp:posOffset>4607560</wp:posOffset>
          </wp:positionH>
          <wp:positionV relativeFrom="paragraph">
            <wp:posOffset>-430530</wp:posOffset>
          </wp:positionV>
          <wp:extent cx="1247775" cy="628650"/>
          <wp:effectExtent l="0" t="0" r="9525" b="0"/>
          <wp:wrapNone/>
          <wp:docPr id="27" name="Imagen 27" descr="Captura de pantalla 2014-10-23 a las 14 36 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Captura de pantalla 2014-10-23 a las 14 36 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7775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s-CO" w:eastAsia="es-CO"/>
      </w:rPr>
      <w:drawing>
        <wp:anchor distT="0" distB="0" distL="114300" distR="114300" simplePos="0" relativeHeight="251654656" behindDoc="1" locked="0" layoutInCell="1" allowOverlap="1">
          <wp:simplePos x="0" y="0"/>
          <wp:positionH relativeFrom="column">
            <wp:posOffset>-19050</wp:posOffset>
          </wp:positionH>
          <wp:positionV relativeFrom="paragraph">
            <wp:posOffset>-474980</wp:posOffset>
          </wp:positionV>
          <wp:extent cx="633095" cy="791845"/>
          <wp:effectExtent l="0" t="0" r="0" b="8255"/>
          <wp:wrapNone/>
          <wp:docPr id="22" name="Imagen 22" descr="LOGO-ICB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LOGO-ICB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095" cy="791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3B2380" w:rsidRDefault="00630F9C" w:rsidP="003B2380">
    <w:pPr>
      <w:pStyle w:val="Encabezado"/>
      <w:tabs>
        <w:tab w:val="clear" w:pos="4252"/>
        <w:tab w:val="center" w:pos="142"/>
      </w:tabs>
      <w:spacing w:after="0" w:line="240" w:lineRule="auto"/>
    </w:pPr>
    <w:r>
      <w:rPr>
        <w:noProof/>
        <w:lang w:val="es-CO" w:eastAsia="es-CO"/>
      </w:rPr>
      <mc:AlternateContent>
        <mc:Choice Requires="wps">
          <w:drawing>
            <wp:anchor distT="4294967294" distB="4294967294" distL="114300" distR="114300" simplePos="0" relativeHeight="25165875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114299</wp:posOffset>
              </wp:positionV>
              <wp:extent cx="5842635" cy="0"/>
              <wp:effectExtent l="0" t="0" r="24765" b="19050"/>
              <wp:wrapNone/>
              <wp:docPr id="3" name="Conector recto de flech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26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1BC4EE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3" o:spid="_x0000_s1026" type="#_x0000_t32" style="position:absolute;margin-left:0;margin-top:9pt;width:460.05pt;height:0;z-index:2516587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"/>
          </w:pict>
        </mc:Fallback>
      </mc:AlternateContent>
    </w:r>
    <w:r w:rsidR="00591754">
      <w:tab/>
    </w:r>
    <w:r w:rsidR="00591754">
      <w:tab/>
    </w:r>
  </w:p>
  <w:p w:rsidR="00640B34" w:rsidRDefault="00640B34" w:rsidP="003B2380">
    <w:pPr>
      <w:pStyle w:val="Encabezado"/>
      <w:tabs>
        <w:tab w:val="clear" w:pos="4252"/>
        <w:tab w:val="center" w:pos="142"/>
      </w:tabs>
      <w:spacing w:after="0" w:line="24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011A" w:rsidRDefault="007303FE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2668531" o:spid="_x0000_s2049" type="#_x0000_t136" style="position:absolute;margin-left:0;margin-top:0;width:515.8pt;height:147.35pt;rotation:315;z-index:-251653632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31925DB1"/>
    <w:multiLevelType w:val="multilevel"/>
    <w:tmpl w:val="3698F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08E"/>
    <w:rsid w:val="00034D4C"/>
    <w:rsid w:val="000F622D"/>
    <w:rsid w:val="00101944"/>
    <w:rsid w:val="00146C84"/>
    <w:rsid w:val="00193A50"/>
    <w:rsid w:val="001D253A"/>
    <w:rsid w:val="001E1FF9"/>
    <w:rsid w:val="002019BB"/>
    <w:rsid w:val="002106F0"/>
    <w:rsid w:val="00215367"/>
    <w:rsid w:val="002156DF"/>
    <w:rsid w:val="002164E1"/>
    <w:rsid w:val="002546C0"/>
    <w:rsid w:val="002A06B2"/>
    <w:rsid w:val="002B6AE5"/>
    <w:rsid w:val="00307C79"/>
    <w:rsid w:val="00323969"/>
    <w:rsid w:val="00326FC4"/>
    <w:rsid w:val="00463157"/>
    <w:rsid w:val="0054149B"/>
    <w:rsid w:val="00550C3B"/>
    <w:rsid w:val="00556AB7"/>
    <w:rsid w:val="00591754"/>
    <w:rsid w:val="0061331E"/>
    <w:rsid w:val="00622079"/>
    <w:rsid w:val="00630F8A"/>
    <w:rsid w:val="00630F9C"/>
    <w:rsid w:val="00631E13"/>
    <w:rsid w:val="00640B34"/>
    <w:rsid w:val="00671C5C"/>
    <w:rsid w:val="006F1C89"/>
    <w:rsid w:val="006F79AC"/>
    <w:rsid w:val="007303FE"/>
    <w:rsid w:val="00743B6A"/>
    <w:rsid w:val="007B502D"/>
    <w:rsid w:val="007F06EE"/>
    <w:rsid w:val="008019F5"/>
    <w:rsid w:val="00955122"/>
    <w:rsid w:val="009A16E1"/>
    <w:rsid w:val="009B0489"/>
    <w:rsid w:val="009E584E"/>
    <w:rsid w:val="00A24637"/>
    <w:rsid w:val="00A8097E"/>
    <w:rsid w:val="00AB5658"/>
    <w:rsid w:val="00AC43BF"/>
    <w:rsid w:val="00B15737"/>
    <w:rsid w:val="00B3786A"/>
    <w:rsid w:val="00B64B3A"/>
    <w:rsid w:val="00B65453"/>
    <w:rsid w:val="00B81DAD"/>
    <w:rsid w:val="00B941F4"/>
    <w:rsid w:val="00C1127B"/>
    <w:rsid w:val="00C136A7"/>
    <w:rsid w:val="00C95BE9"/>
    <w:rsid w:val="00CC7BF3"/>
    <w:rsid w:val="00CE011A"/>
    <w:rsid w:val="00D3771C"/>
    <w:rsid w:val="00D4108E"/>
    <w:rsid w:val="00D945BC"/>
    <w:rsid w:val="00D94C7D"/>
    <w:rsid w:val="00DC44FC"/>
    <w:rsid w:val="00DE03D1"/>
    <w:rsid w:val="00DF61EC"/>
    <w:rsid w:val="00E9098B"/>
    <w:rsid w:val="00F24FB4"/>
    <w:rsid w:val="00F420B6"/>
    <w:rsid w:val="00F551A9"/>
    <w:rsid w:val="00F73A40"/>
    <w:rsid w:val="00FF3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,"/>
  <w15:docId w15:val="{39BC4AAD-1470-4FFC-8AB8-94E9BDA60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108E"/>
    <w:pPr>
      <w:spacing w:after="200" w:line="276" w:lineRule="auto"/>
    </w:pPr>
    <w:rPr>
      <w:rFonts w:ascii="Calibri" w:eastAsia="Calibri" w:hAnsi="Calibri" w:cs="Times New Roman"/>
      <w:lang w:val="es-ES"/>
    </w:rPr>
  </w:style>
  <w:style w:type="paragraph" w:styleId="Ttulo5">
    <w:name w:val="heading 5"/>
    <w:basedOn w:val="Normal"/>
    <w:next w:val="Normal"/>
    <w:link w:val="Ttulo5Car"/>
    <w:qFormat/>
    <w:rsid w:val="00D4108E"/>
    <w:pPr>
      <w:keepNext/>
      <w:numPr>
        <w:ilvl w:val="4"/>
        <w:numId w:val="2"/>
      </w:numPr>
      <w:suppressAutoHyphens/>
      <w:spacing w:after="0" w:line="240" w:lineRule="auto"/>
      <w:jc w:val="both"/>
      <w:outlineLvl w:val="4"/>
    </w:pPr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D4108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D4108E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4108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4108E"/>
    <w:rPr>
      <w:rFonts w:ascii="Calibri" w:eastAsia="Calibri" w:hAnsi="Calibri" w:cs="Times New Roman"/>
      <w:lang w:val="es-ES"/>
    </w:rPr>
  </w:style>
  <w:style w:type="character" w:styleId="Hipervnculo">
    <w:name w:val="Hyperlink"/>
    <w:uiPriority w:val="99"/>
    <w:unhideWhenUsed/>
    <w:rsid w:val="00D4108E"/>
    <w:rPr>
      <w:color w:val="0000FF"/>
      <w:u w:val="single"/>
    </w:rPr>
  </w:style>
  <w:style w:type="character" w:customStyle="1" w:styleId="contact-street">
    <w:name w:val="contact-street"/>
    <w:basedOn w:val="Fuentedeprrafopredeter"/>
    <w:rsid w:val="00D4108E"/>
  </w:style>
  <w:style w:type="character" w:customStyle="1" w:styleId="Ttulo5Car">
    <w:name w:val="Título 5 Car"/>
    <w:basedOn w:val="Fuentedeprrafopredeter"/>
    <w:link w:val="Ttulo5"/>
    <w:rsid w:val="00D4108E"/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paragraph" w:styleId="Textoindependiente">
    <w:name w:val="Body Text"/>
    <w:basedOn w:val="Normal"/>
    <w:link w:val="TextoindependienteCar"/>
    <w:rsid w:val="00D4108E"/>
    <w:pPr>
      <w:tabs>
        <w:tab w:val="left" w:pos="4111"/>
        <w:tab w:val="left" w:pos="6663"/>
      </w:tabs>
      <w:suppressAutoHyphens/>
      <w:spacing w:after="0" w:line="240" w:lineRule="auto"/>
      <w:jc w:val="both"/>
    </w:pPr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character" w:customStyle="1" w:styleId="TextoindependienteCar">
    <w:name w:val="Texto independiente Car"/>
    <w:basedOn w:val="Fuentedeprrafopredeter"/>
    <w:link w:val="Textoindependiente"/>
    <w:rsid w:val="00D4108E"/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paragraph" w:customStyle="1" w:styleId="Encabezado1">
    <w:name w:val="Encabezado1"/>
    <w:basedOn w:val="Normal"/>
    <w:next w:val="Textoindependiente"/>
    <w:rsid w:val="00D4108E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val="es-MX" w:eastAsia="zh-CN"/>
    </w:rPr>
  </w:style>
  <w:style w:type="table" w:styleId="Tablaconcuadrcula">
    <w:name w:val="Table Grid"/>
    <w:basedOn w:val="Tablanormal"/>
    <w:uiPriority w:val="39"/>
    <w:rsid w:val="005917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550C3B"/>
    <w:pPr>
      <w:suppressAutoHyphens/>
      <w:spacing w:before="280" w:after="280" w:line="240" w:lineRule="auto"/>
    </w:pPr>
    <w:rPr>
      <w:rFonts w:ascii="Arial Unicode MS" w:eastAsia="Arial Unicode MS" w:hAnsi="Arial Unicode MS" w:cs="Arial Unicode MS"/>
      <w:sz w:val="24"/>
      <w:szCs w:val="24"/>
      <w:lang w:eastAsia="zh-CN"/>
    </w:rPr>
  </w:style>
  <w:style w:type="paragraph" w:customStyle="1" w:styleId="cuerpotexto">
    <w:name w:val="cuerpotexto"/>
    <w:basedOn w:val="Normal"/>
    <w:rsid w:val="00550C3B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apple-converted-space">
    <w:name w:val="apple-converted-space"/>
    <w:basedOn w:val="Fuentedeprrafopredeter"/>
    <w:rsid w:val="00215367"/>
  </w:style>
  <w:style w:type="paragraph" w:customStyle="1" w:styleId="Textoindependiente31">
    <w:name w:val="Texto independiente 31"/>
    <w:basedOn w:val="Normal"/>
    <w:rsid w:val="00D94C7D"/>
    <w:pPr>
      <w:suppressAutoHyphens/>
      <w:spacing w:after="0" w:line="240" w:lineRule="auto"/>
      <w:jc w:val="both"/>
    </w:pPr>
    <w:rPr>
      <w:rFonts w:ascii="Arial" w:eastAsia="Times New Roman" w:hAnsi="Arial" w:cs="Arial"/>
      <w:sz w:val="24"/>
      <w:szCs w:val="20"/>
      <w:lang w:val="es-ES_tradnl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3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Lucy Castro Castro</dc:creator>
  <cp:keywords/>
  <dc:description/>
  <cp:lastModifiedBy>Liliana Traslaviña de Antonio</cp:lastModifiedBy>
  <cp:revision>2</cp:revision>
  <dcterms:created xsi:type="dcterms:W3CDTF">2016-10-24T13:31:00Z</dcterms:created>
  <dcterms:modified xsi:type="dcterms:W3CDTF">2016-10-24T13:31:00Z</dcterms:modified>
</cp:coreProperties>
</file>