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8BF" w:rsidRPr="002E018A" w:rsidRDefault="008538BF" w:rsidP="00281DF1">
      <w:pPr>
        <w:pStyle w:val="Sinespaciado"/>
        <w:jc w:val="center"/>
        <w:rPr>
          <w:rFonts w:ascii="Arial" w:hAnsi="Arial" w:cs="Arial"/>
          <w:b/>
        </w:rPr>
      </w:pPr>
      <w:bookmarkStart w:id="0" w:name="_GoBack"/>
      <w:bookmarkEnd w:id="0"/>
      <w:r w:rsidRPr="002E018A">
        <w:rPr>
          <w:rFonts w:ascii="Arial" w:hAnsi="Arial" w:cs="Arial"/>
          <w:b/>
        </w:rPr>
        <w:t>PLIEGO DE CARGOS</w:t>
      </w:r>
    </w:p>
    <w:p w:rsidR="00B767A2" w:rsidRPr="002E018A" w:rsidRDefault="00B767A2" w:rsidP="00DC2BA9">
      <w:pPr>
        <w:pStyle w:val="Textoindependiente"/>
        <w:rPr>
          <w:color w:val="auto"/>
          <w:sz w:val="22"/>
          <w:szCs w:val="22"/>
        </w:rPr>
      </w:pPr>
    </w:p>
    <w:p w:rsidR="00DC2BA9" w:rsidRPr="002E018A" w:rsidRDefault="00DC2BA9" w:rsidP="00DC2BA9">
      <w:pPr>
        <w:pStyle w:val="Textoindependiente"/>
        <w:rPr>
          <w:color w:val="auto"/>
          <w:spacing w:val="-3"/>
          <w:sz w:val="22"/>
          <w:szCs w:val="22"/>
        </w:rPr>
      </w:pPr>
      <w:r w:rsidRPr="002E018A">
        <w:rPr>
          <w:color w:val="auto"/>
          <w:sz w:val="22"/>
          <w:szCs w:val="22"/>
        </w:rPr>
        <w:t>Bogotá D.C., (</w:t>
      </w:r>
      <w:r w:rsidRPr="002E018A">
        <w:rPr>
          <w:b/>
          <w:i/>
          <w:color w:val="auto"/>
          <w:sz w:val="22"/>
          <w:szCs w:val="22"/>
        </w:rPr>
        <w:t>fechador</w:t>
      </w:r>
      <w:r w:rsidRPr="002E018A">
        <w:rPr>
          <w:color w:val="auto"/>
          <w:sz w:val="22"/>
          <w:szCs w:val="22"/>
        </w:rPr>
        <w:t>)</w:t>
      </w:r>
    </w:p>
    <w:p w:rsidR="00DC2BA9" w:rsidRPr="002E018A" w:rsidRDefault="00DC2BA9" w:rsidP="00DC2BA9">
      <w:pPr>
        <w:pStyle w:val="Textoindependiente"/>
        <w:rPr>
          <w:color w:val="auto"/>
          <w:spacing w:val="-3"/>
          <w:sz w:val="22"/>
          <w:szCs w:val="22"/>
        </w:rPr>
      </w:pPr>
    </w:p>
    <w:p w:rsidR="00B767A2" w:rsidRPr="002E018A" w:rsidRDefault="00DC2BA9" w:rsidP="00B767A2">
      <w:pPr>
        <w:pStyle w:val="Textoindependiente"/>
        <w:rPr>
          <w:color w:val="auto"/>
          <w:spacing w:val="-3"/>
          <w:sz w:val="22"/>
          <w:szCs w:val="22"/>
        </w:rPr>
      </w:pPr>
      <w:r w:rsidRPr="002E018A">
        <w:rPr>
          <w:color w:val="auto"/>
          <w:spacing w:val="-3"/>
          <w:sz w:val="22"/>
          <w:szCs w:val="22"/>
        </w:rPr>
        <w:t>Asunto No. (</w:t>
      </w:r>
      <w:r w:rsidRPr="002E018A">
        <w:rPr>
          <w:b/>
          <w:i/>
          <w:color w:val="auto"/>
          <w:spacing w:val="-3"/>
          <w:sz w:val="22"/>
          <w:szCs w:val="22"/>
        </w:rPr>
        <w:t xml:space="preserve">Indicar el No. </w:t>
      </w:r>
      <w:r w:rsidR="00FA7456" w:rsidRPr="002E018A">
        <w:rPr>
          <w:b/>
          <w:i/>
          <w:color w:val="auto"/>
          <w:spacing w:val="-3"/>
          <w:sz w:val="22"/>
          <w:szCs w:val="22"/>
        </w:rPr>
        <w:t>d</w:t>
      </w:r>
      <w:r w:rsidRPr="002E018A">
        <w:rPr>
          <w:b/>
          <w:i/>
          <w:color w:val="auto"/>
          <w:spacing w:val="-3"/>
          <w:sz w:val="22"/>
          <w:szCs w:val="22"/>
        </w:rPr>
        <w:t>el</w:t>
      </w:r>
      <w:r w:rsidR="00FA7456" w:rsidRPr="002E018A">
        <w:rPr>
          <w:b/>
          <w:i/>
          <w:color w:val="auto"/>
          <w:spacing w:val="-3"/>
          <w:sz w:val="22"/>
          <w:szCs w:val="22"/>
        </w:rPr>
        <w:t xml:space="preserve"> Expediente</w:t>
      </w:r>
      <w:r w:rsidRPr="002E018A">
        <w:rPr>
          <w:color w:val="auto"/>
          <w:spacing w:val="-3"/>
          <w:sz w:val="22"/>
          <w:szCs w:val="22"/>
        </w:rPr>
        <w:t>)</w:t>
      </w:r>
    </w:p>
    <w:p w:rsidR="00B767A2" w:rsidRPr="002E018A" w:rsidRDefault="00B767A2" w:rsidP="00B767A2">
      <w:pPr>
        <w:pStyle w:val="Textoindependiente"/>
        <w:rPr>
          <w:color w:val="auto"/>
          <w:spacing w:val="-3"/>
          <w:sz w:val="22"/>
          <w:szCs w:val="22"/>
        </w:rPr>
      </w:pPr>
    </w:p>
    <w:p w:rsidR="00B767A2" w:rsidRPr="002E018A" w:rsidRDefault="00B767A2" w:rsidP="00B767A2">
      <w:pPr>
        <w:pStyle w:val="Textoindependiente"/>
        <w:rPr>
          <w:color w:val="auto"/>
          <w:spacing w:val="-3"/>
          <w:sz w:val="22"/>
          <w:szCs w:val="22"/>
        </w:rPr>
      </w:pPr>
    </w:p>
    <w:p w:rsidR="008538BF" w:rsidRPr="002E018A" w:rsidRDefault="00DC2BA9" w:rsidP="00B767A2">
      <w:pPr>
        <w:pStyle w:val="Textoindependiente"/>
        <w:jc w:val="center"/>
        <w:rPr>
          <w:b/>
          <w:color w:val="auto"/>
          <w:spacing w:val="-3"/>
          <w:sz w:val="22"/>
          <w:szCs w:val="22"/>
          <w:lang w:val="es-ES_tradnl"/>
        </w:rPr>
      </w:pPr>
      <w:r w:rsidRPr="002E018A">
        <w:rPr>
          <w:b/>
          <w:color w:val="auto"/>
          <w:spacing w:val="-3"/>
          <w:sz w:val="22"/>
          <w:szCs w:val="22"/>
          <w:lang w:val="es-ES_tradnl"/>
        </w:rPr>
        <w:t>OBJETO DEL PRONUNCIAMIENTO</w:t>
      </w:r>
    </w:p>
    <w:p w:rsidR="00FA7456" w:rsidRPr="002E018A" w:rsidRDefault="00FA7456" w:rsidP="00B767A2">
      <w:pPr>
        <w:pStyle w:val="Textoindependiente"/>
        <w:jc w:val="center"/>
        <w:rPr>
          <w:b/>
          <w:color w:val="auto"/>
          <w:spacing w:val="-3"/>
          <w:sz w:val="22"/>
          <w:szCs w:val="22"/>
        </w:rPr>
      </w:pPr>
    </w:p>
    <w:p w:rsidR="008538BF" w:rsidRPr="002E018A" w:rsidRDefault="008538BF" w:rsidP="00DC2BA9">
      <w:pPr>
        <w:tabs>
          <w:tab w:val="left" w:pos="-720"/>
        </w:tabs>
        <w:spacing w:after="0" w:line="240" w:lineRule="auto"/>
        <w:jc w:val="both"/>
        <w:rPr>
          <w:rFonts w:ascii="Arial" w:hAnsi="Arial" w:cs="Arial"/>
          <w:spacing w:val="-3"/>
        </w:rPr>
      </w:pPr>
    </w:p>
    <w:p w:rsidR="008538BF" w:rsidRPr="002E018A" w:rsidRDefault="008538BF" w:rsidP="00DC2BA9">
      <w:pPr>
        <w:spacing w:after="0" w:line="240" w:lineRule="auto"/>
        <w:jc w:val="both"/>
        <w:rPr>
          <w:rFonts w:ascii="Arial" w:hAnsi="Arial" w:cs="Arial"/>
          <w:lang w:val="es-ES_tradnl"/>
        </w:rPr>
      </w:pPr>
      <w:r w:rsidRPr="002E018A">
        <w:rPr>
          <w:rFonts w:ascii="Arial" w:hAnsi="Arial" w:cs="Arial"/>
          <w:lang w:val="es-ES_tradnl"/>
        </w:rPr>
        <w:t xml:space="preserve">Procede el Despacho a evaluar el mérito de la investigación, dentro de las presentes diligencias adelantadas en contra de </w:t>
      </w:r>
      <w:r w:rsidRPr="002E018A">
        <w:rPr>
          <w:rFonts w:ascii="Arial" w:hAnsi="Arial" w:cs="Arial"/>
          <w:b/>
          <w:i/>
          <w:lang w:val="es-ES_tradnl"/>
        </w:rPr>
        <w:t>(nombre del disciplinado)</w:t>
      </w:r>
      <w:r w:rsidR="00DC2BA9" w:rsidRPr="002E018A">
        <w:rPr>
          <w:rFonts w:ascii="Arial" w:hAnsi="Arial" w:cs="Arial"/>
          <w:lang w:val="es-ES_tradnl"/>
        </w:rPr>
        <w:t>.</w:t>
      </w:r>
    </w:p>
    <w:p w:rsidR="00281DF1" w:rsidRPr="002E018A" w:rsidRDefault="00281DF1" w:rsidP="00DC2BA9">
      <w:pPr>
        <w:spacing w:after="0" w:line="240" w:lineRule="auto"/>
        <w:jc w:val="both"/>
        <w:rPr>
          <w:rFonts w:ascii="Arial" w:hAnsi="Arial" w:cs="Arial"/>
          <w:lang w:val="es-ES_tradnl"/>
        </w:rPr>
      </w:pPr>
    </w:p>
    <w:p w:rsidR="00281DF1" w:rsidRPr="002E018A" w:rsidRDefault="00281DF1" w:rsidP="00DC2BA9">
      <w:pPr>
        <w:spacing w:after="0" w:line="240" w:lineRule="auto"/>
        <w:jc w:val="both"/>
        <w:rPr>
          <w:rFonts w:ascii="Arial" w:hAnsi="Arial" w:cs="Arial"/>
          <w:lang w:val="es-ES_tradnl"/>
        </w:rPr>
      </w:pPr>
    </w:p>
    <w:p w:rsidR="00281DF1" w:rsidRPr="002E018A" w:rsidRDefault="00281DF1" w:rsidP="00281DF1">
      <w:pPr>
        <w:pStyle w:val="Textoindependiente21"/>
        <w:jc w:val="center"/>
        <w:rPr>
          <w:b/>
          <w:sz w:val="22"/>
          <w:szCs w:val="22"/>
        </w:rPr>
      </w:pPr>
      <w:r w:rsidRPr="002E018A">
        <w:rPr>
          <w:b/>
          <w:sz w:val="22"/>
          <w:szCs w:val="22"/>
        </w:rPr>
        <w:t>IDENTIFICACIÓN DE LOS AUTORES DE LAS FALTAS Y CARGO DESEMPEÑADO</w:t>
      </w:r>
    </w:p>
    <w:p w:rsidR="00281DF1" w:rsidRPr="002E018A" w:rsidRDefault="00281DF1" w:rsidP="00281DF1">
      <w:pPr>
        <w:pStyle w:val="Textoindependiente21"/>
        <w:jc w:val="center"/>
        <w:rPr>
          <w:b/>
          <w:sz w:val="22"/>
          <w:szCs w:val="22"/>
        </w:rPr>
      </w:pPr>
    </w:p>
    <w:p w:rsidR="00281DF1" w:rsidRPr="002E018A" w:rsidRDefault="00281DF1" w:rsidP="00281DF1">
      <w:pPr>
        <w:pStyle w:val="Textoindependiente21"/>
        <w:rPr>
          <w:b/>
          <w:sz w:val="22"/>
          <w:szCs w:val="22"/>
        </w:rPr>
      </w:pPr>
    </w:p>
    <w:p w:rsidR="00281DF1" w:rsidRPr="002E018A" w:rsidRDefault="00281DF1" w:rsidP="00281DF1">
      <w:pPr>
        <w:pStyle w:val="Textoindependiente21"/>
        <w:rPr>
          <w:sz w:val="22"/>
          <w:szCs w:val="22"/>
        </w:rPr>
      </w:pPr>
      <w:r w:rsidRPr="002E018A">
        <w:rPr>
          <w:b/>
          <w:i/>
          <w:sz w:val="22"/>
          <w:szCs w:val="22"/>
        </w:rPr>
        <w:t>(Se deben indicar los nombres completos, apellidos, cédula de los presuntos responsables y cargo</w:t>
      </w:r>
      <w:r w:rsidR="00EA177C" w:rsidRPr="002E018A">
        <w:rPr>
          <w:b/>
          <w:i/>
          <w:sz w:val="22"/>
          <w:szCs w:val="22"/>
        </w:rPr>
        <w:t xml:space="preserve">, </w:t>
      </w:r>
      <w:r w:rsidRPr="002E018A">
        <w:rPr>
          <w:b/>
          <w:i/>
          <w:sz w:val="22"/>
          <w:szCs w:val="22"/>
        </w:rPr>
        <w:t xml:space="preserve"> </w:t>
      </w:r>
      <w:r w:rsidR="00EA177C" w:rsidRPr="002E018A">
        <w:rPr>
          <w:b/>
          <w:i/>
          <w:sz w:val="22"/>
          <w:szCs w:val="22"/>
        </w:rPr>
        <w:t xml:space="preserve">se debe indicar el -código, grado- o la función desempeñada en la época de comisión de la conducta </w:t>
      </w:r>
      <w:r w:rsidRPr="002E018A">
        <w:rPr>
          <w:b/>
          <w:i/>
          <w:sz w:val="22"/>
          <w:szCs w:val="22"/>
        </w:rPr>
        <w:t>desempeñado para la época de los hechos)</w:t>
      </w:r>
      <w:r w:rsidRPr="002E018A">
        <w:rPr>
          <w:sz w:val="22"/>
          <w:szCs w:val="22"/>
        </w:rPr>
        <w:t>.</w:t>
      </w:r>
    </w:p>
    <w:p w:rsidR="008538BF" w:rsidRPr="002E018A" w:rsidRDefault="008538BF" w:rsidP="00281DF1">
      <w:pPr>
        <w:pStyle w:val="Textoindependiente21"/>
        <w:rPr>
          <w:b/>
          <w:sz w:val="22"/>
          <w:szCs w:val="22"/>
          <w:lang w:val="es-CO"/>
        </w:rPr>
      </w:pPr>
    </w:p>
    <w:p w:rsidR="00B767A2" w:rsidRPr="002E018A" w:rsidRDefault="00B767A2" w:rsidP="00DC2BA9">
      <w:pPr>
        <w:pStyle w:val="Textoindependiente21"/>
        <w:jc w:val="center"/>
        <w:rPr>
          <w:b/>
          <w:sz w:val="22"/>
          <w:szCs w:val="22"/>
        </w:rPr>
      </w:pPr>
    </w:p>
    <w:p w:rsidR="008538BF" w:rsidRPr="002E018A" w:rsidRDefault="008538BF" w:rsidP="00DC2BA9">
      <w:pPr>
        <w:pStyle w:val="Textoindependiente21"/>
        <w:jc w:val="center"/>
        <w:rPr>
          <w:b/>
          <w:sz w:val="22"/>
          <w:szCs w:val="22"/>
        </w:rPr>
      </w:pPr>
      <w:r w:rsidRPr="002E018A">
        <w:rPr>
          <w:b/>
          <w:sz w:val="22"/>
          <w:szCs w:val="22"/>
        </w:rPr>
        <w:t>DESCRIPCI</w:t>
      </w:r>
      <w:r w:rsidR="00DC2BA9" w:rsidRPr="002E018A">
        <w:rPr>
          <w:b/>
          <w:sz w:val="22"/>
          <w:szCs w:val="22"/>
        </w:rPr>
        <w:t>Ó</w:t>
      </w:r>
      <w:r w:rsidRPr="002E018A">
        <w:rPr>
          <w:b/>
          <w:sz w:val="22"/>
          <w:szCs w:val="22"/>
        </w:rPr>
        <w:t>N Y DETERMINACI</w:t>
      </w:r>
      <w:r w:rsidR="00DC2BA9" w:rsidRPr="002E018A">
        <w:rPr>
          <w:b/>
          <w:sz w:val="22"/>
          <w:szCs w:val="22"/>
        </w:rPr>
        <w:t>Ó</w:t>
      </w:r>
      <w:r w:rsidRPr="002E018A">
        <w:rPr>
          <w:b/>
          <w:sz w:val="22"/>
          <w:szCs w:val="22"/>
        </w:rPr>
        <w:t>N DE LA CONDUCTA INVESTIGADA</w:t>
      </w:r>
    </w:p>
    <w:p w:rsidR="00281DF1" w:rsidRPr="002E018A" w:rsidRDefault="00281DF1" w:rsidP="00DC2BA9">
      <w:pPr>
        <w:pStyle w:val="Textoindependiente21"/>
        <w:jc w:val="center"/>
        <w:rPr>
          <w:b/>
          <w:sz w:val="22"/>
          <w:szCs w:val="22"/>
        </w:rPr>
      </w:pPr>
    </w:p>
    <w:p w:rsidR="008538BF" w:rsidRPr="002E018A" w:rsidRDefault="00281DF1" w:rsidP="00281DF1">
      <w:pPr>
        <w:jc w:val="both"/>
        <w:rPr>
          <w:rFonts w:ascii="Arial" w:hAnsi="Arial" w:cs="Arial"/>
        </w:rPr>
      </w:pPr>
      <w:r w:rsidRPr="002E018A">
        <w:rPr>
          <w:rFonts w:ascii="Arial" w:hAnsi="Arial" w:cs="Arial"/>
        </w:rPr>
        <w:t>La presunta falta disciplinaria, por la cual a través de este proveído, se hará reproche al señor (</w:t>
      </w:r>
      <w:r w:rsidR="00DD0B85">
        <w:rPr>
          <w:rFonts w:ascii="Arial" w:hAnsi="Arial" w:cs="Arial"/>
          <w:b/>
        </w:rPr>
        <w:t xml:space="preserve">a) </w:t>
      </w:r>
      <w:r w:rsidR="00DD0B85" w:rsidRPr="00DD0B85">
        <w:rPr>
          <w:rFonts w:ascii="Arial" w:hAnsi="Arial" w:cs="Arial"/>
          <w:b/>
          <w:i/>
        </w:rPr>
        <w:t>(xxxxxx)</w:t>
      </w:r>
      <w:r w:rsidRPr="002E018A">
        <w:rPr>
          <w:rFonts w:ascii="Arial" w:hAnsi="Arial" w:cs="Arial"/>
          <w:b/>
        </w:rPr>
        <w:t xml:space="preserve">, </w:t>
      </w:r>
      <w:r w:rsidRPr="002E018A">
        <w:rPr>
          <w:rFonts w:ascii="Arial" w:hAnsi="Arial" w:cs="Arial"/>
        </w:rPr>
        <w:t>se concreta en el siguiente:</w:t>
      </w:r>
    </w:p>
    <w:p w:rsidR="00591AA1" w:rsidRPr="002E018A" w:rsidRDefault="00591AA1" w:rsidP="00DC2BA9">
      <w:pPr>
        <w:pStyle w:val="Textoindependiente21"/>
        <w:rPr>
          <w:b/>
          <w:sz w:val="22"/>
          <w:szCs w:val="22"/>
        </w:rPr>
      </w:pPr>
      <w:r w:rsidRPr="002E018A">
        <w:rPr>
          <w:b/>
          <w:sz w:val="22"/>
          <w:szCs w:val="22"/>
        </w:rPr>
        <w:t>CARGO ÚNICO</w:t>
      </w:r>
      <w:r w:rsidRPr="002E018A">
        <w:rPr>
          <w:b/>
          <w:i/>
          <w:sz w:val="22"/>
          <w:szCs w:val="22"/>
        </w:rPr>
        <w:t xml:space="preserve"> (</w:t>
      </w:r>
      <w:r w:rsidR="006D13DA" w:rsidRPr="002E018A">
        <w:rPr>
          <w:b/>
          <w:i/>
          <w:sz w:val="22"/>
          <w:szCs w:val="22"/>
        </w:rPr>
        <w:t xml:space="preserve">PRIMERO </w:t>
      </w:r>
      <w:r w:rsidRPr="002E018A">
        <w:rPr>
          <w:b/>
          <w:i/>
          <w:sz w:val="22"/>
          <w:szCs w:val="22"/>
        </w:rPr>
        <w:t>etc… según el caso)</w:t>
      </w:r>
    </w:p>
    <w:p w:rsidR="00591AA1" w:rsidRPr="002E018A" w:rsidRDefault="00591AA1" w:rsidP="00DC2BA9">
      <w:pPr>
        <w:pStyle w:val="Textoindependiente21"/>
        <w:rPr>
          <w:b/>
          <w:sz w:val="22"/>
          <w:szCs w:val="22"/>
        </w:rPr>
      </w:pPr>
    </w:p>
    <w:p w:rsidR="008538BF" w:rsidRPr="002E018A" w:rsidRDefault="008538BF" w:rsidP="00DC2BA9">
      <w:pPr>
        <w:pStyle w:val="Textoindependiente21"/>
        <w:rPr>
          <w:sz w:val="22"/>
          <w:szCs w:val="22"/>
        </w:rPr>
      </w:pPr>
      <w:r w:rsidRPr="002E018A">
        <w:rPr>
          <w:b/>
          <w:i/>
          <w:sz w:val="22"/>
          <w:szCs w:val="22"/>
        </w:rPr>
        <w:t>(Descripción de la conducta que es objeto del reproche, con las circunstancias de tiempo, modo y lugar en que se realizó, señalando concretamente la acción u omisión que genera la acusación especifica - Se sugiere identificar esta conducta, señalando un verbo rector que determine el comportamiento acti</w:t>
      </w:r>
      <w:r w:rsidR="00DC2BA9" w:rsidRPr="002E018A">
        <w:rPr>
          <w:b/>
          <w:i/>
          <w:sz w:val="22"/>
          <w:szCs w:val="22"/>
        </w:rPr>
        <w:t xml:space="preserve">vo u omisivo </w:t>
      </w:r>
      <w:r w:rsidR="006D13DA" w:rsidRPr="002E018A">
        <w:rPr>
          <w:b/>
          <w:i/>
          <w:sz w:val="22"/>
          <w:szCs w:val="22"/>
        </w:rPr>
        <w:t xml:space="preserve">o la extralimitación </w:t>
      </w:r>
      <w:r w:rsidR="00DC2BA9" w:rsidRPr="002E018A">
        <w:rPr>
          <w:b/>
          <w:i/>
          <w:sz w:val="22"/>
          <w:szCs w:val="22"/>
        </w:rPr>
        <w:t>del disciplinado-)</w:t>
      </w:r>
      <w:r w:rsidR="00DC2BA9" w:rsidRPr="002E018A">
        <w:rPr>
          <w:sz w:val="22"/>
          <w:szCs w:val="22"/>
        </w:rPr>
        <w:t>.</w:t>
      </w:r>
    </w:p>
    <w:p w:rsidR="008538BF" w:rsidRPr="002E018A" w:rsidRDefault="008538BF" w:rsidP="00DC2BA9">
      <w:pPr>
        <w:pStyle w:val="Textoindependiente21"/>
        <w:rPr>
          <w:sz w:val="22"/>
          <w:szCs w:val="22"/>
        </w:rPr>
      </w:pPr>
    </w:p>
    <w:p w:rsidR="00B767A2" w:rsidRPr="002E018A" w:rsidRDefault="00B767A2" w:rsidP="00DC2BA9">
      <w:pPr>
        <w:pStyle w:val="Textoindependiente21"/>
        <w:rPr>
          <w:sz w:val="22"/>
          <w:szCs w:val="22"/>
        </w:rPr>
      </w:pPr>
    </w:p>
    <w:p w:rsidR="008538BF" w:rsidRPr="002E018A" w:rsidRDefault="008538BF" w:rsidP="00DC2BA9">
      <w:pPr>
        <w:pStyle w:val="Textoindependiente21"/>
        <w:jc w:val="center"/>
        <w:rPr>
          <w:b/>
          <w:sz w:val="22"/>
          <w:szCs w:val="22"/>
        </w:rPr>
      </w:pPr>
      <w:r w:rsidRPr="002E018A">
        <w:rPr>
          <w:b/>
          <w:sz w:val="22"/>
          <w:szCs w:val="22"/>
        </w:rPr>
        <w:t xml:space="preserve">NORMAS PRESUNTAMENTE VIOLADAS </w:t>
      </w:r>
    </w:p>
    <w:p w:rsidR="008538BF" w:rsidRPr="002E018A" w:rsidRDefault="008538BF" w:rsidP="00DC2BA9">
      <w:pPr>
        <w:pStyle w:val="Textoindependiente21"/>
        <w:rPr>
          <w:b/>
          <w:sz w:val="22"/>
          <w:szCs w:val="22"/>
        </w:rPr>
      </w:pPr>
    </w:p>
    <w:p w:rsidR="008538BF" w:rsidRPr="002E018A" w:rsidRDefault="008538BF" w:rsidP="00DC2BA9">
      <w:pPr>
        <w:pStyle w:val="Textoindependiente21"/>
        <w:rPr>
          <w:sz w:val="22"/>
          <w:szCs w:val="22"/>
        </w:rPr>
      </w:pPr>
      <w:r w:rsidRPr="002E018A">
        <w:rPr>
          <w:sz w:val="22"/>
          <w:szCs w:val="22"/>
        </w:rPr>
        <w:t xml:space="preserve">Constituye falta disciplinaria de acuerdo con el </w:t>
      </w:r>
      <w:r w:rsidR="00DC2BA9" w:rsidRPr="002E018A">
        <w:rPr>
          <w:sz w:val="22"/>
          <w:szCs w:val="22"/>
        </w:rPr>
        <w:t xml:space="preserve">Artículo </w:t>
      </w:r>
      <w:r w:rsidRPr="002E018A">
        <w:rPr>
          <w:sz w:val="22"/>
          <w:szCs w:val="22"/>
        </w:rPr>
        <w:t xml:space="preserve">23 de la </w:t>
      </w:r>
      <w:r w:rsidR="00DC2BA9" w:rsidRPr="002E018A">
        <w:rPr>
          <w:sz w:val="22"/>
          <w:szCs w:val="22"/>
        </w:rPr>
        <w:t xml:space="preserve">Ley </w:t>
      </w:r>
      <w:r w:rsidRPr="002E018A">
        <w:rPr>
          <w:sz w:val="22"/>
          <w:szCs w:val="22"/>
        </w:rPr>
        <w:t>734 de 2002: “</w:t>
      </w:r>
      <w:r w:rsidRPr="002E018A">
        <w:rPr>
          <w:i/>
          <w:sz w:val="22"/>
          <w:szCs w:val="22"/>
        </w:rPr>
        <w:t xml:space="preserve">la incursión en cualquiera de las conductas o comportamientos previstos en este código que conlleve incumplimiento de deberes, extralimitación en el ejercicio de derechos y funciones, prohibiciones y violación del régimen de inhabilidades, incompatibilidades, impedimentos y </w:t>
      </w:r>
      <w:r w:rsidRPr="002E018A">
        <w:rPr>
          <w:i/>
          <w:sz w:val="22"/>
          <w:szCs w:val="22"/>
        </w:rPr>
        <w:lastRenderedPageBreak/>
        <w:t>conflicto de intereses, sin estar amparado por cualquiera de las causales de exclusión de responsabilidad contempladas en el artículo</w:t>
      </w:r>
      <w:r w:rsidR="00DC2BA9" w:rsidRPr="002E018A">
        <w:rPr>
          <w:i/>
          <w:sz w:val="22"/>
          <w:szCs w:val="22"/>
        </w:rPr>
        <w:t xml:space="preserve"> 28</w:t>
      </w:r>
      <w:r w:rsidRPr="002E018A">
        <w:rPr>
          <w:i/>
          <w:sz w:val="22"/>
          <w:szCs w:val="22"/>
        </w:rPr>
        <w:t xml:space="preserve"> del presente ordenamiento”</w:t>
      </w:r>
      <w:r w:rsidR="00DC2BA9" w:rsidRPr="002E018A">
        <w:rPr>
          <w:sz w:val="22"/>
          <w:szCs w:val="22"/>
        </w:rPr>
        <w:t>.</w:t>
      </w:r>
    </w:p>
    <w:p w:rsidR="006D13DA" w:rsidRPr="002E018A" w:rsidRDefault="006D13DA" w:rsidP="00DC2BA9">
      <w:pPr>
        <w:pStyle w:val="Textoindependiente21"/>
        <w:rPr>
          <w:sz w:val="22"/>
          <w:szCs w:val="22"/>
        </w:rPr>
      </w:pPr>
    </w:p>
    <w:p w:rsidR="008538BF" w:rsidRPr="002E018A" w:rsidRDefault="008538BF" w:rsidP="00DC2BA9">
      <w:pPr>
        <w:pStyle w:val="Textoindependiente21"/>
        <w:rPr>
          <w:sz w:val="22"/>
          <w:szCs w:val="22"/>
        </w:rPr>
      </w:pPr>
    </w:p>
    <w:p w:rsidR="006D13DA" w:rsidRPr="002E018A" w:rsidRDefault="008538BF" w:rsidP="00DC2BA9">
      <w:pPr>
        <w:pStyle w:val="Textoindependiente21"/>
        <w:rPr>
          <w:b/>
          <w:i/>
          <w:sz w:val="22"/>
          <w:szCs w:val="22"/>
        </w:rPr>
      </w:pPr>
      <w:r w:rsidRPr="002E018A">
        <w:rPr>
          <w:sz w:val="22"/>
          <w:szCs w:val="22"/>
        </w:rPr>
        <w:t xml:space="preserve">De acuerdo con la norma citada, el disciplinado pudo incurrir en violación de </w:t>
      </w:r>
      <w:r w:rsidRPr="002E018A">
        <w:rPr>
          <w:b/>
          <w:i/>
          <w:sz w:val="22"/>
          <w:szCs w:val="22"/>
        </w:rPr>
        <w:t>(</w:t>
      </w:r>
      <w:r w:rsidR="00281DF1" w:rsidRPr="002E018A">
        <w:rPr>
          <w:b/>
          <w:i/>
          <w:sz w:val="22"/>
          <w:szCs w:val="22"/>
        </w:rPr>
        <w:t xml:space="preserve">norma genérica </w:t>
      </w:r>
      <w:r w:rsidR="005A34CA" w:rsidRPr="002E018A">
        <w:rPr>
          <w:b/>
          <w:i/>
          <w:sz w:val="22"/>
          <w:szCs w:val="22"/>
        </w:rPr>
        <w:t xml:space="preserve">si hay lugar a ellas </w:t>
      </w:r>
      <w:r w:rsidR="00281DF1" w:rsidRPr="002E018A">
        <w:rPr>
          <w:b/>
          <w:i/>
          <w:sz w:val="22"/>
          <w:szCs w:val="22"/>
        </w:rPr>
        <w:t xml:space="preserve">y específica </w:t>
      </w:r>
      <w:r w:rsidR="005A34CA" w:rsidRPr="002E018A">
        <w:rPr>
          <w:b/>
          <w:i/>
          <w:sz w:val="22"/>
          <w:szCs w:val="22"/>
        </w:rPr>
        <w:t>que señale</w:t>
      </w:r>
      <w:r w:rsidRPr="002E018A">
        <w:rPr>
          <w:b/>
          <w:i/>
          <w:sz w:val="22"/>
          <w:szCs w:val="22"/>
        </w:rPr>
        <w:t xml:space="preserve"> el deber, la prohibición, conflicto de intereses, según el caso, indicando las disposiciones legales que descri</w:t>
      </w:r>
      <w:r w:rsidR="006D13DA" w:rsidRPr="002E018A">
        <w:rPr>
          <w:b/>
          <w:i/>
          <w:sz w:val="22"/>
          <w:szCs w:val="22"/>
        </w:rPr>
        <w:t>ben y complementan la conducta)</w:t>
      </w:r>
    </w:p>
    <w:p w:rsidR="006D13DA" w:rsidRPr="002E018A" w:rsidRDefault="006D13DA" w:rsidP="00DC2BA9">
      <w:pPr>
        <w:pStyle w:val="Textoindependiente21"/>
        <w:rPr>
          <w:b/>
          <w:i/>
          <w:sz w:val="22"/>
          <w:szCs w:val="22"/>
        </w:rPr>
      </w:pPr>
    </w:p>
    <w:p w:rsidR="006D13DA" w:rsidRPr="002E018A" w:rsidRDefault="006D13DA" w:rsidP="006D13DA">
      <w:pPr>
        <w:pStyle w:val="Textoindependiente21"/>
        <w:jc w:val="center"/>
        <w:rPr>
          <w:sz w:val="22"/>
          <w:szCs w:val="22"/>
        </w:rPr>
      </w:pPr>
      <w:r w:rsidRPr="002E018A">
        <w:rPr>
          <w:b/>
          <w:sz w:val="22"/>
          <w:szCs w:val="22"/>
        </w:rPr>
        <w:t>CONCEPTO DE LA VIOLACIÒN</w:t>
      </w:r>
    </w:p>
    <w:p w:rsidR="006D13DA" w:rsidRPr="002E018A" w:rsidRDefault="006D13DA" w:rsidP="006D13DA">
      <w:pPr>
        <w:pStyle w:val="Textoindependiente21"/>
        <w:jc w:val="center"/>
        <w:rPr>
          <w:b/>
          <w:i/>
          <w:sz w:val="22"/>
          <w:szCs w:val="22"/>
        </w:rPr>
      </w:pPr>
    </w:p>
    <w:p w:rsidR="008538BF" w:rsidRPr="002E018A" w:rsidRDefault="006D13DA" w:rsidP="00DC2BA9">
      <w:pPr>
        <w:pStyle w:val="Textoindependiente21"/>
        <w:rPr>
          <w:sz w:val="22"/>
          <w:szCs w:val="22"/>
        </w:rPr>
      </w:pPr>
      <w:r w:rsidRPr="002E018A">
        <w:rPr>
          <w:b/>
          <w:i/>
          <w:sz w:val="22"/>
          <w:szCs w:val="22"/>
        </w:rPr>
        <w:t xml:space="preserve">(Determinar </w:t>
      </w:r>
      <w:r w:rsidR="008538BF" w:rsidRPr="002E018A">
        <w:rPr>
          <w:b/>
          <w:i/>
          <w:sz w:val="22"/>
          <w:szCs w:val="22"/>
        </w:rPr>
        <w:t xml:space="preserve">el concepto de la violación –forma como se está contrariando la norma- y la modalidad de la conducta –acción u omisión-. Es importante </w:t>
      </w:r>
      <w:r w:rsidR="00C971F8" w:rsidRPr="002E018A">
        <w:rPr>
          <w:b/>
          <w:i/>
          <w:sz w:val="22"/>
          <w:szCs w:val="22"/>
        </w:rPr>
        <w:t xml:space="preserve">desarrollar </w:t>
      </w:r>
      <w:r w:rsidR="008538BF" w:rsidRPr="002E018A">
        <w:rPr>
          <w:b/>
          <w:i/>
          <w:sz w:val="22"/>
          <w:szCs w:val="22"/>
        </w:rPr>
        <w:t>la</w:t>
      </w:r>
      <w:r w:rsidR="005A34CA" w:rsidRPr="002E018A">
        <w:rPr>
          <w:b/>
          <w:i/>
          <w:sz w:val="22"/>
          <w:szCs w:val="22"/>
        </w:rPr>
        <w:t>s</w:t>
      </w:r>
      <w:r w:rsidR="008538BF" w:rsidRPr="002E018A">
        <w:rPr>
          <w:b/>
          <w:i/>
          <w:sz w:val="22"/>
          <w:szCs w:val="22"/>
        </w:rPr>
        <w:t xml:space="preserve"> norma</w:t>
      </w:r>
      <w:r w:rsidR="005A34CA" w:rsidRPr="002E018A">
        <w:rPr>
          <w:b/>
          <w:i/>
          <w:sz w:val="22"/>
          <w:szCs w:val="22"/>
        </w:rPr>
        <w:t>s</w:t>
      </w:r>
      <w:r w:rsidRPr="002E018A">
        <w:rPr>
          <w:b/>
          <w:i/>
          <w:sz w:val="22"/>
          <w:szCs w:val="22"/>
        </w:rPr>
        <w:t xml:space="preserve"> </w:t>
      </w:r>
      <w:r w:rsidR="00C971F8" w:rsidRPr="002E018A">
        <w:rPr>
          <w:b/>
          <w:i/>
          <w:sz w:val="22"/>
          <w:szCs w:val="22"/>
        </w:rPr>
        <w:t xml:space="preserve">del acápite anterior </w:t>
      </w:r>
      <w:r w:rsidR="008538BF" w:rsidRPr="002E018A">
        <w:rPr>
          <w:b/>
          <w:i/>
          <w:sz w:val="22"/>
          <w:szCs w:val="22"/>
        </w:rPr>
        <w:t>que contiene el deber funcional vulnerado, pues de ello depende el cumplimiento del principio de ilicitud sustancial.)</w:t>
      </w:r>
      <w:r w:rsidR="00DC2BA9" w:rsidRPr="002E018A">
        <w:rPr>
          <w:sz w:val="22"/>
          <w:szCs w:val="22"/>
        </w:rPr>
        <w:t>.</w:t>
      </w: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r w:rsidRPr="002E018A">
        <w:rPr>
          <w:b/>
          <w:i/>
          <w:sz w:val="22"/>
          <w:szCs w:val="22"/>
        </w:rPr>
        <w:t>(Este ejercicio se debe cumplir respecto de cada una de las conductas objeto de acusación o formulación de cargos)</w:t>
      </w:r>
      <w:r w:rsidR="00DC2BA9" w:rsidRPr="002E018A">
        <w:rPr>
          <w:sz w:val="22"/>
          <w:szCs w:val="22"/>
        </w:rPr>
        <w:t>.</w:t>
      </w:r>
    </w:p>
    <w:p w:rsidR="008538BF" w:rsidRPr="002E018A" w:rsidRDefault="008538BF" w:rsidP="00DC2BA9">
      <w:pPr>
        <w:pStyle w:val="Textoindependiente21"/>
        <w:rPr>
          <w:b/>
          <w:sz w:val="22"/>
          <w:szCs w:val="22"/>
        </w:rPr>
      </w:pPr>
    </w:p>
    <w:p w:rsidR="008538BF" w:rsidRPr="002E018A" w:rsidRDefault="008538BF" w:rsidP="00DC2BA9">
      <w:pPr>
        <w:pStyle w:val="Textoindependiente21"/>
        <w:jc w:val="center"/>
        <w:rPr>
          <w:b/>
          <w:sz w:val="22"/>
          <w:szCs w:val="22"/>
        </w:rPr>
      </w:pPr>
    </w:p>
    <w:p w:rsidR="00B767A2" w:rsidRPr="002E018A" w:rsidRDefault="00B767A2" w:rsidP="00DC2BA9">
      <w:pPr>
        <w:pStyle w:val="Textoindependiente21"/>
        <w:jc w:val="center"/>
        <w:rPr>
          <w:b/>
          <w:sz w:val="22"/>
          <w:szCs w:val="22"/>
        </w:rPr>
      </w:pPr>
    </w:p>
    <w:p w:rsidR="008538BF" w:rsidRPr="002E018A" w:rsidRDefault="00DC2BA9" w:rsidP="00DC2BA9">
      <w:pPr>
        <w:pStyle w:val="Textoindependiente21"/>
        <w:jc w:val="center"/>
        <w:rPr>
          <w:b/>
          <w:sz w:val="22"/>
          <w:szCs w:val="22"/>
        </w:rPr>
      </w:pPr>
      <w:r w:rsidRPr="002E018A">
        <w:rPr>
          <w:b/>
          <w:sz w:val="22"/>
          <w:szCs w:val="22"/>
        </w:rPr>
        <w:t>ANÁLISIS</w:t>
      </w:r>
      <w:r w:rsidR="008538BF" w:rsidRPr="002E018A">
        <w:rPr>
          <w:b/>
          <w:sz w:val="22"/>
          <w:szCs w:val="22"/>
        </w:rPr>
        <w:t xml:space="preserve"> DE LAS PRUEBAS  QUE FUNDAMENTAN CADA UNO DE LOS CARGOS FORMULADOS</w:t>
      </w:r>
    </w:p>
    <w:p w:rsidR="00FA7456" w:rsidRPr="002E018A" w:rsidRDefault="00FA7456" w:rsidP="00DC2BA9">
      <w:pPr>
        <w:pStyle w:val="Textoindependiente21"/>
        <w:jc w:val="center"/>
        <w:rPr>
          <w:b/>
          <w:sz w:val="22"/>
          <w:szCs w:val="22"/>
        </w:rPr>
      </w:pPr>
    </w:p>
    <w:p w:rsidR="008538BF" w:rsidRPr="002E018A" w:rsidRDefault="008538BF" w:rsidP="00DC2BA9">
      <w:pPr>
        <w:pStyle w:val="Textoindependiente21"/>
        <w:rPr>
          <w:b/>
          <w:sz w:val="22"/>
          <w:szCs w:val="22"/>
        </w:rPr>
      </w:pPr>
    </w:p>
    <w:p w:rsidR="008538BF" w:rsidRPr="002E018A" w:rsidRDefault="008538BF" w:rsidP="00DC2BA9">
      <w:pPr>
        <w:pStyle w:val="Textoindependiente21"/>
        <w:rPr>
          <w:sz w:val="22"/>
          <w:szCs w:val="22"/>
        </w:rPr>
      </w:pPr>
      <w:r w:rsidRPr="002E018A">
        <w:rPr>
          <w:sz w:val="22"/>
          <w:szCs w:val="22"/>
        </w:rPr>
        <w:t xml:space="preserve">El </w:t>
      </w:r>
      <w:r w:rsidR="00DC2BA9" w:rsidRPr="002E018A">
        <w:rPr>
          <w:sz w:val="22"/>
          <w:szCs w:val="22"/>
        </w:rPr>
        <w:t xml:space="preserve">Artículo </w:t>
      </w:r>
      <w:r w:rsidRPr="002E018A">
        <w:rPr>
          <w:sz w:val="22"/>
          <w:szCs w:val="22"/>
        </w:rPr>
        <w:t>162 de</w:t>
      </w:r>
      <w:r w:rsidR="00DC2BA9" w:rsidRPr="002E018A">
        <w:rPr>
          <w:sz w:val="22"/>
          <w:szCs w:val="22"/>
        </w:rPr>
        <w:t xml:space="preserve"> la Ley 734 de 2002</w:t>
      </w:r>
      <w:r w:rsidRPr="002E018A">
        <w:rPr>
          <w:sz w:val="22"/>
          <w:szCs w:val="22"/>
        </w:rPr>
        <w:t xml:space="preserve"> señala los requisitos sustanciales para proferir una decisión de cargos. Estos son la demostración objetiva de la falta y la existencia de pruebas que comprometan la responsabilidad del investigado.</w:t>
      </w: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r w:rsidRPr="002E018A">
        <w:rPr>
          <w:sz w:val="22"/>
          <w:szCs w:val="22"/>
        </w:rPr>
        <w:t xml:space="preserve">Estos requisitos aparecen cumplidos en el presente caso y se deducen de las siguientes pruebas </w:t>
      </w:r>
      <w:r w:rsidRPr="002E018A">
        <w:rPr>
          <w:b/>
          <w:i/>
          <w:sz w:val="22"/>
          <w:szCs w:val="22"/>
        </w:rPr>
        <w:t>(se hace análisis y valoración de las pruebas – no basta con la simple enunciación de las pruebas pues resulta indispensable hacer una verdadera evaluación de las mismas de conformidad con el artículo 141 de</w:t>
      </w:r>
      <w:r w:rsidR="00DC2BA9" w:rsidRPr="002E018A">
        <w:rPr>
          <w:b/>
          <w:i/>
          <w:sz w:val="22"/>
          <w:szCs w:val="22"/>
        </w:rPr>
        <w:t xml:space="preserve"> </w:t>
      </w:r>
      <w:r w:rsidRPr="002E018A">
        <w:rPr>
          <w:b/>
          <w:i/>
          <w:sz w:val="22"/>
          <w:szCs w:val="22"/>
        </w:rPr>
        <w:t>l</w:t>
      </w:r>
      <w:r w:rsidR="00DC2BA9" w:rsidRPr="002E018A">
        <w:rPr>
          <w:b/>
          <w:i/>
          <w:sz w:val="22"/>
          <w:szCs w:val="22"/>
        </w:rPr>
        <w:t>a Ley 734 de 2002</w:t>
      </w:r>
      <w:r w:rsidRPr="002E018A">
        <w:rPr>
          <w:b/>
          <w:i/>
          <w:sz w:val="22"/>
          <w:szCs w:val="22"/>
        </w:rPr>
        <w:t>)</w:t>
      </w:r>
      <w:r w:rsidR="00DC2BA9" w:rsidRPr="002E018A">
        <w:rPr>
          <w:sz w:val="22"/>
          <w:szCs w:val="22"/>
        </w:rPr>
        <w:t>.</w:t>
      </w: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r w:rsidRPr="002E018A">
        <w:rPr>
          <w:b/>
          <w:i/>
          <w:sz w:val="22"/>
          <w:szCs w:val="22"/>
        </w:rPr>
        <w:t xml:space="preserve">(Cada conducta objeto de acusación debe tener un soporte probatorio y un análisis </w:t>
      </w:r>
      <w:r w:rsidR="00DD0B85" w:rsidRPr="002E018A">
        <w:rPr>
          <w:b/>
          <w:i/>
          <w:sz w:val="22"/>
          <w:szCs w:val="22"/>
        </w:rPr>
        <w:t>independiente)</w:t>
      </w:r>
      <w:r w:rsidR="00DC2BA9" w:rsidRPr="002E018A">
        <w:rPr>
          <w:sz w:val="22"/>
          <w:szCs w:val="22"/>
        </w:rPr>
        <w:t>.</w:t>
      </w:r>
    </w:p>
    <w:p w:rsidR="008538BF" w:rsidRPr="002E018A" w:rsidRDefault="008538BF" w:rsidP="00DC2BA9">
      <w:pPr>
        <w:pStyle w:val="Textoindependiente21"/>
        <w:rPr>
          <w:sz w:val="22"/>
          <w:szCs w:val="22"/>
        </w:rPr>
      </w:pPr>
    </w:p>
    <w:p w:rsidR="00B767A2" w:rsidRPr="002E018A" w:rsidRDefault="00B767A2" w:rsidP="00DC2BA9">
      <w:pPr>
        <w:pStyle w:val="Textoindependiente21"/>
        <w:rPr>
          <w:sz w:val="22"/>
          <w:szCs w:val="22"/>
        </w:rPr>
      </w:pPr>
    </w:p>
    <w:p w:rsidR="008538BF" w:rsidRPr="002E018A" w:rsidRDefault="00DC2BA9" w:rsidP="00DC2BA9">
      <w:pPr>
        <w:pStyle w:val="Textoindependiente21"/>
        <w:jc w:val="center"/>
        <w:rPr>
          <w:b/>
          <w:sz w:val="22"/>
          <w:szCs w:val="22"/>
        </w:rPr>
      </w:pPr>
      <w:r w:rsidRPr="002E018A">
        <w:rPr>
          <w:b/>
          <w:sz w:val="22"/>
          <w:szCs w:val="22"/>
        </w:rPr>
        <w:t>DETERMINACIÓ</w:t>
      </w:r>
      <w:r w:rsidR="008538BF" w:rsidRPr="002E018A">
        <w:rPr>
          <w:b/>
          <w:sz w:val="22"/>
          <w:szCs w:val="22"/>
        </w:rPr>
        <w:t>N DE LA GRAVEDAD DE LA FALTA</w:t>
      </w:r>
    </w:p>
    <w:p w:rsidR="00FA7456" w:rsidRPr="002E018A" w:rsidRDefault="00FA7456" w:rsidP="00DC2BA9">
      <w:pPr>
        <w:pStyle w:val="Textoindependiente21"/>
        <w:jc w:val="center"/>
        <w:rPr>
          <w:sz w:val="22"/>
          <w:szCs w:val="22"/>
        </w:rPr>
      </w:pPr>
    </w:p>
    <w:p w:rsidR="008538BF" w:rsidRPr="002E018A" w:rsidRDefault="008538BF" w:rsidP="00DC2BA9">
      <w:pPr>
        <w:pStyle w:val="Textoindependiente21"/>
        <w:rPr>
          <w:sz w:val="22"/>
          <w:szCs w:val="22"/>
        </w:rPr>
      </w:pPr>
    </w:p>
    <w:p w:rsidR="008538BF" w:rsidRPr="002E018A" w:rsidRDefault="008538BF" w:rsidP="00DC2BA9">
      <w:pPr>
        <w:spacing w:after="0" w:line="240" w:lineRule="auto"/>
        <w:jc w:val="both"/>
        <w:rPr>
          <w:rFonts w:ascii="Arial" w:hAnsi="Arial" w:cs="Arial"/>
        </w:rPr>
      </w:pPr>
      <w:r w:rsidRPr="002E018A">
        <w:rPr>
          <w:rFonts w:ascii="Arial" w:hAnsi="Arial" w:cs="Arial"/>
          <w:b/>
          <w:i/>
        </w:rPr>
        <w:t xml:space="preserve">(Si se trata de falta grave o leve se deben analizar los criterios del </w:t>
      </w:r>
      <w:r w:rsidR="00DC2BA9" w:rsidRPr="002E018A">
        <w:rPr>
          <w:rFonts w:ascii="Arial" w:hAnsi="Arial" w:cs="Arial"/>
          <w:b/>
          <w:i/>
        </w:rPr>
        <w:t xml:space="preserve">Artículo </w:t>
      </w:r>
      <w:r w:rsidRPr="002E018A">
        <w:rPr>
          <w:rFonts w:ascii="Arial" w:hAnsi="Arial" w:cs="Arial"/>
          <w:b/>
          <w:i/>
        </w:rPr>
        <w:t xml:space="preserve">43 de la </w:t>
      </w:r>
      <w:r w:rsidR="00DC2BA9" w:rsidRPr="002E018A">
        <w:rPr>
          <w:rFonts w:ascii="Arial" w:hAnsi="Arial" w:cs="Arial"/>
          <w:b/>
          <w:i/>
        </w:rPr>
        <w:t>L</w:t>
      </w:r>
      <w:r w:rsidRPr="002E018A">
        <w:rPr>
          <w:rFonts w:ascii="Arial" w:hAnsi="Arial" w:cs="Arial"/>
          <w:b/>
          <w:i/>
        </w:rPr>
        <w:t>ey 734</w:t>
      </w:r>
      <w:r w:rsidR="00DC2BA9" w:rsidRPr="002E018A">
        <w:rPr>
          <w:rFonts w:ascii="Arial" w:hAnsi="Arial" w:cs="Arial"/>
          <w:b/>
          <w:i/>
        </w:rPr>
        <w:t xml:space="preserve"> de 2002</w:t>
      </w:r>
      <w:r w:rsidRPr="002E018A">
        <w:rPr>
          <w:rFonts w:ascii="Arial" w:hAnsi="Arial" w:cs="Arial"/>
          <w:b/>
          <w:i/>
        </w:rPr>
        <w:t>)</w:t>
      </w:r>
      <w:r w:rsidR="00DC2BA9" w:rsidRPr="002E018A">
        <w:rPr>
          <w:rFonts w:ascii="Arial" w:hAnsi="Arial" w:cs="Arial"/>
        </w:rPr>
        <w:t>.</w:t>
      </w:r>
    </w:p>
    <w:p w:rsidR="008538BF" w:rsidRPr="002E018A" w:rsidRDefault="008538BF" w:rsidP="00DC2BA9">
      <w:pPr>
        <w:spacing w:after="0" w:line="240" w:lineRule="auto"/>
        <w:jc w:val="both"/>
        <w:rPr>
          <w:rFonts w:ascii="Arial" w:hAnsi="Arial" w:cs="Arial"/>
        </w:rPr>
      </w:pPr>
      <w:r w:rsidRPr="002E018A">
        <w:rPr>
          <w:rFonts w:ascii="Arial" w:hAnsi="Arial" w:cs="Arial"/>
        </w:rPr>
        <w:lastRenderedPageBreak/>
        <w:t xml:space="preserve">De conformidad con </w:t>
      </w:r>
      <w:r w:rsidR="00DC2BA9" w:rsidRPr="002E018A">
        <w:rPr>
          <w:rFonts w:ascii="Arial" w:hAnsi="Arial" w:cs="Arial"/>
        </w:rPr>
        <w:t>e</w:t>
      </w:r>
      <w:r w:rsidRPr="002E018A">
        <w:rPr>
          <w:rFonts w:ascii="Arial" w:hAnsi="Arial" w:cs="Arial"/>
        </w:rPr>
        <w:t xml:space="preserve">l </w:t>
      </w:r>
      <w:r w:rsidR="00DC2BA9" w:rsidRPr="002E018A">
        <w:rPr>
          <w:rFonts w:ascii="Arial" w:hAnsi="Arial" w:cs="Arial"/>
        </w:rPr>
        <w:t xml:space="preserve">Artículo </w:t>
      </w:r>
      <w:r w:rsidRPr="002E018A">
        <w:rPr>
          <w:rFonts w:ascii="Arial" w:hAnsi="Arial" w:cs="Arial"/>
        </w:rPr>
        <w:t xml:space="preserve">43 de la </w:t>
      </w:r>
      <w:r w:rsidR="00DC2BA9" w:rsidRPr="002E018A">
        <w:rPr>
          <w:rFonts w:ascii="Arial" w:hAnsi="Arial" w:cs="Arial"/>
        </w:rPr>
        <w:t xml:space="preserve">Ley </w:t>
      </w:r>
      <w:r w:rsidRPr="002E018A">
        <w:rPr>
          <w:rFonts w:ascii="Arial" w:hAnsi="Arial" w:cs="Arial"/>
        </w:rPr>
        <w:t>734 de 2002 se analizan los criterios para determinación de la g</w:t>
      </w:r>
      <w:r w:rsidR="00DC2BA9" w:rsidRPr="002E018A">
        <w:rPr>
          <w:rFonts w:ascii="Arial" w:hAnsi="Arial" w:cs="Arial"/>
        </w:rPr>
        <w:t>ravedad del cargo imputado así:</w:t>
      </w:r>
    </w:p>
    <w:p w:rsidR="008538BF" w:rsidRPr="002E018A" w:rsidRDefault="008538BF" w:rsidP="00DC2BA9">
      <w:pPr>
        <w:spacing w:after="0" w:line="240" w:lineRule="auto"/>
        <w:jc w:val="both"/>
        <w:rPr>
          <w:rFonts w:ascii="Arial" w:hAnsi="Arial" w:cs="Arial"/>
        </w:rPr>
      </w:pP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Grado de culpabilidad.</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 xml:space="preserve">Naturaleza esencial del servicio </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 xml:space="preserve">Grado de perturbación del servicio </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La jerarquía del funcionario</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La trascendencia social de la falta</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Las modalidades y circunstancias en que se cometió la falta</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 xml:space="preserve">Los motivos determinantes del comportamiento </w:t>
      </w:r>
    </w:p>
    <w:p w:rsidR="008538BF" w:rsidRPr="002E018A" w:rsidRDefault="008538BF" w:rsidP="00B767A2">
      <w:pPr>
        <w:pStyle w:val="Textoindependiente"/>
        <w:tabs>
          <w:tab w:val="clear" w:pos="4111"/>
          <w:tab w:val="clear" w:pos="6663"/>
        </w:tabs>
        <w:rPr>
          <w:color w:val="auto"/>
          <w:sz w:val="22"/>
          <w:szCs w:val="22"/>
        </w:rPr>
      </w:pPr>
      <w:r w:rsidRPr="002E018A">
        <w:rPr>
          <w:color w:val="auto"/>
          <w:sz w:val="22"/>
          <w:szCs w:val="22"/>
        </w:rPr>
        <w:t xml:space="preserve">La falta fue cometida por </w:t>
      </w:r>
      <w:r w:rsidRPr="002E018A">
        <w:rPr>
          <w:color w:val="auto"/>
          <w:sz w:val="22"/>
          <w:szCs w:val="22"/>
          <w:lang w:val="es-CO"/>
        </w:rPr>
        <w:t xml:space="preserve">(una o </w:t>
      </w:r>
      <w:r w:rsidRPr="002E018A">
        <w:rPr>
          <w:color w:val="auto"/>
          <w:sz w:val="22"/>
          <w:szCs w:val="22"/>
        </w:rPr>
        <w:t>varias personas)</w:t>
      </w:r>
      <w:r w:rsidRPr="002E018A">
        <w:rPr>
          <w:color w:val="auto"/>
          <w:sz w:val="22"/>
          <w:szCs w:val="22"/>
          <w:lang w:val="es-CO"/>
        </w:rPr>
        <w:t xml:space="preserve"> </w:t>
      </w:r>
    </w:p>
    <w:p w:rsidR="001D20F7" w:rsidRPr="00AC30EB" w:rsidRDefault="001D20F7" w:rsidP="001D20F7">
      <w:pPr>
        <w:pStyle w:val="Textoindependiente"/>
        <w:tabs>
          <w:tab w:val="clear" w:pos="4111"/>
          <w:tab w:val="clear" w:pos="6663"/>
        </w:tabs>
        <w:rPr>
          <w:sz w:val="22"/>
          <w:szCs w:val="22"/>
        </w:rPr>
      </w:pPr>
      <w:r w:rsidRPr="00AC30EB">
        <w:rPr>
          <w:sz w:val="22"/>
          <w:szCs w:val="22"/>
        </w:rPr>
        <w:t>La realización típica de una falta objetivamente gravísima cometida con culpa grave, considerada falta grave.</w:t>
      </w:r>
    </w:p>
    <w:p w:rsidR="008538BF" w:rsidRPr="002E018A" w:rsidRDefault="008538BF" w:rsidP="00DC2BA9">
      <w:pPr>
        <w:spacing w:after="0" w:line="240" w:lineRule="auto"/>
        <w:jc w:val="both"/>
        <w:rPr>
          <w:rFonts w:ascii="Arial" w:hAnsi="Arial" w:cs="Arial"/>
        </w:rPr>
      </w:pPr>
    </w:p>
    <w:p w:rsidR="008538BF" w:rsidRPr="002E018A" w:rsidRDefault="008538BF" w:rsidP="00DC2BA9">
      <w:pPr>
        <w:spacing w:after="0" w:line="240" w:lineRule="auto"/>
        <w:jc w:val="both"/>
        <w:rPr>
          <w:rFonts w:ascii="Arial" w:hAnsi="Arial" w:cs="Arial"/>
          <w:b/>
        </w:rPr>
      </w:pPr>
      <w:r w:rsidRPr="002E018A">
        <w:rPr>
          <w:rFonts w:ascii="Arial" w:hAnsi="Arial" w:cs="Arial"/>
          <w:b/>
          <w:i/>
        </w:rPr>
        <w:t>(Concluir cómo se califica la falta)</w:t>
      </w:r>
      <w:r w:rsidR="00DC2BA9" w:rsidRPr="002E018A">
        <w:rPr>
          <w:rFonts w:ascii="Arial" w:hAnsi="Arial" w:cs="Arial"/>
        </w:rPr>
        <w:t>.</w:t>
      </w:r>
    </w:p>
    <w:p w:rsidR="008538BF" w:rsidRPr="002E018A" w:rsidRDefault="008538BF" w:rsidP="00DC2BA9">
      <w:pPr>
        <w:pStyle w:val="Textoindependiente21"/>
        <w:jc w:val="center"/>
        <w:rPr>
          <w:b/>
          <w:sz w:val="22"/>
          <w:szCs w:val="22"/>
        </w:rPr>
      </w:pPr>
    </w:p>
    <w:p w:rsidR="00B767A2" w:rsidRPr="002E018A" w:rsidRDefault="00B767A2" w:rsidP="00DC2BA9">
      <w:pPr>
        <w:pStyle w:val="Textoindependiente21"/>
        <w:jc w:val="center"/>
        <w:rPr>
          <w:b/>
          <w:sz w:val="22"/>
          <w:szCs w:val="22"/>
        </w:rPr>
      </w:pPr>
    </w:p>
    <w:p w:rsidR="008538BF" w:rsidRPr="002E018A" w:rsidRDefault="008538BF" w:rsidP="00DC2BA9">
      <w:pPr>
        <w:pStyle w:val="Textoindependiente21"/>
        <w:jc w:val="center"/>
        <w:rPr>
          <w:b/>
          <w:sz w:val="22"/>
          <w:szCs w:val="22"/>
        </w:rPr>
      </w:pPr>
      <w:r w:rsidRPr="002E018A">
        <w:rPr>
          <w:b/>
          <w:sz w:val="22"/>
          <w:szCs w:val="22"/>
        </w:rPr>
        <w:t>FORMA DE LA CULPABILIDAD</w:t>
      </w:r>
    </w:p>
    <w:p w:rsidR="00FA7456" w:rsidRPr="002E018A" w:rsidRDefault="00FA7456" w:rsidP="00DC2BA9">
      <w:pPr>
        <w:pStyle w:val="Textoindependiente21"/>
        <w:jc w:val="center"/>
        <w:rPr>
          <w:b/>
          <w:sz w:val="22"/>
          <w:szCs w:val="22"/>
        </w:rPr>
      </w:pP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r w:rsidRPr="002E018A">
        <w:rPr>
          <w:sz w:val="22"/>
          <w:szCs w:val="22"/>
        </w:rPr>
        <w:t xml:space="preserve">Las dos formas de culpabilidad admitidas en el derecho disciplinario son el dolo y culpa, según lo dispone el </w:t>
      </w:r>
      <w:r w:rsidR="00DC2BA9" w:rsidRPr="002E018A">
        <w:rPr>
          <w:sz w:val="22"/>
          <w:szCs w:val="22"/>
        </w:rPr>
        <w:t xml:space="preserve">Artículo </w:t>
      </w:r>
      <w:r w:rsidRPr="002E018A">
        <w:rPr>
          <w:sz w:val="22"/>
          <w:szCs w:val="22"/>
        </w:rPr>
        <w:t xml:space="preserve">13 de la </w:t>
      </w:r>
      <w:r w:rsidR="00DC2BA9" w:rsidRPr="002E018A">
        <w:rPr>
          <w:sz w:val="22"/>
          <w:szCs w:val="22"/>
        </w:rPr>
        <w:t xml:space="preserve">Ley </w:t>
      </w:r>
      <w:r w:rsidRPr="002E018A">
        <w:rPr>
          <w:sz w:val="22"/>
          <w:szCs w:val="22"/>
        </w:rPr>
        <w:t>734 de 2002.</w:t>
      </w: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r w:rsidRPr="002E018A">
        <w:rPr>
          <w:b/>
          <w:i/>
          <w:sz w:val="22"/>
          <w:szCs w:val="22"/>
        </w:rPr>
        <w:t>(Determinar si la conducta  se realizó a título dolo o culpa y por qué, cuáles son las pruebas que soportan dicha conclusión, esta labor se debe cumplir con cada una de las conductas objeto de acusación)</w:t>
      </w:r>
      <w:r w:rsidR="00DC2BA9" w:rsidRPr="002E018A">
        <w:rPr>
          <w:sz w:val="22"/>
          <w:szCs w:val="22"/>
        </w:rPr>
        <w:t>.</w:t>
      </w: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p>
    <w:p w:rsidR="008538BF" w:rsidRPr="002E018A" w:rsidRDefault="008538BF" w:rsidP="00DC2BA9">
      <w:pPr>
        <w:pStyle w:val="Textoindependiente21"/>
        <w:jc w:val="center"/>
        <w:rPr>
          <w:b/>
          <w:sz w:val="22"/>
          <w:szCs w:val="22"/>
        </w:rPr>
      </w:pPr>
      <w:r w:rsidRPr="002E018A">
        <w:rPr>
          <w:b/>
          <w:sz w:val="22"/>
          <w:szCs w:val="22"/>
        </w:rPr>
        <w:t>DE LOS ARGUMENTOS DEL DISCIPLINADO</w:t>
      </w:r>
    </w:p>
    <w:p w:rsidR="00FA7456" w:rsidRPr="002E018A" w:rsidRDefault="00FA7456" w:rsidP="00DC2BA9">
      <w:pPr>
        <w:pStyle w:val="Textoindependiente21"/>
        <w:jc w:val="center"/>
        <w:rPr>
          <w:sz w:val="22"/>
          <w:szCs w:val="22"/>
        </w:rPr>
      </w:pP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r w:rsidRPr="002E018A">
        <w:rPr>
          <w:b/>
          <w:i/>
          <w:sz w:val="22"/>
          <w:szCs w:val="22"/>
        </w:rPr>
        <w:t>(Se debe emitir un pronunciamiento frente a cada uno de los argumentos defensivos expuestos por los sujetos procesales determinando</w:t>
      </w:r>
      <w:r w:rsidR="00DC7564" w:rsidRPr="002E018A">
        <w:rPr>
          <w:b/>
          <w:i/>
          <w:sz w:val="22"/>
          <w:szCs w:val="22"/>
        </w:rPr>
        <w:t xml:space="preserve"> de acuerdo con las pruebas hasta el momento aportadas sí</w:t>
      </w:r>
      <w:r w:rsidRPr="002E018A">
        <w:rPr>
          <w:b/>
          <w:i/>
          <w:sz w:val="22"/>
          <w:szCs w:val="22"/>
        </w:rPr>
        <w:t xml:space="preserve"> son aceptados o no y las razones de tal determinación)</w:t>
      </w:r>
      <w:r w:rsidR="00DC2BA9" w:rsidRPr="002E018A">
        <w:rPr>
          <w:sz w:val="22"/>
          <w:szCs w:val="22"/>
        </w:rPr>
        <w:t>.</w:t>
      </w:r>
    </w:p>
    <w:p w:rsidR="008538BF" w:rsidRPr="002E018A" w:rsidRDefault="008538BF" w:rsidP="00DC2BA9">
      <w:pPr>
        <w:pStyle w:val="Textoindependiente21"/>
        <w:rPr>
          <w:sz w:val="22"/>
          <w:szCs w:val="22"/>
        </w:rPr>
      </w:pPr>
    </w:p>
    <w:p w:rsidR="00FA7456" w:rsidRPr="002E018A" w:rsidRDefault="00FA7456" w:rsidP="00FA7456">
      <w:pPr>
        <w:pStyle w:val="Textoindependiente"/>
        <w:rPr>
          <w:color w:val="auto"/>
          <w:sz w:val="22"/>
          <w:szCs w:val="22"/>
        </w:rPr>
      </w:pPr>
      <w:r w:rsidRPr="002E018A">
        <w:rPr>
          <w:sz w:val="22"/>
          <w:szCs w:val="22"/>
        </w:rPr>
        <w:t>Por todo lo</w:t>
      </w:r>
      <w:r w:rsidR="008538BF" w:rsidRPr="002E018A">
        <w:rPr>
          <w:color w:val="auto"/>
          <w:sz w:val="22"/>
          <w:szCs w:val="22"/>
        </w:rPr>
        <w:t xml:space="preserve"> expuesto</w:t>
      </w:r>
      <w:r w:rsidRPr="002E018A">
        <w:rPr>
          <w:sz w:val="22"/>
          <w:szCs w:val="22"/>
        </w:rPr>
        <w:t xml:space="preserve">, la </w:t>
      </w:r>
      <w:r w:rsidRPr="002E018A">
        <w:rPr>
          <w:color w:val="auto"/>
          <w:sz w:val="22"/>
          <w:szCs w:val="22"/>
        </w:rPr>
        <w:t>Jefe de la Oficina de Control Interno Disciplinario,</w:t>
      </w:r>
    </w:p>
    <w:p w:rsidR="008538BF" w:rsidRPr="002E018A" w:rsidRDefault="008538BF" w:rsidP="00DC2BA9">
      <w:pPr>
        <w:pStyle w:val="Textoindependiente21"/>
        <w:rPr>
          <w:b/>
          <w:sz w:val="22"/>
          <w:szCs w:val="22"/>
          <w:lang w:val="es-CO"/>
        </w:rPr>
      </w:pPr>
    </w:p>
    <w:p w:rsidR="00FA7456" w:rsidRPr="002E018A" w:rsidRDefault="00FA7456" w:rsidP="00DC2BA9">
      <w:pPr>
        <w:pStyle w:val="Textoindependiente21"/>
        <w:rPr>
          <w:b/>
          <w:sz w:val="22"/>
          <w:szCs w:val="22"/>
          <w:lang w:val="es-CO"/>
        </w:rPr>
      </w:pPr>
    </w:p>
    <w:p w:rsidR="008538BF" w:rsidRPr="002E018A" w:rsidRDefault="008538BF" w:rsidP="00DC2BA9">
      <w:pPr>
        <w:pStyle w:val="Textoindependiente21"/>
        <w:jc w:val="center"/>
        <w:rPr>
          <w:sz w:val="22"/>
          <w:szCs w:val="22"/>
        </w:rPr>
      </w:pPr>
      <w:r w:rsidRPr="002E018A">
        <w:rPr>
          <w:b/>
          <w:sz w:val="22"/>
          <w:szCs w:val="22"/>
          <w:lang w:val="es-CO"/>
        </w:rPr>
        <w:t>RESUELVE</w:t>
      </w:r>
    </w:p>
    <w:p w:rsidR="008538BF" w:rsidRPr="002E018A" w:rsidRDefault="008538BF" w:rsidP="00DC2BA9">
      <w:pPr>
        <w:pStyle w:val="Textoindependiente21"/>
        <w:rPr>
          <w:sz w:val="22"/>
          <w:szCs w:val="22"/>
        </w:rPr>
      </w:pPr>
    </w:p>
    <w:p w:rsidR="008538BF" w:rsidRPr="002E018A" w:rsidRDefault="008538BF" w:rsidP="00DC2BA9">
      <w:pPr>
        <w:pStyle w:val="Textoindependiente21"/>
        <w:rPr>
          <w:sz w:val="22"/>
          <w:szCs w:val="22"/>
        </w:rPr>
      </w:pPr>
    </w:p>
    <w:p w:rsidR="008538BF" w:rsidRPr="002E018A" w:rsidRDefault="008538BF" w:rsidP="00DC2BA9">
      <w:pPr>
        <w:spacing w:after="0" w:line="240" w:lineRule="auto"/>
        <w:jc w:val="both"/>
        <w:rPr>
          <w:rFonts w:ascii="Arial" w:hAnsi="Arial" w:cs="Arial"/>
        </w:rPr>
      </w:pPr>
      <w:r w:rsidRPr="002E018A">
        <w:rPr>
          <w:rFonts w:ascii="Arial" w:hAnsi="Arial" w:cs="Arial"/>
          <w:b/>
        </w:rPr>
        <w:lastRenderedPageBreak/>
        <w:t>PRIMERO</w:t>
      </w:r>
      <w:r w:rsidR="00DC2BA9" w:rsidRPr="002E018A">
        <w:rPr>
          <w:rFonts w:ascii="Arial" w:hAnsi="Arial" w:cs="Arial"/>
          <w:b/>
        </w:rPr>
        <w:t>.</w:t>
      </w:r>
      <w:r w:rsidRPr="002E018A">
        <w:rPr>
          <w:rFonts w:ascii="Arial" w:hAnsi="Arial" w:cs="Arial"/>
          <w:b/>
        </w:rPr>
        <w:t xml:space="preserve"> FORMULAR CARGOS</w:t>
      </w:r>
      <w:r w:rsidRPr="002E018A">
        <w:rPr>
          <w:rFonts w:ascii="Arial" w:hAnsi="Arial" w:cs="Arial"/>
        </w:rPr>
        <w:t xml:space="preserve"> contra el servidor público (indicar el nombre), identificado con la cédula de ciudadanía No., en su condición de (indicar el cargo), de conformidad con lo señalado en la parte motiva del presente proveído.</w:t>
      </w:r>
    </w:p>
    <w:p w:rsidR="008538BF" w:rsidRPr="002E018A" w:rsidRDefault="008538BF" w:rsidP="00DC2BA9">
      <w:pPr>
        <w:pStyle w:val="Textoindependiente21"/>
        <w:rPr>
          <w:sz w:val="22"/>
          <w:szCs w:val="22"/>
        </w:rPr>
      </w:pPr>
    </w:p>
    <w:p w:rsidR="00D175A0" w:rsidRPr="002E018A" w:rsidRDefault="008538BF" w:rsidP="002E018A">
      <w:pPr>
        <w:tabs>
          <w:tab w:val="left" w:pos="-720"/>
        </w:tabs>
        <w:spacing w:after="0" w:line="240" w:lineRule="auto"/>
        <w:jc w:val="both"/>
        <w:rPr>
          <w:rFonts w:ascii="Arial" w:hAnsi="Arial" w:cs="Arial"/>
          <w:spacing w:val="-3"/>
        </w:rPr>
      </w:pPr>
      <w:r w:rsidRPr="002E018A">
        <w:rPr>
          <w:rFonts w:ascii="Arial" w:hAnsi="Arial" w:cs="Arial"/>
          <w:b/>
          <w:spacing w:val="-3"/>
        </w:rPr>
        <w:t>SEGUNDO</w:t>
      </w:r>
      <w:r w:rsidR="00DC2BA9" w:rsidRPr="002E018A">
        <w:rPr>
          <w:rFonts w:ascii="Arial" w:hAnsi="Arial" w:cs="Arial"/>
          <w:b/>
          <w:spacing w:val="-3"/>
        </w:rPr>
        <w:t>.</w:t>
      </w:r>
      <w:r w:rsidRPr="002E018A">
        <w:rPr>
          <w:rFonts w:ascii="Arial" w:hAnsi="Arial" w:cs="Arial"/>
          <w:b/>
          <w:spacing w:val="-3"/>
        </w:rPr>
        <w:t xml:space="preserve"> NOTIFÍCAR PERSONALMENTE</w:t>
      </w:r>
      <w:r w:rsidRPr="002E018A">
        <w:rPr>
          <w:rFonts w:ascii="Arial" w:hAnsi="Arial" w:cs="Arial"/>
          <w:spacing w:val="-3"/>
        </w:rPr>
        <w:t xml:space="preserve"> </w:t>
      </w:r>
      <w:r w:rsidR="00233D71" w:rsidRPr="002E018A">
        <w:rPr>
          <w:rFonts w:ascii="Arial" w:hAnsi="Arial" w:cs="Arial"/>
        </w:rPr>
        <w:t xml:space="preserve">esta decisión </w:t>
      </w:r>
      <w:r w:rsidR="00233D71" w:rsidRPr="002E018A">
        <w:rPr>
          <w:rFonts w:ascii="Arial" w:hAnsi="Arial" w:cs="Arial"/>
          <w:lang w:val="es-CO"/>
        </w:rPr>
        <w:t xml:space="preserve">al </w:t>
      </w:r>
      <w:r w:rsidR="00233D71" w:rsidRPr="00DD0B85">
        <w:rPr>
          <w:rFonts w:ascii="Arial" w:hAnsi="Arial" w:cs="Arial"/>
          <w:i/>
          <w:lang w:val="es-CO"/>
        </w:rPr>
        <w:t>(</w:t>
      </w:r>
      <w:r w:rsidR="00233D71" w:rsidRPr="002E018A">
        <w:rPr>
          <w:rFonts w:ascii="Arial" w:hAnsi="Arial" w:cs="Arial"/>
          <w:b/>
          <w:i/>
          <w:lang w:val="es-CO"/>
        </w:rPr>
        <w:t>los)</w:t>
      </w:r>
      <w:r w:rsidR="00233D71" w:rsidRPr="002E018A">
        <w:rPr>
          <w:rFonts w:ascii="Arial" w:hAnsi="Arial" w:cs="Arial"/>
          <w:lang w:val="es-CO"/>
        </w:rPr>
        <w:t xml:space="preserve"> (</w:t>
      </w:r>
      <w:r w:rsidR="00233D71" w:rsidRPr="002E018A">
        <w:rPr>
          <w:rFonts w:ascii="Arial" w:hAnsi="Arial" w:cs="Arial"/>
          <w:b/>
          <w:i/>
          <w:lang w:val="es-CO"/>
        </w:rPr>
        <w:t>nombres y apellidos de los investigados)</w:t>
      </w:r>
      <w:r w:rsidRPr="002E018A">
        <w:rPr>
          <w:rFonts w:ascii="Arial" w:hAnsi="Arial" w:cs="Arial"/>
          <w:spacing w:val="-3"/>
        </w:rPr>
        <w:t xml:space="preserve">, </w:t>
      </w:r>
      <w:r w:rsidR="00233D71" w:rsidRPr="002E018A">
        <w:rPr>
          <w:rFonts w:ascii="Arial" w:hAnsi="Arial" w:cs="Arial"/>
          <w:spacing w:val="-3"/>
        </w:rPr>
        <w:t xml:space="preserve">en los términos de los artículos 101 y 165 de la Ley 734 de 2002, advirtiendo que conforme al artículo 166 </w:t>
      </w:r>
      <w:r w:rsidR="00466EC1" w:rsidRPr="002E018A">
        <w:rPr>
          <w:rFonts w:ascii="Arial" w:hAnsi="Arial" w:cs="Arial"/>
          <w:spacing w:val="-3"/>
        </w:rPr>
        <w:t>ibídem</w:t>
      </w:r>
      <w:r w:rsidR="00233D71" w:rsidRPr="002E018A">
        <w:rPr>
          <w:rFonts w:ascii="Arial" w:hAnsi="Arial" w:cs="Arial"/>
          <w:spacing w:val="-3"/>
        </w:rPr>
        <w:t xml:space="preserve">, a partir de la notificación del pliego de cargos, el expediente quedará a disposición </w:t>
      </w:r>
      <w:r w:rsidR="00022EA6" w:rsidRPr="002E018A">
        <w:rPr>
          <w:rFonts w:ascii="Arial" w:hAnsi="Arial" w:cs="Arial"/>
          <w:spacing w:val="-3"/>
        </w:rPr>
        <w:t xml:space="preserve">en la Secretaría de este Despacho y copia íntegra del expediente en la Coordinación del Grupo Jurídico de la Regional </w:t>
      </w:r>
      <w:r w:rsidR="00022EA6" w:rsidRPr="00DD0B85">
        <w:rPr>
          <w:rFonts w:ascii="Arial" w:hAnsi="Arial" w:cs="Arial"/>
          <w:b/>
          <w:i/>
          <w:spacing w:val="-3"/>
        </w:rPr>
        <w:t>(</w:t>
      </w:r>
      <w:r w:rsidR="00B5604E">
        <w:rPr>
          <w:rFonts w:ascii="Arial" w:hAnsi="Arial" w:cs="Arial"/>
          <w:b/>
          <w:i/>
          <w:spacing w:val="-3"/>
        </w:rPr>
        <w:t>XXXXX</w:t>
      </w:r>
      <w:r w:rsidR="00022EA6" w:rsidRPr="00DD0B85">
        <w:rPr>
          <w:rFonts w:ascii="Arial" w:hAnsi="Arial" w:cs="Arial"/>
          <w:b/>
          <w:i/>
          <w:spacing w:val="-3"/>
        </w:rPr>
        <w:t>)</w:t>
      </w:r>
      <w:r w:rsidR="00022EA6" w:rsidRPr="002E018A">
        <w:rPr>
          <w:rFonts w:ascii="Arial" w:hAnsi="Arial" w:cs="Arial"/>
          <w:b/>
          <w:spacing w:val="-3"/>
        </w:rPr>
        <w:t xml:space="preserve"> </w:t>
      </w:r>
      <w:r w:rsidR="00022EA6" w:rsidRPr="002E018A">
        <w:rPr>
          <w:rFonts w:ascii="Arial" w:hAnsi="Arial" w:cs="Arial"/>
          <w:spacing w:val="-3"/>
        </w:rPr>
        <w:t xml:space="preserve">por el término de diez (10) días hábiles, término dentro del cual podrá presentar sus descargos y aportar o solicitar pruebas que para los fines de </w:t>
      </w:r>
      <w:r w:rsidR="002E018A" w:rsidRPr="002E018A">
        <w:rPr>
          <w:rFonts w:ascii="Arial" w:hAnsi="Arial" w:cs="Arial"/>
          <w:spacing w:val="-3"/>
        </w:rPr>
        <w:t>su defensa pretenda hacer valer.</w:t>
      </w:r>
      <w:r w:rsidR="00022EA6" w:rsidRPr="002E018A">
        <w:rPr>
          <w:rFonts w:ascii="Arial" w:hAnsi="Arial" w:cs="Arial"/>
          <w:spacing w:val="-3"/>
        </w:rPr>
        <w:t xml:space="preserve"> </w:t>
      </w:r>
    </w:p>
    <w:p w:rsidR="002E018A" w:rsidRPr="002E018A" w:rsidRDefault="002E018A" w:rsidP="002E018A">
      <w:pPr>
        <w:tabs>
          <w:tab w:val="left" w:pos="-720"/>
        </w:tabs>
        <w:spacing w:after="0" w:line="240" w:lineRule="auto"/>
        <w:jc w:val="both"/>
        <w:rPr>
          <w:rFonts w:ascii="Arial" w:hAnsi="Arial" w:cs="Arial"/>
          <w:spacing w:val="-3"/>
        </w:rPr>
      </w:pPr>
    </w:p>
    <w:p w:rsidR="002E018A" w:rsidRPr="00F742A9" w:rsidRDefault="009F01FF" w:rsidP="002E018A">
      <w:pPr>
        <w:tabs>
          <w:tab w:val="left" w:pos="-720"/>
        </w:tabs>
        <w:spacing w:after="0" w:line="240" w:lineRule="auto"/>
        <w:jc w:val="both"/>
        <w:rPr>
          <w:rFonts w:ascii="Arial" w:hAnsi="Arial" w:cs="Arial"/>
          <w:b/>
          <w:i/>
        </w:rPr>
      </w:pPr>
      <w:r>
        <w:rPr>
          <w:rFonts w:ascii="Arial" w:hAnsi="Arial" w:cs="Arial"/>
          <w:i/>
        </w:rPr>
        <w:t>(</w:t>
      </w:r>
      <w:r w:rsidR="00FF75A3" w:rsidRPr="00F742A9">
        <w:rPr>
          <w:rFonts w:ascii="Arial" w:hAnsi="Arial" w:cs="Arial"/>
          <w:b/>
          <w:i/>
        </w:rPr>
        <w:t xml:space="preserve">Si se </w:t>
      </w:r>
      <w:r w:rsidRPr="00F742A9">
        <w:rPr>
          <w:rFonts w:ascii="Arial" w:hAnsi="Arial" w:cs="Arial"/>
          <w:b/>
          <w:i/>
        </w:rPr>
        <w:t>requiere</w:t>
      </w:r>
      <w:r w:rsidR="00F742A9" w:rsidRPr="00F742A9">
        <w:rPr>
          <w:rFonts w:ascii="Arial" w:hAnsi="Arial" w:cs="Arial"/>
          <w:b/>
          <w:i/>
        </w:rPr>
        <w:t>,</w:t>
      </w:r>
      <w:r w:rsidR="00FF75A3" w:rsidRPr="00F742A9">
        <w:rPr>
          <w:rFonts w:ascii="Arial" w:hAnsi="Arial" w:cs="Arial"/>
          <w:b/>
          <w:i/>
        </w:rPr>
        <w:t xml:space="preserve"> comisionar </w:t>
      </w:r>
      <w:r w:rsidRPr="00F742A9">
        <w:rPr>
          <w:rFonts w:ascii="Arial" w:hAnsi="Arial" w:cs="Arial"/>
          <w:b/>
          <w:i/>
        </w:rPr>
        <w:t>para efectos de la notificación a (</w:t>
      </w:r>
      <w:r w:rsidR="00F742A9" w:rsidRPr="00F742A9">
        <w:rPr>
          <w:rFonts w:ascii="Arial" w:hAnsi="Arial" w:cs="Arial"/>
          <w:b/>
          <w:i/>
        </w:rPr>
        <w:t xml:space="preserve">el cargo del profesional </w:t>
      </w:r>
      <w:r w:rsidR="00DD0B85" w:rsidRPr="00F742A9">
        <w:rPr>
          <w:rFonts w:ascii="Arial" w:hAnsi="Arial" w:cs="Arial"/>
          <w:b/>
          <w:i/>
        </w:rPr>
        <w:t>Ej.</w:t>
      </w:r>
      <w:r w:rsidR="00F742A9" w:rsidRPr="00F742A9">
        <w:rPr>
          <w:rFonts w:ascii="Arial" w:hAnsi="Arial" w:cs="Arial"/>
          <w:b/>
          <w:i/>
        </w:rPr>
        <w:t>: Coordinador Grupo Jur</w:t>
      </w:r>
      <w:r w:rsidR="002E369C">
        <w:rPr>
          <w:rFonts w:ascii="Arial" w:hAnsi="Arial" w:cs="Arial"/>
          <w:b/>
          <w:i/>
        </w:rPr>
        <w:t>í</w:t>
      </w:r>
      <w:r w:rsidR="00F742A9" w:rsidRPr="00F742A9">
        <w:rPr>
          <w:rFonts w:ascii="Arial" w:hAnsi="Arial" w:cs="Arial"/>
          <w:b/>
          <w:i/>
        </w:rPr>
        <w:t xml:space="preserve">dico de </w:t>
      </w:r>
      <w:r w:rsidR="00B5604E">
        <w:rPr>
          <w:rFonts w:ascii="Arial" w:hAnsi="Arial" w:cs="Arial"/>
          <w:b/>
          <w:i/>
        </w:rPr>
        <w:t>XXXXXXX</w:t>
      </w:r>
      <w:r w:rsidR="00F742A9" w:rsidRPr="00F742A9">
        <w:rPr>
          <w:rFonts w:ascii="Arial" w:hAnsi="Arial" w:cs="Arial"/>
          <w:b/>
          <w:i/>
        </w:rPr>
        <w:t xml:space="preserve">) por el término de quince (15) días a partir </w:t>
      </w:r>
      <w:r w:rsidR="00F742A9">
        <w:rPr>
          <w:rFonts w:ascii="Arial" w:hAnsi="Arial" w:cs="Arial"/>
          <w:b/>
          <w:i/>
        </w:rPr>
        <w:t xml:space="preserve">del </w:t>
      </w:r>
      <w:r w:rsidR="00F742A9" w:rsidRPr="00F742A9">
        <w:rPr>
          <w:rFonts w:ascii="Arial" w:hAnsi="Arial" w:cs="Arial"/>
          <w:b/>
          <w:i/>
        </w:rPr>
        <w:t>recibo de las diligencias.</w:t>
      </w:r>
      <w:r w:rsidR="00F742A9">
        <w:rPr>
          <w:rFonts w:ascii="Arial" w:hAnsi="Arial" w:cs="Arial"/>
          <w:b/>
          <w:i/>
        </w:rPr>
        <w:t xml:space="preserve"> </w:t>
      </w:r>
      <w:r w:rsidR="000C3BC3">
        <w:rPr>
          <w:rFonts w:ascii="Arial" w:hAnsi="Arial" w:cs="Arial"/>
          <w:b/>
          <w:i/>
        </w:rPr>
        <w:t>Para</w:t>
      </w:r>
      <w:r w:rsidR="00F742A9">
        <w:rPr>
          <w:rFonts w:ascii="Arial" w:hAnsi="Arial" w:cs="Arial"/>
          <w:b/>
          <w:i/>
        </w:rPr>
        <w:t xml:space="preserve"> lo cual</w:t>
      </w:r>
      <w:r w:rsidR="000C3BC3">
        <w:rPr>
          <w:rFonts w:ascii="Arial" w:hAnsi="Arial" w:cs="Arial"/>
          <w:b/>
          <w:i/>
        </w:rPr>
        <w:t>,</w:t>
      </w:r>
      <w:r w:rsidR="00F742A9">
        <w:rPr>
          <w:rFonts w:ascii="Arial" w:hAnsi="Arial" w:cs="Arial"/>
          <w:b/>
          <w:i/>
        </w:rPr>
        <w:t xml:space="preserve"> </w:t>
      </w:r>
      <w:r w:rsidR="000C3BC3">
        <w:rPr>
          <w:rFonts w:ascii="Arial" w:hAnsi="Arial" w:cs="Arial"/>
          <w:b/>
          <w:i/>
        </w:rPr>
        <w:t xml:space="preserve">se </w:t>
      </w:r>
      <w:r w:rsidR="00F742A9">
        <w:rPr>
          <w:rFonts w:ascii="Arial" w:hAnsi="Arial" w:cs="Arial"/>
          <w:b/>
          <w:i/>
        </w:rPr>
        <w:t xml:space="preserve">citará al disciplinado y en caso de no poderse hacer la notificación personal, deberá fijarse edicto de acuerdo con lo establecido en artículo 104 </w:t>
      </w:r>
      <w:r w:rsidR="00093A62">
        <w:rPr>
          <w:rFonts w:ascii="Arial" w:hAnsi="Arial" w:cs="Arial"/>
          <w:b/>
          <w:i/>
        </w:rPr>
        <w:t>de la Ley 734 de 2002.</w:t>
      </w:r>
      <w:r w:rsidR="000C3BC3">
        <w:rPr>
          <w:rFonts w:ascii="Arial" w:hAnsi="Arial" w:cs="Arial"/>
          <w:b/>
          <w:i/>
        </w:rPr>
        <w:t>)</w:t>
      </w:r>
    </w:p>
    <w:p w:rsidR="008538BF" w:rsidRPr="002E018A" w:rsidRDefault="008538BF" w:rsidP="00DC2BA9">
      <w:pPr>
        <w:spacing w:after="0" w:line="240" w:lineRule="auto"/>
        <w:jc w:val="both"/>
        <w:rPr>
          <w:rFonts w:ascii="Arial" w:hAnsi="Arial" w:cs="Arial"/>
        </w:rPr>
      </w:pPr>
    </w:p>
    <w:p w:rsidR="008538BF" w:rsidRPr="002E018A" w:rsidRDefault="008538BF" w:rsidP="00DC2BA9">
      <w:pPr>
        <w:tabs>
          <w:tab w:val="left" w:pos="-720"/>
        </w:tabs>
        <w:spacing w:after="0" w:line="240" w:lineRule="auto"/>
        <w:jc w:val="both"/>
        <w:rPr>
          <w:rFonts w:ascii="Arial" w:hAnsi="Arial" w:cs="Arial"/>
          <w:spacing w:val="-3"/>
        </w:rPr>
      </w:pPr>
      <w:r w:rsidRPr="002E018A">
        <w:rPr>
          <w:rFonts w:ascii="Arial" w:hAnsi="Arial" w:cs="Arial"/>
          <w:b/>
          <w:spacing w:val="-3"/>
        </w:rPr>
        <w:t>TERCERO</w:t>
      </w:r>
      <w:r w:rsidR="00DC2BA9" w:rsidRPr="002E018A">
        <w:rPr>
          <w:rFonts w:ascii="Arial" w:hAnsi="Arial" w:cs="Arial"/>
          <w:b/>
          <w:spacing w:val="-3"/>
        </w:rPr>
        <w:t>.</w:t>
      </w:r>
      <w:r w:rsidRPr="002E018A">
        <w:rPr>
          <w:rFonts w:ascii="Arial" w:hAnsi="Arial" w:cs="Arial"/>
          <w:spacing w:val="-3"/>
        </w:rPr>
        <w:t xml:space="preserve"> </w:t>
      </w:r>
      <w:r w:rsidRPr="002E018A">
        <w:rPr>
          <w:rFonts w:ascii="Arial" w:hAnsi="Arial" w:cs="Arial"/>
          <w:b/>
          <w:spacing w:val="-3"/>
        </w:rPr>
        <w:t>DESIGNAR</w:t>
      </w:r>
      <w:r w:rsidRPr="002E018A">
        <w:rPr>
          <w:rFonts w:ascii="Arial" w:hAnsi="Arial" w:cs="Arial"/>
          <w:spacing w:val="-3"/>
        </w:rPr>
        <w:t xml:space="preserve"> defensor de oficio, en el evento de que no sea posible la notificación personal de este proveído, de conformidad con el inciso 3 del artículo 165 del C.D.U.</w:t>
      </w:r>
    </w:p>
    <w:p w:rsidR="008538BF" w:rsidRPr="002E018A" w:rsidRDefault="008538BF" w:rsidP="00DC2BA9">
      <w:pPr>
        <w:tabs>
          <w:tab w:val="left" w:pos="-720"/>
        </w:tabs>
        <w:spacing w:after="0" w:line="240" w:lineRule="auto"/>
        <w:jc w:val="both"/>
        <w:rPr>
          <w:rFonts w:ascii="Arial" w:hAnsi="Arial" w:cs="Arial"/>
          <w:spacing w:val="-3"/>
        </w:rPr>
      </w:pPr>
    </w:p>
    <w:p w:rsidR="008538BF" w:rsidRPr="002E018A" w:rsidRDefault="008538BF" w:rsidP="00DC2BA9">
      <w:pPr>
        <w:tabs>
          <w:tab w:val="left" w:pos="-720"/>
        </w:tabs>
        <w:spacing w:after="0" w:line="240" w:lineRule="auto"/>
        <w:jc w:val="both"/>
        <w:rPr>
          <w:rFonts w:ascii="Arial" w:hAnsi="Arial" w:cs="Arial"/>
          <w:spacing w:val="-3"/>
        </w:rPr>
      </w:pPr>
      <w:r w:rsidRPr="002E018A">
        <w:rPr>
          <w:rFonts w:ascii="Arial" w:hAnsi="Arial" w:cs="Arial"/>
          <w:b/>
          <w:spacing w:val="-3"/>
        </w:rPr>
        <w:t>CUARTO</w:t>
      </w:r>
      <w:r w:rsidR="00DC2BA9" w:rsidRPr="002E018A">
        <w:rPr>
          <w:rFonts w:ascii="Arial" w:hAnsi="Arial" w:cs="Arial"/>
          <w:b/>
          <w:spacing w:val="-3"/>
        </w:rPr>
        <w:t>.</w:t>
      </w:r>
      <w:r w:rsidRPr="002E018A">
        <w:rPr>
          <w:rFonts w:ascii="Arial" w:hAnsi="Arial" w:cs="Arial"/>
          <w:b/>
          <w:spacing w:val="-3"/>
        </w:rPr>
        <w:t xml:space="preserve"> ADVERTIR</w:t>
      </w:r>
      <w:r w:rsidRPr="002E018A">
        <w:rPr>
          <w:rFonts w:ascii="Arial" w:hAnsi="Arial" w:cs="Arial"/>
          <w:spacing w:val="-3"/>
        </w:rPr>
        <w:t xml:space="preserve"> a los sujetos procesales que contra esta decisión no procede recurso alguno.</w:t>
      </w:r>
    </w:p>
    <w:p w:rsidR="008538BF" w:rsidRPr="002E018A" w:rsidRDefault="008538BF" w:rsidP="00DC2BA9">
      <w:pPr>
        <w:tabs>
          <w:tab w:val="left" w:pos="-720"/>
        </w:tabs>
        <w:spacing w:after="0" w:line="240" w:lineRule="auto"/>
        <w:jc w:val="both"/>
        <w:rPr>
          <w:rFonts w:ascii="Arial" w:hAnsi="Arial" w:cs="Arial"/>
          <w:spacing w:val="-3"/>
        </w:rPr>
      </w:pPr>
    </w:p>
    <w:p w:rsidR="00BE4345" w:rsidRPr="00BE4345" w:rsidRDefault="008538BF" w:rsidP="00BE4345">
      <w:pPr>
        <w:suppressAutoHyphens/>
        <w:spacing w:after="0" w:line="240" w:lineRule="auto"/>
        <w:jc w:val="both"/>
        <w:rPr>
          <w:rFonts w:ascii="Arial" w:hAnsi="Arial" w:cs="Arial"/>
        </w:rPr>
      </w:pPr>
      <w:r w:rsidRPr="00BE4345">
        <w:rPr>
          <w:rFonts w:ascii="Arial" w:hAnsi="Arial" w:cs="Arial"/>
          <w:b/>
          <w:spacing w:val="-3"/>
        </w:rPr>
        <w:t>QUINTO</w:t>
      </w:r>
      <w:r w:rsidR="00DC2BA9" w:rsidRPr="00BE4345">
        <w:rPr>
          <w:rFonts w:ascii="Arial" w:hAnsi="Arial" w:cs="Arial"/>
          <w:b/>
          <w:spacing w:val="-3"/>
        </w:rPr>
        <w:t>.</w:t>
      </w:r>
      <w:r w:rsidRPr="00BE4345">
        <w:rPr>
          <w:rFonts w:ascii="Arial" w:hAnsi="Arial" w:cs="Arial"/>
          <w:spacing w:val="-3"/>
        </w:rPr>
        <w:t xml:space="preserve"> </w:t>
      </w:r>
      <w:r w:rsidR="00BE4345" w:rsidRPr="00BE4345">
        <w:rPr>
          <w:rFonts w:ascii="Arial" w:hAnsi="Arial" w:cs="Arial"/>
        </w:rPr>
        <w:t xml:space="preserve">Comunicar la presente </w:t>
      </w:r>
      <w:r w:rsidR="00BE4345">
        <w:rPr>
          <w:rFonts w:ascii="Arial" w:hAnsi="Arial" w:cs="Arial"/>
        </w:rPr>
        <w:t xml:space="preserve">decisión </w:t>
      </w:r>
      <w:r w:rsidR="00BE4345" w:rsidRPr="00BE4345">
        <w:rPr>
          <w:rFonts w:ascii="Arial" w:hAnsi="Arial" w:cs="Arial"/>
        </w:rPr>
        <w:t xml:space="preserve">a la Oficina de Registro y Control de la Procuraduría General de la Nación y a la Procuraduría </w:t>
      </w:r>
      <w:r w:rsidR="00BE4345" w:rsidRPr="00DD0B85">
        <w:rPr>
          <w:rFonts w:ascii="Arial" w:hAnsi="Arial" w:cs="Arial"/>
          <w:b/>
          <w:i/>
        </w:rPr>
        <w:t>(</w:t>
      </w:r>
      <w:r w:rsidR="00BE4345" w:rsidRPr="00BE4345">
        <w:rPr>
          <w:rFonts w:ascii="Arial" w:hAnsi="Arial" w:cs="Arial"/>
          <w:b/>
          <w:i/>
        </w:rPr>
        <w:t xml:space="preserve">Distrital – Reparto o Regional de </w:t>
      </w:r>
      <w:r w:rsidR="00B5604E">
        <w:rPr>
          <w:rFonts w:ascii="Arial" w:hAnsi="Arial" w:cs="Arial"/>
          <w:b/>
          <w:i/>
        </w:rPr>
        <w:t>XXXXXX</w:t>
      </w:r>
      <w:r w:rsidR="00BE4345" w:rsidRPr="00BE4345">
        <w:rPr>
          <w:rFonts w:ascii="Arial" w:hAnsi="Arial" w:cs="Arial"/>
          <w:b/>
          <w:i/>
        </w:rPr>
        <w:t>)</w:t>
      </w:r>
      <w:r w:rsidR="00BE4345" w:rsidRPr="00BE4345">
        <w:rPr>
          <w:rFonts w:ascii="Arial" w:hAnsi="Arial" w:cs="Arial"/>
        </w:rPr>
        <w:t>, de acuerdo con lo establecido en el Artículo 2 de la Ley 734 de 2002 y en el Artículo 2 de la Resolución 346 de 2002 de la Pro</w:t>
      </w:r>
      <w:r w:rsidR="00DD0B85">
        <w:rPr>
          <w:rFonts w:ascii="Arial" w:hAnsi="Arial" w:cs="Arial"/>
        </w:rPr>
        <w:t>curaduría General de la Nación.</w:t>
      </w:r>
    </w:p>
    <w:p w:rsidR="00BE4345" w:rsidRDefault="00BE4345" w:rsidP="00DC2BA9">
      <w:pPr>
        <w:tabs>
          <w:tab w:val="left" w:pos="-720"/>
        </w:tabs>
        <w:spacing w:after="0" w:line="240" w:lineRule="auto"/>
        <w:jc w:val="both"/>
        <w:rPr>
          <w:rFonts w:ascii="Arial" w:hAnsi="Arial" w:cs="Arial"/>
          <w:spacing w:val="-3"/>
        </w:rPr>
      </w:pPr>
    </w:p>
    <w:p w:rsidR="008538BF" w:rsidRPr="002E018A" w:rsidRDefault="00BE4345" w:rsidP="00DC2BA9">
      <w:pPr>
        <w:tabs>
          <w:tab w:val="left" w:pos="-720"/>
        </w:tabs>
        <w:spacing w:after="0" w:line="240" w:lineRule="auto"/>
        <w:jc w:val="both"/>
        <w:rPr>
          <w:rFonts w:ascii="Arial" w:hAnsi="Arial" w:cs="Arial"/>
          <w:b/>
        </w:rPr>
      </w:pPr>
      <w:r>
        <w:rPr>
          <w:rFonts w:ascii="Arial" w:hAnsi="Arial" w:cs="Arial"/>
          <w:b/>
          <w:spacing w:val="-3"/>
        </w:rPr>
        <w:t>SEX</w:t>
      </w:r>
      <w:r w:rsidRPr="00BE4345">
        <w:rPr>
          <w:rFonts w:ascii="Arial" w:hAnsi="Arial" w:cs="Arial"/>
          <w:b/>
          <w:spacing w:val="-3"/>
        </w:rPr>
        <w:t>TO.</w:t>
      </w:r>
      <w:r w:rsidR="008538BF" w:rsidRPr="002E018A">
        <w:rPr>
          <w:rFonts w:ascii="Arial" w:hAnsi="Arial" w:cs="Arial"/>
          <w:b/>
          <w:spacing w:val="-3"/>
        </w:rPr>
        <w:t xml:space="preserve">LÍBRAR </w:t>
      </w:r>
      <w:r w:rsidR="008538BF" w:rsidRPr="002E018A">
        <w:rPr>
          <w:rFonts w:ascii="Arial" w:hAnsi="Arial" w:cs="Arial"/>
          <w:spacing w:val="-3"/>
        </w:rPr>
        <w:t>las comunicaciones pertinentes.</w:t>
      </w:r>
    </w:p>
    <w:p w:rsidR="008538BF" w:rsidRPr="002E018A" w:rsidRDefault="008538BF" w:rsidP="00DC2BA9">
      <w:pPr>
        <w:pStyle w:val="Textoindependiente"/>
        <w:jc w:val="center"/>
        <w:rPr>
          <w:b/>
          <w:color w:val="auto"/>
          <w:sz w:val="22"/>
          <w:szCs w:val="22"/>
        </w:rPr>
      </w:pPr>
    </w:p>
    <w:p w:rsidR="00B767A2" w:rsidRPr="002E018A" w:rsidRDefault="00B767A2" w:rsidP="00DC2BA9">
      <w:pPr>
        <w:pStyle w:val="Textoindependiente"/>
        <w:jc w:val="center"/>
        <w:rPr>
          <w:b/>
          <w:color w:val="auto"/>
          <w:sz w:val="22"/>
          <w:szCs w:val="22"/>
        </w:rPr>
      </w:pPr>
    </w:p>
    <w:p w:rsidR="008538BF" w:rsidRPr="002E018A" w:rsidRDefault="00C9459F" w:rsidP="00DC2BA9">
      <w:pPr>
        <w:pStyle w:val="Textoindependiente"/>
        <w:jc w:val="center"/>
        <w:rPr>
          <w:b/>
          <w:color w:val="auto"/>
          <w:sz w:val="22"/>
          <w:szCs w:val="22"/>
        </w:rPr>
      </w:pPr>
      <w:r>
        <w:rPr>
          <w:b/>
          <w:color w:val="auto"/>
          <w:sz w:val="22"/>
          <w:szCs w:val="22"/>
        </w:rPr>
        <w:t xml:space="preserve">NOTIFÍQUESE, COMUNÍQUESE Y </w:t>
      </w:r>
      <w:r w:rsidR="008538BF" w:rsidRPr="002E018A">
        <w:rPr>
          <w:b/>
          <w:color w:val="auto"/>
          <w:sz w:val="22"/>
          <w:szCs w:val="22"/>
        </w:rPr>
        <w:t>CÚMPLASE</w:t>
      </w:r>
      <w:r w:rsidR="00ED518B" w:rsidRPr="002E018A">
        <w:rPr>
          <w:b/>
          <w:color w:val="auto"/>
          <w:sz w:val="22"/>
          <w:szCs w:val="22"/>
        </w:rPr>
        <w:t>,</w:t>
      </w:r>
    </w:p>
    <w:p w:rsidR="00DC2BA9" w:rsidRPr="002E018A" w:rsidRDefault="002D0627" w:rsidP="00DC2BA9">
      <w:pPr>
        <w:spacing w:after="0" w:line="240" w:lineRule="auto"/>
        <w:jc w:val="both"/>
        <w:rPr>
          <w:rFonts w:ascii="Arial" w:hAnsi="Arial" w:cs="Arial"/>
        </w:rPr>
      </w:pPr>
      <w:r>
        <w:rPr>
          <w:rFonts w:ascii="Arial" w:hAnsi="Arial" w:cs="Arial"/>
        </w:rPr>
        <w:br/>
      </w:r>
    </w:p>
    <w:p w:rsidR="00DC2BA9" w:rsidRPr="002E018A" w:rsidRDefault="00DC2BA9" w:rsidP="00DC2BA9">
      <w:pPr>
        <w:pStyle w:val="Textoindependiente"/>
        <w:rPr>
          <w:b/>
          <w:color w:val="auto"/>
          <w:sz w:val="22"/>
          <w:szCs w:val="22"/>
        </w:rPr>
      </w:pPr>
    </w:p>
    <w:p w:rsidR="00DC2BA9" w:rsidRPr="002E018A" w:rsidRDefault="00B5604E" w:rsidP="00DC2BA9">
      <w:pPr>
        <w:pStyle w:val="Textoindependiente"/>
        <w:jc w:val="center"/>
        <w:rPr>
          <w:b/>
          <w:color w:val="auto"/>
          <w:sz w:val="22"/>
          <w:szCs w:val="22"/>
        </w:rPr>
      </w:pPr>
      <w:r>
        <w:rPr>
          <w:b/>
          <w:color w:val="auto"/>
          <w:sz w:val="22"/>
          <w:szCs w:val="22"/>
        </w:rPr>
        <w:t>XXXXXXXXXXXXXXXX</w:t>
      </w:r>
    </w:p>
    <w:p w:rsidR="00DC2BA9" w:rsidRPr="002E018A" w:rsidRDefault="00DC2BA9" w:rsidP="00DC2BA9">
      <w:pPr>
        <w:pStyle w:val="Textoindependiente"/>
        <w:jc w:val="center"/>
        <w:rPr>
          <w:color w:val="auto"/>
          <w:sz w:val="22"/>
          <w:szCs w:val="22"/>
        </w:rPr>
      </w:pPr>
      <w:r w:rsidRPr="002E018A">
        <w:rPr>
          <w:color w:val="auto"/>
          <w:sz w:val="22"/>
          <w:szCs w:val="22"/>
        </w:rPr>
        <w:t>Jefe de la Oficina de Control Interno Disciplinario</w:t>
      </w:r>
    </w:p>
    <w:p w:rsidR="008538BF" w:rsidRPr="00B767A2" w:rsidRDefault="008538BF" w:rsidP="00DC2BA9">
      <w:pPr>
        <w:pStyle w:val="Textoindependiente"/>
        <w:jc w:val="center"/>
        <w:rPr>
          <w:b/>
          <w:color w:val="auto"/>
          <w:sz w:val="22"/>
          <w:szCs w:val="22"/>
        </w:rPr>
      </w:pPr>
    </w:p>
    <w:p w:rsidR="008538BF" w:rsidRPr="00B767A2" w:rsidRDefault="008538BF" w:rsidP="00DC2BA9">
      <w:pPr>
        <w:pStyle w:val="Textoindependiente"/>
        <w:jc w:val="center"/>
        <w:rPr>
          <w:b/>
          <w:color w:val="auto"/>
          <w:sz w:val="22"/>
          <w:szCs w:val="22"/>
        </w:rPr>
      </w:pPr>
    </w:p>
    <w:p w:rsidR="007A0146" w:rsidRPr="00B767A2" w:rsidRDefault="007A0146" w:rsidP="00DC2BA9">
      <w:pPr>
        <w:spacing w:after="0" w:line="240" w:lineRule="auto"/>
        <w:rPr>
          <w:rFonts w:ascii="Arial" w:hAnsi="Arial" w:cs="Arial"/>
        </w:rPr>
      </w:pPr>
    </w:p>
    <w:p w:rsidR="00AC43BF" w:rsidRPr="00B767A2" w:rsidRDefault="00A24637" w:rsidP="00DC2BA9">
      <w:pPr>
        <w:spacing w:after="0" w:line="240" w:lineRule="auto"/>
        <w:rPr>
          <w:rFonts w:ascii="Arial" w:hAnsi="Arial" w:cs="Arial"/>
          <w:sz w:val="16"/>
          <w:szCs w:val="16"/>
        </w:rPr>
      </w:pPr>
      <w:r w:rsidRPr="00B767A2">
        <w:rPr>
          <w:rFonts w:ascii="Arial" w:hAnsi="Arial" w:cs="Arial"/>
          <w:iCs/>
          <w:sz w:val="16"/>
          <w:szCs w:val="16"/>
        </w:rPr>
        <w:t>Proyectó</w:t>
      </w:r>
      <w:r w:rsidR="00DE03D1" w:rsidRPr="00B767A2">
        <w:rPr>
          <w:rFonts w:ascii="Arial" w:hAnsi="Arial" w:cs="Arial"/>
          <w:iCs/>
          <w:sz w:val="16"/>
          <w:szCs w:val="16"/>
        </w:rPr>
        <w:t>.</w:t>
      </w:r>
      <w:r w:rsidR="00DE03D1" w:rsidRPr="00B767A2">
        <w:rPr>
          <w:rFonts w:ascii="Arial" w:hAnsi="Arial" w:cs="Arial"/>
          <w:iCs/>
          <w:sz w:val="16"/>
          <w:szCs w:val="16"/>
        </w:rPr>
        <w:tab/>
      </w:r>
      <w:r w:rsidR="00AC43BF" w:rsidRPr="00B767A2">
        <w:rPr>
          <w:rFonts w:ascii="Arial" w:hAnsi="Arial" w:cs="Arial"/>
          <w:iCs/>
          <w:sz w:val="16"/>
          <w:szCs w:val="16"/>
        </w:rPr>
        <w:t>(Nombre y cargo)</w:t>
      </w:r>
    </w:p>
    <w:p w:rsidR="00AC43BF" w:rsidRPr="00B767A2" w:rsidRDefault="00F420B6" w:rsidP="00DC2BA9">
      <w:pPr>
        <w:spacing w:after="0" w:line="240" w:lineRule="auto"/>
        <w:rPr>
          <w:rFonts w:ascii="Arial" w:hAnsi="Arial" w:cs="Arial"/>
          <w:iCs/>
          <w:sz w:val="16"/>
          <w:szCs w:val="16"/>
        </w:rPr>
      </w:pPr>
      <w:r w:rsidRPr="00B767A2">
        <w:rPr>
          <w:rFonts w:ascii="Arial" w:hAnsi="Arial" w:cs="Arial"/>
          <w:sz w:val="16"/>
          <w:szCs w:val="16"/>
        </w:rPr>
        <w:t>Revisó</w:t>
      </w:r>
      <w:r w:rsidR="00DE03D1" w:rsidRPr="00B767A2">
        <w:rPr>
          <w:rFonts w:ascii="Arial" w:hAnsi="Arial" w:cs="Arial"/>
          <w:sz w:val="16"/>
          <w:szCs w:val="16"/>
        </w:rPr>
        <w:t>.</w:t>
      </w:r>
      <w:r w:rsidR="00DE03D1" w:rsidRPr="00B767A2">
        <w:rPr>
          <w:rFonts w:ascii="Arial" w:hAnsi="Arial" w:cs="Arial"/>
          <w:sz w:val="16"/>
          <w:szCs w:val="16"/>
        </w:rPr>
        <w:tab/>
      </w:r>
      <w:r w:rsidR="00AC43BF" w:rsidRPr="00B767A2">
        <w:rPr>
          <w:rFonts w:ascii="Arial" w:hAnsi="Arial" w:cs="Arial"/>
          <w:iCs/>
          <w:sz w:val="16"/>
          <w:szCs w:val="16"/>
        </w:rPr>
        <w:t>(Nombre y cargo)</w:t>
      </w:r>
    </w:p>
    <w:p w:rsidR="00DE03D1" w:rsidRPr="00B767A2" w:rsidRDefault="00DE03D1" w:rsidP="00DC2BA9">
      <w:pPr>
        <w:spacing w:after="0" w:line="240" w:lineRule="auto"/>
        <w:rPr>
          <w:rFonts w:ascii="Arial" w:hAnsi="Arial" w:cs="Arial"/>
          <w:iCs/>
          <w:sz w:val="16"/>
          <w:szCs w:val="16"/>
        </w:rPr>
      </w:pPr>
      <w:r w:rsidRPr="00B767A2">
        <w:rPr>
          <w:rFonts w:ascii="Arial" w:hAnsi="Arial" w:cs="Arial"/>
          <w:sz w:val="16"/>
          <w:szCs w:val="16"/>
        </w:rPr>
        <w:t>Aprobó.</w:t>
      </w:r>
      <w:r w:rsidRPr="00B767A2">
        <w:rPr>
          <w:rFonts w:ascii="Arial" w:hAnsi="Arial" w:cs="Arial"/>
          <w:sz w:val="16"/>
          <w:szCs w:val="16"/>
        </w:rPr>
        <w:tab/>
      </w:r>
      <w:r w:rsidRPr="00B767A2">
        <w:rPr>
          <w:rFonts w:ascii="Arial" w:hAnsi="Arial" w:cs="Arial"/>
          <w:iCs/>
          <w:sz w:val="16"/>
          <w:szCs w:val="16"/>
        </w:rPr>
        <w:t>(Nombre y cargo)</w:t>
      </w:r>
    </w:p>
    <w:sectPr w:rsidR="00DE03D1" w:rsidRPr="00B767A2" w:rsidSect="00EF63E3">
      <w:headerReference w:type="even" r:id="rId7"/>
      <w:headerReference w:type="default" r:id="rId8"/>
      <w:footerReference w:type="even" r:id="rId9"/>
      <w:footerReference w:type="default" r:id="rId10"/>
      <w:headerReference w:type="first" r:id="rId11"/>
      <w:footerReference w:type="first" r:id="rId12"/>
      <w:pgSz w:w="12240" w:h="15840" w:code="1"/>
      <w:pgMar w:top="567" w:right="1134" w:bottom="567"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516" w:rsidRDefault="00F87516">
      <w:pPr>
        <w:spacing w:after="0" w:line="240" w:lineRule="auto"/>
      </w:pPr>
      <w:r>
        <w:separator/>
      </w:r>
    </w:p>
  </w:endnote>
  <w:endnote w:type="continuationSeparator" w:id="0">
    <w:p w:rsidR="00F87516" w:rsidRDefault="00F8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Zurich Cn BT">
    <w:altName w:val="Franklin Gothic Demi Cond"/>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259" w:rsidRDefault="008162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7A" w:rsidRDefault="00BF26DA" w:rsidP="0070457A">
    <w:pPr>
      <w:pStyle w:val="Piedepgina"/>
      <w:spacing w:after="0" w:line="240" w:lineRule="auto"/>
      <w:jc w:val="right"/>
    </w:pPr>
    <w:r>
      <w:rPr>
        <w:noProof/>
        <w:lang w:val="es-CO" w:eastAsia="es-CO"/>
      </w:rPr>
      <mc:AlternateContent>
        <mc:Choice Requires="wps">
          <w:drawing>
            <wp:anchor distT="4294967293" distB="4294967293" distL="114300" distR="114300" simplePos="0" relativeHeight="251659776" behindDoc="0" locked="0" layoutInCell="1" allowOverlap="1">
              <wp:simplePos x="0" y="0"/>
              <wp:positionH relativeFrom="column">
                <wp:posOffset>12700</wp:posOffset>
              </wp:positionH>
              <wp:positionV relativeFrom="paragraph">
                <wp:posOffset>61594</wp:posOffset>
              </wp:positionV>
              <wp:extent cx="5842635" cy="0"/>
              <wp:effectExtent l="0" t="0" r="24765"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95482" id="_x0000_t32" coordsize="21600,21600" o:spt="32" o:oned="t" path="m,l21600,21600e" filled="f">
              <v:path arrowok="t" fillok="f" o:connecttype="none"/>
              <o:lock v:ext="edit" shapetype="t"/>
            </v:shapetype>
            <v:shape id="Conector recto de flecha 2" o:spid="_x0000_s1026" type="#_x0000_t32" style="position:absolute;margin-left:1pt;margin-top:4.85pt;width:460.0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"/>
          </w:pict>
        </mc:Fallback>
      </mc:AlternateContent>
    </w:r>
    <w:r w:rsidR="00591754">
      <w:t xml:space="preserve">                                                                                                                               </w:t>
    </w:r>
  </w:p>
  <w:p w:rsidR="0070457A" w:rsidRPr="005F0850" w:rsidRDefault="00BF26DA" w:rsidP="0070457A">
    <w:pPr>
      <w:pStyle w:val="Piedepgina"/>
      <w:jc w:val="right"/>
      <w:rPr>
        <w:b/>
        <w:sz w:val="16"/>
        <w:szCs w:val="16"/>
      </w:rPr>
    </w:pPr>
    <w:r>
      <w:rPr>
        <w:noProof/>
        <w:lang w:val="es-CO" w:eastAsia="es-CO"/>
      </w:rPr>
      <mc:AlternateContent>
        <mc:Choice Requires="wps">
          <w:drawing>
            <wp:anchor distT="0" distB="0" distL="114300" distR="114300" simplePos="0" relativeHeight="251660800" behindDoc="0" locked="0" layoutInCell="1" allowOverlap="1">
              <wp:simplePos x="0" y="0"/>
              <wp:positionH relativeFrom="column">
                <wp:posOffset>-363855</wp:posOffset>
              </wp:positionH>
              <wp:positionV relativeFrom="paragraph">
                <wp:posOffset>193675</wp:posOffset>
              </wp:positionV>
              <wp:extent cx="3385820" cy="843280"/>
              <wp:effectExtent l="0" t="0" r="508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57A" w:rsidRPr="00B220A9" w:rsidRDefault="00591754" w:rsidP="0070457A">
                          <w:pPr>
                            <w:spacing w:after="0" w:line="240" w:lineRule="auto"/>
                            <w:rPr>
                              <w:rFonts w:ascii="Arial" w:hAnsi="Arial" w:cs="Arial"/>
                            </w:rPr>
                          </w:pPr>
                          <w:r w:rsidRPr="00B220A9">
                            <w:rPr>
                              <w:rFonts w:ascii="Arial" w:hAnsi="Arial" w:cs="Arial"/>
                            </w:rPr>
                            <w:t>Sede de la Dirección General</w:t>
                          </w:r>
                        </w:p>
                        <w:p w:rsidR="0070457A" w:rsidRPr="00B220A9" w:rsidRDefault="00591754" w:rsidP="0070457A">
                          <w:pPr>
                            <w:spacing w:after="0" w:line="240" w:lineRule="auto"/>
                            <w:rPr>
                              <w:rFonts w:ascii="Arial" w:hAnsi="Arial" w:cs="Arial"/>
                              <w:color w:val="000000"/>
                            </w:rPr>
                          </w:pPr>
                          <w:r w:rsidRPr="00B220A9">
                            <w:rPr>
                              <w:rFonts w:ascii="Arial" w:hAnsi="Arial" w:cs="Arial"/>
                              <w:color w:val="000000"/>
                            </w:rPr>
                            <w:t>Avenida carrera 68 No. 64c – 75. PBX: 437 76 30</w:t>
                          </w:r>
                        </w:p>
                        <w:p w:rsidR="0070457A" w:rsidRPr="00B220A9" w:rsidRDefault="00591754" w:rsidP="0070457A">
                          <w:pPr>
                            <w:spacing w:after="0" w:line="240" w:lineRule="auto"/>
                            <w:rPr>
                              <w:rFonts w:ascii="Arial" w:hAnsi="Arial" w:cs="Arial"/>
                            </w:rPr>
                          </w:pPr>
                          <w:r w:rsidRPr="00B220A9">
                            <w:rPr>
                              <w:rFonts w:ascii="Arial" w:hAnsi="Arial" w:cs="Arial"/>
                            </w:rPr>
                            <w:t>Línea gratuita nacional ICBF 01 8000 91 8080</w:t>
                          </w:r>
                        </w:p>
                        <w:p w:rsidR="0070457A" w:rsidRPr="00B220A9" w:rsidRDefault="00591754" w:rsidP="0070457A">
                          <w:pPr>
                            <w:spacing w:after="0" w:line="240" w:lineRule="auto"/>
                            <w:rPr>
                              <w:rFonts w:ascii="Arial" w:hAnsi="Arial" w:cs="Arial"/>
                            </w:rPr>
                          </w:pPr>
                          <w:r w:rsidRPr="00B220A9">
                            <w:rPr>
                              <w:rFonts w:ascii="Arial" w:hAnsi="Arial" w:cs="Arial"/>
                            </w:rPr>
                            <w:t>www.icbf.gov.co</w:t>
                          </w:r>
                        </w:p>
                        <w:p w:rsidR="0070457A" w:rsidRPr="00985F06" w:rsidRDefault="00F87516" w:rsidP="0070457A">
                          <w:pPr>
                            <w:spacing w:after="0" w:line="240" w:lineRule="auto"/>
                            <w:rPr>
                              <w:rFonts w:ascii="Zurich Cn BT" w:hAnsi="Zurich Cn BT"/>
                              <w:b/>
                            </w:rPr>
                          </w:pPr>
                        </w:p>
                        <w:p w:rsidR="0070457A" w:rsidRPr="009F369B" w:rsidRDefault="00F87516" w:rsidP="0070457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28.65pt;margin-top:15.25pt;width:266.6pt;height:6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" stroked="f">
              <v:textbox>
                <w:txbxContent>
                  <w:p w:rsidR="0070457A" w:rsidRPr="00B220A9" w:rsidRDefault="00591754" w:rsidP="0070457A">
                    <w:pPr>
                      <w:spacing w:after="0" w:line="240" w:lineRule="auto"/>
                      <w:rPr>
                        <w:rFonts w:ascii="Arial" w:hAnsi="Arial" w:cs="Arial"/>
                      </w:rPr>
                    </w:pPr>
                    <w:r w:rsidRPr="00B220A9">
                      <w:rPr>
                        <w:rFonts w:ascii="Arial" w:hAnsi="Arial" w:cs="Arial"/>
                      </w:rPr>
                      <w:t>Sede de la Dirección General</w:t>
                    </w:r>
                  </w:p>
                  <w:p w:rsidR="0070457A" w:rsidRPr="00B220A9" w:rsidRDefault="00591754" w:rsidP="0070457A">
                    <w:pPr>
                      <w:spacing w:after="0" w:line="240" w:lineRule="auto"/>
                      <w:rPr>
                        <w:rFonts w:ascii="Arial" w:hAnsi="Arial" w:cs="Arial"/>
                        <w:color w:val="000000"/>
                      </w:rPr>
                    </w:pPr>
                    <w:r w:rsidRPr="00B220A9">
                      <w:rPr>
                        <w:rFonts w:ascii="Arial" w:hAnsi="Arial" w:cs="Arial"/>
                        <w:color w:val="000000"/>
                      </w:rPr>
                      <w:t>Avenida carrera 68 No. 64c – 75. PBX: 437 76 30</w:t>
                    </w:r>
                  </w:p>
                  <w:p w:rsidR="0070457A" w:rsidRPr="00B220A9" w:rsidRDefault="00591754" w:rsidP="0070457A">
                    <w:pPr>
                      <w:spacing w:after="0" w:line="240" w:lineRule="auto"/>
                      <w:rPr>
                        <w:rFonts w:ascii="Arial" w:hAnsi="Arial" w:cs="Arial"/>
                      </w:rPr>
                    </w:pPr>
                    <w:r w:rsidRPr="00B220A9">
                      <w:rPr>
                        <w:rFonts w:ascii="Arial" w:hAnsi="Arial" w:cs="Arial"/>
                      </w:rPr>
                      <w:t>Línea gratuita nacional ICBF 01 8000 91 8080</w:t>
                    </w:r>
                  </w:p>
                  <w:p w:rsidR="0070457A" w:rsidRPr="00B220A9" w:rsidRDefault="00591754" w:rsidP="0070457A">
                    <w:pPr>
                      <w:spacing w:after="0" w:line="240" w:lineRule="auto"/>
                      <w:rPr>
                        <w:rFonts w:ascii="Arial" w:hAnsi="Arial" w:cs="Arial"/>
                      </w:rPr>
                    </w:pPr>
                    <w:r w:rsidRPr="00B220A9">
                      <w:rPr>
                        <w:rFonts w:ascii="Arial" w:hAnsi="Arial" w:cs="Arial"/>
                      </w:rPr>
                      <w:t>www.icbf.gov.co</w:t>
                    </w:r>
                  </w:p>
                  <w:p w:rsidR="0070457A" w:rsidRPr="00985F06" w:rsidRDefault="00F87516" w:rsidP="0070457A">
                    <w:pPr>
                      <w:spacing w:after="0" w:line="240" w:lineRule="auto"/>
                      <w:rPr>
                        <w:rFonts w:ascii="Zurich Cn BT" w:hAnsi="Zurich Cn BT"/>
                        <w:b/>
                      </w:rPr>
                    </w:pPr>
                  </w:p>
                  <w:p w:rsidR="0070457A" w:rsidRPr="009F369B" w:rsidRDefault="00F87516" w:rsidP="0070457A">
                    <w:pPr>
                      <w:rPr>
                        <w:rFonts w:ascii="Times New Roman" w:hAnsi="Times New Roman"/>
                      </w:rPr>
                    </w:pPr>
                  </w:p>
                </w:txbxContent>
              </v:textbox>
            </v:shape>
          </w:pict>
        </mc:Fallback>
      </mc:AlternateContent>
    </w:r>
    <w:r w:rsidR="00591754">
      <w:t xml:space="preserve"> </w:t>
    </w:r>
    <w:r w:rsidR="00591754" w:rsidRPr="005F0850">
      <w:rPr>
        <w:sz w:val="16"/>
        <w:szCs w:val="16"/>
      </w:rPr>
      <w:t xml:space="preserve">Página </w:t>
    </w:r>
    <w:r w:rsidR="00834D12" w:rsidRPr="005F0850">
      <w:rPr>
        <w:b/>
        <w:sz w:val="16"/>
        <w:szCs w:val="16"/>
      </w:rPr>
      <w:fldChar w:fldCharType="begin"/>
    </w:r>
    <w:r w:rsidR="00591754" w:rsidRPr="005F0850">
      <w:rPr>
        <w:b/>
        <w:sz w:val="16"/>
        <w:szCs w:val="16"/>
      </w:rPr>
      <w:instrText>PAGE</w:instrText>
    </w:r>
    <w:r w:rsidR="00834D12" w:rsidRPr="005F0850">
      <w:rPr>
        <w:b/>
        <w:sz w:val="16"/>
        <w:szCs w:val="16"/>
      </w:rPr>
      <w:fldChar w:fldCharType="separate"/>
    </w:r>
    <w:r>
      <w:rPr>
        <w:b/>
        <w:noProof/>
        <w:sz w:val="16"/>
        <w:szCs w:val="16"/>
      </w:rPr>
      <w:t>2</w:t>
    </w:r>
    <w:r w:rsidR="00834D12" w:rsidRPr="005F0850">
      <w:rPr>
        <w:b/>
        <w:sz w:val="16"/>
        <w:szCs w:val="16"/>
      </w:rPr>
      <w:fldChar w:fldCharType="end"/>
    </w:r>
    <w:r w:rsidR="00591754" w:rsidRPr="005F0850">
      <w:rPr>
        <w:sz w:val="16"/>
        <w:szCs w:val="16"/>
      </w:rPr>
      <w:t xml:space="preserve"> de </w:t>
    </w:r>
    <w:r w:rsidR="00834D12" w:rsidRPr="005F0850">
      <w:rPr>
        <w:b/>
        <w:sz w:val="16"/>
        <w:szCs w:val="16"/>
      </w:rPr>
      <w:fldChar w:fldCharType="begin"/>
    </w:r>
    <w:r w:rsidR="00591754" w:rsidRPr="005F0850">
      <w:rPr>
        <w:b/>
        <w:sz w:val="16"/>
        <w:szCs w:val="16"/>
      </w:rPr>
      <w:instrText>NUMPAGES</w:instrText>
    </w:r>
    <w:r w:rsidR="00834D12" w:rsidRPr="005F0850">
      <w:rPr>
        <w:b/>
        <w:sz w:val="16"/>
        <w:szCs w:val="16"/>
      </w:rPr>
      <w:fldChar w:fldCharType="separate"/>
    </w:r>
    <w:r>
      <w:rPr>
        <w:b/>
        <w:noProof/>
        <w:sz w:val="16"/>
        <w:szCs w:val="16"/>
      </w:rPr>
      <w:t>4</w:t>
    </w:r>
    <w:r w:rsidR="00834D12" w:rsidRPr="005F0850">
      <w:rPr>
        <w:b/>
        <w:sz w:val="16"/>
        <w:szCs w:val="16"/>
      </w:rPr>
      <w:fldChar w:fldCharType="end"/>
    </w:r>
  </w:p>
  <w:p w:rsidR="0070457A" w:rsidRDefault="00591754" w:rsidP="0070457A">
    <w:pPr>
      <w:spacing w:after="0" w:line="240" w:lineRule="auto"/>
    </w:pPr>
    <w:r>
      <w:rPr>
        <w:noProof/>
        <w:lang w:val="es-CO" w:eastAsia="es-CO"/>
      </w:rPr>
      <w:drawing>
        <wp:anchor distT="0" distB="0" distL="114300" distR="114300" simplePos="0" relativeHeight="251656704" behindDoc="1" locked="0" layoutInCell="1" allowOverlap="1">
          <wp:simplePos x="0" y="0"/>
          <wp:positionH relativeFrom="column">
            <wp:posOffset>3144520</wp:posOffset>
          </wp:positionH>
          <wp:positionV relativeFrom="paragraph">
            <wp:posOffset>32385</wp:posOffset>
          </wp:positionV>
          <wp:extent cx="2728595" cy="442595"/>
          <wp:effectExtent l="0" t="0" r="0" b="0"/>
          <wp:wrapNone/>
          <wp:docPr id="28" name="Imagen 28"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442595"/>
                  </a:xfrm>
                  <a:prstGeom prst="rect">
                    <a:avLst/>
                  </a:prstGeom>
                  <a:noFill/>
                </pic:spPr>
              </pic:pic>
            </a:graphicData>
          </a:graphic>
        </wp:anchor>
      </w:drawing>
    </w:r>
  </w:p>
  <w:p w:rsidR="0070457A" w:rsidRDefault="00591754" w:rsidP="0070457A">
    <w:pPr>
      <w:spacing w:after="0" w:line="240" w:lineRule="auto"/>
    </w:pPr>
    <w:r>
      <w:t xml:space="preserve">                                             </w:t>
    </w:r>
  </w:p>
  <w:p w:rsidR="0070457A" w:rsidRDefault="00F87516" w:rsidP="0070457A"/>
  <w:p w:rsidR="0070457A" w:rsidRPr="00322B6D" w:rsidRDefault="00F87516" w:rsidP="0070457A"/>
  <w:p w:rsidR="003C4C0B" w:rsidRDefault="00591754" w:rsidP="00EE10F4">
    <w:pPr>
      <w:spacing w:after="0" w:line="240" w:lineRule="auto"/>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259" w:rsidRDefault="008162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516" w:rsidRDefault="00F87516">
      <w:pPr>
        <w:spacing w:after="0" w:line="240" w:lineRule="auto"/>
      </w:pPr>
      <w:r>
        <w:separator/>
      </w:r>
    </w:p>
  </w:footnote>
  <w:footnote w:type="continuationSeparator" w:id="0">
    <w:p w:rsidR="00F87516" w:rsidRDefault="00F87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259" w:rsidRDefault="00F875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43657" o:spid="_x0000_s2056" type="#_x0000_t136" style="position:absolute;margin-left:0;margin-top:0;width:515.7pt;height:147.3pt;rotation:315;z-index:-251651584;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7A" w:rsidRDefault="00F87516" w:rsidP="0070457A">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43658" o:spid="_x0000_s2057" type="#_x0000_t136" style="position:absolute;margin-left:0;margin-top:0;width:515.7pt;height:147.3pt;rotation:315;z-index:-251649536;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r w:rsidR="00BF26DA">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1139190</wp:posOffset>
              </wp:positionH>
              <wp:positionV relativeFrom="paragraph">
                <wp:posOffset>-154940</wp:posOffset>
              </wp:positionV>
              <wp:extent cx="3353435" cy="967740"/>
              <wp:effectExtent l="0" t="0" r="0"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57A" w:rsidRPr="007E4887" w:rsidRDefault="00591754" w:rsidP="0070457A">
                          <w:pPr>
                            <w:autoSpaceDE w:val="0"/>
                            <w:autoSpaceDN w:val="0"/>
                            <w:adjustRightInd w:val="0"/>
                            <w:spacing w:after="0" w:line="240" w:lineRule="auto"/>
                            <w:jc w:val="center"/>
                            <w:rPr>
                              <w:rFonts w:ascii="Arial" w:hAnsi="Arial" w:cs="Arial"/>
                              <w:b/>
                            </w:rPr>
                          </w:pPr>
                          <w:r w:rsidRPr="007E4887">
                            <w:rPr>
                              <w:rFonts w:ascii="Arial" w:hAnsi="Arial" w:cs="Arial"/>
                              <w:b/>
                            </w:rPr>
                            <w:t>República de Colombia</w:t>
                          </w:r>
                        </w:p>
                        <w:p w:rsidR="0070457A" w:rsidRPr="007E4887" w:rsidRDefault="00591754" w:rsidP="0070457A">
                          <w:pPr>
                            <w:autoSpaceDE w:val="0"/>
                            <w:autoSpaceDN w:val="0"/>
                            <w:adjustRightInd w:val="0"/>
                            <w:spacing w:after="0" w:line="240" w:lineRule="auto"/>
                            <w:jc w:val="center"/>
                            <w:rPr>
                              <w:rFonts w:ascii="Arial" w:hAnsi="Arial" w:cs="Arial"/>
                              <w:b/>
                            </w:rPr>
                          </w:pPr>
                          <w:r w:rsidRPr="007E4887">
                            <w:rPr>
                              <w:rFonts w:ascii="Arial" w:hAnsi="Arial" w:cs="Arial"/>
                              <w:b/>
                            </w:rPr>
                            <w:t>Instituto Colombiano de Bienestar Familiar</w:t>
                          </w:r>
                        </w:p>
                        <w:p w:rsidR="0070457A" w:rsidRPr="007E4887" w:rsidRDefault="00591754" w:rsidP="0070457A">
                          <w:pPr>
                            <w:autoSpaceDE w:val="0"/>
                            <w:autoSpaceDN w:val="0"/>
                            <w:adjustRightInd w:val="0"/>
                            <w:spacing w:after="0" w:line="240" w:lineRule="auto"/>
                            <w:jc w:val="center"/>
                            <w:rPr>
                              <w:rFonts w:ascii="Arial" w:hAnsi="Arial" w:cs="Arial"/>
                              <w:color w:val="808080"/>
                            </w:rPr>
                          </w:pPr>
                          <w:r w:rsidRPr="007E4887">
                            <w:rPr>
                              <w:rFonts w:ascii="Arial" w:hAnsi="Arial" w:cs="Arial"/>
                              <w:color w:val="808080"/>
                            </w:rPr>
                            <w:t xml:space="preserve">Cecilia De la Fuente de Lleras </w:t>
                          </w:r>
                        </w:p>
                        <w:p w:rsidR="0070457A" w:rsidRPr="007E4887" w:rsidRDefault="00591754" w:rsidP="0070457A">
                          <w:pPr>
                            <w:spacing w:after="0" w:line="240" w:lineRule="auto"/>
                            <w:jc w:val="center"/>
                            <w:rPr>
                              <w:rFonts w:ascii="Arial" w:hAnsi="Arial" w:cs="Arial"/>
                              <w:b/>
                              <w:color w:val="000000"/>
                            </w:rPr>
                          </w:pPr>
                          <w:r>
                            <w:rPr>
                              <w:rFonts w:ascii="Arial" w:hAnsi="Arial" w:cs="Arial"/>
                              <w:b/>
                              <w:color w:val="000000"/>
                            </w:rPr>
                            <w:t>Oficina de Control Interno Disciplinario</w:t>
                          </w:r>
                        </w:p>
                        <w:p w:rsidR="0070457A" w:rsidRPr="007E4887" w:rsidRDefault="00F87516" w:rsidP="0070457A">
                          <w:pPr>
                            <w:spacing w:after="0" w:line="240" w:lineRule="auto"/>
                            <w:jc w:val="cente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89.7pt;margin-top:-12.2pt;width:264.0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" stroked="f">
              <v:textbox>
                <w:txbxContent>
                  <w:p w:rsidR="0070457A" w:rsidRPr="007E4887" w:rsidRDefault="00591754" w:rsidP="0070457A">
                    <w:pPr>
                      <w:autoSpaceDE w:val="0"/>
                      <w:autoSpaceDN w:val="0"/>
                      <w:adjustRightInd w:val="0"/>
                      <w:spacing w:after="0" w:line="240" w:lineRule="auto"/>
                      <w:jc w:val="center"/>
                      <w:rPr>
                        <w:rFonts w:ascii="Arial" w:hAnsi="Arial" w:cs="Arial"/>
                        <w:b/>
                      </w:rPr>
                    </w:pPr>
                    <w:r w:rsidRPr="007E4887">
                      <w:rPr>
                        <w:rFonts w:ascii="Arial" w:hAnsi="Arial" w:cs="Arial"/>
                        <w:b/>
                      </w:rPr>
                      <w:t>República de Colombia</w:t>
                    </w:r>
                  </w:p>
                  <w:p w:rsidR="0070457A" w:rsidRPr="007E4887" w:rsidRDefault="00591754" w:rsidP="0070457A">
                    <w:pPr>
                      <w:autoSpaceDE w:val="0"/>
                      <w:autoSpaceDN w:val="0"/>
                      <w:adjustRightInd w:val="0"/>
                      <w:spacing w:after="0" w:line="240" w:lineRule="auto"/>
                      <w:jc w:val="center"/>
                      <w:rPr>
                        <w:rFonts w:ascii="Arial" w:hAnsi="Arial" w:cs="Arial"/>
                        <w:b/>
                      </w:rPr>
                    </w:pPr>
                    <w:r w:rsidRPr="007E4887">
                      <w:rPr>
                        <w:rFonts w:ascii="Arial" w:hAnsi="Arial" w:cs="Arial"/>
                        <w:b/>
                      </w:rPr>
                      <w:t>Instituto Colombiano de Bienestar Familiar</w:t>
                    </w:r>
                  </w:p>
                  <w:p w:rsidR="0070457A" w:rsidRPr="007E4887" w:rsidRDefault="00591754" w:rsidP="0070457A">
                    <w:pPr>
                      <w:autoSpaceDE w:val="0"/>
                      <w:autoSpaceDN w:val="0"/>
                      <w:adjustRightInd w:val="0"/>
                      <w:spacing w:after="0" w:line="240" w:lineRule="auto"/>
                      <w:jc w:val="center"/>
                      <w:rPr>
                        <w:rFonts w:ascii="Arial" w:hAnsi="Arial" w:cs="Arial"/>
                        <w:color w:val="808080"/>
                      </w:rPr>
                    </w:pPr>
                    <w:r w:rsidRPr="007E4887">
                      <w:rPr>
                        <w:rFonts w:ascii="Arial" w:hAnsi="Arial" w:cs="Arial"/>
                        <w:color w:val="808080"/>
                      </w:rPr>
                      <w:t xml:space="preserve">Cecilia De la Fuente de Lleras </w:t>
                    </w:r>
                  </w:p>
                  <w:p w:rsidR="0070457A" w:rsidRPr="007E4887" w:rsidRDefault="00591754" w:rsidP="0070457A">
                    <w:pPr>
                      <w:spacing w:after="0" w:line="240" w:lineRule="auto"/>
                      <w:jc w:val="center"/>
                      <w:rPr>
                        <w:rFonts w:ascii="Arial" w:hAnsi="Arial" w:cs="Arial"/>
                        <w:b/>
                        <w:color w:val="000000"/>
                      </w:rPr>
                    </w:pPr>
                    <w:r>
                      <w:rPr>
                        <w:rFonts w:ascii="Arial" w:hAnsi="Arial" w:cs="Arial"/>
                        <w:b/>
                        <w:color w:val="000000"/>
                      </w:rPr>
                      <w:t>Oficina de Control Interno Disciplinario</w:t>
                    </w:r>
                  </w:p>
                  <w:p w:rsidR="0070457A" w:rsidRPr="007E4887" w:rsidRDefault="00F87516" w:rsidP="0070457A">
                    <w:pPr>
                      <w:spacing w:after="0" w:line="240" w:lineRule="auto"/>
                      <w:jc w:val="center"/>
                      <w:rPr>
                        <w:rFonts w:ascii="Arial" w:hAnsi="Arial" w:cs="Arial"/>
                        <w:b/>
                      </w:rPr>
                    </w:pPr>
                  </w:p>
                </w:txbxContent>
              </v:textbox>
            </v:shape>
          </w:pict>
        </mc:Fallback>
      </mc:AlternateContent>
    </w:r>
  </w:p>
  <w:p w:rsidR="0070457A" w:rsidRDefault="00591754" w:rsidP="0070457A">
    <w:pPr>
      <w:pStyle w:val="Encabezado"/>
      <w:tabs>
        <w:tab w:val="clear" w:pos="8504"/>
        <w:tab w:val="right" w:pos="9214"/>
      </w:tabs>
      <w:ind w:right="-568"/>
    </w:pPr>
    <w:r>
      <w:rPr>
        <w:noProof/>
        <w:lang w:val="es-CO" w:eastAsia="es-CO"/>
      </w:rPr>
      <w:drawing>
        <wp:anchor distT="0" distB="0" distL="114300" distR="114300" simplePos="0" relativeHeight="251655680" behindDoc="1" locked="0" layoutInCell="1" allowOverlap="1">
          <wp:simplePos x="0" y="0"/>
          <wp:positionH relativeFrom="column">
            <wp:posOffset>4607560</wp:posOffset>
          </wp:positionH>
          <wp:positionV relativeFrom="paragraph">
            <wp:posOffset>-430530</wp:posOffset>
          </wp:positionV>
          <wp:extent cx="1247775" cy="628650"/>
          <wp:effectExtent l="0" t="0" r="9525" b="0"/>
          <wp:wrapNone/>
          <wp:docPr id="27" name="Imagen 27" descr="Captura de pantalla 2014-10-23 a las 14 36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ptura de pantalla 2014-10-23 a las 14 36 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pic:spPr>
              </pic:pic>
            </a:graphicData>
          </a:graphic>
        </wp:anchor>
      </w:drawing>
    </w:r>
    <w:r>
      <w:rPr>
        <w:noProof/>
        <w:lang w:val="es-CO" w:eastAsia="es-CO"/>
      </w:rPr>
      <w:drawing>
        <wp:anchor distT="0" distB="0" distL="114300" distR="114300" simplePos="0" relativeHeight="251654656" behindDoc="1" locked="0" layoutInCell="1" allowOverlap="1">
          <wp:simplePos x="0" y="0"/>
          <wp:positionH relativeFrom="column">
            <wp:posOffset>-19050</wp:posOffset>
          </wp:positionH>
          <wp:positionV relativeFrom="paragraph">
            <wp:posOffset>-474980</wp:posOffset>
          </wp:positionV>
          <wp:extent cx="633095" cy="791845"/>
          <wp:effectExtent l="0" t="0" r="0" b="8255"/>
          <wp:wrapNone/>
          <wp:docPr id="22" name="Imagen 22" descr="LOGO-I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ICB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095" cy="791845"/>
                  </a:xfrm>
                  <a:prstGeom prst="rect">
                    <a:avLst/>
                  </a:prstGeom>
                  <a:noFill/>
                </pic:spPr>
              </pic:pic>
            </a:graphicData>
          </a:graphic>
        </wp:anchor>
      </w:drawing>
    </w:r>
    <w:r>
      <w:t xml:space="preserve">                                                                                                                                                                                                                                                                                                                                                                                                                    </w:t>
    </w:r>
  </w:p>
  <w:p w:rsidR="003B2380" w:rsidRDefault="00BF26DA" w:rsidP="003B2380">
    <w:pPr>
      <w:pStyle w:val="Encabezado"/>
      <w:tabs>
        <w:tab w:val="clear" w:pos="4252"/>
        <w:tab w:val="center" w:pos="142"/>
      </w:tabs>
      <w:spacing w:after="0" w:line="240" w:lineRule="auto"/>
    </w:pPr>
    <w:r>
      <w:rPr>
        <w:noProof/>
        <w:lang w:val="es-CO" w:eastAsia="es-CO"/>
      </w:rPr>
      <mc:AlternateContent>
        <mc:Choice Requires="wps">
          <w:drawing>
            <wp:anchor distT="4294967293" distB="4294967293" distL="114300" distR="114300" simplePos="0" relativeHeight="251658752" behindDoc="0" locked="0" layoutInCell="1" allowOverlap="1">
              <wp:simplePos x="0" y="0"/>
              <wp:positionH relativeFrom="column">
                <wp:posOffset>0</wp:posOffset>
              </wp:positionH>
              <wp:positionV relativeFrom="paragraph">
                <wp:posOffset>114299</wp:posOffset>
              </wp:positionV>
              <wp:extent cx="5842635" cy="0"/>
              <wp:effectExtent l="0" t="0" r="24765"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EDB06" id="_x0000_t32" coordsize="21600,21600" o:spt="32" o:oned="t" path="m,l21600,21600e" filled="f">
              <v:path arrowok="t" fillok="f" o:connecttype="none"/>
              <o:lock v:ext="edit" shapetype="t"/>
            </v:shapetype>
            <v:shape id="Conector recto de flecha 3" o:spid="_x0000_s1026" type="#_x0000_t32" style="position:absolute;margin-left:0;margin-top:9pt;width:460.0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"/>
          </w:pict>
        </mc:Fallback>
      </mc:AlternateContent>
    </w:r>
    <w:r w:rsidR="00591754">
      <w:tab/>
    </w:r>
    <w:r w:rsidR="00591754">
      <w:tab/>
    </w:r>
  </w:p>
  <w:p w:rsidR="00640B34" w:rsidRDefault="00640B34" w:rsidP="003B2380">
    <w:pPr>
      <w:pStyle w:val="Encabezado"/>
      <w:tabs>
        <w:tab w:val="clear" w:pos="4252"/>
        <w:tab w:val="center" w:pos="142"/>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259" w:rsidRDefault="00F875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43656" o:spid="_x0000_s2055" type="#_x0000_t136" style="position:absolute;margin-left:0;margin-top:0;width:515.7pt;height:147.3pt;rotation:315;z-index:-251653632;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2160"/>
        </w:tabs>
        <w:ind w:left="2592" w:hanging="432"/>
      </w:p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2">
    <w:nsid w:val="01CB6A2F"/>
    <w:multiLevelType w:val="hybridMultilevel"/>
    <w:tmpl w:val="977AB0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1925DB1"/>
    <w:multiLevelType w:val="multilevel"/>
    <w:tmpl w:val="3698F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53C0C9B"/>
    <w:multiLevelType w:val="multilevel"/>
    <w:tmpl w:val="39BA0DD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DBC5719"/>
    <w:multiLevelType w:val="multilevel"/>
    <w:tmpl w:val="24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8E"/>
    <w:rsid w:val="00022EA6"/>
    <w:rsid w:val="00093A62"/>
    <w:rsid w:val="000C3BC3"/>
    <w:rsid w:val="00101944"/>
    <w:rsid w:val="00146C84"/>
    <w:rsid w:val="00193A50"/>
    <w:rsid w:val="001D20F7"/>
    <w:rsid w:val="002019BB"/>
    <w:rsid w:val="002106F0"/>
    <w:rsid w:val="00215367"/>
    <w:rsid w:val="002156DF"/>
    <w:rsid w:val="00233D71"/>
    <w:rsid w:val="00253BAD"/>
    <w:rsid w:val="002546C0"/>
    <w:rsid w:val="00281DF1"/>
    <w:rsid w:val="002B6AE5"/>
    <w:rsid w:val="002D0627"/>
    <w:rsid w:val="002E018A"/>
    <w:rsid w:val="002E0AD4"/>
    <w:rsid w:val="002E369C"/>
    <w:rsid w:val="00307C79"/>
    <w:rsid w:val="00323969"/>
    <w:rsid w:val="00466EC1"/>
    <w:rsid w:val="0054149B"/>
    <w:rsid w:val="00550C3B"/>
    <w:rsid w:val="00556AB7"/>
    <w:rsid w:val="00591754"/>
    <w:rsid w:val="00591AA1"/>
    <w:rsid w:val="005A34CA"/>
    <w:rsid w:val="005E017F"/>
    <w:rsid w:val="0061331E"/>
    <w:rsid w:val="00622079"/>
    <w:rsid w:val="00630F8A"/>
    <w:rsid w:val="00631E13"/>
    <w:rsid w:val="00640B34"/>
    <w:rsid w:val="00676DC2"/>
    <w:rsid w:val="006A0D3E"/>
    <w:rsid w:val="006D13DA"/>
    <w:rsid w:val="00743B6A"/>
    <w:rsid w:val="007A0146"/>
    <w:rsid w:val="007F06EE"/>
    <w:rsid w:val="008019F5"/>
    <w:rsid w:val="00816259"/>
    <w:rsid w:val="00830944"/>
    <w:rsid w:val="00834D12"/>
    <w:rsid w:val="008538BF"/>
    <w:rsid w:val="00955122"/>
    <w:rsid w:val="009576A8"/>
    <w:rsid w:val="00983E97"/>
    <w:rsid w:val="009A16E1"/>
    <w:rsid w:val="009B0489"/>
    <w:rsid w:val="009E584E"/>
    <w:rsid w:val="009F01FF"/>
    <w:rsid w:val="00A24637"/>
    <w:rsid w:val="00A93C63"/>
    <w:rsid w:val="00AB5658"/>
    <w:rsid w:val="00AC43BF"/>
    <w:rsid w:val="00B15737"/>
    <w:rsid w:val="00B3016B"/>
    <w:rsid w:val="00B3786A"/>
    <w:rsid w:val="00B40FDD"/>
    <w:rsid w:val="00B5604E"/>
    <w:rsid w:val="00B767A2"/>
    <w:rsid w:val="00B81DAD"/>
    <w:rsid w:val="00B941F4"/>
    <w:rsid w:val="00BB3728"/>
    <w:rsid w:val="00BB3F84"/>
    <w:rsid w:val="00BC0FE7"/>
    <w:rsid w:val="00BE4345"/>
    <w:rsid w:val="00BF26DA"/>
    <w:rsid w:val="00C1127B"/>
    <w:rsid w:val="00C136A7"/>
    <w:rsid w:val="00C41866"/>
    <w:rsid w:val="00C9459F"/>
    <w:rsid w:val="00C95BE9"/>
    <w:rsid w:val="00C971F8"/>
    <w:rsid w:val="00CC7BF3"/>
    <w:rsid w:val="00D175A0"/>
    <w:rsid w:val="00D3771C"/>
    <w:rsid w:val="00D4108E"/>
    <w:rsid w:val="00DC2BA9"/>
    <w:rsid w:val="00DC44FC"/>
    <w:rsid w:val="00DC7564"/>
    <w:rsid w:val="00DD0B85"/>
    <w:rsid w:val="00DE03D1"/>
    <w:rsid w:val="00DF61EC"/>
    <w:rsid w:val="00E9098B"/>
    <w:rsid w:val="00EA177C"/>
    <w:rsid w:val="00EC62F7"/>
    <w:rsid w:val="00ED518B"/>
    <w:rsid w:val="00F24FB4"/>
    <w:rsid w:val="00F420B6"/>
    <w:rsid w:val="00F551A9"/>
    <w:rsid w:val="00F73A40"/>
    <w:rsid w:val="00F742A9"/>
    <w:rsid w:val="00F87516"/>
    <w:rsid w:val="00F94AB1"/>
    <w:rsid w:val="00FA7456"/>
    <w:rsid w:val="00FF3BB7"/>
    <w:rsid w:val="00FF75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EE86F1F-A6F9-4ADD-881E-BA07FE46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08E"/>
    <w:pPr>
      <w:spacing w:after="200" w:line="276" w:lineRule="auto"/>
    </w:pPr>
    <w:rPr>
      <w:rFonts w:ascii="Calibri" w:eastAsia="Calibri" w:hAnsi="Calibri" w:cs="Times New Roman"/>
      <w:lang w:val="es-ES"/>
    </w:rPr>
  </w:style>
  <w:style w:type="paragraph" w:styleId="Ttulo3">
    <w:name w:val="heading 3"/>
    <w:basedOn w:val="Normal"/>
    <w:next w:val="Normal"/>
    <w:link w:val="Ttulo3Car"/>
    <w:uiPriority w:val="9"/>
    <w:semiHidden/>
    <w:unhideWhenUsed/>
    <w:qFormat/>
    <w:rsid w:val="008538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D4108E"/>
    <w:pPr>
      <w:keepNext/>
      <w:numPr>
        <w:ilvl w:val="4"/>
        <w:numId w:val="2"/>
      </w:numPr>
      <w:suppressAutoHyphens/>
      <w:spacing w:after="0" w:line="240" w:lineRule="auto"/>
      <w:jc w:val="both"/>
      <w:outlineLvl w:val="4"/>
    </w:pPr>
    <w:rPr>
      <w:rFonts w:ascii="Arial" w:eastAsia="Times New Roman" w:hAnsi="Arial" w:cs="Arial"/>
      <w:color w:val="000000"/>
      <w:sz w:val="24"/>
      <w:szCs w:val="20"/>
      <w:lang w:val="es-MX"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4108E"/>
    <w:pPr>
      <w:tabs>
        <w:tab w:val="center" w:pos="4252"/>
        <w:tab w:val="right" w:pos="8504"/>
      </w:tabs>
    </w:pPr>
  </w:style>
  <w:style w:type="character" w:customStyle="1" w:styleId="EncabezadoCar">
    <w:name w:val="Encabezado Car"/>
    <w:basedOn w:val="Fuentedeprrafopredeter"/>
    <w:link w:val="Encabezado"/>
    <w:rsid w:val="00D4108E"/>
    <w:rPr>
      <w:rFonts w:ascii="Calibri" w:eastAsia="Calibri" w:hAnsi="Calibri" w:cs="Times New Roman"/>
      <w:lang w:val="es-ES"/>
    </w:rPr>
  </w:style>
  <w:style w:type="paragraph" w:styleId="Piedepgina">
    <w:name w:val="footer"/>
    <w:basedOn w:val="Normal"/>
    <w:link w:val="PiedepginaCar"/>
    <w:uiPriority w:val="99"/>
    <w:unhideWhenUsed/>
    <w:rsid w:val="00D4108E"/>
    <w:pPr>
      <w:tabs>
        <w:tab w:val="center" w:pos="4252"/>
        <w:tab w:val="right" w:pos="8504"/>
      </w:tabs>
    </w:pPr>
  </w:style>
  <w:style w:type="character" w:customStyle="1" w:styleId="PiedepginaCar">
    <w:name w:val="Pie de página Car"/>
    <w:basedOn w:val="Fuentedeprrafopredeter"/>
    <w:link w:val="Piedepgina"/>
    <w:uiPriority w:val="99"/>
    <w:rsid w:val="00D4108E"/>
    <w:rPr>
      <w:rFonts w:ascii="Calibri" w:eastAsia="Calibri" w:hAnsi="Calibri" w:cs="Times New Roman"/>
      <w:lang w:val="es-ES"/>
    </w:rPr>
  </w:style>
  <w:style w:type="character" w:styleId="Hipervnculo">
    <w:name w:val="Hyperlink"/>
    <w:unhideWhenUsed/>
    <w:rsid w:val="00D4108E"/>
    <w:rPr>
      <w:color w:val="0000FF"/>
      <w:u w:val="single"/>
    </w:rPr>
  </w:style>
  <w:style w:type="character" w:customStyle="1" w:styleId="contact-street">
    <w:name w:val="contact-street"/>
    <w:basedOn w:val="Fuentedeprrafopredeter"/>
    <w:rsid w:val="00D4108E"/>
  </w:style>
  <w:style w:type="character" w:customStyle="1" w:styleId="Ttulo5Car">
    <w:name w:val="Título 5 Car"/>
    <w:basedOn w:val="Fuentedeprrafopredeter"/>
    <w:link w:val="Ttulo5"/>
    <w:rsid w:val="00D4108E"/>
    <w:rPr>
      <w:rFonts w:ascii="Arial" w:eastAsia="Times New Roman" w:hAnsi="Arial" w:cs="Arial"/>
      <w:color w:val="000000"/>
      <w:sz w:val="24"/>
      <w:szCs w:val="20"/>
      <w:lang w:val="es-MX" w:eastAsia="zh-CN"/>
    </w:rPr>
  </w:style>
  <w:style w:type="paragraph" w:styleId="Textoindependiente">
    <w:name w:val="Body Text"/>
    <w:basedOn w:val="Normal"/>
    <w:link w:val="TextoindependienteCar"/>
    <w:rsid w:val="00D4108E"/>
    <w:pPr>
      <w:tabs>
        <w:tab w:val="left" w:pos="4111"/>
        <w:tab w:val="left" w:pos="6663"/>
      </w:tabs>
      <w:suppressAutoHyphens/>
      <w:spacing w:after="0" w:line="240" w:lineRule="auto"/>
      <w:jc w:val="both"/>
    </w:pPr>
    <w:rPr>
      <w:rFonts w:ascii="Arial" w:eastAsia="Times New Roman" w:hAnsi="Arial" w:cs="Arial"/>
      <w:color w:val="000000"/>
      <w:sz w:val="24"/>
      <w:szCs w:val="20"/>
      <w:lang w:val="es-MX" w:eastAsia="zh-CN"/>
    </w:rPr>
  </w:style>
  <w:style w:type="character" w:customStyle="1" w:styleId="TextoindependienteCar">
    <w:name w:val="Texto independiente Car"/>
    <w:basedOn w:val="Fuentedeprrafopredeter"/>
    <w:link w:val="Textoindependiente"/>
    <w:rsid w:val="00D4108E"/>
    <w:rPr>
      <w:rFonts w:ascii="Arial" w:eastAsia="Times New Roman" w:hAnsi="Arial" w:cs="Arial"/>
      <w:color w:val="000000"/>
      <w:sz w:val="24"/>
      <w:szCs w:val="20"/>
      <w:lang w:val="es-MX" w:eastAsia="zh-CN"/>
    </w:rPr>
  </w:style>
  <w:style w:type="paragraph" w:customStyle="1" w:styleId="Encabezado1">
    <w:name w:val="Encabezado1"/>
    <w:basedOn w:val="Normal"/>
    <w:next w:val="Textoindependiente"/>
    <w:rsid w:val="00D4108E"/>
    <w:pPr>
      <w:suppressAutoHyphens/>
      <w:spacing w:after="0" w:line="240" w:lineRule="auto"/>
      <w:jc w:val="center"/>
    </w:pPr>
    <w:rPr>
      <w:rFonts w:ascii="Times New Roman" w:eastAsia="Times New Roman" w:hAnsi="Times New Roman"/>
      <w:b/>
      <w:sz w:val="28"/>
      <w:szCs w:val="20"/>
      <w:lang w:val="es-MX" w:eastAsia="zh-CN"/>
    </w:rPr>
  </w:style>
  <w:style w:type="table" w:styleId="Tablaconcuadrcula">
    <w:name w:val="Table Grid"/>
    <w:basedOn w:val="Tablanormal"/>
    <w:uiPriority w:val="39"/>
    <w:rsid w:val="00591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0C3B"/>
    <w:pPr>
      <w:suppressAutoHyphens/>
      <w:spacing w:before="280" w:after="280" w:line="240" w:lineRule="auto"/>
    </w:pPr>
    <w:rPr>
      <w:rFonts w:ascii="Arial Unicode MS" w:eastAsia="Arial Unicode MS" w:hAnsi="Arial Unicode MS" w:cs="Arial Unicode MS"/>
      <w:sz w:val="24"/>
      <w:szCs w:val="24"/>
      <w:lang w:eastAsia="zh-CN"/>
    </w:rPr>
  </w:style>
  <w:style w:type="paragraph" w:customStyle="1" w:styleId="cuerpotexto">
    <w:name w:val="cuerpotexto"/>
    <w:basedOn w:val="Normal"/>
    <w:rsid w:val="00550C3B"/>
    <w:pPr>
      <w:suppressAutoHyphens/>
      <w:spacing w:before="280" w:after="280" w:line="240" w:lineRule="auto"/>
    </w:pPr>
    <w:rPr>
      <w:rFonts w:ascii="Times New Roman" w:eastAsia="Times New Roman" w:hAnsi="Times New Roman"/>
      <w:sz w:val="24"/>
      <w:szCs w:val="24"/>
      <w:lang w:eastAsia="zh-CN"/>
    </w:rPr>
  </w:style>
  <w:style w:type="character" w:customStyle="1" w:styleId="apple-converted-space">
    <w:name w:val="apple-converted-space"/>
    <w:basedOn w:val="Fuentedeprrafopredeter"/>
    <w:rsid w:val="00215367"/>
  </w:style>
  <w:style w:type="character" w:customStyle="1" w:styleId="Ttulo3Car">
    <w:name w:val="Título 3 Car"/>
    <w:basedOn w:val="Fuentedeprrafopredeter"/>
    <w:link w:val="Ttulo3"/>
    <w:uiPriority w:val="9"/>
    <w:semiHidden/>
    <w:rsid w:val="008538BF"/>
    <w:rPr>
      <w:rFonts w:asciiTheme="majorHAnsi" w:eastAsiaTheme="majorEastAsia" w:hAnsiTheme="majorHAnsi" w:cstheme="majorBidi"/>
      <w:color w:val="1F4D78" w:themeColor="accent1" w:themeShade="7F"/>
      <w:sz w:val="24"/>
      <w:szCs w:val="24"/>
      <w:lang w:val="es-ES"/>
    </w:rPr>
  </w:style>
  <w:style w:type="paragraph" w:customStyle="1" w:styleId="Textoindependiente21">
    <w:name w:val="Texto independiente 21"/>
    <w:basedOn w:val="Normal"/>
    <w:rsid w:val="008538BF"/>
    <w:pPr>
      <w:suppressAutoHyphens/>
      <w:spacing w:after="0" w:line="240" w:lineRule="auto"/>
      <w:jc w:val="both"/>
    </w:pPr>
    <w:rPr>
      <w:rFonts w:ascii="Arial" w:eastAsia="Times New Roman" w:hAnsi="Arial" w:cs="Arial"/>
      <w:sz w:val="24"/>
      <w:szCs w:val="20"/>
      <w:lang w:eastAsia="zh-CN"/>
    </w:rPr>
  </w:style>
  <w:style w:type="paragraph" w:styleId="Sinespaciado">
    <w:name w:val="No Spacing"/>
    <w:uiPriority w:val="1"/>
    <w:qFormat/>
    <w:rsid w:val="00281DF1"/>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BE4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5554">
      <w:bodyDiv w:val="1"/>
      <w:marLeft w:val="0"/>
      <w:marRight w:val="0"/>
      <w:marTop w:val="0"/>
      <w:marBottom w:val="0"/>
      <w:divBdr>
        <w:top w:val="none" w:sz="0" w:space="0" w:color="auto"/>
        <w:left w:val="none" w:sz="0" w:space="0" w:color="auto"/>
        <w:bottom w:val="none" w:sz="0" w:space="0" w:color="auto"/>
        <w:right w:val="none" w:sz="0" w:space="0" w:color="auto"/>
      </w:divBdr>
    </w:div>
    <w:div w:id="972907055">
      <w:bodyDiv w:val="1"/>
      <w:marLeft w:val="0"/>
      <w:marRight w:val="0"/>
      <w:marTop w:val="0"/>
      <w:marBottom w:val="0"/>
      <w:divBdr>
        <w:top w:val="none" w:sz="0" w:space="0" w:color="auto"/>
        <w:left w:val="none" w:sz="0" w:space="0" w:color="auto"/>
        <w:bottom w:val="none" w:sz="0" w:space="0" w:color="auto"/>
        <w:right w:val="none" w:sz="0" w:space="0" w:color="auto"/>
      </w:divBdr>
    </w:div>
    <w:div w:id="1647321164">
      <w:bodyDiv w:val="1"/>
      <w:marLeft w:val="0"/>
      <w:marRight w:val="0"/>
      <w:marTop w:val="0"/>
      <w:marBottom w:val="0"/>
      <w:divBdr>
        <w:top w:val="none" w:sz="0" w:space="0" w:color="auto"/>
        <w:left w:val="none" w:sz="0" w:space="0" w:color="auto"/>
        <w:bottom w:val="none" w:sz="0" w:space="0" w:color="auto"/>
        <w:right w:val="none" w:sz="0" w:space="0" w:color="auto"/>
      </w:divBdr>
    </w:div>
    <w:div w:id="1831942646">
      <w:bodyDiv w:val="1"/>
      <w:marLeft w:val="0"/>
      <w:marRight w:val="0"/>
      <w:marTop w:val="0"/>
      <w:marBottom w:val="0"/>
      <w:divBdr>
        <w:top w:val="none" w:sz="0" w:space="0" w:color="auto"/>
        <w:left w:val="none" w:sz="0" w:space="0" w:color="auto"/>
        <w:bottom w:val="none" w:sz="0" w:space="0" w:color="auto"/>
        <w:right w:val="none" w:sz="0" w:space="0" w:color="auto"/>
      </w:divBdr>
    </w:div>
    <w:div w:id="19072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Lucy Castro Castro</dc:creator>
  <cp:keywords/>
  <dc:description/>
  <cp:lastModifiedBy>Liliana Traslaviña de Antonio</cp:lastModifiedBy>
  <cp:revision>2</cp:revision>
  <dcterms:created xsi:type="dcterms:W3CDTF">2016-10-21T19:39:00Z</dcterms:created>
  <dcterms:modified xsi:type="dcterms:W3CDTF">2016-10-21T19:39:00Z</dcterms:modified>
</cp:coreProperties>
</file>