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0344" w:rsidRDefault="004C0344" w:rsidP="004C0344">
      <w:pPr>
        <w:spacing w:after="0" w:line="240" w:lineRule="auto"/>
        <w:jc w:val="center"/>
        <w:rPr>
          <w:rFonts w:ascii="Arial" w:hAnsi="Arial" w:cs="Arial"/>
          <w:b/>
          <w:lang w:val="es-ES_tradnl"/>
        </w:rPr>
      </w:pPr>
      <w:bookmarkStart w:id="0" w:name="_GoBack"/>
      <w:bookmarkEnd w:id="0"/>
    </w:p>
    <w:p w:rsidR="004C0344" w:rsidRPr="000531E5" w:rsidRDefault="004C0344" w:rsidP="004C0344">
      <w:pPr>
        <w:spacing w:after="0" w:line="240" w:lineRule="auto"/>
        <w:jc w:val="center"/>
        <w:rPr>
          <w:rFonts w:ascii="Arial" w:hAnsi="Arial" w:cs="Arial"/>
          <w:b/>
          <w:lang w:val="es-ES_tradnl"/>
        </w:rPr>
      </w:pPr>
      <w:r w:rsidRPr="000531E5">
        <w:rPr>
          <w:rFonts w:ascii="Arial" w:hAnsi="Arial" w:cs="Arial"/>
          <w:b/>
          <w:lang w:val="es-ES_tradnl"/>
        </w:rPr>
        <w:t>AU</w:t>
      </w:r>
      <w:r>
        <w:rPr>
          <w:rFonts w:ascii="Arial" w:hAnsi="Arial" w:cs="Arial"/>
          <w:b/>
          <w:lang w:val="es-ES_tradnl"/>
        </w:rPr>
        <w:t>TO QUE EVALÚA LA INVESTIGACIÓN DISCIPLINARIA</w:t>
      </w:r>
    </w:p>
    <w:p w:rsidR="004C0344" w:rsidRDefault="004C0344" w:rsidP="004C0344">
      <w:pPr>
        <w:spacing w:after="0" w:line="240" w:lineRule="auto"/>
        <w:jc w:val="center"/>
        <w:rPr>
          <w:rFonts w:ascii="Arial" w:hAnsi="Arial" w:cs="Arial"/>
          <w:b/>
          <w:lang w:val="es-ES_tradnl"/>
        </w:rPr>
      </w:pPr>
    </w:p>
    <w:p w:rsidR="004C0344" w:rsidRDefault="004C0344" w:rsidP="004C0344">
      <w:pPr>
        <w:spacing w:after="0" w:line="240" w:lineRule="auto"/>
        <w:jc w:val="center"/>
        <w:rPr>
          <w:rFonts w:ascii="Arial" w:hAnsi="Arial" w:cs="Arial"/>
          <w:b/>
          <w:lang w:val="es-ES_tradnl"/>
        </w:rPr>
      </w:pPr>
      <w:r>
        <w:rPr>
          <w:rFonts w:ascii="Arial" w:hAnsi="Arial" w:cs="Arial"/>
          <w:b/>
          <w:lang w:val="es-ES_tradnl"/>
        </w:rPr>
        <w:t xml:space="preserve"> </w:t>
      </w:r>
    </w:p>
    <w:p w:rsidR="004C0344" w:rsidRPr="000531E5" w:rsidRDefault="004C0344" w:rsidP="004C0344">
      <w:pPr>
        <w:pStyle w:val="Textoindependiente"/>
        <w:tabs>
          <w:tab w:val="left" w:pos="8100"/>
        </w:tabs>
        <w:rPr>
          <w:sz w:val="22"/>
          <w:szCs w:val="22"/>
        </w:rPr>
      </w:pPr>
      <w:r w:rsidRPr="000531E5">
        <w:rPr>
          <w:sz w:val="22"/>
          <w:szCs w:val="22"/>
        </w:rPr>
        <w:t>Bogotá D.C., (</w:t>
      </w:r>
      <w:r w:rsidRPr="000531E5">
        <w:rPr>
          <w:b/>
          <w:i/>
          <w:sz w:val="22"/>
          <w:szCs w:val="22"/>
        </w:rPr>
        <w:t>fechador</w:t>
      </w:r>
      <w:r w:rsidRPr="000531E5">
        <w:rPr>
          <w:sz w:val="22"/>
          <w:szCs w:val="22"/>
        </w:rPr>
        <w:t>)</w:t>
      </w:r>
      <w:r w:rsidRPr="000531E5">
        <w:rPr>
          <w:sz w:val="22"/>
          <w:szCs w:val="22"/>
        </w:rPr>
        <w:tab/>
      </w:r>
    </w:p>
    <w:p w:rsidR="004C0344" w:rsidRPr="000531E5" w:rsidRDefault="004C0344" w:rsidP="004C0344">
      <w:pPr>
        <w:spacing w:after="0" w:line="240" w:lineRule="auto"/>
        <w:jc w:val="center"/>
        <w:rPr>
          <w:rFonts w:ascii="Arial" w:hAnsi="Arial" w:cs="Arial"/>
          <w:b/>
          <w:lang w:val="es-ES_tradnl"/>
        </w:rPr>
      </w:pPr>
    </w:p>
    <w:p w:rsidR="004C0344" w:rsidRPr="000531E5" w:rsidRDefault="004C0344" w:rsidP="004C0344">
      <w:pPr>
        <w:pStyle w:val="Textoindependiente"/>
        <w:rPr>
          <w:sz w:val="22"/>
          <w:szCs w:val="22"/>
        </w:rPr>
      </w:pPr>
      <w:r w:rsidRPr="000531E5">
        <w:rPr>
          <w:sz w:val="22"/>
          <w:szCs w:val="22"/>
        </w:rPr>
        <w:t>Radicación No. (</w:t>
      </w:r>
      <w:r w:rsidRPr="000531E5">
        <w:rPr>
          <w:b/>
          <w:i/>
          <w:sz w:val="22"/>
          <w:szCs w:val="22"/>
        </w:rPr>
        <w:t>Número del expediente</w:t>
      </w:r>
      <w:r w:rsidRPr="000531E5">
        <w:rPr>
          <w:sz w:val="22"/>
          <w:szCs w:val="22"/>
        </w:rPr>
        <w:t>)</w:t>
      </w:r>
    </w:p>
    <w:p w:rsidR="004C0344" w:rsidRPr="000531E5" w:rsidRDefault="004C0344" w:rsidP="004C0344">
      <w:pPr>
        <w:pStyle w:val="Textoindependiente"/>
        <w:rPr>
          <w:sz w:val="22"/>
          <w:szCs w:val="22"/>
        </w:rPr>
      </w:pPr>
    </w:p>
    <w:p w:rsidR="004C0344" w:rsidRPr="000531E5" w:rsidRDefault="004C0344" w:rsidP="004C0344">
      <w:pPr>
        <w:pStyle w:val="Textoindependiente"/>
        <w:rPr>
          <w:sz w:val="22"/>
          <w:szCs w:val="22"/>
        </w:rPr>
      </w:pPr>
    </w:p>
    <w:p w:rsidR="004C0344" w:rsidRPr="000531E5" w:rsidRDefault="004C0344" w:rsidP="004C0344">
      <w:pPr>
        <w:pStyle w:val="Textoindependiente"/>
        <w:jc w:val="center"/>
        <w:rPr>
          <w:b/>
          <w:sz w:val="22"/>
          <w:szCs w:val="22"/>
        </w:rPr>
      </w:pPr>
      <w:r w:rsidRPr="000531E5">
        <w:rPr>
          <w:b/>
          <w:sz w:val="22"/>
          <w:szCs w:val="22"/>
        </w:rPr>
        <w:t>OBJETO DEL PRONUNCIAMIENTO</w:t>
      </w:r>
    </w:p>
    <w:p w:rsidR="004C0344" w:rsidRPr="000531E5" w:rsidRDefault="004C0344" w:rsidP="004C0344">
      <w:pPr>
        <w:pStyle w:val="Textoindependiente"/>
        <w:jc w:val="center"/>
        <w:rPr>
          <w:b/>
          <w:sz w:val="22"/>
          <w:szCs w:val="22"/>
        </w:rPr>
      </w:pPr>
    </w:p>
    <w:p w:rsidR="004C0344" w:rsidRPr="00221B7B" w:rsidRDefault="004C0344" w:rsidP="004C0344">
      <w:pPr>
        <w:pStyle w:val="Textoindependiente"/>
        <w:rPr>
          <w:sz w:val="22"/>
          <w:szCs w:val="22"/>
        </w:rPr>
      </w:pPr>
      <w:r>
        <w:rPr>
          <w:sz w:val="22"/>
          <w:szCs w:val="22"/>
        </w:rPr>
        <w:t>Procede el Despacho a evalua</w:t>
      </w:r>
      <w:r w:rsidRPr="000531E5">
        <w:rPr>
          <w:sz w:val="22"/>
          <w:szCs w:val="22"/>
        </w:rPr>
        <w:t xml:space="preserve">r el mérito de la actuación disciplinaria, adelantada en </w:t>
      </w:r>
      <w:r w:rsidRPr="00221B7B">
        <w:rPr>
          <w:sz w:val="22"/>
          <w:szCs w:val="22"/>
        </w:rPr>
        <w:t>contra de</w:t>
      </w:r>
      <w:r>
        <w:rPr>
          <w:sz w:val="22"/>
          <w:szCs w:val="22"/>
        </w:rPr>
        <w:t xml:space="preserve"> </w:t>
      </w:r>
      <w:r w:rsidRPr="00A72C35">
        <w:rPr>
          <w:b/>
          <w:i/>
          <w:sz w:val="22"/>
          <w:szCs w:val="22"/>
        </w:rPr>
        <w:t xml:space="preserve">(xxx nombre, identificación, cargo, dependencia </w:t>
      </w:r>
      <w:r>
        <w:rPr>
          <w:b/>
          <w:i/>
          <w:sz w:val="22"/>
          <w:szCs w:val="22"/>
        </w:rPr>
        <w:t>al momento de</w:t>
      </w:r>
      <w:r w:rsidRPr="00A72C35">
        <w:rPr>
          <w:b/>
          <w:i/>
          <w:sz w:val="22"/>
          <w:szCs w:val="22"/>
        </w:rPr>
        <w:t xml:space="preserve"> los hechos)</w:t>
      </w:r>
      <w:r>
        <w:rPr>
          <w:i/>
          <w:sz w:val="22"/>
          <w:szCs w:val="22"/>
        </w:rPr>
        <w:t xml:space="preserve">, </w:t>
      </w:r>
      <w:r w:rsidRPr="00221B7B">
        <w:rPr>
          <w:sz w:val="22"/>
          <w:szCs w:val="22"/>
        </w:rPr>
        <w:t>de conformidad con lo señalado en el Artículo 161 de la Ley 734 de 2002.</w:t>
      </w:r>
    </w:p>
    <w:p w:rsidR="004C0344" w:rsidRPr="000531E5" w:rsidRDefault="004C0344" w:rsidP="004C0344">
      <w:pPr>
        <w:pStyle w:val="Textoindependiente"/>
        <w:rPr>
          <w:sz w:val="22"/>
          <w:szCs w:val="22"/>
        </w:rPr>
      </w:pPr>
    </w:p>
    <w:p w:rsidR="004C0344" w:rsidRPr="000531E5" w:rsidRDefault="004C0344" w:rsidP="004C0344">
      <w:pPr>
        <w:pStyle w:val="Textoindependiente"/>
        <w:jc w:val="center"/>
        <w:rPr>
          <w:sz w:val="22"/>
          <w:szCs w:val="22"/>
        </w:rPr>
      </w:pPr>
      <w:r w:rsidRPr="000531E5">
        <w:rPr>
          <w:b/>
          <w:sz w:val="22"/>
          <w:szCs w:val="22"/>
        </w:rPr>
        <w:t>HECHOS</w:t>
      </w:r>
    </w:p>
    <w:p w:rsidR="004C0344" w:rsidRPr="000531E5" w:rsidRDefault="004C0344" w:rsidP="004C0344">
      <w:pPr>
        <w:pStyle w:val="Textoindependiente"/>
        <w:rPr>
          <w:sz w:val="22"/>
          <w:szCs w:val="22"/>
        </w:rPr>
      </w:pPr>
    </w:p>
    <w:p w:rsidR="004C0344" w:rsidRPr="00A72C35" w:rsidRDefault="004C0344" w:rsidP="004C0344">
      <w:pPr>
        <w:pStyle w:val="Textoindependiente"/>
        <w:rPr>
          <w:b/>
          <w:spacing w:val="-3"/>
          <w:sz w:val="22"/>
          <w:szCs w:val="22"/>
        </w:rPr>
      </w:pPr>
      <w:r w:rsidRPr="006E3CE1">
        <w:rPr>
          <w:spacing w:val="-3"/>
          <w:sz w:val="22"/>
          <w:szCs w:val="22"/>
        </w:rPr>
        <w:t xml:space="preserve">Visto el contenido del </w:t>
      </w:r>
      <w:r w:rsidRPr="000531E5">
        <w:rPr>
          <w:spacing w:val="-3"/>
          <w:sz w:val="22"/>
          <w:szCs w:val="22"/>
        </w:rPr>
        <w:t>(</w:t>
      </w:r>
      <w:r w:rsidRPr="000531E5">
        <w:rPr>
          <w:b/>
          <w:i/>
          <w:spacing w:val="-3"/>
          <w:sz w:val="22"/>
          <w:szCs w:val="22"/>
        </w:rPr>
        <w:t>informe, queja, anónimo, la compulsación de copias</w:t>
      </w:r>
      <w:r w:rsidRPr="000531E5">
        <w:rPr>
          <w:spacing w:val="-3"/>
          <w:sz w:val="22"/>
          <w:szCs w:val="22"/>
        </w:rPr>
        <w:t>), presentado por (</w:t>
      </w:r>
      <w:r w:rsidRPr="000531E5">
        <w:rPr>
          <w:b/>
          <w:i/>
          <w:spacing w:val="-3"/>
          <w:sz w:val="22"/>
          <w:szCs w:val="22"/>
        </w:rPr>
        <w:t>nombre del informante, quejoso o entidad</w:t>
      </w:r>
      <w:r w:rsidRPr="000531E5">
        <w:rPr>
          <w:spacing w:val="-3"/>
          <w:sz w:val="22"/>
          <w:szCs w:val="22"/>
        </w:rPr>
        <w:t>), radicado bajo el No. (</w:t>
      </w:r>
      <w:r w:rsidRPr="000531E5">
        <w:rPr>
          <w:b/>
          <w:i/>
          <w:spacing w:val="-3"/>
          <w:sz w:val="22"/>
          <w:szCs w:val="22"/>
        </w:rPr>
        <w:t>Número de radicado</w:t>
      </w:r>
      <w:r w:rsidRPr="000531E5">
        <w:rPr>
          <w:spacing w:val="-3"/>
          <w:sz w:val="22"/>
          <w:szCs w:val="22"/>
        </w:rPr>
        <w:t xml:space="preserve">) por presuntas irregularidades consistentes en </w:t>
      </w:r>
      <w:r w:rsidRPr="000531E5">
        <w:rPr>
          <w:b/>
          <w:i/>
          <w:sz w:val="22"/>
          <w:szCs w:val="22"/>
        </w:rPr>
        <w:t xml:space="preserve">(Descripción sucinta en la que se indique el origen de la actuación, </w:t>
      </w:r>
      <w:r>
        <w:rPr>
          <w:b/>
          <w:i/>
          <w:sz w:val="22"/>
          <w:szCs w:val="22"/>
        </w:rPr>
        <w:t xml:space="preserve">los implicados, </w:t>
      </w:r>
      <w:r w:rsidRPr="000531E5">
        <w:rPr>
          <w:b/>
          <w:i/>
          <w:sz w:val="22"/>
          <w:szCs w:val="22"/>
        </w:rPr>
        <w:t>y las circunstancias de tiempo, modo y lugar en q</w:t>
      </w:r>
      <w:r>
        <w:rPr>
          <w:b/>
          <w:i/>
          <w:sz w:val="22"/>
          <w:szCs w:val="22"/>
        </w:rPr>
        <w:t>ue se desarrollaron los hechos)</w:t>
      </w:r>
      <w:r w:rsidRPr="000531E5">
        <w:rPr>
          <w:spacing w:val="-3"/>
          <w:sz w:val="22"/>
          <w:szCs w:val="22"/>
        </w:rPr>
        <w:t xml:space="preserve">, </w:t>
      </w:r>
      <w:r>
        <w:rPr>
          <w:spacing w:val="-3"/>
          <w:sz w:val="22"/>
          <w:szCs w:val="22"/>
        </w:rPr>
        <w:t xml:space="preserve">la </w:t>
      </w:r>
      <w:r>
        <w:rPr>
          <w:sz w:val="22"/>
          <w:szCs w:val="22"/>
        </w:rPr>
        <w:t>Oficina de Control Interno Disciplinario</w:t>
      </w:r>
      <w:r w:rsidRPr="000531E5">
        <w:rPr>
          <w:spacing w:val="-3"/>
          <w:sz w:val="22"/>
          <w:szCs w:val="22"/>
        </w:rPr>
        <w:t xml:space="preserve"> inició la </w:t>
      </w:r>
      <w:r>
        <w:rPr>
          <w:spacing w:val="-3"/>
          <w:sz w:val="22"/>
          <w:szCs w:val="22"/>
        </w:rPr>
        <w:t>Investigación Disciplinaria</w:t>
      </w:r>
      <w:r w:rsidRPr="000531E5">
        <w:rPr>
          <w:spacing w:val="-3"/>
          <w:sz w:val="22"/>
          <w:szCs w:val="22"/>
        </w:rPr>
        <w:t xml:space="preserve"> </w:t>
      </w:r>
      <w:r>
        <w:rPr>
          <w:spacing w:val="-3"/>
          <w:sz w:val="22"/>
          <w:szCs w:val="22"/>
        </w:rPr>
        <w:t xml:space="preserve">No. </w:t>
      </w:r>
      <w:r w:rsidRPr="00A72C35">
        <w:rPr>
          <w:b/>
          <w:i/>
          <w:spacing w:val="-3"/>
          <w:sz w:val="22"/>
          <w:szCs w:val="22"/>
        </w:rPr>
        <w:t>(xxx)</w:t>
      </w:r>
      <w:r>
        <w:rPr>
          <w:spacing w:val="-3"/>
          <w:sz w:val="22"/>
          <w:szCs w:val="22"/>
        </w:rPr>
        <w:t xml:space="preserve"> </w:t>
      </w:r>
      <w:r w:rsidRPr="000531E5">
        <w:rPr>
          <w:spacing w:val="-3"/>
          <w:sz w:val="22"/>
          <w:szCs w:val="22"/>
        </w:rPr>
        <w:t xml:space="preserve">el </w:t>
      </w:r>
      <w:r w:rsidRPr="000531E5">
        <w:rPr>
          <w:b/>
          <w:i/>
          <w:spacing w:val="-3"/>
          <w:sz w:val="22"/>
          <w:szCs w:val="22"/>
        </w:rPr>
        <w:t>(día mes año)</w:t>
      </w:r>
      <w:r w:rsidRPr="00A72C35">
        <w:rPr>
          <w:spacing w:val="-3"/>
          <w:sz w:val="22"/>
          <w:szCs w:val="22"/>
        </w:rPr>
        <w:t xml:space="preserve">, </w:t>
      </w:r>
      <w:r>
        <w:rPr>
          <w:spacing w:val="-3"/>
          <w:sz w:val="22"/>
          <w:szCs w:val="22"/>
        </w:rPr>
        <w:t xml:space="preserve">en contra de </w:t>
      </w:r>
      <w:r w:rsidRPr="006766F7">
        <w:rPr>
          <w:b/>
          <w:i/>
          <w:spacing w:val="-3"/>
          <w:sz w:val="22"/>
          <w:szCs w:val="22"/>
        </w:rPr>
        <w:t>(xxx)</w:t>
      </w:r>
      <w:r>
        <w:rPr>
          <w:spacing w:val="-3"/>
          <w:sz w:val="22"/>
          <w:szCs w:val="22"/>
        </w:rPr>
        <w:t xml:space="preserve">, </w:t>
      </w:r>
      <w:r w:rsidRPr="00A72C35">
        <w:rPr>
          <w:spacing w:val="-3"/>
          <w:sz w:val="22"/>
          <w:szCs w:val="22"/>
        </w:rPr>
        <w:t xml:space="preserve">providencia que </w:t>
      </w:r>
      <w:r>
        <w:rPr>
          <w:spacing w:val="-3"/>
          <w:sz w:val="22"/>
          <w:szCs w:val="22"/>
        </w:rPr>
        <w:t xml:space="preserve">le </w:t>
      </w:r>
      <w:r w:rsidRPr="00A72C35">
        <w:rPr>
          <w:spacing w:val="-3"/>
          <w:sz w:val="22"/>
          <w:szCs w:val="22"/>
        </w:rPr>
        <w:t xml:space="preserve">fue notificada </w:t>
      </w:r>
      <w:r>
        <w:rPr>
          <w:spacing w:val="-3"/>
          <w:sz w:val="22"/>
          <w:szCs w:val="22"/>
        </w:rPr>
        <w:t xml:space="preserve">a </w:t>
      </w:r>
      <w:r w:rsidRPr="008A7322">
        <w:rPr>
          <w:b/>
          <w:i/>
          <w:spacing w:val="-3"/>
          <w:sz w:val="22"/>
          <w:szCs w:val="22"/>
        </w:rPr>
        <w:t xml:space="preserve">(xxx) </w:t>
      </w:r>
      <w:r w:rsidRPr="000531E5">
        <w:rPr>
          <w:b/>
          <w:i/>
          <w:spacing w:val="-3"/>
          <w:sz w:val="22"/>
          <w:szCs w:val="22"/>
        </w:rPr>
        <w:t>(personalmente, medios electrónicos o edicto)</w:t>
      </w:r>
      <w:r>
        <w:rPr>
          <w:spacing w:val="-3"/>
          <w:sz w:val="22"/>
          <w:szCs w:val="22"/>
        </w:rPr>
        <w:t xml:space="preserve">, el </w:t>
      </w:r>
      <w:r w:rsidRPr="000531E5">
        <w:rPr>
          <w:b/>
          <w:i/>
          <w:spacing w:val="-3"/>
          <w:sz w:val="22"/>
          <w:szCs w:val="22"/>
        </w:rPr>
        <w:t xml:space="preserve">(día mes año) </w:t>
      </w:r>
      <w:r w:rsidRPr="006E3CE1">
        <w:rPr>
          <w:b/>
          <w:i/>
          <w:spacing w:val="-3"/>
          <w:sz w:val="22"/>
          <w:szCs w:val="22"/>
        </w:rPr>
        <w:t>(folios xxx-xxx del C.O.)</w:t>
      </w:r>
      <w:r>
        <w:rPr>
          <w:spacing w:val="-3"/>
          <w:sz w:val="22"/>
          <w:szCs w:val="22"/>
        </w:rPr>
        <w:t xml:space="preserve">, registrándose en el proceso disciplinario los siguientes </w:t>
      </w:r>
    </w:p>
    <w:p w:rsidR="004C0344" w:rsidRPr="000531E5" w:rsidRDefault="004C0344" w:rsidP="004C0344">
      <w:pPr>
        <w:pStyle w:val="Textoindependiente"/>
        <w:rPr>
          <w:sz w:val="22"/>
          <w:szCs w:val="22"/>
        </w:rPr>
      </w:pPr>
    </w:p>
    <w:p w:rsidR="004C0344" w:rsidRPr="000531E5" w:rsidRDefault="004C0344" w:rsidP="004C0344">
      <w:pPr>
        <w:pStyle w:val="Textoindependiente"/>
        <w:jc w:val="center"/>
        <w:rPr>
          <w:b/>
          <w:sz w:val="22"/>
          <w:szCs w:val="22"/>
        </w:rPr>
      </w:pPr>
      <w:r w:rsidRPr="000531E5">
        <w:rPr>
          <w:b/>
          <w:sz w:val="22"/>
          <w:szCs w:val="22"/>
        </w:rPr>
        <w:t>MEDIOS DE PRUEBA</w:t>
      </w:r>
    </w:p>
    <w:p w:rsidR="004C0344" w:rsidRPr="000531E5" w:rsidRDefault="004C0344" w:rsidP="004C0344">
      <w:pPr>
        <w:pStyle w:val="Textoindependiente"/>
        <w:rPr>
          <w:b/>
          <w:sz w:val="22"/>
          <w:szCs w:val="22"/>
        </w:rPr>
      </w:pPr>
    </w:p>
    <w:p w:rsidR="004C0344" w:rsidRPr="006E3CE1" w:rsidRDefault="004C0344" w:rsidP="004C0344">
      <w:pPr>
        <w:pStyle w:val="Textoindependiente"/>
        <w:widowControl/>
        <w:numPr>
          <w:ilvl w:val="0"/>
          <w:numId w:val="11"/>
        </w:numPr>
        <w:suppressAutoHyphens/>
        <w:rPr>
          <w:rFonts w:eastAsia="Arial"/>
          <w:sz w:val="22"/>
          <w:szCs w:val="22"/>
        </w:rPr>
      </w:pPr>
      <w:r>
        <w:rPr>
          <w:b/>
          <w:sz w:val="22"/>
          <w:szCs w:val="22"/>
        </w:rPr>
        <w:t>TESTIMONIAL</w:t>
      </w:r>
    </w:p>
    <w:p w:rsidR="004C0344" w:rsidRPr="006E3CE1" w:rsidRDefault="004C0344" w:rsidP="004C0344">
      <w:pPr>
        <w:pStyle w:val="Textoindependiente"/>
        <w:ind w:left="360"/>
        <w:rPr>
          <w:rFonts w:eastAsia="Arial"/>
          <w:sz w:val="22"/>
          <w:szCs w:val="22"/>
        </w:rPr>
      </w:pPr>
    </w:p>
    <w:p w:rsidR="004C0344" w:rsidRPr="006E3CE1" w:rsidRDefault="004C0344" w:rsidP="004C0344">
      <w:pPr>
        <w:pStyle w:val="Textoindependiente"/>
        <w:widowControl/>
        <w:numPr>
          <w:ilvl w:val="1"/>
          <w:numId w:val="11"/>
        </w:numPr>
        <w:suppressAutoHyphens/>
        <w:rPr>
          <w:rFonts w:eastAsia="Arial"/>
          <w:sz w:val="22"/>
          <w:szCs w:val="22"/>
        </w:rPr>
      </w:pPr>
      <w:r w:rsidRPr="006E3CE1">
        <w:rPr>
          <w:rFonts w:eastAsia="Arial"/>
          <w:sz w:val="22"/>
          <w:szCs w:val="22"/>
        </w:rPr>
        <w:t xml:space="preserve">Ratificación y ampliación de queja, rendida el </w:t>
      </w:r>
      <w:r w:rsidRPr="006E3CE1">
        <w:rPr>
          <w:sz w:val="22"/>
          <w:szCs w:val="22"/>
        </w:rPr>
        <w:t xml:space="preserve">(día, mes, año), por (XXX), ocupación para la época de los hechos) </w:t>
      </w:r>
      <w:r w:rsidRPr="006E3CE1">
        <w:rPr>
          <w:spacing w:val="-3"/>
          <w:sz w:val="22"/>
          <w:szCs w:val="22"/>
        </w:rPr>
        <w:t>(folios xxx-xxx del C.O.).</w:t>
      </w:r>
    </w:p>
    <w:p w:rsidR="004C0344" w:rsidRPr="006E3CE1" w:rsidRDefault="004C0344" w:rsidP="004C0344">
      <w:pPr>
        <w:pStyle w:val="Textoindependiente"/>
        <w:widowControl/>
        <w:numPr>
          <w:ilvl w:val="1"/>
          <w:numId w:val="11"/>
        </w:numPr>
        <w:suppressAutoHyphens/>
        <w:rPr>
          <w:rFonts w:eastAsia="Arial"/>
          <w:sz w:val="22"/>
          <w:szCs w:val="22"/>
        </w:rPr>
      </w:pPr>
      <w:r w:rsidRPr="006E3CE1">
        <w:rPr>
          <w:sz w:val="22"/>
          <w:szCs w:val="22"/>
        </w:rPr>
        <w:t>Rendido el (día, mes, año), por (XXX), quien se desempeñaba como (cargo u ocupación para la época de los hechos) (folios xx – xx del C.O.).</w:t>
      </w:r>
    </w:p>
    <w:p w:rsidR="004C0344" w:rsidRPr="006E3CE1" w:rsidRDefault="004C0344" w:rsidP="004C0344">
      <w:pPr>
        <w:pStyle w:val="Textoindependiente"/>
        <w:widowControl/>
        <w:numPr>
          <w:ilvl w:val="1"/>
          <w:numId w:val="11"/>
        </w:numPr>
        <w:suppressAutoHyphens/>
        <w:rPr>
          <w:rFonts w:eastAsia="Arial"/>
          <w:b/>
          <w:i/>
          <w:sz w:val="22"/>
          <w:szCs w:val="22"/>
        </w:rPr>
      </w:pPr>
      <w:r w:rsidRPr="006E3CE1">
        <w:rPr>
          <w:sz w:val="22"/>
          <w:szCs w:val="22"/>
        </w:rPr>
        <w:t>Rendido el (día, mes, año), por (XXX), quien se desempeñaba como (cargo u ocupación para</w:t>
      </w:r>
      <w:r w:rsidRPr="006E3CE1">
        <w:rPr>
          <w:b/>
          <w:i/>
          <w:sz w:val="22"/>
          <w:szCs w:val="22"/>
        </w:rPr>
        <w:t xml:space="preserve"> la época de los hechos) (folio xx y folio vuelto xx del C.O.).</w:t>
      </w:r>
    </w:p>
    <w:p w:rsidR="004C0344" w:rsidRPr="006E3CE1" w:rsidRDefault="004C0344" w:rsidP="004C0344">
      <w:pPr>
        <w:pStyle w:val="Textoindependiente"/>
        <w:ind w:left="360" w:firstLine="120"/>
        <w:rPr>
          <w:sz w:val="22"/>
          <w:szCs w:val="22"/>
        </w:rPr>
      </w:pPr>
    </w:p>
    <w:p w:rsidR="004C0344" w:rsidRPr="006E3CE1" w:rsidRDefault="004C0344" w:rsidP="004C0344">
      <w:pPr>
        <w:pStyle w:val="Textoindependiente"/>
        <w:widowControl/>
        <w:numPr>
          <w:ilvl w:val="0"/>
          <w:numId w:val="11"/>
        </w:numPr>
        <w:suppressAutoHyphens/>
        <w:rPr>
          <w:sz w:val="22"/>
          <w:szCs w:val="22"/>
        </w:rPr>
      </w:pPr>
      <w:r>
        <w:rPr>
          <w:b/>
          <w:sz w:val="22"/>
          <w:szCs w:val="22"/>
        </w:rPr>
        <w:t>DOCUMENTAL</w:t>
      </w:r>
    </w:p>
    <w:p w:rsidR="004C0344" w:rsidRPr="006E3CE1" w:rsidRDefault="004C0344" w:rsidP="004C0344">
      <w:pPr>
        <w:pStyle w:val="Textoindependiente"/>
        <w:ind w:left="360"/>
        <w:rPr>
          <w:sz w:val="22"/>
          <w:szCs w:val="22"/>
        </w:rPr>
      </w:pPr>
    </w:p>
    <w:p w:rsidR="004C0344" w:rsidRPr="006E3CE1" w:rsidRDefault="004C0344" w:rsidP="004C0344">
      <w:pPr>
        <w:pStyle w:val="Textoindependiente"/>
        <w:widowControl/>
        <w:numPr>
          <w:ilvl w:val="1"/>
          <w:numId w:val="11"/>
        </w:numPr>
        <w:suppressAutoHyphens/>
        <w:rPr>
          <w:sz w:val="22"/>
          <w:szCs w:val="22"/>
        </w:rPr>
      </w:pPr>
      <w:r w:rsidRPr="006E3CE1">
        <w:rPr>
          <w:sz w:val="22"/>
          <w:szCs w:val="22"/>
        </w:rPr>
        <w:t>Copia de la Historia de Atención No. XXXX adelantada a favor del NNA XXX (folios xx – xx del C. Anexo 1).</w:t>
      </w:r>
    </w:p>
    <w:p w:rsidR="004C0344" w:rsidRPr="006E3CE1" w:rsidRDefault="004C0344" w:rsidP="004C0344">
      <w:pPr>
        <w:pStyle w:val="Textoindependiente"/>
        <w:widowControl/>
        <w:numPr>
          <w:ilvl w:val="1"/>
          <w:numId w:val="11"/>
        </w:numPr>
        <w:suppressAutoHyphens/>
        <w:rPr>
          <w:sz w:val="22"/>
          <w:szCs w:val="22"/>
        </w:rPr>
      </w:pPr>
      <w:r w:rsidRPr="006E3CE1">
        <w:rPr>
          <w:sz w:val="22"/>
          <w:szCs w:val="22"/>
        </w:rPr>
        <w:t>Copia del Contrato de (aporte, prestación de servicios, bienes, etc.) No. XXXXX, de fecha (día, mes, año), suscrito por el ICBF con (contratista, operador, etc.) (folios xx – xx del C. Anexo).</w:t>
      </w:r>
    </w:p>
    <w:p w:rsidR="004C0344" w:rsidRPr="006E3CE1" w:rsidRDefault="004C0344" w:rsidP="004C0344">
      <w:pPr>
        <w:pStyle w:val="Textoindependiente"/>
        <w:ind w:left="360" w:firstLine="120"/>
        <w:rPr>
          <w:sz w:val="22"/>
          <w:szCs w:val="22"/>
        </w:rPr>
      </w:pPr>
    </w:p>
    <w:p w:rsidR="004C0344" w:rsidRPr="006E3CE1" w:rsidRDefault="004C0344" w:rsidP="004C0344">
      <w:pPr>
        <w:pStyle w:val="Textoindependiente"/>
        <w:widowControl/>
        <w:numPr>
          <w:ilvl w:val="0"/>
          <w:numId w:val="11"/>
        </w:numPr>
        <w:suppressAutoHyphens/>
        <w:rPr>
          <w:b/>
          <w:sz w:val="22"/>
          <w:szCs w:val="22"/>
        </w:rPr>
      </w:pPr>
      <w:r>
        <w:rPr>
          <w:b/>
          <w:sz w:val="22"/>
          <w:szCs w:val="22"/>
        </w:rPr>
        <w:t>VISITA ESPECIAL</w:t>
      </w:r>
    </w:p>
    <w:p w:rsidR="004C0344" w:rsidRPr="006E3CE1" w:rsidRDefault="004C0344" w:rsidP="004C0344">
      <w:pPr>
        <w:pStyle w:val="Textoindependiente"/>
        <w:ind w:left="360"/>
        <w:rPr>
          <w:b/>
          <w:sz w:val="22"/>
          <w:szCs w:val="22"/>
        </w:rPr>
      </w:pPr>
    </w:p>
    <w:p w:rsidR="004C0344" w:rsidRPr="006E3CE1" w:rsidRDefault="004C0344" w:rsidP="004C0344">
      <w:pPr>
        <w:pStyle w:val="Textoindependiente"/>
        <w:widowControl/>
        <w:numPr>
          <w:ilvl w:val="1"/>
          <w:numId w:val="11"/>
        </w:numPr>
        <w:tabs>
          <w:tab w:val="left" w:pos="4111"/>
          <w:tab w:val="left" w:pos="6663"/>
        </w:tabs>
        <w:suppressAutoHyphens/>
        <w:rPr>
          <w:sz w:val="22"/>
          <w:szCs w:val="22"/>
        </w:rPr>
      </w:pPr>
      <w:r w:rsidRPr="006E3CE1">
        <w:rPr>
          <w:sz w:val="22"/>
          <w:szCs w:val="22"/>
        </w:rPr>
        <w:t xml:space="preserve">Acta de visita especial, practicada el (día, mes, año), en las instalaciones de (lugar), a (objeto de la visita) (folios XX-XX del C.O.). </w:t>
      </w:r>
    </w:p>
    <w:p w:rsidR="004C0344" w:rsidRPr="006E3CE1" w:rsidRDefault="004C0344" w:rsidP="004C0344">
      <w:pPr>
        <w:pStyle w:val="Textoindependiente"/>
        <w:rPr>
          <w:sz w:val="22"/>
          <w:szCs w:val="22"/>
        </w:rPr>
      </w:pPr>
    </w:p>
    <w:p w:rsidR="004C0344" w:rsidRPr="006E3CE1" w:rsidRDefault="004C0344" w:rsidP="004C0344">
      <w:pPr>
        <w:pStyle w:val="Textoindependiente"/>
        <w:rPr>
          <w:b/>
          <w:sz w:val="22"/>
          <w:szCs w:val="22"/>
        </w:rPr>
      </w:pPr>
      <w:r>
        <w:rPr>
          <w:b/>
          <w:sz w:val="22"/>
          <w:szCs w:val="22"/>
        </w:rPr>
        <w:t>VERSIÓN LIBRE DEL IMPLICADO</w:t>
      </w:r>
    </w:p>
    <w:p w:rsidR="004C0344" w:rsidRPr="006E3CE1" w:rsidRDefault="004C0344" w:rsidP="004C0344">
      <w:pPr>
        <w:pStyle w:val="Textoindependiente"/>
        <w:rPr>
          <w:b/>
          <w:sz w:val="22"/>
          <w:szCs w:val="22"/>
        </w:rPr>
      </w:pPr>
    </w:p>
    <w:p w:rsidR="004C0344" w:rsidRPr="006E3CE1" w:rsidRDefault="004C0344" w:rsidP="004C0344">
      <w:pPr>
        <w:pStyle w:val="Textoindependiente"/>
        <w:rPr>
          <w:rFonts w:eastAsia="Arial"/>
          <w:sz w:val="22"/>
          <w:szCs w:val="22"/>
        </w:rPr>
      </w:pPr>
      <w:r w:rsidRPr="006E3CE1">
        <w:rPr>
          <w:sz w:val="22"/>
          <w:szCs w:val="22"/>
        </w:rPr>
        <w:t xml:space="preserve">Diligencia rendida el (día, mes, año), por el (la) señor (a) (implicado), quien se desempeñaba </w:t>
      </w:r>
      <w:r w:rsidRPr="006E3CE1">
        <w:rPr>
          <w:sz w:val="22"/>
          <w:szCs w:val="22"/>
        </w:rPr>
        <w:lastRenderedPageBreak/>
        <w:t>como (cargo para la época de los hechos) (folios xx – xx del C.O.).</w:t>
      </w:r>
    </w:p>
    <w:p w:rsidR="004C0344" w:rsidRPr="000531E5" w:rsidRDefault="004C0344" w:rsidP="004C0344">
      <w:pPr>
        <w:pStyle w:val="Textoindependiente"/>
        <w:rPr>
          <w:b/>
          <w:sz w:val="22"/>
          <w:szCs w:val="22"/>
        </w:rPr>
      </w:pPr>
    </w:p>
    <w:p w:rsidR="004C0344" w:rsidRPr="000531E5" w:rsidRDefault="004C0344" w:rsidP="004C0344">
      <w:pPr>
        <w:pStyle w:val="Textoindependiente"/>
        <w:rPr>
          <w:b/>
          <w:sz w:val="22"/>
          <w:szCs w:val="22"/>
        </w:rPr>
      </w:pPr>
    </w:p>
    <w:p w:rsidR="004C0344" w:rsidRPr="000531E5" w:rsidRDefault="004C0344" w:rsidP="004C0344">
      <w:pPr>
        <w:pStyle w:val="Textoindependiente"/>
        <w:jc w:val="center"/>
        <w:rPr>
          <w:b/>
          <w:sz w:val="22"/>
          <w:szCs w:val="22"/>
        </w:rPr>
      </w:pPr>
      <w:r w:rsidRPr="000531E5">
        <w:rPr>
          <w:b/>
          <w:sz w:val="22"/>
          <w:szCs w:val="22"/>
        </w:rPr>
        <w:t>CONSIDERACIONES DEL DESPACHO</w:t>
      </w:r>
    </w:p>
    <w:p w:rsidR="004C0344" w:rsidRPr="000531E5" w:rsidRDefault="004C0344" w:rsidP="004C0344">
      <w:pPr>
        <w:pStyle w:val="Textoindependiente"/>
        <w:rPr>
          <w:sz w:val="22"/>
          <w:szCs w:val="22"/>
        </w:rPr>
      </w:pPr>
      <w:r w:rsidRPr="000531E5">
        <w:rPr>
          <w:b/>
          <w:sz w:val="22"/>
          <w:szCs w:val="22"/>
        </w:rPr>
        <w:tab/>
      </w:r>
    </w:p>
    <w:p w:rsidR="004C0344" w:rsidRPr="006E3CE1" w:rsidRDefault="004C0344" w:rsidP="004C0344">
      <w:pPr>
        <w:spacing w:after="0" w:line="240" w:lineRule="auto"/>
        <w:jc w:val="both"/>
        <w:rPr>
          <w:rFonts w:ascii="Arial" w:hAnsi="Arial" w:cs="Arial"/>
          <w:spacing w:val="-3"/>
        </w:rPr>
      </w:pPr>
      <w:r w:rsidRPr="006E3CE1">
        <w:rPr>
          <w:rFonts w:ascii="Arial" w:hAnsi="Arial" w:cs="Arial"/>
          <w:lang w:val="es-MX"/>
        </w:rPr>
        <w:t>La</w:t>
      </w:r>
      <w:r w:rsidRPr="006E3CE1">
        <w:rPr>
          <w:rFonts w:ascii="Arial" w:hAnsi="Arial" w:cs="Arial"/>
        </w:rPr>
        <w:t xml:space="preserve"> suscrita Jefe de la Oficina de Control Interno Disciplinario, es competente para tomar en este asunto, la decisión que en derecho corresponde, al amparo de lo dispuesto en el Artículo 76 de la Ley 734 de 2002.</w:t>
      </w:r>
    </w:p>
    <w:p w:rsidR="004C0344" w:rsidRPr="000531E5" w:rsidRDefault="004C0344" w:rsidP="004C0344">
      <w:pPr>
        <w:tabs>
          <w:tab w:val="left" w:pos="-720"/>
        </w:tabs>
        <w:spacing w:after="0" w:line="240" w:lineRule="auto"/>
        <w:jc w:val="both"/>
        <w:rPr>
          <w:rFonts w:ascii="Arial" w:hAnsi="Arial" w:cs="Arial"/>
          <w:spacing w:val="-3"/>
        </w:rPr>
      </w:pPr>
    </w:p>
    <w:p w:rsidR="004C0344" w:rsidRPr="000531E5" w:rsidRDefault="004C0344" w:rsidP="004C0344">
      <w:pPr>
        <w:tabs>
          <w:tab w:val="left" w:pos="-720"/>
        </w:tabs>
        <w:spacing w:after="0" w:line="240" w:lineRule="auto"/>
        <w:jc w:val="both"/>
        <w:rPr>
          <w:rFonts w:ascii="Arial" w:hAnsi="Arial" w:cs="Arial"/>
          <w:spacing w:val="-3"/>
        </w:rPr>
      </w:pPr>
      <w:r w:rsidRPr="000531E5">
        <w:rPr>
          <w:rFonts w:ascii="Arial" w:hAnsi="Arial" w:cs="Arial"/>
          <w:spacing w:val="-3"/>
        </w:rPr>
        <w:t xml:space="preserve">Surtida la etapa de </w:t>
      </w:r>
      <w:r>
        <w:rPr>
          <w:rFonts w:ascii="Arial" w:hAnsi="Arial" w:cs="Arial"/>
          <w:spacing w:val="-3"/>
        </w:rPr>
        <w:t>Investigación Disciplinaria</w:t>
      </w:r>
      <w:r w:rsidRPr="000531E5">
        <w:rPr>
          <w:rFonts w:ascii="Arial" w:hAnsi="Arial" w:cs="Arial"/>
          <w:spacing w:val="-3"/>
        </w:rPr>
        <w:t>, corresponde a este Despacho, de conformidad con los fines establecidos en el Artículo</w:t>
      </w:r>
      <w:r>
        <w:rPr>
          <w:rFonts w:ascii="Arial" w:hAnsi="Arial" w:cs="Arial"/>
          <w:spacing w:val="-3"/>
        </w:rPr>
        <w:t xml:space="preserve"> 161</w:t>
      </w:r>
      <w:r w:rsidRPr="000531E5">
        <w:rPr>
          <w:rFonts w:ascii="Arial" w:hAnsi="Arial" w:cs="Arial"/>
          <w:spacing w:val="-3"/>
        </w:rPr>
        <w:t xml:space="preserve"> de la Ley 734 de 2002, decidir si es proce</w:t>
      </w:r>
      <w:r>
        <w:rPr>
          <w:rFonts w:ascii="Arial" w:hAnsi="Arial" w:cs="Arial"/>
          <w:spacing w:val="-3"/>
        </w:rPr>
        <w:t>dente proferir una decisión de formulación de pliego de cargos</w:t>
      </w:r>
      <w:r w:rsidRPr="000531E5">
        <w:rPr>
          <w:rFonts w:ascii="Arial" w:hAnsi="Arial" w:cs="Arial"/>
          <w:spacing w:val="-3"/>
        </w:rPr>
        <w:t xml:space="preserve"> o</w:t>
      </w:r>
      <w:r>
        <w:rPr>
          <w:rFonts w:ascii="Arial" w:hAnsi="Arial" w:cs="Arial"/>
          <w:spacing w:val="-3"/>
        </w:rPr>
        <w:t xml:space="preserve"> </w:t>
      </w:r>
      <w:r w:rsidRPr="000531E5">
        <w:rPr>
          <w:rFonts w:ascii="Arial" w:hAnsi="Arial" w:cs="Arial"/>
          <w:spacing w:val="-3"/>
        </w:rPr>
        <w:t>en su lugar ord</w:t>
      </w:r>
      <w:r>
        <w:rPr>
          <w:rFonts w:ascii="Arial" w:hAnsi="Arial" w:cs="Arial"/>
          <w:spacing w:val="-3"/>
        </w:rPr>
        <w:t>enar el archivo de la actuación.</w:t>
      </w:r>
    </w:p>
    <w:p w:rsidR="004C0344" w:rsidRPr="000531E5" w:rsidRDefault="004C0344" w:rsidP="004C0344">
      <w:pPr>
        <w:tabs>
          <w:tab w:val="left" w:pos="-720"/>
        </w:tabs>
        <w:spacing w:after="0" w:line="240" w:lineRule="auto"/>
        <w:jc w:val="both"/>
        <w:rPr>
          <w:rFonts w:ascii="Arial" w:hAnsi="Arial" w:cs="Arial"/>
          <w:spacing w:val="-3"/>
        </w:rPr>
      </w:pPr>
    </w:p>
    <w:p w:rsidR="004C0344" w:rsidRPr="000531E5" w:rsidRDefault="004C0344" w:rsidP="004C0344">
      <w:pPr>
        <w:pStyle w:val="Textoindependiente"/>
        <w:rPr>
          <w:rFonts w:eastAsia="Arial"/>
          <w:sz w:val="22"/>
          <w:szCs w:val="22"/>
        </w:rPr>
      </w:pPr>
      <w:r w:rsidRPr="000531E5">
        <w:rPr>
          <w:spacing w:val="-3"/>
          <w:sz w:val="22"/>
          <w:szCs w:val="22"/>
        </w:rPr>
        <w:t xml:space="preserve">De conformidad con la valoración probatoria antes aludida, se evidencia en el presente diligenciamiento que </w:t>
      </w:r>
      <w:r w:rsidRPr="00A34282">
        <w:rPr>
          <w:b/>
          <w:i/>
          <w:spacing w:val="-3"/>
          <w:sz w:val="22"/>
          <w:szCs w:val="22"/>
        </w:rPr>
        <w:t>(dependiendo de la causal de terminación de procedimiento, generalmente se hace un análisis y valoración de las pruebas, enfocado a determinar si los hechos tuvieron ocurrencia; quien participó en la realización de los mismos; si constituyen falta disciplinaria; si se presentó alguna de las causales de exclusión de responsabilidad, entre otros aspectos)</w:t>
      </w:r>
      <w:r w:rsidRPr="000531E5">
        <w:rPr>
          <w:spacing w:val="-3"/>
          <w:sz w:val="22"/>
          <w:szCs w:val="22"/>
        </w:rPr>
        <w:t>.</w:t>
      </w:r>
    </w:p>
    <w:p w:rsidR="004C0344" w:rsidRPr="000531E5" w:rsidRDefault="004C0344" w:rsidP="004C0344">
      <w:pPr>
        <w:tabs>
          <w:tab w:val="left" w:pos="-720"/>
        </w:tabs>
        <w:spacing w:after="0" w:line="240" w:lineRule="auto"/>
        <w:jc w:val="both"/>
        <w:rPr>
          <w:rFonts w:ascii="Arial" w:hAnsi="Arial" w:cs="Arial"/>
          <w:spacing w:val="-3"/>
          <w:lang w:val="es-MX"/>
        </w:rPr>
      </w:pPr>
    </w:p>
    <w:p w:rsidR="004C0344" w:rsidRPr="000531E5" w:rsidRDefault="004C0344" w:rsidP="004C0344">
      <w:pPr>
        <w:pStyle w:val="Textoindependiente"/>
        <w:rPr>
          <w:spacing w:val="-3"/>
          <w:sz w:val="22"/>
          <w:szCs w:val="22"/>
        </w:rPr>
      </w:pPr>
      <w:r w:rsidRPr="000531E5">
        <w:rPr>
          <w:spacing w:val="-3"/>
          <w:sz w:val="22"/>
          <w:szCs w:val="22"/>
        </w:rPr>
        <w:t>En atención a</w:t>
      </w:r>
      <w:r>
        <w:rPr>
          <w:spacing w:val="-3"/>
          <w:sz w:val="22"/>
          <w:szCs w:val="22"/>
        </w:rPr>
        <w:t xml:space="preserve"> lo dispuesto en el </w:t>
      </w:r>
      <w:r w:rsidRPr="00F2641B">
        <w:rPr>
          <w:b/>
          <w:i/>
          <w:spacing w:val="-3"/>
          <w:sz w:val="22"/>
          <w:szCs w:val="22"/>
        </w:rPr>
        <w:t xml:space="preserve">(Artículo 73, </w:t>
      </w:r>
      <w:r w:rsidRPr="00F2641B">
        <w:rPr>
          <w:b/>
          <w:i/>
          <w:sz w:val="22"/>
          <w:szCs w:val="22"/>
        </w:rPr>
        <w:t>156 inciso tercero, 161</w:t>
      </w:r>
      <w:r>
        <w:rPr>
          <w:b/>
          <w:i/>
          <w:sz w:val="22"/>
          <w:szCs w:val="22"/>
        </w:rPr>
        <w:t xml:space="preserve"> y </w:t>
      </w:r>
      <w:r w:rsidRPr="00F2641B">
        <w:rPr>
          <w:b/>
          <w:i/>
          <w:sz w:val="22"/>
          <w:szCs w:val="22"/>
        </w:rPr>
        <w:t>164</w:t>
      </w:r>
      <w:r>
        <w:rPr>
          <w:b/>
          <w:i/>
          <w:sz w:val="22"/>
          <w:szCs w:val="22"/>
        </w:rPr>
        <w:t xml:space="preserve"> </w:t>
      </w:r>
      <w:r w:rsidRPr="00DB249E">
        <w:rPr>
          <w:b/>
          <w:i/>
          <w:spacing w:val="-3"/>
        </w:rPr>
        <w:t>de la Ley 734 de 2002</w:t>
      </w:r>
      <w:r w:rsidRPr="00F2641B">
        <w:rPr>
          <w:b/>
          <w:i/>
          <w:spacing w:val="-3"/>
          <w:sz w:val="22"/>
          <w:szCs w:val="22"/>
        </w:rPr>
        <w:t>)</w:t>
      </w:r>
      <w:r w:rsidRPr="00DB249E">
        <w:rPr>
          <w:i/>
          <w:spacing w:val="-3"/>
          <w:sz w:val="22"/>
          <w:szCs w:val="22"/>
        </w:rPr>
        <w:t>,</w:t>
      </w:r>
      <w:r w:rsidRPr="000531E5">
        <w:rPr>
          <w:spacing w:val="-3"/>
          <w:sz w:val="22"/>
          <w:szCs w:val="22"/>
        </w:rPr>
        <w:t xml:space="preserve"> el archivo procede disciplinaria, que el investigado no la cometió, que existe una causal de exclusión de responsabilidad, o que la actuación n</w:t>
      </w:r>
      <w:r>
        <w:rPr>
          <w:spacing w:val="-3"/>
          <w:sz w:val="22"/>
          <w:szCs w:val="22"/>
        </w:rPr>
        <w:t xml:space="preserve">o podía iniciarse o proseguirse o que no existe prueba para formular </w:t>
      </w:r>
      <w:r w:rsidRPr="000531E5">
        <w:rPr>
          <w:spacing w:val="-3"/>
          <w:sz w:val="22"/>
          <w:szCs w:val="22"/>
        </w:rPr>
        <w:t xml:space="preserve">cuando se encuentre plenamente demostrado que el hecho atribuido no existió, que la conducta no está prevista en la ley como falta </w:t>
      </w:r>
      <w:r>
        <w:rPr>
          <w:spacing w:val="-3"/>
          <w:sz w:val="22"/>
          <w:szCs w:val="22"/>
        </w:rPr>
        <w:t>pliego de cargos.</w:t>
      </w:r>
    </w:p>
    <w:p w:rsidR="004C0344" w:rsidRPr="000531E5" w:rsidRDefault="004C0344" w:rsidP="004C0344">
      <w:pPr>
        <w:pStyle w:val="Textoindependiente"/>
        <w:rPr>
          <w:sz w:val="22"/>
          <w:szCs w:val="22"/>
        </w:rPr>
      </w:pPr>
    </w:p>
    <w:p w:rsidR="004C0344" w:rsidRPr="000531E5" w:rsidRDefault="004C0344" w:rsidP="004C0344">
      <w:pPr>
        <w:pStyle w:val="Textoindependiente"/>
        <w:rPr>
          <w:sz w:val="22"/>
          <w:szCs w:val="22"/>
        </w:rPr>
      </w:pPr>
      <w:r w:rsidRPr="000531E5">
        <w:rPr>
          <w:sz w:val="22"/>
          <w:szCs w:val="22"/>
        </w:rPr>
        <w:t>Como conclusión de las anteriores motivaciones</w:t>
      </w:r>
      <w:r>
        <w:rPr>
          <w:sz w:val="22"/>
          <w:szCs w:val="22"/>
        </w:rPr>
        <w:t>,</w:t>
      </w:r>
      <w:r w:rsidRPr="000531E5">
        <w:rPr>
          <w:sz w:val="22"/>
          <w:szCs w:val="22"/>
        </w:rPr>
        <w:t xml:space="preserve"> el Despacho considera que </w:t>
      </w:r>
      <w:r w:rsidRPr="00DB249E">
        <w:rPr>
          <w:b/>
          <w:i/>
          <w:sz w:val="22"/>
          <w:szCs w:val="22"/>
        </w:rPr>
        <w:t>(</w:t>
      </w:r>
      <w:r w:rsidRPr="00744805">
        <w:rPr>
          <w:b/>
          <w:i/>
          <w:sz w:val="22"/>
          <w:szCs w:val="22"/>
        </w:rPr>
        <w:t>se señala en forma concreta la causal que sirve de razón a la decisión</w:t>
      </w:r>
      <w:r>
        <w:rPr>
          <w:b/>
          <w:i/>
          <w:sz w:val="22"/>
          <w:szCs w:val="22"/>
        </w:rPr>
        <w:t xml:space="preserve"> establecida en el artículo 73 o se invocan las razones del archivo según los artículos 156 inciso tercero, 161 y 164 </w:t>
      </w:r>
      <w:r w:rsidRPr="00DB249E">
        <w:rPr>
          <w:b/>
          <w:i/>
          <w:spacing w:val="-3"/>
        </w:rPr>
        <w:t>de la Ley 734 de 2002</w:t>
      </w:r>
      <w:r>
        <w:rPr>
          <w:b/>
          <w:i/>
          <w:sz w:val="22"/>
          <w:szCs w:val="22"/>
        </w:rPr>
        <w:t>)</w:t>
      </w:r>
      <w:r w:rsidRPr="00DB249E">
        <w:rPr>
          <w:sz w:val="22"/>
          <w:szCs w:val="22"/>
        </w:rPr>
        <w:t>.</w:t>
      </w:r>
    </w:p>
    <w:p w:rsidR="004C0344" w:rsidRPr="000531E5" w:rsidRDefault="004C0344" w:rsidP="004C0344">
      <w:pPr>
        <w:pStyle w:val="Textoindependiente"/>
        <w:rPr>
          <w:sz w:val="22"/>
          <w:szCs w:val="22"/>
        </w:rPr>
      </w:pPr>
    </w:p>
    <w:p w:rsidR="004C0344" w:rsidRPr="000531E5" w:rsidRDefault="004C0344" w:rsidP="004C0344">
      <w:pPr>
        <w:pStyle w:val="Textoindependiente"/>
        <w:rPr>
          <w:sz w:val="22"/>
          <w:szCs w:val="22"/>
          <w:lang w:val="pt-BR"/>
        </w:rPr>
      </w:pPr>
      <w:r w:rsidRPr="000531E5">
        <w:rPr>
          <w:sz w:val="22"/>
          <w:szCs w:val="22"/>
          <w:lang w:val="pt-BR"/>
        </w:rPr>
        <w:t xml:space="preserve">Por </w:t>
      </w:r>
      <w:r w:rsidRPr="000531E5">
        <w:rPr>
          <w:sz w:val="22"/>
          <w:szCs w:val="22"/>
        </w:rPr>
        <w:t>consiguiente</w:t>
      </w:r>
      <w:r w:rsidRPr="000531E5">
        <w:rPr>
          <w:sz w:val="22"/>
          <w:szCs w:val="22"/>
          <w:lang w:val="pt-BR"/>
        </w:rPr>
        <w:t>, este Despacho,</w:t>
      </w:r>
    </w:p>
    <w:p w:rsidR="004C0344" w:rsidRPr="000531E5" w:rsidRDefault="004C0344" w:rsidP="004C0344">
      <w:pPr>
        <w:pStyle w:val="Textoindependiente"/>
        <w:jc w:val="center"/>
        <w:rPr>
          <w:b/>
          <w:sz w:val="22"/>
          <w:szCs w:val="22"/>
        </w:rPr>
      </w:pPr>
    </w:p>
    <w:p w:rsidR="004C0344" w:rsidRPr="000531E5" w:rsidRDefault="004C0344" w:rsidP="004C0344">
      <w:pPr>
        <w:pStyle w:val="Textoindependiente"/>
        <w:jc w:val="center"/>
        <w:rPr>
          <w:sz w:val="22"/>
          <w:szCs w:val="22"/>
        </w:rPr>
      </w:pPr>
      <w:r w:rsidRPr="000531E5">
        <w:rPr>
          <w:b/>
          <w:sz w:val="22"/>
          <w:szCs w:val="22"/>
        </w:rPr>
        <w:t>RESUELVE</w:t>
      </w:r>
    </w:p>
    <w:p w:rsidR="004C0344" w:rsidRPr="000531E5" w:rsidRDefault="004C0344" w:rsidP="004C0344">
      <w:pPr>
        <w:pStyle w:val="Textoindependiente"/>
        <w:rPr>
          <w:sz w:val="22"/>
          <w:szCs w:val="22"/>
        </w:rPr>
      </w:pPr>
    </w:p>
    <w:p w:rsidR="004C0344" w:rsidRPr="000531E5" w:rsidRDefault="004C0344" w:rsidP="004C0344">
      <w:pPr>
        <w:pStyle w:val="Textoindependiente"/>
        <w:rPr>
          <w:b/>
          <w:sz w:val="22"/>
          <w:szCs w:val="22"/>
        </w:rPr>
      </w:pPr>
      <w:r w:rsidRPr="000531E5">
        <w:rPr>
          <w:b/>
          <w:sz w:val="22"/>
          <w:szCs w:val="22"/>
        </w:rPr>
        <w:t xml:space="preserve">PRIMERO. </w:t>
      </w:r>
      <w:r w:rsidRPr="000531E5">
        <w:rPr>
          <w:sz w:val="22"/>
          <w:szCs w:val="22"/>
        </w:rPr>
        <w:t xml:space="preserve">Declarar la terminación de la presente </w:t>
      </w:r>
      <w:r>
        <w:rPr>
          <w:sz w:val="22"/>
          <w:szCs w:val="22"/>
        </w:rPr>
        <w:t xml:space="preserve">Investigación Disciplinaria </w:t>
      </w:r>
      <w:r w:rsidRPr="000531E5">
        <w:rPr>
          <w:sz w:val="22"/>
          <w:szCs w:val="22"/>
        </w:rPr>
        <w:t xml:space="preserve">adelantada en contra de </w:t>
      </w:r>
      <w:r w:rsidRPr="000531E5">
        <w:rPr>
          <w:i/>
          <w:sz w:val="22"/>
          <w:szCs w:val="22"/>
        </w:rPr>
        <w:t>(</w:t>
      </w:r>
      <w:r w:rsidRPr="000531E5">
        <w:rPr>
          <w:b/>
          <w:i/>
          <w:sz w:val="22"/>
          <w:szCs w:val="22"/>
        </w:rPr>
        <w:t>nombre, cargo y dependencia al momento de los hechos)</w:t>
      </w:r>
      <w:r w:rsidRPr="000531E5">
        <w:rPr>
          <w:sz w:val="22"/>
          <w:szCs w:val="22"/>
        </w:rPr>
        <w:t xml:space="preserve"> y en consecuencia, ordenar el </w:t>
      </w:r>
      <w:r w:rsidRPr="000531E5">
        <w:rPr>
          <w:b/>
          <w:sz w:val="22"/>
          <w:szCs w:val="22"/>
        </w:rPr>
        <w:t>ARCHIVO DEFINITIVO</w:t>
      </w:r>
      <w:r w:rsidRPr="000531E5">
        <w:rPr>
          <w:sz w:val="22"/>
          <w:szCs w:val="22"/>
        </w:rPr>
        <w:t>, de acuerdo con lo expuesto en la parte motiva de esta providencia.</w:t>
      </w:r>
    </w:p>
    <w:p w:rsidR="004C0344" w:rsidRPr="000531E5" w:rsidRDefault="004C0344" w:rsidP="004C0344">
      <w:pPr>
        <w:pStyle w:val="Textoindependiente"/>
        <w:rPr>
          <w:b/>
          <w:sz w:val="22"/>
          <w:szCs w:val="22"/>
        </w:rPr>
      </w:pPr>
    </w:p>
    <w:p w:rsidR="004C0344" w:rsidRPr="000531E5" w:rsidRDefault="004C0344" w:rsidP="004C0344">
      <w:pPr>
        <w:pStyle w:val="Textoindependiente"/>
        <w:rPr>
          <w:sz w:val="22"/>
          <w:szCs w:val="22"/>
        </w:rPr>
      </w:pPr>
      <w:r w:rsidRPr="000531E5">
        <w:rPr>
          <w:b/>
          <w:sz w:val="22"/>
          <w:szCs w:val="22"/>
        </w:rPr>
        <w:t xml:space="preserve">SEGUNDO. </w:t>
      </w:r>
      <w:r w:rsidRPr="000531E5">
        <w:rPr>
          <w:sz w:val="22"/>
          <w:szCs w:val="22"/>
        </w:rPr>
        <w:t>Notificar</w:t>
      </w:r>
      <w:r w:rsidRPr="000531E5">
        <w:rPr>
          <w:b/>
          <w:sz w:val="22"/>
          <w:szCs w:val="22"/>
        </w:rPr>
        <w:t xml:space="preserve"> </w:t>
      </w:r>
      <w:r w:rsidRPr="000531E5">
        <w:rPr>
          <w:sz w:val="22"/>
          <w:szCs w:val="22"/>
        </w:rPr>
        <w:t xml:space="preserve">personalmente esta decisión </w:t>
      </w:r>
      <w:r w:rsidRPr="000531E5">
        <w:rPr>
          <w:sz w:val="22"/>
          <w:szCs w:val="22"/>
          <w:lang w:val="es-CO"/>
        </w:rPr>
        <w:t>al (</w:t>
      </w:r>
      <w:r w:rsidRPr="000531E5">
        <w:rPr>
          <w:b/>
          <w:i/>
          <w:sz w:val="22"/>
          <w:szCs w:val="22"/>
          <w:lang w:val="es-CO"/>
        </w:rPr>
        <w:t>los)</w:t>
      </w:r>
      <w:r w:rsidRPr="000531E5">
        <w:rPr>
          <w:sz w:val="22"/>
          <w:szCs w:val="22"/>
          <w:lang w:val="es-CO"/>
        </w:rPr>
        <w:t xml:space="preserve"> (</w:t>
      </w:r>
      <w:r w:rsidRPr="000531E5">
        <w:rPr>
          <w:b/>
          <w:i/>
          <w:sz w:val="22"/>
          <w:szCs w:val="22"/>
          <w:lang w:val="es-CO"/>
        </w:rPr>
        <w:t>nombres y apellidos de los implicados</w:t>
      </w:r>
      <w:r w:rsidRPr="000531E5">
        <w:rPr>
          <w:sz w:val="22"/>
          <w:szCs w:val="22"/>
          <w:lang w:val="es-CO"/>
        </w:rPr>
        <w:t>)</w:t>
      </w:r>
      <w:r w:rsidRPr="000531E5">
        <w:rPr>
          <w:sz w:val="22"/>
          <w:szCs w:val="22"/>
        </w:rPr>
        <w:t xml:space="preserve">, </w:t>
      </w:r>
      <w:r>
        <w:rPr>
          <w:sz w:val="22"/>
          <w:szCs w:val="22"/>
        </w:rPr>
        <w:t xml:space="preserve">advirtiendo </w:t>
      </w:r>
      <w:r w:rsidRPr="000531E5">
        <w:rPr>
          <w:sz w:val="22"/>
          <w:szCs w:val="22"/>
        </w:rPr>
        <w:t xml:space="preserve">que contra la misma procede el recurso de apelación de acuerdo con lo dispuesto en el Artículo 115 de la Ley 734 de 2002, ante la Dirección General del ICBF, </w:t>
      </w:r>
      <w:r>
        <w:rPr>
          <w:sz w:val="22"/>
          <w:szCs w:val="22"/>
        </w:rPr>
        <w:t xml:space="preserve">el cual </w:t>
      </w:r>
      <w:r w:rsidRPr="000531E5">
        <w:rPr>
          <w:sz w:val="22"/>
          <w:szCs w:val="22"/>
        </w:rPr>
        <w:t>podrá interponer y sustentar por escrito hasta tres (3) días después de la última notificación. Para tal efecto, líbrense las correspondientes comunicaciones, indicando la fecha de la providencia y la decisión tomada. En caso de no ser posible la notificación personal</w:t>
      </w:r>
      <w:r>
        <w:rPr>
          <w:sz w:val="22"/>
          <w:szCs w:val="22"/>
        </w:rPr>
        <w:t>,</w:t>
      </w:r>
      <w:r w:rsidRPr="000531E5">
        <w:rPr>
          <w:sz w:val="22"/>
          <w:szCs w:val="22"/>
        </w:rPr>
        <w:t xml:space="preserve"> </w:t>
      </w:r>
      <w:r>
        <w:rPr>
          <w:sz w:val="22"/>
          <w:szCs w:val="22"/>
        </w:rPr>
        <w:t>notifíquese</w:t>
      </w:r>
      <w:r w:rsidRPr="000531E5">
        <w:rPr>
          <w:sz w:val="22"/>
          <w:szCs w:val="22"/>
        </w:rPr>
        <w:t xml:space="preserve"> por estado</w:t>
      </w:r>
      <w:r>
        <w:rPr>
          <w:sz w:val="22"/>
          <w:szCs w:val="22"/>
        </w:rPr>
        <w:t xml:space="preserve"> </w:t>
      </w:r>
      <w:r>
        <w:rPr>
          <w:spacing w:val="-3"/>
          <w:sz w:val="22"/>
          <w:szCs w:val="22"/>
        </w:rPr>
        <w:t xml:space="preserve">conforme lo dispone </w:t>
      </w:r>
      <w:r w:rsidRPr="008334A9">
        <w:rPr>
          <w:spacing w:val="-3"/>
          <w:sz w:val="22"/>
          <w:szCs w:val="22"/>
        </w:rPr>
        <w:t>el</w:t>
      </w:r>
      <w:r>
        <w:rPr>
          <w:spacing w:val="-3"/>
          <w:sz w:val="22"/>
          <w:szCs w:val="22"/>
        </w:rPr>
        <w:t xml:space="preserve"> </w:t>
      </w:r>
      <w:r w:rsidRPr="008334A9">
        <w:rPr>
          <w:spacing w:val="-3"/>
          <w:sz w:val="22"/>
          <w:szCs w:val="22"/>
        </w:rPr>
        <w:t>Artículo 10</w:t>
      </w:r>
      <w:r>
        <w:rPr>
          <w:spacing w:val="-3"/>
          <w:sz w:val="22"/>
          <w:szCs w:val="22"/>
        </w:rPr>
        <w:t>5</w:t>
      </w:r>
      <w:r w:rsidRPr="008334A9">
        <w:rPr>
          <w:spacing w:val="-3"/>
          <w:sz w:val="22"/>
          <w:szCs w:val="22"/>
        </w:rPr>
        <w:t xml:space="preserve"> </w:t>
      </w:r>
      <w:r>
        <w:rPr>
          <w:spacing w:val="-3"/>
          <w:sz w:val="22"/>
          <w:szCs w:val="22"/>
        </w:rPr>
        <w:t>ibídem</w:t>
      </w:r>
      <w:r w:rsidRPr="000531E5">
        <w:rPr>
          <w:sz w:val="22"/>
          <w:szCs w:val="22"/>
        </w:rPr>
        <w:t>.</w:t>
      </w:r>
    </w:p>
    <w:p w:rsidR="004C0344" w:rsidRPr="000531E5" w:rsidRDefault="004C0344" w:rsidP="004C0344">
      <w:pPr>
        <w:pStyle w:val="Textoindependiente"/>
        <w:rPr>
          <w:sz w:val="22"/>
          <w:szCs w:val="22"/>
        </w:rPr>
      </w:pPr>
    </w:p>
    <w:p w:rsidR="004C0344" w:rsidRPr="000531E5" w:rsidRDefault="004C0344" w:rsidP="004C0344">
      <w:pPr>
        <w:pStyle w:val="Textoindependiente"/>
        <w:rPr>
          <w:sz w:val="22"/>
          <w:szCs w:val="22"/>
        </w:rPr>
      </w:pPr>
      <w:r w:rsidRPr="000531E5">
        <w:rPr>
          <w:b/>
          <w:sz w:val="22"/>
          <w:szCs w:val="22"/>
        </w:rPr>
        <w:t xml:space="preserve">TERCERO. </w:t>
      </w:r>
      <w:r w:rsidRPr="000531E5">
        <w:rPr>
          <w:sz w:val="22"/>
          <w:szCs w:val="22"/>
        </w:rPr>
        <w:t>Comunicar</w:t>
      </w:r>
      <w:r w:rsidRPr="000531E5">
        <w:rPr>
          <w:b/>
          <w:sz w:val="22"/>
          <w:szCs w:val="22"/>
        </w:rPr>
        <w:t xml:space="preserve"> </w:t>
      </w:r>
      <w:r w:rsidRPr="000531E5">
        <w:rPr>
          <w:sz w:val="22"/>
          <w:szCs w:val="22"/>
        </w:rPr>
        <w:t xml:space="preserve">la presente decisión al quejoso </w:t>
      </w:r>
      <w:r w:rsidRPr="000531E5">
        <w:rPr>
          <w:b/>
          <w:i/>
          <w:sz w:val="22"/>
          <w:szCs w:val="22"/>
        </w:rPr>
        <w:t>(nombre</w:t>
      </w:r>
      <w:r>
        <w:rPr>
          <w:b/>
          <w:i/>
          <w:sz w:val="22"/>
          <w:szCs w:val="22"/>
        </w:rPr>
        <w:t xml:space="preserve">, </w:t>
      </w:r>
      <w:r w:rsidRPr="000531E5">
        <w:rPr>
          <w:b/>
          <w:i/>
          <w:sz w:val="22"/>
          <w:szCs w:val="22"/>
        </w:rPr>
        <w:t>dirección</w:t>
      </w:r>
      <w:r>
        <w:rPr>
          <w:b/>
          <w:i/>
          <w:sz w:val="22"/>
          <w:szCs w:val="22"/>
        </w:rPr>
        <w:t xml:space="preserve"> y/o correo electrónico</w:t>
      </w:r>
      <w:r w:rsidRPr="000531E5">
        <w:rPr>
          <w:b/>
          <w:i/>
          <w:sz w:val="22"/>
          <w:szCs w:val="22"/>
        </w:rPr>
        <w:t xml:space="preserve">) </w:t>
      </w:r>
      <w:r w:rsidRPr="000531E5">
        <w:rPr>
          <w:sz w:val="22"/>
          <w:szCs w:val="22"/>
        </w:rPr>
        <w:t>en los términos del Artículo 109 de la Ley 734 de 2002, informándole que contra la misma procede el recurso de apelación de acuerdo con lo dispuesto en el Artículo 115 de la Ley 734 de 2002, ante la Dirección General del ICBF</w:t>
      </w:r>
      <w:r>
        <w:rPr>
          <w:sz w:val="22"/>
          <w:szCs w:val="22"/>
        </w:rPr>
        <w:t>,</w:t>
      </w:r>
      <w:r w:rsidRPr="000531E5">
        <w:rPr>
          <w:sz w:val="22"/>
          <w:szCs w:val="22"/>
        </w:rPr>
        <w:t xml:space="preserve"> que podrá interpon</w:t>
      </w:r>
      <w:r>
        <w:rPr>
          <w:sz w:val="22"/>
          <w:szCs w:val="22"/>
        </w:rPr>
        <w:t>er y sustentar por escrito dentro</w:t>
      </w:r>
      <w:r w:rsidRPr="000531E5">
        <w:rPr>
          <w:sz w:val="22"/>
          <w:szCs w:val="22"/>
        </w:rPr>
        <w:t xml:space="preserve"> </w:t>
      </w:r>
      <w:r>
        <w:rPr>
          <w:sz w:val="22"/>
          <w:szCs w:val="22"/>
        </w:rPr>
        <w:t xml:space="preserve">de los </w:t>
      </w:r>
      <w:r w:rsidRPr="000531E5">
        <w:rPr>
          <w:sz w:val="22"/>
          <w:szCs w:val="22"/>
        </w:rPr>
        <w:t>tres (3) días</w:t>
      </w:r>
      <w:r>
        <w:rPr>
          <w:sz w:val="22"/>
          <w:szCs w:val="22"/>
        </w:rPr>
        <w:t xml:space="preserve"> hábiles siguientes a los cinco (5) días transcurridos después de</w:t>
      </w:r>
      <w:r w:rsidRPr="000531E5">
        <w:rPr>
          <w:sz w:val="22"/>
          <w:szCs w:val="22"/>
        </w:rPr>
        <w:t xml:space="preserve"> la fecha de entrega de la comunicación en la oficina de correo. Para tal efecto, líbrense las </w:t>
      </w:r>
      <w:r w:rsidRPr="000531E5">
        <w:rPr>
          <w:sz w:val="22"/>
          <w:szCs w:val="22"/>
        </w:rPr>
        <w:lastRenderedPageBreak/>
        <w:t>correspondientes comunicaciones, indicando la fecha de la providencia</w:t>
      </w:r>
      <w:r>
        <w:rPr>
          <w:sz w:val="22"/>
          <w:szCs w:val="22"/>
        </w:rPr>
        <w:t>,</w:t>
      </w:r>
      <w:r w:rsidRPr="000531E5">
        <w:rPr>
          <w:sz w:val="22"/>
          <w:szCs w:val="22"/>
        </w:rPr>
        <w:t xml:space="preserve"> la decisión tomada</w:t>
      </w:r>
      <w:r>
        <w:rPr>
          <w:sz w:val="22"/>
          <w:szCs w:val="22"/>
        </w:rPr>
        <w:t xml:space="preserve">, e informando que para los fines de la apelación, </w:t>
      </w:r>
      <w:r w:rsidRPr="000531E5">
        <w:rPr>
          <w:sz w:val="22"/>
          <w:szCs w:val="22"/>
        </w:rPr>
        <w:t>si lo desea</w:t>
      </w:r>
      <w:r>
        <w:rPr>
          <w:sz w:val="22"/>
          <w:szCs w:val="22"/>
        </w:rPr>
        <w:t>,</w:t>
      </w:r>
      <w:r w:rsidRPr="000531E5">
        <w:rPr>
          <w:sz w:val="22"/>
          <w:szCs w:val="22"/>
        </w:rPr>
        <w:t xml:space="preserve"> podrá consultar el expediente en la Secretaría de este Despacho.  </w:t>
      </w:r>
    </w:p>
    <w:p w:rsidR="004C0344" w:rsidRPr="000531E5" w:rsidRDefault="004C0344" w:rsidP="004C0344">
      <w:pPr>
        <w:spacing w:after="0" w:line="240" w:lineRule="auto"/>
        <w:jc w:val="both"/>
        <w:rPr>
          <w:rFonts w:ascii="Arial" w:hAnsi="Arial" w:cs="Arial"/>
        </w:rPr>
      </w:pPr>
    </w:p>
    <w:p w:rsidR="004C0344" w:rsidRPr="000531E5" w:rsidRDefault="004C0344" w:rsidP="004C0344">
      <w:pPr>
        <w:spacing w:after="0" w:line="240" w:lineRule="auto"/>
        <w:jc w:val="both"/>
        <w:rPr>
          <w:rFonts w:ascii="Arial" w:hAnsi="Arial" w:cs="Arial"/>
        </w:rPr>
      </w:pPr>
      <w:r w:rsidRPr="000531E5">
        <w:rPr>
          <w:rFonts w:ascii="Arial" w:hAnsi="Arial" w:cs="Arial"/>
          <w:b/>
        </w:rPr>
        <w:t xml:space="preserve">CUARTO. </w:t>
      </w:r>
      <w:r w:rsidRPr="000531E5">
        <w:rPr>
          <w:rFonts w:ascii="Arial" w:hAnsi="Arial" w:cs="Arial"/>
        </w:rPr>
        <w:t>Ordenar que realizado lo anterior, y ejecutoriada la presente decisión</w:t>
      </w:r>
      <w:r>
        <w:rPr>
          <w:rFonts w:ascii="Arial" w:hAnsi="Arial" w:cs="Arial"/>
        </w:rPr>
        <w:t>,</w:t>
      </w:r>
      <w:r w:rsidRPr="000531E5">
        <w:rPr>
          <w:rFonts w:ascii="Arial" w:hAnsi="Arial" w:cs="Arial"/>
        </w:rPr>
        <w:t xml:space="preserve"> por Secretaría de este Despacho se dejen las constancias del caso, se hagan las anotaciones de rigor y se disponga el archivo de los documentos del proceso. </w:t>
      </w:r>
    </w:p>
    <w:p w:rsidR="004C0344" w:rsidRDefault="004C0344" w:rsidP="004C0344">
      <w:pPr>
        <w:spacing w:after="0" w:line="240" w:lineRule="auto"/>
        <w:jc w:val="both"/>
        <w:rPr>
          <w:rFonts w:ascii="Arial" w:hAnsi="Arial" w:cs="Arial"/>
        </w:rPr>
      </w:pPr>
    </w:p>
    <w:p w:rsidR="004C0344" w:rsidRPr="000531E5" w:rsidRDefault="004C0344" w:rsidP="004C0344">
      <w:pPr>
        <w:spacing w:after="0" w:line="240" w:lineRule="auto"/>
        <w:jc w:val="both"/>
        <w:rPr>
          <w:rFonts w:ascii="Arial" w:hAnsi="Arial" w:cs="Arial"/>
        </w:rPr>
      </w:pPr>
      <w:r w:rsidRPr="000531E5">
        <w:rPr>
          <w:rFonts w:ascii="Arial" w:hAnsi="Arial" w:cs="Arial"/>
          <w:b/>
        </w:rPr>
        <w:t xml:space="preserve">QUINTO. </w:t>
      </w:r>
      <w:r w:rsidRPr="000531E5">
        <w:rPr>
          <w:rFonts w:ascii="Arial" w:hAnsi="Arial" w:cs="Arial"/>
        </w:rPr>
        <w:t>En firme esta providencia, comuníquese a la Oficina de Registro y Control de la Procuraduría General de la Nación y a la Procuraduría</w:t>
      </w:r>
      <w:r w:rsidRPr="000531E5">
        <w:rPr>
          <w:rFonts w:ascii="Arial" w:hAnsi="Arial" w:cs="Arial"/>
          <w:b/>
        </w:rPr>
        <w:t xml:space="preserve"> </w:t>
      </w:r>
      <w:r w:rsidRPr="000531E5">
        <w:rPr>
          <w:rFonts w:ascii="Arial" w:hAnsi="Arial" w:cs="Arial"/>
          <w:b/>
          <w:i/>
        </w:rPr>
        <w:t>(Distrital Reparto o Regional</w:t>
      </w:r>
      <w:r>
        <w:rPr>
          <w:rFonts w:ascii="Arial" w:hAnsi="Arial" w:cs="Arial"/>
          <w:b/>
          <w:i/>
        </w:rPr>
        <w:t xml:space="preserve"> xxxx</w:t>
      </w:r>
      <w:r w:rsidRPr="000531E5">
        <w:rPr>
          <w:rFonts w:ascii="Arial" w:hAnsi="Arial" w:cs="Arial"/>
          <w:b/>
          <w:i/>
        </w:rPr>
        <w:t>)</w:t>
      </w:r>
      <w:r w:rsidRPr="000531E5">
        <w:rPr>
          <w:rFonts w:ascii="Arial" w:hAnsi="Arial" w:cs="Arial"/>
          <w:b/>
        </w:rPr>
        <w:t xml:space="preserve">, </w:t>
      </w:r>
      <w:r w:rsidRPr="000531E5">
        <w:rPr>
          <w:rFonts w:ascii="Arial" w:hAnsi="Arial" w:cs="Arial"/>
        </w:rPr>
        <w:t xml:space="preserve">para los fines pertinentes. </w:t>
      </w:r>
    </w:p>
    <w:p w:rsidR="004C0344" w:rsidRPr="000531E5" w:rsidRDefault="004C0344" w:rsidP="004C0344">
      <w:pPr>
        <w:pStyle w:val="Textoindependiente"/>
        <w:jc w:val="center"/>
        <w:rPr>
          <w:b/>
          <w:sz w:val="22"/>
          <w:szCs w:val="22"/>
        </w:rPr>
      </w:pPr>
    </w:p>
    <w:p w:rsidR="004C0344" w:rsidRPr="000531E5" w:rsidRDefault="004C0344" w:rsidP="004C0344">
      <w:pPr>
        <w:pStyle w:val="Textoindependiente"/>
        <w:jc w:val="center"/>
        <w:rPr>
          <w:b/>
          <w:sz w:val="22"/>
          <w:szCs w:val="22"/>
        </w:rPr>
      </w:pPr>
      <w:r w:rsidRPr="000531E5">
        <w:rPr>
          <w:b/>
          <w:sz w:val="22"/>
          <w:szCs w:val="22"/>
        </w:rPr>
        <w:t>NOTIFÍQUESE, COMUNÌQUESE Y CÚMPLASE,</w:t>
      </w:r>
    </w:p>
    <w:p w:rsidR="004C0344" w:rsidRPr="000531E5" w:rsidRDefault="004C0344" w:rsidP="004C0344">
      <w:pPr>
        <w:pStyle w:val="Textoindependiente"/>
        <w:jc w:val="center"/>
        <w:rPr>
          <w:b/>
          <w:sz w:val="22"/>
          <w:szCs w:val="22"/>
        </w:rPr>
      </w:pPr>
    </w:p>
    <w:p w:rsidR="004C0344" w:rsidRDefault="004C0344" w:rsidP="004C0344">
      <w:pPr>
        <w:pStyle w:val="Textoindependiente"/>
        <w:jc w:val="center"/>
        <w:rPr>
          <w:b/>
          <w:sz w:val="22"/>
          <w:szCs w:val="22"/>
        </w:rPr>
      </w:pPr>
    </w:p>
    <w:p w:rsidR="00C21FD3" w:rsidRPr="000531E5" w:rsidRDefault="00C21FD3" w:rsidP="004C0344">
      <w:pPr>
        <w:pStyle w:val="Textoindependiente"/>
        <w:jc w:val="center"/>
        <w:rPr>
          <w:b/>
          <w:sz w:val="22"/>
          <w:szCs w:val="22"/>
        </w:rPr>
      </w:pPr>
    </w:p>
    <w:p w:rsidR="004C0344" w:rsidRPr="000531E5" w:rsidRDefault="004C0344" w:rsidP="004C0344">
      <w:pPr>
        <w:pStyle w:val="Textoindependiente"/>
        <w:jc w:val="center"/>
        <w:rPr>
          <w:b/>
          <w:sz w:val="22"/>
          <w:szCs w:val="22"/>
        </w:rPr>
      </w:pPr>
    </w:p>
    <w:p w:rsidR="004C0344" w:rsidRDefault="004C0344" w:rsidP="004C0344">
      <w:pPr>
        <w:pStyle w:val="Textoindependiente"/>
        <w:jc w:val="center"/>
        <w:rPr>
          <w:b/>
          <w:sz w:val="22"/>
          <w:szCs w:val="22"/>
        </w:rPr>
      </w:pPr>
      <w:r>
        <w:rPr>
          <w:b/>
          <w:sz w:val="22"/>
          <w:szCs w:val="22"/>
        </w:rPr>
        <w:t>XXXXXXXXXX</w:t>
      </w:r>
    </w:p>
    <w:p w:rsidR="004C0344" w:rsidRDefault="004C0344" w:rsidP="004C0344">
      <w:pPr>
        <w:pStyle w:val="Textoindependiente"/>
        <w:jc w:val="center"/>
        <w:rPr>
          <w:sz w:val="22"/>
          <w:szCs w:val="22"/>
        </w:rPr>
      </w:pPr>
      <w:r>
        <w:rPr>
          <w:sz w:val="22"/>
          <w:szCs w:val="22"/>
        </w:rPr>
        <w:t>Jefe de la Oficina de Control Interno Disciplinario</w:t>
      </w:r>
    </w:p>
    <w:p w:rsidR="004C0344" w:rsidRDefault="004C0344" w:rsidP="004C0344">
      <w:pPr>
        <w:spacing w:after="0" w:line="240" w:lineRule="auto"/>
        <w:jc w:val="both"/>
        <w:rPr>
          <w:rFonts w:ascii="Arial" w:hAnsi="Arial" w:cs="Arial"/>
        </w:rPr>
      </w:pPr>
    </w:p>
    <w:p w:rsidR="004C0344" w:rsidRDefault="004C0344" w:rsidP="004C0344">
      <w:pPr>
        <w:spacing w:after="0" w:line="240" w:lineRule="auto"/>
        <w:jc w:val="both"/>
        <w:rPr>
          <w:rFonts w:ascii="Arial" w:hAnsi="Arial" w:cs="Arial"/>
        </w:rPr>
      </w:pPr>
    </w:p>
    <w:p w:rsidR="004C0344" w:rsidRDefault="004C0344" w:rsidP="004C0344">
      <w:pPr>
        <w:spacing w:after="0" w:line="240" w:lineRule="auto"/>
        <w:rPr>
          <w:rFonts w:ascii="Arial" w:hAnsi="Arial" w:cs="Arial"/>
          <w:sz w:val="16"/>
          <w:szCs w:val="16"/>
        </w:rPr>
      </w:pPr>
      <w:r>
        <w:rPr>
          <w:rFonts w:ascii="Arial" w:hAnsi="Arial" w:cs="Arial"/>
          <w:iCs/>
          <w:sz w:val="16"/>
          <w:szCs w:val="16"/>
        </w:rPr>
        <w:t>Proyectó.</w:t>
      </w:r>
      <w:r>
        <w:rPr>
          <w:rFonts w:ascii="Arial" w:hAnsi="Arial" w:cs="Arial"/>
          <w:iCs/>
          <w:sz w:val="16"/>
          <w:szCs w:val="16"/>
        </w:rPr>
        <w:tab/>
        <w:t>(Nombre y cargo)</w:t>
      </w:r>
    </w:p>
    <w:p w:rsidR="004C0344" w:rsidRDefault="004C0344" w:rsidP="004C0344">
      <w:pPr>
        <w:spacing w:after="0" w:line="240" w:lineRule="auto"/>
        <w:rPr>
          <w:rFonts w:ascii="Arial" w:hAnsi="Arial" w:cs="Arial"/>
          <w:iCs/>
          <w:sz w:val="16"/>
          <w:szCs w:val="16"/>
        </w:rPr>
      </w:pPr>
      <w:r>
        <w:rPr>
          <w:rFonts w:ascii="Arial" w:hAnsi="Arial" w:cs="Arial"/>
          <w:sz w:val="16"/>
          <w:szCs w:val="16"/>
        </w:rPr>
        <w:t>Revisó.</w:t>
      </w:r>
      <w:r>
        <w:rPr>
          <w:rFonts w:ascii="Arial" w:hAnsi="Arial" w:cs="Arial"/>
          <w:sz w:val="16"/>
          <w:szCs w:val="16"/>
        </w:rPr>
        <w:tab/>
      </w:r>
      <w:r>
        <w:rPr>
          <w:rFonts w:ascii="Arial" w:hAnsi="Arial" w:cs="Arial"/>
          <w:iCs/>
          <w:sz w:val="16"/>
          <w:szCs w:val="16"/>
        </w:rPr>
        <w:t>(Nombre y cargo)</w:t>
      </w:r>
    </w:p>
    <w:p w:rsidR="004C0344" w:rsidRDefault="004C0344" w:rsidP="004C0344">
      <w:pPr>
        <w:spacing w:after="0" w:line="240" w:lineRule="auto"/>
        <w:rPr>
          <w:rFonts w:ascii="Arial" w:eastAsia="Times New Roman" w:hAnsi="Arial" w:cs="Arial"/>
          <w:b/>
          <w:i/>
          <w:color w:val="000000"/>
          <w:lang w:val="es-MX" w:eastAsia="zh-CN"/>
        </w:rPr>
      </w:pPr>
      <w:r>
        <w:rPr>
          <w:rFonts w:ascii="Arial" w:hAnsi="Arial" w:cs="Arial"/>
          <w:sz w:val="16"/>
          <w:szCs w:val="16"/>
        </w:rPr>
        <w:t>Aprobó.</w:t>
      </w:r>
      <w:r>
        <w:rPr>
          <w:rFonts w:ascii="Arial" w:hAnsi="Arial" w:cs="Arial"/>
          <w:sz w:val="16"/>
          <w:szCs w:val="16"/>
        </w:rPr>
        <w:tab/>
      </w:r>
      <w:r>
        <w:rPr>
          <w:rFonts w:ascii="Arial" w:hAnsi="Arial" w:cs="Arial"/>
          <w:iCs/>
          <w:sz w:val="16"/>
          <w:szCs w:val="16"/>
        </w:rPr>
        <w:t>(Nombre y cargo)</w:t>
      </w:r>
    </w:p>
    <w:p w:rsidR="004C0344" w:rsidRPr="00911D1F" w:rsidRDefault="004C0344" w:rsidP="004C0344">
      <w:pPr>
        <w:pStyle w:val="Textoindependiente"/>
        <w:jc w:val="center"/>
        <w:rPr>
          <w:b/>
          <w:sz w:val="16"/>
          <w:szCs w:val="16"/>
        </w:rPr>
      </w:pPr>
    </w:p>
    <w:p w:rsidR="003E675D" w:rsidRPr="005F4583" w:rsidRDefault="003E675D" w:rsidP="004C0344">
      <w:pPr>
        <w:pStyle w:val="EstiloFernando"/>
        <w:spacing w:line="240" w:lineRule="auto"/>
        <w:ind w:right="0"/>
        <w:jc w:val="center"/>
        <w:rPr>
          <w:sz w:val="16"/>
          <w:szCs w:val="16"/>
        </w:rPr>
      </w:pPr>
    </w:p>
    <w:sectPr w:rsidR="003E675D" w:rsidRPr="005F4583" w:rsidSect="004C0344">
      <w:headerReference w:type="even" r:id="rId7"/>
      <w:headerReference w:type="default" r:id="rId8"/>
      <w:footerReference w:type="even" r:id="rId9"/>
      <w:footerReference w:type="default" r:id="rId10"/>
      <w:headerReference w:type="first" r:id="rId11"/>
      <w:footerReference w:type="first" r:id="rId12"/>
      <w:pgSz w:w="12242" w:h="18722" w:code="120"/>
      <w:pgMar w:top="567" w:right="902" w:bottom="567" w:left="1701" w:header="1531"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3EF5" w:rsidRDefault="00563EF5" w:rsidP="00855163">
      <w:pPr>
        <w:spacing w:after="0" w:line="240" w:lineRule="auto"/>
      </w:pPr>
      <w:r>
        <w:separator/>
      </w:r>
    </w:p>
  </w:endnote>
  <w:endnote w:type="continuationSeparator" w:id="0">
    <w:p w:rsidR="00563EF5" w:rsidRDefault="00563EF5" w:rsidP="00855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Zurich Cn BT">
    <w:altName w:val="Franklin Gothic Demi Cond"/>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7C6E" w:rsidRDefault="00727C6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0395305"/>
      <w:docPartObj>
        <w:docPartGallery w:val="Page Numbers (Top of Page)"/>
        <w:docPartUnique/>
      </w:docPartObj>
    </w:sdtPr>
    <w:sdtEndPr/>
    <w:sdtContent>
      <w:p w:rsidR="00AB513D" w:rsidRDefault="00AB513D" w:rsidP="00EC76A2">
        <w:pPr>
          <w:ind w:left="7080" w:firstLine="708"/>
        </w:pPr>
        <w:r>
          <w:t xml:space="preserve">Página </w:t>
        </w:r>
        <w:r w:rsidR="00DF2766">
          <w:fldChar w:fldCharType="begin"/>
        </w:r>
        <w:r w:rsidR="00DF2766">
          <w:instrText xml:space="preserve"> PAGE </w:instrText>
        </w:r>
        <w:r w:rsidR="00DF2766">
          <w:fldChar w:fldCharType="separate"/>
        </w:r>
        <w:r w:rsidR="00A55FB1">
          <w:rPr>
            <w:noProof/>
          </w:rPr>
          <w:t>2</w:t>
        </w:r>
        <w:r w:rsidR="00DF2766">
          <w:rPr>
            <w:noProof/>
          </w:rPr>
          <w:fldChar w:fldCharType="end"/>
        </w:r>
        <w:r>
          <w:t xml:space="preserve"> de </w:t>
        </w:r>
        <w:r w:rsidR="00DF2766">
          <w:fldChar w:fldCharType="begin"/>
        </w:r>
        <w:r w:rsidR="00DF2766">
          <w:instrText xml:space="preserve"> NUMPAGES  </w:instrText>
        </w:r>
        <w:r w:rsidR="00DF2766">
          <w:fldChar w:fldCharType="separate"/>
        </w:r>
        <w:r w:rsidR="00A55FB1">
          <w:rPr>
            <w:noProof/>
          </w:rPr>
          <w:t>3</w:t>
        </w:r>
        <w:r w:rsidR="00DF2766">
          <w:rPr>
            <w:noProof/>
          </w:rPr>
          <w:fldChar w:fldCharType="end"/>
        </w:r>
      </w:p>
    </w:sdtContent>
  </w:sdt>
  <w:p w:rsidR="00AB513D" w:rsidRDefault="00A55FB1" w:rsidP="00EC76A2">
    <w:pPr>
      <w:spacing w:after="0" w:line="240" w:lineRule="auto"/>
    </w:pPr>
    <w:r>
      <w:rPr>
        <w:noProof/>
        <w:lang w:val="es-CO" w:eastAsia="es-CO"/>
      </w:rPr>
      <mc:AlternateContent>
        <mc:Choice Requires="wps">
          <w:drawing>
            <wp:anchor distT="0" distB="0" distL="114300" distR="114300" simplePos="0" relativeHeight="251662848" behindDoc="0" locked="0" layoutInCell="1" allowOverlap="1">
              <wp:simplePos x="0" y="0"/>
              <wp:positionH relativeFrom="column">
                <wp:posOffset>-97155</wp:posOffset>
              </wp:positionH>
              <wp:positionV relativeFrom="paragraph">
                <wp:posOffset>61595</wp:posOffset>
              </wp:positionV>
              <wp:extent cx="3385820" cy="843280"/>
              <wp:effectExtent l="0" t="0" r="5080" b="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5820" cy="843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513D" w:rsidRPr="00FC0F0C" w:rsidRDefault="00AB513D" w:rsidP="00EC76A2">
                          <w:pPr>
                            <w:spacing w:after="0" w:line="240" w:lineRule="auto"/>
                            <w:rPr>
                              <w:rFonts w:ascii="Arial" w:hAnsi="Arial" w:cs="Arial"/>
                            </w:rPr>
                          </w:pPr>
                          <w:r w:rsidRPr="00FC0F0C">
                            <w:rPr>
                              <w:rFonts w:ascii="Arial" w:hAnsi="Arial" w:cs="Arial"/>
                            </w:rPr>
                            <w:t>Sede de la Dirección General</w:t>
                          </w:r>
                        </w:p>
                        <w:p w:rsidR="00AB513D" w:rsidRPr="00FC0F0C" w:rsidRDefault="00AB513D" w:rsidP="00EC76A2">
                          <w:pPr>
                            <w:spacing w:after="0" w:line="240" w:lineRule="auto"/>
                            <w:rPr>
                              <w:rFonts w:ascii="Arial" w:hAnsi="Arial" w:cs="Arial"/>
                              <w:color w:val="000000"/>
                            </w:rPr>
                          </w:pPr>
                          <w:r w:rsidRPr="00FC0F0C">
                            <w:rPr>
                              <w:rFonts w:ascii="Arial" w:hAnsi="Arial" w:cs="Arial"/>
                              <w:color w:val="000000"/>
                            </w:rPr>
                            <w:t>Avenida carrera 68 No. 64c – 75. PBX: 437 76 30</w:t>
                          </w:r>
                        </w:p>
                        <w:p w:rsidR="00AB513D" w:rsidRPr="00FC0F0C" w:rsidRDefault="00AB513D" w:rsidP="00EC76A2">
                          <w:pPr>
                            <w:spacing w:after="0" w:line="240" w:lineRule="auto"/>
                            <w:rPr>
                              <w:rFonts w:ascii="Arial" w:hAnsi="Arial" w:cs="Arial"/>
                            </w:rPr>
                          </w:pPr>
                          <w:r w:rsidRPr="00FC0F0C">
                            <w:rPr>
                              <w:rFonts w:ascii="Arial" w:hAnsi="Arial" w:cs="Arial"/>
                            </w:rPr>
                            <w:t>Línea gratuita nacional ICBF  01 8000 91 8080</w:t>
                          </w:r>
                        </w:p>
                        <w:p w:rsidR="00AB513D" w:rsidRPr="00FC0F0C" w:rsidRDefault="00AB513D" w:rsidP="00EC76A2">
                          <w:pPr>
                            <w:spacing w:after="0" w:line="240" w:lineRule="auto"/>
                            <w:rPr>
                              <w:rFonts w:ascii="Arial" w:hAnsi="Arial" w:cs="Arial"/>
                            </w:rPr>
                          </w:pPr>
                          <w:r w:rsidRPr="00FC0F0C">
                            <w:rPr>
                              <w:rFonts w:ascii="Arial" w:hAnsi="Arial" w:cs="Arial"/>
                            </w:rPr>
                            <w:t>www.icbf.gov.co</w:t>
                          </w:r>
                        </w:p>
                        <w:p w:rsidR="00AB513D" w:rsidRPr="00985F06" w:rsidRDefault="00AB513D" w:rsidP="00EC76A2">
                          <w:pPr>
                            <w:spacing w:after="0" w:line="240" w:lineRule="auto"/>
                            <w:rPr>
                              <w:rFonts w:ascii="Zurich Cn BT" w:hAnsi="Zurich Cn BT"/>
                              <w:b/>
                            </w:rPr>
                          </w:pPr>
                        </w:p>
                        <w:p w:rsidR="00AB513D" w:rsidRPr="009F369B" w:rsidRDefault="00AB513D" w:rsidP="00EC76A2">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7" type="#_x0000_t202" style="position:absolute;margin-left:-7.65pt;margin-top:4.85pt;width:266.6pt;height:66.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" stroked="f">
              <v:textbox>
                <w:txbxContent>
                  <w:p w:rsidR="00AB513D" w:rsidRPr="00FC0F0C" w:rsidRDefault="00AB513D" w:rsidP="00EC76A2">
                    <w:pPr>
                      <w:spacing w:after="0" w:line="240" w:lineRule="auto"/>
                      <w:rPr>
                        <w:rFonts w:ascii="Arial" w:hAnsi="Arial" w:cs="Arial"/>
                      </w:rPr>
                    </w:pPr>
                    <w:r w:rsidRPr="00FC0F0C">
                      <w:rPr>
                        <w:rFonts w:ascii="Arial" w:hAnsi="Arial" w:cs="Arial"/>
                      </w:rPr>
                      <w:t>Sede de la Dirección General</w:t>
                    </w:r>
                  </w:p>
                  <w:p w:rsidR="00AB513D" w:rsidRPr="00FC0F0C" w:rsidRDefault="00AB513D" w:rsidP="00EC76A2">
                    <w:pPr>
                      <w:spacing w:after="0" w:line="240" w:lineRule="auto"/>
                      <w:rPr>
                        <w:rFonts w:ascii="Arial" w:hAnsi="Arial" w:cs="Arial"/>
                        <w:color w:val="000000"/>
                      </w:rPr>
                    </w:pPr>
                    <w:r w:rsidRPr="00FC0F0C">
                      <w:rPr>
                        <w:rFonts w:ascii="Arial" w:hAnsi="Arial" w:cs="Arial"/>
                        <w:color w:val="000000"/>
                      </w:rPr>
                      <w:t>Avenida carrera 68 No. 64c – 75. PBX: 437 76 30</w:t>
                    </w:r>
                  </w:p>
                  <w:p w:rsidR="00AB513D" w:rsidRPr="00FC0F0C" w:rsidRDefault="00AB513D" w:rsidP="00EC76A2">
                    <w:pPr>
                      <w:spacing w:after="0" w:line="240" w:lineRule="auto"/>
                      <w:rPr>
                        <w:rFonts w:ascii="Arial" w:hAnsi="Arial" w:cs="Arial"/>
                      </w:rPr>
                    </w:pPr>
                    <w:r w:rsidRPr="00FC0F0C">
                      <w:rPr>
                        <w:rFonts w:ascii="Arial" w:hAnsi="Arial" w:cs="Arial"/>
                      </w:rPr>
                      <w:t>Línea gratuita nacional ICBF  01 8000 91 8080</w:t>
                    </w:r>
                  </w:p>
                  <w:p w:rsidR="00AB513D" w:rsidRPr="00FC0F0C" w:rsidRDefault="00AB513D" w:rsidP="00EC76A2">
                    <w:pPr>
                      <w:spacing w:after="0" w:line="240" w:lineRule="auto"/>
                      <w:rPr>
                        <w:rFonts w:ascii="Arial" w:hAnsi="Arial" w:cs="Arial"/>
                      </w:rPr>
                    </w:pPr>
                    <w:r w:rsidRPr="00FC0F0C">
                      <w:rPr>
                        <w:rFonts w:ascii="Arial" w:hAnsi="Arial" w:cs="Arial"/>
                      </w:rPr>
                      <w:t>www.icbf.gov.co</w:t>
                    </w:r>
                  </w:p>
                  <w:p w:rsidR="00AB513D" w:rsidRPr="00985F06" w:rsidRDefault="00AB513D" w:rsidP="00EC76A2">
                    <w:pPr>
                      <w:spacing w:after="0" w:line="240" w:lineRule="auto"/>
                      <w:rPr>
                        <w:rFonts w:ascii="Zurich Cn BT" w:hAnsi="Zurich Cn BT"/>
                        <w:b/>
                      </w:rPr>
                    </w:pPr>
                  </w:p>
                  <w:p w:rsidR="00AB513D" w:rsidRPr="009F369B" w:rsidRDefault="00AB513D" w:rsidP="00EC76A2">
                    <w:pPr>
                      <w:rPr>
                        <w:rFonts w:ascii="Times New Roman" w:hAnsi="Times New Roman"/>
                      </w:rPr>
                    </w:pPr>
                  </w:p>
                </w:txbxContent>
              </v:textbox>
            </v:shape>
          </w:pict>
        </mc:Fallback>
      </mc:AlternateContent>
    </w:r>
    <w:r>
      <w:rPr>
        <w:noProof/>
        <w:lang w:val="es-CO" w:eastAsia="es-CO"/>
      </w:rPr>
      <mc:AlternateContent>
        <mc:Choice Requires="wps">
          <w:drawing>
            <wp:anchor distT="4294967295" distB="4294967295" distL="114300" distR="114300" simplePos="0" relativeHeight="251661824" behindDoc="0" locked="0" layoutInCell="1" allowOverlap="1">
              <wp:simplePos x="0" y="0"/>
              <wp:positionH relativeFrom="column">
                <wp:posOffset>12700</wp:posOffset>
              </wp:positionH>
              <wp:positionV relativeFrom="paragraph">
                <wp:posOffset>-48896</wp:posOffset>
              </wp:positionV>
              <wp:extent cx="5842635" cy="0"/>
              <wp:effectExtent l="0" t="0" r="24765" b="1905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2B8E76" id="_x0000_t32" coordsize="21600,21600" o:spt="32" o:oned="t" path="m,l21600,21600e" filled="f">
              <v:path arrowok="t" fillok="f" o:connecttype="none"/>
              <o:lock v:ext="edit" shapetype="t"/>
            </v:shapetype>
            <v:shape id="AutoShape 5" o:spid="_x0000_s1026" type="#_x0000_t32" style="position:absolute;margin-left:1pt;margin-top:-3.85pt;width:460.05pt;height:0;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"/>
          </w:pict>
        </mc:Fallback>
      </mc:AlternateContent>
    </w:r>
    <w:r w:rsidR="00AB513D">
      <w:t xml:space="preserve">                                                                                                                                 </w:t>
    </w:r>
  </w:p>
  <w:p w:rsidR="00AB513D" w:rsidRDefault="00AB513D" w:rsidP="00EC76A2">
    <w:pPr>
      <w:spacing w:after="0" w:line="240" w:lineRule="auto"/>
    </w:pPr>
    <w:r>
      <w:rPr>
        <w:noProof/>
        <w:lang w:val="es-CO" w:eastAsia="es-CO"/>
      </w:rPr>
      <w:drawing>
        <wp:anchor distT="0" distB="0" distL="114300" distR="114300" simplePos="0" relativeHeight="251660288" behindDoc="1" locked="0" layoutInCell="1" allowOverlap="1">
          <wp:simplePos x="0" y="0"/>
          <wp:positionH relativeFrom="column">
            <wp:posOffset>3169285</wp:posOffset>
          </wp:positionH>
          <wp:positionV relativeFrom="paragraph">
            <wp:posOffset>13970</wp:posOffset>
          </wp:positionV>
          <wp:extent cx="2922905" cy="475615"/>
          <wp:effectExtent l="0" t="0" r="0" b="0"/>
          <wp:wrapNone/>
          <wp:docPr id="1" name="Imagen 28" descr="frase-0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rase-01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2905" cy="475615"/>
                  </a:xfrm>
                  <a:prstGeom prst="rect">
                    <a:avLst/>
                  </a:prstGeom>
                  <a:noFill/>
                  <a:ln>
                    <a:noFill/>
                  </a:ln>
                </pic:spPr>
              </pic:pic>
            </a:graphicData>
          </a:graphic>
        </wp:anchor>
      </w:drawing>
    </w:r>
    <w:r>
      <w:t xml:space="preserve">                                             </w:t>
    </w:r>
  </w:p>
  <w:p w:rsidR="00AB513D" w:rsidRDefault="00AB513D" w:rsidP="00EC76A2"/>
  <w:p w:rsidR="00AB513D" w:rsidRPr="00EC76A2" w:rsidRDefault="00AB513D" w:rsidP="00EC76A2">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7C6E" w:rsidRDefault="00727C6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3EF5" w:rsidRDefault="00563EF5" w:rsidP="00855163">
      <w:pPr>
        <w:spacing w:after="0" w:line="240" w:lineRule="auto"/>
      </w:pPr>
      <w:r>
        <w:separator/>
      </w:r>
    </w:p>
  </w:footnote>
  <w:footnote w:type="continuationSeparator" w:id="0">
    <w:p w:rsidR="00563EF5" w:rsidRDefault="00563EF5" w:rsidP="008551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7C6E" w:rsidRDefault="00563EF5">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2523829" o:spid="_x0000_s2060" type="#_x0000_t136" style="position:absolute;margin-left:0;margin-top:0;width:528.5pt;height:151pt;rotation:315;z-index:-251649536;mso-position-horizontal:center;mso-position-horizontal-relative:margin;mso-position-vertical:center;mso-position-vertical-relative:margin" o:allowincell="f" fillcolor="#a5a5a5 [2092]" stroked="f">
          <v:fill opacity=".5"/>
          <v:textpath style="font-family:&quot;ARIAL&quot;;font-size:1pt" string="PÚBLIC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513D" w:rsidRDefault="00563EF5" w:rsidP="00855163">
    <w:pPr>
      <w:pStyle w:val="Encabezado"/>
      <w:tabs>
        <w:tab w:val="clear" w:pos="8504"/>
        <w:tab w:val="right" w:pos="9214"/>
      </w:tabs>
      <w:ind w:right="-56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2523830" o:spid="_x0000_s2061" type="#_x0000_t136" style="position:absolute;margin-left:0;margin-top:0;width:528.5pt;height:151pt;rotation:315;z-index:-251647488;mso-position-horizontal:center;mso-position-horizontal-relative:margin;mso-position-vertical:center;mso-position-vertical-relative:margin" o:allowincell="f" fillcolor="#a5a5a5 [2092]" stroked="f">
          <v:fill opacity=".5"/>
          <v:textpath style="font-family:&quot;ARIAL&quot;;font-size:1pt" string="PÚBLICA"/>
          <w10:wrap anchorx="margin" anchory="margin"/>
        </v:shape>
      </w:pict>
    </w:r>
    <w:r w:rsidR="00A55FB1">
      <w:rPr>
        <w:noProof/>
        <w:lang w:val="es-CO" w:eastAsia="es-CO"/>
      </w:rPr>
      <mc:AlternateContent>
        <mc:Choice Requires="wps">
          <w:drawing>
            <wp:anchor distT="0" distB="0" distL="114300" distR="114300" simplePos="0" relativeHeight="251654656" behindDoc="0" locked="0" layoutInCell="1" allowOverlap="1">
              <wp:simplePos x="0" y="0"/>
              <wp:positionH relativeFrom="page">
                <wp:align>center</wp:align>
              </wp:positionH>
              <wp:positionV relativeFrom="paragraph">
                <wp:posOffset>-617855</wp:posOffset>
              </wp:positionV>
              <wp:extent cx="3419475" cy="790575"/>
              <wp:effectExtent l="0" t="0" r="9525" b="952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790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513D" w:rsidRPr="00051A18" w:rsidRDefault="00AB513D" w:rsidP="00855163">
                          <w:pPr>
                            <w:autoSpaceDE w:val="0"/>
                            <w:autoSpaceDN w:val="0"/>
                            <w:adjustRightInd w:val="0"/>
                            <w:spacing w:after="0" w:line="240" w:lineRule="auto"/>
                            <w:jc w:val="center"/>
                            <w:rPr>
                              <w:rFonts w:ascii="Arial" w:hAnsi="Arial" w:cs="Arial"/>
                              <w:b/>
                            </w:rPr>
                          </w:pPr>
                          <w:r w:rsidRPr="00051A18">
                            <w:rPr>
                              <w:rFonts w:ascii="Arial" w:hAnsi="Arial" w:cs="Arial"/>
                              <w:b/>
                            </w:rPr>
                            <w:t>República de Colombia</w:t>
                          </w:r>
                        </w:p>
                        <w:p w:rsidR="00AB513D" w:rsidRPr="00051A18" w:rsidRDefault="00AB513D" w:rsidP="00855163">
                          <w:pPr>
                            <w:autoSpaceDE w:val="0"/>
                            <w:autoSpaceDN w:val="0"/>
                            <w:adjustRightInd w:val="0"/>
                            <w:spacing w:after="0" w:line="240" w:lineRule="auto"/>
                            <w:jc w:val="center"/>
                            <w:rPr>
                              <w:rFonts w:ascii="Arial" w:hAnsi="Arial" w:cs="Arial"/>
                              <w:b/>
                            </w:rPr>
                          </w:pPr>
                          <w:r w:rsidRPr="00051A18">
                            <w:rPr>
                              <w:rFonts w:ascii="Arial" w:hAnsi="Arial" w:cs="Arial"/>
                              <w:b/>
                            </w:rPr>
                            <w:t>Instituto Colombiano de Bienestar Familiar</w:t>
                          </w:r>
                        </w:p>
                        <w:p w:rsidR="00AB513D" w:rsidRPr="00051A18" w:rsidRDefault="00AB513D" w:rsidP="00855163">
                          <w:pPr>
                            <w:autoSpaceDE w:val="0"/>
                            <w:autoSpaceDN w:val="0"/>
                            <w:adjustRightInd w:val="0"/>
                            <w:spacing w:after="0" w:line="240" w:lineRule="auto"/>
                            <w:jc w:val="center"/>
                            <w:rPr>
                              <w:rFonts w:ascii="Arial" w:hAnsi="Arial" w:cs="Arial"/>
                              <w:color w:val="808080"/>
                            </w:rPr>
                          </w:pPr>
                          <w:r w:rsidRPr="00051A18">
                            <w:rPr>
                              <w:rFonts w:ascii="Arial" w:hAnsi="Arial" w:cs="Arial"/>
                              <w:color w:val="808080"/>
                            </w:rPr>
                            <w:t xml:space="preserve">Cecilia De la Fuente de Lleras </w:t>
                          </w:r>
                        </w:p>
                        <w:p w:rsidR="00AB513D" w:rsidRPr="00051A18" w:rsidRDefault="00AB513D" w:rsidP="00855163">
                          <w:pPr>
                            <w:spacing w:after="0" w:line="240" w:lineRule="auto"/>
                            <w:jc w:val="center"/>
                            <w:rPr>
                              <w:rFonts w:ascii="Arial" w:hAnsi="Arial" w:cs="Arial"/>
                              <w:b/>
                              <w:color w:val="000000"/>
                            </w:rPr>
                          </w:pPr>
                          <w:r>
                            <w:rPr>
                              <w:rFonts w:ascii="Arial" w:hAnsi="Arial" w:cs="Arial"/>
                              <w:b/>
                              <w:color w:val="000000"/>
                            </w:rPr>
                            <w:t>Oficina de Control Interno Disciplinario</w:t>
                          </w:r>
                        </w:p>
                        <w:p w:rsidR="00AB513D" w:rsidRPr="00051A18" w:rsidRDefault="00AB513D" w:rsidP="00855163">
                          <w:pPr>
                            <w:spacing w:after="0" w:line="240" w:lineRule="auto"/>
                            <w:jc w:val="center"/>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48.65pt;width:269.25pt;height:62.25pt;z-index:2516546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" stroked="f">
              <v:textbox>
                <w:txbxContent>
                  <w:p w:rsidR="00AB513D" w:rsidRPr="00051A18" w:rsidRDefault="00AB513D" w:rsidP="00855163">
                    <w:pPr>
                      <w:autoSpaceDE w:val="0"/>
                      <w:autoSpaceDN w:val="0"/>
                      <w:adjustRightInd w:val="0"/>
                      <w:spacing w:after="0" w:line="240" w:lineRule="auto"/>
                      <w:jc w:val="center"/>
                      <w:rPr>
                        <w:rFonts w:ascii="Arial" w:hAnsi="Arial" w:cs="Arial"/>
                        <w:b/>
                      </w:rPr>
                    </w:pPr>
                    <w:r w:rsidRPr="00051A18">
                      <w:rPr>
                        <w:rFonts w:ascii="Arial" w:hAnsi="Arial" w:cs="Arial"/>
                        <w:b/>
                      </w:rPr>
                      <w:t>República de Colombia</w:t>
                    </w:r>
                  </w:p>
                  <w:p w:rsidR="00AB513D" w:rsidRPr="00051A18" w:rsidRDefault="00AB513D" w:rsidP="00855163">
                    <w:pPr>
                      <w:autoSpaceDE w:val="0"/>
                      <w:autoSpaceDN w:val="0"/>
                      <w:adjustRightInd w:val="0"/>
                      <w:spacing w:after="0" w:line="240" w:lineRule="auto"/>
                      <w:jc w:val="center"/>
                      <w:rPr>
                        <w:rFonts w:ascii="Arial" w:hAnsi="Arial" w:cs="Arial"/>
                        <w:b/>
                      </w:rPr>
                    </w:pPr>
                    <w:r w:rsidRPr="00051A18">
                      <w:rPr>
                        <w:rFonts w:ascii="Arial" w:hAnsi="Arial" w:cs="Arial"/>
                        <w:b/>
                      </w:rPr>
                      <w:t>Instituto Colombiano de Bienestar Familiar</w:t>
                    </w:r>
                  </w:p>
                  <w:p w:rsidR="00AB513D" w:rsidRPr="00051A18" w:rsidRDefault="00AB513D" w:rsidP="00855163">
                    <w:pPr>
                      <w:autoSpaceDE w:val="0"/>
                      <w:autoSpaceDN w:val="0"/>
                      <w:adjustRightInd w:val="0"/>
                      <w:spacing w:after="0" w:line="240" w:lineRule="auto"/>
                      <w:jc w:val="center"/>
                      <w:rPr>
                        <w:rFonts w:ascii="Arial" w:hAnsi="Arial" w:cs="Arial"/>
                        <w:color w:val="808080"/>
                      </w:rPr>
                    </w:pPr>
                    <w:r w:rsidRPr="00051A18">
                      <w:rPr>
                        <w:rFonts w:ascii="Arial" w:hAnsi="Arial" w:cs="Arial"/>
                        <w:color w:val="808080"/>
                      </w:rPr>
                      <w:t xml:space="preserve">Cecilia De la Fuente de Lleras </w:t>
                    </w:r>
                  </w:p>
                  <w:p w:rsidR="00AB513D" w:rsidRPr="00051A18" w:rsidRDefault="00AB513D" w:rsidP="00855163">
                    <w:pPr>
                      <w:spacing w:after="0" w:line="240" w:lineRule="auto"/>
                      <w:jc w:val="center"/>
                      <w:rPr>
                        <w:rFonts w:ascii="Arial" w:hAnsi="Arial" w:cs="Arial"/>
                        <w:b/>
                        <w:color w:val="000000"/>
                      </w:rPr>
                    </w:pPr>
                    <w:r>
                      <w:rPr>
                        <w:rFonts w:ascii="Arial" w:hAnsi="Arial" w:cs="Arial"/>
                        <w:b/>
                        <w:color w:val="000000"/>
                      </w:rPr>
                      <w:t>Oficina de Control Interno Disciplinario</w:t>
                    </w:r>
                  </w:p>
                  <w:p w:rsidR="00AB513D" w:rsidRPr="00051A18" w:rsidRDefault="00AB513D" w:rsidP="00855163">
                    <w:pPr>
                      <w:spacing w:after="0" w:line="240" w:lineRule="auto"/>
                      <w:jc w:val="center"/>
                      <w:rPr>
                        <w:rFonts w:ascii="Arial" w:hAnsi="Arial" w:cs="Arial"/>
                        <w:b/>
                      </w:rPr>
                    </w:pPr>
                  </w:p>
                </w:txbxContent>
              </v:textbox>
              <w10:wrap anchorx="page"/>
            </v:shape>
          </w:pict>
        </mc:Fallback>
      </mc:AlternateContent>
    </w:r>
    <w:r w:rsidR="00AB513D">
      <w:rPr>
        <w:noProof/>
        <w:lang w:val="es-CO" w:eastAsia="es-CO"/>
      </w:rPr>
      <w:drawing>
        <wp:anchor distT="0" distB="0" distL="114300" distR="114300" simplePos="0" relativeHeight="251658240" behindDoc="1" locked="0" layoutInCell="1" allowOverlap="1">
          <wp:simplePos x="0" y="0"/>
          <wp:positionH relativeFrom="column">
            <wp:posOffset>4711700</wp:posOffset>
          </wp:positionH>
          <wp:positionV relativeFrom="paragraph">
            <wp:posOffset>-457200</wp:posOffset>
          </wp:positionV>
          <wp:extent cx="1200150" cy="600075"/>
          <wp:effectExtent l="0" t="0" r="0" b="9525"/>
          <wp:wrapNone/>
          <wp:docPr id="27" name="Imagen 27" descr="Captura de pantalla 2014-10-23 a las 14 36 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aptura de pantalla 2014-10-23 a las 14 36 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50" cy="600075"/>
                  </a:xfrm>
                  <a:prstGeom prst="rect">
                    <a:avLst/>
                  </a:prstGeom>
                  <a:noFill/>
                  <a:ln>
                    <a:noFill/>
                  </a:ln>
                </pic:spPr>
              </pic:pic>
            </a:graphicData>
          </a:graphic>
        </wp:anchor>
      </w:drawing>
    </w:r>
    <w:r w:rsidR="00AB513D">
      <w:rPr>
        <w:noProof/>
        <w:lang w:val="es-CO" w:eastAsia="es-CO"/>
      </w:rPr>
      <w:drawing>
        <wp:anchor distT="0" distB="0" distL="114300" distR="114300" simplePos="0" relativeHeight="251656192" behindDoc="1" locked="0" layoutInCell="1" allowOverlap="1">
          <wp:simplePos x="0" y="0"/>
          <wp:positionH relativeFrom="column">
            <wp:posOffset>-19050</wp:posOffset>
          </wp:positionH>
          <wp:positionV relativeFrom="paragraph">
            <wp:posOffset>-474980</wp:posOffset>
          </wp:positionV>
          <wp:extent cx="633095" cy="791845"/>
          <wp:effectExtent l="0" t="0" r="0" b="8255"/>
          <wp:wrapNone/>
          <wp:docPr id="22" name="Imagen 22" descr="LOGO-IC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OGO-ICB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3095" cy="791845"/>
                  </a:xfrm>
                  <a:prstGeom prst="rect">
                    <a:avLst/>
                  </a:prstGeom>
                  <a:noFill/>
                  <a:ln>
                    <a:noFill/>
                  </a:ln>
                </pic:spPr>
              </pic:pic>
            </a:graphicData>
          </a:graphic>
        </wp:anchor>
      </w:drawing>
    </w:r>
    <w:r w:rsidR="00AB513D">
      <w:t xml:space="preserve">                                                                                                                                                                                                                                                                                                                                                                                                                    </w:t>
    </w:r>
  </w:p>
  <w:p w:rsidR="00AB513D" w:rsidRDefault="00A55FB1" w:rsidP="005B74A1">
    <w:pPr>
      <w:pStyle w:val="Encabezado"/>
      <w:tabs>
        <w:tab w:val="clear" w:pos="4252"/>
        <w:tab w:val="center" w:pos="142"/>
      </w:tabs>
    </w:pPr>
    <w:r>
      <w:rPr>
        <w:noProof/>
        <w:lang w:val="es-CO" w:eastAsia="es-CO"/>
      </w:rPr>
      <mc:AlternateContent>
        <mc:Choice Requires="wps">
          <w:drawing>
            <wp:anchor distT="4294967295" distB="4294967295" distL="114300" distR="114300" simplePos="0" relativeHeight="251655680" behindDoc="0" locked="0" layoutInCell="1" allowOverlap="1">
              <wp:simplePos x="0" y="0"/>
              <wp:positionH relativeFrom="column">
                <wp:posOffset>0</wp:posOffset>
              </wp:positionH>
              <wp:positionV relativeFrom="paragraph">
                <wp:posOffset>114299</wp:posOffset>
              </wp:positionV>
              <wp:extent cx="5842635" cy="0"/>
              <wp:effectExtent l="0" t="0" r="24765" b="1905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2B1BFE" id="_x0000_t32" coordsize="21600,21600" o:spt="32" o:oned="t" path="m,l21600,21600e" filled="f">
              <v:path arrowok="t" fillok="f" o:connecttype="none"/>
              <o:lock v:ext="edit" shapetype="t"/>
            </v:shapetype>
            <v:shape id="AutoShape 3" o:spid="_x0000_s1026" type="#_x0000_t32" style="position:absolute;margin-left:0;margin-top:9pt;width:460.05pt;height:0;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"/>
          </w:pict>
        </mc:Fallback>
      </mc:AlternateContent>
    </w:r>
    <w:r w:rsidR="00AB513D">
      <w:tab/>
    </w:r>
    <w:r w:rsidR="00AB513D">
      <w:tab/>
    </w:r>
    <w:r w:rsidR="00AB513D">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7C6E" w:rsidRDefault="00563EF5">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2523828" o:spid="_x0000_s2059" type="#_x0000_t136" style="position:absolute;margin-left:0;margin-top:0;width:528.5pt;height:151pt;rotation:315;z-index:-251651584;mso-position-horizontal:center;mso-position-horizontal-relative:margin;mso-position-vertical:center;mso-position-vertical-relative:margin" o:allowincell="f" fillcolor="#a5a5a5 [2092]" stroked="f">
          <v:fill opacity=".5"/>
          <v:textpath style="font-family:&quot;ARIAL&quot;;font-size:1pt" string="PÚBLIC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E7109"/>
    <w:multiLevelType w:val="hybridMultilevel"/>
    <w:tmpl w:val="9CCE3450"/>
    <w:lvl w:ilvl="0" w:tplc="6CF0A762">
      <w:start w:val="1"/>
      <w:numFmt w:val="decimal"/>
      <w:lvlText w:val="%1."/>
      <w:lvlJc w:val="left"/>
      <w:pPr>
        <w:ind w:left="360" w:hanging="360"/>
      </w:pPr>
      <w:rPr>
        <w:rFonts w:ascii="Arial" w:eastAsia="Calibri" w:hAnsi="Arial" w:cs="Arial"/>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
    <w:nsid w:val="04653406"/>
    <w:multiLevelType w:val="hybridMultilevel"/>
    <w:tmpl w:val="C6AAECA0"/>
    <w:lvl w:ilvl="0" w:tplc="53627100">
      <w:start w:val="1"/>
      <w:numFmt w:val="decimal"/>
      <w:lvlText w:val="%1."/>
      <w:lvlJc w:val="left"/>
      <w:pPr>
        <w:ind w:left="720" w:hanging="360"/>
      </w:pPr>
      <w:rPr>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0563470C"/>
    <w:multiLevelType w:val="hybridMultilevel"/>
    <w:tmpl w:val="D5E420D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188141A0"/>
    <w:multiLevelType w:val="hybridMultilevel"/>
    <w:tmpl w:val="AFA4DCA2"/>
    <w:lvl w:ilvl="0" w:tplc="24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4">
    <w:nsid w:val="2C6560EF"/>
    <w:multiLevelType w:val="multilevel"/>
    <w:tmpl w:val="2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3C0F3D40"/>
    <w:multiLevelType w:val="hybridMultilevel"/>
    <w:tmpl w:val="7C343334"/>
    <w:lvl w:ilvl="0" w:tplc="D9EA7664">
      <w:start w:val="1"/>
      <w:numFmt w:val="decimal"/>
      <w:lvlText w:val="%1."/>
      <w:lvlJc w:val="left"/>
      <w:pPr>
        <w:ind w:left="720" w:hanging="360"/>
      </w:pPr>
      <w:rPr>
        <w:b w:val="0"/>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4A98692E"/>
    <w:multiLevelType w:val="hybridMultilevel"/>
    <w:tmpl w:val="7C343334"/>
    <w:lvl w:ilvl="0" w:tplc="D9EA7664">
      <w:start w:val="1"/>
      <w:numFmt w:val="decimal"/>
      <w:lvlText w:val="%1."/>
      <w:lvlJc w:val="left"/>
      <w:pPr>
        <w:ind w:left="720" w:hanging="360"/>
      </w:pPr>
      <w:rPr>
        <w:b w:val="0"/>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63E10CBD"/>
    <w:multiLevelType w:val="hybridMultilevel"/>
    <w:tmpl w:val="C6AAECA0"/>
    <w:lvl w:ilvl="0" w:tplc="53627100">
      <w:start w:val="1"/>
      <w:numFmt w:val="decimal"/>
      <w:lvlText w:val="%1."/>
      <w:lvlJc w:val="left"/>
      <w:pPr>
        <w:ind w:left="720" w:hanging="360"/>
      </w:pPr>
      <w:rPr>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72917970"/>
    <w:multiLevelType w:val="hybridMultilevel"/>
    <w:tmpl w:val="21BE01D0"/>
    <w:lvl w:ilvl="0" w:tplc="53627100">
      <w:start w:val="1"/>
      <w:numFmt w:val="decimal"/>
      <w:lvlText w:val="%1."/>
      <w:lvlJc w:val="left"/>
      <w:pPr>
        <w:ind w:left="720" w:hanging="360"/>
      </w:pPr>
      <w:rPr>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nsid w:val="751C790D"/>
    <w:multiLevelType w:val="hybridMultilevel"/>
    <w:tmpl w:val="ECECBD52"/>
    <w:lvl w:ilvl="0" w:tplc="D2D01256">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0">
    <w:nsid w:val="76944BFD"/>
    <w:multiLevelType w:val="hybridMultilevel"/>
    <w:tmpl w:val="C6AAECA0"/>
    <w:lvl w:ilvl="0" w:tplc="53627100">
      <w:start w:val="1"/>
      <w:numFmt w:val="decimal"/>
      <w:lvlText w:val="%1."/>
      <w:lvlJc w:val="left"/>
      <w:pPr>
        <w:ind w:left="720" w:hanging="360"/>
      </w:pPr>
      <w:rPr>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7"/>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5"/>
  </w:num>
  <w:num w:numId="6">
    <w:abstractNumId w:val="6"/>
  </w:num>
  <w:num w:numId="7">
    <w:abstractNumId w:val="10"/>
  </w:num>
  <w:num w:numId="8">
    <w:abstractNumId w:val="1"/>
  </w:num>
  <w:num w:numId="9">
    <w:abstractNumId w:val="8"/>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activeWritingStyle w:appName="MSWord" w:lang="es-CO" w:vendorID="64" w:dllVersion="131078" w:nlCheck="1" w:checkStyle="1"/>
  <w:defaultTabStop w:val="708"/>
  <w:hyphenationZone w:val="425"/>
  <w:drawingGridHorizontalSpacing w:val="110"/>
  <w:displayHorizontalDrawingGridEvery w:val="2"/>
  <w:characterSpacingControl w:val="doNotCompress"/>
  <w:hdrShapeDefaults>
    <o:shapedefaults v:ext="edit" spidmax="206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507"/>
    <w:rsid w:val="00011AF8"/>
    <w:rsid w:val="000142B2"/>
    <w:rsid w:val="00036784"/>
    <w:rsid w:val="00051A18"/>
    <w:rsid w:val="00082CEC"/>
    <w:rsid w:val="000852CB"/>
    <w:rsid w:val="00091E0B"/>
    <w:rsid w:val="000B6123"/>
    <w:rsid w:val="001445A7"/>
    <w:rsid w:val="00151AFF"/>
    <w:rsid w:val="0017798A"/>
    <w:rsid w:val="0019490F"/>
    <w:rsid w:val="00196FFC"/>
    <w:rsid w:val="001C56E9"/>
    <w:rsid w:val="001E2389"/>
    <w:rsid w:val="001E7F4E"/>
    <w:rsid w:val="001F4EC5"/>
    <w:rsid w:val="002005CD"/>
    <w:rsid w:val="002229C0"/>
    <w:rsid w:val="002678C9"/>
    <w:rsid w:val="00290C6D"/>
    <w:rsid w:val="002B6C32"/>
    <w:rsid w:val="003208C8"/>
    <w:rsid w:val="003249F2"/>
    <w:rsid w:val="0034222D"/>
    <w:rsid w:val="00345834"/>
    <w:rsid w:val="00351ABB"/>
    <w:rsid w:val="003527A1"/>
    <w:rsid w:val="003604D0"/>
    <w:rsid w:val="003614D0"/>
    <w:rsid w:val="003A48BA"/>
    <w:rsid w:val="003E675D"/>
    <w:rsid w:val="00452159"/>
    <w:rsid w:val="00465770"/>
    <w:rsid w:val="00475463"/>
    <w:rsid w:val="004B501B"/>
    <w:rsid w:val="004C0344"/>
    <w:rsid w:val="004C0C65"/>
    <w:rsid w:val="005014C6"/>
    <w:rsid w:val="00520F3F"/>
    <w:rsid w:val="00557C68"/>
    <w:rsid w:val="00563EF5"/>
    <w:rsid w:val="0057675A"/>
    <w:rsid w:val="00581403"/>
    <w:rsid w:val="0058520C"/>
    <w:rsid w:val="00593E83"/>
    <w:rsid w:val="005B74A1"/>
    <w:rsid w:val="005C541D"/>
    <w:rsid w:val="005F3C1D"/>
    <w:rsid w:val="005F4583"/>
    <w:rsid w:val="00653305"/>
    <w:rsid w:val="00671DC3"/>
    <w:rsid w:val="0068026A"/>
    <w:rsid w:val="006A77B5"/>
    <w:rsid w:val="006C562A"/>
    <w:rsid w:val="006D16BC"/>
    <w:rsid w:val="006E0699"/>
    <w:rsid w:val="00717F69"/>
    <w:rsid w:val="0072029F"/>
    <w:rsid w:val="007225A4"/>
    <w:rsid w:val="00727C6E"/>
    <w:rsid w:val="00755074"/>
    <w:rsid w:val="00767405"/>
    <w:rsid w:val="00797669"/>
    <w:rsid w:val="007A4CB3"/>
    <w:rsid w:val="007B0B70"/>
    <w:rsid w:val="007C0E2B"/>
    <w:rsid w:val="007F1724"/>
    <w:rsid w:val="007F3EE5"/>
    <w:rsid w:val="008059D0"/>
    <w:rsid w:val="00855163"/>
    <w:rsid w:val="00897D79"/>
    <w:rsid w:val="008A665D"/>
    <w:rsid w:val="008C3EE3"/>
    <w:rsid w:val="008D382C"/>
    <w:rsid w:val="008E7E29"/>
    <w:rsid w:val="008F3122"/>
    <w:rsid w:val="008F4389"/>
    <w:rsid w:val="009013B1"/>
    <w:rsid w:val="00952DA6"/>
    <w:rsid w:val="00967256"/>
    <w:rsid w:val="009A75B9"/>
    <w:rsid w:val="009B2507"/>
    <w:rsid w:val="009B6F43"/>
    <w:rsid w:val="009F02FD"/>
    <w:rsid w:val="00A25E28"/>
    <w:rsid w:val="00A26894"/>
    <w:rsid w:val="00A33EA8"/>
    <w:rsid w:val="00A4144A"/>
    <w:rsid w:val="00A55FB1"/>
    <w:rsid w:val="00A57D64"/>
    <w:rsid w:val="00A74D6F"/>
    <w:rsid w:val="00A7560D"/>
    <w:rsid w:val="00A80183"/>
    <w:rsid w:val="00AA58C4"/>
    <w:rsid w:val="00AB249F"/>
    <w:rsid w:val="00AB513D"/>
    <w:rsid w:val="00AC1248"/>
    <w:rsid w:val="00AC315E"/>
    <w:rsid w:val="00AE171D"/>
    <w:rsid w:val="00B00868"/>
    <w:rsid w:val="00B34AA5"/>
    <w:rsid w:val="00B50471"/>
    <w:rsid w:val="00B51BBC"/>
    <w:rsid w:val="00B61774"/>
    <w:rsid w:val="00B87327"/>
    <w:rsid w:val="00BA2426"/>
    <w:rsid w:val="00BB5D9B"/>
    <w:rsid w:val="00BC5084"/>
    <w:rsid w:val="00BD7EEE"/>
    <w:rsid w:val="00C21FD3"/>
    <w:rsid w:val="00C22B8F"/>
    <w:rsid w:val="00C4768B"/>
    <w:rsid w:val="00C52A2A"/>
    <w:rsid w:val="00C67EAD"/>
    <w:rsid w:val="00C73550"/>
    <w:rsid w:val="00C920C6"/>
    <w:rsid w:val="00CA5663"/>
    <w:rsid w:val="00CF12E6"/>
    <w:rsid w:val="00CF424F"/>
    <w:rsid w:val="00D10E1E"/>
    <w:rsid w:val="00D1221C"/>
    <w:rsid w:val="00D21180"/>
    <w:rsid w:val="00D43FE6"/>
    <w:rsid w:val="00D76C28"/>
    <w:rsid w:val="00DB16AB"/>
    <w:rsid w:val="00DD3B84"/>
    <w:rsid w:val="00DD3D2D"/>
    <w:rsid w:val="00DD7622"/>
    <w:rsid w:val="00DD7E9C"/>
    <w:rsid w:val="00DF01E7"/>
    <w:rsid w:val="00DF2766"/>
    <w:rsid w:val="00DF50EE"/>
    <w:rsid w:val="00E15E2C"/>
    <w:rsid w:val="00E5278F"/>
    <w:rsid w:val="00E85AC3"/>
    <w:rsid w:val="00E86392"/>
    <w:rsid w:val="00EA7399"/>
    <w:rsid w:val="00EC2E6D"/>
    <w:rsid w:val="00EC6A80"/>
    <w:rsid w:val="00EC76A2"/>
    <w:rsid w:val="00EF1925"/>
    <w:rsid w:val="00F4389A"/>
    <w:rsid w:val="00F51E4F"/>
    <w:rsid w:val="00F61E16"/>
    <w:rsid w:val="00F82064"/>
    <w:rsid w:val="00FC0F0C"/>
    <w:rsid w:val="00FC6131"/>
    <w:rsid w:val="00FC6E72"/>
    <w:rsid w:val="00FD0C2C"/>
    <w:rsid w:val="00FE24CE"/>
    <w:rsid w:val="00FE2FC1"/>
    <w:rsid w:val="00FF279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1"/>
    </o:shapelayout>
  </w:shapeDefaults>
  <w:decimalSymbol w:val=","/>
  <w:listSeparator w:val=","/>
  <w15:docId w15:val="{1FAEAEB2-BE41-454E-95D3-FF0FBD4AA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BB3"/>
    <w:pPr>
      <w:spacing w:after="200" w:line="276" w:lineRule="auto"/>
    </w:pPr>
    <w:rPr>
      <w:sz w:val="22"/>
      <w:szCs w:val="22"/>
      <w:lang w:val="es-ES" w:eastAsia="en-US"/>
    </w:rPr>
  </w:style>
  <w:style w:type="paragraph" w:styleId="Ttulo1">
    <w:name w:val="heading 1"/>
    <w:basedOn w:val="Normal"/>
    <w:next w:val="Normal"/>
    <w:link w:val="Ttulo1Car"/>
    <w:qFormat/>
    <w:rsid w:val="00C67EAD"/>
    <w:pPr>
      <w:keepNext/>
      <w:spacing w:after="0" w:line="240" w:lineRule="auto"/>
      <w:jc w:val="both"/>
      <w:outlineLvl w:val="0"/>
    </w:pPr>
    <w:rPr>
      <w:rFonts w:ascii="Arial" w:eastAsia="Times New Roman" w:hAnsi="Arial"/>
      <w:b/>
      <w:sz w:val="24"/>
      <w:szCs w:val="20"/>
      <w:lang w:eastAsia="es-ES"/>
    </w:rPr>
  </w:style>
  <w:style w:type="paragraph" w:styleId="Ttulo5">
    <w:name w:val="heading 5"/>
    <w:basedOn w:val="Normal"/>
    <w:next w:val="Normal"/>
    <w:link w:val="Ttulo5Car"/>
    <w:uiPriority w:val="9"/>
    <w:semiHidden/>
    <w:unhideWhenUsed/>
    <w:qFormat/>
    <w:rsid w:val="00DD3B84"/>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 2,encabezado,Haut de page"/>
    <w:basedOn w:val="Normal"/>
    <w:link w:val="EncabezadoCar"/>
    <w:unhideWhenUsed/>
    <w:rsid w:val="009B2507"/>
    <w:pPr>
      <w:tabs>
        <w:tab w:val="center" w:pos="4252"/>
        <w:tab w:val="right" w:pos="8504"/>
      </w:tabs>
    </w:pPr>
  </w:style>
  <w:style w:type="character" w:customStyle="1" w:styleId="EncabezadoCar">
    <w:name w:val="Encabezado Car"/>
    <w:aliases w:val="articulo Car,Encabezado 2 Car,encabezado Car,Haut de page Car"/>
    <w:basedOn w:val="Fuentedeprrafopredeter"/>
    <w:link w:val="Encabezado"/>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ipervnculo">
    <w:name w:val="Hyperlink"/>
    <w:uiPriority w:val="99"/>
    <w:unhideWhenUsed/>
    <w:rsid w:val="00B62898"/>
    <w:rPr>
      <w:color w:val="0000FF"/>
      <w:u w:val="single"/>
    </w:rPr>
  </w:style>
  <w:style w:type="paragraph" w:styleId="Textoindependiente">
    <w:name w:val="Body Text"/>
    <w:basedOn w:val="Normal"/>
    <w:link w:val="TextoindependienteCar"/>
    <w:uiPriority w:val="99"/>
    <w:rsid w:val="0017798A"/>
    <w:pPr>
      <w:widowControl w:val="0"/>
      <w:spacing w:after="0" w:line="240" w:lineRule="auto"/>
      <w:jc w:val="both"/>
    </w:pPr>
    <w:rPr>
      <w:rFonts w:ascii="Arial" w:eastAsia="Times New Roman" w:hAnsi="Arial" w:cs="Arial"/>
      <w:sz w:val="24"/>
      <w:szCs w:val="24"/>
      <w:lang w:eastAsia="es-ES"/>
    </w:rPr>
  </w:style>
  <w:style w:type="character" w:customStyle="1" w:styleId="TextoindependienteCar">
    <w:name w:val="Texto independiente Car"/>
    <w:basedOn w:val="Fuentedeprrafopredeter"/>
    <w:link w:val="Textoindependiente"/>
    <w:uiPriority w:val="99"/>
    <w:rsid w:val="0017798A"/>
    <w:rPr>
      <w:rFonts w:ascii="Arial" w:eastAsia="Times New Roman" w:hAnsi="Arial" w:cs="Arial"/>
      <w:sz w:val="24"/>
      <w:szCs w:val="24"/>
      <w:lang w:val="es-ES" w:eastAsia="es-ES"/>
    </w:rPr>
  </w:style>
  <w:style w:type="character" w:customStyle="1" w:styleId="Ttulo2Car">
    <w:name w:val="Título 2 Car"/>
    <w:basedOn w:val="Fuentedeprrafopredeter"/>
    <w:uiPriority w:val="99"/>
    <w:rsid w:val="0017798A"/>
    <w:rPr>
      <w:rFonts w:ascii="Arial" w:hAnsi="Arial" w:cs="Arial"/>
      <w:b/>
      <w:bCs/>
      <w:sz w:val="24"/>
      <w:szCs w:val="24"/>
    </w:rPr>
  </w:style>
  <w:style w:type="paragraph" w:customStyle="1" w:styleId="EstiloFernando">
    <w:name w:val="Estilo Fernando"/>
    <w:basedOn w:val="Normal"/>
    <w:link w:val="EstiloFernandoCar"/>
    <w:qFormat/>
    <w:rsid w:val="0017798A"/>
    <w:pPr>
      <w:spacing w:after="0"/>
      <w:ind w:right="142"/>
      <w:jc w:val="both"/>
    </w:pPr>
    <w:rPr>
      <w:rFonts w:ascii="Arial" w:hAnsi="Arial" w:cs="Arial"/>
      <w:sz w:val="24"/>
      <w:szCs w:val="24"/>
    </w:rPr>
  </w:style>
  <w:style w:type="character" w:customStyle="1" w:styleId="EstiloFernandoCar">
    <w:name w:val="Estilo Fernando Car"/>
    <w:basedOn w:val="Fuentedeprrafopredeter"/>
    <w:link w:val="EstiloFernando"/>
    <w:rsid w:val="0017798A"/>
    <w:rPr>
      <w:rFonts w:ascii="Arial" w:hAnsi="Arial" w:cs="Arial"/>
      <w:sz w:val="24"/>
      <w:szCs w:val="24"/>
      <w:lang w:val="es-ES" w:eastAsia="en-US"/>
    </w:rPr>
  </w:style>
  <w:style w:type="paragraph" w:customStyle="1" w:styleId="Style2">
    <w:name w:val="Style 2"/>
    <w:basedOn w:val="Normal"/>
    <w:uiPriority w:val="99"/>
    <w:rsid w:val="0017798A"/>
    <w:pPr>
      <w:autoSpaceDE w:val="0"/>
      <w:autoSpaceDN w:val="0"/>
      <w:spacing w:after="0" w:line="240" w:lineRule="auto"/>
      <w:ind w:left="144"/>
    </w:pPr>
    <w:rPr>
      <w:rFonts w:ascii="Tahoma" w:eastAsiaTheme="minorHAnsi" w:hAnsi="Tahoma" w:cs="Tahoma"/>
      <w:sz w:val="24"/>
      <w:szCs w:val="24"/>
      <w:lang w:val="es-CO" w:eastAsia="es-CO"/>
    </w:rPr>
  </w:style>
  <w:style w:type="paragraph" w:customStyle="1" w:styleId="Style1">
    <w:name w:val="Style 1"/>
    <w:basedOn w:val="Normal"/>
    <w:uiPriority w:val="99"/>
    <w:rsid w:val="0017798A"/>
    <w:pPr>
      <w:autoSpaceDE w:val="0"/>
      <w:autoSpaceDN w:val="0"/>
      <w:spacing w:after="0" w:line="240" w:lineRule="auto"/>
    </w:pPr>
    <w:rPr>
      <w:rFonts w:ascii="Times New Roman" w:eastAsiaTheme="minorHAnsi" w:hAnsi="Times New Roman"/>
      <w:sz w:val="20"/>
      <w:szCs w:val="20"/>
      <w:lang w:val="es-CO" w:eastAsia="es-CO"/>
    </w:rPr>
  </w:style>
  <w:style w:type="paragraph" w:customStyle="1" w:styleId="Style4">
    <w:name w:val="Style 4"/>
    <w:basedOn w:val="Normal"/>
    <w:uiPriority w:val="99"/>
    <w:rsid w:val="0017798A"/>
    <w:pPr>
      <w:autoSpaceDE w:val="0"/>
      <w:autoSpaceDN w:val="0"/>
      <w:spacing w:after="0" w:line="240" w:lineRule="auto"/>
      <w:ind w:left="792" w:right="432" w:hanging="288"/>
      <w:jc w:val="both"/>
    </w:pPr>
    <w:rPr>
      <w:rFonts w:ascii="Tahoma" w:eastAsiaTheme="minorHAnsi" w:hAnsi="Tahoma" w:cs="Tahoma"/>
      <w:sz w:val="24"/>
      <w:szCs w:val="24"/>
      <w:lang w:val="es-CO" w:eastAsia="es-CO"/>
    </w:rPr>
  </w:style>
  <w:style w:type="character" w:customStyle="1" w:styleId="CharacterStyle1">
    <w:name w:val="Character Style 1"/>
    <w:basedOn w:val="Fuentedeprrafopredeter"/>
    <w:uiPriority w:val="99"/>
    <w:rsid w:val="0017798A"/>
    <w:rPr>
      <w:rFonts w:ascii="Tahoma" w:hAnsi="Tahoma" w:cs="Tahoma" w:hint="default"/>
    </w:rPr>
  </w:style>
  <w:style w:type="character" w:customStyle="1" w:styleId="CharacterStyle2">
    <w:name w:val="Character Style 2"/>
    <w:basedOn w:val="Fuentedeprrafopredeter"/>
    <w:uiPriority w:val="99"/>
    <w:rsid w:val="0017798A"/>
    <w:rPr>
      <w:rFonts w:ascii="Arial" w:hAnsi="Arial" w:cs="Arial" w:hint="default"/>
    </w:rPr>
  </w:style>
  <w:style w:type="paragraph" w:styleId="Prrafodelista">
    <w:name w:val="List Paragraph"/>
    <w:basedOn w:val="Normal"/>
    <w:uiPriority w:val="34"/>
    <w:qFormat/>
    <w:rsid w:val="00CF424F"/>
    <w:pPr>
      <w:ind w:left="720"/>
      <w:contextualSpacing/>
    </w:pPr>
  </w:style>
  <w:style w:type="paragraph" w:customStyle="1" w:styleId="FER1">
    <w:name w:val="FER1"/>
    <w:basedOn w:val="Normal"/>
    <w:link w:val="FER1Car"/>
    <w:qFormat/>
    <w:rsid w:val="009013B1"/>
    <w:pPr>
      <w:jc w:val="both"/>
    </w:pPr>
    <w:rPr>
      <w:rFonts w:ascii="Arial" w:eastAsia="Arial Unicode MS" w:hAnsi="Arial" w:cs="Arial"/>
      <w:sz w:val="24"/>
      <w:szCs w:val="24"/>
    </w:rPr>
  </w:style>
  <w:style w:type="character" w:customStyle="1" w:styleId="FER1Car">
    <w:name w:val="FER1 Car"/>
    <w:basedOn w:val="Fuentedeprrafopredeter"/>
    <w:link w:val="FER1"/>
    <w:rsid w:val="009013B1"/>
    <w:rPr>
      <w:rFonts w:ascii="Arial" w:eastAsia="Arial Unicode MS" w:hAnsi="Arial" w:cs="Arial"/>
      <w:sz w:val="24"/>
      <w:szCs w:val="24"/>
      <w:lang w:val="es-ES" w:eastAsia="en-US"/>
    </w:rPr>
  </w:style>
  <w:style w:type="paragraph" w:customStyle="1" w:styleId="section1">
    <w:name w:val="section1"/>
    <w:basedOn w:val="Normal"/>
    <w:rsid w:val="00A26894"/>
    <w:pPr>
      <w:spacing w:before="100" w:beforeAutospacing="1" w:after="100" w:afterAutospacing="1" w:line="240" w:lineRule="auto"/>
    </w:pPr>
    <w:rPr>
      <w:rFonts w:ascii="Times New Roman" w:eastAsia="Times New Roman" w:hAnsi="Times New Roman"/>
      <w:sz w:val="24"/>
      <w:szCs w:val="24"/>
      <w:lang w:eastAsia="es-ES"/>
    </w:rPr>
  </w:style>
  <w:style w:type="paragraph" w:customStyle="1" w:styleId="Sinespaciado1">
    <w:name w:val="Sin espaciado1"/>
    <w:basedOn w:val="Normal"/>
    <w:qFormat/>
    <w:rsid w:val="00B34AA5"/>
    <w:pPr>
      <w:spacing w:after="0" w:line="240" w:lineRule="auto"/>
    </w:pPr>
    <w:rPr>
      <w:rFonts w:eastAsia="Times New Roman"/>
      <w:lang w:eastAsia="es-ES"/>
    </w:rPr>
  </w:style>
  <w:style w:type="paragraph" w:styleId="Sinespaciado">
    <w:name w:val="No Spacing"/>
    <w:link w:val="SinespaciadoCar"/>
    <w:uiPriority w:val="1"/>
    <w:qFormat/>
    <w:rsid w:val="00B34AA5"/>
    <w:rPr>
      <w:rFonts w:ascii="Times New Roman" w:eastAsia="Times New Roman" w:hAnsi="Times New Roman"/>
      <w:lang w:val="es-ES" w:eastAsia="es-ES"/>
    </w:rPr>
  </w:style>
  <w:style w:type="paragraph" w:customStyle="1" w:styleId="fer">
    <w:name w:val="fer"/>
    <w:basedOn w:val="Normal"/>
    <w:link w:val="ferCar"/>
    <w:qFormat/>
    <w:rsid w:val="00B34AA5"/>
    <w:pPr>
      <w:jc w:val="both"/>
    </w:pPr>
    <w:rPr>
      <w:rFonts w:ascii="Arial" w:hAnsi="Arial" w:cs="Arial"/>
      <w:sz w:val="24"/>
      <w:lang w:val="es-MX"/>
    </w:rPr>
  </w:style>
  <w:style w:type="character" w:customStyle="1" w:styleId="ferCar">
    <w:name w:val="fer Car"/>
    <w:basedOn w:val="Fuentedeprrafopredeter"/>
    <w:link w:val="fer"/>
    <w:rsid w:val="00B34AA5"/>
    <w:rPr>
      <w:rFonts w:ascii="Arial" w:hAnsi="Arial" w:cs="Arial"/>
      <w:sz w:val="24"/>
      <w:szCs w:val="22"/>
      <w:lang w:val="es-MX" w:eastAsia="en-US"/>
    </w:rPr>
  </w:style>
  <w:style w:type="character" w:customStyle="1" w:styleId="SinespaciadoCar">
    <w:name w:val="Sin espaciado Car"/>
    <w:basedOn w:val="Fuentedeprrafopredeter"/>
    <w:link w:val="Sinespaciado"/>
    <w:uiPriority w:val="1"/>
    <w:rsid w:val="00B34AA5"/>
    <w:rPr>
      <w:rFonts w:ascii="Times New Roman" w:eastAsia="Times New Roman" w:hAnsi="Times New Roman"/>
      <w:lang w:val="es-ES" w:eastAsia="es-ES"/>
    </w:rPr>
  </w:style>
  <w:style w:type="character" w:customStyle="1" w:styleId="Ttulo1Car">
    <w:name w:val="Título 1 Car"/>
    <w:basedOn w:val="Fuentedeprrafopredeter"/>
    <w:link w:val="Ttulo1"/>
    <w:rsid w:val="00C67EAD"/>
    <w:rPr>
      <w:rFonts w:ascii="Arial" w:eastAsia="Times New Roman" w:hAnsi="Arial"/>
      <w:b/>
      <w:sz w:val="24"/>
      <w:lang w:val="es-ES" w:eastAsia="es-ES"/>
    </w:rPr>
  </w:style>
  <w:style w:type="paragraph" w:customStyle="1" w:styleId="Default">
    <w:name w:val="Default"/>
    <w:rsid w:val="00C67EAD"/>
    <w:pPr>
      <w:autoSpaceDE w:val="0"/>
      <w:autoSpaceDN w:val="0"/>
      <w:adjustRightInd w:val="0"/>
    </w:pPr>
    <w:rPr>
      <w:rFonts w:ascii="Arial" w:hAnsi="Arial" w:cs="Arial"/>
      <w:color w:val="000000"/>
      <w:sz w:val="24"/>
      <w:szCs w:val="24"/>
      <w:lang w:val="es-ES" w:eastAsia="es-ES"/>
    </w:rPr>
  </w:style>
  <w:style w:type="character" w:customStyle="1" w:styleId="Ttulo5Car">
    <w:name w:val="Título 5 Car"/>
    <w:basedOn w:val="Fuentedeprrafopredeter"/>
    <w:link w:val="Ttulo5"/>
    <w:uiPriority w:val="9"/>
    <w:semiHidden/>
    <w:rsid w:val="00DD3B84"/>
    <w:rPr>
      <w:rFonts w:asciiTheme="majorHAnsi" w:eastAsiaTheme="majorEastAsia" w:hAnsiTheme="majorHAnsi" w:cstheme="majorBidi"/>
      <w:color w:val="2E74B5" w:themeColor="accent1" w:themeShade="BF"/>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998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974</Words>
  <Characters>5359</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Liliana Traslaviña de Antonio</cp:lastModifiedBy>
  <cp:revision>2</cp:revision>
  <cp:lastPrinted>2015-02-16T19:24:00Z</cp:lastPrinted>
  <dcterms:created xsi:type="dcterms:W3CDTF">2016-10-21T19:38:00Z</dcterms:created>
  <dcterms:modified xsi:type="dcterms:W3CDTF">2016-10-21T19:38:00Z</dcterms:modified>
</cp:coreProperties>
</file>