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0D507F" w:rsidRDefault="00BC2A86" w:rsidP="00BC2A86">
      <w:pPr>
        <w:jc w:val="both"/>
        <w:rPr>
          <w:rFonts w:ascii="Arial" w:hAnsi="Arial" w:cs="Arial"/>
          <w:bCs/>
          <w:iCs/>
        </w:rPr>
      </w:pPr>
      <w:r w:rsidRPr="000D507F">
        <w:rPr>
          <w:rFonts w:ascii="Arial" w:hAnsi="Arial" w:cs="Arial"/>
          <w:bCs/>
          <w:iCs/>
        </w:rPr>
        <w:t>Bogotá</w:t>
      </w:r>
    </w:p>
    <w:p w:rsidR="00C95845" w:rsidRDefault="00BC2A86" w:rsidP="00BC2A86">
      <w:pPr>
        <w:jc w:val="both"/>
        <w:rPr>
          <w:rFonts w:ascii="Arial" w:hAnsi="Arial" w:cs="Arial"/>
          <w:bCs/>
          <w:iCs/>
        </w:rPr>
      </w:pPr>
      <w:r w:rsidRPr="00F03A04">
        <w:rPr>
          <w:rFonts w:ascii="Arial" w:hAnsi="Arial" w:cs="Arial"/>
          <w:bCs/>
          <w:iCs/>
        </w:rPr>
        <w:t>Señores</w:t>
      </w:r>
      <w:r w:rsidR="00BD39DC" w:rsidRPr="00F03A04">
        <w:rPr>
          <w:rFonts w:ascii="Arial" w:hAnsi="Arial" w:cs="Arial"/>
          <w:bCs/>
          <w:iCs/>
        </w:rPr>
        <w:t xml:space="preserve"> Proveedores </w:t>
      </w:r>
    </w:p>
    <w:p w:rsidR="00124449" w:rsidRPr="00F03A04" w:rsidRDefault="00124449" w:rsidP="00BC2A86">
      <w:pPr>
        <w:jc w:val="both"/>
        <w:rPr>
          <w:rFonts w:ascii="Arial" w:hAnsi="Arial" w:cs="Arial"/>
          <w:bCs/>
          <w:iCs/>
        </w:rPr>
      </w:pPr>
    </w:p>
    <w:p w:rsidR="00086BCD" w:rsidRDefault="00BC2A86" w:rsidP="00F03A04">
      <w:pPr>
        <w:tabs>
          <w:tab w:val="left" w:pos="-142"/>
          <w:tab w:val="left" w:pos="33"/>
        </w:tabs>
        <w:spacing w:after="0" w:line="240" w:lineRule="auto"/>
        <w:ind w:left="33"/>
        <w:jc w:val="both"/>
        <w:rPr>
          <w:rFonts w:ascii="Arial" w:hAnsi="Arial" w:cs="Arial"/>
          <w:b/>
          <w:bCs/>
        </w:rPr>
      </w:pPr>
      <w:r w:rsidRPr="00F03A04">
        <w:rPr>
          <w:rFonts w:ascii="Arial" w:hAnsi="Arial" w:cs="Arial"/>
          <w:b/>
          <w:bCs/>
          <w:i/>
          <w:iCs/>
        </w:rPr>
        <w:t xml:space="preserve">Ref. – </w:t>
      </w:r>
      <w:r w:rsidR="00086BCD" w:rsidRPr="00F03A04">
        <w:rPr>
          <w:rFonts w:ascii="Arial" w:hAnsi="Arial" w:cs="Arial"/>
          <w:b/>
          <w:bCs/>
          <w:i/>
          <w:iCs/>
        </w:rPr>
        <w:t>Solicitud de cotización</w:t>
      </w:r>
      <w:r w:rsidR="00086BCD" w:rsidRPr="00F03A04">
        <w:rPr>
          <w:rFonts w:ascii="Arial" w:hAnsi="Arial" w:cs="Arial"/>
          <w:b/>
          <w:bCs/>
        </w:rPr>
        <w:t>.</w:t>
      </w:r>
    </w:p>
    <w:p w:rsidR="00A02952" w:rsidRDefault="00A02952" w:rsidP="00F03A04">
      <w:pPr>
        <w:tabs>
          <w:tab w:val="left" w:pos="-142"/>
          <w:tab w:val="left" w:pos="33"/>
        </w:tabs>
        <w:spacing w:after="0" w:line="240" w:lineRule="auto"/>
        <w:ind w:left="33"/>
        <w:jc w:val="both"/>
        <w:rPr>
          <w:rFonts w:ascii="Arial" w:hAnsi="Arial" w:cs="Arial"/>
        </w:rPr>
      </w:pPr>
    </w:p>
    <w:p w:rsidR="00A02952" w:rsidRPr="00F03A04" w:rsidRDefault="00A02952" w:rsidP="00F03A04">
      <w:pPr>
        <w:tabs>
          <w:tab w:val="left" w:pos="-142"/>
          <w:tab w:val="left" w:pos="33"/>
        </w:tabs>
        <w:spacing w:after="0" w:line="240" w:lineRule="auto"/>
        <w:ind w:left="33"/>
        <w:jc w:val="both"/>
        <w:rPr>
          <w:rFonts w:ascii="Arial" w:hAnsi="Arial" w:cs="Arial"/>
        </w:rPr>
      </w:pPr>
    </w:p>
    <w:p w:rsidR="00A02952" w:rsidRPr="00D37FC3" w:rsidRDefault="00C95845" w:rsidP="00A02952">
      <w:pPr>
        <w:tabs>
          <w:tab w:val="left" w:pos="-142"/>
          <w:tab w:val="left" w:pos="33"/>
        </w:tabs>
        <w:spacing w:after="0" w:line="240" w:lineRule="auto"/>
        <w:ind w:left="33"/>
        <w:jc w:val="both"/>
        <w:rPr>
          <w:rFonts w:ascii="Arial" w:hAnsi="Arial" w:cs="Arial"/>
          <w:bCs/>
        </w:rPr>
      </w:pPr>
      <w:r w:rsidRPr="00F03A04">
        <w:rPr>
          <w:rFonts w:ascii="Arial" w:hAnsi="Arial" w:cs="Arial"/>
        </w:rPr>
        <w:t xml:space="preserve">La Dirección de Logística y Abastecimiento del Instituto Colombiano de Bienestar Familiar (ICBF), en coordinación con </w:t>
      </w:r>
      <w:r w:rsidR="00A02952">
        <w:rPr>
          <w:rFonts w:ascii="Arial" w:hAnsi="Arial" w:cs="Arial"/>
        </w:rPr>
        <w:t>el Grupo de Gestión Documental</w:t>
      </w:r>
      <w:r w:rsidR="00430DBB">
        <w:rPr>
          <w:rFonts w:ascii="Arial" w:hAnsi="Arial" w:cs="Arial"/>
        </w:rPr>
        <w:t>,</w:t>
      </w:r>
      <w:r w:rsidRPr="00F03A04">
        <w:rPr>
          <w:rFonts w:ascii="Arial" w:hAnsi="Arial" w:cs="Arial"/>
        </w:rPr>
        <w:t xml:space="preserve"> se encuentra desarrollando el Estudio de Mercado para </w:t>
      </w:r>
      <w:r w:rsidR="00430DBB">
        <w:rPr>
          <w:rFonts w:ascii="Arial" w:hAnsi="Arial" w:cs="Arial"/>
        </w:rPr>
        <w:t xml:space="preserve">contratar </w:t>
      </w:r>
      <w:r w:rsidR="00A02952">
        <w:rPr>
          <w:rFonts w:ascii="Arial" w:hAnsi="Arial" w:cs="Arial"/>
          <w:bCs/>
        </w:rPr>
        <w:t>el suministro e instalación de módulos de</w:t>
      </w:r>
      <w:r w:rsidR="00A02952" w:rsidRPr="00D37FC3">
        <w:rPr>
          <w:rFonts w:ascii="Arial" w:hAnsi="Arial" w:cs="Arial"/>
          <w:bCs/>
        </w:rPr>
        <w:t xml:space="preserve"> estantería </w:t>
      </w:r>
      <w:r w:rsidR="00A02952">
        <w:rPr>
          <w:rFonts w:ascii="Arial" w:hAnsi="Arial" w:cs="Arial"/>
          <w:bCs/>
        </w:rPr>
        <w:t xml:space="preserve">pesada con entrepisos </w:t>
      </w:r>
      <w:r w:rsidR="00A02952" w:rsidRPr="00D37FC3">
        <w:rPr>
          <w:rFonts w:ascii="Arial" w:hAnsi="Arial" w:cs="Arial"/>
          <w:bCs/>
        </w:rPr>
        <w:t>para el Archivo Central Único del ICBF.</w:t>
      </w:r>
    </w:p>
    <w:p w:rsidR="00A02952" w:rsidRPr="00D37FC3" w:rsidRDefault="00A02952" w:rsidP="00A02952">
      <w:pPr>
        <w:tabs>
          <w:tab w:val="left" w:pos="-142"/>
          <w:tab w:val="left" w:pos="33"/>
          <w:tab w:val="left" w:pos="2667"/>
        </w:tabs>
        <w:spacing w:after="0" w:line="240" w:lineRule="auto"/>
        <w:ind w:left="33"/>
        <w:jc w:val="both"/>
        <w:rPr>
          <w:rFonts w:ascii="Arial" w:hAnsi="Arial" w:cs="Arial"/>
          <w:bCs/>
        </w:rPr>
      </w:pPr>
      <w:r>
        <w:rPr>
          <w:rFonts w:ascii="Arial" w:hAnsi="Arial" w:cs="Arial"/>
          <w:bCs/>
        </w:rPr>
        <w:tab/>
      </w:r>
    </w:p>
    <w:p w:rsidR="000D507F" w:rsidRPr="00F03A04" w:rsidRDefault="000D507F" w:rsidP="00F03A04">
      <w:pPr>
        <w:pStyle w:val="Default"/>
        <w:jc w:val="both"/>
        <w:rPr>
          <w:rFonts w:ascii="Arial" w:hAnsi="Arial" w:cs="Arial"/>
          <w:sz w:val="22"/>
          <w:szCs w:val="22"/>
        </w:rPr>
      </w:pPr>
      <w:r w:rsidRPr="00F03A04">
        <w:rPr>
          <w:rFonts w:ascii="Arial" w:hAnsi="Arial" w:cs="Arial"/>
          <w:sz w:val="22"/>
          <w:szCs w:val="22"/>
        </w:rPr>
        <w:t xml:space="preserve">A efectos de desarrollar el estudio de mercado correspondiente, se han elaborado los siguientes documentos </w:t>
      </w:r>
      <w:r w:rsidR="00F03A04" w:rsidRPr="00F03A04">
        <w:rPr>
          <w:rFonts w:ascii="Arial" w:hAnsi="Arial" w:cs="Arial"/>
          <w:sz w:val="22"/>
          <w:szCs w:val="22"/>
        </w:rPr>
        <w:t>los cuales se remiten adjuntos</w:t>
      </w:r>
      <w:r w:rsidRPr="00F03A04">
        <w:rPr>
          <w:rFonts w:ascii="Arial" w:hAnsi="Arial" w:cs="Arial"/>
          <w:sz w:val="22"/>
          <w:szCs w:val="22"/>
        </w:rPr>
        <w:t xml:space="preserve">: </w:t>
      </w:r>
    </w:p>
    <w:p w:rsidR="000D507F" w:rsidRPr="00F03A04" w:rsidRDefault="000D507F" w:rsidP="00F03A04">
      <w:pPr>
        <w:pStyle w:val="Default"/>
        <w:jc w:val="both"/>
        <w:rPr>
          <w:rFonts w:ascii="Arial" w:hAnsi="Arial" w:cs="Arial"/>
          <w:sz w:val="22"/>
          <w:szCs w:val="22"/>
        </w:rPr>
      </w:pP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Ficha de Condiciones Técnicas</w:t>
      </w: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Formato de Solicitud de Cotización</w:t>
      </w:r>
    </w:p>
    <w:p w:rsidR="000D507F" w:rsidRPr="00F03A04" w:rsidRDefault="000D507F" w:rsidP="00F03A04">
      <w:pPr>
        <w:pStyle w:val="Default"/>
        <w:jc w:val="both"/>
        <w:rPr>
          <w:rFonts w:ascii="Arial" w:hAnsi="Arial" w:cs="Arial"/>
          <w:sz w:val="22"/>
          <w:szCs w:val="22"/>
        </w:rPr>
      </w:pPr>
    </w:p>
    <w:p w:rsidR="00F03A04" w:rsidRDefault="00F03A04" w:rsidP="00F03A04">
      <w:pPr>
        <w:spacing w:after="0" w:line="240" w:lineRule="auto"/>
        <w:jc w:val="both"/>
        <w:rPr>
          <w:rFonts w:ascii="Arial" w:eastAsiaTheme="minorHAnsi" w:hAnsi="Arial" w:cs="Arial"/>
          <w:color w:val="000000"/>
          <w:lang w:eastAsia="es-ES"/>
        </w:rPr>
      </w:pPr>
      <w:r w:rsidRPr="00F03A04">
        <w:rPr>
          <w:rFonts w:ascii="Arial" w:eastAsiaTheme="minorHAnsi" w:hAnsi="Arial" w:cs="Arial"/>
          <w:color w:val="000000"/>
          <w:lang w:eastAsia="es-ES"/>
        </w:rPr>
        <w:t>Estos documentos se encuentran adicionalmente publicados en la página web del ICBF (</w:t>
      </w:r>
      <w:hyperlink r:id="rId8" w:history="1">
        <w:r w:rsidRPr="00F03A04">
          <w:rPr>
            <w:rStyle w:val="Hipervnculo"/>
            <w:rFonts w:ascii="Arial" w:hAnsi="Arial" w:cs="Arial"/>
            <w:lang w:eastAsia="es-ES"/>
          </w:rPr>
          <w:t>www.icbf.gov.co</w:t>
        </w:r>
      </w:hyperlink>
      <w:r w:rsidRPr="00F03A04">
        <w:rPr>
          <w:rFonts w:ascii="Arial" w:eastAsiaTheme="minorHAnsi" w:hAnsi="Arial" w:cs="Arial"/>
          <w:color w:val="000000"/>
          <w:lang w:eastAsia="es-ES"/>
        </w:rPr>
        <w:t>) en el siguiente link:</w:t>
      </w:r>
      <w:r>
        <w:rPr>
          <w:rFonts w:ascii="Arial" w:eastAsiaTheme="minorHAnsi" w:hAnsi="Arial" w:cs="Arial"/>
          <w:color w:val="000000"/>
          <w:lang w:eastAsia="es-ES"/>
        </w:rPr>
        <w:t xml:space="preserve"> </w:t>
      </w:r>
    </w:p>
    <w:p w:rsidR="00F03A04" w:rsidRDefault="00F03A04" w:rsidP="00F03A04">
      <w:pPr>
        <w:spacing w:after="0" w:line="240" w:lineRule="auto"/>
        <w:jc w:val="both"/>
        <w:rPr>
          <w:rFonts w:ascii="Arial" w:eastAsiaTheme="minorHAnsi" w:hAnsi="Arial" w:cs="Arial"/>
          <w:color w:val="000000"/>
          <w:lang w:eastAsia="es-ES"/>
        </w:rPr>
      </w:pPr>
    </w:p>
    <w:p w:rsidR="00A02952" w:rsidRDefault="00124449" w:rsidP="00124449">
      <w:pPr>
        <w:spacing w:after="0" w:line="240" w:lineRule="auto"/>
        <w:jc w:val="both"/>
        <w:rPr>
          <w:rFonts w:ascii="Arial" w:eastAsiaTheme="minorHAnsi" w:hAnsi="Arial" w:cs="Arial"/>
          <w:color w:val="000000"/>
          <w:lang w:eastAsia="es-ES"/>
        </w:rPr>
      </w:pPr>
      <w:hyperlink r:id="rId9" w:history="1">
        <w:r w:rsidRPr="00124449">
          <w:rPr>
            <w:rStyle w:val="Hipervnculo"/>
            <w:rFonts w:ascii="Arial" w:eastAsiaTheme="minorHAnsi" w:hAnsi="Arial" w:cs="Arial"/>
            <w:lang w:eastAsia="es-ES"/>
          </w:rPr>
          <w:t>http://www.icbf.gov.co/portal/page/portal/PortalICBF/NormatividadGestion/Contratacion/EstudiosdeMercado/Estudios2013/Administrativa</w:t>
        </w:r>
      </w:hyperlink>
    </w:p>
    <w:p w:rsidR="00A02952" w:rsidRDefault="00A02952" w:rsidP="00F03A04">
      <w:pPr>
        <w:spacing w:after="0" w:line="240" w:lineRule="auto"/>
        <w:ind w:left="708"/>
        <w:jc w:val="both"/>
        <w:rPr>
          <w:rFonts w:ascii="Arial" w:eastAsiaTheme="minorHAnsi" w:hAnsi="Arial" w:cs="Arial"/>
          <w:color w:val="000000"/>
          <w:lang w:eastAsia="es-ES"/>
        </w:rPr>
      </w:pPr>
    </w:p>
    <w:p w:rsidR="00C95845" w:rsidRPr="00F03A04" w:rsidRDefault="00C95845" w:rsidP="00F03A04">
      <w:pPr>
        <w:pStyle w:val="Default"/>
        <w:jc w:val="both"/>
        <w:rPr>
          <w:rFonts w:ascii="Arial" w:hAnsi="Arial" w:cs="Arial"/>
          <w:sz w:val="22"/>
          <w:szCs w:val="22"/>
        </w:rPr>
      </w:pPr>
      <w:r w:rsidRPr="00F03A04">
        <w:rPr>
          <w:rFonts w:ascii="Arial" w:hAnsi="Arial" w:cs="Arial"/>
          <w:sz w:val="22"/>
          <w:szCs w:val="22"/>
        </w:rPr>
        <w:t xml:space="preserve">Esperamos contar con su </w:t>
      </w:r>
      <w:r w:rsidRPr="00F03A04">
        <w:rPr>
          <w:rFonts w:ascii="Arial" w:hAnsi="Arial" w:cs="Arial"/>
          <w:b/>
          <w:sz w:val="22"/>
          <w:szCs w:val="22"/>
        </w:rPr>
        <w:t>COTIZACIÓN</w:t>
      </w:r>
      <w:r w:rsidRPr="00F03A04">
        <w:rPr>
          <w:rFonts w:ascii="Arial" w:hAnsi="Arial" w:cs="Arial"/>
          <w:sz w:val="22"/>
          <w:szCs w:val="22"/>
        </w:rPr>
        <w:t xml:space="preserve">, a más tardar el día </w:t>
      </w:r>
      <w:r w:rsidR="00124449">
        <w:rPr>
          <w:rFonts w:ascii="Arial" w:hAnsi="Arial" w:cs="Arial"/>
          <w:b/>
          <w:sz w:val="22"/>
          <w:szCs w:val="22"/>
        </w:rPr>
        <w:t xml:space="preserve">MARTES 13 </w:t>
      </w:r>
      <w:r w:rsidRPr="00F03A04">
        <w:rPr>
          <w:rFonts w:ascii="Arial" w:hAnsi="Arial" w:cs="Arial"/>
          <w:b/>
          <w:sz w:val="22"/>
          <w:szCs w:val="22"/>
        </w:rPr>
        <w:t xml:space="preserve"> DE </w:t>
      </w:r>
      <w:r w:rsidR="00430DBB">
        <w:rPr>
          <w:rFonts w:ascii="Arial" w:hAnsi="Arial" w:cs="Arial"/>
          <w:b/>
          <w:sz w:val="22"/>
          <w:szCs w:val="22"/>
        </w:rPr>
        <w:t>AGOSTO</w:t>
      </w:r>
      <w:r w:rsidRPr="00F03A04">
        <w:rPr>
          <w:rFonts w:ascii="Arial" w:hAnsi="Arial" w:cs="Arial"/>
          <w:b/>
          <w:sz w:val="22"/>
          <w:szCs w:val="22"/>
        </w:rPr>
        <w:t xml:space="preserve"> DE 2013 </w:t>
      </w:r>
      <w:r w:rsidRPr="00F03A04">
        <w:rPr>
          <w:rFonts w:ascii="Arial" w:hAnsi="Arial" w:cs="Arial"/>
          <w:sz w:val="22"/>
          <w:szCs w:val="22"/>
        </w:rPr>
        <w:t xml:space="preserve">a las 5:00pm, la cual pueden enviar al correo </w:t>
      </w:r>
      <w:hyperlink r:id="rId10" w:history="1">
        <w:r w:rsidRPr="00F03A04">
          <w:rPr>
            <w:rStyle w:val="Hipervnculo"/>
            <w:rFonts w:ascii="Arial" w:hAnsi="Arial" w:cs="Arial"/>
          </w:rPr>
          <w:t>edwin.insuasti@icbf.gov.co</w:t>
        </w:r>
      </w:hyperlink>
      <w:r w:rsidRPr="00F03A04">
        <w:rPr>
          <w:rFonts w:ascii="Arial" w:hAnsi="Arial" w:cs="Arial"/>
          <w:sz w:val="22"/>
          <w:szCs w:val="22"/>
        </w:rPr>
        <w:t xml:space="preserve"> y/o radicarla en las oficinas del ICBF Ave. Carrera 68 #64C-75, dirigido a la Dirección de Logística y Abastecimiento. </w:t>
      </w:r>
    </w:p>
    <w:p w:rsidR="00F03A04" w:rsidRDefault="00F03A04" w:rsidP="00F03A04">
      <w:pPr>
        <w:spacing w:after="0" w:line="240" w:lineRule="auto"/>
        <w:jc w:val="both"/>
        <w:rPr>
          <w:rFonts w:ascii="Arial" w:hAnsi="Arial" w:cs="Arial"/>
          <w:color w:val="000000" w:themeColor="text1"/>
        </w:rPr>
      </w:pPr>
    </w:p>
    <w:p w:rsidR="00F03A04"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Toda la información sobre la oferta sea en forma verbal o escrita será aceptado por el ICBF en buena fe.  El ICBF no asume responsabilidad alguna por los costos en que se incurra para responder este documento. </w:t>
      </w:r>
    </w:p>
    <w:p w:rsidR="007E7239" w:rsidRPr="000D507F"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 xml:space="preserve"> </w:t>
      </w:r>
    </w:p>
    <w:p w:rsidR="00BC2A86" w:rsidRPr="000D507F" w:rsidRDefault="00BC2A86" w:rsidP="00F03A04">
      <w:pPr>
        <w:spacing w:after="0"/>
        <w:rPr>
          <w:rFonts w:ascii="Arial" w:hAnsi="Arial" w:cs="Arial"/>
          <w:b/>
        </w:rPr>
      </w:pPr>
      <w:r w:rsidRPr="000D507F">
        <w:rPr>
          <w:rFonts w:ascii="Arial" w:hAnsi="Arial" w:cs="Arial"/>
          <w:b/>
        </w:rPr>
        <w:t xml:space="preserve">DIRECCIÓN DE LOGÍSTICA Y ABASTECIMIENTO </w:t>
      </w:r>
    </w:p>
    <w:sectPr w:rsidR="00BC2A86" w:rsidRPr="000D507F" w:rsidSect="00E83134">
      <w:headerReference w:type="default" r:id="rId11"/>
      <w:footerReference w:type="default" r:id="rId12"/>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8E3" w:rsidRDefault="00B708E3" w:rsidP="009B2507">
      <w:pPr>
        <w:spacing w:after="0" w:line="240" w:lineRule="auto"/>
      </w:pPr>
      <w:r>
        <w:separator/>
      </w:r>
    </w:p>
  </w:endnote>
  <w:endnote w:type="continuationSeparator" w:id="0">
    <w:p w:rsidR="00B708E3" w:rsidRDefault="00B708E3"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422B48" w:rsidP="00D77890">
    <w:pPr>
      <w:spacing w:after="0" w:line="240" w:lineRule="auto"/>
      <w:jc w:val="center"/>
      <w:rPr>
        <w:rFonts w:ascii="Zurich Cn BT" w:hAnsi="Zurich Cn BT"/>
        <w:sz w:val="16"/>
        <w:szCs w:val="16"/>
      </w:rPr>
    </w:pPr>
    <w:r w:rsidRPr="00422B48">
      <w:rPr>
        <w:noProof/>
        <w:lang w:eastAsia="es-ES"/>
      </w:rPr>
      <w:pict>
        <v:shapetype id="_x0000_t32" coordsize="21600,21600" o:spt="32" o:oned="t" path="m,l21600,21600e" filled="f">
          <v:path arrowok="t" fillok="f" o:connecttype="none"/>
          <o:lock v:ext="edit" shapetype="t"/>
        </v:shapetype>
        <v:shape id="_x0000_s2051"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422B48"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422B48" w:rsidRPr="00D77890">
      <w:rPr>
        <w:rFonts w:ascii="Zurich Cn BT" w:hAnsi="Zurich Cn BT"/>
        <w:sz w:val="16"/>
        <w:szCs w:val="16"/>
      </w:rPr>
      <w:fldChar w:fldCharType="separate"/>
    </w:r>
    <w:r w:rsidR="00124449">
      <w:rPr>
        <w:rFonts w:ascii="Zurich Cn BT" w:hAnsi="Zurich Cn BT"/>
        <w:noProof/>
        <w:sz w:val="16"/>
        <w:szCs w:val="16"/>
      </w:rPr>
      <w:t>1</w:t>
    </w:r>
    <w:r w:rsidR="00422B48" w:rsidRPr="00D77890">
      <w:rPr>
        <w:rFonts w:ascii="Zurich Cn BT" w:hAnsi="Zurich Cn BT"/>
        <w:sz w:val="16"/>
        <w:szCs w:val="16"/>
      </w:rPr>
      <w:fldChar w:fldCharType="end"/>
    </w:r>
    <w:r w:rsidRPr="00D77890">
      <w:rPr>
        <w:rFonts w:ascii="Zurich Cn BT" w:hAnsi="Zurich Cn BT"/>
        <w:sz w:val="16"/>
        <w:szCs w:val="16"/>
      </w:rPr>
      <w:t xml:space="preserve"> de </w:t>
    </w:r>
    <w:r w:rsidR="00422B48"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422B48" w:rsidRPr="00D77890">
      <w:rPr>
        <w:rFonts w:ascii="Zurich Cn BT" w:hAnsi="Zurich Cn BT"/>
        <w:sz w:val="16"/>
        <w:szCs w:val="16"/>
      </w:rPr>
      <w:fldChar w:fldCharType="separate"/>
    </w:r>
    <w:r w:rsidR="00124449">
      <w:rPr>
        <w:rFonts w:ascii="Zurich Cn BT" w:hAnsi="Zurich Cn BT"/>
        <w:noProof/>
        <w:sz w:val="16"/>
        <w:szCs w:val="16"/>
      </w:rPr>
      <w:t>1</w:t>
    </w:r>
    <w:r w:rsidR="00422B48" w:rsidRPr="00D77890">
      <w:rPr>
        <w:rFonts w:ascii="Zurich Cn BT" w:hAnsi="Zurich Cn BT"/>
        <w:sz w:val="16"/>
        <w:szCs w:val="16"/>
      </w:rPr>
      <w:fldChar w:fldCharType="end"/>
    </w:r>
  </w:p>
  <w:p w:rsidR="00F41539" w:rsidRDefault="00422B48"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16.45pt;margin-top:1.1pt;width:144.6pt;height:57.65pt;z-index:-251596288">
          <v:imagedata r:id="rId1" o:title="3icontec-color"/>
        </v:shape>
      </w:pict>
    </w:r>
    <w:r w:rsidRPr="00422B48">
      <w:rPr>
        <w:noProof/>
        <w:lang w:eastAsia="es-ES"/>
      </w:rPr>
      <w:pict>
        <v:shapetype id="_x0000_t202" coordsize="21600,21600" o:spt="202" path="m,l,21600r21600,l21600,xe">
          <v:stroke joinstyle="miter"/>
          <v:path gradientshapeok="t" o:connecttype="rect"/>
        </v:shapetype>
        <v:shape id="_x0000_s2052" type="#_x0000_t202" style="position:absolute;margin-left:-7.65pt;margin-top:4.85pt;width:266.6pt;height:66.4pt;z-index:251717120" stroked="f">
          <v:textbox style="mso-next-textbox:#_x0000_s2052">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xml:space="preserve">. </w:t>
                </w:r>
                <w:proofErr w:type="spellStart"/>
                <w:r>
                  <w:rPr>
                    <w:rFonts w:ascii="Zurich Cn BT" w:hAnsi="Zurich Cn BT"/>
                    <w:color w:val="000000"/>
                  </w:rPr>
                  <w:t>PBX</w:t>
                </w:r>
                <w:proofErr w:type="spellEnd"/>
                <w:r>
                  <w:rPr>
                    <w:rFonts w:ascii="Zurich Cn BT" w:hAnsi="Zurich Cn BT"/>
                    <w:color w:val="000000"/>
                  </w:rPr>
                  <w:t>: 437 76 30</w:t>
                </w:r>
              </w:p>
              <w:p w:rsidR="00F41539" w:rsidRPr="0098100A" w:rsidRDefault="00F41539" w:rsidP="00C145F1">
                <w:pPr>
                  <w:spacing w:after="0" w:line="240" w:lineRule="auto"/>
                  <w:rPr>
                    <w:rFonts w:ascii="Zurich Cn BT" w:hAnsi="Zurich Cn BT"/>
                  </w:rPr>
                </w:pPr>
                <w:r w:rsidRPr="0098100A">
                  <w:rPr>
                    <w:rFonts w:ascii="Zurich Cn BT" w:hAnsi="Zurich Cn BT"/>
                  </w:rPr>
                  <w:t>Línea gratuita nacional ICBF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8E3" w:rsidRDefault="00B708E3" w:rsidP="009B2507">
      <w:pPr>
        <w:spacing w:after="0" w:line="240" w:lineRule="auto"/>
      </w:pPr>
      <w:r>
        <w:separator/>
      </w:r>
    </w:p>
  </w:footnote>
  <w:footnote w:type="continuationSeparator" w:id="0">
    <w:p w:rsidR="00B708E3" w:rsidRDefault="00B708E3"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422B48" w:rsidP="003C4C0B">
    <w:pPr>
      <w:pStyle w:val="Encabezado"/>
      <w:tabs>
        <w:tab w:val="clear" w:pos="8504"/>
        <w:tab w:val="right" w:pos="9214"/>
      </w:tabs>
      <w:ind w:right="-568"/>
    </w:pPr>
    <w:r w:rsidRPr="00422B48">
      <w:rPr>
        <w:noProof/>
      </w:rPr>
      <w:pict>
        <v:shapetype id="_x0000_t202" coordsize="21600,21600" o:spt="202" path="m,l,21600r21600,l21600,xe">
          <v:stroke joinstyle="miter"/>
          <v:path gradientshapeok="t" o:connecttype="rect"/>
        </v:shapetype>
        <v:shape id="_x0000_s2049" type="#_x0000_t202" style="position:absolute;margin-left:90.45pt;margin-top:-9.05pt;width:269.25pt;height:81.2pt;z-index:251714048;mso-width-relative:margin;mso-height-relative:margin" stroked="f">
          <v:textbox style="mso-next-textbox:#_x0000_s2049">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422B48">
      <w:rPr>
        <w:noProof/>
        <w:lang w:eastAsia="es-ES"/>
      </w:rPr>
      <w:pict>
        <v:shapetype id="_x0000_t32" coordsize="21600,21600" o:spt="32" o:oned="t" path="m,l21600,21600e" filled="f">
          <v:path arrowok="t" fillok="f" o:connecttype="none"/>
          <o:lock v:ext="edit" shapetype="t"/>
        </v:shapetype>
        <v:shape id="_x0000_s2050" type="#_x0000_t32" style="position:absolute;margin-left:1pt;margin-top:83.2pt;width:460.05pt;height:0;z-index:251715072" o:connectortype="straight"/>
      </w:pict>
    </w:r>
    <w:r w:rsidRPr="00422B48">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1.4pt;width:63.95pt;height:62.35pt;z-index:-251598336">
          <v:imagedata r:id="rId1" o:title="LOGO-ICBF"/>
        </v:shape>
      </w:pict>
    </w:r>
    <w:r w:rsidR="00F41539">
      <w:t xml:space="preserve">                                                                                                                                                       </w:t>
    </w:r>
    <w:r w:rsidR="00554445" w:rsidRPr="00554445">
      <w:rPr>
        <w:noProof/>
        <w:lang w:val="es-CO" w:eastAsia="es-CO"/>
      </w:rPr>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36F1352"/>
    <w:multiLevelType w:val="hybridMultilevel"/>
    <w:tmpl w:val="836E8CB2"/>
    <w:lvl w:ilvl="0" w:tplc="D2D002F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nsid w:val="2B6C0BF4"/>
    <w:multiLevelType w:val="hybridMultilevel"/>
    <w:tmpl w:val="869EBB7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82"/>
    <o:shapelayout v:ext="edit">
      <o:idmap v:ext="edit" data="2"/>
      <o:rules v:ext="edit">
        <o:r id="V:Rule3" type="connector" idref="#_x0000_s2050"/>
        <o:r id="V:Rule4" type="connector" idref="#_x0000_s2051"/>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6BCD"/>
    <w:rsid w:val="00087601"/>
    <w:rsid w:val="0008765F"/>
    <w:rsid w:val="00091CC2"/>
    <w:rsid w:val="0009244B"/>
    <w:rsid w:val="000955F0"/>
    <w:rsid w:val="00096CA6"/>
    <w:rsid w:val="000A3351"/>
    <w:rsid w:val="000A401A"/>
    <w:rsid w:val="000B00C4"/>
    <w:rsid w:val="000B4FC0"/>
    <w:rsid w:val="000B5DA1"/>
    <w:rsid w:val="000B6C08"/>
    <w:rsid w:val="000C4996"/>
    <w:rsid w:val="000D0C97"/>
    <w:rsid w:val="000D27E9"/>
    <w:rsid w:val="000D4237"/>
    <w:rsid w:val="000D44EC"/>
    <w:rsid w:val="000D458E"/>
    <w:rsid w:val="000D507F"/>
    <w:rsid w:val="000E024D"/>
    <w:rsid w:val="000E2C82"/>
    <w:rsid w:val="000E3C4D"/>
    <w:rsid w:val="000E435B"/>
    <w:rsid w:val="001050B3"/>
    <w:rsid w:val="00106700"/>
    <w:rsid w:val="0010703B"/>
    <w:rsid w:val="00113189"/>
    <w:rsid w:val="0012444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34CE"/>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2DAD"/>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6007"/>
    <w:rsid w:val="002B61C4"/>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2CFC"/>
    <w:rsid w:val="003A4451"/>
    <w:rsid w:val="003A5AFB"/>
    <w:rsid w:val="003A5C7D"/>
    <w:rsid w:val="003B35C0"/>
    <w:rsid w:val="003B3E34"/>
    <w:rsid w:val="003C4C0B"/>
    <w:rsid w:val="003D779E"/>
    <w:rsid w:val="003D7D1A"/>
    <w:rsid w:val="003E00D0"/>
    <w:rsid w:val="003E65AF"/>
    <w:rsid w:val="003F0C80"/>
    <w:rsid w:val="003F517C"/>
    <w:rsid w:val="003F52D9"/>
    <w:rsid w:val="00402300"/>
    <w:rsid w:val="00404749"/>
    <w:rsid w:val="004109C0"/>
    <w:rsid w:val="00413AF0"/>
    <w:rsid w:val="00414477"/>
    <w:rsid w:val="00415985"/>
    <w:rsid w:val="00420382"/>
    <w:rsid w:val="00422B48"/>
    <w:rsid w:val="004242AF"/>
    <w:rsid w:val="00424C82"/>
    <w:rsid w:val="00425BB9"/>
    <w:rsid w:val="0042735F"/>
    <w:rsid w:val="00430DBB"/>
    <w:rsid w:val="00431905"/>
    <w:rsid w:val="00431B9A"/>
    <w:rsid w:val="00434FD0"/>
    <w:rsid w:val="004412C9"/>
    <w:rsid w:val="004424DB"/>
    <w:rsid w:val="00443DDB"/>
    <w:rsid w:val="004456CB"/>
    <w:rsid w:val="00446291"/>
    <w:rsid w:val="0045054E"/>
    <w:rsid w:val="0045241D"/>
    <w:rsid w:val="004565FF"/>
    <w:rsid w:val="0046258B"/>
    <w:rsid w:val="00465B2D"/>
    <w:rsid w:val="004664F8"/>
    <w:rsid w:val="004668C0"/>
    <w:rsid w:val="0046746E"/>
    <w:rsid w:val="00470BCF"/>
    <w:rsid w:val="00471E42"/>
    <w:rsid w:val="004725A2"/>
    <w:rsid w:val="004729F2"/>
    <w:rsid w:val="00473D4F"/>
    <w:rsid w:val="004826D0"/>
    <w:rsid w:val="004841D5"/>
    <w:rsid w:val="00485A77"/>
    <w:rsid w:val="004943AD"/>
    <w:rsid w:val="004A1C59"/>
    <w:rsid w:val="004A6689"/>
    <w:rsid w:val="004A724C"/>
    <w:rsid w:val="004B0AE0"/>
    <w:rsid w:val="004B25A2"/>
    <w:rsid w:val="004B3668"/>
    <w:rsid w:val="004B48C8"/>
    <w:rsid w:val="004B4F87"/>
    <w:rsid w:val="004B524B"/>
    <w:rsid w:val="004B5C25"/>
    <w:rsid w:val="004C18B3"/>
    <w:rsid w:val="004C5634"/>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87794"/>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05BE"/>
    <w:rsid w:val="006F294A"/>
    <w:rsid w:val="006F417A"/>
    <w:rsid w:val="006F61E1"/>
    <w:rsid w:val="006F6B79"/>
    <w:rsid w:val="00710067"/>
    <w:rsid w:val="007100BA"/>
    <w:rsid w:val="00711AAC"/>
    <w:rsid w:val="00712CF0"/>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7FEB"/>
    <w:rsid w:val="00784C7F"/>
    <w:rsid w:val="0078688F"/>
    <w:rsid w:val="007876A2"/>
    <w:rsid w:val="00792651"/>
    <w:rsid w:val="007948A0"/>
    <w:rsid w:val="007956FB"/>
    <w:rsid w:val="00796F3F"/>
    <w:rsid w:val="007A7A4B"/>
    <w:rsid w:val="007B03E1"/>
    <w:rsid w:val="007B0D2F"/>
    <w:rsid w:val="007B1299"/>
    <w:rsid w:val="007B1C04"/>
    <w:rsid w:val="007B6DC9"/>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3C92"/>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94645"/>
    <w:rsid w:val="009A4C7C"/>
    <w:rsid w:val="009B1A5B"/>
    <w:rsid w:val="009B1AC5"/>
    <w:rsid w:val="009B2507"/>
    <w:rsid w:val="009B5B0A"/>
    <w:rsid w:val="009C3EFF"/>
    <w:rsid w:val="009C756E"/>
    <w:rsid w:val="009D012E"/>
    <w:rsid w:val="009D156F"/>
    <w:rsid w:val="009D69D4"/>
    <w:rsid w:val="009E5061"/>
    <w:rsid w:val="009E5821"/>
    <w:rsid w:val="009E7F1B"/>
    <w:rsid w:val="009F0C7F"/>
    <w:rsid w:val="009F31B0"/>
    <w:rsid w:val="009F369B"/>
    <w:rsid w:val="009F5185"/>
    <w:rsid w:val="009F60B5"/>
    <w:rsid w:val="009F7D0C"/>
    <w:rsid w:val="00A006C9"/>
    <w:rsid w:val="00A0136D"/>
    <w:rsid w:val="00A02094"/>
    <w:rsid w:val="00A02952"/>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65EBB"/>
    <w:rsid w:val="00B708E3"/>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9DC"/>
    <w:rsid w:val="00BD3BBA"/>
    <w:rsid w:val="00BD3BF1"/>
    <w:rsid w:val="00BD6DF4"/>
    <w:rsid w:val="00BD7447"/>
    <w:rsid w:val="00BE4F4B"/>
    <w:rsid w:val="00BE623F"/>
    <w:rsid w:val="00BF0EF6"/>
    <w:rsid w:val="00BF1BBD"/>
    <w:rsid w:val="00BF1D97"/>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67D39"/>
    <w:rsid w:val="00C70031"/>
    <w:rsid w:val="00C70500"/>
    <w:rsid w:val="00C707F8"/>
    <w:rsid w:val="00C73D35"/>
    <w:rsid w:val="00C73D56"/>
    <w:rsid w:val="00C74F62"/>
    <w:rsid w:val="00C75383"/>
    <w:rsid w:val="00C75C7F"/>
    <w:rsid w:val="00C86218"/>
    <w:rsid w:val="00C87771"/>
    <w:rsid w:val="00C95845"/>
    <w:rsid w:val="00C97EDA"/>
    <w:rsid w:val="00CA4217"/>
    <w:rsid w:val="00CA49D0"/>
    <w:rsid w:val="00CA7C9D"/>
    <w:rsid w:val="00CB179F"/>
    <w:rsid w:val="00CB1F84"/>
    <w:rsid w:val="00CB43F5"/>
    <w:rsid w:val="00CB4B66"/>
    <w:rsid w:val="00CC1D5A"/>
    <w:rsid w:val="00CC3201"/>
    <w:rsid w:val="00CC36AB"/>
    <w:rsid w:val="00CC38B4"/>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2B3E"/>
    <w:rsid w:val="00D45FBB"/>
    <w:rsid w:val="00D46783"/>
    <w:rsid w:val="00D51867"/>
    <w:rsid w:val="00D57B6E"/>
    <w:rsid w:val="00D70B66"/>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0F24"/>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3A04"/>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2FF5"/>
    <w:rsid w:val="00F877E9"/>
    <w:rsid w:val="00F92AFA"/>
    <w:rsid w:val="00FA1A50"/>
    <w:rsid w:val="00FA6126"/>
    <w:rsid w:val="00FB0312"/>
    <w:rsid w:val="00FB0F7C"/>
    <w:rsid w:val="00FB42C5"/>
    <w:rsid w:val="00FB7F0F"/>
    <w:rsid w:val="00FC23B8"/>
    <w:rsid w:val="00FD430A"/>
    <w:rsid w:val="00FE00BB"/>
    <w:rsid w:val="00FE35A3"/>
    <w:rsid w:val="00FE54DE"/>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 w:type="character" w:customStyle="1" w:styleId="CharacterStyle1">
    <w:name w:val="Character Style 1"/>
    <w:rsid w:val="00430DBB"/>
    <w:rPr>
      <w:sz w:val="20"/>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2997542">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196164368">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25988281">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314650">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8901988">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dwin.insuasti@icbf.gov.co" TargetMode="External"/><Relationship Id="rId4" Type="http://schemas.openxmlformats.org/officeDocument/2006/relationships/settings" Target="settings.xml"/><Relationship Id="rId9" Type="http://schemas.openxmlformats.org/officeDocument/2006/relationships/hyperlink" Target="http://www.icbf.gov.co/portal/page/portal/PortalICBF/NormatividadGestion/Contratacion/EstudiosdeMercado/Estudios2013/Administrativ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B1012-AEE1-47A7-934B-33AC7DD2C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0</TotalTime>
  <Pages>1</Pages>
  <Words>250</Words>
  <Characters>1376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2013-06-13T21:02:00Z</cp:lastPrinted>
  <dcterms:created xsi:type="dcterms:W3CDTF">2013-08-05T22:24:00Z</dcterms:created>
  <dcterms:modified xsi:type="dcterms:W3CDTF">2013-08-05T22:24:00Z</dcterms:modified>
</cp:coreProperties>
</file>