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64DFB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874 DE 2018</w:t>
      </w:r>
    </w:p>
    <w:p w14:paraId="00000002" w14:textId="77777777" w:rsidR="00964DFB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Expedición: 26 de enero de 2018</w:t>
      </w:r>
    </w:p>
    <w:p w14:paraId="00000003" w14:textId="77777777" w:rsidR="00964DFB" w:rsidRDefault="00000000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 xml:space="preserve">Fecha de </w:t>
      </w:r>
      <w:proofErr w:type="gramStart"/>
      <w:r>
        <w:rPr>
          <w:rFonts w:ascii="Verdana" w:eastAsia="Verdana" w:hAnsi="Verdana" w:cs="Verdana"/>
        </w:rPr>
        <w:t>entrada en vigencia</w:t>
      </w:r>
      <w:proofErr w:type="gramEnd"/>
      <w:r>
        <w:rPr>
          <w:rFonts w:ascii="Verdana" w:eastAsia="Verdana" w:hAnsi="Verdana" w:cs="Verdana"/>
        </w:rPr>
        <w:t>: 26 de enero de 2018</w:t>
      </w:r>
    </w:p>
    <w:p w14:paraId="00000004" w14:textId="77777777" w:rsidR="00964DFB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Estado de la vigencia:</w:t>
      </w:r>
      <w:r>
        <w:rPr>
          <w:rFonts w:ascii="Verdana" w:eastAsia="Verdana" w:hAnsi="Verdana" w:cs="Verdana"/>
          <w:highlight w:val="white"/>
        </w:rPr>
        <w:t xml:space="preserve"> </w:t>
      </w:r>
      <w:r>
        <w:rPr>
          <w:rFonts w:ascii="Verdana" w:eastAsia="Verdana" w:hAnsi="Verdana" w:cs="Verdana"/>
        </w:rPr>
        <w:t>Vigente</w:t>
      </w:r>
    </w:p>
    <w:p w14:paraId="00000005" w14:textId="77777777" w:rsidR="00964DFB" w:rsidRDefault="00964DFB">
      <w:pPr>
        <w:spacing w:line="240" w:lineRule="auto"/>
        <w:rPr>
          <w:rFonts w:ascii="Verdana" w:eastAsia="Verdana" w:hAnsi="Verdana" w:cs="Verdana"/>
        </w:rPr>
      </w:pPr>
    </w:p>
    <w:p w14:paraId="00000006" w14:textId="77777777" w:rsidR="00964DFB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publicación en Diario Oficial: N/A</w:t>
      </w:r>
    </w:p>
    <w:p w14:paraId="00000007" w14:textId="77777777" w:rsidR="00964DFB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Número del Diario </w:t>
      </w:r>
      <w:proofErr w:type="spellStart"/>
      <w:proofErr w:type="gramStart"/>
      <w:r>
        <w:rPr>
          <w:rFonts w:ascii="Verdana" w:eastAsia="Verdana" w:hAnsi="Verdana" w:cs="Verdana"/>
        </w:rPr>
        <w:t>Oficial:N</w:t>
      </w:r>
      <w:proofErr w:type="spellEnd"/>
      <w:proofErr w:type="gramEnd"/>
      <w:r>
        <w:rPr>
          <w:rFonts w:ascii="Verdana" w:eastAsia="Verdana" w:hAnsi="Verdana" w:cs="Verdana"/>
        </w:rPr>
        <w:t>/A</w:t>
      </w:r>
    </w:p>
    <w:p w14:paraId="00000008" w14:textId="77777777" w:rsidR="00964DFB" w:rsidRDefault="00964DFB">
      <w:pPr>
        <w:spacing w:line="240" w:lineRule="auto"/>
        <w:rPr>
          <w:rFonts w:ascii="Verdana" w:eastAsia="Verdana" w:hAnsi="Verdana" w:cs="Verdana"/>
        </w:rPr>
      </w:pPr>
    </w:p>
    <w:p w14:paraId="00000009" w14:textId="77777777" w:rsidR="00964DFB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No. 0874 DE 2018</w:t>
      </w:r>
    </w:p>
    <w:p w14:paraId="0000000A" w14:textId="77777777" w:rsidR="00964DFB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</w:t>
      </w:r>
      <w:proofErr w:type="gramStart"/>
      <w:r>
        <w:rPr>
          <w:rFonts w:ascii="Verdana" w:eastAsia="Verdana" w:hAnsi="Verdana" w:cs="Verdana"/>
        </w:rPr>
        <w:t>Enero</w:t>
      </w:r>
      <w:proofErr w:type="gramEnd"/>
      <w:r>
        <w:rPr>
          <w:rFonts w:ascii="Verdana" w:eastAsia="Verdana" w:hAnsi="Verdana" w:cs="Verdana"/>
        </w:rPr>
        <w:t xml:space="preserve"> 26)</w:t>
      </w:r>
    </w:p>
    <w:p w14:paraId="0000000B" w14:textId="77777777" w:rsidR="00964DFB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</w:t>
      </w:r>
    </w:p>
    <w:p w14:paraId="0000000C" w14:textId="77777777" w:rsidR="00964DFB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Por medio de la cual se hace una delegación</w:t>
      </w:r>
    </w:p>
    <w:p w14:paraId="0000000D" w14:textId="77777777" w:rsidR="00964DFB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LA DIRECTORA GENERAL DEL INSTITUTO COLOMBIANO DE BIENESTAR FAMILIAR “CECILIA DE LA FUENTE DE LLERAS”</w:t>
      </w:r>
    </w:p>
    <w:p w14:paraId="0000000E" w14:textId="17AEB384" w:rsidR="00964DFB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En uso de las facultades legales y estatutarias, en especial las conferidas por los artículos 9, 10 y 78 de la Ley 498 de 1998, y el literal b) del artículo 28 de la Ley 7 de 1979, Decreto 987 de 2012 y el Decreto 1603 de 2014, y</w:t>
      </w:r>
    </w:p>
    <w:p w14:paraId="0000000F" w14:textId="77777777" w:rsidR="00964DFB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CONSIDERANDO:</w:t>
      </w:r>
    </w:p>
    <w:p w14:paraId="00000010" w14:textId="5FF85612" w:rsidR="00964DFB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mediante el Decreto No. 2890 de 2013, se creó y reglamentó la Comisión Intersectorial de Alertas Tempranas - CIAT, como instancia encargada de recomendar al Ministerio del Interior, la emisión o no de Alertas Tempranas, así como recomendar la implementación de medidas dirigidas a las autoridades competentes, para la prevención de violaciones a los derechos a la vida, a la integridad, libertad y seguridad personal e infracciones al Derecho Internacional Humanitario, teniendo como insumo los informes de Riesgo y Notas de seguimiento remitidos por la Defensoría del Pueblo.</w:t>
      </w:r>
    </w:p>
    <w:p w14:paraId="00000011" w14:textId="0CDA67EF" w:rsidR="00964DFB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el artículo 2</w:t>
      </w:r>
      <w:r>
        <w:rPr>
          <w:rFonts w:ascii="Verdana" w:eastAsia="Verdana" w:hAnsi="Verdana" w:cs="Verdana"/>
          <w:vertAlign w:val="superscript"/>
        </w:rPr>
        <w:t>o</w:t>
      </w:r>
      <w:r>
        <w:rPr>
          <w:rFonts w:ascii="Verdana" w:eastAsia="Verdana" w:hAnsi="Verdana" w:cs="Verdana"/>
        </w:rPr>
        <w:t xml:space="preserve"> del Decreto No. 2890 de 2013, establece la conformación de la CIAT y señala los miembros que la conforman, indicando quiénes son los invitados permanentes a la citada Comisión y relacionando expresamente que debe participar en tal calidad el </w:t>
      </w:r>
      <w:proofErr w:type="gramStart"/>
      <w:r>
        <w:rPr>
          <w:rFonts w:ascii="Verdana" w:eastAsia="Verdana" w:hAnsi="Verdana" w:cs="Verdana"/>
        </w:rPr>
        <w:t>Director</w:t>
      </w:r>
      <w:proofErr w:type="gramEnd"/>
      <w:r>
        <w:rPr>
          <w:rFonts w:ascii="Verdana" w:eastAsia="Verdana" w:hAnsi="Verdana" w:cs="Verdana"/>
        </w:rPr>
        <w:t xml:space="preserve"> del Instituto Colombiano de Bienestar Familiar - ICBF o su </w:t>
      </w:r>
      <w:proofErr w:type="gramStart"/>
      <w:r>
        <w:rPr>
          <w:rFonts w:ascii="Verdana" w:eastAsia="Verdana" w:hAnsi="Verdana" w:cs="Verdana"/>
        </w:rPr>
        <w:t>Delegado</w:t>
      </w:r>
      <w:proofErr w:type="gramEnd"/>
      <w:r>
        <w:rPr>
          <w:rFonts w:ascii="Verdana" w:eastAsia="Verdana" w:hAnsi="Verdana" w:cs="Verdana"/>
        </w:rPr>
        <w:t>.</w:t>
      </w:r>
    </w:p>
    <w:p w14:paraId="00000012" w14:textId="674B15F5" w:rsidR="00964DFB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mediante la Resolución No. 109 de 2015 se delegó a Ember </w:t>
      </w:r>
      <w:proofErr w:type="spellStart"/>
      <w:r>
        <w:rPr>
          <w:rFonts w:ascii="Verdana" w:eastAsia="Verdana" w:hAnsi="Verdana" w:cs="Verdana"/>
        </w:rPr>
        <w:t>Esteffen</w:t>
      </w:r>
      <w:proofErr w:type="spellEnd"/>
      <w:r>
        <w:rPr>
          <w:rFonts w:ascii="Verdana" w:eastAsia="Verdana" w:hAnsi="Verdana" w:cs="Verdana"/>
        </w:rPr>
        <w:t xml:space="preserve"> Rodríguez, identificado con Cédula de Ciudadanía No 79.625.194, quién se encontraba vinculado a la Entidad en calidad de </w:t>
      </w:r>
      <w:proofErr w:type="gramStart"/>
      <w:r>
        <w:rPr>
          <w:rFonts w:ascii="Verdana" w:eastAsia="Verdana" w:hAnsi="Verdana" w:cs="Verdana"/>
        </w:rPr>
        <w:t>Director Técnico</w:t>
      </w:r>
      <w:proofErr w:type="gramEnd"/>
      <w:r>
        <w:rPr>
          <w:rFonts w:ascii="Verdana" w:eastAsia="Verdana" w:hAnsi="Verdana" w:cs="Verdana"/>
        </w:rPr>
        <w:t xml:space="preserve"> 100, Grado 23, asignado en la Dirección de Niñez y Adolescencia, de la Dirección General del ICBF, a la representación del ICBF como invitado permanente en la Comisión Intersectorial de Alertas Tempranas - CIAT.</w:t>
      </w:r>
    </w:p>
    <w:p w14:paraId="00000013" w14:textId="77777777" w:rsidR="00964DFB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 xml:space="preserve">Que Ember </w:t>
      </w:r>
      <w:proofErr w:type="spellStart"/>
      <w:r>
        <w:rPr>
          <w:rFonts w:ascii="Verdana" w:eastAsia="Verdana" w:hAnsi="Verdana" w:cs="Verdana"/>
        </w:rPr>
        <w:t>Esteffen</w:t>
      </w:r>
      <w:proofErr w:type="spellEnd"/>
      <w:r>
        <w:rPr>
          <w:rFonts w:ascii="Verdana" w:eastAsia="Verdana" w:hAnsi="Verdana" w:cs="Verdana"/>
        </w:rPr>
        <w:t xml:space="preserve"> Rodríguez no se encuentra vinculado al ICBF desde el mes de octubre de 2016.</w:t>
      </w:r>
    </w:p>
    <w:p w14:paraId="00000014" w14:textId="77777777" w:rsidR="00964DFB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t>Que</w:t>
      </w:r>
      <w:proofErr w:type="gramEnd"/>
      <w:r>
        <w:rPr>
          <w:rFonts w:ascii="Verdana" w:eastAsia="Verdana" w:hAnsi="Verdana" w:cs="Verdana"/>
        </w:rPr>
        <w:t xml:space="preserve"> en mérito de lo expuesto,</w:t>
      </w:r>
    </w:p>
    <w:p w14:paraId="00000015" w14:textId="77777777" w:rsidR="00964DFB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RESUELVE:</w:t>
      </w:r>
    </w:p>
    <w:p w14:paraId="00000016" w14:textId="77777777" w:rsidR="00964DFB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PRIMERO. </w:t>
      </w:r>
      <w:r>
        <w:rPr>
          <w:rFonts w:ascii="Verdana" w:eastAsia="Verdana" w:hAnsi="Verdana" w:cs="Verdana"/>
        </w:rPr>
        <w:t xml:space="preserve">Delegar en quien ejerza el cargo de </w:t>
      </w:r>
      <w:proofErr w:type="gramStart"/>
      <w:r>
        <w:rPr>
          <w:rFonts w:ascii="Verdana" w:eastAsia="Verdana" w:hAnsi="Verdana" w:cs="Verdana"/>
        </w:rPr>
        <w:t>Director</w:t>
      </w:r>
      <w:proofErr w:type="gramEnd"/>
      <w:r>
        <w:rPr>
          <w:rFonts w:ascii="Verdana" w:eastAsia="Verdana" w:hAnsi="Verdana" w:cs="Verdana"/>
        </w:rPr>
        <w:t xml:space="preserve"> de Niñez y Adolescencia, la representación del ICBF como invitado permanente en la Comisión Intersectorial de Alertas Tempranas - CIAT.</w:t>
      </w:r>
    </w:p>
    <w:p w14:paraId="00000017" w14:textId="77777777" w:rsidR="00964DFB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SEGUNDO. </w:t>
      </w:r>
      <w:r>
        <w:rPr>
          <w:rFonts w:ascii="Verdana" w:eastAsia="Verdana" w:hAnsi="Verdana" w:cs="Verdana"/>
        </w:rPr>
        <w:t xml:space="preserve">Implementar el memorando </w:t>
      </w:r>
      <w:proofErr w:type="spellStart"/>
      <w:r>
        <w:rPr>
          <w:rFonts w:ascii="Verdana" w:eastAsia="Verdana" w:hAnsi="Verdana" w:cs="Verdana"/>
        </w:rPr>
        <w:t>N°</w:t>
      </w:r>
      <w:proofErr w:type="spellEnd"/>
      <w:r>
        <w:rPr>
          <w:rFonts w:ascii="Verdana" w:eastAsia="Verdana" w:hAnsi="Verdana" w:cs="Verdana"/>
        </w:rPr>
        <w:t xml:space="preserve"> 2016-489498-0101 de 26 de septiembre de 2016, emitido por la Subdirección General del ICBF, referente al procedimiento de participación en las sesiones de seguimiento y reporte de información ante la Comisión Intersectorial de Alertas Tempranas - CIAT y el Sistema de Alertas Tempranas - SAT de la Defensoría del Pueblo, en relación con los Informes de Riesgo, Alertas Tempranas y Notas de Seguimiento.</w:t>
      </w:r>
    </w:p>
    <w:p w14:paraId="00000018" w14:textId="77777777" w:rsidR="00964DFB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TERCERO.</w:t>
      </w:r>
      <w:r>
        <w:rPr>
          <w:rFonts w:ascii="Verdana" w:eastAsia="Verdana" w:hAnsi="Verdana" w:cs="Verdana"/>
        </w:rPr>
        <w:t xml:space="preserve"> La presente Resolución rige a partir de la fecha de su expedición y deroga todas las normas que le sean contrarias.</w:t>
      </w:r>
    </w:p>
    <w:p w14:paraId="00000019" w14:textId="77777777" w:rsidR="00964DFB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COMUNÍQUESE Y CÚMPLASE</w:t>
      </w:r>
    </w:p>
    <w:p w14:paraId="0000001A" w14:textId="77777777" w:rsidR="00964DFB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 D.C., a los 26 días de enero de 2018</w:t>
      </w:r>
    </w:p>
    <w:p w14:paraId="0000001B" w14:textId="77777777" w:rsidR="00964DFB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KAREN ABUDINEN ABUCHAIBE</w:t>
      </w:r>
    </w:p>
    <w:p w14:paraId="0000001C" w14:textId="77777777" w:rsidR="00964DFB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DIRECTORA GENERAL</w:t>
      </w:r>
    </w:p>
    <w:p w14:paraId="0000001D" w14:textId="77777777" w:rsidR="00964DFB" w:rsidRDefault="00964DFB">
      <w:pPr>
        <w:rPr>
          <w:rFonts w:ascii="Verdana" w:eastAsia="Verdana" w:hAnsi="Verdana" w:cs="Verdana"/>
        </w:rPr>
      </w:pPr>
    </w:p>
    <w:p w14:paraId="0000001E" w14:textId="77777777" w:rsidR="00964DFB" w:rsidRDefault="00964DFB">
      <w:pPr>
        <w:rPr>
          <w:rFonts w:ascii="Verdana" w:eastAsia="Verdana" w:hAnsi="Verdana" w:cs="Verdana"/>
        </w:rPr>
      </w:pPr>
    </w:p>
    <w:sectPr w:rsidR="00964DF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583E8108-752D-4285-8086-36A7D7A7669F}"/>
    <w:embedBold r:id="rId2" w:fontKey="{858451DB-6244-4ECE-AB16-DBA56F8638B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37FA1C3-B199-4857-B7DC-53265FEB06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3721689-6444-4EE9-8649-E26C2DCABE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DFB"/>
    <w:rsid w:val="00532710"/>
    <w:rsid w:val="006D0221"/>
    <w:rsid w:val="00964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E240D5-1BF5-415B-8552-2BB293C62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74D90B4-535D-4A75-A21F-5EA44EA60776}"/>
</file>

<file path=customXml/itemProps2.xml><?xml version="1.0" encoding="utf-8"?>
<ds:datastoreItem xmlns:ds="http://schemas.openxmlformats.org/officeDocument/2006/customXml" ds:itemID="{A8BC4D21-D2FD-4859-859F-A11AC46241C8}"/>
</file>

<file path=customXml/itemProps3.xml><?xml version="1.0" encoding="utf-8"?>
<ds:datastoreItem xmlns:ds="http://schemas.openxmlformats.org/officeDocument/2006/customXml" ds:itemID="{C7A4520B-26BC-4685-B7AC-DE5645F2935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472</Words>
  <Characters>2598</Characters>
  <Application>Microsoft Office Word</Application>
  <DocSecurity>0</DocSecurity>
  <Lines>21</Lines>
  <Paragraphs>6</Paragraphs>
  <ScaleCrop>false</ScaleCrop>
  <Company/>
  <LinksUpToDate>false</LinksUpToDate>
  <CharactersWithSpaces>3064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Eduardo Lozano Bocanegra</cp:lastModifiedBy>
  <cp:revision>3</cp:revision>
  <dcterms:created xsi:type="dcterms:W3CDTF">2026-03-02T15:34:00Z</dcterms:created>
  <dcterms:modified xsi:type="dcterms:W3CDTF">2026-03-02T15:34:00Z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