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3757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RESOLUCIÓN 7310 DE 2018</w:t>
      </w:r>
    </w:p>
    <w:p w14:paraId="2DBDC3D4" w14:textId="50DE9480" w:rsidR="005E5C1A" w:rsidRPr="00A85783" w:rsidRDefault="005E5C1A" w:rsidP="005E5C1A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5E5C1A">
        <w:rPr>
          <w:rFonts w:ascii="Verdana" w:hAnsi="Verdana"/>
          <w:sz w:val="20"/>
          <w:szCs w:val="20"/>
        </w:rPr>
        <w:t xml:space="preserve">18 de </w:t>
      </w:r>
      <w:proofErr w:type="gramStart"/>
      <w:r w:rsidRPr="005E5C1A">
        <w:rPr>
          <w:rFonts w:ascii="Verdana" w:hAnsi="Verdana"/>
          <w:sz w:val="20"/>
          <w:szCs w:val="20"/>
        </w:rPr>
        <w:t>Junio</w:t>
      </w:r>
      <w:proofErr w:type="gramEnd"/>
      <w:r w:rsidRPr="005E5C1A"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2018</w:t>
      </w:r>
    </w:p>
    <w:p w14:paraId="640E5B1A" w14:textId="0D887CB6" w:rsidR="005E5C1A" w:rsidRPr="00A85783" w:rsidRDefault="005E5C1A" w:rsidP="005E5C1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85783">
        <w:rPr>
          <w:rFonts w:ascii="Verdana" w:hAnsi="Verdana"/>
          <w:sz w:val="20"/>
          <w:szCs w:val="20"/>
        </w:rPr>
        <w:t>entrada en vigencia</w:t>
      </w:r>
      <w:proofErr w:type="gramEnd"/>
      <w:r w:rsidRPr="00A85783">
        <w:rPr>
          <w:rFonts w:ascii="Verdana" w:hAnsi="Verdana"/>
          <w:sz w:val="20"/>
          <w:szCs w:val="20"/>
        </w:rPr>
        <w:t xml:space="preserve">: </w:t>
      </w:r>
      <w:r w:rsidRPr="005E5C1A">
        <w:rPr>
          <w:rFonts w:ascii="Verdana" w:hAnsi="Verdana"/>
          <w:sz w:val="20"/>
          <w:szCs w:val="20"/>
        </w:rPr>
        <w:t xml:space="preserve">18 de </w:t>
      </w:r>
      <w:proofErr w:type="gramStart"/>
      <w:r w:rsidRPr="005E5C1A">
        <w:rPr>
          <w:rFonts w:ascii="Verdana" w:hAnsi="Verdana"/>
          <w:sz w:val="20"/>
          <w:szCs w:val="20"/>
        </w:rPr>
        <w:t>Junio</w:t>
      </w:r>
      <w:proofErr w:type="gramEnd"/>
      <w:r w:rsidRPr="005E5C1A"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2018</w:t>
      </w:r>
    </w:p>
    <w:p w14:paraId="15C9F267" w14:textId="77777777" w:rsidR="005E5C1A" w:rsidRPr="00A85783" w:rsidRDefault="005E5C1A" w:rsidP="005E5C1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7F6519DA" w14:textId="77777777" w:rsidR="005E5C1A" w:rsidRDefault="005E5C1A" w:rsidP="005E5C1A">
      <w:pPr>
        <w:pStyle w:val="Sinespaciado"/>
        <w:rPr>
          <w:rFonts w:ascii="Verdana" w:hAnsi="Verdana"/>
          <w:sz w:val="20"/>
          <w:szCs w:val="20"/>
        </w:rPr>
      </w:pPr>
    </w:p>
    <w:p w14:paraId="649DC87D" w14:textId="77777777" w:rsidR="005E5C1A" w:rsidRPr="00A85783" w:rsidRDefault="005E5C1A" w:rsidP="005E5C1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14214CD6" w14:textId="77777777" w:rsidR="005E5C1A" w:rsidRDefault="005E5C1A" w:rsidP="005E5C1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449C4F39" w14:textId="77777777" w:rsidR="00C107EC" w:rsidRDefault="00C107EC" w:rsidP="005E5C1A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6295D716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RESOLUCIÓN 7310 DE 2018</w:t>
      </w:r>
    </w:p>
    <w:p w14:paraId="296964CC" w14:textId="1E1D9348" w:rsidR="005E5C1A" w:rsidRPr="005E5C1A" w:rsidRDefault="005E5C1A" w:rsidP="005E5C1A">
      <w:pPr>
        <w:jc w:val="center"/>
      </w:pPr>
      <w:r w:rsidRPr="005E5C1A">
        <w:t>(18</w:t>
      </w:r>
      <w:r>
        <w:t xml:space="preserve"> de </w:t>
      </w:r>
      <w:proofErr w:type="gramStart"/>
      <w:r w:rsidRPr="005E5C1A">
        <w:t>Junio</w:t>
      </w:r>
      <w:proofErr w:type="gramEnd"/>
      <w:r w:rsidRPr="005E5C1A">
        <w:t>)</w:t>
      </w:r>
    </w:p>
    <w:p w14:paraId="7FEBF024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INSTITUTO COLOMBIANO DE BIENESTAR FAMILIAR</w:t>
      </w:r>
    </w:p>
    <w:p w14:paraId="19688938" w14:textId="77777777" w:rsidR="005E5C1A" w:rsidRPr="005E5C1A" w:rsidRDefault="005E5C1A" w:rsidP="005E5C1A">
      <w:pPr>
        <w:jc w:val="center"/>
      </w:pPr>
      <w:r w:rsidRPr="005E5C1A">
        <w:t>Por la cual se delegan unas funciones a la Dirección de Planeación y Control de Gestión</w:t>
      </w:r>
    </w:p>
    <w:p w14:paraId="5A64F1CC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LA DIRECTORA GENERAL DEL INSTITUTO COLOMBIANO DE BIENESTAR FAMILIAR CECILIA DE LA FUENTE DE LLERAS</w:t>
      </w:r>
    </w:p>
    <w:p w14:paraId="6D9D11BF" w14:textId="3017325B" w:rsidR="005E5C1A" w:rsidRPr="005E5C1A" w:rsidRDefault="005E5C1A" w:rsidP="005E5C1A">
      <w:pPr>
        <w:jc w:val="center"/>
      </w:pPr>
      <w:r w:rsidRPr="005E5C1A">
        <w:t>En uso de sus facultades legales y estatutarias, en especial las conferidas en los artículos 9, 10 y 78 de la Ley 489 de 1998 y en el literal b) del artículo 28 de la Ley 7a de 1979, y</w:t>
      </w:r>
    </w:p>
    <w:p w14:paraId="3DBEC925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CONSIDERANDO:</w:t>
      </w:r>
    </w:p>
    <w:p w14:paraId="5B37548D" w14:textId="10CBA212" w:rsidR="005E5C1A" w:rsidRPr="005E5C1A" w:rsidRDefault="005E5C1A" w:rsidP="005E5C1A">
      <w:pPr>
        <w:jc w:val="both"/>
      </w:pPr>
      <w:r w:rsidRPr="005E5C1A">
        <w:t>Que de acuerdo con lo preceptuado en el artículo 209 de la Constitución Política, la función administrativa está al servicio de los intereses generales y se debe desarrollar con fundamento en los principios de igualdad, moralidad, eficacia, economía, celeridad, imparcialidad y publicidad, mediante la descentralización, la delegación y la desconcentración de funciones.</w:t>
      </w:r>
    </w:p>
    <w:p w14:paraId="74B38354" w14:textId="3C3CFD1D" w:rsidR="005E5C1A" w:rsidRPr="005E5C1A" w:rsidRDefault="005E5C1A" w:rsidP="005E5C1A">
      <w:pPr>
        <w:jc w:val="both"/>
      </w:pPr>
      <w:r w:rsidRPr="005E5C1A">
        <w:t xml:space="preserve">Que los artículos 9 y 10 de la Ley 489 de 1998 establecen lo referente a la facultad de los representantes legales de las entidades descentralizadas de delegar las funciones a ellos designadas, siempre que medie acto administrativo que así lo disponga, verse sobre funciones susceptibles de ser delegadas por mandato legal y recaiga en cabeza de servidores públicos de los niveles directivo y </w:t>
      </w:r>
      <w:proofErr w:type="gramStart"/>
      <w:r w:rsidRPr="005E5C1A">
        <w:t>asesor vinculados</w:t>
      </w:r>
      <w:proofErr w:type="gramEnd"/>
      <w:r w:rsidRPr="005E5C1A">
        <w:t xml:space="preserve"> al organismo correspondiente.</w:t>
      </w:r>
    </w:p>
    <w:p w14:paraId="25C2331D" w14:textId="77777777" w:rsidR="005E5C1A" w:rsidRPr="005E5C1A" w:rsidRDefault="005E5C1A" w:rsidP="005E5C1A">
      <w:pPr>
        <w:jc w:val="both"/>
      </w:pPr>
      <w:r w:rsidRPr="005E5C1A">
        <w:t>Que el Instituto Colombiano de Bienestar Familiar, para el cumplimiento de su objeto y fines legales, y lograr una eficiente utilización de los recursos apropiados al Instituto en el presupuesto anual, requiere adelantar los trámites presupuestales ante el Departamento Nacional de Planeación y el Ministerio de Hacienda y Crédito Público.</w:t>
      </w:r>
    </w:p>
    <w:p w14:paraId="262FB448" w14:textId="4E5D17B3" w:rsidR="005E5C1A" w:rsidRPr="005E5C1A" w:rsidRDefault="005E5C1A" w:rsidP="005E5C1A">
      <w:pPr>
        <w:jc w:val="both"/>
      </w:pPr>
      <w:r w:rsidRPr="005E5C1A">
        <w:t xml:space="preserve">Que la Dirección de Planeación y Control de Gestión, conforme el artículo 18 del Decreto 987 de 2012, tiene entre sus funciones las de “4. Liderar, en coordinación con la Subdirección General y </w:t>
      </w:r>
      <w:proofErr w:type="gramStart"/>
      <w:r w:rsidRPr="005E5C1A">
        <w:t>Secretaria General</w:t>
      </w:r>
      <w:proofErr w:type="gramEnd"/>
      <w:r w:rsidRPr="005E5C1A">
        <w:t xml:space="preserve">, la formulación del Anteproyecto de Presupuesto, así como el trámite de su aprobación ante las </w:t>
      </w:r>
      <w:r w:rsidRPr="005E5C1A">
        <w:lastRenderedPageBreak/>
        <w:t>instancias correspondientes", y “8. Liderar la programación y monitoreo de las metas sociales y financieras de la Entidad”.</w:t>
      </w:r>
    </w:p>
    <w:p w14:paraId="0F23F258" w14:textId="77777777" w:rsidR="005E5C1A" w:rsidRPr="005E5C1A" w:rsidRDefault="005E5C1A" w:rsidP="005E5C1A">
      <w:pPr>
        <w:jc w:val="both"/>
      </w:pPr>
      <w:r w:rsidRPr="005E5C1A">
        <w:t xml:space="preserve">Que la Función Pública implemento como política la Racionalización de Trámites, que tiene como objetivo simplificar, estandarizar, eliminar, optimizar y automatizar trámites y procedimientos administrativos. Así como, promover el uso de las </w:t>
      </w:r>
      <w:proofErr w:type="spellStart"/>
      <w:r w:rsidRPr="005E5C1A">
        <w:t>TICs</w:t>
      </w:r>
      <w:proofErr w:type="spellEnd"/>
      <w:r w:rsidRPr="005E5C1A">
        <w:t xml:space="preserve"> para facilitar el acceso de la ciudadanía a la información.</w:t>
      </w:r>
    </w:p>
    <w:p w14:paraId="7114D8AE" w14:textId="77777777" w:rsidR="005E5C1A" w:rsidRPr="005E5C1A" w:rsidRDefault="005E5C1A" w:rsidP="005E5C1A">
      <w:pPr>
        <w:jc w:val="both"/>
      </w:pPr>
      <w:r w:rsidRPr="005E5C1A">
        <w:t xml:space="preserve">Que el 10 de octubre de 2017 el </w:t>
      </w:r>
      <w:proofErr w:type="gramStart"/>
      <w:r w:rsidRPr="005E5C1A">
        <w:t>Director General</w:t>
      </w:r>
      <w:proofErr w:type="gramEnd"/>
      <w:r w:rsidRPr="005E5C1A">
        <w:t xml:space="preserve"> de Presupuesto Público Nacional del Ministerio de Hacienda y Crédito Público en oficio con radicado número E-2017-502727-0101, informó a las entidades la puesta en marcha del Sistema de trámites presupuestales en línea denominado SITEPRES, como cumplimiento de la política de racionalización de trámites en las entidades del orden nacional, y de eficiencia administrativa.</w:t>
      </w:r>
    </w:p>
    <w:p w14:paraId="47C98CB0" w14:textId="77777777" w:rsidR="005E5C1A" w:rsidRPr="005E5C1A" w:rsidRDefault="005E5C1A" w:rsidP="005E5C1A">
      <w:pPr>
        <w:jc w:val="both"/>
      </w:pPr>
      <w:r w:rsidRPr="005E5C1A">
        <w:t>Que el Sistema de trámites presupuestales en línea denominado SITEPRES, está diseñado para que las entidades que hacen parte del Presupuesto General del a Nación, reduzcan los tiempos en la gestión de sus trámites presupuestales, de manera que el sistema tendrá que interactuar con el Sistema Integrado de Información Financiera - SIIF Nación y el Sistema Unificado de Inversiones y Finanzas Públicas - SUIFP en línea.</w:t>
      </w:r>
    </w:p>
    <w:p w14:paraId="1A2710FC" w14:textId="77777777" w:rsidR="005E5C1A" w:rsidRPr="005E5C1A" w:rsidRDefault="005E5C1A" w:rsidP="005E5C1A">
      <w:pPr>
        <w:jc w:val="both"/>
      </w:pPr>
      <w:proofErr w:type="gramStart"/>
      <w:r w:rsidRPr="005E5C1A">
        <w:t>Que</w:t>
      </w:r>
      <w:proofErr w:type="gramEnd"/>
      <w:r w:rsidRPr="005E5C1A">
        <w:t xml:space="preserve"> en atención a los requerimientos técnicos y legales de la gestión presupuestal, se hace necesario delegar en Instituto Colombiano de Bienestar Familiar las funciones relacionadas con la presentación y gestión de los trámites presupuestales ante el Departamento Nacional de Planeación y el Ministerio de Hacienda y Crédito Público.</w:t>
      </w:r>
    </w:p>
    <w:p w14:paraId="67C34D3D" w14:textId="77777777" w:rsidR="005E5C1A" w:rsidRPr="005E5C1A" w:rsidRDefault="005E5C1A" w:rsidP="005E5C1A">
      <w:pPr>
        <w:jc w:val="both"/>
      </w:pPr>
      <w:proofErr w:type="gramStart"/>
      <w:r w:rsidRPr="005E5C1A">
        <w:t>Que</w:t>
      </w:r>
      <w:proofErr w:type="gramEnd"/>
      <w:r w:rsidRPr="005E5C1A">
        <w:t xml:space="preserve"> en mérito de lo expuesto,</w:t>
      </w:r>
    </w:p>
    <w:p w14:paraId="4A77181E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RESUELVE:</w:t>
      </w:r>
    </w:p>
    <w:p w14:paraId="55E51382" w14:textId="77777777" w:rsidR="005E5C1A" w:rsidRPr="005E5C1A" w:rsidRDefault="005E5C1A" w:rsidP="005E5C1A">
      <w:pPr>
        <w:jc w:val="both"/>
      </w:pPr>
      <w:bookmarkStart w:id="1" w:name="1"/>
      <w:r w:rsidRPr="00C107EC">
        <w:rPr>
          <w:b/>
          <w:bCs/>
        </w:rPr>
        <w:t>ARTÍCULO PRIMERO.</w:t>
      </w:r>
      <w:bookmarkEnd w:id="1"/>
      <w:r w:rsidRPr="005E5C1A">
        <w:rPr>
          <w:b/>
          <w:bCs/>
        </w:rPr>
        <w:t> </w:t>
      </w:r>
      <w:r w:rsidRPr="005E5C1A">
        <w:t xml:space="preserve">Delegar en el </w:t>
      </w:r>
      <w:proofErr w:type="gramStart"/>
      <w:r w:rsidRPr="005E5C1A">
        <w:t>Director</w:t>
      </w:r>
      <w:proofErr w:type="gramEnd"/>
      <w:r w:rsidRPr="005E5C1A">
        <w:t xml:space="preserve"> de Planeación y Control de Gestión, la presentación y gestión, ante el Departamento de la Prosperidad Social, el Departamento Nacional de Planeación y el Ministerio de Hacienda y Crédito Público de los trámites presupuestales:</w:t>
      </w:r>
    </w:p>
    <w:p w14:paraId="502A4F8C" w14:textId="77777777" w:rsidR="005E5C1A" w:rsidRPr="005E5C1A" w:rsidRDefault="005E5C1A" w:rsidP="005E5C1A">
      <w:pPr>
        <w:jc w:val="both"/>
      </w:pPr>
      <w:r w:rsidRPr="005E5C1A">
        <w:t>1. Aclaración de Leyenda.</w:t>
      </w:r>
    </w:p>
    <w:p w14:paraId="023A883A" w14:textId="77777777" w:rsidR="005E5C1A" w:rsidRPr="005E5C1A" w:rsidRDefault="005E5C1A" w:rsidP="005E5C1A">
      <w:pPr>
        <w:jc w:val="both"/>
      </w:pPr>
      <w:r w:rsidRPr="005E5C1A">
        <w:t>2. Adición Presupuestal por Convenio interadministrativo o Donación.</w:t>
      </w:r>
    </w:p>
    <w:p w14:paraId="1A88CECC" w14:textId="77777777" w:rsidR="005E5C1A" w:rsidRPr="005E5C1A" w:rsidRDefault="005E5C1A" w:rsidP="005E5C1A">
      <w:pPr>
        <w:jc w:val="both"/>
      </w:pPr>
      <w:r w:rsidRPr="005E5C1A">
        <w:t>3. Aval Fiscal.</w:t>
      </w:r>
    </w:p>
    <w:p w14:paraId="0D7224A8" w14:textId="77777777" w:rsidR="005E5C1A" w:rsidRPr="005E5C1A" w:rsidRDefault="005E5C1A" w:rsidP="005E5C1A">
      <w:pPr>
        <w:jc w:val="both"/>
      </w:pPr>
      <w:r w:rsidRPr="005E5C1A">
        <w:t>4. Cambio de Recurso.</w:t>
      </w:r>
    </w:p>
    <w:p w14:paraId="6EF50284" w14:textId="77777777" w:rsidR="005E5C1A" w:rsidRPr="005E5C1A" w:rsidRDefault="005E5C1A" w:rsidP="005E5C1A">
      <w:pPr>
        <w:jc w:val="both"/>
      </w:pPr>
      <w:r w:rsidRPr="005E5C1A">
        <w:t>5. Cambio de Situación de Fondos.</w:t>
      </w:r>
    </w:p>
    <w:p w14:paraId="486E78B7" w14:textId="77777777" w:rsidR="005E5C1A" w:rsidRPr="005E5C1A" w:rsidRDefault="005E5C1A" w:rsidP="005E5C1A">
      <w:pPr>
        <w:jc w:val="both"/>
      </w:pPr>
      <w:r w:rsidRPr="005E5C1A">
        <w:t>6. Creación de Rubro Presupuestal.</w:t>
      </w:r>
    </w:p>
    <w:p w14:paraId="5119DA93" w14:textId="77777777" w:rsidR="005E5C1A" w:rsidRPr="005E5C1A" w:rsidRDefault="005E5C1A" w:rsidP="005E5C1A">
      <w:pPr>
        <w:jc w:val="both"/>
      </w:pPr>
      <w:r w:rsidRPr="005E5C1A">
        <w:t>7. Distribución Presupuestal.</w:t>
      </w:r>
    </w:p>
    <w:p w14:paraId="67E307ED" w14:textId="77777777" w:rsidR="005E5C1A" w:rsidRPr="005E5C1A" w:rsidRDefault="005E5C1A" w:rsidP="005E5C1A">
      <w:pPr>
        <w:jc w:val="both"/>
      </w:pPr>
      <w:r w:rsidRPr="005E5C1A">
        <w:lastRenderedPageBreak/>
        <w:t>8. Distribuciones del presupuesto del Ministerio de Hacienda y Crédito Público gastos de inversión.</w:t>
      </w:r>
    </w:p>
    <w:p w14:paraId="0BB3F6BA" w14:textId="77777777" w:rsidR="005E5C1A" w:rsidRPr="005E5C1A" w:rsidRDefault="005E5C1A" w:rsidP="005E5C1A">
      <w:pPr>
        <w:jc w:val="both"/>
      </w:pPr>
      <w:r w:rsidRPr="005E5C1A">
        <w:t>9. Distribuciones del Presupuesto del Ministerio de Hacienda y Crédito Público Gastos de funcionamiento.</w:t>
      </w:r>
    </w:p>
    <w:p w14:paraId="120CF911" w14:textId="77777777" w:rsidR="005E5C1A" w:rsidRPr="005E5C1A" w:rsidRDefault="005E5C1A" w:rsidP="005E5C1A">
      <w:pPr>
        <w:jc w:val="both"/>
      </w:pPr>
      <w:r w:rsidRPr="005E5C1A">
        <w:t>10. Levantamiento Previo Concepto de la Dirección General de Presupuesto Público Nacional.</w:t>
      </w:r>
    </w:p>
    <w:p w14:paraId="16BBBD32" w14:textId="77777777" w:rsidR="005E5C1A" w:rsidRPr="005E5C1A" w:rsidRDefault="005E5C1A" w:rsidP="005E5C1A">
      <w:pPr>
        <w:jc w:val="both"/>
      </w:pPr>
      <w:r w:rsidRPr="005E5C1A">
        <w:t>11. Reducción, Aplazamiento y/o Modificación Aplazamiento Presupuestal.</w:t>
      </w:r>
    </w:p>
    <w:p w14:paraId="3B55ED99" w14:textId="77777777" w:rsidR="005E5C1A" w:rsidRPr="005E5C1A" w:rsidRDefault="005E5C1A" w:rsidP="005E5C1A">
      <w:pPr>
        <w:jc w:val="both"/>
      </w:pPr>
      <w:r w:rsidRPr="005E5C1A">
        <w:t>12. Solicitud de Recursos Fondo de Compensación Interministerial.</w:t>
      </w:r>
    </w:p>
    <w:p w14:paraId="6A88D687" w14:textId="77777777" w:rsidR="005E5C1A" w:rsidRPr="005E5C1A" w:rsidRDefault="005E5C1A" w:rsidP="005E5C1A">
      <w:pPr>
        <w:jc w:val="both"/>
      </w:pPr>
      <w:r w:rsidRPr="005E5C1A">
        <w:t>13. Traslado Presupuestal.</w:t>
      </w:r>
    </w:p>
    <w:p w14:paraId="1E9AF1FB" w14:textId="77777777" w:rsidR="005E5C1A" w:rsidRPr="005E5C1A" w:rsidRDefault="005E5C1A" w:rsidP="005E5C1A">
      <w:pPr>
        <w:jc w:val="both"/>
      </w:pPr>
      <w:r w:rsidRPr="005E5C1A">
        <w:t>14. Ubicación de Rubro Presupuestal.</w:t>
      </w:r>
    </w:p>
    <w:p w14:paraId="3941E41B" w14:textId="77777777" w:rsidR="005E5C1A" w:rsidRPr="005E5C1A" w:rsidRDefault="005E5C1A" w:rsidP="005E5C1A">
      <w:pPr>
        <w:jc w:val="both"/>
      </w:pPr>
      <w:r w:rsidRPr="005E5C1A">
        <w:t>15. Viabilidad Presupuestal para Modificaciones de Plantas de Personal.</w:t>
      </w:r>
    </w:p>
    <w:p w14:paraId="2FD8A2F2" w14:textId="77777777" w:rsidR="005E5C1A" w:rsidRPr="005E5C1A" w:rsidRDefault="005E5C1A" w:rsidP="005E5C1A">
      <w:pPr>
        <w:jc w:val="both"/>
      </w:pPr>
      <w:r w:rsidRPr="005E5C1A">
        <w:t>16. Vigencias Futuras Asociaciones Público-Privadas - APP.</w:t>
      </w:r>
    </w:p>
    <w:p w14:paraId="24EFEE2A" w14:textId="77777777" w:rsidR="005E5C1A" w:rsidRPr="005E5C1A" w:rsidRDefault="005E5C1A" w:rsidP="005E5C1A">
      <w:pPr>
        <w:jc w:val="both"/>
      </w:pPr>
      <w:r w:rsidRPr="005E5C1A">
        <w:t>17. Vigencias Futuras Ordinarias o Excepcionales.</w:t>
      </w:r>
    </w:p>
    <w:p w14:paraId="23908957" w14:textId="77777777" w:rsidR="005E5C1A" w:rsidRPr="005E5C1A" w:rsidRDefault="005E5C1A" w:rsidP="005E5C1A">
      <w:pPr>
        <w:jc w:val="both"/>
      </w:pPr>
      <w:r w:rsidRPr="005E5C1A">
        <w:t>18. Pago de pasivos exigibles por el trámite de vigencias expiradas.</w:t>
      </w:r>
    </w:p>
    <w:p w14:paraId="7AF19E67" w14:textId="77777777" w:rsidR="005E5C1A" w:rsidRPr="005E5C1A" w:rsidRDefault="005E5C1A" w:rsidP="005E5C1A">
      <w:pPr>
        <w:jc w:val="both"/>
      </w:pPr>
      <w:r w:rsidRPr="005E5C1A">
        <w:rPr>
          <w:b/>
          <w:bCs/>
        </w:rPr>
        <w:t>PARÁGRAFO. </w:t>
      </w:r>
      <w:r w:rsidRPr="005E5C1A">
        <w:t>El desarrollo para la aprobación de los trámites presupuestales continuará rigiéndose por la normativa y procedimientos fijados para cada uno de ellos.</w:t>
      </w:r>
    </w:p>
    <w:p w14:paraId="2256C06B" w14:textId="77777777" w:rsidR="005E5C1A" w:rsidRPr="005E5C1A" w:rsidRDefault="005E5C1A" w:rsidP="005E5C1A">
      <w:pPr>
        <w:jc w:val="both"/>
      </w:pPr>
      <w:bookmarkStart w:id="2" w:name="2"/>
      <w:r w:rsidRPr="00C107EC">
        <w:rPr>
          <w:b/>
          <w:bCs/>
        </w:rPr>
        <w:t>ARTÍCULO SEGUNDO. VIGENCIA.</w:t>
      </w:r>
      <w:bookmarkEnd w:id="2"/>
      <w:r w:rsidRPr="00C107EC">
        <w:rPr>
          <w:b/>
          <w:bCs/>
        </w:rPr>
        <w:t> </w:t>
      </w:r>
      <w:r w:rsidRPr="005E5C1A">
        <w:t>La presente resolución rige a partir de su expedición.</w:t>
      </w:r>
    </w:p>
    <w:p w14:paraId="75208B08" w14:textId="77777777" w:rsidR="005E5C1A" w:rsidRPr="005E5C1A" w:rsidRDefault="005E5C1A" w:rsidP="005E5C1A">
      <w:pPr>
        <w:jc w:val="center"/>
      </w:pPr>
      <w:r w:rsidRPr="005E5C1A">
        <w:t>COMUNÍQUESE Y CÚMPLASE</w:t>
      </w:r>
    </w:p>
    <w:p w14:paraId="7C829AA7" w14:textId="6DE9F339" w:rsidR="005E5C1A" w:rsidRPr="005E5C1A" w:rsidRDefault="005E5C1A" w:rsidP="005E5C1A">
      <w:pPr>
        <w:jc w:val="center"/>
      </w:pPr>
      <w:r w:rsidRPr="005E5C1A">
        <w:t xml:space="preserve">Dada en Bogotá, D. C., </w:t>
      </w:r>
      <w:proofErr w:type="gramStart"/>
      <w:r w:rsidRPr="005E5C1A">
        <w:t>a los 18</w:t>
      </w:r>
      <w:r>
        <w:t xml:space="preserve"> de junio de</w:t>
      </w:r>
      <w:r w:rsidRPr="005E5C1A">
        <w:t xml:space="preserve"> 2018</w:t>
      </w:r>
      <w:proofErr w:type="gramEnd"/>
    </w:p>
    <w:p w14:paraId="3973F679" w14:textId="77777777" w:rsidR="005E5C1A" w:rsidRPr="005E5C1A" w:rsidRDefault="005E5C1A" w:rsidP="005E5C1A">
      <w:pPr>
        <w:jc w:val="center"/>
      </w:pPr>
      <w:r w:rsidRPr="005E5C1A">
        <w:rPr>
          <w:b/>
          <w:bCs/>
        </w:rPr>
        <w:t>KAREN ABUDINEN ABUCHAIBE</w:t>
      </w:r>
    </w:p>
    <w:p w14:paraId="30C358E6" w14:textId="77777777" w:rsidR="005E5C1A" w:rsidRPr="005E5C1A" w:rsidRDefault="005E5C1A" w:rsidP="005E5C1A">
      <w:pPr>
        <w:jc w:val="center"/>
      </w:pPr>
      <w:r w:rsidRPr="005E5C1A">
        <w:t>Directora General</w:t>
      </w:r>
    </w:p>
    <w:p w14:paraId="6CAE40C5" w14:textId="77777777" w:rsidR="00072B41" w:rsidRDefault="00072B41" w:rsidP="005E5C1A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DD"/>
    <w:rsid w:val="00072B41"/>
    <w:rsid w:val="005E5C1A"/>
    <w:rsid w:val="00C107EC"/>
    <w:rsid w:val="00E966A4"/>
    <w:rsid w:val="00F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BE4D"/>
  <w15:chartTrackingRefBased/>
  <w15:docId w15:val="{FD8F34DF-738B-489E-9D9A-80D3AE13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5C1A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E5C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339F9-E6E6-4576-9287-3E9F56425D10}"/>
</file>

<file path=customXml/itemProps2.xml><?xml version="1.0" encoding="utf-8"?>
<ds:datastoreItem xmlns:ds="http://schemas.openxmlformats.org/officeDocument/2006/customXml" ds:itemID="{510B97C7-B79C-4F45-9538-9773E753ED45}"/>
</file>

<file path=customXml/itemProps3.xml><?xml version="1.0" encoding="utf-8"?>
<ds:datastoreItem xmlns:ds="http://schemas.openxmlformats.org/officeDocument/2006/customXml" ds:itemID="{B8D7F09F-E8E1-460C-95BC-5E5CE61C8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4589</Characters>
  <Application>Microsoft Office Word</Application>
  <DocSecurity>0</DocSecurity>
  <Lines>98</Lines>
  <Paragraphs>48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2026-03-01T04:03:00Z</dcterms:created>
  <dcterms:modified xsi:type="dcterms:W3CDTF">2026-03-02T15:58:00Z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