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0404" w14:textId="77777777" w:rsidR="002E16AF" w:rsidRPr="002E16AF" w:rsidRDefault="002E16AF" w:rsidP="007F39EE">
      <w:pPr>
        <w:jc w:val="center"/>
        <w:rPr>
          <w:rFonts w:ascii="Verdana" w:hAnsi="Verdana"/>
        </w:rPr>
      </w:pPr>
      <w:r w:rsidRPr="002E16AF">
        <w:rPr>
          <w:rFonts w:ascii="Verdana" w:hAnsi="Verdana"/>
          <w:b/>
          <w:bCs/>
        </w:rPr>
        <w:t>RESOLUCIÓN 6126 DE 2015</w:t>
      </w:r>
    </w:p>
    <w:p w14:paraId="3760A121" w14:textId="4576E31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7F39EE">
        <w:rPr>
          <w:rFonts w:ascii="Verdana" w:hAnsi="Verdana"/>
          <w:sz w:val="20"/>
          <w:szCs w:val="20"/>
        </w:rPr>
        <w:t>21</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14:paraId="11122D8E" w14:textId="3A8265B1"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7F39EE">
        <w:rPr>
          <w:rFonts w:ascii="Verdana" w:hAnsi="Verdana"/>
          <w:sz w:val="20"/>
          <w:szCs w:val="20"/>
        </w:rPr>
        <w:t>21</w:t>
      </w:r>
      <w:r w:rsidR="000D32B9" w:rsidRPr="00B26FE5">
        <w:rPr>
          <w:rFonts w:ascii="Verdana" w:hAnsi="Verdana"/>
          <w:sz w:val="20"/>
          <w:szCs w:val="20"/>
        </w:rPr>
        <w:t xml:space="preserve"> de </w:t>
      </w:r>
      <w:r w:rsidR="000D32B9">
        <w:rPr>
          <w:rFonts w:ascii="Verdana" w:hAnsi="Verdana"/>
          <w:sz w:val="20"/>
          <w:szCs w:val="20"/>
        </w:rPr>
        <w:t>agosto</w:t>
      </w:r>
      <w:r w:rsidR="000D32B9" w:rsidRPr="00B26FE5">
        <w:rPr>
          <w:rFonts w:ascii="Verdana" w:hAnsi="Verdana"/>
          <w:sz w:val="20"/>
          <w:szCs w:val="20"/>
        </w:rPr>
        <w:t xml:space="preserve"> de 201</w:t>
      </w:r>
      <w:r w:rsidR="000D32B9">
        <w:rPr>
          <w:rFonts w:ascii="Verdana" w:hAnsi="Verdana"/>
          <w:sz w:val="20"/>
          <w:szCs w:val="20"/>
        </w:rPr>
        <w:t>5</w:t>
      </w:r>
    </w:p>
    <w:p w14:paraId="0487F217" w14:textId="741EE01E"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7F39EE">
        <w:rPr>
          <w:rFonts w:ascii="Verdana" w:hAnsi="Verdana"/>
          <w:sz w:val="20"/>
          <w:szCs w:val="20"/>
        </w:rPr>
        <w:t>Vigente</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115873BA" w14:textId="77777777" w:rsidR="002E16AF" w:rsidRPr="002E16AF" w:rsidRDefault="002E16AF" w:rsidP="007F39EE">
      <w:pPr>
        <w:jc w:val="center"/>
        <w:rPr>
          <w:rFonts w:ascii="Verdana" w:hAnsi="Verdana"/>
        </w:rPr>
      </w:pPr>
      <w:r w:rsidRPr="002E16AF">
        <w:rPr>
          <w:rFonts w:ascii="Verdana" w:hAnsi="Verdana"/>
          <w:b/>
          <w:bCs/>
        </w:rPr>
        <w:t>RESOLUCIÓN 6126 DE 2015</w:t>
      </w:r>
    </w:p>
    <w:p w14:paraId="095C5062" w14:textId="77777777" w:rsidR="002E16AF" w:rsidRPr="002E16AF" w:rsidRDefault="002E16AF" w:rsidP="007F39EE">
      <w:pPr>
        <w:jc w:val="center"/>
        <w:rPr>
          <w:rFonts w:ascii="Verdana" w:hAnsi="Verdana"/>
        </w:rPr>
      </w:pPr>
      <w:r w:rsidRPr="002E16AF">
        <w:rPr>
          <w:rFonts w:ascii="Verdana" w:hAnsi="Verdana"/>
        </w:rPr>
        <w:t>(agosto 21)</w:t>
      </w:r>
    </w:p>
    <w:p w14:paraId="374AC067" w14:textId="77777777" w:rsidR="002E16AF" w:rsidRPr="002E16AF" w:rsidRDefault="002E16AF" w:rsidP="007F39EE">
      <w:pPr>
        <w:jc w:val="center"/>
        <w:rPr>
          <w:rFonts w:ascii="Verdana" w:hAnsi="Verdana"/>
        </w:rPr>
      </w:pPr>
      <w:r w:rsidRPr="002E16AF">
        <w:rPr>
          <w:rFonts w:ascii="Verdana" w:hAnsi="Verdana"/>
          <w:b/>
          <w:bCs/>
        </w:rPr>
        <w:t>INSTITUTO COLOMBIANO DE BIENESTAR FAMILIAR - ICBF</w:t>
      </w:r>
    </w:p>
    <w:p w14:paraId="49C3F3AD" w14:textId="2DB8CE9F" w:rsidR="002E16AF" w:rsidRPr="002E16AF" w:rsidRDefault="002E16AF" w:rsidP="007F39EE">
      <w:pPr>
        <w:jc w:val="center"/>
        <w:rPr>
          <w:rFonts w:ascii="Verdana" w:hAnsi="Verdana"/>
        </w:rPr>
      </w:pPr>
      <w:r w:rsidRPr="002E16AF">
        <w:rPr>
          <w:rFonts w:ascii="Verdana" w:hAnsi="Verdana"/>
        </w:rPr>
        <w:t>Por la cual se modifica el artículo </w:t>
      </w:r>
      <w:r w:rsidRPr="007F39EE">
        <w:rPr>
          <w:rFonts w:ascii="Verdana" w:hAnsi="Verdana"/>
        </w:rPr>
        <w:t>1</w:t>
      </w:r>
      <w:r w:rsidRPr="002E16AF">
        <w:rPr>
          <w:rFonts w:ascii="Verdana" w:hAnsi="Verdana"/>
        </w:rPr>
        <w:t> de la Resolución 0959 de marzo 3 de 2015</w:t>
      </w:r>
    </w:p>
    <w:p w14:paraId="7D681FE4" w14:textId="77777777" w:rsidR="002E16AF" w:rsidRPr="002E16AF" w:rsidRDefault="002E16AF" w:rsidP="007F39EE">
      <w:pPr>
        <w:jc w:val="center"/>
        <w:rPr>
          <w:rFonts w:ascii="Verdana" w:hAnsi="Verdana"/>
        </w:rPr>
      </w:pPr>
      <w:r w:rsidRPr="002E16AF">
        <w:rPr>
          <w:rFonts w:ascii="Verdana" w:hAnsi="Verdana"/>
          <w:b/>
          <w:bCs/>
        </w:rPr>
        <w:t>LA DIRECTORA GENERAL DEL INSTITUTO COLOMBIANO DE BIENESTAR FAMILIAR CECILIA DE LA FUENTE DE LLERAS</w:t>
      </w:r>
    </w:p>
    <w:p w14:paraId="1E9C6B2F" w14:textId="6201332A" w:rsidR="002E16AF" w:rsidRPr="002E16AF" w:rsidRDefault="002E16AF" w:rsidP="007F39EE">
      <w:pPr>
        <w:jc w:val="center"/>
        <w:rPr>
          <w:rFonts w:ascii="Verdana" w:hAnsi="Verdana"/>
        </w:rPr>
      </w:pPr>
      <w:r w:rsidRPr="002E16AF">
        <w:rPr>
          <w:rFonts w:ascii="Verdana" w:hAnsi="Verdana"/>
        </w:rPr>
        <w:t>En uso de sus facultades legales y estatutarias, en especial las conferidas en el artículo </w:t>
      </w:r>
      <w:r w:rsidRPr="007F39EE">
        <w:rPr>
          <w:rFonts w:ascii="Verdana" w:hAnsi="Verdana"/>
        </w:rPr>
        <w:t>78</w:t>
      </w:r>
      <w:r w:rsidRPr="002E16AF">
        <w:rPr>
          <w:rFonts w:ascii="Verdana" w:hAnsi="Verdana"/>
        </w:rPr>
        <w:t> de la Ley 489 de 1998 y en el numeral b) del artículo </w:t>
      </w:r>
      <w:r w:rsidRPr="007F39EE">
        <w:rPr>
          <w:rFonts w:ascii="Verdana" w:hAnsi="Verdana"/>
        </w:rPr>
        <w:t>28</w:t>
      </w:r>
      <w:r w:rsidRPr="002E16AF">
        <w:rPr>
          <w:rFonts w:ascii="Verdana" w:hAnsi="Verdana"/>
        </w:rPr>
        <w:t> de la Ley 7 de 1979, y</w:t>
      </w:r>
    </w:p>
    <w:p w14:paraId="71C8BF91" w14:textId="77777777" w:rsidR="002E16AF" w:rsidRPr="002E16AF" w:rsidRDefault="002E16AF" w:rsidP="007F39EE">
      <w:pPr>
        <w:jc w:val="center"/>
        <w:rPr>
          <w:rFonts w:ascii="Verdana" w:hAnsi="Verdana"/>
        </w:rPr>
      </w:pPr>
      <w:r w:rsidRPr="002E16AF">
        <w:rPr>
          <w:rFonts w:ascii="Verdana" w:hAnsi="Verdana"/>
          <w:b/>
          <w:bCs/>
        </w:rPr>
        <w:t>CONSIDERANDO</w:t>
      </w:r>
    </w:p>
    <w:p w14:paraId="3D6A012E" w14:textId="6DE4F6BF" w:rsidR="002E16AF" w:rsidRPr="002E16AF" w:rsidRDefault="002E16AF" w:rsidP="002E16AF">
      <w:pPr>
        <w:jc w:val="both"/>
        <w:rPr>
          <w:rFonts w:ascii="Verdana" w:hAnsi="Verdana"/>
        </w:rPr>
      </w:pPr>
      <w:r w:rsidRPr="002E16AF">
        <w:rPr>
          <w:rFonts w:ascii="Verdana" w:hAnsi="Verdana"/>
        </w:rPr>
        <w:t>Que mediante la Resolución </w:t>
      </w:r>
      <w:r w:rsidRPr="007F39EE">
        <w:rPr>
          <w:rFonts w:ascii="Verdana" w:hAnsi="Verdana"/>
        </w:rPr>
        <w:t>0959</w:t>
      </w:r>
      <w:r w:rsidRPr="002E16AF">
        <w:rPr>
          <w:rFonts w:ascii="Verdana" w:hAnsi="Verdana"/>
        </w:rPr>
        <w:t xml:space="preserve"> de marzo 3 de 2015 se designó como administradores regionales en el ICBF, del Sistema Único de Gestión e Información Litigiosa del Estado - </w:t>
      </w:r>
      <w:proofErr w:type="spellStart"/>
      <w:r w:rsidRPr="002E16AF">
        <w:rPr>
          <w:rFonts w:ascii="Verdana" w:hAnsi="Verdana"/>
        </w:rPr>
        <w:t>eKOGUI</w:t>
      </w:r>
      <w:proofErr w:type="spellEnd"/>
      <w:r w:rsidRPr="002E16AF">
        <w:rPr>
          <w:rFonts w:ascii="Verdana" w:hAnsi="Verdana"/>
        </w:rPr>
        <w:t>- a los servidores públicos que se relacionan a continuación:</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765"/>
        <w:gridCol w:w="3642"/>
        <w:gridCol w:w="1320"/>
        <w:gridCol w:w="2023"/>
      </w:tblGrid>
      <w:tr w:rsidR="002E16AF" w:rsidRPr="002E16AF" w14:paraId="457AC123" w14:textId="77777777">
        <w:trPr>
          <w:tblCellSpacing w:w="15" w:type="dxa"/>
        </w:trPr>
        <w:tc>
          <w:tcPr>
            <w:tcW w:w="1000" w:type="pct"/>
            <w:tcBorders>
              <w:top w:val="nil"/>
              <w:left w:val="nil"/>
              <w:bottom w:val="nil"/>
              <w:right w:val="nil"/>
            </w:tcBorders>
            <w:tcMar>
              <w:top w:w="0" w:type="dxa"/>
              <w:left w:w="0" w:type="dxa"/>
              <w:bottom w:w="0" w:type="dxa"/>
              <w:right w:w="0" w:type="dxa"/>
            </w:tcMar>
            <w:vAlign w:val="bottom"/>
            <w:hideMark/>
          </w:tcPr>
          <w:p w14:paraId="26BC23F2" w14:textId="77777777" w:rsidR="002E16AF" w:rsidRPr="002E16AF" w:rsidRDefault="002E16AF" w:rsidP="002E16AF">
            <w:pPr>
              <w:jc w:val="both"/>
              <w:rPr>
                <w:rFonts w:ascii="Verdana" w:hAnsi="Verdana"/>
              </w:rPr>
            </w:pPr>
            <w:r w:rsidRPr="002E16AF">
              <w:rPr>
                <w:rFonts w:ascii="Verdana" w:hAnsi="Verdana"/>
                <w:b/>
                <w:bCs/>
              </w:rPr>
              <w:t>REGIONAL</w:t>
            </w:r>
          </w:p>
        </w:tc>
        <w:tc>
          <w:tcPr>
            <w:tcW w:w="2100" w:type="pct"/>
            <w:tcBorders>
              <w:top w:val="nil"/>
              <w:left w:val="nil"/>
              <w:bottom w:val="nil"/>
              <w:right w:val="nil"/>
            </w:tcBorders>
            <w:tcMar>
              <w:top w:w="0" w:type="dxa"/>
              <w:left w:w="0" w:type="dxa"/>
              <w:bottom w:w="0" w:type="dxa"/>
              <w:right w:w="0" w:type="dxa"/>
            </w:tcMar>
            <w:hideMark/>
          </w:tcPr>
          <w:p w14:paraId="1ABBB36A" w14:textId="77777777" w:rsidR="002E16AF" w:rsidRPr="002E16AF" w:rsidRDefault="002E16AF" w:rsidP="002E16AF">
            <w:pPr>
              <w:jc w:val="both"/>
              <w:rPr>
                <w:rFonts w:ascii="Verdana" w:hAnsi="Verdana"/>
              </w:rPr>
            </w:pPr>
            <w:r w:rsidRPr="002E16AF">
              <w:rPr>
                <w:rFonts w:ascii="Verdana" w:hAnsi="Verdana"/>
                <w:b/>
                <w:bCs/>
              </w:rPr>
              <w:t>NOMBRE</w:t>
            </w:r>
          </w:p>
        </w:tc>
        <w:tc>
          <w:tcPr>
            <w:tcW w:w="750" w:type="pct"/>
            <w:tcBorders>
              <w:top w:val="nil"/>
              <w:left w:val="nil"/>
              <w:bottom w:val="nil"/>
              <w:right w:val="nil"/>
            </w:tcBorders>
            <w:tcMar>
              <w:top w:w="0" w:type="dxa"/>
              <w:left w:w="0" w:type="dxa"/>
              <w:bottom w:w="0" w:type="dxa"/>
              <w:right w:w="0" w:type="dxa"/>
            </w:tcMar>
            <w:hideMark/>
          </w:tcPr>
          <w:p w14:paraId="2DDE9B56" w14:textId="77777777" w:rsidR="002E16AF" w:rsidRPr="002E16AF" w:rsidRDefault="002E16AF" w:rsidP="002E16AF">
            <w:pPr>
              <w:jc w:val="both"/>
              <w:rPr>
                <w:rFonts w:ascii="Verdana" w:hAnsi="Verdana"/>
              </w:rPr>
            </w:pPr>
            <w:r w:rsidRPr="002E16AF">
              <w:rPr>
                <w:rFonts w:ascii="Verdana" w:hAnsi="Verdana"/>
                <w:b/>
                <w:bCs/>
              </w:rPr>
              <w:t>CÉDULA</w:t>
            </w:r>
          </w:p>
        </w:tc>
        <w:tc>
          <w:tcPr>
            <w:tcW w:w="1200" w:type="pct"/>
            <w:tcBorders>
              <w:top w:val="nil"/>
              <w:left w:val="nil"/>
              <w:bottom w:val="nil"/>
              <w:right w:val="nil"/>
            </w:tcBorders>
            <w:tcMar>
              <w:top w:w="0" w:type="dxa"/>
              <w:left w:w="0" w:type="dxa"/>
              <w:bottom w:w="0" w:type="dxa"/>
              <w:right w:w="0" w:type="dxa"/>
            </w:tcMar>
            <w:hideMark/>
          </w:tcPr>
          <w:p w14:paraId="4FFA0410" w14:textId="77777777" w:rsidR="002E16AF" w:rsidRPr="002E16AF" w:rsidRDefault="002E16AF" w:rsidP="002E16AF">
            <w:pPr>
              <w:jc w:val="both"/>
              <w:rPr>
                <w:rFonts w:ascii="Verdana" w:hAnsi="Verdana"/>
              </w:rPr>
            </w:pPr>
            <w:r w:rsidRPr="002E16AF">
              <w:rPr>
                <w:rFonts w:ascii="Verdana" w:hAnsi="Verdana"/>
                <w:b/>
                <w:bCs/>
              </w:rPr>
              <w:t>TARJETA</w:t>
            </w:r>
            <w:r w:rsidRPr="002E16AF">
              <w:rPr>
                <w:rFonts w:ascii="Verdana" w:hAnsi="Verdana"/>
                <w:b/>
                <w:bCs/>
              </w:rPr>
              <w:br/>
              <w:t>PROFESIONAL</w:t>
            </w:r>
          </w:p>
        </w:tc>
      </w:tr>
      <w:tr w:rsidR="002E16AF" w:rsidRPr="002E16AF" w14:paraId="364BF5C5" w14:textId="77777777">
        <w:trPr>
          <w:tblCellSpacing w:w="15" w:type="dxa"/>
        </w:trPr>
        <w:tc>
          <w:tcPr>
            <w:tcW w:w="1000" w:type="pct"/>
            <w:tcBorders>
              <w:top w:val="nil"/>
              <w:left w:val="nil"/>
              <w:bottom w:val="nil"/>
              <w:right w:val="nil"/>
            </w:tcBorders>
            <w:tcMar>
              <w:top w:w="0" w:type="dxa"/>
              <w:left w:w="0" w:type="dxa"/>
              <w:bottom w:w="0" w:type="dxa"/>
              <w:right w:w="0" w:type="dxa"/>
            </w:tcMar>
            <w:vAlign w:val="bottom"/>
            <w:hideMark/>
          </w:tcPr>
          <w:p w14:paraId="11504810" w14:textId="77777777" w:rsidR="002E16AF" w:rsidRPr="002E16AF" w:rsidRDefault="002E16AF" w:rsidP="002E16AF">
            <w:pPr>
              <w:jc w:val="both"/>
              <w:rPr>
                <w:rFonts w:ascii="Verdana" w:hAnsi="Verdana"/>
              </w:rPr>
            </w:pPr>
            <w:r w:rsidRPr="002E16AF">
              <w:rPr>
                <w:rFonts w:ascii="Verdana" w:hAnsi="Verdana"/>
              </w:rPr>
              <w:t>NARINO</w:t>
            </w:r>
          </w:p>
        </w:tc>
        <w:tc>
          <w:tcPr>
            <w:tcW w:w="2100" w:type="pct"/>
            <w:tcBorders>
              <w:top w:val="nil"/>
              <w:left w:val="nil"/>
              <w:bottom w:val="nil"/>
              <w:right w:val="nil"/>
            </w:tcBorders>
            <w:tcMar>
              <w:top w:w="0" w:type="dxa"/>
              <w:left w:w="0" w:type="dxa"/>
              <w:bottom w:w="0" w:type="dxa"/>
              <w:right w:w="0" w:type="dxa"/>
            </w:tcMar>
            <w:hideMark/>
          </w:tcPr>
          <w:p w14:paraId="4FE95A50" w14:textId="77777777" w:rsidR="002E16AF" w:rsidRPr="002E16AF" w:rsidRDefault="002E16AF" w:rsidP="002E16AF">
            <w:pPr>
              <w:jc w:val="both"/>
              <w:rPr>
                <w:rFonts w:ascii="Verdana" w:hAnsi="Verdana"/>
              </w:rPr>
            </w:pPr>
            <w:r w:rsidRPr="002E16AF">
              <w:rPr>
                <w:rFonts w:ascii="Verdana" w:hAnsi="Verdana"/>
              </w:rPr>
              <w:t>RUBY MILENA MEDINA APONTE</w:t>
            </w:r>
          </w:p>
        </w:tc>
        <w:tc>
          <w:tcPr>
            <w:tcW w:w="750" w:type="pct"/>
            <w:tcBorders>
              <w:top w:val="nil"/>
              <w:left w:val="nil"/>
              <w:bottom w:val="nil"/>
              <w:right w:val="nil"/>
            </w:tcBorders>
            <w:tcMar>
              <w:top w:w="0" w:type="dxa"/>
              <w:left w:w="0" w:type="dxa"/>
              <w:bottom w:w="0" w:type="dxa"/>
              <w:right w:w="0" w:type="dxa"/>
            </w:tcMar>
            <w:hideMark/>
          </w:tcPr>
          <w:p w14:paraId="463A9A5C" w14:textId="77777777" w:rsidR="002E16AF" w:rsidRPr="002E16AF" w:rsidRDefault="002E16AF" w:rsidP="002E16AF">
            <w:pPr>
              <w:jc w:val="both"/>
              <w:rPr>
                <w:rFonts w:ascii="Verdana" w:hAnsi="Verdana"/>
              </w:rPr>
            </w:pPr>
            <w:r w:rsidRPr="002E16AF">
              <w:rPr>
                <w:rFonts w:ascii="Verdana" w:hAnsi="Verdana"/>
              </w:rPr>
              <w:t>27123119</w:t>
            </w:r>
          </w:p>
        </w:tc>
        <w:tc>
          <w:tcPr>
            <w:tcW w:w="1200" w:type="pct"/>
            <w:tcBorders>
              <w:top w:val="nil"/>
              <w:left w:val="nil"/>
              <w:bottom w:val="nil"/>
              <w:right w:val="nil"/>
            </w:tcBorders>
            <w:tcMar>
              <w:top w:w="0" w:type="dxa"/>
              <w:left w:w="0" w:type="dxa"/>
              <w:bottom w:w="0" w:type="dxa"/>
              <w:right w:w="0" w:type="dxa"/>
            </w:tcMar>
            <w:hideMark/>
          </w:tcPr>
          <w:p w14:paraId="51409975" w14:textId="77777777" w:rsidR="002E16AF" w:rsidRPr="002E16AF" w:rsidRDefault="002E16AF" w:rsidP="002E16AF">
            <w:pPr>
              <w:jc w:val="both"/>
              <w:rPr>
                <w:rFonts w:ascii="Verdana" w:hAnsi="Verdana"/>
              </w:rPr>
            </w:pPr>
            <w:r w:rsidRPr="002E16AF">
              <w:rPr>
                <w:rFonts w:ascii="Verdana" w:hAnsi="Verdana"/>
              </w:rPr>
              <w:t>50776</w:t>
            </w:r>
          </w:p>
        </w:tc>
      </w:tr>
      <w:tr w:rsidR="002E16AF" w:rsidRPr="002E16AF" w14:paraId="70C11496"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14:paraId="1B205F5C" w14:textId="77777777" w:rsidR="002E16AF" w:rsidRPr="002E16AF" w:rsidRDefault="002E16AF" w:rsidP="002E16AF">
            <w:pPr>
              <w:jc w:val="both"/>
              <w:rPr>
                <w:rFonts w:ascii="Verdana" w:hAnsi="Verdana"/>
              </w:rPr>
            </w:pPr>
            <w:r w:rsidRPr="002E16AF">
              <w:rPr>
                <w:rFonts w:ascii="Verdana" w:hAnsi="Verdana"/>
              </w:rPr>
              <w:t>SANTANDER</w:t>
            </w:r>
          </w:p>
        </w:tc>
        <w:tc>
          <w:tcPr>
            <w:tcW w:w="2100" w:type="pct"/>
            <w:tcBorders>
              <w:top w:val="nil"/>
              <w:left w:val="nil"/>
              <w:bottom w:val="nil"/>
              <w:right w:val="nil"/>
            </w:tcBorders>
            <w:tcMar>
              <w:top w:w="0" w:type="dxa"/>
              <w:left w:w="0" w:type="dxa"/>
              <w:bottom w:w="0" w:type="dxa"/>
              <w:right w:w="0" w:type="dxa"/>
            </w:tcMar>
            <w:hideMark/>
          </w:tcPr>
          <w:p w14:paraId="43F70944" w14:textId="77777777" w:rsidR="002E16AF" w:rsidRPr="002E16AF" w:rsidRDefault="002E16AF" w:rsidP="002E16AF">
            <w:pPr>
              <w:jc w:val="both"/>
              <w:rPr>
                <w:rFonts w:ascii="Verdana" w:hAnsi="Verdana"/>
              </w:rPr>
            </w:pPr>
            <w:r w:rsidRPr="002E16AF">
              <w:rPr>
                <w:rFonts w:ascii="Verdana" w:hAnsi="Verdana"/>
              </w:rPr>
              <w:t>MARISOL NAVARRO MORA</w:t>
            </w:r>
          </w:p>
        </w:tc>
        <w:tc>
          <w:tcPr>
            <w:tcW w:w="750" w:type="pct"/>
            <w:tcBorders>
              <w:top w:val="nil"/>
              <w:left w:val="nil"/>
              <w:bottom w:val="nil"/>
              <w:right w:val="nil"/>
            </w:tcBorders>
            <w:tcMar>
              <w:top w:w="0" w:type="dxa"/>
              <w:left w:w="0" w:type="dxa"/>
              <w:bottom w:w="0" w:type="dxa"/>
              <w:right w:w="0" w:type="dxa"/>
            </w:tcMar>
            <w:hideMark/>
          </w:tcPr>
          <w:p w14:paraId="772B3C0F" w14:textId="77777777" w:rsidR="002E16AF" w:rsidRPr="002E16AF" w:rsidRDefault="002E16AF" w:rsidP="002E16AF">
            <w:pPr>
              <w:jc w:val="both"/>
              <w:rPr>
                <w:rFonts w:ascii="Verdana" w:hAnsi="Verdana"/>
              </w:rPr>
            </w:pPr>
            <w:r w:rsidRPr="002E16AF">
              <w:rPr>
                <w:rFonts w:ascii="Verdana" w:hAnsi="Verdana"/>
              </w:rPr>
              <w:t>63531186</w:t>
            </w:r>
          </w:p>
        </w:tc>
        <w:tc>
          <w:tcPr>
            <w:tcW w:w="1200" w:type="pct"/>
            <w:tcBorders>
              <w:top w:val="nil"/>
              <w:left w:val="nil"/>
              <w:bottom w:val="nil"/>
              <w:right w:val="nil"/>
            </w:tcBorders>
            <w:tcMar>
              <w:top w:w="0" w:type="dxa"/>
              <w:left w:w="0" w:type="dxa"/>
              <w:bottom w:w="0" w:type="dxa"/>
              <w:right w:w="0" w:type="dxa"/>
            </w:tcMar>
            <w:hideMark/>
          </w:tcPr>
          <w:p w14:paraId="50ABFACB" w14:textId="77777777" w:rsidR="002E16AF" w:rsidRPr="002E16AF" w:rsidRDefault="002E16AF" w:rsidP="002E16AF">
            <w:pPr>
              <w:jc w:val="both"/>
              <w:rPr>
                <w:rFonts w:ascii="Verdana" w:hAnsi="Verdana"/>
              </w:rPr>
            </w:pPr>
            <w:r w:rsidRPr="002E16AF">
              <w:rPr>
                <w:rFonts w:ascii="Verdana" w:hAnsi="Verdana"/>
              </w:rPr>
              <w:t>157423</w:t>
            </w:r>
          </w:p>
        </w:tc>
      </w:tr>
    </w:tbl>
    <w:p w14:paraId="3A3FAC56" w14:textId="77777777" w:rsidR="002E16AF" w:rsidRPr="002E16AF" w:rsidRDefault="002E16AF" w:rsidP="002E16AF">
      <w:pPr>
        <w:jc w:val="both"/>
        <w:rPr>
          <w:rFonts w:ascii="Verdana" w:hAnsi="Verdana"/>
        </w:rPr>
      </w:pPr>
      <w:r w:rsidRPr="002E16AF">
        <w:rPr>
          <w:rFonts w:ascii="Verdana" w:hAnsi="Verdana"/>
        </w:rPr>
        <w:t>Que mediante la Resolución 01058 de junio 30 de 2015, proferida por la Dirección de la Regional ICBF Nariño, se asigna las funciones de Coordinadora del Grupo Jurídico de la Regional a la servidora pública FLOR DE MARÍA CAGUASANGO VILLOTA, identificada con la cédula de ciudadanía No 36.996.863 y tarjeta profesional No 54.618 del Consejo Superior de la Judicatura.</w:t>
      </w:r>
    </w:p>
    <w:p w14:paraId="37C3442C" w14:textId="77777777" w:rsidR="002E16AF" w:rsidRPr="002E16AF" w:rsidRDefault="002E16AF" w:rsidP="002E16AF">
      <w:pPr>
        <w:jc w:val="both"/>
        <w:rPr>
          <w:rFonts w:ascii="Verdana" w:hAnsi="Verdana"/>
        </w:rPr>
      </w:pPr>
      <w:r w:rsidRPr="002E16AF">
        <w:rPr>
          <w:rFonts w:ascii="Verdana" w:hAnsi="Verdana"/>
        </w:rPr>
        <w:t>Que mediante la Resolución 01032 de junio 02 de 2015, proferida por la Dirección de la Regional ICBF Santander, se asigna las funciones de Coordinador del Grupo Jurídico, al servidor público GERMAN YESID PEÑA RUEDA, identificado con la cédula de ciudadanía No 91.356.086 y tarjeta profesional No 190856.</w:t>
      </w:r>
    </w:p>
    <w:p w14:paraId="591B1929" w14:textId="42AB2087" w:rsidR="002E16AF" w:rsidRPr="002E16AF" w:rsidRDefault="002E16AF" w:rsidP="002E16AF">
      <w:pPr>
        <w:jc w:val="both"/>
        <w:rPr>
          <w:rFonts w:ascii="Verdana" w:hAnsi="Verdana"/>
        </w:rPr>
      </w:pPr>
      <w:r w:rsidRPr="002E16AF">
        <w:rPr>
          <w:rFonts w:ascii="Verdana" w:hAnsi="Verdana"/>
        </w:rPr>
        <w:t>Que de acuerdo con las nuevas designaciones se hace necesario modificar el artículo </w:t>
      </w:r>
      <w:r w:rsidRPr="007F39EE">
        <w:rPr>
          <w:rFonts w:ascii="Verdana" w:hAnsi="Verdana"/>
        </w:rPr>
        <w:t>1</w:t>
      </w:r>
      <w:r w:rsidRPr="002E16AF">
        <w:rPr>
          <w:rFonts w:ascii="Verdana" w:hAnsi="Verdana"/>
        </w:rPr>
        <w:t> de la Resolución 00959 de marzo 3 de 2015.</w:t>
      </w:r>
    </w:p>
    <w:p w14:paraId="7FA1172D" w14:textId="24D4AEE6" w:rsidR="002E16AF" w:rsidRPr="002E16AF" w:rsidRDefault="002E16AF" w:rsidP="002E16AF">
      <w:pPr>
        <w:jc w:val="both"/>
        <w:rPr>
          <w:rFonts w:ascii="Verdana" w:hAnsi="Verdana"/>
        </w:rPr>
      </w:pPr>
      <w:r w:rsidRPr="002E16AF">
        <w:rPr>
          <w:rFonts w:ascii="Verdana" w:hAnsi="Verdana"/>
        </w:rPr>
        <w:lastRenderedPageBreak/>
        <w:t>Que está modificación, no afecta ni varía el articulado restante de la Resolución </w:t>
      </w:r>
      <w:r w:rsidRPr="007F39EE">
        <w:rPr>
          <w:rFonts w:ascii="Verdana" w:hAnsi="Verdana"/>
        </w:rPr>
        <w:t>00959</w:t>
      </w:r>
      <w:r w:rsidRPr="002E16AF">
        <w:rPr>
          <w:rFonts w:ascii="Verdana" w:hAnsi="Verdana"/>
        </w:rPr>
        <w:t> de marzo 3 de 2015.</w:t>
      </w:r>
    </w:p>
    <w:p w14:paraId="62031F05" w14:textId="77777777" w:rsidR="002E16AF" w:rsidRPr="002E16AF" w:rsidRDefault="002E16AF" w:rsidP="002E16AF">
      <w:pPr>
        <w:jc w:val="both"/>
        <w:rPr>
          <w:rFonts w:ascii="Verdana" w:hAnsi="Verdana"/>
        </w:rPr>
      </w:pPr>
      <w:proofErr w:type="gramStart"/>
      <w:r w:rsidRPr="002E16AF">
        <w:rPr>
          <w:rFonts w:ascii="Verdana" w:hAnsi="Verdana"/>
        </w:rPr>
        <w:t>Que</w:t>
      </w:r>
      <w:proofErr w:type="gramEnd"/>
      <w:r w:rsidRPr="002E16AF">
        <w:rPr>
          <w:rFonts w:ascii="Verdana" w:hAnsi="Verdana"/>
        </w:rPr>
        <w:t xml:space="preserve"> en mérito a lo expuesto,</w:t>
      </w:r>
    </w:p>
    <w:p w14:paraId="2CC9DE75" w14:textId="77777777" w:rsidR="002E16AF" w:rsidRPr="002E16AF" w:rsidRDefault="002E16AF" w:rsidP="007F39EE">
      <w:pPr>
        <w:jc w:val="center"/>
        <w:rPr>
          <w:rFonts w:ascii="Verdana" w:hAnsi="Verdana"/>
        </w:rPr>
      </w:pPr>
      <w:r w:rsidRPr="002E16AF">
        <w:rPr>
          <w:rFonts w:ascii="Verdana" w:hAnsi="Verdana"/>
          <w:b/>
          <w:bCs/>
        </w:rPr>
        <w:t>RESUELVE</w:t>
      </w:r>
    </w:p>
    <w:p w14:paraId="5767E799" w14:textId="77777777" w:rsidR="002E16AF" w:rsidRPr="002E16AF" w:rsidRDefault="002E16AF" w:rsidP="002E16AF">
      <w:pPr>
        <w:jc w:val="both"/>
        <w:rPr>
          <w:rFonts w:ascii="Verdana" w:hAnsi="Verdana"/>
        </w:rPr>
      </w:pPr>
      <w:bookmarkStart w:id="0" w:name="1"/>
      <w:r w:rsidRPr="007F39EE">
        <w:rPr>
          <w:rFonts w:ascii="Verdana" w:hAnsi="Verdana"/>
          <w:b/>
          <w:bCs/>
        </w:rPr>
        <w:t>ARTÍCULO PRIMERO</w:t>
      </w:r>
      <w:r w:rsidRPr="002E16AF">
        <w:rPr>
          <w:rFonts w:ascii="Verdana" w:hAnsi="Verdana"/>
        </w:rPr>
        <w:t>.</w:t>
      </w:r>
      <w:bookmarkEnd w:id="0"/>
      <w:r w:rsidRPr="002E16AF">
        <w:rPr>
          <w:rFonts w:ascii="Verdana" w:hAnsi="Verdana"/>
          <w:b/>
          <w:bCs/>
        </w:rPr>
        <w:t> </w:t>
      </w:r>
      <w:r w:rsidRPr="002E16AF">
        <w:rPr>
          <w:rFonts w:ascii="Verdana" w:hAnsi="Verdana"/>
        </w:rPr>
        <w:t xml:space="preserve">Designar como Administradores Regionales en el ICBF, del Sistema Único de Gestión e Información Litigiosa del Estado - </w:t>
      </w:r>
      <w:proofErr w:type="spellStart"/>
      <w:r w:rsidRPr="002E16AF">
        <w:rPr>
          <w:rFonts w:ascii="Verdana" w:hAnsi="Verdana"/>
        </w:rPr>
        <w:t>eKOGUI</w:t>
      </w:r>
      <w:proofErr w:type="spellEnd"/>
      <w:r w:rsidRPr="002E16AF">
        <w:rPr>
          <w:rFonts w:ascii="Verdana" w:hAnsi="Verdana"/>
        </w:rPr>
        <w:t>, a los servidores públicos que se relacionan a continuación, así:</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593"/>
        <w:gridCol w:w="3814"/>
        <w:gridCol w:w="1492"/>
        <w:gridCol w:w="1851"/>
      </w:tblGrid>
      <w:tr w:rsidR="002E16AF" w:rsidRPr="002E16AF" w14:paraId="1C0EF83B" w14:textId="77777777">
        <w:trPr>
          <w:tblCellSpacing w:w="15" w:type="dxa"/>
        </w:trPr>
        <w:tc>
          <w:tcPr>
            <w:tcW w:w="900" w:type="pct"/>
            <w:tcBorders>
              <w:top w:val="nil"/>
              <w:left w:val="nil"/>
              <w:bottom w:val="nil"/>
              <w:right w:val="nil"/>
            </w:tcBorders>
            <w:tcMar>
              <w:top w:w="0" w:type="dxa"/>
              <w:left w:w="0" w:type="dxa"/>
              <w:bottom w:w="0" w:type="dxa"/>
              <w:right w:w="0" w:type="dxa"/>
            </w:tcMar>
            <w:vAlign w:val="center"/>
            <w:hideMark/>
          </w:tcPr>
          <w:p w14:paraId="482CC228" w14:textId="77777777" w:rsidR="002E16AF" w:rsidRPr="002E16AF" w:rsidRDefault="002E16AF" w:rsidP="002E16AF">
            <w:pPr>
              <w:jc w:val="both"/>
              <w:rPr>
                <w:rFonts w:ascii="Verdana" w:hAnsi="Verdana"/>
              </w:rPr>
            </w:pPr>
            <w:r w:rsidRPr="002E16AF">
              <w:rPr>
                <w:rFonts w:ascii="Verdana" w:hAnsi="Verdana"/>
                <w:b/>
                <w:bCs/>
              </w:rPr>
              <w:t>REGIONAL</w:t>
            </w:r>
          </w:p>
        </w:tc>
        <w:tc>
          <w:tcPr>
            <w:tcW w:w="2200" w:type="pct"/>
            <w:tcBorders>
              <w:top w:val="nil"/>
              <w:left w:val="nil"/>
              <w:bottom w:val="nil"/>
              <w:right w:val="nil"/>
            </w:tcBorders>
            <w:tcMar>
              <w:top w:w="0" w:type="dxa"/>
              <w:left w:w="0" w:type="dxa"/>
              <w:bottom w:w="0" w:type="dxa"/>
              <w:right w:w="0" w:type="dxa"/>
            </w:tcMar>
            <w:hideMark/>
          </w:tcPr>
          <w:p w14:paraId="78214FBF" w14:textId="77777777" w:rsidR="002E16AF" w:rsidRPr="002E16AF" w:rsidRDefault="002E16AF" w:rsidP="002E16AF">
            <w:pPr>
              <w:jc w:val="both"/>
              <w:rPr>
                <w:rFonts w:ascii="Verdana" w:hAnsi="Verdana"/>
              </w:rPr>
            </w:pPr>
            <w:r w:rsidRPr="002E16AF">
              <w:rPr>
                <w:rFonts w:ascii="Verdana" w:hAnsi="Verdana"/>
                <w:b/>
                <w:bCs/>
              </w:rPr>
              <w:t>NOMBRE</w:t>
            </w:r>
          </w:p>
        </w:tc>
        <w:tc>
          <w:tcPr>
            <w:tcW w:w="850" w:type="pct"/>
            <w:tcBorders>
              <w:top w:val="nil"/>
              <w:left w:val="nil"/>
              <w:bottom w:val="nil"/>
              <w:right w:val="nil"/>
            </w:tcBorders>
            <w:tcMar>
              <w:top w:w="0" w:type="dxa"/>
              <w:left w:w="0" w:type="dxa"/>
              <w:bottom w:w="0" w:type="dxa"/>
              <w:right w:w="0" w:type="dxa"/>
            </w:tcMar>
            <w:hideMark/>
          </w:tcPr>
          <w:p w14:paraId="30FD3CB6" w14:textId="77777777" w:rsidR="002E16AF" w:rsidRPr="002E16AF" w:rsidRDefault="002E16AF" w:rsidP="002E16AF">
            <w:pPr>
              <w:jc w:val="both"/>
              <w:rPr>
                <w:rFonts w:ascii="Verdana" w:hAnsi="Verdana"/>
              </w:rPr>
            </w:pPr>
            <w:r w:rsidRPr="002E16AF">
              <w:rPr>
                <w:rFonts w:ascii="Verdana" w:hAnsi="Verdana"/>
                <w:b/>
                <w:bCs/>
              </w:rPr>
              <w:t>CÉDULA</w:t>
            </w:r>
          </w:p>
        </w:tc>
        <w:tc>
          <w:tcPr>
            <w:tcW w:w="1050" w:type="pct"/>
            <w:tcBorders>
              <w:top w:val="nil"/>
              <w:left w:val="nil"/>
              <w:bottom w:val="nil"/>
              <w:right w:val="nil"/>
            </w:tcBorders>
            <w:tcMar>
              <w:top w:w="0" w:type="dxa"/>
              <w:left w:w="0" w:type="dxa"/>
              <w:bottom w:w="0" w:type="dxa"/>
              <w:right w:w="0" w:type="dxa"/>
            </w:tcMar>
            <w:hideMark/>
          </w:tcPr>
          <w:p w14:paraId="7E0EE25D" w14:textId="77777777" w:rsidR="002E16AF" w:rsidRPr="002E16AF" w:rsidRDefault="002E16AF" w:rsidP="002E16AF">
            <w:pPr>
              <w:jc w:val="both"/>
              <w:rPr>
                <w:rFonts w:ascii="Verdana" w:hAnsi="Verdana"/>
              </w:rPr>
            </w:pPr>
            <w:r w:rsidRPr="002E16AF">
              <w:rPr>
                <w:rFonts w:ascii="Verdana" w:hAnsi="Verdana"/>
                <w:b/>
                <w:bCs/>
              </w:rPr>
              <w:t>TARJETA</w:t>
            </w:r>
            <w:r w:rsidRPr="002E16AF">
              <w:rPr>
                <w:rFonts w:ascii="Verdana" w:hAnsi="Verdana"/>
                <w:b/>
                <w:bCs/>
              </w:rPr>
              <w:br/>
              <w:t>PROFESIONAL</w:t>
            </w:r>
          </w:p>
        </w:tc>
      </w:tr>
      <w:tr w:rsidR="002E16AF" w:rsidRPr="002E16AF" w14:paraId="7029BE23" w14:textId="77777777">
        <w:trPr>
          <w:tblCellSpacing w:w="15" w:type="dxa"/>
        </w:trPr>
        <w:tc>
          <w:tcPr>
            <w:tcW w:w="900" w:type="pct"/>
            <w:tcBorders>
              <w:top w:val="nil"/>
              <w:left w:val="nil"/>
              <w:bottom w:val="nil"/>
              <w:right w:val="nil"/>
            </w:tcBorders>
            <w:tcMar>
              <w:top w:w="0" w:type="dxa"/>
              <w:left w:w="0" w:type="dxa"/>
              <w:bottom w:w="0" w:type="dxa"/>
              <w:right w:w="0" w:type="dxa"/>
            </w:tcMar>
            <w:vAlign w:val="center"/>
            <w:hideMark/>
          </w:tcPr>
          <w:p w14:paraId="0555BF63" w14:textId="77777777" w:rsidR="002E16AF" w:rsidRPr="002E16AF" w:rsidRDefault="002E16AF" w:rsidP="002E16AF">
            <w:pPr>
              <w:jc w:val="both"/>
              <w:rPr>
                <w:rFonts w:ascii="Verdana" w:hAnsi="Verdana"/>
              </w:rPr>
            </w:pPr>
            <w:r w:rsidRPr="002E16AF">
              <w:rPr>
                <w:rFonts w:ascii="Verdana" w:hAnsi="Verdana"/>
              </w:rPr>
              <w:t>NARIÑO</w:t>
            </w:r>
          </w:p>
        </w:tc>
        <w:tc>
          <w:tcPr>
            <w:tcW w:w="2200" w:type="pct"/>
            <w:tcBorders>
              <w:top w:val="nil"/>
              <w:left w:val="nil"/>
              <w:bottom w:val="nil"/>
              <w:right w:val="nil"/>
            </w:tcBorders>
            <w:tcMar>
              <w:top w:w="0" w:type="dxa"/>
              <w:left w:w="0" w:type="dxa"/>
              <w:bottom w:w="0" w:type="dxa"/>
              <w:right w:w="0" w:type="dxa"/>
            </w:tcMar>
            <w:hideMark/>
          </w:tcPr>
          <w:p w14:paraId="459BE52C" w14:textId="77777777" w:rsidR="002E16AF" w:rsidRPr="002E16AF" w:rsidRDefault="002E16AF" w:rsidP="002E16AF">
            <w:pPr>
              <w:jc w:val="both"/>
              <w:rPr>
                <w:rFonts w:ascii="Verdana" w:hAnsi="Verdana"/>
              </w:rPr>
            </w:pPr>
            <w:r w:rsidRPr="002E16AF">
              <w:rPr>
                <w:rFonts w:ascii="Verdana" w:hAnsi="Verdana"/>
              </w:rPr>
              <w:t>FLOR DE MARIA CAGUASANGO VILLOTA</w:t>
            </w:r>
          </w:p>
        </w:tc>
        <w:tc>
          <w:tcPr>
            <w:tcW w:w="850" w:type="pct"/>
            <w:tcBorders>
              <w:top w:val="nil"/>
              <w:left w:val="nil"/>
              <w:bottom w:val="nil"/>
              <w:right w:val="nil"/>
            </w:tcBorders>
            <w:tcMar>
              <w:top w:w="0" w:type="dxa"/>
              <w:left w:w="0" w:type="dxa"/>
              <w:bottom w:w="0" w:type="dxa"/>
              <w:right w:w="0" w:type="dxa"/>
            </w:tcMar>
            <w:vAlign w:val="center"/>
            <w:hideMark/>
          </w:tcPr>
          <w:p w14:paraId="08B3A945" w14:textId="77777777" w:rsidR="002E16AF" w:rsidRPr="002E16AF" w:rsidRDefault="002E16AF" w:rsidP="002E16AF">
            <w:pPr>
              <w:jc w:val="both"/>
              <w:rPr>
                <w:rFonts w:ascii="Verdana" w:hAnsi="Verdana"/>
              </w:rPr>
            </w:pPr>
            <w:r w:rsidRPr="002E16AF">
              <w:rPr>
                <w:rFonts w:ascii="Verdana" w:hAnsi="Verdana"/>
              </w:rPr>
              <w:t>36996863</w:t>
            </w:r>
          </w:p>
        </w:tc>
        <w:tc>
          <w:tcPr>
            <w:tcW w:w="1050" w:type="pct"/>
            <w:tcBorders>
              <w:top w:val="nil"/>
              <w:left w:val="nil"/>
              <w:bottom w:val="nil"/>
              <w:right w:val="nil"/>
            </w:tcBorders>
            <w:tcMar>
              <w:top w:w="0" w:type="dxa"/>
              <w:left w:w="0" w:type="dxa"/>
              <w:bottom w:w="0" w:type="dxa"/>
              <w:right w:w="0" w:type="dxa"/>
            </w:tcMar>
            <w:hideMark/>
          </w:tcPr>
          <w:p w14:paraId="6F717F33" w14:textId="77777777" w:rsidR="002E16AF" w:rsidRPr="002E16AF" w:rsidRDefault="002E16AF" w:rsidP="002E16AF">
            <w:pPr>
              <w:jc w:val="both"/>
              <w:rPr>
                <w:rFonts w:ascii="Verdana" w:hAnsi="Verdana"/>
              </w:rPr>
            </w:pPr>
            <w:r w:rsidRPr="002E16AF">
              <w:rPr>
                <w:rFonts w:ascii="Verdana" w:hAnsi="Verdana"/>
              </w:rPr>
              <w:t>54618</w:t>
            </w:r>
          </w:p>
        </w:tc>
      </w:tr>
      <w:tr w:rsidR="002E16AF" w:rsidRPr="002E16AF" w14:paraId="759CE4AC" w14:textId="77777777">
        <w:trPr>
          <w:tblCellSpacing w:w="15" w:type="dxa"/>
        </w:trPr>
        <w:tc>
          <w:tcPr>
            <w:tcW w:w="900" w:type="pct"/>
            <w:tcBorders>
              <w:top w:val="nil"/>
              <w:left w:val="nil"/>
              <w:bottom w:val="nil"/>
              <w:right w:val="nil"/>
            </w:tcBorders>
            <w:tcMar>
              <w:top w:w="0" w:type="dxa"/>
              <w:left w:w="0" w:type="dxa"/>
              <w:bottom w:w="0" w:type="dxa"/>
              <w:right w:w="0" w:type="dxa"/>
            </w:tcMar>
            <w:vAlign w:val="center"/>
            <w:hideMark/>
          </w:tcPr>
          <w:p w14:paraId="0C70333D" w14:textId="77777777" w:rsidR="002E16AF" w:rsidRPr="002E16AF" w:rsidRDefault="002E16AF" w:rsidP="002E16AF">
            <w:pPr>
              <w:jc w:val="both"/>
              <w:rPr>
                <w:rFonts w:ascii="Verdana" w:hAnsi="Verdana"/>
              </w:rPr>
            </w:pPr>
            <w:r w:rsidRPr="002E16AF">
              <w:rPr>
                <w:rFonts w:ascii="Verdana" w:hAnsi="Verdana"/>
              </w:rPr>
              <w:t>SANTANDER</w:t>
            </w:r>
          </w:p>
        </w:tc>
        <w:tc>
          <w:tcPr>
            <w:tcW w:w="2200" w:type="pct"/>
            <w:tcBorders>
              <w:top w:val="nil"/>
              <w:left w:val="nil"/>
              <w:bottom w:val="nil"/>
              <w:right w:val="nil"/>
            </w:tcBorders>
            <w:tcMar>
              <w:top w:w="0" w:type="dxa"/>
              <w:left w:w="0" w:type="dxa"/>
              <w:bottom w:w="0" w:type="dxa"/>
              <w:right w:w="0" w:type="dxa"/>
            </w:tcMar>
            <w:hideMark/>
          </w:tcPr>
          <w:p w14:paraId="476A5BA3" w14:textId="77777777" w:rsidR="002E16AF" w:rsidRPr="002E16AF" w:rsidRDefault="002E16AF" w:rsidP="002E16AF">
            <w:pPr>
              <w:jc w:val="both"/>
              <w:rPr>
                <w:rFonts w:ascii="Verdana" w:hAnsi="Verdana"/>
              </w:rPr>
            </w:pPr>
            <w:r w:rsidRPr="002E16AF">
              <w:rPr>
                <w:rFonts w:ascii="Verdana" w:hAnsi="Verdana"/>
              </w:rPr>
              <w:t>GERMAN YESID PEÑA RUEDA</w:t>
            </w:r>
          </w:p>
        </w:tc>
        <w:tc>
          <w:tcPr>
            <w:tcW w:w="850" w:type="pct"/>
            <w:tcBorders>
              <w:top w:val="nil"/>
              <w:left w:val="nil"/>
              <w:bottom w:val="nil"/>
              <w:right w:val="nil"/>
            </w:tcBorders>
            <w:tcMar>
              <w:top w:w="0" w:type="dxa"/>
              <w:left w:w="0" w:type="dxa"/>
              <w:bottom w:w="0" w:type="dxa"/>
              <w:right w:w="0" w:type="dxa"/>
            </w:tcMar>
            <w:hideMark/>
          </w:tcPr>
          <w:p w14:paraId="564A6A0F" w14:textId="77777777" w:rsidR="002E16AF" w:rsidRPr="002E16AF" w:rsidRDefault="002E16AF" w:rsidP="002E16AF">
            <w:pPr>
              <w:jc w:val="both"/>
              <w:rPr>
                <w:rFonts w:ascii="Verdana" w:hAnsi="Verdana"/>
              </w:rPr>
            </w:pPr>
            <w:r w:rsidRPr="002E16AF">
              <w:rPr>
                <w:rFonts w:ascii="Verdana" w:hAnsi="Verdana"/>
              </w:rPr>
              <w:t>91356086</w:t>
            </w:r>
          </w:p>
        </w:tc>
        <w:tc>
          <w:tcPr>
            <w:tcW w:w="1050" w:type="pct"/>
            <w:tcBorders>
              <w:top w:val="nil"/>
              <w:left w:val="nil"/>
              <w:bottom w:val="nil"/>
              <w:right w:val="nil"/>
            </w:tcBorders>
            <w:tcMar>
              <w:top w:w="0" w:type="dxa"/>
              <w:left w:w="0" w:type="dxa"/>
              <w:bottom w:w="0" w:type="dxa"/>
              <w:right w:w="0" w:type="dxa"/>
            </w:tcMar>
            <w:hideMark/>
          </w:tcPr>
          <w:p w14:paraId="7FD3A639" w14:textId="77777777" w:rsidR="002E16AF" w:rsidRPr="002E16AF" w:rsidRDefault="002E16AF" w:rsidP="002E16AF">
            <w:pPr>
              <w:jc w:val="both"/>
              <w:rPr>
                <w:rFonts w:ascii="Verdana" w:hAnsi="Verdana"/>
              </w:rPr>
            </w:pPr>
            <w:r w:rsidRPr="002E16AF">
              <w:rPr>
                <w:rFonts w:ascii="Verdana" w:hAnsi="Verdana"/>
              </w:rPr>
              <w:t>190856</w:t>
            </w:r>
          </w:p>
        </w:tc>
      </w:tr>
    </w:tbl>
    <w:p w14:paraId="1EFD8004" w14:textId="77777777" w:rsidR="002E16AF" w:rsidRPr="002E16AF" w:rsidRDefault="002E16AF" w:rsidP="002E16AF">
      <w:pPr>
        <w:jc w:val="both"/>
        <w:rPr>
          <w:rFonts w:ascii="Verdana" w:hAnsi="Verdana"/>
        </w:rPr>
      </w:pPr>
      <w:bookmarkStart w:id="1" w:name="2"/>
      <w:r w:rsidRPr="007F39EE">
        <w:rPr>
          <w:rFonts w:ascii="Verdana" w:hAnsi="Verdana"/>
          <w:b/>
          <w:bCs/>
        </w:rPr>
        <w:t>ARTICULO SEGUNDO.</w:t>
      </w:r>
      <w:bookmarkEnd w:id="1"/>
      <w:r w:rsidRPr="007F39EE">
        <w:rPr>
          <w:rFonts w:ascii="Verdana" w:hAnsi="Verdana"/>
          <w:b/>
          <w:bCs/>
        </w:rPr>
        <w:t> </w:t>
      </w:r>
      <w:r w:rsidRPr="007F39EE">
        <w:rPr>
          <w:rFonts w:ascii="Verdana" w:hAnsi="Verdana"/>
        </w:rPr>
        <w:t>Toda</w:t>
      </w:r>
      <w:r w:rsidRPr="002E16AF">
        <w:rPr>
          <w:rFonts w:ascii="Verdana" w:hAnsi="Verdana"/>
        </w:rPr>
        <w:t xml:space="preserve"> ausencia temporal o definitiva de los administradores regionales del Sistema </w:t>
      </w:r>
      <w:proofErr w:type="spellStart"/>
      <w:r w:rsidRPr="002E16AF">
        <w:rPr>
          <w:rFonts w:ascii="Verdana" w:hAnsi="Verdana"/>
        </w:rPr>
        <w:t>eKOGUI</w:t>
      </w:r>
      <w:proofErr w:type="spellEnd"/>
      <w:r w:rsidRPr="002E16AF">
        <w:rPr>
          <w:rFonts w:ascii="Verdana" w:hAnsi="Verdana"/>
        </w:rPr>
        <w:t xml:space="preserve">, será informada por los </w:t>
      </w:r>
      <w:proofErr w:type="gramStart"/>
      <w:r w:rsidRPr="002E16AF">
        <w:rPr>
          <w:rFonts w:ascii="Verdana" w:hAnsi="Verdana"/>
        </w:rPr>
        <w:t>Directores Regionales</w:t>
      </w:r>
      <w:proofErr w:type="gramEnd"/>
      <w:r w:rsidRPr="002E16AF">
        <w:rPr>
          <w:rFonts w:ascii="Verdana" w:hAnsi="Verdana"/>
        </w:rPr>
        <w:t xml:space="preserve"> del ICBF, al administrador central del ICBF y a la Agencia Nacional de Defensa Jurídica del Estado, dentro de los 10 días siguientes a la fecha de la citada novedad.</w:t>
      </w:r>
    </w:p>
    <w:p w14:paraId="7E24D1B9" w14:textId="77777777" w:rsidR="002E16AF" w:rsidRDefault="002E16AF" w:rsidP="002E16AF">
      <w:pPr>
        <w:jc w:val="both"/>
        <w:rPr>
          <w:rFonts w:ascii="Verdana" w:hAnsi="Verdana"/>
        </w:rPr>
      </w:pPr>
      <w:bookmarkStart w:id="2" w:name="3"/>
      <w:r w:rsidRPr="007F39EE">
        <w:rPr>
          <w:rFonts w:ascii="Verdana" w:hAnsi="Verdana"/>
          <w:b/>
          <w:bCs/>
        </w:rPr>
        <w:t>ARTÍCULO TERCERO.</w:t>
      </w:r>
      <w:bookmarkEnd w:id="2"/>
      <w:r w:rsidRPr="002E16AF">
        <w:rPr>
          <w:rFonts w:ascii="Verdana" w:hAnsi="Verdana"/>
          <w:b/>
          <w:bCs/>
        </w:rPr>
        <w:t> </w:t>
      </w:r>
      <w:r w:rsidRPr="002E16AF">
        <w:rPr>
          <w:rFonts w:ascii="Verdana" w:hAnsi="Verdana"/>
        </w:rPr>
        <w:t>La presente Resolución rige a partir de la fecha de su expedición.</w:t>
      </w:r>
    </w:p>
    <w:p w14:paraId="21D52F55" w14:textId="77777777" w:rsidR="007F39EE" w:rsidRPr="002E16AF" w:rsidRDefault="007F39EE" w:rsidP="002E16AF">
      <w:pPr>
        <w:jc w:val="both"/>
        <w:rPr>
          <w:rFonts w:ascii="Verdana" w:hAnsi="Verdana"/>
        </w:rPr>
      </w:pPr>
    </w:p>
    <w:p w14:paraId="658E8FDB" w14:textId="77777777" w:rsidR="002E16AF" w:rsidRPr="007F39EE" w:rsidRDefault="002E16AF" w:rsidP="007F39EE">
      <w:pPr>
        <w:jc w:val="center"/>
        <w:rPr>
          <w:rFonts w:ascii="Verdana" w:hAnsi="Verdana"/>
          <w:b/>
          <w:bCs/>
        </w:rPr>
      </w:pPr>
      <w:r w:rsidRPr="007F39EE">
        <w:rPr>
          <w:rFonts w:ascii="Verdana" w:hAnsi="Verdana"/>
          <w:b/>
          <w:bCs/>
        </w:rPr>
        <w:t>COMUNÍQUESE Y CÚMPLASE</w:t>
      </w:r>
    </w:p>
    <w:p w14:paraId="2931A2E5" w14:textId="77777777" w:rsidR="002E16AF" w:rsidRPr="002E16AF" w:rsidRDefault="002E16AF" w:rsidP="007F39EE">
      <w:pPr>
        <w:jc w:val="center"/>
        <w:rPr>
          <w:rFonts w:ascii="Verdana" w:hAnsi="Verdana"/>
        </w:rPr>
      </w:pPr>
      <w:r w:rsidRPr="002E16AF">
        <w:rPr>
          <w:rFonts w:ascii="Verdana" w:hAnsi="Verdana"/>
        </w:rPr>
        <w:t>Dada en Bogotá, D.C, a los 21 AGO. 2015</w:t>
      </w:r>
    </w:p>
    <w:p w14:paraId="7042F8F7" w14:textId="77777777" w:rsidR="002E16AF" w:rsidRPr="002E16AF" w:rsidRDefault="002E16AF" w:rsidP="007F39EE">
      <w:pPr>
        <w:jc w:val="center"/>
        <w:rPr>
          <w:rFonts w:ascii="Verdana" w:hAnsi="Verdana"/>
        </w:rPr>
      </w:pPr>
      <w:r w:rsidRPr="002E16AF">
        <w:rPr>
          <w:rFonts w:ascii="Verdana" w:hAnsi="Verdana"/>
          <w:b/>
          <w:bCs/>
        </w:rPr>
        <w:t>CRISTINA PLAZAS MICHELSEN</w:t>
      </w:r>
    </w:p>
    <w:p w14:paraId="54560A66" w14:textId="77777777" w:rsidR="002E16AF" w:rsidRPr="002E16AF" w:rsidRDefault="002E16AF" w:rsidP="007F39EE">
      <w:pPr>
        <w:jc w:val="center"/>
        <w:rPr>
          <w:rFonts w:ascii="Verdana" w:hAnsi="Verdana"/>
        </w:rPr>
      </w:pPr>
      <w:r w:rsidRPr="002E16AF">
        <w:rPr>
          <w:rFonts w:ascii="Verdana" w:hAnsi="Verdana"/>
        </w:rPr>
        <w:t>Directora General</w:t>
      </w:r>
    </w:p>
    <w:p w14:paraId="75812ABA" w14:textId="77777777" w:rsidR="002E16AF" w:rsidRPr="002E16AF" w:rsidRDefault="002E16AF" w:rsidP="002E16AF">
      <w:pPr>
        <w:jc w:val="both"/>
        <w:rPr>
          <w:rFonts w:ascii="Verdana" w:hAnsi="Verdana"/>
        </w:rPr>
      </w:pPr>
    </w:p>
    <w:sectPr w:rsidR="002E16AF" w:rsidRPr="002E16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2E16AF"/>
    <w:rsid w:val="003D1958"/>
    <w:rsid w:val="00423CEC"/>
    <w:rsid w:val="004955AF"/>
    <w:rsid w:val="00505ED9"/>
    <w:rsid w:val="00563CA5"/>
    <w:rsid w:val="006F3F6C"/>
    <w:rsid w:val="007F39EE"/>
    <w:rsid w:val="00A432A9"/>
    <w:rsid w:val="00AF6AC0"/>
    <w:rsid w:val="00B26FE5"/>
    <w:rsid w:val="00C55422"/>
    <w:rsid w:val="00F37459"/>
    <w:rsid w:val="00F52FDF"/>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551B6-89B4-4F12-95FE-DCB41F261B42}"/>
</file>

<file path=customXml/itemProps2.xml><?xml version="1.0" encoding="utf-8"?>
<ds:datastoreItem xmlns:ds="http://schemas.openxmlformats.org/officeDocument/2006/customXml" ds:itemID="{0A4C3AA6-6A39-4378-8FFE-A157CA603017}"/>
</file>

<file path=customXml/itemProps3.xml><?xml version="1.0" encoding="utf-8"?>
<ds:datastoreItem xmlns:ds="http://schemas.openxmlformats.org/officeDocument/2006/customXml" ds:itemID="{7E449BD2-C67A-4E0A-8774-25A3EC82C652}"/>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2026-01-26T20:43:00Z</dcterms:created>
  <dcterms:modified xsi:type="dcterms:W3CDTF">2026-01-27T21:14:00Z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