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4837A" w14:textId="53A0EDFC" w:rsidR="001E79CC" w:rsidRPr="001E79CC" w:rsidRDefault="001E79CC" w:rsidP="001E79CC">
      <w:pPr>
        <w:jc w:val="center"/>
        <w:rPr>
          <w:rFonts w:ascii="Verdana" w:hAnsi="Verdana"/>
          <w:b/>
          <w:bCs/>
        </w:rPr>
      </w:pPr>
      <w:bookmarkStart w:id="0" w:name="_Hlk132100777"/>
      <w:r w:rsidRPr="001E79CC">
        <w:rPr>
          <w:rFonts w:ascii="Verdana" w:hAnsi="Verdana"/>
          <w:b/>
          <w:bCs/>
        </w:rPr>
        <w:t xml:space="preserve">RESOLUCIÓN </w:t>
      </w:r>
      <w:r w:rsidRPr="001E79CC">
        <w:rPr>
          <w:rFonts w:ascii="Verdana" w:hAnsi="Verdana"/>
          <w:b/>
          <w:bCs/>
        </w:rPr>
        <w:t>5720</w:t>
      </w:r>
      <w:r w:rsidRPr="001E79CC">
        <w:rPr>
          <w:rFonts w:ascii="Verdana" w:hAnsi="Verdana"/>
          <w:b/>
          <w:bCs/>
        </w:rPr>
        <w:t xml:space="preserve"> DE 2023</w:t>
      </w:r>
    </w:p>
    <w:p w14:paraId="7164C30C" w14:textId="1FED71D0" w:rsidR="001E79CC" w:rsidRPr="009A72EE" w:rsidRDefault="001E79CC" w:rsidP="001E79CC">
      <w:pPr>
        <w:pStyle w:val="Sinespaciado"/>
        <w:rPr>
          <w:rFonts w:ascii="Verdana" w:hAnsi="Verdana"/>
          <w:sz w:val="20"/>
          <w:szCs w:val="20"/>
        </w:rPr>
      </w:pPr>
      <w:r w:rsidRPr="009A72EE">
        <w:rPr>
          <w:rFonts w:ascii="Verdana" w:hAnsi="Verdana"/>
          <w:sz w:val="20"/>
          <w:szCs w:val="20"/>
        </w:rPr>
        <w:t xml:space="preserve">Fecha de Expedición: </w:t>
      </w:r>
      <w:r w:rsidRPr="009A72EE">
        <w:rPr>
          <w:rFonts w:ascii="Verdana" w:hAnsi="Verdana"/>
          <w:sz w:val="20"/>
          <w:szCs w:val="20"/>
        </w:rPr>
        <w:t>2 de agosto</w:t>
      </w:r>
      <w:r w:rsidRPr="009A72EE">
        <w:rPr>
          <w:rFonts w:ascii="Verdana" w:hAnsi="Verdana"/>
          <w:sz w:val="20"/>
          <w:szCs w:val="20"/>
        </w:rPr>
        <w:t xml:space="preserve"> de 2023</w:t>
      </w:r>
    </w:p>
    <w:p w14:paraId="419B9A7F" w14:textId="5C031C53" w:rsidR="001E79CC" w:rsidRPr="009A72EE" w:rsidRDefault="001E79CC" w:rsidP="001E79CC">
      <w:pPr>
        <w:pStyle w:val="Sinespaciado"/>
        <w:rPr>
          <w:rFonts w:ascii="Verdana" w:hAnsi="Verdana"/>
          <w:sz w:val="20"/>
          <w:szCs w:val="20"/>
        </w:rPr>
      </w:pPr>
      <w:r w:rsidRPr="009A72EE">
        <w:rPr>
          <w:rFonts w:ascii="Verdana" w:hAnsi="Verdana"/>
          <w:sz w:val="20"/>
          <w:szCs w:val="20"/>
        </w:rPr>
        <w:t xml:space="preserve">Fecha de </w:t>
      </w:r>
      <w:proofErr w:type="gramStart"/>
      <w:r w:rsidRPr="009A72EE">
        <w:rPr>
          <w:rFonts w:ascii="Verdana" w:hAnsi="Verdana"/>
          <w:sz w:val="20"/>
          <w:szCs w:val="20"/>
        </w:rPr>
        <w:t>entrada en vigencia</w:t>
      </w:r>
      <w:proofErr w:type="gramEnd"/>
      <w:r w:rsidRPr="009A72EE">
        <w:rPr>
          <w:rFonts w:ascii="Verdana" w:hAnsi="Verdana"/>
          <w:sz w:val="20"/>
          <w:szCs w:val="20"/>
        </w:rPr>
        <w:t>: 2 de agosto de 2023</w:t>
      </w:r>
    </w:p>
    <w:p w14:paraId="0982CCC9" w14:textId="77777777" w:rsidR="001E79CC" w:rsidRPr="009A72EE" w:rsidRDefault="001E79CC" w:rsidP="001E79CC">
      <w:pPr>
        <w:pStyle w:val="Sinespaciado"/>
        <w:rPr>
          <w:rFonts w:ascii="Verdana" w:hAnsi="Verdana"/>
          <w:sz w:val="20"/>
          <w:szCs w:val="20"/>
        </w:rPr>
      </w:pPr>
      <w:r w:rsidRPr="009A72EE">
        <w:rPr>
          <w:rFonts w:ascii="Verdana" w:hAnsi="Verdana"/>
          <w:sz w:val="20"/>
          <w:szCs w:val="20"/>
        </w:rPr>
        <w:t>Estado de la vigencia: vigente</w:t>
      </w:r>
    </w:p>
    <w:p w14:paraId="79F6FBE7" w14:textId="77777777" w:rsidR="001E79CC" w:rsidRPr="009A72EE" w:rsidRDefault="001E79CC" w:rsidP="001E79CC">
      <w:pPr>
        <w:pStyle w:val="Sinespaciado"/>
        <w:rPr>
          <w:rFonts w:ascii="Verdana" w:hAnsi="Verdana"/>
          <w:sz w:val="20"/>
          <w:szCs w:val="20"/>
        </w:rPr>
      </w:pPr>
    </w:p>
    <w:p w14:paraId="132AD8AA" w14:textId="77777777" w:rsidR="001E79CC" w:rsidRPr="009A72EE" w:rsidRDefault="001E79CC" w:rsidP="001E79CC">
      <w:pPr>
        <w:pStyle w:val="Sinespaciado"/>
        <w:rPr>
          <w:rFonts w:ascii="Verdana" w:hAnsi="Verdana"/>
          <w:sz w:val="20"/>
          <w:szCs w:val="20"/>
        </w:rPr>
      </w:pPr>
      <w:r w:rsidRPr="009A72EE">
        <w:rPr>
          <w:rFonts w:ascii="Verdana" w:hAnsi="Verdana"/>
          <w:sz w:val="20"/>
          <w:szCs w:val="20"/>
        </w:rPr>
        <w:t>Fecha de publicación en Diario Oficial: N/A</w:t>
      </w:r>
    </w:p>
    <w:p w14:paraId="6DC69C17" w14:textId="77777777" w:rsidR="001E79CC" w:rsidRPr="009A72EE" w:rsidRDefault="001E79CC" w:rsidP="001E79CC">
      <w:pPr>
        <w:pStyle w:val="Sinespaciado"/>
        <w:rPr>
          <w:rFonts w:ascii="Verdana" w:hAnsi="Verdana"/>
          <w:sz w:val="20"/>
          <w:szCs w:val="20"/>
        </w:rPr>
      </w:pPr>
      <w:r w:rsidRPr="009A72EE">
        <w:rPr>
          <w:rFonts w:ascii="Verdana" w:hAnsi="Verdana"/>
          <w:sz w:val="20"/>
          <w:szCs w:val="20"/>
        </w:rPr>
        <w:t>Número del Diario Oficial: N/A</w:t>
      </w:r>
    </w:p>
    <w:p w14:paraId="6B91FF1A" w14:textId="77777777" w:rsidR="001E79CC" w:rsidRPr="001E79CC" w:rsidRDefault="001E79CC" w:rsidP="001E79CC">
      <w:pPr>
        <w:pStyle w:val="Encabezado"/>
        <w:tabs>
          <w:tab w:val="right" w:pos="9214"/>
        </w:tabs>
        <w:ind w:right="-568"/>
        <w:jc w:val="center"/>
        <w:rPr>
          <w:rFonts w:ascii="Verdana" w:eastAsia="Times New Roman" w:hAnsi="Verdana" w:cs="Arial"/>
          <w:b/>
          <w:bCs/>
          <w:lang w:eastAsia="es-CO"/>
        </w:rPr>
      </w:pPr>
    </w:p>
    <w:p w14:paraId="21668DB1" w14:textId="47D90497" w:rsidR="001E79CC" w:rsidRPr="001E79CC" w:rsidRDefault="001E79CC" w:rsidP="001E79CC">
      <w:pPr>
        <w:pStyle w:val="Encabezado"/>
        <w:tabs>
          <w:tab w:val="right" w:pos="9214"/>
        </w:tabs>
        <w:ind w:right="-568"/>
        <w:jc w:val="center"/>
        <w:rPr>
          <w:rFonts w:ascii="Verdana" w:eastAsia="Times New Roman" w:hAnsi="Verdana" w:cs="Arial"/>
          <w:b/>
          <w:bCs/>
          <w:lang w:eastAsia="es-CO"/>
        </w:rPr>
      </w:pPr>
      <w:r w:rsidRPr="001E79CC">
        <w:rPr>
          <w:rFonts w:ascii="Verdana" w:eastAsia="Times New Roman" w:hAnsi="Verdana" w:cs="Arial"/>
          <w:b/>
          <w:bCs/>
          <w:lang w:eastAsia="es-CO"/>
        </w:rPr>
        <w:t xml:space="preserve">RESOLUCIÓN </w:t>
      </w:r>
      <w:r w:rsidRPr="001E79CC">
        <w:rPr>
          <w:rFonts w:ascii="Verdana" w:eastAsia="Times New Roman" w:hAnsi="Verdana" w:cs="Arial"/>
          <w:b/>
          <w:bCs/>
          <w:lang w:eastAsia="es-CO"/>
        </w:rPr>
        <w:t>5720 DE 2023</w:t>
      </w:r>
    </w:p>
    <w:p w14:paraId="26D04F59" w14:textId="77777777" w:rsidR="001E79CC" w:rsidRPr="001E79CC" w:rsidRDefault="001E79CC" w:rsidP="001E79CC">
      <w:pPr>
        <w:pStyle w:val="Encabezado"/>
        <w:tabs>
          <w:tab w:val="right" w:pos="9214"/>
        </w:tabs>
        <w:ind w:right="-568"/>
        <w:jc w:val="center"/>
        <w:rPr>
          <w:rFonts w:ascii="Verdana" w:eastAsia="Times New Roman" w:hAnsi="Verdana" w:cs="Arial"/>
          <w:b/>
          <w:bCs/>
          <w:lang w:eastAsia="es-CO"/>
        </w:rPr>
      </w:pPr>
    </w:p>
    <w:p w14:paraId="0695DA57" w14:textId="42D88CCB" w:rsidR="001E79CC" w:rsidRPr="001E79CC" w:rsidRDefault="001E79CC" w:rsidP="001E79CC">
      <w:pPr>
        <w:pStyle w:val="Encabezado"/>
        <w:tabs>
          <w:tab w:val="right" w:pos="9214"/>
        </w:tabs>
        <w:ind w:right="-568"/>
        <w:jc w:val="center"/>
        <w:rPr>
          <w:rFonts w:ascii="Verdana" w:eastAsia="Times New Roman" w:hAnsi="Verdana" w:cs="Arial"/>
          <w:lang w:eastAsia="es-CO"/>
        </w:rPr>
      </w:pPr>
      <w:r w:rsidRPr="001E79CC">
        <w:rPr>
          <w:rFonts w:ascii="Verdana" w:eastAsia="Times New Roman" w:hAnsi="Verdana" w:cs="Arial"/>
          <w:lang w:eastAsia="es-CO"/>
        </w:rPr>
        <w:t>(2 de agosto)</w:t>
      </w:r>
    </w:p>
    <w:p w14:paraId="76569444" w14:textId="77777777" w:rsidR="001E79CC" w:rsidRPr="001E79CC" w:rsidRDefault="001E79CC" w:rsidP="001E79CC">
      <w:pPr>
        <w:pStyle w:val="Encabezado"/>
        <w:tabs>
          <w:tab w:val="right" w:pos="9214"/>
        </w:tabs>
        <w:ind w:right="-568"/>
        <w:jc w:val="center"/>
        <w:rPr>
          <w:rFonts w:ascii="Verdana" w:eastAsia="Times New Roman" w:hAnsi="Verdana" w:cs="Arial"/>
          <w:b/>
          <w:bCs/>
          <w:lang w:eastAsia="es-CO"/>
        </w:rPr>
      </w:pPr>
    </w:p>
    <w:p w14:paraId="7282F427" w14:textId="77777777" w:rsidR="001E79CC" w:rsidRPr="001E79CC" w:rsidRDefault="001E79CC" w:rsidP="001E79CC">
      <w:pPr>
        <w:spacing w:after="0" w:line="240" w:lineRule="auto"/>
        <w:jc w:val="center"/>
        <w:rPr>
          <w:rFonts w:ascii="Verdana" w:eastAsia="Times New Roman" w:hAnsi="Verdana" w:cs="Arial"/>
          <w:iCs/>
          <w:color w:val="000000"/>
          <w:lang w:eastAsia="es-CO"/>
        </w:rPr>
      </w:pPr>
      <w:r w:rsidRPr="001E79CC">
        <w:rPr>
          <w:rFonts w:ascii="Verdana" w:eastAsia="Times New Roman" w:hAnsi="Verdana" w:cs="Arial"/>
          <w:iCs/>
          <w:color w:val="000000"/>
          <w:lang w:eastAsia="es-CO"/>
        </w:rPr>
        <w:t xml:space="preserve">“Por la cual se delega en la Asesora MARÍA MERCEDES LÓPEZ MORA, Código 1020 Grado 18, la asistencia, participación y representación de la </w:t>
      </w:r>
      <w:proofErr w:type="gramStart"/>
      <w:r w:rsidRPr="001E79CC">
        <w:rPr>
          <w:rFonts w:ascii="Verdana" w:eastAsia="Times New Roman" w:hAnsi="Verdana" w:cs="Arial"/>
          <w:iCs/>
          <w:color w:val="000000"/>
          <w:lang w:eastAsia="es-CO"/>
        </w:rPr>
        <w:t>Directora General</w:t>
      </w:r>
      <w:proofErr w:type="gramEnd"/>
      <w:r w:rsidRPr="001E79CC">
        <w:rPr>
          <w:rFonts w:ascii="Verdana" w:eastAsia="Times New Roman" w:hAnsi="Verdana" w:cs="Arial"/>
          <w:iCs/>
          <w:color w:val="000000"/>
          <w:lang w:eastAsia="es-CO"/>
        </w:rPr>
        <w:t xml:space="preserve"> del ICBF ante el Comité de Coordinación Interinstitucional de Justicia y Paz”</w:t>
      </w:r>
    </w:p>
    <w:p w14:paraId="3D012532" w14:textId="77777777" w:rsidR="001E79CC" w:rsidRPr="001E79CC" w:rsidRDefault="001E79CC" w:rsidP="00337505">
      <w:pPr>
        <w:tabs>
          <w:tab w:val="left" w:pos="4078"/>
        </w:tabs>
        <w:spacing w:after="0" w:line="240" w:lineRule="auto"/>
        <w:jc w:val="center"/>
        <w:rPr>
          <w:rFonts w:ascii="Verdana" w:hAnsi="Verdana" w:cs="Arial"/>
          <w:b/>
          <w:bCs/>
        </w:rPr>
      </w:pPr>
    </w:p>
    <w:p w14:paraId="4FEBBAB5" w14:textId="77777777" w:rsidR="001E79CC" w:rsidRPr="001E79CC" w:rsidRDefault="001E79CC" w:rsidP="00337505">
      <w:pPr>
        <w:tabs>
          <w:tab w:val="left" w:pos="4078"/>
        </w:tabs>
        <w:spacing w:after="0" w:line="240" w:lineRule="auto"/>
        <w:jc w:val="center"/>
        <w:rPr>
          <w:rFonts w:ascii="Verdana" w:hAnsi="Verdana" w:cs="Arial"/>
          <w:b/>
          <w:bCs/>
        </w:rPr>
      </w:pPr>
    </w:p>
    <w:p w14:paraId="38A352AD" w14:textId="6FFCCA59" w:rsidR="00337505" w:rsidRPr="001E79CC" w:rsidRDefault="00337505" w:rsidP="00337505">
      <w:pPr>
        <w:tabs>
          <w:tab w:val="left" w:pos="4078"/>
        </w:tabs>
        <w:spacing w:after="0" w:line="240" w:lineRule="auto"/>
        <w:jc w:val="center"/>
        <w:rPr>
          <w:rFonts w:ascii="Verdana" w:hAnsi="Verdana" w:cs="Arial"/>
          <w:b/>
          <w:bCs/>
        </w:rPr>
      </w:pPr>
      <w:r w:rsidRPr="001E79CC">
        <w:rPr>
          <w:rFonts w:ascii="Verdana" w:hAnsi="Verdana" w:cs="Arial"/>
          <w:b/>
          <w:bCs/>
        </w:rPr>
        <w:t>LA DIRECTORA GENERAL DEL INSTITUTO COLOMBIANO DE BIENESTAR FAMILIAR - CECILIA DE LA FUENTE DE LLERAS</w:t>
      </w:r>
    </w:p>
    <w:p w14:paraId="6CA78DD6" w14:textId="77777777" w:rsidR="00337505" w:rsidRPr="001E79CC" w:rsidRDefault="00337505" w:rsidP="00337505">
      <w:pPr>
        <w:pStyle w:val="Textoindependiente"/>
        <w:rPr>
          <w:rFonts w:ascii="Verdana" w:hAnsi="Verdana" w:cs="Arial"/>
          <w:b/>
        </w:rPr>
      </w:pPr>
    </w:p>
    <w:p w14:paraId="10366B2F" w14:textId="77777777" w:rsidR="00AE7F51" w:rsidRPr="001E79CC" w:rsidRDefault="00337505" w:rsidP="00AE7F51">
      <w:pPr>
        <w:pStyle w:val="Textoindependiente"/>
        <w:ind w:left="138" w:right="186"/>
        <w:jc w:val="center"/>
        <w:rPr>
          <w:rFonts w:ascii="Verdana" w:hAnsi="Verdana" w:cs="Arial"/>
        </w:rPr>
      </w:pPr>
      <w:r w:rsidRPr="001E79CC">
        <w:rPr>
          <w:rFonts w:ascii="Verdana" w:hAnsi="Verdana" w:cs="Arial"/>
        </w:rPr>
        <w:t>En uso de sus facultades constitucionales y legales y, en especial de las que le confiere el literal b) del artículo 28 de la Ley 7 de 1979, los artículos 9,10 y 78 de la Ley 489 de 1998 y,</w:t>
      </w:r>
    </w:p>
    <w:p w14:paraId="1DD049A9" w14:textId="77777777" w:rsidR="00AE7F51" w:rsidRPr="001E79CC" w:rsidRDefault="00AE7F51" w:rsidP="00AE7F51">
      <w:pPr>
        <w:pStyle w:val="Textoindependiente"/>
        <w:ind w:left="138" w:right="186"/>
        <w:jc w:val="center"/>
        <w:rPr>
          <w:rFonts w:ascii="Verdana" w:hAnsi="Verdana" w:cs="Arial"/>
        </w:rPr>
      </w:pPr>
    </w:p>
    <w:p w14:paraId="6238A768" w14:textId="12BAA81E" w:rsidR="00337505" w:rsidRPr="001E79CC" w:rsidRDefault="00337505" w:rsidP="00AE7F51">
      <w:pPr>
        <w:pStyle w:val="Textoindependiente"/>
        <w:ind w:left="138" w:right="186"/>
        <w:jc w:val="center"/>
        <w:rPr>
          <w:rFonts w:ascii="Verdana" w:hAnsi="Verdana" w:cs="Arial"/>
          <w:b/>
          <w:bCs/>
        </w:rPr>
      </w:pPr>
      <w:r w:rsidRPr="001E79CC">
        <w:rPr>
          <w:rFonts w:ascii="Verdana" w:hAnsi="Verdana" w:cs="Arial"/>
          <w:b/>
          <w:bCs/>
        </w:rPr>
        <w:t>CONSIDERANDO</w:t>
      </w:r>
    </w:p>
    <w:p w14:paraId="327B263C" w14:textId="77777777" w:rsidR="00337505" w:rsidRPr="001E79CC" w:rsidRDefault="00337505" w:rsidP="00337505">
      <w:pPr>
        <w:pStyle w:val="Textoindependiente"/>
        <w:rPr>
          <w:rFonts w:ascii="Verdana" w:hAnsi="Verdana" w:cs="Arial"/>
          <w:b/>
        </w:rPr>
      </w:pPr>
    </w:p>
    <w:p w14:paraId="4BAC49DD" w14:textId="77777777" w:rsidR="003F0BE2" w:rsidRPr="001E79CC" w:rsidRDefault="003F0BE2" w:rsidP="003F0BE2">
      <w:pPr>
        <w:pStyle w:val="Textoindependiente"/>
        <w:spacing w:after="240"/>
        <w:ind w:right="104"/>
        <w:jc w:val="both"/>
        <w:rPr>
          <w:rFonts w:ascii="Verdana" w:hAnsi="Verdana"/>
        </w:rPr>
      </w:pPr>
      <w:r w:rsidRPr="001E79CC">
        <w:rPr>
          <w:rFonts w:ascii="Verdana" w:hAnsi="Verdana"/>
        </w:rPr>
        <w:t xml:space="preserve">Que de acuerdo con lo preceptuado en el artículo </w:t>
      </w:r>
      <w:hyperlink r:id="rId6" w:anchor="209">
        <w:r w:rsidRPr="001E79CC">
          <w:rPr>
            <w:rFonts w:ascii="Verdana" w:hAnsi="Verdana"/>
          </w:rPr>
          <w:t>209</w:t>
        </w:r>
      </w:hyperlink>
      <w:r w:rsidRPr="001E79CC">
        <w:rPr>
          <w:rFonts w:ascii="Verdana" w:hAnsi="Verdana"/>
        </w:rPr>
        <w:t xml:space="preserve"> de la Constitución Política, la función</w:t>
      </w:r>
      <w:r w:rsidRPr="001E79CC">
        <w:rPr>
          <w:rFonts w:ascii="Verdana" w:hAnsi="Verdana"/>
          <w:spacing w:val="1"/>
        </w:rPr>
        <w:t xml:space="preserve"> </w:t>
      </w:r>
      <w:r w:rsidRPr="001E79CC">
        <w:rPr>
          <w:rFonts w:ascii="Verdana" w:hAnsi="Verdana"/>
        </w:rPr>
        <w:t>administrativa está al servicio de los intereses generales y se desarrolla con fundamento en los principios de igualdad, moralidad, eficacia, economía, celeridad, imparcialidad y publicidad, mediante la descentralización, la delegación y la desconcentración de funciones.</w:t>
      </w:r>
    </w:p>
    <w:p w14:paraId="2B9A8F42" w14:textId="77777777" w:rsidR="003F0BE2" w:rsidRPr="001E79CC" w:rsidRDefault="003F0BE2" w:rsidP="003F0BE2">
      <w:pPr>
        <w:pStyle w:val="Textoindependiente"/>
        <w:spacing w:after="240"/>
        <w:ind w:right="108"/>
        <w:jc w:val="both"/>
        <w:rPr>
          <w:rFonts w:ascii="Verdana" w:hAnsi="Verdana"/>
        </w:rPr>
      </w:pPr>
      <w:r w:rsidRPr="001E79CC">
        <w:rPr>
          <w:rFonts w:ascii="Verdana" w:hAnsi="Verdana"/>
        </w:rPr>
        <w:t xml:space="preserve">Que los artículos </w:t>
      </w:r>
      <w:hyperlink r:id="rId7" w:anchor="9">
        <w:r w:rsidRPr="001E79CC">
          <w:rPr>
            <w:rFonts w:ascii="Verdana" w:hAnsi="Verdana"/>
          </w:rPr>
          <w:t xml:space="preserve">9 </w:t>
        </w:r>
      </w:hyperlink>
      <w:r w:rsidRPr="001E79CC">
        <w:rPr>
          <w:rFonts w:ascii="Verdana" w:hAnsi="Verdana"/>
        </w:rPr>
        <w:t xml:space="preserve">y </w:t>
      </w:r>
      <w:hyperlink r:id="rId8" w:anchor="10">
        <w:r w:rsidRPr="001E79CC">
          <w:rPr>
            <w:rFonts w:ascii="Verdana" w:hAnsi="Verdana"/>
          </w:rPr>
          <w:t xml:space="preserve">10 </w:t>
        </w:r>
      </w:hyperlink>
      <w:r w:rsidRPr="001E79CC">
        <w:rPr>
          <w:rFonts w:ascii="Verdana" w:hAnsi="Verdana"/>
        </w:rPr>
        <w:t>de la Ley 489 de 1998 regulan la facultad que tienen las autoridades</w:t>
      </w:r>
      <w:r w:rsidRPr="001E79CC">
        <w:rPr>
          <w:rFonts w:ascii="Verdana" w:hAnsi="Verdana"/>
          <w:spacing w:val="1"/>
        </w:rPr>
        <w:t xml:space="preserve"> </w:t>
      </w:r>
      <w:r w:rsidRPr="001E79CC">
        <w:rPr>
          <w:rFonts w:ascii="Verdana" w:hAnsi="Verdana"/>
        </w:rPr>
        <w:t>administrativas y los representantes legales de las entidades descentralizadas para delegar el</w:t>
      </w:r>
      <w:r w:rsidRPr="001E79CC">
        <w:rPr>
          <w:rFonts w:ascii="Verdana" w:hAnsi="Verdana"/>
          <w:spacing w:val="1"/>
        </w:rPr>
        <w:t xml:space="preserve"> </w:t>
      </w:r>
      <w:r w:rsidRPr="001E79CC">
        <w:rPr>
          <w:rFonts w:ascii="Verdana" w:hAnsi="Verdana"/>
        </w:rPr>
        <w:t>ejercicio de las funciones a sus colaboradores, a través de un acto que siempre será escrito y por medio del cual se determinará la autoridad delegataria y las funciones o asuntos específicos cuya atención y decisión se transfieren.</w:t>
      </w:r>
    </w:p>
    <w:p w14:paraId="6376A700" w14:textId="77777777" w:rsidR="003F0BE2" w:rsidRPr="001E79CC" w:rsidRDefault="003F0BE2" w:rsidP="003F0BE2">
      <w:pPr>
        <w:spacing w:after="240" w:line="240" w:lineRule="auto"/>
        <w:ind w:right="108"/>
        <w:jc w:val="both"/>
        <w:rPr>
          <w:rFonts w:ascii="Verdana" w:eastAsia="Arial MT" w:hAnsi="Verdana" w:cs="Arial"/>
          <w:i/>
          <w:iCs/>
        </w:rPr>
      </w:pPr>
      <w:r w:rsidRPr="001E79CC">
        <w:rPr>
          <w:rFonts w:ascii="Verdana" w:eastAsia="Arial MT" w:hAnsi="Verdana" w:cs="Arial"/>
        </w:rPr>
        <w:t xml:space="preserve">Que el artículo 11 de la Ley 489 de 1998 indica que </w:t>
      </w:r>
      <w:r w:rsidRPr="001E79CC">
        <w:rPr>
          <w:rFonts w:ascii="Verdana" w:eastAsia="Arial MT" w:hAnsi="Verdana" w:cs="Arial"/>
          <w:i/>
          <w:iCs/>
        </w:rPr>
        <w:t>“[…] no podrán transferirse mediante delegación: 1. La expedición de reglamentos de carácter general, salvo en los casos expresamente autorizados por la ley. 2. Las funciones, atribuciones y potestades recibidas en virtud de delegación. 3. Las funciones que por su naturaleza o por mandato constitucional o legal no son susceptibles de delegación”.</w:t>
      </w:r>
    </w:p>
    <w:p w14:paraId="59F1848A" w14:textId="77777777" w:rsidR="003F0BE2" w:rsidRPr="001E79CC" w:rsidRDefault="003F0BE2" w:rsidP="003F0BE2">
      <w:pPr>
        <w:spacing w:after="240" w:line="240" w:lineRule="auto"/>
        <w:ind w:right="105"/>
        <w:jc w:val="both"/>
        <w:rPr>
          <w:rFonts w:ascii="Verdana" w:hAnsi="Verdana" w:cs="Arial"/>
          <w:i/>
          <w:iCs/>
        </w:rPr>
      </w:pPr>
      <w:r w:rsidRPr="001E79CC">
        <w:rPr>
          <w:rFonts w:ascii="Verdana" w:eastAsia="Arial MT" w:hAnsi="Verdana" w:cs="Arial"/>
        </w:rPr>
        <w:t xml:space="preserve">Que frente al particular, el Consejo de Estado en sentencia 00314 de 2016, C.P. Guillermo Vargas Ayala, señaló lo siguiente: </w:t>
      </w:r>
      <w:r w:rsidRPr="001E79CC">
        <w:rPr>
          <w:rFonts w:ascii="Verdana" w:eastAsia="Arial MT" w:hAnsi="Verdana" w:cs="Arial"/>
          <w:i/>
          <w:iCs/>
        </w:rPr>
        <w:t xml:space="preserve">“es necesario recordar que la delegación es una medida en virtud de la cual, el titular de una competencia o función administrativa, previamente autorizado por el legislador, decide radicarla temporal y discrecionalmente en cabeza de </w:t>
      </w:r>
      <w:r w:rsidRPr="001E79CC">
        <w:rPr>
          <w:rFonts w:ascii="Verdana" w:eastAsia="Arial MT" w:hAnsi="Verdana" w:cs="Arial"/>
          <w:i/>
          <w:iCs/>
        </w:rPr>
        <w:lastRenderedPageBreak/>
        <w:t>otra autoridad usualmente subordinada, debiendo quedar en claro que las competencias o funciones susceptibles</w:t>
      </w:r>
      <w:r w:rsidRPr="001E79CC">
        <w:rPr>
          <w:rFonts w:ascii="Verdana" w:hAnsi="Verdana" w:cs="Arial"/>
          <w:i/>
          <w:iCs/>
          <w:spacing w:val="-2"/>
        </w:rPr>
        <w:t xml:space="preserve"> </w:t>
      </w:r>
      <w:r w:rsidRPr="001E79CC">
        <w:rPr>
          <w:rFonts w:ascii="Verdana" w:hAnsi="Verdana" w:cs="Arial"/>
          <w:i/>
          <w:iCs/>
        </w:rPr>
        <w:t>de</w:t>
      </w:r>
      <w:r w:rsidRPr="001E79CC">
        <w:rPr>
          <w:rFonts w:ascii="Verdana" w:hAnsi="Verdana" w:cs="Arial"/>
          <w:i/>
          <w:iCs/>
          <w:spacing w:val="-4"/>
        </w:rPr>
        <w:t xml:space="preserve"> </w:t>
      </w:r>
      <w:r w:rsidRPr="001E79CC">
        <w:rPr>
          <w:rFonts w:ascii="Verdana" w:hAnsi="Verdana" w:cs="Arial"/>
          <w:i/>
          <w:iCs/>
        </w:rPr>
        <w:t>delegación, son</w:t>
      </w:r>
      <w:r w:rsidRPr="001E79CC">
        <w:rPr>
          <w:rFonts w:ascii="Verdana" w:hAnsi="Verdana" w:cs="Arial"/>
          <w:i/>
          <w:iCs/>
          <w:spacing w:val="-4"/>
        </w:rPr>
        <w:t xml:space="preserve"> </w:t>
      </w:r>
      <w:r w:rsidRPr="001E79CC">
        <w:rPr>
          <w:rFonts w:ascii="Verdana" w:hAnsi="Verdana" w:cs="Arial"/>
          <w:i/>
          <w:iCs/>
        </w:rPr>
        <w:t>solo</w:t>
      </w:r>
      <w:r w:rsidRPr="001E79CC">
        <w:rPr>
          <w:rFonts w:ascii="Verdana" w:hAnsi="Verdana" w:cs="Arial"/>
          <w:i/>
          <w:iCs/>
          <w:spacing w:val="-2"/>
        </w:rPr>
        <w:t xml:space="preserve"> </w:t>
      </w:r>
      <w:r w:rsidRPr="001E79CC">
        <w:rPr>
          <w:rFonts w:ascii="Verdana" w:hAnsi="Verdana" w:cs="Arial"/>
          <w:i/>
          <w:iCs/>
        </w:rPr>
        <w:t>aquellas</w:t>
      </w:r>
      <w:r w:rsidRPr="001E79CC">
        <w:rPr>
          <w:rFonts w:ascii="Verdana" w:hAnsi="Verdana" w:cs="Arial"/>
          <w:i/>
          <w:iCs/>
          <w:spacing w:val="-2"/>
        </w:rPr>
        <w:t xml:space="preserve"> </w:t>
      </w:r>
      <w:r w:rsidRPr="001E79CC">
        <w:rPr>
          <w:rFonts w:ascii="Verdana" w:hAnsi="Verdana" w:cs="Arial"/>
          <w:i/>
          <w:iCs/>
        </w:rPr>
        <w:t>de</w:t>
      </w:r>
      <w:r w:rsidRPr="001E79CC">
        <w:rPr>
          <w:rFonts w:ascii="Verdana" w:hAnsi="Verdana" w:cs="Arial"/>
          <w:i/>
          <w:iCs/>
          <w:spacing w:val="-6"/>
        </w:rPr>
        <w:t xml:space="preserve"> </w:t>
      </w:r>
      <w:r w:rsidRPr="001E79CC">
        <w:rPr>
          <w:rFonts w:ascii="Verdana" w:hAnsi="Verdana" w:cs="Arial"/>
          <w:i/>
          <w:iCs/>
        </w:rPr>
        <w:t>las</w:t>
      </w:r>
      <w:r w:rsidRPr="001E79CC">
        <w:rPr>
          <w:rFonts w:ascii="Verdana" w:hAnsi="Verdana" w:cs="Arial"/>
          <w:i/>
          <w:iCs/>
          <w:spacing w:val="-2"/>
        </w:rPr>
        <w:t xml:space="preserve"> </w:t>
      </w:r>
      <w:r w:rsidRPr="001E79CC">
        <w:rPr>
          <w:rFonts w:ascii="Verdana" w:hAnsi="Verdana" w:cs="Arial"/>
          <w:i/>
          <w:iCs/>
        </w:rPr>
        <w:t>cuales</w:t>
      </w:r>
      <w:r w:rsidRPr="001E79CC">
        <w:rPr>
          <w:rFonts w:ascii="Verdana" w:hAnsi="Verdana" w:cs="Arial"/>
          <w:i/>
          <w:iCs/>
          <w:spacing w:val="-2"/>
        </w:rPr>
        <w:t xml:space="preserve"> </w:t>
      </w:r>
      <w:r w:rsidRPr="001E79CC">
        <w:rPr>
          <w:rFonts w:ascii="Verdana" w:hAnsi="Verdana" w:cs="Arial"/>
          <w:i/>
          <w:iCs/>
        </w:rPr>
        <w:t>es</w:t>
      </w:r>
      <w:r w:rsidRPr="001E79CC">
        <w:rPr>
          <w:rFonts w:ascii="Verdana" w:hAnsi="Verdana" w:cs="Arial"/>
          <w:i/>
          <w:iCs/>
          <w:spacing w:val="-4"/>
        </w:rPr>
        <w:t xml:space="preserve"> </w:t>
      </w:r>
      <w:r w:rsidRPr="001E79CC">
        <w:rPr>
          <w:rFonts w:ascii="Verdana" w:hAnsi="Verdana" w:cs="Arial"/>
          <w:i/>
          <w:iCs/>
        </w:rPr>
        <w:t>titular</w:t>
      </w:r>
      <w:r w:rsidRPr="001E79CC">
        <w:rPr>
          <w:rFonts w:ascii="Verdana" w:hAnsi="Verdana" w:cs="Arial"/>
          <w:i/>
          <w:iCs/>
          <w:spacing w:val="-3"/>
        </w:rPr>
        <w:t xml:space="preserve"> </w:t>
      </w:r>
      <w:r w:rsidRPr="001E79CC">
        <w:rPr>
          <w:rFonts w:ascii="Verdana" w:hAnsi="Verdana" w:cs="Arial"/>
          <w:i/>
          <w:iCs/>
        </w:rPr>
        <w:t>la</w:t>
      </w:r>
      <w:r w:rsidRPr="001E79CC">
        <w:rPr>
          <w:rFonts w:ascii="Verdana" w:hAnsi="Verdana" w:cs="Arial"/>
          <w:i/>
          <w:iCs/>
          <w:spacing w:val="-2"/>
        </w:rPr>
        <w:t xml:space="preserve"> </w:t>
      </w:r>
      <w:r w:rsidRPr="001E79CC">
        <w:rPr>
          <w:rFonts w:ascii="Verdana" w:hAnsi="Verdana" w:cs="Arial"/>
          <w:i/>
          <w:iCs/>
        </w:rPr>
        <w:t>autoridad</w:t>
      </w:r>
      <w:r w:rsidRPr="001E79CC">
        <w:rPr>
          <w:rFonts w:ascii="Verdana" w:hAnsi="Verdana" w:cs="Arial"/>
          <w:i/>
          <w:iCs/>
          <w:spacing w:val="-2"/>
        </w:rPr>
        <w:t xml:space="preserve"> </w:t>
      </w:r>
      <w:r w:rsidRPr="001E79CC">
        <w:rPr>
          <w:rFonts w:ascii="Verdana" w:hAnsi="Verdana" w:cs="Arial"/>
          <w:i/>
          <w:iCs/>
        </w:rPr>
        <w:t>delegante”.</w:t>
      </w:r>
    </w:p>
    <w:p w14:paraId="4C9ECAFB" w14:textId="77777777" w:rsidR="003F0BE2" w:rsidRPr="001E79CC" w:rsidRDefault="003F0BE2" w:rsidP="003F0BE2">
      <w:pPr>
        <w:spacing w:after="240" w:line="240" w:lineRule="auto"/>
        <w:ind w:right="105"/>
        <w:jc w:val="both"/>
        <w:rPr>
          <w:rFonts w:ascii="Verdana" w:eastAsia="Arial MT" w:hAnsi="Verdana" w:cs="Arial"/>
          <w:i/>
          <w:iCs/>
        </w:rPr>
      </w:pPr>
      <w:proofErr w:type="gramStart"/>
      <w:r w:rsidRPr="001E79CC">
        <w:rPr>
          <w:rFonts w:ascii="Verdana" w:eastAsia="Arial MT" w:hAnsi="Verdana" w:cs="Arial"/>
        </w:rPr>
        <w:t>Que</w:t>
      </w:r>
      <w:proofErr w:type="gramEnd"/>
      <w:r w:rsidRPr="001E79CC">
        <w:rPr>
          <w:rFonts w:ascii="Verdana" w:eastAsia="Arial MT" w:hAnsi="Verdana" w:cs="Arial"/>
        </w:rPr>
        <w:t xml:space="preserve"> por su parte, la Corte Constitucional en sentencia C-372 de 2002 M.P. Jaime Córdoba Triviño, precisó que: </w:t>
      </w:r>
      <w:r w:rsidRPr="001E79CC">
        <w:rPr>
          <w:rFonts w:ascii="Verdana" w:eastAsia="Arial MT" w:hAnsi="Verdana" w:cs="Arial"/>
          <w:i/>
          <w:iCs/>
        </w:rPr>
        <w:t>“hay funciones cuyo ejercicio es indelegable, sea porque hay restricción expresa sobre la materia o porque la naturaleza de la función no admite la delegación. También resulta improcedente la delegación para el ejercicio de la actividad o la competencia de la integridad de la investidura presidencial o cuando la delegación supone transferir aquellas atribuciones que atañen con el señalamiento de las grandes directrices, orientaciones y la fijación de políticas generales que corresponden como jefe superior de la entidad estatal ‘pues, lo que realmente debe ser objeto de delegación, son las funciones de mera ejecución, instrumentales u operativas”.</w:t>
      </w:r>
    </w:p>
    <w:p w14:paraId="1612DE75" w14:textId="77777777" w:rsidR="003F0BE2" w:rsidRPr="001E79CC" w:rsidRDefault="00337505" w:rsidP="003F0BE2">
      <w:pPr>
        <w:spacing w:after="240" w:line="240" w:lineRule="auto"/>
        <w:ind w:right="105"/>
        <w:jc w:val="both"/>
        <w:rPr>
          <w:rFonts w:ascii="Verdana" w:hAnsi="Verdana" w:cs="Arial MT"/>
        </w:rPr>
      </w:pPr>
      <w:r w:rsidRPr="001E79CC">
        <w:rPr>
          <w:rFonts w:ascii="Verdana" w:hAnsi="Verdana" w:cs="Arial MT"/>
        </w:rPr>
        <w:t>Que mediante Decreto 3011 de 2013 fue creado el Comité de Coordinación Interinstitucional de Justicia y Paz, el cual tiene como función “</w:t>
      </w:r>
      <w:r w:rsidRPr="001E79CC">
        <w:rPr>
          <w:rFonts w:ascii="Verdana" w:hAnsi="Verdana" w:cs="Arial MT"/>
          <w:i/>
          <w:iCs/>
        </w:rPr>
        <w:t>propiciar la articulación y coordinación de la actuación de las entidades estatales que intervienen en el proceso penal especial de justicia y paz y velar por la articulación de las medidas de verdad, justicia y reparación en lo relacionado con el proceso penal especial de justicia y paz con el objetivo de lograr la mayor satisfacción de los derechos de las víctimas</w:t>
      </w:r>
      <w:r w:rsidRPr="001E79CC">
        <w:rPr>
          <w:rFonts w:ascii="Verdana" w:hAnsi="Verdana" w:cs="Arial MT"/>
        </w:rPr>
        <w:t>”.</w:t>
      </w:r>
    </w:p>
    <w:p w14:paraId="24FA9C9B" w14:textId="77777777" w:rsidR="003F0BE2" w:rsidRPr="001E79CC" w:rsidRDefault="00337505" w:rsidP="003F0BE2">
      <w:pPr>
        <w:spacing w:after="240" w:line="240" w:lineRule="auto"/>
        <w:ind w:right="105"/>
        <w:jc w:val="both"/>
        <w:rPr>
          <w:rFonts w:ascii="Verdana" w:hAnsi="Verdana" w:cs="Arial MT"/>
        </w:rPr>
      </w:pPr>
      <w:r w:rsidRPr="001E79CC">
        <w:rPr>
          <w:rFonts w:ascii="Verdana" w:hAnsi="Verdana" w:cs="Arial MT"/>
        </w:rPr>
        <w:t xml:space="preserve">Que de conformidad con el numeral 14 del artículo 78 ibidem, que se refiere a la integración del comité de coordinación interinstitucional, este está conformado, entre otros, por el </w:t>
      </w:r>
      <w:proofErr w:type="gramStart"/>
      <w:r w:rsidRPr="001E79CC">
        <w:rPr>
          <w:rFonts w:ascii="Verdana" w:hAnsi="Verdana" w:cs="Arial MT"/>
        </w:rPr>
        <w:t>Director</w:t>
      </w:r>
      <w:proofErr w:type="gramEnd"/>
      <w:r w:rsidRPr="001E79CC">
        <w:rPr>
          <w:rFonts w:ascii="Verdana" w:hAnsi="Verdana" w:cs="Arial MT"/>
        </w:rPr>
        <w:t xml:space="preserve"> del Instituto Colombiano de Bienestar Familiar o su delegado.</w:t>
      </w:r>
    </w:p>
    <w:p w14:paraId="6CC3E441" w14:textId="31E28D77" w:rsidR="003625E4" w:rsidRPr="001E79CC" w:rsidRDefault="003625E4" w:rsidP="003F0BE2">
      <w:pPr>
        <w:spacing w:after="240" w:line="240" w:lineRule="auto"/>
        <w:ind w:right="105"/>
        <w:jc w:val="both"/>
        <w:rPr>
          <w:rFonts w:ascii="Verdana" w:hAnsi="Verdana" w:cs="Arial MT"/>
        </w:rPr>
      </w:pPr>
      <w:r w:rsidRPr="001E79CC">
        <w:rPr>
          <w:rFonts w:ascii="Verdana" w:hAnsi="Verdana" w:cs="Arial MT"/>
        </w:rPr>
        <w:t xml:space="preserve">Que, en </w:t>
      </w:r>
      <w:r w:rsidR="001D4F1F" w:rsidRPr="001E79CC">
        <w:rPr>
          <w:rFonts w:ascii="Verdana" w:hAnsi="Verdana" w:cs="Arial MT"/>
        </w:rPr>
        <w:t>consecuencia</w:t>
      </w:r>
      <w:r w:rsidRPr="001E79CC">
        <w:rPr>
          <w:rFonts w:ascii="Verdana" w:hAnsi="Verdana" w:cs="Arial MT"/>
        </w:rPr>
        <w:t xml:space="preserve">, y con el fin de facilitar y agilizar la gestión de los asuntos administrativos a cargo de la Dirección General, es necesario delegar la participación de la </w:t>
      </w:r>
      <w:proofErr w:type="gramStart"/>
      <w:r w:rsidRPr="001E79CC">
        <w:rPr>
          <w:rFonts w:ascii="Verdana" w:hAnsi="Verdana" w:cs="Arial MT"/>
        </w:rPr>
        <w:t>Directora General</w:t>
      </w:r>
      <w:proofErr w:type="gramEnd"/>
      <w:r w:rsidRPr="001E79CC">
        <w:rPr>
          <w:rFonts w:ascii="Verdana" w:hAnsi="Verdana" w:cs="Arial MT"/>
        </w:rPr>
        <w:t xml:space="preserve"> del ICBF ante el Comité de Coordinación Interinstitucional de Justicia y Paz, con las mismas atribuciones y competencias </w:t>
      </w:r>
      <w:r w:rsidR="00026487" w:rsidRPr="001E79CC">
        <w:rPr>
          <w:rFonts w:ascii="Verdana" w:hAnsi="Verdana" w:cs="Arial MT"/>
        </w:rPr>
        <w:t xml:space="preserve">a esta </w:t>
      </w:r>
      <w:r w:rsidRPr="001E79CC">
        <w:rPr>
          <w:rFonts w:ascii="Verdana" w:hAnsi="Verdana" w:cs="Arial MT"/>
        </w:rPr>
        <w:t xml:space="preserve">otorgadas. </w:t>
      </w:r>
    </w:p>
    <w:p w14:paraId="2F5D57EB" w14:textId="5502F027" w:rsidR="001C33CB" w:rsidRPr="001E79CC" w:rsidRDefault="00337505" w:rsidP="003F0BE2">
      <w:pPr>
        <w:spacing w:after="240" w:line="240" w:lineRule="auto"/>
        <w:ind w:right="105"/>
        <w:jc w:val="both"/>
        <w:rPr>
          <w:rFonts w:ascii="Verdana" w:eastAsia="Arial MT" w:hAnsi="Verdana" w:cs="Arial"/>
        </w:rPr>
      </w:pPr>
      <w:r w:rsidRPr="001E79CC">
        <w:rPr>
          <w:rFonts w:ascii="Verdana" w:hAnsi="Verdana" w:cs="Arial"/>
        </w:rPr>
        <w:t>En mérito de lo expuesto,</w:t>
      </w:r>
    </w:p>
    <w:p w14:paraId="756B2768" w14:textId="2B02900A" w:rsidR="00337505" w:rsidRPr="001E79CC" w:rsidRDefault="00337505" w:rsidP="001D4F1F">
      <w:pPr>
        <w:pStyle w:val="Textoindependiente"/>
        <w:spacing w:after="240"/>
        <w:ind w:left="102" w:right="146"/>
        <w:jc w:val="center"/>
        <w:rPr>
          <w:rFonts w:ascii="Verdana" w:hAnsi="Verdana" w:cs="Arial"/>
          <w:b/>
          <w:bCs/>
        </w:rPr>
      </w:pPr>
      <w:r w:rsidRPr="001E79CC">
        <w:rPr>
          <w:rFonts w:ascii="Verdana" w:hAnsi="Verdana" w:cs="Arial"/>
          <w:b/>
          <w:bCs/>
        </w:rPr>
        <w:t>RESUELVE</w:t>
      </w:r>
    </w:p>
    <w:p w14:paraId="15DC351C" w14:textId="47543F7A" w:rsidR="00337505" w:rsidRPr="001E79CC" w:rsidRDefault="00337505" w:rsidP="00337505">
      <w:pPr>
        <w:pStyle w:val="Textoindependiente"/>
        <w:ind w:right="146"/>
        <w:jc w:val="both"/>
        <w:rPr>
          <w:rFonts w:ascii="Verdana" w:hAnsi="Verdana" w:cs="Arial"/>
          <w:highlight w:val="yellow"/>
        </w:rPr>
      </w:pPr>
      <w:r w:rsidRPr="001E79CC">
        <w:rPr>
          <w:rFonts w:ascii="Verdana" w:hAnsi="Verdana" w:cs="Arial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C03DC07" wp14:editId="4B1CDA66">
                <wp:simplePos x="0" y="0"/>
                <wp:positionH relativeFrom="page">
                  <wp:posOffset>1080770</wp:posOffset>
                </wp:positionH>
                <wp:positionV relativeFrom="paragraph">
                  <wp:posOffset>59690</wp:posOffset>
                </wp:positionV>
                <wp:extent cx="5975350" cy="483235"/>
                <wp:effectExtent l="0" t="0" r="0" b="0"/>
                <wp:wrapNone/>
                <wp:docPr id="21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75350" cy="483235"/>
                        </a:xfrm>
                        <a:custGeom>
                          <a:avLst/>
                          <a:gdLst>
                            <a:gd name="T0" fmla="+- 0 11112 1702"/>
                            <a:gd name="T1" fmla="*/ T0 w 9410"/>
                            <a:gd name="T2" fmla="+- 0 94 94"/>
                            <a:gd name="T3" fmla="*/ 94 h 761"/>
                            <a:gd name="T4" fmla="+- 0 5823 1702"/>
                            <a:gd name="T5" fmla="*/ T4 w 9410"/>
                            <a:gd name="T6" fmla="+- 0 94 94"/>
                            <a:gd name="T7" fmla="*/ 94 h 761"/>
                            <a:gd name="T8" fmla="+- 0 5823 1702"/>
                            <a:gd name="T9" fmla="*/ T8 w 9410"/>
                            <a:gd name="T10" fmla="+- 0 348 94"/>
                            <a:gd name="T11" fmla="*/ 348 h 761"/>
                            <a:gd name="T12" fmla="+- 0 1702 1702"/>
                            <a:gd name="T13" fmla="*/ T12 w 9410"/>
                            <a:gd name="T14" fmla="+- 0 348 94"/>
                            <a:gd name="T15" fmla="*/ 348 h 761"/>
                            <a:gd name="T16" fmla="+- 0 1702 1702"/>
                            <a:gd name="T17" fmla="*/ T16 w 9410"/>
                            <a:gd name="T18" fmla="+- 0 600 94"/>
                            <a:gd name="T19" fmla="*/ 600 h 761"/>
                            <a:gd name="T20" fmla="+- 0 1702 1702"/>
                            <a:gd name="T21" fmla="*/ T20 w 9410"/>
                            <a:gd name="T22" fmla="+- 0 855 94"/>
                            <a:gd name="T23" fmla="*/ 855 h 761"/>
                            <a:gd name="T24" fmla="+- 0 7878 1702"/>
                            <a:gd name="T25" fmla="*/ T24 w 9410"/>
                            <a:gd name="T26" fmla="+- 0 855 94"/>
                            <a:gd name="T27" fmla="*/ 855 h 761"/>
                            <a:gd name="T28" fmla="+- 0 7878 1702"/>
                            <a:gd name="T29" fmla="*/ T28 w 9410"/>
                            <a:gd name="T30" fmla="+- 0 600 94"/>
                            <a:gd name="T31" fmla="*/ 600 h 761"/>
                            <a:gd name="T32" fmla="+- 0 11111 1702"/>
                            <a:gd name="T33" fmla="*/ T32 w 9410"/>
                            <a:gd name="T34" fmla="+- 0 600 94"/>
                            <a:gd name="T35" fmla="*/ 600 h 761"/>
                            <a:gd name="T36" fmla="+- 0 11111 1702"/>
                            <a:gd name="T37" fmla="*/ T36 w 9410"/>
                            <a:gd name="T38" fmla="+- 0 348 94"/>
                            <a:gd name="T39" fmla="*/ 348 h 761"/>
                            <a:gd name="T40" fmla="+- 0 11112 1702"/>
                            <a:gd name="T41" fmla="*/ T40 w 9410"/>
                            <a:gd name="T42" fmla="+- 0 94 94"/>
                            <a:gd name="T43" fmla="*/ 94 h 76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9410" h="761">
                              <a:moveTo>
                                <a:pt x="9410" y="0"/>
                              </a:moveTo>
                              <a:lnTo>
                                <a:pt x="4121" y="0"/>
                              </a:lnTo>
                              <a:lnTo>
                                <a:pt x="4121" y="254"/>
                              </a:lnTo>
                              <a:lnTo>
                                <a:pt x="0" y="254"/>
                              </a:lnTo>
                              <a:lnTo>
                                <a:pt x="0" y="506"/>
                              </a:lnTo>
                              <a:lnTo>
                                <a:pt x="0" y="761"/>
                              </a:lnTo>
                              <a:lnTo>
                                <a:pt x="6176" y="761"/>
                              </a:lnTo>
                              <a:lnTo>
                                <a:pt x="6176" y="506"/>
                              </a:lnTo>
                              <a:lnTo>
                                <a:pt x="9409" y="506"/>
                              </a:lnTo>
                              <a:lnTo>
                                <a:pt x="9409" y="254"/>
                              </a:lnTo>
                              <a:lnTo>
                                <a:pt x="94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65C31F" id="Freeform 6" o:spid="_x0000_s1026" style="position:absolute;margin-left:85.1pt;margin-top:4.7pt;width:470.5pt;height:38.0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10,7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" path="m9410,l4121,r,254l,254,,506,,761r6176,l6176,506r3233,l9409,254,9410,xe" stroked="f">
                <v:path arrowok="t" o:connecttype="custom" o:connectlocs="5975350,59690;2616835,59690;2616835,220980;0,220980;0,381000;0,542925;3921760,542925;3921760,381000;5974715,381000;5974715,220980;5975350,59690" o:connectangles="0,0,0,0,0,0,0,0,0,0,0"/>
                <w10:wrap anchorx="page"/>
              </v:shape>
            </w:pict>
          </mc:Fallback>
        </mc:AlternateContent>
      </w:r>
      <w:r w:rsidRPr="001E79CC">
        <w:rPr>
          <w:rFonts w:ascii="Verdana" w:hAnsi="Verdana" w:cs="Arial"/>
          <w:b/>
        </w:rPr>
        <w:t xml:space="preserve">ARTÍCULO PRIMERO. </w:t>
      </w:r>
      <w:r w:rsidRPr="001E79CC">
        <w:rPr>
          <w:rFonts w:ascii="Verdana" w:hAnsi="Verdana" w:cs="Arial"/>
          <w:b/>
          <w:bCs/>
        </w:rPr>
        <w:t>DELEGAR</w:t>
      </w:r>
      <w:r w:rsidRPr="001E79CC">
        <w:rPr>
          <w:rFonts w:ascii="Verdana" w:hAnsi="Verdana" w:cs="Arial"/>
        </w:rPr>
        <w:t xml:space="preserve"> a la Asesora </w:t>
      </w:r>
      <w:r w:rsidRPr="001E79CC">
        <w:rPr>
          <w:rFonts w:ascii="Verdana" w:hAnsi="Verdana" w:cs="Arial"/>
          <w:b/>
        </w:rPr>
        <w:t>MARÍA MERCEDES LÓPEZ MORA</w:t>
      </w:r>
      <w:r w:rsidRPr="001E79CC">
        <w:rPr>
          <w:rFonts w:ascii="Verdana" w:hAnsi="Verdana" w:cs="Arial"/>
        </w:rPr>
        <w:t>, Código</w:t>
      </w:r>
      <w:r w:rsidRPr="001E79CC">
        <w:rPr>
          <w:rFonts w:ascii="Verdana" w:hAnsi="Verdana" w:cs="Arial"/>
          <w:spacing w:val="1"/>
        </w:rPr>
        <w:t xml:space="preserve"> </w:t>
      </w:r>
      <w:r w:rsidRPr="001E79CC">
        <w:rPr>
          <w:rFonts w:ascii="Verdana" w:hAnsi="Verdana" w:cs="Arial"/>
        </w:rPr>
        <w:t>1020</w:t>
      </w:r>
      <w:r w:rsidRPr="001E79CC">
        <w:rPr>
          <w:rFonts w:ascii="Verdana" w:hAnsi="Verdana" w:cs="Arial"/>
          <w:spacing w:val="-7"/>
        </w:rPr>
        <w:t xml:space="preserve"> </w:t>
      </w:r>
      <w:r w:rsidRPr="001E79CC">
        <w:rPr>
          <w:rFonts w:ascii="Verdana" w:hAnsi="Verdana" w:cs="Arial"/>
        </w:rPr>
        <w:t>Grado</w:t>
      </w:r>
      <w:r w:rsidRPr="001E79CC">
        <w:rPr>
          <w:rFonts w:ascii="Verdana" w:hAnsi="Verdana" w:cs="Arial"/>
          <w:spacing w:val="-9"/>
        </w:rPr>
        <w:t xml:space="preserve"> </w:t>
      </w:r>
      <w:r w:rsidRPr="001E79CC">
        <w:rPr>
          <w:rFonts w:ascii="Verdana" w:hAnsi="Verdana" w:cs="Arial"/>
        </w:rPr>
        <w:t>18</w:t>
      </w:r>
      <w:r w:rsidRPr="001E79CC">
        <w:rPr>
          <w:rFonts w:ascii="Verdana" w:hAnsi="Verdana" w:cs="Arial"/>
          <w:spacing w:val="-7"/>
        </w:rPr>
        <w:t xml:space="preserve">, </w:t>
      </w:r>
      <w:r w:rsidR="00B66D29" w:rsidRPr="001E79CC">
        <w:rPr>
          <w:rFonts w:ascii="Verdana" w:hAnsi="Verdana" w:cs="Arial"/>
        </w:rPr>
        <w:t xml:space="preserve">Código 1020 Grado 18, la asistencia, participación y representación de la </w:t>
      </w:r>
      <w:proofErr w:type="gramStart"/>
      <w:r w:rsidR="00B66D29" w:rsidRPr="001E79CC">
        <w:rPr>
          <w:rFonts w:ascii="Verdana" w:hAnsi="Verdana" w:cs="Arial"/>
        </w:rPr>
        <w:t>Directora General</w:t>
      </w:r>
      <w:proofErr w:type="gramEnd"/>
      <w:r w:rsidR="00B66D29" w:rsidRPr="001E79CC">
        <w:rPr>
          <w:rFonts w:ascii="Verdana" w:hAnsi="Verdana" w:cs="Arial"/>
        </w:rPr>
        <w:t xml:space="preserve"> del ICBF ante el Comité de Coordinación Interinstitucional de Justicia y Paz, </w:t>
      </w:r>
      <w:r w:rsidRPr="001E79CC">
        <w:rPr>
          <w:rFonts w:ascii="Verdana" w:hAnsi="Verdana" w:cs="Arial"/>
        </w:rPr>
        <w:t xml:space="preserve">con las mismas atribuciones y competencias a esta otorgadas. </w:t>
      </w:r>
    </w:p>
    <w:p w14:paraId="3BEE3D80" w14:textId="77777777" w:rsidR="00337505" w:rsidRPr="001E79CC" w:rsidRDefault="00337505" w:rsidP="00337505">
      <w:pPr>
        <w:pStyle w:val="Textoindependiente"/>
        <w:ind w:right="147"/>
        <w:jc w:val="both"/>
        <w:rPr>
          <w:rFonts w:ascii="Verdana" w:hAnsi="Verdana" w:cs="Arial"/>
          <w:i/>
        </w:rPr>
      </w:pPr>
    </w:p>
    <w:p w14:paraId="3DBA3888" w14:textId="282A60FB" w:rsidR="00337505" w:rsidRPr="001E79CC" w:rsidRDefault="00337505" w:rsidP="00337505">
      <w:pPr>
        <w:pStyle w:val="Textoindependiente"/>
        <w:ind w:right="146"/>
        <w:jc w:val="both"/>
        <w:rPr>
          <w:rFonts w:ascii="Verdana" w:hAnsi="Verdana" w:cs="Arial"/>
          <w:highlight w:val="yellow"/>
        </w:rPr>
      </w:pPr>
      <w:r w:rsidRPr="001E79CC">
        <w:rPr>
          <w:rFonts w:ascii="Verdana" w:hAnsi="Verdana" w:cs="Arial"/>
          <w:b/>
        </w:rPr>
        <w:t>ARTÍCULO</w:t>
      </w:r>
      <w:r w:rsidRPr="001E79CC">
        <w:rPr>
          <w:rFonts w:ascii="Verdana" w:hAnsi="Verdana" w:cs="Arial"/>
          <w:b/>
          <w:spacing w:val="-13"/>
        </w:rPr>
        <w:t xml:space="preserve"> </w:t>
      </w:r>
      <w:r w:rsidRPr="001E79CC">
        <w:rPr>
          <w:rFonts w:ascii="Verdana" w:hAnsi="Verdana" w:cs="Arial"/>
          <w:b/>
        </w:rPr>
        <w:t>SEGUNDO.</w:t>
      </w:r>
      <w:r w:rsidRPr="001E79CC">
        <w:rPr>
          <w:rFonts w:ascii="Verdana" w:hAnsi="Verdana" w:cs="Arial"/>
          <w:b/>
          <w:spacing w:val="5"/>
          <w:position w:val="8"/>
        </w:rPr>
        <w:t xml:space="preserve"> </w:t>
      </w:r>
      <w:r w:rsidR="00BC27B0" w:rsidRPr="001E79CC">
        <w:rPr>
          <w:rFonts w:ascii="Verdana" w:hAnsi="Verdana" w:cs="Arial"/>
        </w:rPr>
        <w:t>A través de la Dirección General del ICBF,</w:t>
      </w:r>
      <w:r w:rsidR="00BC27B0" w:rsidRPr="001E79CC">
        <w:rPr>
          <w:rFonts w:ascii="Verdana" w:hAnsi="Verdana" w:cs="Arial"/>
          <w:b/>
          <w:bCs/>
        </w:rPr>
        <w:t xml:space="preserve"> </w:t>
      </w:r>
      <w:r w:rsidRPr="001E79CC">
        <w:rPr>
          <w:rFonts w:ascii="Verdana" w:hAnsi="Verdana" w:cs="Arial"/>
          <w:b/>
          <w:bCs/>
        </w:rPr>
        <w:t>COMUNÍQUESE</w:t>
      </w:r>
      <w:r w:rsidRPr="001E79CC">
        <w:rPr>
          <w:rFonts w:ascii="Verdana" w:hAnsi="Verdana" w:cs="Arial"/>
        </w:rPr>
        <w:t xml:space="preserve"> la presente Resolución a quien ejerza esta delegación y a la Secretaría Técnica del </w:t>
      </w:r>
      <w:r w:rsidRPr="001E79CC">
        <w:rPr>
          <w:rFonts w:ascii="Verdana" w:eastAsia="Times New Roman" w:hAnsi="Verdana" w:cs="Arial"/>
          <w:iCs/>
          <w:color w:val="000000"/>
          <w:lang w:eastAsia="es-CO"/>
        </w:rPr>
        <w:t>Comité de Coordinación Interinstitucional de Justicia y Paz</w:t>
      </w:r>
      <w:r w:rsidRPr="001E79CC">
        <w:rPr>
          <w:rFonts w:ascii="Verdana" w:hAnsi="Verdana" w:cs="Arial"/>
          <w:iCs/>
          <w:shd w:val="clear" w:color="auto" w:fill="FFFFFF"/>
        </w:rPr>
        <w:t>.</w:t>
      </w:r>
    </w:p>
    <w:p w14:paraId="2C179BDD" w14:textId="77777777" w:rsidR="00337505" w:rsidRPr="001E79CC" w:rsidRDefault="00337505" w:rsidP="00337505">
      <w:pPr>
        <w:pStyle w:val="Textoindependiente"/>
        <w:rPr>
          <w:rFonts w:ascii="Verdana" w:hAnsi="Verdana" w:cs="Arial"/>
        </w:rPr>
      </w:pPr>
    </w:p>
    <w:p w14:paraId="7F01F3B2" w14:textId="77777777" w:rsidR="00F134C2" w:rsidRPr="001E79CC" w:rsidRDefault="00337505" w:rsidP="00F134C2">
      <w:pPr>
        <w:pStyle w:val="Textoindependiente"/>
        <w:ind w:right="196"/>
        <w:jc w:val="both"/>
        <w:rPr>
          <w:rFonts w:ascii="Verdana" w:hAnsi="Verdana" w:cs="Arial"/>
        </w:rPr>
      </w:pPr>
      <w:r w:rsidRPr="001E79CC">
        <w:rPr>
          <w:rFonts w:ascii="Verdana" w:hAnsi="Verdana" w:cs="Arial"/>
          <w:b/>
        </w:rPr>
        <w:t>ARTÍCULO</w:t>
      </w:r>
      <w:r w:rsidRPr="001E79CC">
        <w:rPr>
          <w:rFonts w:ascii="Verdana" w:hAnsi="Verdana" w:cs="Arial"/>
          <w:b/>
          <w:spacing w:val="-6"/>
        </w:rPr>
        <w:t xml:space="preserve"> TERCERO</w:t>
      </w:r>
      <w:r w:rsidRPr="001E79CC">
        <w:rPr>
          <w:rFonts w:ascii="Verdana" w:hAnsi="Verdana" w:cs="Arial"/>
          <w:b/>
        </w:rPr>
        <w:t xml:space="preserve">. </w:t>
      </w:r>
      <w:r w:rsidRPr="001E79CC">
        <w:rPr>
          <w:rFonts w:ascii="Verdana" w:hAnsi="Verdana" w:cs="Arial"/>
        </w:rPr>
        <w:t>La</w:t>
      </w:r>
      <w:r w:rsidRPr="001E79CC">
        <w:rPr>
          <w:rFonts w:ascii="Verdana" w:hAnsi="Verdana" w:cs="Arial"/>
          <w:spacing w:val="-5"/>
        </w:rPr>
        <w:t xml:space="preserve"> </w:t>
      </w:r>
      <w:r w:rsidRPr="001E79CC">
        <w:rPr>
          <w:rFonts w:ascii="Verdana" w:hAnsi="Verdana" w:cs="Arial"/>
        </w:rPr>
        <w:t>presente</w:t>
      </w:r>
      <w:r w:rsidRPr="001E79CC">
        <w:rPr>
          <w:rFonts w:ascii="Verdana" w:hAnsi="Verdana" w:cs="Arial"/>
          <w:spacing w:val="-2"/>
        </w:rPr>
        <w:t xml:space="preserve"> </w:t>
      </w:r>
      <w:r w:rsidRPr="001E79CC">
        <w:rPr>
          <w:rFonts w:ascii="Verdana" w:hAnsi="Verdana" w:cs="Arial"/>
        </w:rPr>
        <w:t>Resolución rige a partir de la fecha de su expedición y deroga todas las demás que le sean contrarías.</w:t>
      </w:r>
    </w:p>
    <w:p w14:paraId="51C3A0C2" w14:textId="77777777" w:rsidR="00F134C2" w:rsidRPr="001E79CC" w:rsidRDefault="00F134C2" w:rsidP="00F134C2">
      <w:pPr>
        <w:pStyle w:val="Textoindependiente"/>
        <w:ind w:right="196"/>
        <w:jc w:val="both"/>
        <w:rPr>
          <w:rFonts w:ascii="Verdana" w:hAnsi="Verdana" w:cs="Arial"/>
        </w:rPr>
      </w:pPr>
    </w:p>
    <w:p w14:paraId="05729DA5" w14:textId="08EEF1EC" w:rsidR="00337505" w:rsidRDefault="00337505" w:rsidP="00F134C2">
      <w:pPr>
        <w:pStyle w:val="Textoindependiente"/>
        <w:ind w:right="196"/>
        <w:jc w:val="center"/>
        <w:rPr>
          <w:rFonts w:ascii="Verdana" w:hAnsi="Verdana" w:cs="Arial"/>
          <w:b/>
          <w:bCs/>
        </w:rPr>
      </w:pPr>
      <w:r w:rsidRPr="001E79CC">
        <w:rPr>
          <w:rFonts w:ascii="Verdana" w:hAnsi="Verdana" w:cs="Arial"/>
          <w:b/>
          <w:bCs/>
        </w:rPr>
        <w:t>COMUNÍQUESE Y CÚMPLASE</w:t>
      </w:r>
    </w:p>
    <w:p w14:paraId="4872D26C" w14:textId="77777777" w:rsidR="009A72EE" w:rsidRPr="001E79CC" w:rsidRDefault="009A72EE" w:rsidP="00F134C2">
      <w:pPr>
        <w:pStyle w:val="Textoindependiente"/>
        <w:ind w:right="196"/>
        <w:jc w:val="center"/>
        <w:rPr>
          <w:rFonts w:ascii="Verdana" w:hAnsi="Verdana" w:cs="Arial"/>
        </w:rPr>
      </w:pPr>
    </w:p>
    <w:p w14:paraId="19167871" w14:textId="7641AE65" w:rsidR="00337505" w:rsidRPr="001E79CC" w:rsidRDefault="00337505" w:rsidP="00337505">
      <w:pPr>
        <w:pStyle w:val="Textoindependiente"/>
        <w:ind w:left="85" w:right="186"/>
        <w:jc w:val="center"/>
        <w:rPr>
          <w:rFonts w:ascii="Verdana" w:hAnsi="Verdana" w:cs="Arial"/>
        </w:rPr>
      </w:pPr>
      <w:r w:rsidRPr="001E79CC">
        <w:rPr>
          <w:rFonts w:ascii="Verdana" w:hAnsi="Verdana" w:cs="Arial"/>
        </w:rPr>
        <w:t>Dada</w:t>
      </w:r>
      <w:r w:rsidRPr="001E79CC">
        <w:rPr>
          <w:rFonts w:ascii="Verdana" w:hAnsi="Verdana" w:cs="Arial"/>
          <w:spacing w:val="-2"/>
        </w:rPr>
        <w:t xml:space="preserve"> </w:t>
      </w:r>
      <w:r w:rsidRPr="001E79CC">
        <w:rPr>
          <w:rFonts w:ascii="Verdana" w:hAnsi="Verdana" w:cs="Arial"/>
        </w:rPr>
        <w:t>en</w:t>
      </w:r>
      <w:r w:rsidRPr="001E79CC">
        <w:rPr>
          <w:rFonts w:ascii="Verdana" w:hAnsi="Verdana" w:cs="Arial"/>
          <w:spacing w:val="-2"/>
        </w:rPr>
        <w:t xml:space="preserve"> </w:t>
      </w:r>
      <w:r w:rsidRPr="001E79CC">
        <w:rPr>
          <w:rFonts w:ascii="Verdana" w:hAnsi="Verdana" w:cs="Arial"/>
        </w:rPr>
        <w:t>Bogotá, D. C.,</w:t>
      </w:r>
      <w:r w:rsidRPr="001E79CC">
        <w:rPr>
          <w:rFonts w:ascii="Verdana" w:hAnsi="Verdana" w:cs="Arial"/>
          <w:spacing w:val="-5"/>
        </w:rPr>
        <w:t xml:space="preserve"> </w:t>
      </w:r>
      <w:r w:rsidRPr="001E79CC">
        <w:rPr>
          <w:rFonts w:ascii="Verdana" w:hAnsi="Verdana" w:cs="Arial"/>
        </w:rPr>
        <w:t>a</w:t>
      </w:r>
      <w:r w:rsidRPr="001E79CC">
        <w:rPr>
          <w:rFonts w:ascii="Verdana" w:hAnsi="Verdana" w:cs="Arial"/>
          <w:spacing w:val="-1"/>
        </w:rPr>
        <w:t xml:space="preserve"> </w:t>
      </w:r>
      <w:r w:rsidRPr="001E79CC">
        <w:rPr>
          <w:rFonts w:ascii="Verdana" w:hAnsi="Verdana" w:cs="Arial"/>
        </w:rPr>
        <w:t>los</w:t>
      </w:r>
      <w:r w:rsidR="009A72EE">
        <w:rPr>
          <w:rFonts w:ascii="Verdana" w:hAnsi="Verdana" w:cs="Arial"/>
        </w:rPr>
        <w:t xml:space="preserve"> 2 días del mes de agosto de 2023</w:t>
      </w:r>
    </w:p>
    <w:p w14:paraId="0E17550E" w14:textId="77777777" w:rsidR="00337505" w:rsidRPr="001E79CC" w:rsidRDefault="00337505" w:rsidP="00337505">
      <w:pPr>
        <w:pStyle w:val="Textoindependiente"/>
        <w:rPr>
          <w:rFonts w:ascii="Verdana" w:hAnsi="Verdana" w:cs="Arial"/>
        </w:rPr>
      </w:pPr>
    </w:p>
    <w:p w14:paraId="3026B0EF" w14:textId="77777777" w:rsidR="00337505" w:rsidRPr="001E79CC" w:rsidRDefault="00337505" w:rsidP="00337505">
      <w:pPr>
        <w:pStyle w:val="Textoindependiente"/>
        <w:rPr>
          <w:rFonts w:ascii="Verdana" w:hAnsi="Verdana" w:cs="Arial"/>
        </w:rPr>
      </w:pPr>
    </w:p>
    <w:p w14:paraId="575E992A" w14:textId="77777777" w:rsidR="00337505" w:rsidRPr="001E79CC" w:rsidRDefault="00337505" w:rsidP="00337505">
      <w:pPr>
        <w:pStyle w:val="Textoindependiente"/>
        <w:rPr>
          <w:rFonts w:ascii="Verdana" w:hAnsi="Verdana" w:cs="Arial"/>
        </w:rPr>
      </w:pPr>
    </w:p>
    <w:p w14:paraId="6326C004" w14:textId="77777777" w:rsidR="00337505" w:rsidRDefault="00337505" w:rsidP="00337505">
      <w:pPr>
        <w:pStyle w:val="Textoindependiente"/>
        <w:spacing w:before="2"/>
        <w:ind w:left="430" w:right="99"/>
        <w:jc w:val="center"/>
        <w:rPr>
          <w:rFonts w:ascii="Verdana" w:hAnsi="Verdana" w:cs="Arial"/>
          <w:b/>
          <w:bCs/>
        </w:rPr>
      </w:pPr>
      <w:r w:rsidRPr="001E79CC">
        <w:rPr>
          <w:rFonts w:ascii="Verdana" w:hAnsi="Verdana" w:cs="Arial"/>
          <w:b/>
          <w:bCs/>
        </w:rPr>
        <w:t>ASTRID ELIANA CÁCERES CÁRDENAS</w:t>
      </w:r>
    </w:p>
    <w:p w14:paraId="17F4FF28" w14:textId="77777777" w:rsidR="009A72EE" w:rsidRPr="001E79CC" w:rsidRDefault="009A72EE" w:rsidP="00337505">
      <w:pPr>
        <w:pStyle w:val="Textoindependiente"/>
        <w:spacing w:before="2"/>
        <w:ind w:left="430" w:right="99"/>
        <w:jc w:val="center"/>
        <w:rPr>
          <w:rFonts w:ascii="Verdana" w:hAnsi="Verdana" w:cs="Arial"/>
          <w:b/>
          <w:bCs/>
        </w:rPr>
      </w:pPr>
    </w:p>
    <w:p w14:paraId="60A13889" w14:textId="77777777" w:rsidR="00337505" w:rsidRPr="001E79CC" w:rsidRDefault="00337505" w:rsidP="00337505">
      <w:pPr>
        <w:pStyle w:val="Textoindependiente"/>
        <w:spacing w:before="2"/>
        <w:ind w:left="430" w:right="99"/>
        <w:jc w:val="center"/>
        <w:rPr>
          <w:rFonts w:ascii="Verdana" w:hAnsi="Verdana" w:cs="Arial"/>
        </w:rPr>
      </w:pPr>
      <w:r w:rsidRPr="001E79CC">
        <w:rPr>
          <w:rFonts w:ascii="Verdana" w:hAnsi="Verdana" w:cs="Arial"/>
        </w:rPr>
        <w:t xml:space="preserve">Directora General </w:t>
      </w:r>
    </w:p>
    <w:p w14:paraId="2402CCDE" w14:textId="77777777" w:rsidR="00337505" w:rsidRPr="001E79CC" w:rsidRDefault="00337505" w:rsidP="00337505">
      <w:pPr>
        <w:pStyle w:val="Textoindependiente"/>
        <w:spacing w:before="2"/>
        <w:ind w:left="430" w:right="99"/>
        <w:jc w:val="center"/>
        <w:rPr>
          <w:rFonts w:ascii="Verdana" w:hAnsi="Verdana" w:cs="Arial"/>
        </w:rPr>
      </w:pPr>
    </w:p>
    <w:bookmarkEnd w:id="0"/>
    <w:p w14:paraId="1A7A261C" w14:textId="77777777" w:rsidR="00337505" w:rsidRPr="001E79CC" w:rsidRDefault="00337505" w:rsidP="00337505">
      <w:pPr>
        <w:spacing w:line="252" w:lineRule="exact"/>
        <w:ind w:left="86" w:right="186"/>
        <w:jc w:val="center"/>
        <w:rPr>
          <w:rFonts w:ascii="Verdana" w:hAnsi="Verdana"/>
          <w:b/>
        </w:rPr>
      </w:pPr>
    </w:p>
    <w:sectPr w:rsidR="00337505" w:rsidRPr="001E79CC" w:rsidSect="001E79CC">
      <w:headerReference w:type="default" r:id="rId9"/>
      <w:footerReference w:type="default" r:id="rId10"/>
      <w:pgSz w:w="12240" w:h="15840"/>
      <w:pgMar w:top="1417" w:right="1041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85B34" w14:textId="77777777" w:rsidR="00CC3791" w:rsidRDefault="00CC3791" w:rsidP="00DD51DD">
      <w:pPr>
        <w:spacing w:after="0" w:line="240" w:lineRule="auto"/>
      </w:pPr>
      <w:r>
        <w:separator/>
      </w:r>
    </w:p>
  </w:endnote>
  <w:endnote w:type="continuationSeparator" w:id="0">
    <w:p w14:paraId="7C7A8558" w14:textId="77777777" w:rsidR="00CC3791" w:rsidRDefault="00CC3791" w:rsidP="00DD5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27754" w14:textId="77777777" w:rsidR="00D73CFB" w:rsidRDefault="00D73CFB" w:rsidP="00D73CFB">
    <w:pPr>
      <w:pStyle w:val="Piedepgina"/>
      <w:tabs>
        <w:tab w:val="clear" w:pos="4419"/>
        <w:tab w:val="clear" w:pos="8838"/>
        <w:tab w:val="left" w:pos="885"/>
      </w:tabs>
    </w:pPr>
    <w:r>
      <w:tab/>
    </w:r>
  </w:p>
  <w:p w14:paraId="1788C702" w14:textId="09E3A5B3" w:rsidR="00D73CFB" w:rsidRDefault="00D73CFB" w:rsidP="00D73CFB">
    <w:pPr>
      <w:pStyle w:val="Piedepgina"/>
      <w:tabs>
        <w:tab w:val="clear" w:pos="4419"/>
        <w:tab w:val="clear" w:pos="8838"/>
        <w:tab w:val="left" w:pos="885"/>
      </w:tabs>
    </w:pPr>
  </w:p>
  <w:p w14:paraId="75474402" w14:textId="77777777" w:rsidR="00D73CFB" w:rsidRDefault="00D73CFB" w:rsidP="00D73CFB">
    <w:pPr>
      <w:pStyle w:val="Piedepgina"/>
      <w:tabs>
        <w:tab w:val="clear" w:pos="4419"/>
        <w:tab w:val="clear" w:pos="8838"/>
        <w:tab w:val="left" w:pos="88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6DD48" w14:textId="77777777" w:rsidR="00CC3791" w:rsidRDefault="00CC3791" w:rsidP="00DD51DD">
      <w:pPr>
        <w:spacing w:after="0" w:line="240" w:lineRule="auto"/>
      </w:pPr>
      <w:r>
        <w:separator/>
      </w:r>
    </w:p>
  </w:footnote>
  <w:footnote w:type="continuationSeparator" w:id="0">
    <w:p w14:paraId="40A958A7" w14:textId="77777777" w:rsidR="00CC3791" w:rsidRDefault="00CC3791" w:rsidP="00DD51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34CFA" w14:textId="78FE7793" w:rsidR="001E79CC" w:rsidRDefault="00FF073A" w:rsidP="001E79CC">
    <w:pPr>
      <w:pStyle w:val="Encabezado"/>
    </w:pPr>
    <w:r>
      <w:t xml:space="preserve"> </w:t>
    </w:r>
  </w:p>
  <w:p w14:paraId="63F6D72B" w14:textId="32483FED" w:rsidR="00705245" w:rsidRDefault="00705245" w:rsidP="00705245">
    <w:pPr>
      <w:spacing w:after="0" w:line="240" w:lineRule="aut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1DD"/>
    <w:rsid w:val="00003FDF"/>
    <w:rsid w:val="00021C3D"/>
    <w:rsid w:val="00026487"/>
    <w:rsid w:val="00032815"/>
    <w:rsid w:val="000C48FF"/>
    <w:rsid w:val="000C709A"/>
    <w:rsid w:val="00131B33"/>
    <w:rsid w:val="00142C39"/>
    <w:rsid w:val="00152AA0"/>
    <w:rsid w:val="001855E0"/>
    <w:rsid w:val="001C33CB"/>
    <w:rsid w:val="001D4F1F"/>
    <w:rsid w:val="001E3D1F"/>
    <w:rsid w:val="001E79CC"/>
    <w:rsid w:val="001F7B37"/>
    <w:rsid w:val="002000CD"/>
    <w:rsid w:val="00200D9C"/>
    <w:rsid w:val="00243275"/>
    <w:rsid w:val="002946F0"/>
    <w:rsid w:val="002E1C19"/>
    <w:rsid w:val="002E3599"/>
    <w:rsid w:val="002F0B60"/>
    <w:rsid w:val="002F3C0B"/>
    <w:rsid w:val="00301D06"/>
    <w:rsid w:val="00324BC0"/>
    <w:rsid w:val="0032607E"/>
    <w:rsid w:val="00337505"/>
    <w:rsid w:val="00354FC5"/>
    <w:rsid w:val="0036246E"/>
    <w:rsid w:val="003625E4"/>
    <w:rsid w:val="00370848"/>
    <w:rsid w:val="00374FC8"/>
    <w:rsid w:val="0038648B"/>
    <w:rsid w:val="00395BE5"/>
    <w:rsid w:val="003A5A00"/>
    <w:rsid w:val="003D1539"/>
    <w:rsid w:val="003D5D88"/>
    <w:rsid w:val="003F0BE2"/>
    <w:rsid w:val="003F2C80"/>
    <w:rsid w:val="00410B22"/>
    <w:rsid w:val="004403B7"/>
    <w:rsid w:val="00440DC3"/>
    <w:rsid w:val="00453A66"/>
    <w:rsid w:val="00467515"/>
    <w:rsid w:val="0049534E"/>
    <w:rsid w:val="004B2A90"/>
    <w:rsid w:val="004F5DDE"/>
    <w:rsid w:val="005171FA"/>
    <w:rsid w:val="005461F5"/>
    <w:rsid w:val="00551E74"/>
    <w:rsid w:val="005B7148"/>
    <w:rsid w:val="005C0CD1"/>
    <w:rsid w:val="005D2FE0"/>
    <w:rsid w:val="005D7C12"/>
    <w:rsid w:val="005E78C2"/>
    <w:rsid w:val="006456C8"/>
    <w:rsid w:val="00657BA6"/>
    <w:rsid w:val="006875F2"/>
    <w:rsid w:val="0069171D"/>
    <w:rsid w:val="00693EA3"/>
    <w:rsid w:val="00697A61"/>
    <w:rsid w:val="006B2B6C"/>
    <w:rsid w:val="006C7222"/>
    <w:rsid w:val="006F15D3"/>
    <w:rsid w:val="006F3764"/>
    <w:rsid w:val="00705245"/>
    <w:rsid w:val="00721BD8"/>
    <w:rsid w:val="00785C86"/>
    <w:rsid w:val="007964A2"/>
    <w:rsid w:val="007B2C27"/>
    <w:rsid w:val="007D525B"/>
    <w:rsid w:val="00863CEB"/>
    <w:rsid w:val="008A5CAE"/>
    <w:rsid w:val="008B2C30"/>
    <w:rsid w:val="008E5735"/>
    <w:rsid w:val="00913711"/>
    <w:rsid w:val="009704CF"/>
    <w:rsid w:val="00981200"/>
    <w:rsid w:val="009A7206"/>
    <w:rsid w:val="009A72EE"/>
    <w:rsid w:val="009B084C"/>
    <w:rsid w:val="009C05D9"/>
    <w:rsid w:val="009D0D33"/>
    <w:rsid w:val="009D73D0"/>
    <w:rsid w:val="00A04D12"/>
    <w:rsid w:val="00A05F2C"/>
    <w:rsid w:val="00A230B6"/>
    <w:rsid w:val="00A2346A"/>
    <w:rsid w:val="00A23933"/>
    <w:rsid w:val="00A604CB"/>
    <w:rsid w:val="00A63692"/>
    <w:rsid w:val="00A7235C"/>
    <w:rsid w:val="00AA3F1C"/>
    <w:rsid w:val="00AE7F51"/>
    <w:rsid w:val="00B547AD"/>
    <w:rsid w:val="00B66D29"/>
    <w:rsid w:val="00B9269D"/>
    <w:rsid w:val="00BB1379"/>
    <w:rsid w:val="00BC27B0"/>
    <w:rsid w:val="00C61876"/>
    <w:rsid w:val="00C657EB"/>
    <w:rsid w:val="00C87B6D"/>
    <w:rsid w:val="00CA5B9D"/>
    <w:rsid w:val="00CB2848"/>
    <w:rsid w:val="00CC319A"/>
    <w:rsid w:val="00CC3791"/>
    <w:rsid w:val="00CF1794"/>
    <w:rsid w:val="00CF26E8"/>
    <w:rsid w:val="00D04BA3"/>
    <w:rsid w:val="00D56F13"/>
    <w:rsid w:val="00D65BE6"/>
    <w:rsid w:val="00D73CFB"/>
    <w:rsid w:val="00D8029A"/>
    <w:rsid w:val="00D9764C"/>
    <w:rsid w:val="00DA55E3"/>
    <w:rsid w:val="00DD51DD"/>
    <w:rsid w:val="00DF176C"/>
    <w:rsid w:val="00DF2CFB"/>
    <w:rsid w:val="00E1369E"/>
    <w:rsid w:val="00E14DA4"/>
    <w:rsid w:val="00E164EF"/>
    <w:rsid w:val="00E3329F"/>
    <w:rsid w:val="00E50271"/>
    <w:rsid w:val="00E94C2A"/>
    <w:rsid w:val="00EA78AB"/>
    <w:rsid w:val="00EB2ECF"/>
    <w:rsid w:val="00EB3B9A"/>
    <w:rsid w:val="00ED2B48"/>
    <w:rsid w:val="00ED3244"/>
    <w:rsid w:val="00F134C2"/>
    <w:rsid w:val="00F158DA"/>
    <w:rsid w:val="00F47A46"/>
    <w:rsid w:val="00F50006"/>
    <w:rsid w:val="00F54F25"/>
    <w:rsid w:val="00F80478"/>
    <w:rsid w:val="00F8555A"/>
    <w:rsid w:val="00F91151"/>
    <w:rsid w:val="00FA2203"/>
    <w:rsid w:val="00FB3696"/>
    <w:rsid w:val="00FE3AF7"/>
    <w:rsid w:val="00FF0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E3C71D"/>
  <w15:docId w15:val="{FA7E726E-E9DE-4577-B54B-BE27A5F11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51DD"/>
    <w:pPr>
      <w:spacing w:after="200" w:line="276" w:lineRule="auto"/>
    </w:pPr>
    <w:rPr>
      <w:rFonts w:ascii="Calibri" w:eastAsia="Calibri" w:hAnsi="Calibri" w:cs="Times New Roman"/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33750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4">
    <w:name w:val="heading 4"/>
    <w:basedOn w:val="Normal"/>
    <w:link w:val="Ttulo4Car"/>
    <w:uiPriority w:val="9"/>
    <w:qFormat/>
    <w:rsid w:val="0070524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val="es-CO"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D51DD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  <w:lang w:val="es-CO"/>
    </w:rPr>
  </w:style>
  <w:style w:type="character" w:customStyle="1" w:styleId="EncabezadoCar">
    <w:name w:val="Encabezado Car"/>
    <w:basedOn w:val="Fuentedeprrafopredeter"/>
    <w:link w:val="Encabezado"/>
    <w:uiPriority w:val="99"/>
    <w:rsid w:val="00DD51DD"/>
  </w:style>
  <w:style w:type="paragraph" w:styleId="Piedepgina">
    <w:name w:val="footer"/>
    <w:basedOn w:val="Normal"/>
    <w:link w:val="PiedepginaCar"/>
    <w:uiPriority w:val="99"/>
    <w:unhideWhenUsed/>
    <w:rsid w:val="00DD51DD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  <w:lang w:val="es-CO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D51DD"/>
  </w:style>
  <w:style w:type="paragraph" w:styleId="NormalWeb">
    <w:name w:val="Normal (Web)"/>
    <w:basedOn w:val="Normal"/>
    <w:uiPriority w:val="99"/>
    <w:semiHidden/>
    <w:unhideWhenUsed/>
    <w:rsid w:val="00E14D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O" w:eastAsia="es-CO"/>
    </w:rPr>
  </w:style>
  <w:style w:type="character" w:customStyle="1" w:styleId="commoncomponentsqlik">
    <w:name w:val="commoncomponentsqlik"/>
    <w:basedOn w:val="Fuentedeprrafopredeter"/>
    <w:rsid w:val="00E14DA4"/>
  </w:style>
  <w:style w:type="character" w:customStyle="1" w:styleId="commoncomponentsqlikview">
    <w:name w:val="commoncomponentsqlikview"/>
    <w:basedOn w:val="Fuentedeprrafopredeter"/>
    <w:rsid w:val="00E14DA4"/>
  </w:style>
  <w:style w:type="character" w:customStyle="1" w:styleId="path">
    <w:name w:val="path"/>
    <w:basedOn w:val="Fuentedeprrafopredeter"/>
    <w:rsid w:val="00E14DA4"/>
  </w:style>
  <w:style w:type="table" w:styleId="Tablaconcuadrcula">
    <w:name w:val="Table Grid"/>
    <w:basedOn w:val="Tablanormal"/>
    <w:uiPriority w:val="39"/>
    <w:rsid w:val="00E14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E14D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14DA4"/>
    <w:rPr>
      <w:rFonts w:ascii="Segoe UI" w:eastAsia="Calibri" w:hAnsi="Segoe UI" w:cs="Segoe UI"/>
      <w:sz w:val="18"/>
      <w:szCs w:val="18"/>
      <w:lang w:val="es-ES"/>
    </w:rPr>
  </w:style>
  <w:style w:type="character" w:styleId="Fuerte">
    <w:name w:val="Strong"/>
    <w:basedOn w:val="Fuentedeprrafopredeter"/>
    <w:uiPriority w:val="22"/>
    <w:qFormat/>
    <w:rsid w:val="000C48FF"/>
    <w:rPr>
      <w:b/>
      <w:bCs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FE3AF7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FE3AF7"/>
    <w:rPr>
      <w:rFonts w:ascii="Calibri" w:eastAsia="Calibri" w:hAnsi="Calibri" w:cs="Times New Roman"/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FE3AF7"/>
    <w:rPr>
      <w:vertAlign w:val="superscript"/>
    </w:rPr>
  </w:style>
  <w:style w:type="character" w:customStyle="1" w:styleId="Ttulo4Car">
    <w:name w:val="Título 4 Car"/>
    <w:basedOn w:val="Fuentedeprrafopredeter"/>
    <w:link w:val="Ttulo4"/>
    <w:uiPriority w:val="9"/>
    <w:rsid w:val="00705245"/>
    <w:rPr>
      <w:rFonts w:ascii="Times New Roman" w:eastAsia="Times New Roman" w:hAnsi="Times New Roman" w:cs="Times New Roman"/>
      <w:b/>
      <w:bCs/>
      <w:sz w:val="24"/>
      <w:szCs w:val="24"/>
      <w:lang w:eastAsia="es-CO"/>
    </w:rPr>
  </w:style>
  <w:style w:type="character" w:styleId="Refdecomentario">
    <w:name w:val="annotation reference"/>
    <w:uiPriority w:val="99"/>
    <w:semiHidden/>
    <w:unhideWhenUsed/>
    <w:rsid w:val="0070524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705245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705245"/>
    <w:rPr>
      <w:rFonts w:ascii="Calibri" w:eastAsia="Calibri" w:hAnsi="Calibri" w:cs="Times New Roman"/>
      <w:sz w:val="20"/>
      <w:szCs w:val="20"/>
      <w:lang w:val="es-ES"/>
    </w:rPr>
  </w:style>
  <w:style w:type="character" w:customStyle="1" w:styleId="Ttulo1Car">
    <w:name w:val="Título 1 Car"/>
    <w:basedOn w:val="Fuentedeprrafopredeter"/>
    <w:link w:val="Ttulo1"/>
    <w:uiPriority w:val="9"/>
    <w:rsid w:val="0033750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"/>
    </w:rPr>
  </w:style>
  <w:style w:type="paragraph" w:styleId="Textoindependiente">
    <w:name w:val="Body Text"/>
    <w:basedOn w:val="Normal"/>
    <w:link w:val="TextoindependienteCar"/>
    <w:uiPriority w:val="1"/>
    <w:qFormat/>
    <w:rsid w:val="00337505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37505"/>
    <w:rPr>
      <w:rFonts w:ascii="Arial MT" w:eastAsia="Arial MT" w:hAnsi="Arial MT" w:cs="Arial MT"/>
      <w:lang w:val="es-ES"/>
    </w:rPr>
  </w:style>
  <w:style w:type="paragraph" w:styleId="Sinespaciado">
    <w:name w:val="No Spacing"/>
    <w:uiPriority w:val="1"/>
    <w:qFormat/>
    <w:rsid w:val="001E79CC"/>
    <w:pPr>
      <w:spacing w:after="0" w:line="240" w:lineRule="auto"/>
    </w:pPr>
    <w:rPr>
      <w:rFonts w:ascii="Calibri" w:eastAsia="Calibri" w:hAnsi="Calibri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92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cbf.gov.co/cargues/avance/docs/ley_0489_1998.ht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icbf.gov.co/cargues/avance/docs/ley_0489_1998.ht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cbf.gov.co/cargues/avance/docs/constitucion_politica_1991_pr006.htm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852</Words>
  <Characters>4691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Elly Yein Passos Guerrero</dc:creator>
  <cp:lastModifiedBy>Daniel Eduardo Lozano Bocanegra</cp:lastModifiedBy>
  <cp:revision>2</cp:revision>
  <dcterms:created xsi:type="dcterms:W3CDTF">2026-09-17T21:03:00Z</dcterms:created>
  <dcterms:modified xsi:type="dcterms:W3CDTF">2026-09-17T21:03:00Z</dcterms:modified>
</cp:coreProperties>
</file>