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21BD" w14:textId="57C3802C" w:rsidR="00405970" w:rsidRDefault="006F18E7" w:rsidP="000C0BE8">
      <w:pPr>
        <w:shd w:val="clear" w:color="auto" w:fill="FFFFFF"/>
        <w:jc w:val="center"/>
        <w:rPr>
          <w:rFonts w:ascii="Verdana" w:hAnsi="Verdana"/>
          <w:b/>
          <w:bCs/>
          <w:color w:val="000000" w:themeColor="text1"/>
          <w:spacing w:val="2"/>
          <w:sz w:val="22"/>
          <w:szCs w:val="22"/>
        </w:rPr>
      </w:pPr>
      <w:r w:rsidRPr="006F18E7">
        <w:rPr>
          <w:rFonts w:ascii="Verdana" w:hAnsi="Verdana"/>
          <w:b/>
          <w:bCs/>
          <w:color w:val="000000" w:themeColor="text1"/>
          <w:spacing w:val="2"/>
          <w:sz w:val="22"/>
          <w:szCs w:val="22"/>
        </w:rPr>
        <w:t>RESOLUCIÓN 4</w:t>
      </w:r>
      <w:r w:rsidR="001C534D">
        <w:rPr>
          <w:rFonts w:ascii="Verdana" w:hAnsi="Verdana"/>
          <w:b/>
          <w:bCs/>
          <w:color w:val="000000" w:themeColor="text1"/>
          <w:spacing w:val="2"/>
          <w:sz w:val="22"/>
          <w:szCs w:val="22"/>
        </w:rPr>
        <w:t>1</w:t>
      </w:r>
      <w:r w:rsidRPr="006F18E7">
        <w:rPr>
          <w:rFonts w:ascii="Verdana" w:hAnsi="Verdana"/>
          <w:b/>
          <w:bCs/>
          <w:color w:val="000000" w:themeColor="text1"/>
          <w:spacing w:val="2"/>
          <w:sz w:val="22"/>
          <w:szCs w:val="22"/>
        </w:rPr>
        <w:t>0 DE 2006</w:t>
      </w:r>
    </w:p>
    <w:p w14:paraId="279C631D" w14:textId="77777777" w:rsidR="006F18E7" w:rsidRPr="009A4B1D" w:rsidRDefault="006F18E7" w:rsidP="000C0BE8">
      <w:pPr>
        <w:shd w:val="clear" w:color="auto" w:fill="FFFFFF"/>
        <w:jc w:val="center"/>
        <w:rPr>
          <w:rFonts w:ascii="Verdana" w:hAnsi="Verdana"/>
          <w:color w:val="000000" w:themeColor="text1"/>
          <w:spacing w:val="2"/>
          <w:sz w:val="22"/>
          <w:szCs w:val="22"/>
        </w:rPr>
      </w:pPr>
    </w:p>
    <w:p w14:paraId="4262BC47" w14:textId="77777777" w:rsidR="00B05B1D" w:rsidRPr="00B05B1D" w:rsidRDefault="00B05B1D" w:rsidP="00B05B1D">
      <w:pPr>
        <w:pStyle w:val="Sinespaciado"/>
        <w:rPr>
          <w:rFonts w:ascii="Verdana" w:hAnsi="Verdana"/>
          <w:sz w:val="20"/>
          <w:szCs w:val="20"/>
        </w:rPr>
      </w:pPr>
      <w:r w:rsidRPr="00B05B1D">
        <w:rPr>
          <w:rFonts w:ascii="Verdana" w:hAnsi="Verdana"/>
          <w:sz w:val="20"/>
          <w:szCs w:val="20"/>
        </w:rPr>
        <w:t>Fecha de Expedición: 28 de febrero de 2006.</w:t>
      </w:r>
    </w:p>
    <w:p w14:paraId="60DDD206" w14:textId="77777777" w:rsidR="00B05B1D" w:rsidRPr="00B05B1D" w:rsidRDefault="00B05B1D" w:rsidP="00B05B1D">
      <w:pPr>
        <w:pStyle w:val="Sinespaciado"/>
        <w:rPr>
          <w:rFonts w:ascii="Verdana" w:hAnsi="Verdana"/>
          <w:sz w:val="20"/>
          <w:szCs w:val="20"/>
        </w:rPr>
      </w:pPr>
      <w:r w:rsidRPr="00B05B1D">
        <w:rPr>
          <w:rFonts w:ascii="Verdana" w:hAnsi="Verdana"/>
          <w:sz w:val="20"/>
          <w:szCs w:val="20"/>
        </w:rPr>
        <w:t xml:space="preserve">Fecha de </w:t>
      </w:r>
      <w:proofErr w:type="gramStart"/>
      <w:r w:rsidRPr="00B05B1D">
        <w:rPr>
          <w:rFonts w:ascii="Verdana" w:hAnsi="Verdana"/>
          <w:sz w:val="20"/>
          <w:szCs w:val="20"/>
        </w:rPr>
        <w:t>entrada en vigencia</w:t>
      </w:r>
      <w:proofErr w:type="gramEnd"/>
      <w:r w:rsidRPr="00B05B1D">
        <w:rPr>
          <w:rFonts w:ascii="Verdana" w:hAnsi="Verdana"/>
          <w:sz w:val="20"/>
          <w:szCs w:val="20"/>
        </w:rPr>
        <w:t>: 28 de febrero de 2006</w:t>
      </w:r>
    </w:p>
    <w:p w14:paraId="57365D15" w14:textId="0402047D" w:rsidR="00B05B1D" w:rsidRDefault="00B05B1D" w:rsidP="00B05B1D">
      <w:pPr>
        <w:pStyle w:val="Sinespaciado"/>
        <w:rPr>
          <w:rFonts w:ascii="Verdana" w:hAnsi="Verdana"/>
          <w:sz w:val="20"/>
          <w:szCs w:val="20"/>
        </w:rPr>
      </w:pPr>
      <w:r w:rsidRPr="00B05B1D">
        <w:rPr>
          <w:rFonts w:ascii="Verdana" w:hAnsi="Verdana"/>
          <w:sz w:val="20"/>
          <w:szCs w:val="20"/>
        </w:rPr>
        <w:t>Estado de la vigencia: Derogada</w:t>
      </w:r>
      <w:r>
        <w:rPr>
          <w:rFonts w:ascii="Verdana" w:hAnsi="Verdana"/>
          <w:sz w:val="20"/>
          <w:szCs w:val="20"/>
        </w:rPr>
        <w:t xml:space="preserve"> por</w:t>
      </w:r>
      <w:r w:rsidRPr="00B05B1D">
        <w:rPr>
          <w:rFonts w:ascii="Verdana" w:hAnsi="Verdana"/>
          <w:sz w:val="20"/>
          <w:szCs w:val="20"/>
        </w:rPr>
        <w:t xml:space="preserve"> el artículo 80 de la Resolución 3260 de 2009.</w:t>
      </w:r>
      <w:r w:rsidRPr="00B05B1D">
        <w:rPr>
          <w:rFonts w:ascii="Verdana" w:hAnsi="Verdana"/>
          <w:sz w:val="20"/>
          <w:szCs w:val="20"/>
        </w:rPr>
        <w:tab/>
      </w:r>
    </w:p>
    <w:p w14:paraId="4FC16E06" w14:textId="77777777" w:rsidR="00B05B1D" w:rsidRDefault="00B05B1D" w:rsidP="00B05B1D">
      <w:pPr>
        <w:pStyle w:val="Sinespaciado"/>
        <w:rPr>
          <w:rFonts w:ascii="Verdana" w:hAnsi="Verdana"/>
          <w:sz w:val="20"/>
          <w:szCs w:val="20"/>
        </w:rPr>
      </w:pPr>
    </w:p>
    <w:p w14:paraId="7A80CAD2" w14:textId="5B9DCCAA" w:rsidR="00B05B1D" w:rsidRPr="00B05B1D" w:rsidRDefault="00B05B1D" w:rsidP="00B05B1D">
      <w:pPr>
        <w:pStyle w:val="Sinespaciado"/>
        <w:rPr>
          <w:rFonts w:ascii="Verdana" w:hAnsi="Verdana"/>
          <w:sz w:val="20"/>
          <w:szCs w:val="20"/>
        </w:rPr>
      </w:pPr>
      <w:r w:rsidRPr="00B05B1D">
        <w:rPr>
          <w:rFonts w:ascii="Verdana" w:hAnsi="Verdana"/>
          <w:sz w:val="20"/>
          <w:szCs w:val="20"/>
        </w:rPr>
        <w:t>Fecha de publicación en Diario Oficial: N/A</w:t>
      </w:r>
    </w:p>
    <w:p w14:paraId="1C2203A1" w14:textId="39F1D27A" w:rsidR="00AA3372" w:rsidRDefault="00B05B1D" w:rsidP="00B05B1D">
      <w:pPr>
        <w:pStyle w:val="Sinespaciado"/>
        <w:rPr>
          <w:rFonts w:ascii="Verdana" w:hAnsi="Verdana"/>
          <w:sz w:val="20"/>
          <w:szCs w:val="20"/>
        </w:rPr>
      </w:pPr>
      <w:r w:rsidRPr="00B05B1D">
        <w:rPr>
          <w:rFonts w:ascii="Verdana" w:hAnsi="Verdana"/>
          <w:sz w:val="20"/>
          <w:szCs w:val="20"/>
        </w:rPr>
        <w:t>Número del Diario Oficial: N/A</w:t>
      </w:r>
    </w:p>
    <w:p w14:paraId="459BDD81" w14:textId="77777777" w:rsidR="00B05B1D" w:rsidRPr="00B05B1D" w:rsidRDefault="00B05B1D" w:rsidP="00B05B1D">
      <w:pPr>
        <w:pStyle w:val="Sinespaciado"/>
        <w:rPr>
          <w:rFonts w:ascii="Verdana" w:hAnsi="Verdana"/>
          <w:sz w:val="20"/>
          <w:szCs w:val="20"/>
        </w:rPr>
      </w:pPr>
    </w:p>
    <w:p w14:paraId="2E800312" w14:textId="141B8525" w:rsidR="00AA3372" w:rsidRPr="00860452" w:rsidRDefault="006F18E7" w:rsidP="00405970">
      <w:pPr>
        <w:shd w:val="clear" w:color="auto" w:fill="FFFFFF"/>
        <w:jc w:val="center"/>
        <w:rPr>
          <w:rFonts w:ascii="Verdana" w:hAnsi="Verdana"/>
          <w:b/>
          <w:bCs/>
          <w:color w:val="000000" w:themeColor="text1"/>
          <w:spacing w:val="2"/>
          <w:sz w:val="22"/>
          <w:szCs w:val="22"/>
        </w:rPr>
      </w:pPr>
      <w:r w:rsidRPr="00860452">
        <w:rPr>
          <w:rFonts w:ascii="Verdana" w:hAnsi="Verdana"/>
          <w:b/>
          <w:bCs/>
          <w:color w:val="000000" w:themeColor="text1"/>
          <w:spacing w:val="2"/>
          <w:sz w:val="22"/>
          <w:szCs w:val="22"/>
        </w:rPr>
        <w:t>RESOLUCIÓN 4</w:t>
      </w:r>
      <w:r w:rsidR="001C534D" w:rsidRPr="00860452">
        <w:rPr>
          <w:rFonts w:ascii="Verdana" w:hAnsi="Verdana"/>
          <w:b/>
          <w:bCs/>
          <w:color w:val="000000" w:themeColor="text1"/>
          <w:spacing w:val="2"/>
          <w:sz w:val="22"/>
          <w:szCs w:val="22"/>
        </w:rPr>
        <w:t>1</w:t>
      </w:r>
      <w:r w:rsidRPr="00860452">
        <w:rPr>
          <w:rFonts w:ascii="Verdana" w:hAnsi="Verdana"/>
          <w:b/>
          <w:bCs/>
          <w:color w:val="000000" w:themeColor="text1"/>
          <w:spacing w:val="2"/>
          <w:sz w:val="22"/>
          <w:szCs w:val="22"/>
        </w:rPr>
        <w:t>0 DE 2006</w:t>
      </w:r>
    </w:p>
    <w:p w14:paraId="7A2ABA90" w14:textId="77777777" w:rsidR="00405970" w:rsidRPr="00860452" w:rsidRDefault="00405970" w:rsidP="00405970">
      <w:pPr>
        <w:shd w:val="clear" w:color="auto" w:fill="FFFFFF"/>
        <w:jc w:val="center"/>
        <w:rPr>
          <w:rFonts w:ascii="Verdana" w:hAnsi="Verdana"/>
          <w:b/>
          <w:bCs/>
          <w:color w:val="000000" w:themeColor="text1"/>
          <w:spacing w:val="2"/>
          <w:sz w:val="22"/>
          <w:szCs w:val="22"/>
        </w:rPr>
      </w:pPr>
    </w:p>
    <w:p w14:paraId="60509F5D" w14:textId="77777777" w:rsidR="00E941D0" w:rsidRPr="00860452" w:rsidRDefault="00E941D0"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860452">
        <w:rPr>
          <w:rFonts w:ascii="Verdana" w:hAnsi="Verdana"/>
          <w:color w:val="000000" w:themeColor="text1"/>
          <w:spacing w:val="2"/>
          <w:sz w:val="22"/>
          <w:szCs w:val="22"/>
          <w:shd w:val="clear" w:color="auto" w:fill="FFFFFF"/>
        </w:rPr>
        <w:t xml:space="preserve">“Por la cual se crea el Comité </w:t>
      </w:r>
      <w:proofErr w:type="spellStart"/>
      <w:r w:rsidRPr="00860452">
        <w:rPr>
          <w:rFonts w:ascii="Verdana" w:hAnsi="Verdana"/>
          <w:color w:val="000000" w:themeColor="text1"/>
          <w:spacing w:val="2"/>
          <w:sz w:val="22"/>
          <w:szCs w:val="22"/>
          <w:shd w:val="clear" w:color="auto" w:fill="FFFFFF"/>
        </w:rPr>
        <w:t>Antitrámites</w:t>
      </w:r>
      <w:proofErr w:type="spellEnd"/>
      <w:r w:rsidRPr="00860452">
        <w:rPr>
          <w:rFonts w:ascii="Verdana" w:hAnsi="Verdana"/>
          <w:color w:val="000000" w:themeColor="text1"/>
          <w:spacing w:val="2"/>
          <w:sz w:val="22"/>
          <w:szCs w:val="22"/>
          <w:shd w:val="clear" w:color="auto" w:fill="FFFFFF"/>
        </w:rPr>
        <w:t xml:space="preserve"> y Atención Efectiva al Ciudadano”</w:t>
      </w:r>
      <w:r w:rsidRPr="00860452">
        <w:rPr>
          <w:rFonts w:ascii="Verdana" w:hAnsi="Verdana"/>
          <w:color w:val="000000" w:themeColor="text1"/>
          <w:spacing w:val="2"/>
          <w:sz w:val="22"/>
          <w:szCs w:val="22"/>
        </w:rPr>
        <w:t xml:space="preserve"> </w:t>
      </w:r>
    </w:p>
    <w:p w14:paraId="586C7C2D" w14:textId="3337A9DE" w:rsidR="003E7BBF" w:rsidRPr="00860452"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860452">
        <w:rPr>
          <w:rFonts w:ascii="Verdana" w:hAnsi="Verdana"/>
          <w:color w:val="000000" w:themeColor="text1"/>
          <w:spacing w:val="2"/>
          <w:sz w:val="22"/>
          <w:szCs w:val="22"/>
        </w:rPr>
        <w:t>(</w:t>
      </w:r>
      <w:r w:rsidR="00405970" w:rsidRPr="00860452">
        <w:rPr>
          <w:rFonts w:ascii="Verdana" w:hAnsi="Verdana"/>
          <w:color w:val="000000" w:themeColor="text1"/>
          <w:spacing w:val="2"/>
          <w:sz w:val="22"/>
          <w:szCs w:val="22"/>
        </w:rPr>
        <w:t>Febrero 2</w:t>
      </w:r>
      <w:r w:rsidR="00E941D0" w:rsidRPr="00860452">
        <w:rPr>
          <w:rFonts w:ascii="Verdana" w:hAnsi="Verdana"/>
          <w:color w:val="000000" w:themeColor="text1"/>
          <w:spacing w:val="2"/>
          <w:sz w:val="22"/>
          <w:szCs w:val="22"/>
        </w:rPr>
        <w:t>8</w:t>
      </w:r>
      <w:r w:rsidRPr="00860452">
        <w:rPr>
          <w:rFonts w:ascii="Verdana" w:hAnsi="Verdana"/>
          <w:color w:val="000000" w:themeColor="text1"/>
          <w:spacing w:val="2"/>
          <w:sz w:val="22"/>
          <w:szCs w:val="22"/>
        </w:rPr>
        <w:t>)</w:t>
      </w:r>
    </w:p>
    <w:p w14:paraId="58A2C912" w14:textId="77777777" w:rsidR="00860452" w:rsidRPr="00860452" w:rsidRDefault="00860452" w:rsidP="00860452">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860452">
        <w:rPr>
          <w:rStyle w:val="baj"/>
          <w:rFonts w:ascii="Verdana" w:eastAsiaTheme="majorEastAsia" w:hAnsi="Verdana"/>
          <w:b/>
          <w:bCs/>
          <w:color w:val="000000" w:themeColor="text1"/>
          <w:spacing w:val="2"/>
          <w:sz w:val="22"/>
          <w:szCs w:val="22"/>
        </w:rPr>
        <w:t>LA DIRECTORA GENERAL DEL INSTITUTO COLOMBIANO</w:t>
      </w:r>
    </w:p>
    <w:p w14:paraId="78089113" w14:textId="77777777" w:rsidR="00860452" w:rsidRPr="00860452" w:rsidRDefault="00860452" w:rsidP="00860452">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860452">
        <w:rPr>
          <w:rStyle w:val="baj"/>
          <w:rFonts w:ascii="Verdana" w:eastAsiaTheme="majorEastAsia" w:hAnsi="Verdana"/>
          <w:b/>
          <w:bCs/>
          <w:color w:val="000000" w:themeColor="text1"/>
          <w:spacing w:val="2"/>
          <w:sz w:val="22"/>
          <w:szCs w:val="22"/>
        </w:rPr>
        <w:t>DE BIENESTAR FAMILIAR</w:t>
      </w:r>
    </w:p>
    <w:p w14:paraId="4B292A7A" w14:textId="77777777" w:rsidR="00860452" w:rsidRPr="00860452" w:rsidRDefault="00860452" w:rsidP="00860452">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7BB2886D" w14:textId="55EC443E" w:rsidR="00860452" w:rsidRPr="00860452" w:rsidRDefault="00860452" w:rsidP="00860452">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860452">
        <w:rPr>
          <w:rFonts w:ascii="Verdana" w:hAnsi="Verdana"/>
          <w:color w:val="000000" w:themeColor="text1"/>
          <w:spacing w:val="2"/>
          <w:sz w:val="22"/>
          <w:szCs w:val="22"/>
        </w:rPr>
        <w:t>En uso de sus facultades legales y estatutarias, y en especial las conferidas en el Artículo</w:t>
      </w:r>
      <w:r w:rsidRPr="00860452">
        <w:rPr>
          <w:rStyle w:val="apple-converted-space"/>
          <w:rFonts w:ascii="Verdana" w:eastAsiaTheme="majorEastAsia" w:hAnsi="Verdana"/>
          <w:color w:val="000000" w:themeColor="text1"/>
          <w:spacing w:val="2"/>
          <w:sz w:val="22"/>
          <w:szCs w:val="22"/>
        </w:rPr>
        <w:t> </w:t>
      </w:r>
      <w:r w:rsidRPr="00860452">
        <w:rPr>
          <w:rFonts w:ascii="Verdana" w:eastAsiaTheme="majorEastAsia" w:hAnsi="Verdana"/>
          <w:color w:val="000000" w:themeColor="text1"/>
          <w:spacing w:val="2"/>
          <w:sz w:val="22"/>
          <w:szCs w:val="22"/>
        </w:rPr>
        <w:t>78</w:t>
      </w:r>
      <w:r w:rsidRPr="00860452">
        <w:rPr>
          <w:rStyle w:val="apple-converted-space"/>
          <w:rFonts w:ascii="Verdana" w:eastAsiaTheme="majorEastAsia" w:hAnsi="Verdana"/>
          <w:color w:val="000000" w:themeColor="text1"/>
          <w:spacing w:val="2"/>
          <w:sz w:val="22"/>
          <w:szCs w:val="22"/>
        </w:rPr>
        <w:t> </w:t>
      </w:r>
      <w:r w:rsidRPr="00860452">
        <w:rPr>
          <w:rFonts w:ascii="Verdana" w:hAnsi="Verdana"/>
          <w:color w:val="000000" w:themeColor="text1"/>
          <w:spacing w:val="2"/>
          <w:sz w:val="22"/>
          <w:szCs w:val="22"/>
        </w:rPr>
        <w:t>de la Ley 489 de 1998, y</w:t>
      </w:r>
    </w:p>
    <w:p w14:paraId="528B8183" w14:textId="77777777" w:rsidR="00860452" w:rsidRPr="00860452" w:rsidRDefault="00860452" w:rsidP="00860452">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B28A77A" w14:textId="77777777" w:rsidR="00860452" w:rsidRPr="00860452" w:rsidRDefault="00860452" w:rsidP="00860452">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860452">
        <w:rPr>
          <w:rStyle w:val="baj"/>
          <w:rFonts w:ascii="Verdana" w:eastAsiaTheme="majorEastAsia" w:hAnsi="Verdana"/>
          <w:b/>
          <w:bCs/>
          <w:color w:val="000000" w:themeColor="text1"/>
          <w:spacing w:val="2"/>
          <w:sz w:val="22"/>
          <w:szCs w:val="22"/>
        </w:rPr>
        <w:t>CONSIDERANDO:</w:t>
      </w:r>
    </w:p>
    <w:p w14:paraId="1592BC6E" w14:textId="77777777" w:rsidR="00860452" w:rsidRPr="00860452" w:rsidRDefault="00860452" w:rsidP="00860452">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1AD99C2" w14:textId="5D1C0EFB"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Que en cumplimiento de lo establecido por la Ley</w:t>
      </w:r>
      <w:r w:rsidRPr="00860452">
        <w:rPr>
          <w:rStyle w:val="apple-converted-space"/>
          <w:rFonts w:ascii="Verdana" w:eastAsiaTheme="majorEastAsia" w:hAnsi="Verdana"/>
          <w:color w:val="000000" w:themeColor="text1"/>
          <w:spacing w:val="2"/>
          <w:sz w:val="22"/>
          <w:szCs w:val="22"/>
        </w:rPr>
        <w:t> </w:t>
      </w:r>
      <w:r w:rsidRPr="00860452">
        <w:rPr>
          <w:rFonts w:ascii="Verdana" w:eastAsiaTheme="majorEastAsia" w:hAnsi="Verdana"/>
          <w:color w:val="000000" w:themeColor="text1"/>
          <w:spacing w:val="2"/>
          <w:sz w:val="22"/>
          <w:szCs w:val="22"/>
        </w:rPr>
        <w:t>962</w:t>
      </w:r>
      <w:r w:rsidRPr="00860452">
        <w:rPr>
          <w:rStyle w:val="apple-converted-space"/>
          <w:rFonts w:ascii="Verdana" w:eastAsiaTheme="majorEastAsia" w:hAnsi="Verdana"/>
          <w:color w:val="000000" w:themeColor="text1"/>
          <w:spacing w:val="2"/>
          <w:sz w:val="22"/>
          <w:szCs w:val="22"/>
        </w:rPr>
        <w:t> </w:t>
      </w:r>
      <w:r w:rsidRPr="00860452">
        <w:rPr>
          <w:rFonts w:ascii="Verdana" w:hAnsi="Verdana"/>
          <w:color w:val="000000" w:themeColor="text1"/>
          <w:spacing w:val="2"/>
          <w:sz w:val="22"/>
          <w:szCs w:val="22"/>
        </w:rPr>
        <w:t>de 2005</w:t>
      </w:r>
      <w:r w:rsidRPr="00860452">
        <w:rPr>
          <w:rStyle w:val="apple-converted-space"/>
          <w:rFonts w:ascii="Verdana" w:eastAsiaTheme="majorEastAsia" w:hAnsi="Verdana"/>
          <w:color w:val="000000" w:themeColor="text1"/>
          <w:spacing w:val="2"/>
          <w:sz w:val="22"/>
          <w:szCs w:val="22"/>
        </w:rPr>
        <w:t> </w:t>
      </w:r>
      <w:r w:rsidRPr="00860452">
        <w:rPr>
          <w:rStyle w:val="iaj"/>
          <w:rFonts w:ascii="Verdana" w:eastAsiaTheme="majorEastAsia" w:hAnsi="Verdana"/>
          <w:i/>
          <w:iCs/>
          <w:color w:val="000000" w:themeColor="text1"/>
          <w:spacing w:val="2"/>
          <w:sz w:val="22"/>
          <w:szCs w:val="22"/>
        </w:rPr>
        <w:t>“Por la cual se dictan disposiciones sobre racionalización de trámites y procedimientos administrativos de los organismos y entidades del Estado, y de los particulares que ejercen funciones públicas o prestan servicios públicos”</w:t>
      </w:r>
      <w:r w:rsidRPr="00860452">
        <w:rPr>
          <w:rStyle w:val="apple-converted-space"/>
          <w:rFonts w:ascii="Verdana" w:eastAsiaTheme="majorEastAsia" w:hAnsi="Verdana"/>
          <w:i/>
          <w:iCs/>
          <w:color w:val="000000" w:themeColor="text1"/>
          <w:spacing w:val="2"/>
          <w:sz w:val="22"/>
          <w:szCs w:val="22"/>
        </w:rPr>
        <w:t> </w:t>
      </w:r>
      <w:r w:rsidRPr="00860452">
        <w:rPr>
          <w:rFonts w:ascii="Verdana" w:hAnsi="Verdana"/>
          <w:color w:val="000000" w:themeColor="text1"/>
          <w:spacing w:val="2"/>
          <w:sz w:val="22"/>
          <w:szCs w:val="22"/>
        </w:rPr>
        <w:t xml:space="preserve">y atendiendo los lineamientos ordenados por el Departamento Administrativo de la Función Pública, todas las entidades deben implementar estrategias operativas y actividades con el fin de ejecutar la política </w:t>
      </w:r>
      <w:proofErr w:type="spellStart"/>
      <w:r w:rsidRPr="00860452">
        <w:rPr>
          <w:rFonts w:ascii="Verdana" w:hAnsi="Verdana"/>
          <w:color w:val="000000" w:themeColor="text1"/>
          <w:spacing w:val="2"/>
          <w:sz w:val="22"/>
          <w:szCs w:val="22"/>
        </w:rPr>
        <w:t>antitrámites</w:t>
      </w:r>
      <w:proofErr w:type="spellEnd"/>
      <w:r w:rsidRPr="00860452">
        <w:rPr>
          <w:rFonts w:ascii="Verdana" w:hAnsi="Verdana"/>
          <w:color w:val="000000" w:themeColor="text1"/>
          <w:spacing w:val="2"/>
          <w:sz w:val="22"/>
          <w:szCs w:val="22"/>
        </w:rPr>
        <w:t xml:space="preserve"> y de atención efectiva al ciudadano.</w:t>
      </w:r>
    </w:p>
    <w:p w14:paraId="3CB604A1" w14:textId="77777777"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BF08848"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 xml:space="preserve">Que para el manejo de las estrategias ordenadas en el considerando anterior, se hace necesario conformar el Comité Interno </w:t>
      </w:r>
      <w:proofErr w:type="spellStart"/>
      <w:r w:rsidRPr="00860452">
        <w:rPr>
          <w:rFonts w:ascii="Verdana" w:hAnsi="Verdana"/>
          <w:color w:val="000000" w:themeColor="text1"/>
          <w:spacing w:val="2"/>
          <w:sz w:val="22"/>
          <w:szCs w:val="22"/>
        </w:rPr>
        <w:t>Antitrámites</w:t>
      </w:r>
      <w:proofErr w:type="spellEnd"/>
      <w:r w:rsidRPr="00860452">
        <w:rPr>
          <w:rFonts w:ascii="Verdana" w:hAnsi="Verdana"/>
          <w:color w:val="000000" w:themeColor="text1"/>
          <w:spacing w:val="2"/>
          <w:sz w:val="22"/>
          <w:szCs w:val="22"/>
        </w:rPr>
        <w:t xml:space="preserve"> y Atención Efectiva al Ciudadano - CIAA-.</w:t>
      </w:r>
    </w:p>
    <w:p w14:paraId="05A92613"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Que en mérito de lo expuesto,</w:t>
      </w:r>
    </w:p>
    <w:p w14:paraId="45265A61" w14:textId="77777777" w:rsidR="00860452" w:rsidRPr="00860452" w:rsidRDefault="00860452" w:rsidP="00860452">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860452">
        <w:rPr>
          <w:rStyle w:val="baj"/>
          <w:rFonts w:ascii="Verdana" w:eastAsiaTheme="majorEastAsia" w:hAnsi="Verdana"/>
          <w:b/>
          <w:bCs/>
          <w:color w:val="000000" w:themeColor="text1"/>
          <w:spacing w:val="2"/>
          <w:sz w:val="22"/>
          <w:szCs w:val="22"/>
        </w:rPr>
        <w:t>RESUELVE:</w:t>
      </w:r>
    </w:p>
    <w:p w14:paraId="3F107DD7" w14:textId="77777777" w:rsidR="00860452" w:rsidRPr="00860452" w:rsidRDefault="00860452" w:rsidP="00860452">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B660CE8" w14:textId="1F73BA87"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860452">
        <w:rPr>
          <w:rFonts w:ascii="Verdana" w:hAnsi="Verdana"/>
          <w:b/>
          <w:bCs/>
          <w:color w:val="000000" w:themeColor="text1"/>
          <w:spacing w:val="2"/>
          <w:sz w:val="22"/>
          <w:szCs w:val="22"/>
        </w:rPr>
        <w:t>ARTÍCULO 1o.</w:t>
      </w:r>
      <w:bookmarkEnd w:id="0"/>
      <w:r w:rsidRPr="00860452">
        <w:rPr>
          <w:rFonts w:ascii="Verdana" w:hAnsi="Verdana"/>
          <w:color w:val="000000" w:themeColor="text1"/>
          <w:spacing w:val="2"/>
          <w:sz w:val="22"/>
          <w:szCs w:val="22"/>
        </w:rPr>
        <w:t xml:space="preserve"> Crear el Comité Interno </w:t>
      </w:r>
      <w:proofErr w:type="spellStart"/>
      <w:r w:rsidRPr="00860452">
        <w:rPr>
          <w:rFonts w:ascii="Verdana" w:hAnsi="Verdana"/>
          <w:color w:val="000000" w:themeColor="text1"/>
          <w:spacing w:val="2"/>
          <w:sz w:val="22"/>
          <w:szCs w:val="22"/>
        </w:rPr>
        <w:t>Antitrámites</w:t>
      </w:r>
      <w:proofErr w:type="spellEnd"/>
      <w:r w:rsidRPr="00860452">
        <w:rPr>
          <w:rFonts w:ascii="Verdana" w:hAnsi="Verdana"/>
          <w:color w:val="000000" w:themeColor="text1"/>
          <w:spacing w:val="2"/>
          <w:sz w:val="22"/>
          <w:szCs w:val="22"/>
        </w:rPr>
        <w:t xml:space="preserve"> y Atención Efectiva al Ciudadano -CIAA-, y adoptar su reglamento, el cual se regirá por la presente resolución.</w:t>
      </w:r>
    </w:p>
    <w:p w14:paraId="450A2009" w14:textId="35C785EA" w:rsidR="00860452" w:rsidRPr="00860452" w:rsidRDefault="00860452" w:rsidP="00860452">
      <w:pPr>
        <w:shd w:val="clear" w:color="auto" w:fill="FFFFFF"/>
        <w:jc w:val="both"/>
        <w:rPr>
          <w:rFonts w:ascii="Verdana" w:hAnsi="Verdana"/>
          <w:color w:val="000000" w:themeColor="text1"/>
          <w:sz w:val="22"/>
          <w:szCs w:val="22"/>
        </w:rPr>
      </w:pPr>
    </w:p>
    <w:p w14:paraId="307BC792" w14:textId="569034CC"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860452">
        <w:rPr>
          <w:rFonts w:ascii="Verdana" w:hAnsi="Verdana"/>
          <w:b/>
          <w:bCs/>
          <w:color w:val="000000" w:themeColor="text1"/>
          <w:spacing w:val="2"/>
          <w:sz w:val="22"/>
          <w:szCs w:val="22"/>
        </w:rPr>
        <w:t>ARTÍCULO 2o. CONFORMACIÓN.</w:t>
      </w:r>
      <w:bookmarkEnd w:id="1"/>
      <w:r w:rsidRPr="00860452">
        <w:rPr>
          <w:rFonts w:ascii="Verdana" w:hAnsi="Verdana"/>
          <w:color w:val="000000" w:themeColor="text1"/>
          <w:spacing w:val="2"/>
          <w:sz w:val="22"/>
          <w:szCs w:val="22"/>
        </w:rPr>
        <w:t xml:space="preserve"> El Comité Interno </w:t>
      </w:r>
      <w:proofErr w:type="spellStart"/>
      <w:r w:rsidRPr="00860452">
        <w:rPr>
          <w:rFonts w:ascii="Verdana" w:hAnsi="Verdana"/>
          <w:color w:val="000000" w:themeColor="text1"/>
          <w:spacing w:val="2"/>
          <w:sz w:val="22"/>
          <w:szCs w:val="22"/>
        </w:rPr>
        <w:t>Antitrámites</w:t>
      </w:r>
      <w:proofErr w:type="spellEnd"/>
      <w:r w:rsidRPr="00860452">
        <w:rPr>
          <w:rFonts w:ascii="Verdana" w:hAnsi="Verdana"/>
          <w:color w:val="000000" w:themeColor="text1"/>
          <w:spacing w:val="2"/>
          <w:sz w:val="22"/>
          <w:szCs w:val="22"/>
        </w:rPr>
        <w:t xml:space="preserve"> y Atención Efectiva al Ciudadano -CIAA-, estará conformado por los siguientes servidores públicos:</w:t>
      </w:r>
    </w:p>
    <w:p w14:paraId="25986D66" w14:textId="77777777"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7A3FEC3"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2.1 Secretario General, quien será el líder del Comité.</w:t>
      </w:r>
    </w:p>
    <w:p w14:paraId="097146B3"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2.2 Jefe Oficina de Control Interno, quien será el responsable de realizar el seguimiento y verificación del cumplimiento del plan de acción.</w:t>
      </w:r>
    </w:p>
    <w:p w14:paraId="59B1FBEB"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lastRenderedPageBreak/>
        <w:t>2.3 Jefe Oficina de Comunicaciones y Atención al Ciudadano, quien ejercerá la Secretaría Técnica.</w:t>
      </w:r>
    </w:p>
    <w:p w14:paraId="1C1A5DBC"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2.4 Subdirector de Mejoramiento Organizacional, quien será el Coordinador SUIT.</w:t>
      </w:r>
      <w:r w:rsidRPr="00860452">
        <w:rPr>
          <w:rStyle w:val="apple-converted-space"/>
          <w:rFonts w:ascii="Verdana" w:eastAsiaTheme="majorEastAsia" w:hAnsi="Verdana"/>
          <w:color w:val="000000" w:themeColor="text1"/>
          <w:spacing w:val="2"/>
          <w:sz w:val="22"/>
          <w:szCs w:val="22"/>
        </w:rPr>
        <w:t> </w:t>
      </w:r>
    </w:p>
    <w:p w14:paraId="7681CE31" w14:textId="5B69D164"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2.5 Coordinador Grupo de Atención Virtual, quien será el responsable de la administración de la información que el ICBF reporte al SUIT, así como de la administración de los contenidos que la entidad reporte en el PEC.</w:t>
      </w:r>
    </w:p>
    <w:p w14:paraId="6CD01C8B" w14:textId="69922995"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860452">
        <w:rPr>
          <w:rFonts w:ascii="Verdana" w:hAnsi="Verdana"/>
          <w:b/>
          <w:bCs/>
          <w:color w:val="000000" w:themeColor="text1"/>
          <w:spacing w:val="2"/>
          <w:sz w:val="22"/>
          <w:szCs w:val="22"/>
        </w:rPr>
        <w:t>ARTÍCULO 3o. FUNCIONES.</w:t>
      </w:r>
      <w:bookmarkEnd w:id="2"/>
      <w:r w:rsidRPr="00860452">
        <w:rPr>
          <w:rStyle w:val="apple-converted-space"/>
          <w:rFonts w:ascii="Verdana" w:eastAsiaTheme="majorEastAsia" w:hAnsi="Verdana"/>
          <w:color w:val="000000" w:themeColor="text1"/>
          <w:spacing w:val="2"/>
          <w:sz w:val="22"/>
          <w:szCs w:val="22"/>
        </w:rPr>
        <w:t> </w:t>
      </w:r>
      <w:r w:rsidRPr="00860452">
        <w:rPr>
          <w:rFonts w:ascii="Verdana" w:hAnsi="Verdana"/>
          <w:color w:val="000000" w:themeColor="text1"/>
          <w:spacing w:val="2"/>
          <w:sz w:val="22"/>
          <w:szCs w:val="22"/>
        </w:rPr>
        <w:t xml:space="preserve"> Serán funciones del Comité Interno </w:t>
      </w:r>
      <w:proofErr w:type="spellStart"/>
      <w:r w:rsidRPr="00860452">
        <w:rPr>
          <w:rFonts w:ascii="Verdana" w:hAnsi="Verdana"/>
          <w:color w:val="000000" w:themeColor="text1"/>
          <w:spacing w:val="2"/>
          <w:sz w:val="22"/>
          <w:szCs w:val="22"/>
        </w:rPr>
        <w:t>Antitrámites</w:t>
      </w:r>
      <w:proofErr w:type="spellEnd"/>
      <w:r w:rsidRPr="00860452">
        <w:rPr>
          <w:rFonts w:ascii="Verdana" w:hAnsi="Verdana"/>
          <w:color w:val="000000" w:themeColor="text1"/>
          <w:spacing w:val="2"/>
          <w:sz w:val="22"/>
          <w:szCs w:val="22"/>
        </w:rPr>
        <w:t xml:space="preserve"> y Atención Efectiva al Ciudadano -CIAA- las siguientes:</w:t>
      </w:r>
    </w:p>
    <w:p w14:paraId="16B39778" w14:textId="77777777"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6E3EC2C"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3.1 Realizar un análisis de los trámites del ICBF para identificar cuáles son transversales e involucran a otras entidades del sector o de otros sectores, con el objeto de proceder a su racionalización, simplificación o automatización.</w:t>
      </w:r>
    </w:p>
    <w:p w14:paraId="70E80835"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3.2 Definir un Plan de Acción, de acuerdo al número de trámites vigentes en la entidad, para el levantamiento o revisión de la información contenida en la hoja de vida de los mismos.</w:t>
      </w:r>
    </w:p>
    <w:p w14:paraId="108FCA40"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3.3 Verificar la información que el ICBF reporte en el Sistema Único de Información de Trámites (SUIT), como módulo que permite a la ciudadanía consultar la información relativa a los trámites del Estado Colombiano, a través del Portal del Estado Colombiano (PEC)</w:t>
      </w:r>
    </w:p>
    <w:p w14:paraId="774EA96D"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3.4 Efectuar el seguimiento al Plan de Acción y verificar los datos ingresados al sistema para garantizar la calidad en la información, a través del Coordinador del Grupo de Atención Virtual.</w:t>
      </w:r>
    </w:p>
    <w:p w14:paraId="1FC6B2EF"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3.5 Liderar el proceso de aprobación de los trámites mediante acto administrativo firmado por el Director General de la entidad.</w:t>
      </w:r>
    </w:p>
    <w:p w14:paraId="24CB49BA"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3.6 Verificar que las normas relacionadas en la parte normativa de la hoja de vida realmente correspondan al trámite y que no se incluyan requisitos o se exijan documentos como autorizaciones o permisos que no estén previstos por la Ley.</w:t>
      </w:r>
    </w:p>
    <w:p w14:paraId="25D82250"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3.7 Enviar para consideración del Departamento Administrativo de la Función Pública, las novedades y los proyectos para los trámites nuevos en la entidad.</w:t>
      </w:r>
    </w:p>
    <w:p w14:paraId="46E2F551" w14:textId="1FE4C146"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3.8 Las demás que le sean asignadas por la Dirección General del Instituto Colombiano de Bienestar Familiar, de acuerdo con su naturaleza.</w:t>
      </w:r>
    </w:p>
    <w:p w14:paraId="0BE9FF9E"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3.9 Velar por el cumplimiento de los criterios y lineamientos para la prestación del servicio al ciudadano en los ámbitos nacional, seccional y zonal.</w:t>
      </w:r>
    </w:p>
    <w:p w14:paraId="2B00060C"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 xml:space="preserve">3.10 Proponer los procesos y procedimientos a seguir para dar respuesta a los ciudadanos de manera oportuna, humana y eficiente, según sea el canal </w:t>
      </w:r>
      <w:r w:rsidRPr="00860452">
        <w:rPr>
          <w:rFonts w:ascii="Verdana" w:hAnsi="Verdana"/>
          <w:color w:val="000000" w:themeColor="text1"/>
          <w:spacing w:val="2"/>
          <w:sz w:val="22"/>
          <w:szCs w:val="22"/>
        </w:rPr>
        <w:lastRenderedPageBreak/>
        <w:t>de contacto del ciudadano con el ICBF (presencial, telefónico, medios electrónicos, correo ordinario u otro).</w:t>
      </w:r>
    </w:p>
    <w:p w14:paraId="3AF4D64C"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3.11 Apoyar los procesos para dar cumplimiento a los lineamientos establecidos para el servicio al ciudadano en el Instituto Colombiano de Bienestar Familiar.</w:t>
      </w:r>
    </w:p>
    <w:p w14:paraId="5DCDF694"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3.12 Definir las líneas de acción prioritarias para la atención al ciudadano a desarrollarse en cada vigencia, en concordancia con las políticas, planes y programas establecidos por el Comité.</w:t>
      </w:r>
    </w:p>
    <w:p w14:paraId="417964DB"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3.13 Velar porque los mecanismos de evaluación, seguimiento y control a las acciones específicas para la atención al ciudadano garanticen la oportunidad y la calidad del servicio.</w:t>
      </w:r>
    </w:p>
    <w:p w14:paraId="691EFE46"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3.14 Identificar, priorizar y apoyar las iniciativas en materia de servicio al ciudadano propuestas por las Regionales y seccionales, teniendo en cuenta los análisis y estudios presentados por las mismas”.</w:t>
      </w:r>
    </w:p>
    <w:p w14:paraId="32E9358D" w14:textId="4F8F920E"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860452">
        <w:rPr>
          <w:rFonts w:ascii="Verdana" w:hAnsi="Verdana"/>
          <w:b/>
          <w:bCs/>
          <w:color w:val="000000" w:themeColor="text1"/>
          <w:spacing w:val="2"/>
          <w:sz w:val="22"/>
          <w:szCs w:val="22"/>
        </w:rPr>
        <w:t>ARTÍCULO 4o. RESPONSABILIDADES ESPECIALES.</w:t>
      </w:r>
      <w:bookmarkEnd w:id="3"/>
      <w:r w:rsidRPr="00860452">
        <w:rPr>
          <w:rFonts w:ascii="Verdana" w:hAnsi="Verdana"/>
          <w:color w:val="000000" w:themeColor="text1"/>
          <w:spacing w:val="2"/>
          <w:sz w:val="22"/>
          <w:szCs w:val="22"/>
        </w:rPr>
        <w:t xml:space="preserve"> El Coordinador del Grupo de Atención Virtual, como responsable del reporte al SUIT y al PEC, tendrá como funciones directas específicas entre otras:</w:t>
      </w:r>
    </w:p>
    <w:p w14:paraId="0F4F7C45" w14:textId="77777777"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7B83C70" w14:textId="77777777" w:rsidR="00860452" w:rsidRDefault="00860452" w:rsidP="00860452">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860452">
        <w:rPr>
          <w:rFonts w:ascii="Verdana" w:hAnsi="Verdana"/>
          <w:color w:val="000000" w:themeColor="text1"/>
          <w:spacing w:val="2"/>
          <w:sz w:val="22"/>
          <w:szCs w:val="22"/>
        </w:rPr>
        <w:t>4.1</w:t>
      </w:r>
      <w:r w:rsidRPr="00860452">
        <w:rPr>
          <w:rStyle w:val="apple-converted-space"/>
          <w:rFonts w:ascii="Verdana" w:eastAsiaTheme="majorEastAsia" w:hAnsi="Verdana"/>
          <w:color w:val="000000" w:themeColor="text1"/>
          <w:spacing w:val="2"/>
          <w:sz w:val="22"/>
          <w:szCs w:val="22"/>
        </w:rPr>
        <w:t> </w:t>
      </w:r>
      <w:r w:rsidRPr="00860452">
        <w:rPr>
          <w:rStyle w:val="baj"/>
          <w:rFonts w:ascii="Verdana" w:eastAsiaTheme="majorEastAsia" w:hAnsi="Verdana"/>
          <w:b/>
          <w:bCs/>
          <w:color w:val="000000" w:themeColor="text1"/>
          <w:spacing w:val="2"/>
          <w:sz w:val="22"/>
          <w:szCs w:val="22"/>
        </w:rPr>
        <w:t>Como responsable del reporte al SUIT:</w:t>
      </w:r>
    </w:p>
    <w:p w14:paraId="56EE0CEB" w14:textId="77777777" w:rsidR="001543EC" w:rsidRPr="00860452" w:rsidRDefault="001543EC"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1F362D7"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4.1.1 Desarrollo del conocimiento y destreza en el manejo del módulo de Administración Entidad del SUIT.</w:t>
      </w:r>
    </w:p>
    <w:p w14:paraId="612396E3"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4.1.2 Ingreso de la información contenida en las hojas de vida de los trámites SUIT.</w:t>
      </w:r>
    </w:p>
    <w:p w14:paraId="2D6078EE"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4.1.3 Actualización de la información de los trámites (efectuando las modificaciones necesarias) cuando éstos sean racionalizados o cuando haya cambios en los costos, lugares, etc.</w:t>
      </w:r>
    </w:p>
    <w:p w14:paraId="690BFC9A" w14:textId="77777777" w:rsidR="00860452" w:rsidRPr="00860452" w:rsidRDefault="00860452" w:rsidP="00860452">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860452">
        <w:rPr>
          <w:rFonts w:ascii="Verdana" w:hAnsi="Verdana"/>
          <w:color w:val="000000" w:themeColor="text1"/>
          <w:spacing w:val="2"/>
          <w:sz w:val="22"/>
          <w:szCs w:val="22"/>
        </w:rPr>
        <w:t>4.2</w:t>
      </w:r>
      <w:r w:rsidRPr="00860452">
        <w:rPr>
          <w:rStyle w:val="apple-converted-space"/>
          <w:rFonts w:ascii="Verdana" w:eastAsiaTheme="majorEastAsia" w:hAnsi="Verdana"/>
          <w:color w:val="000000" w:themeColor="text1"/>
          <w:spacing w:val="2"/>
          <w:sz w:val="22"/>
          <w:szCs w:val="22"/>
        </w:rPr>
        <w:t> </w:t>
      </w:r>
      <w:r w:rsidRPr="00860452">
        <w:rPr>
          <w:rStyle w:val="baj"/>
          <w:rFonts w:ascii="Verdana" w:eastAsiaTheme="majorEastAsia" w:hAnsi="Verdana"/>
          <w:b/>
          <w:bCs/>
          <w:color w:val="000000" w:themeColor="text1"/>
          <w:spacing w:val="2"/>
          <w:sz w:val="22"/>
          <w:szCs w:val="22"/>
        </w:rPr>
        <w:t>Como responsable del reporte al PEC:</w:t>
      </w:r>
    </w:p>
    <w:p w14:paraId="14FF2F09" w14:textId="77777777"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955A695" w14:textId="782BF348"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4.2.1 Actualización de los datos de la entidad en cuanto a nombre, representante legal, dirección, teléfono, naturaleza jurídica, Sigla/Abreviatura, Sitio Web URL, Clasificación Orgánica, Nivel Sector, Sede, Líneas de Atención al Ciudadano, otros sitios Web, sedes, puntos de atención y clasificación temática de los contenidos.</w:t>
      </w:r>
    </w:p>
    <w:p w14:paraId="55E46B55" w14:textId="10DDF3A0"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5"/>
      <w:r w:rsidRPr="00860452">
        <w:rPr>
          <w:rFonts w:ascii="Verdana" w:hAnsi="Verdana"/>
          <w:b/>
          <w:bCs/>
          <w:color w:val="000000" w:themeColor="text1"/>
          <w:spacing w:val="2"/>
          <w:sz w:val="22"/>
          <w:szCs w:val="22"/>
        </w:rPr>
        <w:t>ARTÍCULO 5o. SESIONES.</w:t>
      </w:r>
      <w:bookmarkEnd w:id="4"/>
      <w:r w:rsidRPr="00860452">
        <w:rPr>
          <w:rFonts w:ascii="Verdana" w:hAnsi="Verdana"/>
          <w:color w:val="000000" w:themeColor="text1"/>
          <w:spacing w:val="2"/>
          <w:sz w:val="22"/>
          <w:szCs w:val="22"/>
        </w:rPr>
        <w:t xml:space="preserve"> El Comité Interno </w:t>
      </w:r>
      <w:proofErr w:type="spellStart"/>
      <w:r w:rsidRPr="00860452">
        <w:rPr>
          <w:rFonts w:ascii="Verdana" w:hAnsi="Verdana"/>
          <w:color w:val="000000" w:themeColor="text1"/>
          <w:spacing w:val="2"/>
          <w:sz w:val="22"/>
          <w:szCs w:val="22"/>
        </w:rPr>
        <w:t>Antitrámites</w:t>
      </w:r>
      <w:proofErr w:type="spellEnd"/>
      <w:r w:rsidRPr="00860452">
        <w:rPr>
          <w:rFonts w:ascii="Verdana" w:hAnsi="Verdana"/>
          <w:color w:val="000000" w:themeColor="text1"/>
          <w:spacing w:val="2"/>
          <w:sz w:val="22"/>
          <w:szCs w:val="22"/>
        </w:rPr>
        <w:t xml:space="preserve"> y Atención Efectiva al Ciudadano sesionará ordinariamente cada dos meses, y extraordinariamente cuando las necesidades lo requieran, previa convocatoria de la Secretaría General.</w:t>
      </w:r>
    </w:p>
    <w:p w14:paraId="36F6877A" w14:textId="52539828" w:rsidR="00860452" w:rsidRPr="00860452" w:rsidRDefault="00860452" w:rsidP="00860452">
      <w:pPr>
        <w:shd w:val="clear" w:color="auto" w:fill="FFFFFF"/>
        <w:jc w:val="both"/>
        <w:rPr>
          <w:rFonts w:ascii="Verdana" w:hAnsi="Verdana"/>
          <w:color w:val="000000" w:themeColor="text1"/>
          <w:sz w:val="22"/>
          <w:szCs w:val="22"/>
        </w:rPr>
      </w:pPr>
    </w:p>
    <w:p w14:paraId="2AB826DE" w14:textId="2DD7FEB8"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 w:name="6"/>
      <w:r w:rsidRPr="00860452">
        <w:rPr>
          <w:rFonts w:ascii="Verdana" w:hAnsi="Verdana"/>
          <w:b/>
          <w:bCs/>
          <w:color w:val="000000" w:themeColor="text1"/>
          <w:spacing w:val="2"/>
          <w:sz w:val="22"/>
          <w:szCs w:val="22"/>
        </w:rPr>
        <w:t>ARTÍCULO 6o.</w:t>
      </w:r>
      <w:bookmarkEnd w:id="5"/>
      <w:r w:rsidRPr="00860452">
        <w:rPr>
          <w:rStyle w:val="apple-converted-space"/>
          <w:rFonts w:ascii="Verdana" w:eastAsiaTheme="majorEastAsia" w:hAnsi="Verdana"/>
          <w:color w:val="000000" w:themeColor="text1"/>
          <w:spacing w:val="2"/>
          <w:sz w:val="22"/>
          <w:szCs w:val="22"/>
        </w:rPr>
        <w:t> </w:t>
      </w:r>
      <w:r w:rsidRPr="00860452">
        <w:rPr>
          <w:rFonts w:ascii="Verdana" w:hAnsi="Verdana"/>
          <w:color w:val="000000" w:themeColor="text1"/>
          <w:spacing w:val="2"/>
          <w:sz w:val="22"/>
          <w:szCs w:val="22"/>
        </w:rPr>
        <w:t xml:space="preserve"> La presente Resolución rige a partir de la fecha de su expedición.</w:t>
      </w:r>
    </w:p>
    <w:p w14:paraId="75B7DA6D" w14:textId="6C012306" w:rsidR="00860452" w:rsidRPr="00860452" w:rsidRDefault="00860452" w:rsidP="00860452">
      <w:pPr>
        <w:shd w:val="clear" w:color="auto" w:fill="FFFFFF"/>
        <w:jc w:val="both"/>
        <w:rPr>
          <w:rFonts w:ascii="Verdana" w:hAnsi="Verdana"/>
          <w:color w:val="000000" w:themeColor="text1"/>
          <w:sz w:val="22"/>
          <w:szCs w:val="22"/>
        </w:rPr>
      </w:pPr>
    </w:p>
    <w:p w14:paraId="29438840" w14:textId="3832600C"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6" w:name="7"/>
      <w:r w:rsidRPr="00860452">
        <w:rPr>
          <w:rFonts w:ascii="Verdana" w:hAnsi="Verdana"/>
          <w:b/>
          <w:bCs/>
          <w:color w:val="000000" w:themeColor="text1"/>
          <w:spacing w:val="2"/>
          <w:sz w:val="22"/>
          <w:szCs w:val="22"/>
        </w:rPr>
        <w:t>ARTÍCULO 7o. OBJETIVOS.</w:t>
      </w:r>
      <w:bookmarkEnd w:id="6"/>
      <w:r w:rsidRPr="00860452">
        <w:rPr>
          <w:rFonts w:ascii="Verdana" w:hAnsi="Verdana"/>
          <w:color w:val="000000" w:themeColor="text1"/>
          <w:spacing w:val="2"/>
          <w:sz w:val="22"/>
          <w:szCs w:val="22"/>
        </w:rPr>
        <w:t xml:space="preserve"> Son objetivos del Comité </w:t>
      </w:r>
      <w:proofErr w:type="spellStart"/>
      <w:r w:rsidRPr="00860452">
        <w:rPr>
          <w:rFonts w:ascii="Verdana" w:hAnsi="Verdana"/>
          <w:color w:val="000000" w:themeColor="text1"/>
          <w:spacing w:val="2"/>
          <w:sz w:val="22"/>
          <w:szCs w:val="22"/>
        </w:rPr>
        <w:t>Antitrámites</w:t>
      </w:r>
      <w:proofErr w:type="spellEnd"/>
      <w:r w:rsidRPr="00860452">
        <w:rPr>
          <w:rFonts w:ascii="Verdana" w:hAnsi="Verdana"/>
          <w:color w:val="000000" w:themeColor="text1"/>
          <w:spacing w:val="2"/>
          <w:sz w:val="22"/>
          <w:szCs w:val="22"/>
        </w:rPr>
        <w:t xml:space="preserve"> y Atención Efectiva al Ciudadano:</w:t>
      </w:r>
    </w:p>
    <w:p w14:paraId="0BE58ACC" w14:textId="77777777" w:rsidR="00860452" w:rsidRPr="00860452" w:rsidRDefault="00860452" w:rsidP="00860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ECED472"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 xml:space="preserve">1. Implementar estrategias operativas y actividades con el fin de ejecutar la política </w:t>
      </w:r>
      <w:proofErr w:type="spellStart"/>
      <w:r w:rsidRPr="00860452">
        <w:rPr>
          <w:rFonts w:ascii="Verdana" w:hAnsi="Verdana"/>
          <w:color w:val="000000" w:themeColor="text1"/>
          <w:spacing w:val="2"/>
          <w:sz w:val="22"/>
          <w:szCs w:val="22"/>
        </w:rPr>
        <w:t>antitrámites</w:t>
      </w:r>
      <w:proofErr w:type="spellEnd"/>
      <w:r w:rsidRPr="00860452">
        <w:rPr>
          <w:rFonts w:ascii="Verdana" w:hAnsi="Verdana"/>
          <w:color w:val="000000" w:themeColor="text1"/>
          <w:spacing w:val="2"/>
          <w:sz w:val="22"/>
          <w:szCs w:val="22"/>
        </w:rPr>
        <w:t xml:space="preserve"> y atención efectiva al ciudadano.</w:t>
      </w:r>
    </w:p>
    <w:p w14:paraId="7FB8E10B" w14:textId="77777777" w:rsidR="00860452" w:rsidRPr="00860452" w:rsidRDefault="00860452" w:rsidP="00860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860452">
        <w:rPr>
          <w:rFonts w:ascii="Verdana" w:hAnsi="Verdana"/>
          <w:color w:val="000000" w:themeColor="text1"/>
          <w:spacing w:val="2"/>
          <w:sz w:val="22"/>
          <w:szCs w:val="22"/>
        </w:rPr>
        <w:t>2. Estandarizar los procesos de atención al ciudadano en los ámbitos nacional, seccional y zonal.</w:t>
      </w:r>
    </w:p>
    <w:p w14:paraId="3F4B048E" w14:textId="77777777" w:rsidR="00860452" w:rsidRPr="00B05B1D" w:rsidRDefault="00860452" w:rsidP="00860452">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B05B1D">
        <w:rPr>
          <w:rFonts w:ascii="Verdana" w:hAnsi="Verdana"/>
          <w:b/>
          <w:bCs/>
          <w:color w:val="000000" w:themeColor="text1"/>
          <w:spacing w:val="2"/>
          <w:sz w:val="22"/>
          <w:szCs w:val="22"/>
        </w:rPr>
        <w:t>COMUNÍQUESE Y CÚMPLASE</w:t>
      </w:r>
    </w:p>
    <w:p w14:paraId="3BFA828B" w14:textId="2975C4E3" w:rsidR="00860452" w:rsidRPr="00860452" w:rsidRDefault="00860452" w:rsidP="00860452">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860452">
        <w:rPr>
          <w:rFonts w:ascii="Verdana" w:hAnsi="Verdana"/>
          <w:color w:val="000000" w:themeColor="text1"/>
          <w:spacing w:val="2"/>
          <w:sz w:val="22"/>
          <w:szCs w:val="22"/>
        </w:rPr>
        <w:t>Dada en Bogotá, D. C., a los 28 días del mes de febrero de 2006</w:t>
      </w:r>
    </w:p>
    <w:p w14:paraId="146EE8DD" w14:textId="77777777" w:rsidR="00860452" w:rsidRPr="00860452" w:rsidRDefault="00860452" w:rsidP="00860452">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860452">
        <w:rPr>
          <w:rStyle w:val="baj"/>
          <w:rFonts w:ascii="Verdana" w:eastAsiaTheme="majorEastAsia" w:hAnsi="Verdana"/>
          <w:b/>
          <w:bCs/>
          <w:color w:val="000000" w:themeColor="text1"/>
          <w:spacing w:val="2"/>
          <w:sz w:val="22"/>
          <w:szCs w:val="22"/>
        </w:rPr>
        <w:t>BEATRIZ LONDOÑO SOTO</w:t>
      </w:r>
    </w:p>
    <w:p w14:paraId="7DE81C01" w14:textId="77777777" w:rsidR="00860452" w:rsidRPr="00860452" w:rsidRDefault="00860452" w:rsidP="00860452">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860452">
        <w:rPr>
          <w:rFonts w:ascii="Verdana" w:hAnsi="Verdana"/>
          <w:color w:val="000000" w:themeColor="text1"/>
          <w:spacing w:val="2"/>
          <w:sz w:val="22"/>
          <w:szCs w:val="22"/>
        </w:rPr>
        <w:t>Directora General</w:t>
      </w:r>
    </w:p>
    <w:p w14:paraId="4C875BA2" w14:textId="77777777" w:rsidR="00860452" w:rsidRPr="00860452" w:rsidRDefault="00860452" w:rsidP="00860452">
      <w:pPr>
        <w:rPr>
          <w:color w:val="000000" w:themeColor="text1"/>
        </w:rPr>
      </w:pPr>
    </w:p>
    <w:p w14:paraId="2613005F" w14:textId="77777777" w:rsidR="00605C4E" w:rsidRPr="00860452" w:rsidRDefault="00605C4E" w:rsidP="00860452">
      <w:pPr>
        <w:pStyle w:val="centrado"/>
        <w:shd w:val="clear" w:color="auto" w:fill="FFFFFF"/>
        <w:spacing w:before="0" w:beforeAutospacing="0" w:after="0" w:afterAutospacing="0"/>
        <w:jc w:val="center"/>
        <w:rPr>
          <w:rFonts w:ascii="Verdana" w:hAnsi="Verdana"/>
          <w:color w:val="000000" w:themeColor="text1"/>
          <w:sz w:val="18"/>
          <w:szCs w:val="18"/>
        </w:rPr>
      </w:pPr>
    </w:p>
    <w:sectPr w:rsidR="00605C4E" w:rsidRPr="008604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BAC"/>
    <w:multiLevelType w:val="multilevel"/>
    <w:tmpl w:val="60E48CFE"/>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4C83FFE"/>
    <w:multiLevelType w:val="multilevel"/>
    <w:tmpl w:val="438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4431B"/>
    <w:multiLevelType w:val="multilevel"/>
    <w:tmpl w:val="260ACE8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F2DD7"/>
    <w:multiLevelType w:val="multilevel"/>
    <w:tmpl w:val="9B1ABD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34487"/>
    <w:multiLevelType w:val="hybridMultilevel"/>
    <w:tmpl w:val="C46856BE"/>
    <w:lvl w:ilvl="0" w:tplc="6E427C72">
      <w:start w:val="6"/>
      <w:numFmt w:val="bullet"/>
      <w:lvlText w:val="-"/>
      <w:lvlJc w:val="left"/>
      <w:pPr>
        <w:ind w:left="720" w:hanging="360"/>
      </w:pPr>
      <w:rPr>
        <w:rFonts w:ascii="Verdana" w:eastAsia="Times New Roman" w:hAnsi="Verdana"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2D741F3"/>
    <w:multiLevelType w:val="hybridMultilevel"/>
    <w:tmpl w:val="0EA2D5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7F14EF1"/>
    <w:multiLevelType w:val="hybridMultilevel"/>
    <w:tmpl w:val="6CC091E4"/>
    <w:lvl w:ilvl="0" w:tplc="774AE3D8">
      <w:start w:val="1"/>
      <w:numFmt w:val="lowerLetter"/>
      <w:lvlText w:val="%1)"/>
      <w:lvlJc w:val="left"/>
      <w:pPr>
        <w:ind w:left="720" w:hanging="360"/>
      </w:pPr>
      <w:rPr>
        <w:rFonts w:eastAsiaTheme="majorEastAsia"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7FC6F3B"/>
    <w:multiLevelType w:val="multilevel"/>
    <w:tmpl w:val="FADC681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6336D"/>
    <w:multiLevelType w:val="hybridMultilevel"/>
    <w:tmpl w:val="8480A6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F2F7BEE"/>
    <w:multiLevelType w:val="hybridMultilevel"/>
    <w:tmpl w:val="0E24D098"/>
    <w:lvl w:ilvl="0" w:tplc="3796DBA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36380351">
    <w:abstractNumId w:val="12"/>
  </w:num>
  <w:num w:numId="2" w16cid:durableId="676659541">
    <w:abstractNumId w:val="7"/>
  </w:num>
  <w:num w:numId="3" w16cid:durableId="1545364374">
    <w:abstractNumId w:val="5"/>
  </w:num>
  <w:num w:numId="4" w16cid:durableId="292371856">
    <w:abstractNumId w:val="2"/>
  </w:num>
  <w:num w:numId="5" w16cid:durableId="1198472011">
    <w:abstractNumId w:val="3"/>
  </w:num>
  <w:num w:numId="6" w16cid:durableId="856043532">
    <w:abstractNumId w:val="1"/>
  </w:num>
  <w:num w:numId="7" w16cid:durableId="307244014">
    <w:abstractNumId w:val="9"/>
  </w:num>
  <w:num w:numId="8" w16cid:durableId="597179734">
    <w:abstractNumId w:val="6"/>
  </w:num>
  <w:num w:numId="9" w16cid:durableId="34237318">
    <w:abstractNumId w:val="10"/>
  </w:num>
  <w:num w:numId="10" w16cid:durableId="971667008">
    <w:abstractNumId w:val="13"/>
  </w:num>
  <w:num w:numId="11" w16cid:durableId="436951071">
    <w:abstractNumId w:val="4"/>
  </w:num>
  <w:num w:numId="12" w16cid:durableId="183249375">
    <w:abstractNumId w:val="14"/>
  </w:num>
  <w:num w:numId="13" w16cid:durableId="1493376259">
    <w:abstractNumId w:val="11"/>
  </w:num>
  <w:num w:numId="14" w16cid:durableId="976447661">
    <w:abstractNumId w:val="0"/>
  </w:num>
  <w:num w:numId="15" w16cid:durableId="639264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33008"/>
    <w:rsid w:val="000404C9"/>
    <w:rsid w:val="000C0BE8"/>
    <w:rsid w:val="000D28DD"/>
    <w:rsid w:val="001543EC"/>
    <w:rsid w:val="001A3485"/>
    <w:rsid w:val="001C534D"/>
    <w:rsid w:val="002A3EE6"/>
    <w:rsid w:val="002B0034"/>
    <w:rsid w:val="002C63BC"/>
    <w:rsid w:val="002D5998"/>
    <w:rsid w:val="003D0FDE"/>
    <w:rsid w:val="003E7BBF"/>
    <w:rsid w:val="00405970"/>
    <w:rsid w:val="00452985"/>
    <w:rsid w:val="0045464C"/>
    <w:rsid w:val="004844CF"/>
    <w:rsid w:val="004D156A"/>
    <w:rsid w:val="005D49B7"/>
    <w:rsid w:val="00605C4E"/>
    <w:rsid w:val="00614681"/>
    <w:rsid w:val="006255A6"/>
    <w:rsid w:val="00675AD7"/>
    <w:rsid w:val="006F18E7"/>
    <w:rsid w:val="00714079"/>
    <w:rsid w:val="007205CC"/>
    <w:rsid w:val="007334BC"/>
    <w:rsid w:val="00794FA2"/>
    <w:rsid w:val="00860452"/>
    <w:rsid w:val="009874F7"/>
    <w:rsid w:val="009A4B1D"/>
    <w:rsid w:val="009D26F6"/>
    <w:rsid w:val="009F54F9"/>
    <w:rsid w:val="00AA3372"/>
    <w:rsid w:val="00AD6596"/>
    <w:rsid w:val="00B05B1D"/>
    <w:rsid w:val="00B42918"/>
    <w:rsid w:val="00B60782"/>
    <w:rsid w:val="00BA301C"/>
    <w:rsid w:val="00BA5832"/>
    <w:rsid w:val="00BD6908"/>
    <w:rsid w:val="00C70325"/>
    <w:rsid w:val="00CC4BBF"/>
    <w:rsid w:val="00CD3B43"/>
    <w:rsid w:val="00CD54A1"/>
    <w:rsid w:val="00CF5E26"/>
    <w:rsid w:val="00DB5583"/>
    <w:rsid w:val="00E941D0"/>
    <w:rsid w:val="00F61ECA"/>
    <w:rsid w:val="00F864EF"/>
    <w:rsid w:val="00FC0BF2"/>
    <w:rsid w:val="00FF1D40"/>
    <w:rsid w:val="00FF47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18"/>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1A34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A34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A34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A348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1A348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1A348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1A348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1A348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1A348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p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p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customStyle="1" w:styleId="msonormal0">
    <w:name w:val="msonormal"/>
    <w:basedOn w:val="Normal"/>
    <w:rsid w:val="006F18E7"/>
    <w:pPr>
      <w:spacing w:before="100" w:beforeAutospacing="1" w:after="100" w:afterAutospacing="1"/>
    </w:pPr>
  </w:style>
  <w:style w:type="character" w:styleId="Hipervnculovisitado">
    <w:name w:val="FollowedHyperlink"/>
    <w:basedOn w:val="Fuentedeprrafopredeter"/>
    <w:uiPriority w:val="99"/>
    <w:semiHidden/>
    <w:unhideWhenUsed/>
    <w:rsid w:val="006F18E7"/>
    <w:rPr>
      <w:color w:val="800080"/>
      <w:u w:val="single"/>
    </w:rPr>
  </w:style>
  <w:style w:type="paragraph" w:styleId="Sinespaciado">
    <w:name w:val="No Spacing"/>
    <w:uiPriority w:val="1"/>
    <w:qFormat/>
    <w:rsid w:val="00B05B1D"/>
    <w:pPr>
      <w:spacing w:after="0" w:line="240" w:lineRule="auto"/>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72645800">
      <w:bodyDiv w:val="1"/>
      <w:marLeft w:val="0"/>
      <w:marRight w:val="0"/>
      <w:marTop w:val="0"/>
      <w:marBottom w:val="0"/>
      <w:divBdr>
        <w:top w:val="none" w:sz="0" w:space="0" w:color="auto"/>
        <w:left w:val="none" w:sz="0" w:space="0" w:color="auto"/>
        <w:bottom w:val="none" w:sz="0" w:space="0" w:color="auto"/>
        <w:right w:val="none" w:sz="0" w:space="0" w:color="auto"/>
      </w:divBdr>
    </w:div>
    <w:div w:id="503083732">
      <w:bodyDiv w:val="1"/>
      <w:marLeft w:val="0"/>
      <w:marRight w:val="0"/>
      <w:marTop w:val="0"/>
      <w:marBottom w:val="0"/>
      <w:divBdr>
        <w:top w:val="none" w:sz="0" w:space="0" w:color="auto"/>
        <w:left w:val="none" w:sz="0" w:space="0" w:color="auto"/>
        <w:bottom w:val="none" w:sz="0" w:space="0" w:color="auto"/>
        <w:right w:val="none" w:sz="0" w:space="0" w:color="auto"/>
      </w:divBdr>
    </w:div>
    <w:div w:id="765534900">
      <w:bodyDiv w:val="1"/>
      <w:marLeft w:val="0"/>
      <w:marRight w:val="0"/>
      <w:marTop w:val="0"/>
      <w:marBottom w:val="0"/>
      <w:divBdr>
        <w:top w:val="none" w:sz="0" w:space="0" w:color="auto"/>
        <w:left w:val="none" w:sz="0" w:space="0" w:color="auto"/>
        <w:bottom w:val="none" w:sz="0" w:space="0" w:color="auto"/>
        <w:right w:val="none" w:sz="0" w:space="0" w:color="auto"/>
      </w:divBdr>
    </w:div>
    <w:div w:id="1026180272">
      <w:bodyDiv w:val="1"/>
      <w:marLeft w:val="0"/>
      <w:marRight w:val="0"/>
      <w:marTop w:val="0"/>
      <w:marBottom w:val="0"/>
      <w:divBdr>
        <w:top w:val="none" w:sz="0" w:space="0" w:color="auto"/>
        <w:left w:val="none" w:sz="0" w:space="0" w:color="auto"/>
        <w:bottom w:val="none" w:sz="0" w:space="0" w:color="auto"/>
        <w:right w:val="none" w:sz="0" w:space="0" w:color="auto"/>
      </w:divBdr>
    </w:div>
    <w:div w:id="1170177156">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373846542">
      <w:bodyDiv w:val="1"/>
      <w:marLeft w:val="0"/>
      <w:marRight w:val="0"/>
      <w:marTop w:val="0"/>
      <w:marBottom w:val="0"/>
      <w:divBdr>
        <w:top w:val="none" w:sz="0" w:space="0" w:color="auto"/>
        <w:left w:val="none" w:sz="0" w:space="0" w:color="auto"/>
        <w:bottom w:val="none" w:sz="0" w:space="0" w:color="auto"/>
        <w:right w:val="none" w:sz="0" w:space="0" w:color="auto"/>
      </w:divBdr>
    </w:div>
    <w:div w:id="1499692726">
      <w:bodyDiv w:val="1"/>
      <w:marLeft w:val="0"/>
      <w:marRight w:val="0"/>
      <w:marTop w:val="0"/>
      <w:marBottom w:val="0"/>
      <w:divBdr>
        <w:top w:val="none" w:sz="0" w:space="0" w:color="auto"/>
        <w:left w:val="none" w:sz="0" w:space="0" w:color="auto"/>
        <w:bottom w:val="none" w:sz="0" w:space="0" w:color="auto"/>
        <w:right w:val="none" w:sz="0" w:space="0" w:color="auto"/>
      </w:divBdr>
    </w:div>
    <w:div w:id="1543442552">
      <w:bodyDiv w:val="1"/>
      <w:marLeft w:val="0"/>
      <w:marRight w:val="0"/>
      <w:marTop w:val="0"/>
      <w:marBottom w:val="0"/>
      <w:divBdr>
        <w:top w:val="none" w:sz="0" w:space="0" w:color="auto"/>
        <w:left w:val="none" w:sz="0" w:space="0" w:color="auto"/>
        <w:bottom w:val="none" w:sz="0" w:space="0" w:color="auto"/>
        <w:right w:val="none" w:sz="0" w:space="0" w:color="auto"/>
      </w:divBdr>
    </w:div>
    <w:div w:id="1672415985">
      <w:bodyDiv w:val="1"/>
      <w:marLeft w:val="0"/>
      <w:marRight w:val="0"/>
      <w:marTop w:val="0"/>
      <w:marBottom w:val="0"/>
      <w:divBdr>
        <w:top w:val="none" w:sz="0" w:space="0" w:color="auto"/>
        <w:left w:val="none" w:sz="0" w:space="0" w:color="auto"/>
        <w:bottom w:val="none" w:sz="0" w:space="0" w:color="auto"/>
        <w:right w:val="none" w:sz="0" w:space="0" w:color="auto"/>
      </w:divBdr>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 w:id="1992248956">
      <w:bodyDiv w:val="1"/>
      <w:marLeft w:val="0"/>
      <w:marRight w:val="0"/>
      <w:marTop w:val="0"/>
      <w:marBottom w:val="0"/>
      <w:divBdr>
        <w:top w:val="none" w:sz="0" w:space="0" w:color="auto"/>
        <w:left w:val="none" w:sz="0" w:space="0" w:color="auto"/>
        <w:bottom w:val="none" w:sz="0" w:space="0" w:color="auto"/>
        <w:right w:val="none" w:sz="0" w:space="0" w:color="auto"/>
      </w:divBdr>
    </w:div>
    <w:div w:id="20752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B08B4-DAE7-4CAD-A3F9-7FB1FA0761CB}"/>
</file>

<file path=customXml/itemProps2.xml><?xml version="1.0" encoding="utf-8"?>
<ds:datastoreItem xmlns:ds="http://schemas.openxmlformats.org/officeDocument/2006/customXml" ds:itemID="{8A8D4A61-DA95-4146-8AC1-D58B1A90E569}"/>
</file>

<file path=customXml/itemProps3.xml><?xml version="1.0" encoding="utf-8"?>
<ds:datastoreItem xmlns:ds="http://schemas.openxmlformats.org/officeDocument/2006/customXml" ds:itemID="{AC9D6A5F-ECA8-4D6A-B8B3-5BA5060908AE}"/>
</file>

<file path=docProps/app.xml><?xml version="1.0" encoding="utf-8"?>
<Properties xmlns="http://schemas.openxmlformats.org/officeDocument/2006/extended-properties" xmlns:vt="http://schemas.openxmlformats.org/officeDocument/2006/docPropsVTypes">
  <Template>Normal</Template>
  <TotalTime>1</TotalTime>
  <Pages>1</Pages>
  <Words>1049</Words>
  <Characters>5802</Characters>
  <Application>Microsoft Office Word</Application>
  <DocSecurity>0</DocSecurity>
  <Lines>145</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2025-12-17T21:51:00Z</dcterms:created>
  <dcterms:modified xsi:type="dcterms:W3CDTF">2026-01-21T18:51:00Z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