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14F8" w14:textId="77777777" w:rsidR="00E40F00" w:rsidRPr="00E40F00" w:rsidRDefault="00E40F00" w:rsidP="00E40F00">
      <w:pPr>
        <w:jc w:val="center"/>
        <w:rPr>
          <w:rFonts w:ascii="Verdana" w:hAnsi="Verdana"/>
        </w:rPr>
      </w:pPr>
      <w:r w:rsidRPr="00E40F00">
        <w:rPr>
          <w:rFonts w:ascii="Verdana" w:hAnsi="Verdana"/>
          <w:b/>
          <w:bCs/>
        </w:rPr>
        <w:t>RESOLUCION 404 DE 2015</w:t>
      </w:r>
    </w:p>
    <w:p w14:paraId="7B3B4E09" w14:textId="43C8CCC1" w:rsidR="00E40F00" w:rsidRPr="00A85783" w:rsidRDefault="00E40F00" w:rsidP="00E40F00">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E40F00">
        <w:rPr>
          <w:rFonts w:ascii="Verdana" w:hAnsi="Verdana"/>
          <w:sz w:val="20"/>
          <w:szCs w:val="20"/>
        </w:rPr>
        <w:t xml:space="preserve">3 de febrero </w:t>
      </w:r>
      <w:r w:rsidRPr="00A85783">
        <w:rPr>
          <w:rFonts w:ascii="Verdana" w:hAnsi="Verdana"/>
          <w:sz w:val="20"/>
          <w:szCs w:val="20"/>
        </w:rPr>
        <w:t xml:space="preserve">de </w:t>
      </w:r>
      <w:r>
        <w:rPr>
          <w:rFonts w:ascii="Verdana" w:hAnsi="Verdana"/>
          <w:sz w:val="20"/>
          <w:szCs w:val="20"/>
        </w:rPr>
        <w:t>2015</w:t>
      </w:r>
    </w:p>
    <w:p w14:paraId="2D2DA163" w14:textId="6C2DEB6A" w:rsidR="00E40F00" w:rsidRPr="00A85783" w:rsidRDefault="00E40F00" w:rsidP="00E40F00">
      <w:pPr>
        <w:pStyle w:val="Sinespaciado"/>
        <w:rPr>
          <w:rFonts w:ascii="Verdana" w:hAnsi="Verdana"/>
          <w:sz w:val="20"/>
          <w:szCs w:val="20"/>
        </w:rPr>
      </w:pPr>
      <w:r w:rsidRPr="00A85783">
        <w:rPr>
          <w:rFonts w:ascii="Verdana" w:hAnsi="Verdana"/>
          <w:sz w:val="20"/>
          <w:szCs w:val="20"/>
        </w:rPr>
        <w:t xml:space="preserve">Fecha de entrada en vigencia: </w:t>
      </w:r>
      <w:r w:rsidRPr="00E40F00">
        <w:rPr>
          <w:rFonts w:ascii="Verdana" w:hAnsi="Verdana"/>
          <w:sz w:val="20"/>
          <w:szCs w:val="20"/>
        </w:rPr>
        <w:t xml:space="preserve">3 de febrero </w:t>
      </w:r>
      <w:r w:rsidRPr="00A85783">
        <w:rPr>
          <w:rFonts w:ascii="Verdana" w:hAnsi="Verdana"/>
          <w:sz w:val="20"/>
          <w:szCs w:val="20"/>
        </w:rPr>
        <w:t xml:space="preserve">de </w:t>
      </w:r>
      <w:r>
        <w:rPr>
          <w:rFonts w:ascii="Verdana" w:hAnsi="Verdana"/>
          <w:sz w:val="20"/>
          <w:szCs w:val="20"/>
        </w:rPr>
        <w:t>2015</w:t>
      </w:r>
    </w:p>
    <w:p w14:paraId="4A951F04" w14:textId="77777777" w:rsidR="00E40F00" w:rsidRPr="00A85783" w:rsidRDefault="00E40F00" w:rsidP="00E40F00">
      <w:pPr>
        <w:pStyle w:val="Sinespaciado"/>
        <w:rPr>
          <w:rFonts w:ascii="Verdana" w:hAnsi="Verdana"/>
          <w:sz w:val="20"/>
          <w:szCs w:val="20"/>
        </w:rPr>
      </w:pPr>
      <w:r w:rsidRPr="00A85783">
        <w:rPr>
          <w:rFonts w:ascii="Verdana" w:hAnsi="Verdana"/>
          <w:sz w:val="20"/>
          <w:szCs w:val="20"/>
        </w:rPr>
        <w:t xml:space="preserve">Estado de la vigencia: Vigente </w:t>
      </w:r>
    </w:p>
    <w:p w14:paraId="55D3C44D" w14:textId="77777777" w:rsidR="00E40F00" w:rsidRDefault="00E40F00" w:rsidP="00E40F00">
      <w:pPr>
        <w:pStyle w:val="Sinespaciado"/>
        <w:rPr>
          <w:rFonts w:ascii="Verdana" w:hAnsi="Verdana"/>
          <w:sz w:val="20"/>
          <w:szCs w:val="20"/>
        </w:rPr>
      </w:pPr>
    </w:p>
    <w:p w14:paraId="381EB4BC" w14:textId="77777777" w:rsidR="00E40F00" w:rsidRPr="00A85783" w:rsidRDefault="00E40F00" w:rsidP="00E40F00">
      <w:pPr>
        <w:pStyle w:val="Sinespaciado"/>
        <w:rPr>
          <w:rFonts w:ascii="Verdana" w:hAnsi="Verdana"/>
          <w:sz w:val="20"/>
          <w:szCs w:val="20"/>
        </w:rPr>
      </w:pPr>
      <w:r w:rsidRPr="00A85783">
        <w:rPr>
          <w:rFonts w:ascii="Verdana" w:hAnsi="Verdana"/>
          <w:sz w:val="20"/>
          <w:szCs w:val="20"/>
        </w:rPr>
        <w:t>Fecha de publicación en Diario Oficial: N/A</w:t>
      </w:r>
    </w:p>
    <w:p w14:paraId="0D086651" w14:textId="77777777" w:rsidR="00E40F00" w:rsidRDefault="00E40F00" w:rsidP="00E40F00">
      <w:pPr>
        <w:pStyle w:val="Sinespaciado"/>
        <w:rPr>
          <w:rFonts w:ascii="Verdana" w:hAnsi="Verdana"/>
          <w:sz w:val="20"/>
          <w:szCs w:val="20"/>
        </w:rPr>
      </w:pPr>
      <w:r w:rsidRPr="00A85783">
        <w:rPr>
          <w:rFonts w:ascii="Verdana" w:hAnsi="Verdana"/>
          <w:sz w:val="20"/>
          <w:szCs w:val="20"/>
        </w:rPr>
        <w:t>Número del Diario Oficial: N/A</w:t>
      </w:r>
    </w:p>
    <w:p w14:paraId="7FFFFD4B" w14:textId="77777777" w:rsidR="001C3ABB" w:rsidRDefault="001C3ABB" w:rsidP="00E40F00">
      <w:pPr>
        <w:pStyle w:val="Sinespaciado"/>
        <w:rPr>
          <w:rFonts w:ascii="Verdana" w:hAnsi="Verdana"/>
          <w:sz w:val="20"/>
          <w:szCs w:val="20"/>
        </w:rPr>
      </w:pPr>
    </w:p>
    <w:bookmarkEnd w:id="0"/>
    <w:p w14:paraId="20314D0B" w14:textId="77777777" w:rsidR="00E40F00" w:rsidRPr="00E40F00" w:rsidRDefault="00E40F00" w:rsidP="00E40F00">
      <w:pPr>
        <w:jc w:val="center"/>
        <w:rPr>
          <w:rFonts w:ascii="Verdana" w:hAnsi="Verdana"/>
        </w:rPr>
      </w:pPr>
      <w:r w:rsidRPr="00E40F00">
        <w:rPr>
          <w:rFonts w:ascii="Verdana" w:hAnsi="Verdana"/>
          <w:b/>
          <w:bCs/>
        </w:rPr>
        <w:t>RESOLUCION 404 DE 2015</w:t>
      </w:r>
    </w:p>
    <w:p w14:paraId="1E6565E1" w14:textId="1735613A" w:rsidR="00E40F00" w:rsidRPr="00E40F00" w:rsidRDefault="00E40F00" w:rsidP="00E40F00">
      <w:pPr>
        <w:jc w:val="center"/>
        <w:rPr>
          <w:rFonts w:ascii="Verdana" w:hAnsi="Verdana"/>
        </w:rPr>
      </w:pPr>
      <w:r w:rsidRPr="00E40F00">
        <w:rPr>
          <w:rFonts w:ascii="Verdana" w:hAnsi="Verdana"/>
        </w:rPr>
        <w:t>(3</w:t>
      </w:r>
      <w:r>
        <w:rPr>
          <w:rFonts w:ascii="Verdana" w:hAnsi="Verdana"/>
        </w:rPr>
        <w:t xml:space="preserve"> de </w:t>
      </w:r>
      <w:r w:rsidRPr="00E40F00">
        <w:rPr>
          <w:rFonts w:ascii="Verdana" w:hAnsi="Verdana"/>
        </w:rPr>
        <w:t>febrero)</w:t>
      </w:r>
    </w:p>
    <w:p w14:paraId="587AC454" w14:textId="77777777" w:rsidR="00E40F00" w:rsidRPr="00E40F00" w:rsidRDefault="00E40F00" w:rsidP="00E40F00">
      <w:pPr>
        <w:jc w:val="center"/>
        <w:rPr>
          <w:rFonts w:ascii="Verdana" w:hAnsi="Verdana"/>
        </w:rPr>
      </w:pPr>
      <w:r w:rsidRPr="00E40F00">
        <w:rPr>
          <w:rFonts w:ascii="Verdana" w:hAnsi="Verdana"/>
          <w:b/>
          <w:bCs/>
        </w:rPr>
        <w:t>INSTITUTO COLOMBIANO DE BIENESTAR FAMILIAR – ICBF</w:t>
      </w:r>
      <w:r w:rsidRPr="00E40F00">
        <w:rPr>
          <w:rFonts w:ascii="Verdana" w:hAnsi="Verdana"/>
          <w:b/>
          <w:bCs/>
        </w:rPr>
        <w:br/>
      </w:r>
    </w:p>
    <w:p w14:paraId="78CAC013" w14:textId="77777777" w:rsidR="00E40F00" w:rsidRPr="00E40F00" w:rsidRDefault="00E40F00" w:rsidP="00E40F00">
      <w:pPr>
        <w:jc w:val="center"/>
        <w:rPr>
          <w:rFonts w:ascii="Verdana" w:hAnsi="Verdana"/>
        </w:rPr>
      </w:pPr>
      <w:r w:rsidRPr="00E40F00">
        <w:rPr>
          <w:rFonts w:ascii="Verdana" w:hAnsi="Verdana"/>
        </w:rPr>
        <w:t xml:space="preserve">Por la cual se otorga delegación especial a los </w:t>
      </w:r>
      <w:proofErr w:type="gramStart"/>
      <w:r w:rsidRPr="00E40F00">
        <w:rPr>
          <w:rFonts w:ascii="Verdana" w:hAnsi="Verdana"/>
        </w:rPr>
        <w:t>Directores Regionales</w:t>
      </w:r>
      <w:proofErr w:type="gramEnd"/>
      <w:r w:rsidRPr="00E40F00">
        <w:rPr>
          <w:rFonts w:ascii="Verdana" w:hAnsi="Verdana"/>
        </w:rPr>
        <w:t>, para celebrar Contratos de Comodato derivados de Contratos de Aporte con operadores del ICBF para la vigencia 2015.</w:t>
      </w:r>
    </w:p>
    <w:p w14:paraId="153798E2" w14:textId="77777777" w:rsidR="00E40F00" w:rsidRPr="00E40F00" w:rsidRDefault="00E40F00" w:rsidP="00E40F00">
      <w:pPr>
        <w:jc w:val="center"/>
        <w:rPr>
          <w:rFonts w:ascii="Verdana" w:hAnsi="Verdana"/>
        </w:rPr>
      </w:pPr>
      <w:r w:rsidRPr="00E40F00">
        <w:rPr>
          <w:rFonts w:ascii="Verdana" w:hAnsi="Verdana"/>
          <w:b/>
          <w:bCs/>
        </w:rPr>
        <w:t>LA DIRECTORA GENERAL DEL INSTITUTO COLOMBIANO DE BIENESTAR FAMILIAR CECILIA DE LA FUENTE DE LLERAS</w:t>
      </w:r>
    </w:p>
    <w:p w14:paraId="10F0D2DF" w14:textId="49FB4C78" w:rsidR="00E40F00" w:rsidRPr="00E40F00" w:rsidRDefault="00E40F00" w:rsidP="00E40F00">
      <w:pPr>
        <w:jc w:val="center"/>
        <w:rPr>
          <w:rFonts w:ascii="Verdana" w:hAnsi="Verdana"/>
        </w:rPr>
      </w:pPr>
      <w:r w:rsidRPr="00E40F00">
        <w:rPr>
          <w:rFonts w:ascii="Verdana" w:hAnsi="Verdana"/>
        </w:rPr>
        <w:t>En uso de sus facultades legales y estatutarias, en especial las conferidas por las Leyes 80 de 1993, 1150 de 2007, 9 de 1989, el Decreto 1510 de 2013, el título XXIX del Código Civil, la Resolución No. 3146 de 2014 y demás normas concordantes, y</w:t>
      </w:r>
    </w:p>
    <w:p w14:paraId="01D67468" w14:textId="77777777" w:rsidR="00E40F00" w:rsidRPr="00E40F00" w:rsidRDefault="00E40F00" w:rsidP="00E40F00">
      <w:pPr>
        <w:jc w:val="center"/>
        <w:rPr>
          <w:rFonts w:ascii="Verdana" w:hAnsi="Verdana"/>
        </w:rPr>
      </w:pPr>
      <w:r w:rsidRPr="00E40F00">
        <w:rPr>
          <w:rFonts w:ascii="Verdana" w:hAnsi="Verdana"/>
          <w:b/>
          <w:bCs/>
        </w:rPr>
        <w:t>CONSIDERANDO</w:t>
      </w:r>
    </w:p>
    <w:p w14:paraId="1B3C6086" w14:textId="1795274F" w:rsidR="00E40F00" w:rsidRPr="00E40F00" w:rsidRDefault="00E40F00" w:rsidP="00E40F00">
      <w:pPr>
        <w:jc w:val="both"/>
        <w:rPr>
          <w:rFonts w:ascii="Verdana" w:hAnsi="Verdana"/>
        </w:rPr>
      </w:pPr>
      <w:r w:rsidRPr="00E40F00">
        <w:rPr>
          <w:rFonts w:ascii="Verdana" w:hAnsi="Verdana"/>
        </w:rPr>
        <w:t>Que el artículo 39 de la Ley 7a de 1979, dispone que el patrimonio del ICBF está constituido, entre otros, por los bienes muebles e inmuebles que se le incorporaron en virtud de la Ley 75 de 1968, los adquiridos en ejercicio de actividades como persona jurídica independiente, los recibidos por donación y legado y los obtenidos por efecto de las vocaciones hereditarias, bienes vacantes y mostrencos conforme lo dispuesto por el artículo 66 de la Ley 75 de 1968.</w:t>
      </w:r>
    </w:p>
    <w:p w14:paraId="764FA4A2" w14:textId="70EB8EC8" w:rsidR="00E40F00" w:rsidRPr="00E40F00" w:rsidRDefault="00E40F00" w:rsidP="00E40F00">
      <w:pPr>
        <w:jc w:val="both"/>
        <w:rPr>
          <w:rFonts w:ascii="Verdana" w:hAnsi="Verdana"/>
        </w:rPr>
      </w:pPr>
      <w:r w:rsidRPr="00E40F00">
        <w:rPr>
          <w:rFonts w:ascii="Verdana" w:hAnsi="Verdana"/>
        </w:rPr>
        <w:t>Que según lo dispuesto en el artículo 32 de la Ley 80 de 1993, </w:t>
      </w:r>
      <w:r w:rsidRPr="00E40F00">
        <w:rPr>
          <w:rFonts w:ascii="Verdana" w:hAnsi="Verdana"/>
          <w:i/>
          <w:iCs/>
        </w:rPr>
        <w:t>"son contratos estatales todos los actos jurídicos generadores de obligaciones que celebren las entidades a que se refiere el presente estatuto, previstos en el derecho privado o en disposiciones especiales, o derivados del ejercicio de la autonomía de la voluntad...",</w:t>
      </w:r>
      <w:r w:rsidRPr="00E40F00">
        <w:rPr>
          <w:rFonts w:ascii="Verdana" w:hAnsi="Verdana"/>
        </w:rPr>
        <w:t> entidades entre las que se encuentra el Instituto Colombiano de Bienestar Familiar.</w:t>
      </w:r>
    </w:p>
    <w:p w14:paraId="686BD548" w14:textId="475B3440" w:rsidR="00E40F00" w:rsidRPr="00E40F00" w:rsidRDefault="00E40F00" w:rsidP="00E40F00">
      <w:pPr>
        <w:jc w:val="both"/>
        <w:rPr>
          <w:rFonts w:ascii="Verdana" w:hAnsi="Verdana"/>
        </w:rPr>
      </w:pPr>
      <w:r w:rsidRPr="00E40F00">
        <w:rPr>
          <w:rFonts w:ascii="Verdana" w:hAnsi="Verdana"/>
        </w:rPr>
        <w:t>Que el artículo 127 del Decreto 2388 de 1979 dispone que, </w:t>
      </w:r>
      <w:r w:rsidRPr="00E40F00">
        <w:rPr>
          <w:rFonts w:ascii="Verdana" w:hAnsi="Verdana"/>
          <w:i/>
          <w:iCs/>
        </w:rPr>
        <w:t xml:space="preserve">“por la naturaleza especial del servicio de bienestar familiar, el ICBF podrá celebrar contratos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w:t>
      </w:r>
      <w:r w:rsidRPr="00E40F00">
        <w:rPr>
          <w:rFonts w:ascii="Verdana" w:hAnsi="Verdana"/>
          <w:i/>
          <w:iCs/>
        </w:rPr>
        <w:lastRenderedPageBreak/>
        <w:t>dependencia, pero de acuerdo con las normas y el control del Instituto (…)”, </w:t>
      </w:r>
      <w:r w:rsidRPr="00E40F00">
        <w:rPr>
          <w:rFonts w:ascii="Verdana" w:hAnsi="Verdana"/>
        </w:rPr>
        <w:t>lo cual está en concordancia con lo dispuesto en el numeral 9, del artículo 21 de la Ley 7 de 1979, que dentro de las funciones del ICBF señala: “</w:t>
      </w:r>
      <w:r w:rsidRPr="00E40F00">
        <w:rPr>
          <w:rFonts w:ascii="Verdana" w:hAnsi="Verdana"/>
          <w:i/>
          <w:iCs/>
        </w:rPr>
        <w:t>Celebrar contratos con personas naturales o jurídicas, públicas o privadas, nacionales o internacionales para el manejo de sus campañas, de los establecimientos destinados a sus programas y en general para el desarrollo de su objetivo</w:t>
      </w:r>
      <w:r w:rsidRPr="00E40F00">
        <w:rPr>
          <w:rFonts w:ascii="Verdana" w:hAnsi="Verdana"/>
        </w:rPr>
        <w:t>”.</w:t>
      </w:r>
    </w:p>
    <w:p w14:paraId="0BE223DF" w14:textId="33CF5D1A" w:rsidR="00E40F00" w:rsidRPr="00E40F00" w:rsidRDefault="00E40F00" w:rsidP="00E40F00">
      <w:pPr>
        <w:jc w:val="both"/>
        <w:rPr>
          <w:rFonts w:ascii="Verdana" w:hAnsi="Verdana"/>
        </w:rPr>
      </w:pPr>
      <w:r w:rsidRPr="00E40F00">
        <w:rPr>
          <w:rFonts w:ascii="Verdana" w:hAnsi="Verdana"/>
        </w:rPr>
        <w:t xml:space="preserve">Que de conformidad con en el numeral 1.5.1.4 del Manual de Contratación del ICBF, aprobado mediante la Resolución No. 3146 de 2014, los </w:t>
      </w:r>
      <w:proofErr w:type="gramStart"/>
      <w:r w:rsidRPr="00E40F00">
        <w:rPr>
          <w:rFonts w:ascii="Verdana" w:hAnsi="Verdana"/>
        </w:rPr>
        <w:t>Directores Regionales</w:t>
      </w:r>
      <w:proofErr w:type="gramEnd"/>
      <w:r w:rsidRPr="00E40F00">
        <w:rPr>
          <w:rFonts w:ascii="Verdana" w:hAnsi="Verdana"/>
        </w:rPr>
        <w:t xml:space="preserve"> tienen la facultad de celebrar contratos de aporte hasta por 5.000 SMLMV, salvo aquellos delegados exclusivamente a otros servidores públicos de la Dirección General.</w:t>
      </w:r>
    </w:p>
    <w:p w14:paraId="7D86C706" w14:textId="4602B5C2" w:rsidR="00E40F00" w:rsidRPr="00E40F00" w:rsidRDefault="00E40F00" w:rsidP="00E40F00">
      <w:pPr>
        <w:jc w:val="both"/>
        <w:rPr>
          <w:rFonts w:ascii="Verdana" w:hAnsi="Verdana"/>
        </w:rPr>
      </w:pPr>
      <w:r w:rsidRPr="00E40F00">
        <w:rPr>
          <w:rFonts w:ascii="Verdana" w:hAnsi="Verdana"/>
        </w:rPr>
        <w:t>Que la Ley 9 de 1989, en su artículo 38 señala: </w:t>
      </w:r>
      <w:r w:rsidRPr="00E40F00">
        <w:rPr>
          <w:rFonts w:ascii="Verdana" w:hAnsi="Verdana"/>
          <w:i/>
          <w:iCs/>
        </w:rPr>
        <w:t>"Las entidades públicas no podrán dar en comodato sus inmuebles sino únicamente a otras entidades públicas, sindicatos, cooperativas, asociaciones y fundaciones que no repartan utilidades entre sus asociados o fundadores ni adjudiquen sus activos en el momento de su liquidación a los mismos, juntas de acción comunal, fondos de empleados y las demás que puedan asimilarse a las anteriores, y por un término máximo de cinco (5) años, renovables (...)”.</w:t>
      </w:r>
    </w:p>
    <w:p w14:paraId="368E270B" w14:textId="1FA037D6" w:rsidR="00E40F00" w:rsidRPr="00E40F00" w:rsidRDefault="00E40F00" w:rsidP="00E40F00">
      <w:pPr>
        <w:jc w:val="both"/>
        <w:rPr>
          <w:rFonts w:ascii="Verdana" w:hAnsi="Verdana"/>
        </w:rPr>
      </w:pPr>
      <w:r w:rsidRPr="00E40F00">
        <w:rPr>
          <w:rFonts w:ascii="Verdana" w:hAnsi="Verdana"/>
        </w:rPr>
        <w:t>Que el contrato de comodato se encuentra regulado por el derecho privado y definido en el artículo 2200 del Código Civil como aquel por el cual "... una de las partes entrega a la otra gratuitamente una especie mueble o raíz, para que haga uso de ella, y con cargo a restituir la misma especie después de terminar el uso", el cual se perfecciona con la entrega física de la cosa.</w:t>
      </w:r>
    </w:p>
    <w:p w14:paraId="067CA033" w14:textId="77777777" w:rsidR="00E40F00" w:rsidRPr="00E40F00" w:rsidRDefault="00E40F00" w:rsidP="00E40F00">
      <w:pPr>
        <w:jc w:val="both"/>
        <w:rPr>
          <w:rFonts w:ascii="Verdana" w:hAnsi="Verdana"/>
        </w:rPr>
      </w:pPr>
      <w:r w:rsidRPr="00E40F00">
        <w:rPr>
          <w:rFonts w:ascii="Verdana" w:hAnsi="Verdana"/>
        </w:rPr>
        <w:t>Que teniendo en cuenta que las Direcciones Regionales están facultadas para celebrar contratos de aporte para la ejecución de los programas misionales del ICBF, es necesario delegarles la competencia para suscribir los contratos de comodato que se derivan de los mencionados contratos de aporte.</w:t>
      </w:r>
    </w:p>
    <w:p w14:paraId="761A77C6" w14:textId="67CD6B4F" w:rsidR="00E40F00" w:rsidRPr="00E40F00" w:rsidRDefault="00E40F00" w:rsidP="00E40F00">
      <w:pPr>
        <w:jc w:val="both"/>
        <w:rPr>
          <w:rFonts w:ascii="Verdana" w:hAnsi="Verdana"/>
        </w:rPr>
      </w:pPr>
      <w:r w:rsidRPr="00E40F00">
        <w:rPr>
          <w:rFonts w:ascii="Verdana" w:hAnsi="Verdana"/>
        </w:rPr>
        <w:t>Que mediante Resolución No. 325 de 2014, el Director General del ICBF delegó en los Directores Regionales la facultad de celebrar contratos de comodato derivados de los contratos de aporte suscritos entre el ICBF y los operadores de los Programas Misionales, para la vigencia 2014; que igualmente en el artículo </w:t>
      </w:r>
      <w:r w:rsidRPr="00E40F00">
        <w:rPr>
          <w:rFonts w:ascii="Verdana" w:hAnsi="Verdana"/>
          <w:i/>
          <w:iCs/>
        </w:rPr>
        <w:t>2°</w:t>
      </w:r>
      <w:r w:rsidRPr="00E40F00">
        <w:rPr>
          <w:rFonts w:ascii="Verdana" w:hAnsi="Verdana"/>
        </w:rPr>
        <w:t> se mencionó que para ese efecto se debería dar cumplimiento al Procedimiento PR11.MPA1, P5, el cual fue modificado por la Resolución No. 3614 de 2014 señalando que el Procedimiento vigente era el PR5.MPA1.P5 V2.0.</w:t>
      </w:r>
    </w:p>
    <w:p w14:paraId="7071F06C" w14:textId="77777777" w:rsidR="00E40F00" w:rsidRPr="00E40F00" w:rsidRDefault="00E40F00" w:rsidP="00E40F00">
      <w:pPr>
        <w:jc w:val="both"/>
        <w:rPr>
          <w:rFonts w:ascii="Verdana" w:hAnsi="Verdana"/>
        </w:rPr>
      </w:pPr>
      <w:r w:rsidRPr="00E40F00">
        <w:rPr>
          <w:rFonts w:ascii="Verdana" w:hAnsi="Verdana"/>
        </w:rPr>
        <w:t>Que de acuerdo con lo expuesto se hace necesario delegar la celebración de contratos de comodato derivados de los contratos de aporte suscritos entre el ICBF y los operadores de los Programas Misionales, para la vigencia 2015.</w:t>
      </w:r>
    </w:p>
    <w:p w14:paraId="5E21450F" w14:textId="77777777" w:rsidR="00E40F00" w:rsidRPr="00E40F00" w:rsidRDefault="00E40F00" w:rsidP="00E40F00">
      <w:pPr>
        <w:jc w:val="both"/>
        <w:rPr>
          <w:rFonts w:ascii="Verdana" w:hAnsi="Verdana"/>
        </w:rPr>
      </w:pPr>
      <w:proofErr w:type="gramStart"/>
      <w:r w:rsidRPr="00E40F00">
        <w:rPr>
          <w:rFonts w:ascii="Verdana" w:hAnsi="Verdana"/>
        </w:rPr>
        <w:t>Que</w:t>
      </w:r>
      <w:proofErr w:type="gramEnd"/>
      <w:r w:rsidRPr="00E40F00">
        <w:rPr>
          <w:rFonts w:ascii="Verdana" w:hAnsi="Verdana"/>
        </w:rPr>
        <w:t xml:space="preserve"> en mérito de lo expuesto,</w:t>
      </w:r>
    </w:p>
    <w:p w14:paraId="3D634AF5" w14:textId="77777777" w:rsidR="00E40F00" w:rsidRPr="00E40F00" w:rsidRDefault="00E40F00" w:rsidP="00E40F00">
      <w:pPr>
        <w:jc w:val="center"/>
        <w:rPr>
          <w:rFonts w:ascii="Verdana" w:hAnsi="Verdana"/>
        </w:rPr>
      </w:pPr>
      <w:r w:rsidRPr="00E40F00">
        <w:rPr>
          <w:rFonts w:ascii="Verdana" w:hAnsi="Verdana"/>
          <w:b/>
          <w:bCs/>
        </w:rPr>
        <w:t>RESUELVE:</w:t>
      </w:r>
    </w:p>
    <w:p w14:paraId="253F722C" w14:textId="77777777" w:rsidR="00E40F00" w:rsidRPr="00E40F00" w:rsidRDefault="00E40F00" w:rsidP="00E40F00">
      <w:pPr>
        <w:jc w:val="both"/>
        <w:rPr>
          <w:rFonts w:ascii="Verdana" w:hAnsi="Verdana"/>
        </w:rPr>
      </w:pPr>
      <w:bookmarkStart w:id="1" w:name="1"/>
      <w:r w:rsidRPr="00E40F00">
        <w:rPr>
          <w:rFonts w:ascii="Verdana" w:hAnsi="Verdana"/>
        </w:rPr>
        <w:lastRenderedPageBreak/>
        <w:t>ARTÍCULO PRIMERO.</w:t>
      </w:r>
      <w:bookmarkEnd w:id="1"/>
      <w:r w:rsidRPr="00E40F00">
        <w:rPr>
          <w:rFonts w:ascii="Verdana" w:hAnsi="Verdana"/>
          <w:b/>
          <w:bCs/>
        </w:rPr>
        <w:t> </w:t>
      </w:r>
      <w:r w:rsidRPr="00E40F00">
        <w:rPr>
          <w:rFonts w:ascii="Verdana" w:hAnsi="Verdana"/>
        </w:rPr>
        <w:t xml:space="preserve">Delegar en los </w:t>
      </w:r>
      <w:proofErr w:type="gramStart"/>
      <w:r w:rsidRPr="00E40F00">
        <w:rPr>
          <w:rFonts w:ascii="Verdana" w:hAnsi="Verdana"/>
        </w:rPr>
        <w:t>Directores Regionales</w:t>
      </w:r>
      <w:proofErr w:type="gramEnd"/>
      <w:r w:rsidRPr="00E40F00">
        <w:rPr>
          <w:rFonts w:ascii="Verdana" w:hAnsi="Verdana"/>
        </w:rPr>
        <w:t xml:space="preserve"> del Instituto Colombiano de Bienestar Familiar la facultad para celebrar contratos de comodato derivados de los contratos de aporte suscritos entre el ICBF y los operadores de los Programas Misionales, para la vigencia 2015, de conformidad con lo expuesto en la parte motiva de la presente resolución.</w:t>
      </w:r>
    </w:p>
    <w:p w14:paraId="0E0BBB4F" w14:textId="77777777" w:rsidR="00E40F00" w:rsidRPr="00E40F00" w:rsidRDefault="00E40F00" w:rsidP="00E40F00">
      <w:pPr>
        <w:jc w:val="both"/>
        <w:rPr>
          <w:rFonts w:ascii="Verdana" w:hAnsi="Verdana"/>
        </w:rPr>
      </w:pPr>
      <w:bookmarkStart w:id="2" w:name="2"/>
      <w:r w:rsidRPr="00E40F00">
        <w:rPr>
          <w:rFonts w:ascii="Verdana" w:hAnsi="Verdana"/>
        </w:rPr>
        <w:t>ARTÍCULO SEGUNDO.</w:t>
      </w:r>
      <w:bookmarkEnd w:id="2"/>
      <w:r w:rsidRPr="00E40F00">
        <w:rPr>
          <w:rFonts w:ascii="Verdana" w:hAnsi="Verdana"/>
          <w:b/>
          <w:bCs/>
        </w:rPr>
        <w:t> </w:t>
      </w:r>
      <w:r w:rsidRPr="00E40F00">
        <w:rPr>
          <w:rFonts w:ascii="Verdana" w:hAnsi="Verdana"/>
        </w:rPr>
        <w:t xml:space="preserve">Para la celebración de los contratos de comodato, los </w:t>
      </w:r>
      <w:proofErr w:type="gramStart"/>
      <w:r w:rsidRPr="00E40F00">
        <w:rPr>
          <w:rFonts w:ascii="Verdana" w:hAnsi="Verdana"/>
        </w:rPr>
        <w:t>Directores Regionales</w:t>
      </w:r>
      <w:proofErr w:type="gramEnd"/>
      <w:r w:rsidRPr="00E40F00">
        <w:rPr>
          <w:rFonts w:ascii="Verdana" w:hAnsi="Verdana"/>
        </w:rPr>
        <w:t xml:space="preserve"> deberán dar cumplimiento al Procedimiento del Grupo de Gestión de Bienes de la Dirección Administrativa, que se encuentre vigente.</w:t>
      </w:r>
    </w:p>
    <w:p w14:paraId="731D7773" w14:textId="77777777" w:rsidR="00E40F00" w:rsidRPr="00E40F00" w:rsidRDefault="00E40F00" w:rsidP="00E40F00">
      <w:pPr>
        <w:jc w:val="both"/>
        <w:rPr>
          <w:rFonts w:ascii="Verdana" w:hAnsi="Verdana"/>
        </w:rPr>
      </w:pPr>
      <w:bookmarkStart w:id="3" w:name="3"/>
      <w:r w:rsidRPr="00E40F00">
        <w:rPr>
          <w:rFonts w:ascii="Verdana" w:hAnsi="Verdana"/>
        </w:rPr>
        <w:t>ARTÍCULO TERCERO.</w:t>
      </w:r>
      <w:bookmarkEnd w:id="3"/>
      <w:r w:rsidRPr="00E40F00">
        <w:rPr>
          <w:rFonts w:ascii="Verdana" w:hAnsi="Verdana"/>
          <w:b/>
          <w:bCs/>
        </w:rPr>
        <w:t> </w:t>
      </w:r>
      <w:r w:rsidRPr="00E40F00">
        <w:rPr>
          <w:rFonts w:ascii="Verdana" w:hAnsi="Verdana"/>
        </w:rPr>
        <w:t>Cada Dirección Regional deberá remitir un informe dentro de los treinta (30) días siguientes a la celebración de cada contrato de comodato, al Grupo de Gestión de Bienes de la Dirección Administrativa, sobre el ejercicio de la facultad delegada, y ésta, a su vez, presentará ante la Dirección de Contratación un informe consolidado sobre la presente delegación.</w:t>
      </w:r>
    </w:p>
    <w:p w14:paraId="4C7C67FE" w14:textId="77777777" w:rsidR="00E40F00" w:rsidRPr="00E40F00" w:rsidRDefault="00E40F00" w:rsidP="00E40F00">
      <w:pPr>
        <w:jc w:val="both"/>
        <w:rPr>
          <w:rFonts w:ascii="Verdana" w:hAnsi="Verdana"/>
        </w:rPr>
      </w:pPr>
      <w:bookmarkStart w:id="4" w:name="4"/>
      <w:r w:rsidRPr="00E40F00">
        <w:rPr>
          <w:rFonts w:ascii="Verdana" w:hAnsi="Verdana"/>
        </w:rPr>
        <w:t>ARTÍCULO CUARTO.</w:t>
      </w:r>
      <w:bookmarkEnd w:id="4"/>
      <w:r w:rsidRPr="00E40F00">
        <w:rPr>
          <w:rFonts w:ascii="Verdana" w:hAnsi="Verdana"/>
          <w:b/>
          <w:bCs/>
        </w:rPr>
        <w:t> </w:t>
      </w:r>
      <w:r w:rsidRPr="00E40F00">
        <w:rPr>
          <w:rFonts w:ascii="Verdana" w:hAnsi="Verdana"/>
        </w:rPr>
        <w:t>El Grupo de Gestión de Bienes de la Dirección Administrativa, deberá mantener actualizado el Procedimiento para la celebración de los contratos de comodato de que trata la presente Resolución, el cual permanecerá publicado en la intranet del ICBF.</w:t>
      </w:r>
    </w:p>
    <w:p w14:paraId="5BAE66CB" w14:textId="77777777" w:rsidR="00E40F00" w:rsidRPr="00E40F00" w:rsidRDefault="00E40F00" w:rsidP="00E40F00">
      <w:pPr>
        <w:jc w:val="both"/>
        <w:rPr>
          <w:rFonts w:ascii="Verdana" w:hAnsi="Verdana"/>
        </w:rPr>
      </w:pPr>
      <w:bookmarkStart w:id="5" w:name="5"/>
      <w:r w:rsidRPr="00E40F00">
        <w:rPr>
          <w:rFonts w:ascii="Verdana" w:hAnsi="Verdana"/>
        </w:rPr>
        <w:t>ARTÍCULO QUINTO.</w:t>
      </w:r>
      <w:bookmarkEnd w:id="5"/>
      <w:r w:rsidRPr="00E40F00">
        <w:rPr>
          <w:rFonts w:ascii="Verdana" w:hAnsi="Verdana"/>
          <w:b/>
          <w:bCs/>
        </w:rPr>
        <w:t> </w:t>
      </w:r>
      <w:r w:rsidRPr="00E40F00">
        <w:rPr>
          <w:rFonts w:ascii="Verdana" w:hAnsi="Verdana"/>
        </w:rPr>
        <w:t>La presente Resolución rige a partir de la fecha de su expedición y deroga las demás disposiciones que le sean contrarias.</w:t>
      </w:r>
    </w:p>
    <w:p w14:paraId="4CAA6CB0" w14:textId="77777777" w:rsidR="00E40F00" w:rsidRPr="00E40F00" w:rsidRDefault="00E40F00" w:rsidP="00E40F00">
      <w:pPr>
        <w:jc w:val="center"/>
        <w:rPr>
          <w:rFonts w:ascii="Verdana" w:hAnsi="Verdana"/>
        </w:rPr>
      </w:pPr>
      <w:r w:rsidRPr="00E40F00">
        <w:rPr>
          <w:rFonts w:ascii="Verdana" w:hAnsi="Verdana"/>
        </w:rPr>
        <w:t>COMUNIQUESE Y CUMPLASE</w:t>
      </w:r>
    </w:p>
    <w:p w14:paraId="411867D7" w14:textId="1565E0FE" w:rsidR="00E40F00" w:rsidRPr="00E40F00" w:rsidRDefault="00E40F00" w:rsidP="00E40F00">
      <w:pPr>
        <w:jc w:val="center"/>
        <w:rPr>
          <w:rFonts w:ascii="Verdana" w:hAnsi="Verdana"/>
        </w:rPr>
      </w:pPr>
      <w:r w:rsidRPr="00E40F00">
        <w:rPr>
          <w:rFonts w:ascii="Verdana" w:hAnsi="Verdana"/>
        </w:rPr>
        <w:t xml:space="preserve">Dada en Bogotá D. C. </w:t>
      </w:r>
      <w:proofErr w:type="gramStart"/>
      <w:r w:rsidRPr="00E40F00">
        <w:rPr>
          <w:rFonts w:ascii="Verdana" w:hAnsi="Verdana"/>
        </w:rPr>
        <w:t>a los 3</w:t>
      </w:r>
      <w:r>
        <w:rPr>
          <w:rFonts w:ascii="Verdana" w:hAnsi="Verdana"/>
        </w:rPr>
        <w:t xml:space="preserve"> de febrero de</w:t>
      </w:r>
      <w:r w:rsidRPr="00E40F00">
        <w:rPr>
          <w:rFonts w:ascii="Verdana" w:hAnsi="Verdana"/>
        </w:rPr>
        <w:t xml:space="preserve"> 2015</w:t>
      </w:r>
      <w:proofErr w:type="gramEnd"/>
    </w:p>
    <w:p w14:paraId="60547D05" w14:textId="77777777" w:rsidR="00E40F00" w:rsidRPr="00E40F00" w:rsidRDefault="00E40F00" w:rsidP="00E40F00">
      <w:pPr>
        <w:jc w:val="center"/>
        <w:rPr>
          <w:rFonts w:ascii="Verdana" w:hAnsi="Verdana"/>
        </w:rPr>
      </w:pPr>
      <w:r w:rsidRPr="00E40F00">
        <w:rPr>
          <w:rFonts w:ascii="Verdana" w:hAnsi="Verdana"/>
          <w:b/>
          <w:bCs/>
        </w:rPr>
        <w:t>CRISTINA PLAZAS MICHELSEN</w:t>
      </w:r>
    </w:p>
    <w:p w14:paraId="244D0175" w14:textId="77777777" w:rsidR="00E40F00" w:rsidRPr="00E40F00" w:rsidRDefault="00E40F00" w:rsidP="00E40F00">
      <w:pPr>
        <w:jc w:val="center"/>
        <w:rPr>
          <w:rFonts w:ascii="Verdana" w:hAnsi="Verdana"/>
        </w:rPr>
      </w:pPr>
      <w:r w:rsidRPr="00E40F00">
        <w:rPr>
          <w:rFonts w:ascii="Verdana" w:hAnsi="Verdana"/>
        </w:rPr>
        <w:t>Directora General</w:t>
      </w:r>
    </w:p>
    <w:p w14:paraId="26538E6B" w14:textId="77777777" w:rsidR="00A43640" w:rsidRPr="00E40F00" w:rsidRDefault="00A43640" w:rsidP="00E40F00">
      <w:pPr>
        <w:jc w:val="center"/>
        <w:rPr>
          <w:rFonts w:ascii="Verdana" w:hAnsi="Verdana"/>
        </w:rPr>
      </w:pPr>
    </w:p>
    <w:sectPr w:rsidR="00A43640" w:rsidRPr="00E40F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B2"/>
    <w:rsid w:val="001C3ABB"/>
    <w:rsid w:val="008A77B2"/>
    <w:rsid w:val="00A43640"/>
    <w:rsid w:val="00E40F00"/>
    <w:rsid w:val="00F76E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731B"/>
  <w15:chartTrackingRefBased/>
  <w15:docId w15:val="{DE13DA2F-F400-4944-A755-59FB1138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40F00"/>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E40F00"/>
    <w:rPr>
      <w:color w:val="0563C1" w:themeColor="hyperlink"/>
      <w:u w:val="single"/>
    </w:rPr>
  </w:style>
  <w:style w:type="character" w:styleId="Mencinsinresolver">
    <w:name w:val="Unresolved Mention"/>
    <w:basedOn w:val="Fuentedeprrafopredeter"/>
    <w:uiPriority w:val="99"/>
    <w:semiHidden/>
    <w:unhideWhenUsed/>
    <w:rsid w:val="00E40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29484">
      <w:bodyDiv w:val="1"/>
      <w:marLeft w:val="0"/>
      <w:marRight w:val="0"/>
      <w:marTop w:val="0"/>
      <w:marBottom w:val="0"/>
      <w:divBdr>
        <w:top w:val="none" w:sz="0" w:space="0" w:color="auto"/>
        <w:left w:val="none" w:sz="0" w:space="0" w:color="auto"/>
        <w:bottom w:val="none" w:sz="0" w:space="0" w:color="auto"/>
        <w:right w:val="none" w:sz="0" w:space="0" w:color="auto"/>
      </w:divBdr>
    </w:div>
    <w:div w:id="843401045">
      <w:bodyDiv w:val="1"/>
      <w:marLeft w:val="0"/>
      <w:marRight w:val="0"/>
      <w:marTop w:val="0"/>
      <w:marBottom w:val="0"/>
      <w:divBdr>
        <w:top w:val="none" w:sz="0" w:space="0" w:color="auto"/>
        <w:left w:val="none" w:sz="0" w:space="0" w:color="auto"/>
        <w:bottom w:val="none" w:sz="0" w:space="0" w:color="auto"/>
        <w:right w:val="none" w:sz="0" w:space="0" w:color="auto"/>
      </w:divBdr>
    </w:div>
    <w:div w:id="977228915">
      <w:bodyDiv w:val="1"/>
      <w:marLeft w:val="0"/>
      <w:marRight w:val="0"/>
      <w:marTop w:val="0"/>
      <w:marBottom w:val="0"/>
      <w:divBdr>
        <w:top w:val="none" w:sz="0" w:space="0" w:color="auto"/>
        <w:left w:val="none" w:sz="0" w:space="0" w:color="auto"/>
        <w:bottom w:val="none" w:sz="0" w:space="0" w:color="auto"/>
        <w:right w:val="none" w:sz="0" w:space="0" w:color="auto"/>
      </w:divBdr>
    </w:div>
    <w:div w:id="1791902224">
      <w:bodyDiv w:val="1"/>
      <w:marLeft w:val="0"/>
      <w:marRight w:val="0"/>
      <w:marTop w:val="0"/>
      <w:marBottom w:val="0"/>
      <w:divBdr>
        <w:top w:val="none" w:sz="0" w:space="0" w:color="auto"/>
        <w:left w:val="none" w:sz="0" w:space="0" w:color="auto"/>
        <w:bottom w:val="none" w:sz="0" w:space="0" w:color="auto"/>
        <w:right w:val="none" w:sz="0" w:space="0" w:color="auto"/>
      </w:divBdr>
    </w:div>
    <w:div w:id="1861505608">
      <w:bodyDiv w:val="1"/>
      <w:marLeft w:val="0"/>
      <w:marRight w:val="0"/>
      <w:marTop w:val="0"/>
      <w:marBottom w:val="0"/>
      <w:divBdr>
        <w:top w:val="none" w:sz="0" w:space="0" w:color="auto"/>
        <w:left w:val="none" w:sz="0" w:space="0" w:color="auto"/>
        <w:bottom w:val="none" w:sz="0" w:space="0" w:color="auto"/>
        <w:right w:val="none" w:sz="0" w:space="0" w:color="auto"/>
      </w:divBdr>
    </w:div>
    <w:div w:id="19463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AF19D-EDD1-4668-896F-BB93D732E08F}"/>
</file>

<file path=customXml/itemProps2.xml><?xml version="1.0" encoding="utf-8"?>
<ds:datastoreItem xmlns:ds="http://schemas.openxmlformats.org/officeDocument/2006/customXml" ds:itemID="{4324CCCF-FC75-4112-8E2F-E919C6C8B955}"/>
</file>

<file path=customXml/itemProps3.xml><?xml version="1.0" encoding="utf-8"?>
<ds:datastoreItem xmlns:ds="http://schemas.openxmlformats.org/officeDocument/2006/customXml" ds:itemID="{FE30F1CB-2DFC-4187-B6A2-7540D7C3F074}"/>
</file>

<file path=docProps/app.xml><?xml version="1.0" encoding="utf-8"?>
<Properties xmlns="http://schemas.openxmlformats.org/officeDocument/2006/extended-properties" xmlns:vt="http://schemas.openxmlformats.org/officeDocument/2006/docPropsVTypes">
  <Template>Normal</Template>
  <TotalTime>2</TotalTime>
  <Pages>1</Pages>
  <Words>993</Words>
  <Characters>5465</Characters>
  <Application>Microsoft Office Word</Application>
  <DocSecurity>0</DocSecurity>
  <Lines>45</Lines>
  <Paragraphs>12</Paragraphs>
  <ScaleCrop>false</ScaleCrop>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dc:creator>
  <cp:keywords/>
  <dc:description/>
  <cp:lastModifiedBy>Daniel Eduardo Lozano Bocanegra</cp:lastModifiedBy>
  <cp:revision>4</cp:revision>
  <dcterms:created xsi:type="dcterms:W3CDTF">2026-02-02T03:32:00Z</dcterms:created>
  <dcterms:modified xsi:type="dcterms:W3CDTF">2026-02-10T18:21:00Z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