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55F" w:rsidP="00C74081" w:rsidRDefault="00C74081" w14:paraId="39053D30" w14:textId="3A10EFEE">
      <w:pPr>
        <w:jc w:val="center"/>
        <w:rPr>
          <w:b/>
          <w:bCs/>
        </w:rPr>
      </w:pPr>
      <w:r w:rsidRPr="00C74081">
        <w:rPr>
          <w:b/>
          <w:bCs/>
        </w:rPr>
        <w:t>RESOLUCIÓN 3609 DE 2025</w:t>
      </w:r>
    </w:p>
    <w:p w:rsidRPr="00A85783" w:rsidR="00C74081" w:rsidP="00C74081" w:rsidRDefault="00C74081" w14:paraId="153A973D" w14:textId="1521FEDE">
      <w:pPr>
        <w:pStyle w:val="Sinespaciado"/>
        <w:rPr>
          <w:rFonts w:ascii="Verdana" w:hAnsi="Verdana"/>
          <w:sz w:val="20"/>
          <w:szCs w:val="20"/>
        </w:rPr>
      </w:pPr>
      <w:bookmarkStart w:name="_Hlk226254113" w:id="0"/>
      <w:r w:rsidRPr="00A85783">
        <w:rPr>
          <w:rFonts w:ascii="Verdana" w:hAnsi="Verdana"/>
          <w:sz w:val="20"/>
          <w:szCs w:val="20"/>
        </w:rPr>
        <w:t>Fecha de Expedición:</w:t>
      </w:r>
      <w:r>
        <w:rPr>
          <w:rFonts w:ascii="Verdana" w:hAnsi="Verdana"/>
          <w:sz w:val="20"/>
          <w:szCs w:val="20"/>
        </w:rPr>
        <w:t xml:space="preserve"> </w:t>
      </w:r>
      <w:r w:rsidRPr="00C74081">
        <w:rPr>
          <w:rFonts w:ascii="Verdana" w:hAnsi="Verdana"/>
          <w:sz w:val="20"/>
          <w:szCs w:val="20"/>
        </w:rPr>
        <w:t>16 de julio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rsidRPr="00A85783" w:rsidR="00C74081" w:rsidP="00C74081" w:rsidRDefault="00C74081" w14:paraId="03C8B4E3" w14:textId="2ACC4734">
      <w:pPr>
        <w:pStyle w:val="Sinespaciado"/>
        <w:rPr>
          <w:rFonts w:ascii="Verdana" w:hAnsi="Verdana"/>
          <w:sz w:val="20"/>
          <w:szCs w:val="20"/>
        </w:rPr>
      </w:pPr>
      <w:r w:rsidRPr="00A85783">
        <w:rPr>
          <w:rFonts w:ascii="Verdana" w:hAnsi="Verdana"/>
          <w:sz w:val="20"/>
          <w:szCs w:val="20"/>
        </w:rPr>
        <w:t xml:space="preserve">Fecha de entrada en vigencia: </w:t>
      </w:r>
      <w:r w:rsidRPr="00C74081">
        <w:rPr>
          <w:rFonts w:ascii="Verdana" w:hAnsi="Verdana"/>
          <w:sz w:val="20"/>
          <w:szCs w:val="20"/>
        </w:rPr>
        <w:t xml:space="preserve">16 de julio </w:t>
      </w:r>
      <w:r w:rsidRPr="00A85783">
        <w:rPr>
          <w:rFonts w:ascii="Verdana" w:hAnsi="Verdana"/>
          <w:sz w:val="20"/>
          <w:szCs w:val="20"/>
        </w:rPr>
        <w:t xml:space="preserve">de </w:t>
      </w:r>
      <w:r>
        <w:rPr>
          <w:rFonts w:ascii="Verdana" w:hAnsi="Verdana"/>
          <w:sz w:val="20"/>
          <w:szCs w:val="20"/>
        </w:rPr>
        <w:t>2025</w:t>
      </w:r>
    </w:p>
    <w:p w:rsidRPr="00A85783" w:rsidR="00C74081" w:rsidP="00C74081" w:rsidRDefault="00C74081" w14:paraId="45D02502"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C74081" w:rsidP="00C74081" w:rsidRDefault="00C74081" w14:paraId="5D288E93" w14:textId="77777777">
      <w:pPr>
        <w:pStyle w:val="Sinespaciado"/>
        <w:rPr>
          <w:rFonts w:ascii="Verdana" w:hAnsi="Verdana"/>
          <w:sz w:val="20"/>
          <w:szCs w:val="20"/>
        </w:rPr>
      </w:pPr>
    </w:p>
    <w:p w:rsidRPr="00A85783" w:rsidR="00C74081" w:rsidP="00C74081" w:rsidRDefault="00C74081" w14:paraId="77F276DD" w14:textId="77777777">
      <w:pPr>
        <w:pStyle w:val="Sinespaciado"/>
        <w:rPr>
          <w:rFonts w:ascii="Verdana" w:hAnsi="Verdana"/>
          <w:sz w:val="20"/>
          <w:szCs w:val="20"/>
        </w:rPr>
      </w:pPr>
      <w:r w:rsidRPr="00A85783">
        <w:rPr>
          <w:rFonts w:ascii="Verdana" w:hAnsi="Verdana"/>
          <w:sz w:val="20"/>
          <w:szCs w:val="20"/>
        </w:rPr>
        <w:t>Fecha de publicación en Diario Oficial: N/A</w:t>
      </w:r>
    </w:p>
    <w:p w:rsidR="00C74081" w:rsidP="00C74081" w:rsidRDefault="00C74081" w14:paraId="2BC6F7D8" w14:textId="77777777">
      <w:pPr>
        <w:pStyle w:val="Sinespaciado"/>
        <w:rPr>
          <w:rFonts w:ascii="Verdana" w:hAnsi="Verdana"/>
          <w:sz w:val="20"/>
          <w:szCs w:val="20"/>
        </w:rPr>
      </w:pPr>
      <w:r w:rsidRPr="00A85783">
        <w:rPr>
          <w:rFonts w:ascii="Verdana" w:hAnsi="Verdana"/>
          <w:sz w:val="20"/>
          <w:szCs w:val="20"/>
        </w:rPr>
        <w:t>Número del Diario Oficial: N/A</w:t>
      </w:r>
    </w:p>
    <w:p w:rsidR="00880EF1" w:rsidP="00C74081" w:rsidRDefault="00880EF1" w14:paraId="09C9F692" w14:textId="77777777">
      <w:pPr>
        <w:pStyle w:val="Sinespaciado"/>
        <w:rPr>
          <w:rFonts w:ascii="Verdana" w:hAnsi="Verdana"/>
          <w:sz w:val="20"/>
          <w:szCs w:val="20"/>
        </w:rPr>
      </w:pPr>
    </w:p>
    <w:bookmarkEnd w:id="0"/>
    <w:p w:rsidR="00880EF1" w:rsidP="00C74081" w:rsidRDefault="00C74081" w14:paraId="69B176A0" w14:textId="77777777">
      <w:pPr>
        <w:jc w:val="center"/>
        <w:rPr>
          <w:b/>
          <w:bCs/>
        </w:rPr>
      </w:pPr>
      <w:r w:rsidRPr="00D7064A">
        <w:rPr>
          <w:b/>
          <w:bCs/>
        </w:rPr>
        <w:t>RESOLUCIÓN</w:t>
      </w:r>
      <w:r>
        <w:rPr>
          <w:b/>
          <w:bCs/>
        </w:rPr>
        <w:t xml:space="preserve"> </w:t>
      </w:r>
      <w:r w:rsidRPr="00C74081">
        <w:rPr>
          <w:b/>
          <w:bCs/>
        </w:rPr>
        <w:t>3609 DE 2025</w:t>
      </w:r>
    </w:p>
    <w:p w:rsidRPr="00C74081" w:rsidR="00C74081" w:rsidP="00C74081" w:rsidRDefault="00C74081" w14:paraId="0B1EE12E" w14:textId="1B3F6279">
      <w:pPr>
        <w:jc w:val="center"/>
        <w:rPr>
          <w:b/>
          <w:bCs/>
        </w:rPr>
      </w:pPr>
      <w:r>
        <w:rPr>
          <w:b/>
          <w:bCs/>
        </w:rPr>
        <w:br/>
      </w:r>
      <w:bookmarkStart w:name="_Hlk226254122" w:id="1"/>
      <w:r w:rsidRPr="008773CA">
        <w:t>(</w:t>
      </w:r>
      <w:r w:rsidRPr="00C74081">
        <w:t>16 de julio</w:t>
      </w:r>
      <w:r>
        <w:rPr>
          <w:sz w:val="20"/>
          <w:szCs w:val="20"/>
        </w:rPr>
        <w:t>)</w:t>
      </w:r>
      <w:bookmarkEnd w:id="1"/>
    </w:p>
    <w:p w:rsidRPr="00C74081" w:rsidR="00C74081" w:rsidP="00C74081" w:rsidRDefault="00C74081" w14:paraId="72377376" w14:textId="77777777">
      <w:pPr>
        <w:jc w:val="center"/>
      </w:pPr>
      <w:r w:rsidRPr="00C74081">
        <w:t xml:space="preserve">“Por la cual se delega la asistencia, participación y representación de la </w:t>
      </w:r>
      <w:proofErr w:type="gramStart"/>
      <w:r w:rsidRPr="00C74081">
        <w:t>Directora General</w:t>
      </w:r>
      <w:proofErr w:type="gramEnd"/>
      <w:r w:rsidRPr="00C74081">
        <w:t xml:space="preserve"> del Instituto Colombiano de Bienestar Familiar - ICBF ante la Comisión Nacional Intersectorial de Migraciones y se dictan otras disposiciones”</w:t>
      </w:r>
    </w:p>
    <w:p w:rsidRPr="00C74081" w:rsidR="00C74081" w:rsidP="00C74081" w:rsidRDefault="00C74081" w14:paraId="1D49F73D" w14:textId="135E28B3">
      <w:pPr>
        <w:jc w:val="center"/>
        <w:rPr>
          <w:b/>
          <w:bCs/>
        </w:rPr>
      </w:pPr>
      <w:r w:rsidRPr="00C74081">
        <w:rPr>
          <w:b/>
          <w:bCs/>
        </w:rPr>
        <w:t>LA DIRECTORA GENERAL DEL INSTITUTO COLOMBIANO DE BIENESTAR FAMILIAR (ICBF) “CECILIA DE LA FUENTE DE LLERAS”</w:t>
      </w:r>
    </w:p>
    <w:p w:rsidRPr="00C74081" w:rsidR="00C74081" w:rsidP="00C74081" w:rsidRDefault="00C74081" w14:paraId="044DD2D3" w14:textId="1E4C0F2E">
      <w:pPr>
        <w:jc w:val="center"/>
      </w:pPr>
      <w:r w:rsidRPr="00C74081">
        <w:t>En uso de sus facultades constitucionales, legales y estatutarias, en particular de las conferidas en los artículos 9, 10 y 78 de la Ley 489 de 1998, el literal a) del artículo 28 del Acuerdo 102 de 1979, aprobado por el Decreto 334 de 1980 y el literal b) del artículo 28 de la Ley 7 de 1979, y,</w:t>
      </w:r>
    </w:p>
    <w:p w:rsidRPr="00C74081" w:rsidR="00C74081" w:rsidP="00C74081" w:rsidRDefault="00C74081" w14:paraId="17B3779E" w14:textId="5BB394BE">
      <w:pPr>
        <w:jc w:val="center"/>
      </w:pPr>
      <w:r w:rsidRPr="00C74081">
        <w:rPr>
          <w:b/>
          <w:bCs/>
        </w:rPr>
        <w:t>CONSIDERANDO</w:t>
      </w:r>
    </w:p>
    <w:p w:rsidRPr="00C74081" w:rsidR="00C74081" w:rsidP="00C74081" w:rsidRDefault="00C74081" w14:paraId="6588C7FF" w14:textId="77777777">
      <w:pPr>
        <w:jc w:val="both"/>
      </w:pPr>
      <w:r w:rsidRPr="00C74081">
        <w:t>Que de conformidad con lo preceptuado en el artículo 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rsidRPr="00C74081" w:rsidR="00C74081" w:rsidP="00C74081" w:rsidRDefault="00C74081" w14:paraId="4B6D6BA9" w14:textId="77777777">
      <w:pPr>
        <w:jc w:val="both"/>
      </w:pPr>
      <w:r w:rsidRPr="00C74081">
        <w:t>Que el artículo 211 de la Constitución Política, señala que la ley fijará las condiciones para que las autoridades administrativas puedan delegar funciones en sus subalternos o en otras autoridades, así como determina los efectos de la delegación.</w:t>
      </w:r>
    </w:p>
    <w:p w:rsidRPr="00C74081" w:rsidR="00C74081" w:rsidP="00C74081" w:rsidRDefault="00C74081" w14:paraId="3FC80D0F" w14:textId="77777777">
      <w:pPr>
        <w:jc w:val="both"/>
      </w:pPr>
      <w:r w:rsidRPr="00C74081">
        <w:t>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asesor, vinculados al organismo correspondiente, con los requisitos y condiciones establecidos en los estatutos.</w:t>
      </w:r>
    </w:p>
    <w:p w:rsidRPr="00C74081" w:rsidR="00C74081" w:rsidP="00C74081" w:rsidRDefault="00C74081" w14:paraId="78A9CA0B" w14:textId="77777777">
      <w:pPr>
        <w:jc w:val="both"/>
      </w:pPr>
      <w:r w:rsidRPr="00C74081">
        <w:t>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rsidRPr="00C74081" w:rsidR="00C74081" w:rsidP="00C74081" w:rsidRDefault="00C74081" w14:paraId="24B900C8" w14:textId="77777777">
      <w:pPr>
        <w:jc w:val="both"/>
      </w:pPr>
      <w:r w:rsidRPr="00C74081">
        <w:t>Que el artículo 11 de la Ley Ibidem indica que:</w:t>
      </w:r>
      <w:r w:rsidRPr="00C74081">
        <w:br/>
      </w:r>
      <w:r w:rsidRPr="00C74081">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rsidRPr="00C74081" w:rsidR="00C74081" w:rsidP="00C74081" w:rsidRDefault="00C74081" w14:paraId="685FCB00" w14:textId="77777777">
      <w:pPr>
        <w:jc w:val="both"/>
      </w:pPr>
      <w:proofErr w:type="gramStart"/>
      <w:r w:rsidRPr="00C74081">
        <w:t>Que</w:t>
      </w:r>
      <w:proofErr w:type="gramEnd"/>
      <w:r w:rsidRPr="00C74081">
        <w:t xml:space="preserve"> frente al particular, el Consejo de Estado en Sentencia 00314 de 2016 C.P. Dr. Guillermo Vargas Ayala, señaló lo siguiente:</w:t>
      </w:r>
    </w:p>
    <w:p w:rsidRPr="00C74081" w:rsidR="00C74081" w:rsidP="00C74081" w:rsidRDefault="00C74081" w14:paraId="3DFBB0BE" w14:textId="77777777">
      <w:pPr>
        <w:jc w:val="both"/>
      </w:pPr>
      <w:r w:rsidRPr="00C74081">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rsidRPr="00C74081" w:rsidR="00C74081" w:rsidP="00C74081" w:rsidRDefault="00C74081" w14:paraId="7BB83885" w14:textId="77777777">
      <w:pPr>
        <w:jc w:val="both"/>
      </w:pPr>
      <w:r w:rsidRPr="00C74081">
        <w:t>Que la Corte Constitucional, mediante Sentencia C-372 de 2002 M. P. Dr. Jaime Córdoba Triviño, precisó que:</w:t>
      </w:r>
    </w:p>
    <w:p w:rsidRPr="00C74081" w:rsidR="00C74081" w:rsidP="00C74081" w:rsidRDefault="00C74081" w14:paraId="655D3BCD" w14:textId="77777777">
      <w:pPr>
        <w:jc w:val="both"/>
      </w:pPr>
      <w:r w:rsidRPr="00C74081">
        <w:t>“(…)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rsidRPr="00C74081" w:rsidR="00C74081" w:rsidP="00C74081" w:rsidRDefault="00C74081" w14:paraId="44CC207B" w14:textId="77777777">
      <w:pPr>
        <w:jc w:val="both"/>
      </w:pPr>
      <w:r w:rsidRPr="00C74081">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tiene como objeto propender y fortalecer la integración y el desarrollo armónico de la familia, proteger al menor de edad y garantizarle sus derechos.</w:t>
      </w:r>
    </w:p>
    <w:p w:rsidRPr="00C74081" w:rsidR="00C74081" w:rsidP="00C74081" w:rsidRDefault="00C74081" w14:paraId="6606F5EF" w14:textId="77777777">
      <w:pPr>
        <w:jc w:val="both"/>
      </w:pPr>
      <w:r w:rsidRPr="00C74081">
        <w:t xml:space="preserve">Que el literal c) del artículo 28 del Decreto 334 de 1980, adicionado por el artículo 1 del Decreto 1672 de 1991 dispone que son funciones del </w:t>
      </w:r>
      <w:proofErr w:type="gramStart"/>
      <w:r w:rsidRPr="00C74081">
        <w:t>Director General</w:t>
      </w:r>
      <w:proofErr w:type="gramEnd"/>
      <w:r w:rsidRPr="00C74081">
        <w:t>, entre otras:</w:t>
      </w:r>
      <w:r w:rsidRPr="00C74081">
        <w:br/>
      </w:r>
      <w:r w:rsidRPr="00C74081">
        <w:t xml:space="preserve">“Delegar internamente funciones en los subalternos hasta el nivel de </w:t>
      </w:r>
      <w:proofErr w:type="gramStart"/>
      <w:r w:rsidRPr="00C74081">
        <w:t>Jefe</w:t>
      </w:r>
      <w:proofErr w:type="gramEnd"/>
      <w:r w:rsidRPr="00C74081">
        <w:t xml:space="preserve"> de Sección, en especial las funciones de los literales f), h), j), n), ñ), o la ordenación del gasto y las demás que considere conveniente para la mejor prestación del servicio (…)”. [Énfasis fuera del texto original].</w:t>
      </w:r>
    </w:p>
    <w:p w:rsidRPr="00C74081" w:rsidR="00C74081" w:rsidP="00C74081" w:rsidRDefault="00C74081" w14:paraId="3415B734" w14:textId="77777777">
      <w:pPr>
        <w:jc w:val="both"/>
      </w:pPr>
      <w:r w:rsidRPr="00C74081">
        <w:t>Que mediante Decreto 1239 de 2003, se creó la Comisión Nacional Intersectorial de Migración como órgano de coordinación y orientación en la ejecución de la política migratoria del país, en las dinámicas de tránsito, origen, destino y retorno, en el ámbito nacional y territorial.</w:t>
      </w:r>
    </w:p>
    <w:p w:rsidRPr="00C74081" w:rsidR="00C74081" w:rsidP="00C74081" w:rsidRDefault="00C74081" w14:paraId="40221684" w14:textId="77777777">
      <w:pPr>
        <w:jc w:val="both"/>
      </w:pPr>
      <w:r w:rsidRPr="00C74081">
        <w:t>Que mediante Decreto 4062 de 2011, el Gobierno Nacional creó la “Unidad Administrativa Especial Migración Colombia, se establece su objetivo y estructura”, con el objetivo de contar con un organismo técnico especializado que se encargue de ejercer las funciones de autoridad de vigilancia y control migratorio y de extranjería del Estado colombiano.</w:t>
      </w:r>
    </w:p>
    <w:p w:rsidRPr="00C74081" w:rsidR="00C74081" w:rsidP="00C74081" w:rsidRDefault="00C74081" w14:paraId="76C68A82" w14:textId="77777777">
      <w:pPr>
        <w:jc w:val="both"/>
      </w:pPr>
      <w:r w:rsidRPr="00C74081">
        <w:t>Que mediante Decreto 32 de 2025 se modificó el Decreto 1239 de 2003, que dispuso en su Artículo 1:</w:t>
      </w:r>
    </w:p>
    <w:p w:rsidRPr="00C74081" w:rsidR="00C74081" w:rsidP="00C74081" w:rsidRDefault="00C74081" w14:paraId="39BCA526" w14:textId="77777777">
      <w:pPr>
        <w:jc w:val="both"/>
      </w:pPr>
      <w:r w:rsidRPr="00C74081">
        <w:t>“Créese la Comisión Nacional Intersectorial de Migraciones la cual coordinará y orientará la ejecución de la política migratoria del país en las dinámicas de tránsito, origen, destino y retorno, en el ámbito nacional y territorial.”</w:t>
      </w:r>
    </w:p>
    <w:p w:rsidRPr="00C74081" w:rsidR="00C74081" w:rsidP="00C74081" w:rsidRDefault="00C74081" w14:paraId="15186977" w14:textId="77777777">
      <w:pPr>
        <w:jc w:val="both"/>
      </w:pPr>
      <w:r w:rsidRPr="00C74081">
        <w:t xml:space="preserve">Que el mismo Decreto </w:t>
      </w:r>
      <w:proofErr w:type="spellStart"/>
      <w:r w:rsidRPr="00C74081">
        <w:t>ibídem</w:t>
      </w:r>
      <w:proofErr w:type="spellEnd"/>
      <w:r w:rsidRPr="00C74081">
        <w:t xml:space="preserve"> modificó el artículo 2 del Decreto 1239 de 2003, estableciendo que el ICBF, junto con otras entidades, participará como invitado permanente en la Comisión Nacional Intersectorial de Migración, con </w:t>
      </w:r>
      <w:proofErr w:type="gramStart"/>
      <w:r w:rsidRPr="00C74081">
        <w:t>voz</w:t>
      </w:r>
      <w:proofErr w:type="gramEnd"/>
      <w:r w:rsidRPr="00C74081">
        <w:t xml:space="preserve"> pero sin voto. Asimismo, se dispone que dicha participación deberá ser delegada a un funcionario de nivel directivo o asesor, mediante acto administrativo presentado a la secretaría técnica de la comisión. Lo anterior, se señala en los parágrafos 1 y 2 de la norma citada, así:</w:t>
      </w:r>
    </w:p>
    <w:p w:rsidRPr="00C74081" w:rsidR="00C74081" w:rsidP="00C74081" w:rsidRDefault="00C74081" w14:paraId="6492B8B8" w14:textId="77777777">
      <w:pPr>
        <w:jc w:val="both"/>
      </w:pPr>
      <w:r w:rsidRPr="00C74081">
        <w:t xml:space="preserve">“Parágrafo 1. El </w:t>
      </w:r>
      <w:proofErr w:type="gramStart"/>
      <w:r w:rsidRPr="00C74081">
        <w:t>Director</w:t>
      </w:r>
      <w:proofErr w:type="gramEnd"/>
      <w:r w:rsidRPr="00C74081">
        <w:t xml:space="preserve"> de Migración Colombia o su delegado; el </w:t>
      </w:r>
      <w:proofErr w:type="gramStart"/>
      <w:r w:rsidRPr="00C74081">
        <w:t>Director</w:t>
      </w:r>
      <w:proofErr w:type="gramEnd"/>
      <w:r w:rsidRPr="00C74081">
        <w:t xml:space="preserve"> del Instituto Colombiano de Bienestar Familiar o su delegado y el </w:t>
      </w:r>
      <w:proofErr w:type="gramStart"/>
      <w:r w:rsidRPr="00C74081">
        <w:t>Director</w:t>
      </w:r>
      <w:proofErr w:type="gramEnd"/>
      <w:r w:rsidRPr="00C74081">
        <w:t xml:space="preserve"> de la Unidad Nacional para la gestión del Riesgo de Desastres o su delegado serán invitados permanentes con voz, pero sin voto.” [Énfasis fuera del texto original].</w:t>
      </w:r>
    </w:p>
    <w:p w:rsidRPr="00C74081" w:rsidR="00C74081" w:rsidP="00C74081" w:rsidRDefault="00C74081" w14:paraId="6BC5576A" w14:textId="77777777">
      <w:pPr>
        <w:jc w:val="both"/>
      </w:pPr>
      <w:r w:rsidRPr="00C74081">
        <w:t>“Parágrafo 2. La delegación deberá recaer en nivel directivo o asesor y suscribirse mediante acto administrativo que deberá ser presentado a la secretaría técnica de la comisión.” [Énfasis fuera del texto original].</w:t>
      </w:r>
    </w:p>
    <w:p w:rsidRPr="00C74081" w:rsidR="00C74081" w:rsidP="00C74081" w:rsidRDefault="00C74081" w14:paraId="0CB75EEB" w14:textId="77777777">
      <w:pPr>
        <w:jc w:val="both"/>
      </w:pPr>
      <w:proofErr w:type="gramStart"/>
      <w:r w:rsidRPr="00C74081">
        <w:t>Que</w:t>
      </w:r>
      <w:proofErr w:type="gramEnd"/>
      <w:r w:rsidRPr="00C74081">
        <w:t xml:space="preserve"> dando cumplimiento a lo anterior, y con los siguientes objetivos: [i] distribuir la carga de trabajo, mejorar la eficiencia y la productividad de las múltiples funciones a cargo de la Dirección General del ICBF y [</w:t>
      </w:r>
      <w:proofErr w:type="spellStart"/>
      <w:r w:rsidRPr="00C74081">
        <w:t>ii</w:t>
      </w:r>
      <w:proofErr w:type="spellEnd"/>
      <w:r w:rsidRPr="00C74081">
        <w:t xml:space="preserve">] asegurar la representación del ICBF ante la Comisión Intersectorial de Migración; se hace </w:t>
      </w:r>
      <w:r w:rsidRPr="00C74081">
        <w:t xml:space="preserve">necesario expedir un acto administrativo a través del cual se delegue la participación de la </w:t>
      </w:r>
      <w:proofErr w:type="gramStart"/>
      <w:r w:rsidRPr="00C74081">
        <w:t>Directora General</w:t>
      </w:r>
      <w:proofErr w:type="gramEnd"/>
      <w:r w:rsidRPr="00C74081">
        <w:t xml:space="preserve"> del ICBF ante dicha Comisión.</w:t>
      </w:r>
    </w:p>
    <w:p w:rsidR="00C74081" w:rsidP="00C74081" w:rsidRDefault="00C74081" w14:paraId="71C115F0" w14:textId="66EF1B5E">
      <w:pPr>
        <w:jc w:val="both"/>
      </w:pPr>
      <w:r w:rsidRPr="00C74081">
        <w:t>En mérito de lo expuesto,</w:t>
      </w:r>
    </w:p>
    <w:p w:rsidR="00C74081" w:rsidP="00C74081" w:rsidRDefault="00C74081" w14:paraId="7DF9E62C" w14:textId="77001DF1">
      <w:pPr>
        <w:jc w:val="both"/>
      </w:pPr>
    </w:p>
    <w:p w:rsidRPr="00C74081" w:rsidR="00C74081" w:rsidP="00C74081" w:rsidRDefault="00C74081" w14:paraId="5A899F69" w14:textId="77777777">
      <w:pPr>
        <w:jc w:val="both"/>
      </w:pPr>
    </w:p>
    <w:p w:rsidRPr="00C74081" w:rsidR="00C74081" w:rsidP="00C74081" w:rsidRDefault="00C74081" w14:paraId="17739DB6" w14:textId="77777777">
      <w:pPr>
        <w:jc w:val="center"/>
        <w:rPr>
          <w:b/>
          <w:bCs/>
        </w:rPr>
      </w:pPr>
      <w:r w:rsidRPr="00C74081">
        <w:rPr>
          <w:b/>
          <w:bCs/>
        </w:rPr>
        <w:t>RESUELVE:</w:t>
      </w:r>
    </w:p>
    <w:p w:rsidRPr="00C74081" w:rsidR="00C74081" w:rsidP="00C74081" w:rsidRDefault="00C74081" w14:paraId="49761CF8" w14:textId="77777777">
      <w:pPr>
        <w:jc w:val="both"/>
      </w:pPr>
      <w:r w:rsidRPr="00C74081">
        <w:rPr>
          <w:b/>
          <w:bCs/>
        </w:rPr>
        <w:t xml:space="preserve">ARTÍCULO 1°. DELEGAR </w:t>
      </w:r>
      <w:r w:rsidRPr="00C74081">
        <w:t xml:space="preserve">en la servidora pública que ejerza el cargo de </w:t>
      </w:r>
      <w:proofErr w:type="gramStart"/>
      <w:r w:rsidRPr="00C74081">
        <w:t>Subdirector</w:t>
      </w:r>
      <w:proofErr w:type="gramEnd"/>
      <w:r w:rsidRPr="00C74081">
        <w:t xml:space="preserve">(a) General, Código 0040, Grado 24, del Instituto Colombiano de Bienestar Familiar (ICBF), la asistencia, participación y representación de la </w:t>
      </w:r>
      <w:proofErr w:type="gramStart"/>
      <w:r w:rsidRPr="00C74081">
        <w:t>Directora General</w:t>
      </w:r>
      <w:proofErr w:type="gramEnd"/>
      <w:r w:rsidRPr="00C74081">
        <w:t xml:space="preserve"> del ICBF ante la Comisión Nacional Intersectorial de Migraciones.</w:t>
      </w:r>
    </w:p>
    <w:p w:rsidRPr="00C74081" w:rsidR="00C74081" w:rsidP="00C74081" w:rsidRDefault="00C74081" w14:paraId="5342255E" w14:textId="77777777">
      <w:pPr>
        <w:jc w:val="both"/>
        <w:rPr>
          <w:b/>
          <w:bCs/>
        </w:rPr>
      </w:pPr>
      <w:r w:rsidRPr="00C74081">
        <w:rPr>
          <w:b/>
          <w:bCs/>
        </w:rPr>
        <w:t xml:space="preserve">PARÁGRAFO 1°. </w:t>
      </w:r>
      <w:r w:rsidRPr="00C74081">
        <w:t>La delegación realizada en esta resolución comprende todas las facultades y obligaciones que la Constitución, la Ley o el Reglamento de la Comisión Nacional Intersectorial de Migraciones, otorguen o impongan al ICBF.</w:t>
      </w:r>
    </w:p>
    <w:p w:rsidRPr="00C74081" w:rsidR="00C74081" w:rsidP="00C74081" w:rsidRDefault="00C74081" w14:paraId="2BA067BC" w14:textId="77777777">
      <w:pPr>
        <w:jc w:val="both"/>
        <w:rPr>
          <w:b/>
          <w:bCs/>
        </w:rPr>
      </w:pPr>
      <w:r w:rsidRPr="00C74081">
        <w:rPr>
          <w:b/>
          <w:bCs/>
        </w:rPr>
        <w:t xml:space="preserve">PARÁGRAFO 2°. </w:t>
      </w:r>
      <w:r w:rsidRPr="00C74081">
        <w:t>Dentro de los siete (7) días siguientes a cada sesión de la Comisión, la delegataria deberá presentar el informe sobre su gestión ante la Dirección General, quienes deben dar cuenta de las acciones desplegadas en las sesiones ordinarias y extraordinarias como invitado permanente de la Comisión Nacional Intersectorial de Migraciones.</w:t>
      </w:r>
    </w:p>
    <w:p w:rsidRPr="00C74081" w:rsidR="00C74081" w:rsidP="00C74081" w:rsidRDefault="00C74081" w14:paraId="43B84FF1" w14:textId="77777777">
      <w:pPr>
        <w:jc w:val="both"/>
        <w:rPr>
          <w:b/>
          <w:bCs/>
        </w:rPr>
      </w:pPr>
      <w:r w:rsidRPr="00C74081">
        <w:rPr>
          <w:b/>
          <w:bCs/>
        </w:rPr>
        <w:t xml:space="preserve">ARTÍCULO 2°. </w:t>
      </w:r>
      <w:r w:rsidRPr="00C74081">
        <w:t>COMUNICAR a la delegataria el contenido del presente acto administrativo.</w:t>
      </w:r>
    </w:p>
    <w:p w:rsidRPr="00C74081" w:rsidR="00C74081" w:rsidP="00C74081" w:rsidRDefault="00C74081" w14:paraId="10DFB6AE" w14:textId="77777777">
      <w:pPr>
        <w:jc w:val="both"/>
      </w:pPr>
      <w:r w:rsidRPr="00C74081">
        <w:rPr>
          <w:b/>
          <w:bCs/>
        </w:rPr>
        <w:t xml:space="preserve">ARTÍCULO 3°. </w:t>
      </w:r>
      <w:r w:rsidRPr="00C74081">
        <w:t>A través de la Oficina Asesora de Comunicaciones, PUBLÍQUESE la presente Resolución en la página web del ICBF.</w:t>
      </w:r>
    </w:p>
    <w:p w:rsidR="00C74081" w:rsidP="00C74081" w:rsidRDefault="00C74081" w14:paraId="716FFACA" w14:textId="77777777">
      <w:pPr>
        <w:jc w:val="both"/>
      </w:pPr>
      <w:r w:rsidRPr="00C74081">
        <w:rPr>
          <w:b/>
          <w:bCs/>
        </w:rPr>
        <w:t xml:space="preserve">ARTÍCULO 4°. </w:t>
      </w:r>
      <w:r w:rsidRPr="00C74081">
        <w:t>La presente Resolución rige a partir de la fecha de su expedición.</w:t>
      </w:r>
    </w:p>
    <w:p w:rsidRPr="00C74081" w:rsidR="00880EF1" w:rsidP="00C74081" w:rsidRDefault="00880EF1" w14:paraId="57B6B4BE" w14:textId="77777777">
      <w:pPr>
        <w:jc w:val="both"/>
      </w:pPr>
    </w:p>
    <w:p w:rsidRPr="00C74081" w:rsidR="00C74081" w:rsidP="00C74081" w:rsidRDefault="00C74081" w14:paraId="6FF4FF75" w14:textId="77777777">
      <w:pPr>
        <w:jc w:val="center"/>
        <w:rPr>
          <w:b/>
          <w:bCs/>
        </w:rPr>
      </w:pPr>
      <w:r w:rsidRPr="00C74081">
        <w:rPr>
          <w:b/>
          <w:bCs/>
        </w:rPr>
        <w:t>COMUNÍQUESE Y CÚMPLASE</w:t>
      </w:r>
    </w:p>
    <w:p w:rsidRPr="00880EF1" w:rsidR="00C74081" w:rsidP="00C74081" w:rsidRDefault="00C74081" w14:paraId="24F910E2" w14:textId="77777777">
      <w:pPr>
        <w:jc w:val="center"/>
      </w:pPr>
      <w:r w:rsidRPr="00880EF1">
        <w:t>Dada en Bogotá D.C., a los 16 de julio de 2025</w:t>
      </w:r>
    </w:p>
    <w:p w:rsidR="00880EF1" w:rsidP="00C74081" w:rsidRDefault="00C74081" w14:paraId="7AA2B387" w14:textId="77777777">
      <w:pPr>
        <w:jc w:val="center"/>
        <w:rPr>
          <w:b/>
          <w:bCs/>
        </w:rPr>
      </w:pPr>
      <w:r w:rsidRPr="00C74081">
        <w:rPr>
          <w:b/>
          <w:bCs/>
        </w:rPr>
        <w:t>ASTRID ELIANA CÁCERES CÁRDENAS</w:t>
      </w:r>
    </w:p>
    <w:p w:rsidRPr="00C74081" w:rsidR="00C74081" w:rsidP="00C74081" w:rsidRDefault="00C74081" w14:paraId="02097ECE" w14:textId="5820BA94">
      <w:pPr>
        <w:jc w:val="center"/>
        <w:rPr>
          <w:b/>
          <w:bCs/>
        </w:rPr>
      </w:pPr>
      <w:r w:rsidRPr="00C74081">
        <w:rPr>
          <w:b/>
          <w:bCs/>
        </w:rPr>
        <w:br/>
      </w:r>
      <w:r w:rsidRPr="00880EF1">
        <w:t>Directora General</w:t>
      </w:r>
    </w:p>
    <w:p w:rsidRPr="00C74081" w:rsidR="00C74081" w:rsidP="00C74081" w:rsidRDefault="00C74081" w14:paraId="36D1446B" w14:textId="77777777">
      <w:pPr>
        <w:jc w:val="both"/>
        <w:rPr>
          <w:b/>
          <w:bCs/>
        </w:rPr>
      </w:pPr>
    </w:p>
    <w:sectPr w:rsidRPr="00C74081" w:rsidR="00C7408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55"/>
    <w:rsid w:val="00080F55"/>
    <w:rsid w:val="0081255F"/>
    <w:rsid w:val="00880EF1"/>
    <w:rsid w:val="00B15B48"/>
    <w:rsid w:val="00C74081"/>
    <w:rsid w:val="3DBECD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5372"/>
  <w15:chartTrackingRefBased/>
  <w15:docId w15:val="{7ED533A5-ABBB-41C6-9888-48C4BCBF5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C74081"/>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2064">
      <w:bodyDiv w:val="1"/>
      <w:marLeft w:val="0"/>
      <w:marRight w:val="0"/>
      <w:marTop w:val="0"/>
      <w:marBottom w:val="0"/>
      <w:divBdr>
        <w:top w:val="none" w:sz="0" w:space="0" w:color="auto"/>
        <w:left w:val="none" w:sz="0" w:space="0" w:color="auto"/>
        <w:bottom w:val="none" w:sz="0" w:space="0" w:color="auto"/>
        <w:right w:val="none" w:sz="0" w:space="0" w:color="auto"/>
      </w:divBdr>
    </w:div>
    <w:div w:id="3431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B3A80-9985-4C6E-AD25-04EBAF4EEC9E}"/>
</file>

<file path=customXml/itemProps2.xml><?xml version="1.0" encoding="utf-8"?>
<ds:datastoreItem xmlns:ds="http://schemas.openxmlformats.org/officeDocument/2006/customXml" ds:itemID="{140532D3-1E59-4DC7-9326-FA0121C913D6}"/>
</file>

<file path=customXml/itemProps3.xml><?xml version="1.0" encoding="utf-8"?>
<ds:datastoreItem xmlns:ds="http://schemas.openxmlformats.org/officeDocument/2006/customXml" ds:itemID="{80E74EB6-2128-4C1B-8B29-F27AA7865F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2026-04-06T01:28:00Z</dcterms:created>
  <dcterms:modified xsi:type="dcterms:W3CDTF">2026-06-12T16:43:29Z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