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FC063" w14:textId="77777777" w:rsidR="00DC21D4" w:rsidRDefault="00DC21D4" w:rsidP="00DC21D4">
      <w:pPr>
        <w:shd w:val="clear" w:color="auto" w:fill="FFFFFF"/>
        <w:spacing w:after="240" w:line="259" w:lineRule="auto"/>
        <w:jc w:val="center"/>
        <w:rPr>
          <w:rFonts w:ascii="Verdana" w:eastAsia="Verdana" w:hAnsi="Verdana" w:cs="Verdana"/>
          <w:b/>
          <w:bCs/>
        </w:rPr>
      </w:pPr>
      <w:r>
        <w:rPr>
          <w:rFonts w:ascii="Verdana" w:eastAsia="Verdana" w:hAnsi="Verdana" w:cs="Verdana"/>
          <w:b/>
          <w:bCs/>
        </w:rPr>
        <w:t>RESOLUCIÓN 191 DE 2005</w:t>
      </w:r>
    </w:p>
    <w:p w14:paraId="28B88674" w14:textId="77777777" w:rsidR="00DC21D4" w:rsidRPr="00DC21D4" w:rsidRDefault="00DC21D4" w:rsidP="00DC21D4">
      <w:pPr>
        <w:pStyle w:val="Sinespaciado"/>
        <w:rPr>
          <w:rFonts w:ascii="Verdana" w:hAnsi="Verdana"/>
          <w:sz w:val="20"/>
          <w:szCs w:val="20"/>
        </w:rPr>
      </w:pPr>
      <w:bookmarkStart w:id="0" w:name="_gkik43155102" w:colFirst="0" w:colLast="0"/>
      <w:bookmarkEnd w:id="0"/>
      <w:r w:rsidRPr="00DC21D4">
        <w:rPr>
          <w:rFonts w:ascii="Verdana" w:hAnsi="Verdana"/>
          <w:sz w:val="20"/>
          <w:szCs w:val="20"/>
        </w:rPr>
        <w:t>Fecha de Expedición: 14 de febrero de 2005</w:t>
      </w:r>
    </w:p>
    <w:p w14:paraId="4A0AE8DB" w14:textId="77777777" w:rsidR="00DC21D4" w:rsidRPr="00DC21D4" w:rsidRDefault="00DC21D4" w:rsidP="00DC21D4">
      <w:pPr>
        <w:pStyle w:val="Sinespaciado"/>
        <w:rPr>
          <w:rFonts w:ascii="Verdana" w:hAnsi="Verdana"/>
          <w:sz w:val="20"/>
          <w:szCs w:val="20"/>
        </w:rPr>
      </w:pPr>
      <w:r w:rsidRPr="00DC21D4">
        <w:rPr>
          <w:rFonts w:ascii="Verdana" w:hAnsi="Verdana"/>
          <w:sz w:val="20"/>
          <w:szCs w:val="20"/>
        </w:rPr>
        <w:t>Fecha de entrada en vigencia: 14 de febrero de 2005</w:t>
      </w:r>
    </w:p>
    <w:p w14:paraId="1F93F5CC" w14:textId="77777777" w:rsidR="00DC21D4" w:rsidRPr="00DC21D4" w:rsidRDefault="00DC21D4" w:rsidP="00DC21D4">
      <w:pPr>
        <w:pStyle w:val="Sinespaciado"/>
        <w:rPr>
          <w:rFonts w:ascii="Verdana" w:hAnsi="Verdana"/>
          <w:sz w:val="20"/>
          <w:szCs w:val="20"/>
        </w:rPr>
      </w:pPr>
      <w:r w:rsidRPr="00DC21D4">
        <w:rPr>
          <w:rFonts w:ascii="Verdana" w:hAnsi="Verdana"/>
          <w:sz w:val="20"/>
          <w:szCs w:val="20"/>
        </w:rPr>
        <w:t>Estado de la vigencia: Derogada por el artículo 49 de la Resolución 60 de 2013</w:t>
      </w:r>
    </w:p>
    <w:p w14:paraId="2BD4ED1A" w14:textId="77777777" w:rsidR="00DC21D4" w:rsidRDefault="00DC21D4" w:rsidP="00DC21D4">
      <w:pPr>
        <w:pStyle w:val="Sinespaciado"/>
        <w:rPr>
          <w:rFonts w:ascii="Verdana" w:hAnsi="Verdana"/>
          <w:sz w:val="20"/>
          <w:szCs w:val="20"/>
        </w:rPr>
      </w:pPr>
    </w:p>
    <w:p w14:paraId="58D4B314" w14:textId="001474E4" w:rsidR="00DC21D4" w:rsidRPr="00DC21D4" w:rsidRDefault="00DC21D4" w:rsidP="00DC21D4">
      <w:pPr>
        <w:pStyle w:val="Sinespaciado"/>
        <w:rPr>
          <w:rFonts w:ascii="Verdana" w:hAnsi="Verdana"/>
          <w:sz w:val="20"/>
          <w:szCs w:val="20"/>
        </w:rPr>
      </w:pPr>
      <w:r w:rsidRPr="00DC21D4">
        <w:rPr>
          <w:rFonts w:ascii="Verdana" w:hAnsi="Verdana"/>
          <w:sz w:val="20"/>
          <w:szCs w:val="20"/>
        </w:rPr>
        <w:t>Fecha de publicación en Diario Oficial: N/A</w:t>
      </w:r>
    </w:p>
    <w:p w14:paraId="457C7844" w14:textId="72E6FAC7" w:rsidR="007527A9" w:rsidRDefault="00DC21D4" w:rsidP="00DC21D4">
      <w:pPr>
        <w:pStyle w:val="Sinespaciado"/>
        <w:rPr>
          <w:rFonts w:ascii="Verdana" w:hAnsi="Verdana"/>
          <w:sz w:val="20"/>
          <w:szCs w:val="20"/>
        </w:rPr>
      </w:pPr>
      <w:r w:rsidRPr="00DC21D4">
        <w:rPr>
          <w:rFonts w:ascii="Verdana" w:hAnsi="Verdana"/>
          <w:sz w:val="20"/>
          <w:szCs w:val="20"/>
        </w:rPr>
        <w:t>Número del Diario Oficial: N/A</w:t>
      </w:r>
    </w:p>
    <w:p w14:paraId="78EDCC87" w14:textId="77777777" w:rsidR="00DC21D4" w:rsidRDefault="00DC21D4" w:rsidP="00DC21D4">
      <w:pPr>
        <w:pStyle w:val="Sinespaciado"/>
        <w:rPr>
          <w:rFonts w:ascii="Verdana" w:hAnsi="Verdana"/>
          <w:sz w:val="20"/>
          <w:szCs w:val="20"/>
        </w:rPr>
      </w:pPr>
    </w:p>
    <w:p w14:paraId="31C9A27E" w14:textId="77777777" w:rsidR="00DC21D4" w:rsidRPr="00DC21D4" w:rsidRDefault="00DC21D4" w:rsidP="00DC21D4">
      <w:pPr>
        <w:pStyle w:val="Sinespaciado"/>
        <w:rPr>
          <w:rFonts w:ascii="Verdana" w:hAnsi="Verdana"/>
          <w:sz w:val="20"/>
          <w:szCs w:val="20"/>
        </w:rPr>
      </w:pPr>
      <w:r w:rsidRPr="00DC21D4">
        <w:rPr>
          <w:rFonts w:ascii="Verdana" w:hAnsi="Verdana"/>
          <w:sz w:val="20"/>
          <w:szCs w:val="20"/>
        </w:rPr>
        <w:t>Nota: Resolución modificada por las Resoluciones 2367 de 2005, 1654 de 2006, 1464 de 2007, 1580 de 2007, 1808 de 2007, 3500 de 2007, 939 de 2009, 448 de 2009, 3606 de 2012 y 49 de 2013.</w:t>
      </w:r>
    </w:p>
    <w:p w14:paraId="159EB24D" w14:textId="77777777" w:rsidR="00DC21D4" w:rsidRPr="00DC21D4" w:rsidRDefault="00DC21D4" w:rsidP="00DC21D4">
      <w:pPr>
        <w:pStyle w:val="Sinespaciado"/>
        <w:rPr>
          <w:rFonts w:ascii="Verdana" w:hAnsi="Verdana"/>
          <w:sz w:val="20"/>
          <w:szCs w:val="20"/>
        </w:rPr>
      </w:pPr>
    </w:p>
    <w:p w14:paraId="531EA949" w14:textId="77777777" w:rsidR="007527A9" w:rsidRDefault="00767114">
      <w:pPr>
        <w:shd w:val="clear" w:color="auto" w:fill="FFFFFF"/>
        <w:spacing w:after="240" w:line="259" w:lineRule="auto"/>
        <w:jc w:val="center"/>
        <w:rPr>
          <w:rFonts w:ascii="Verdana" w:eastAsia="Verdana" w:hAnsi="Verdana" w:cs="Verdana"/>
          <w:b/>
          <w:bCs/>
        </w:rPr>
      </w:pPr>
      <w:r>
        <w:rPr>
          <w:rFonts w:ascii="Verdana" w:eastAsia="Verdana" w:hAnsi="Verdana" w:cs="Verdana"/>
          <w:b/>
          <w:bCs/>
        </w:rPr>
        <w:t>RESOLUCIÓN 191 DE 2005</w:t>
      </w:r>
    </w:p>
    <w:p w14:paraId="5A513487" w14:textId="77777777" w:rsidR="007527A9" w:rsidRDefault="00767114">
      <w:pPr>
        <w:shd w:val="clear" w:color="auto" w:fill="FFFFFF"/>
        <w:spacing w:after="240" w:line="259" w:lineRule="auto"/>
        <w:jc w:val="center"/>
        <w:rPr>
          <w:rFonts w:ascii="Verdana" w:eastAsia="Verdana" w:hAnsi="Verdana" w:cs="Verdana"/>
        </w:rPr>
      </w:pPr>
      <w:r>
        <w:rPr>
          <w:rFonts w:ascii="Verdana" w:eastAsia="Verdana" w:hAnsi="Verdana" w:cs="Verdana"/>
        </w:rPr>
        <w:t>(14 febrero)</w:t>
      </w:r>
    </w:p>
    <w:p w14:paraId="7859052B" w14:textId="77777777" w:rsidR="007527A9" w:rsidRPr="00B52C2A" w:rsidRDefault="00767114">
      <w:pPr>
        <w:shd w:val="clear" w:color="auto" w:fill="FFFFFF"/>
        <w:spacing w:after="240" w:line="259" w:lineRule="auto"/>
        <w:jc w:val="center"/>
        <w:rPr>
          <w:rFonts w:ascii="Verdana" w:eastAsia="Verdana" w:hAnsi="Verdana" w:cs="Verdana"/>
          <w:b/>
          <w:bCs/>
        </w:rPr>
      </w:pPr>
      <w:r w:rsidRPr="00B52C2A">
        <w:rPr>
          <w:rFonts w:ascii="Verdana" w:eastAsia="Verdana" w:hAnsi="Verdana" w:cs="Verdana"/>
          <w:b/>
          <w:bCs/>
        </w:rPr>
        <w:t>INSTITUTO COLOMBIANO DE BIENESTAR FAMILIAR - ICBF</w:t>
      </w:r>
    </w:p>
    <w:p w14:paraId="0A283291" w14:textId="77777777" w:rsidR="007527A9" w:rsidRDefault="00767114">
      <w:pPr>
        <w:shd w:val="clear" w:color="auto" w:fill="FFFFFF"/>
        <w:spacing w:after="240" w:line="259" w:lineRule="auto"/>
        <w:jc w:val="center"/>
        <w:rPr>
          <w:rFonts w:ascii="Verdana" w:eastAsia="Verdana" w:hAnsi="Verdana" w:cs="Verdana"/>
        </w:rPr>
      </w:pPr>
      <w:r>
        <w:rPr>
          <w:rFonts w:ascii="Verdana" w:eastAsia="Verdana" w:hAnsi="Verdana" w:cs="Verdana"/>
        </w:rPr>
        <w:t>“Por la cual se establecen los Grupos Internos de Trabajo de las dependencias de la Sede Nacional del Instituto Colombiano de Bienestar Familiar y se dictan otras disposiciones”</w:t>
      </w:r>
    </w:p>
    <w:p w14:paraId="4328A68A" w14:textId="77777777" w:rsidR="007527A9" w:rsidRPr="00B52C2A" w:rsidRDefault="00767114">
      <w:pPr>
        <w:shd w:val="clear" w:color="auto" w:fill="FFFFFF"/>
        <w:spacing w:after="240" w:line="259" w:lineRule="auto"/>
        <w:jc w:val="center"/>
        <w:rPr>
          <w:rFonts w:ascii="Verdana" w:eastAsia="Verdana" w:hAnsi="Verdana" w:cs="Verdana"/>
          <w:b/>
          <w:bCs/>
        </w:rPr>
      </w:pPr>
      <w:r w:rsidRPr="00B52C2A">
        <w:rPr>
          <w:rFonts w:ascii="Verdana" w:eastAsia="Verdana" w:hAnsi="Verdana" w:cs="Verdana"/>
          <w:b/>
          <w:bCs/>
        </w:rPr>
        <w:t>LA DIRECTORA GENERAL DEL INSTITUTO COLOMBIANO DE</w:t>
      </w:r>
    </w:p>
    <w:p w14:paraId="0989C903" w14:textId="77777777" w:rsidR="007527A9" w:rsidRPr="00B52C2A" w:rsidRDefault="00767114">
      <w:pPr>
        <w:shd w:val="clear" w:color="auto" w:fill="FFFFFF"/>
        <w:spacing w:after="240" w:line="259" w:lineRule="auto"/>
        <w:jc w:val="center"/>
        <w:rPr>
          <w:rFonts w:ascii="Verdana" w:eastAsia="Verdana" w:hAnsi="Verdana" w:cs="Verdana"/>
          <w:b/>
          <w:bCs/>
        </w:rPr>
      </w:pPr>
      <w:r w:rsidRPr="00B52C2A">
        <w:rPr>
          <w:rFonts w:ascii="Verdana" w:eastAsia="Verdana" w:hAnsi="Verdana" w:cs="Verdana"/>
          <w:b/>
          <w:bCs/>
        </w:rPr>
        <w:t>BIENESTAR FAMILIAR</w:t>
      </w:r>
    </w:p>
    <w:p w14:paraId="05F13982" w14:textId="5DA4E068" w:rsidR="007527A9" w:rsidRDefault="00767114">
      <w:pPr>
        <w:shd w:val="clear" w:color="auto" w:fill="FFFFFF"/>
        <w:spacing w:after="240" w:line="259" w:lineRule="auto"/>
        <w:jc w:val="center"/>
        <w:rPr>
          <w:rFonts w:ascii="Verdana" w:eastAsia="Verdana" w:hAnsi="Verdana" w:cs="Verdana"/>
        </w:rPr>
      </w:pPr>
      <w:r>
        <w:rPr>
          <w:rFonts w:ascii="Verdana" w:eastAsia="Verdana" w:hAnsi="Verdana" w:cs="Verdana"/>
        </w:rPr>
        <w:t xml:space="preserve">En uso de sus facultades legales y estatutarias, en especial las conferidas por el artículo </w:t>
      </w:r>
      <w:r w:rsidR="007527A9">
        <w:rPr>
          <w:rFonts w:ascii="Verdana" w:eastAsia="Verdana" w:hAnsi="Verdana" w:cs="Verdana"/>
        </w:rPr>
        <w:t>115</w:t>
      </w:r>
      <w:r>
        <w:rPr>
          <w:rFonts w:ascii="Verdana" w:eastAsia="Verdana" w:hAnsi="Verdana" w:cs="Verdana"/>
        </w:rPr>
        <w:t xml:space="preserve"> de la Ley 489 de 1998, el artículo 24 del Decreto 003264 del 30 de diciembre de 2002, y</w:t>
      </w:r>
    </w:p>
    <w:p w14:paraId="1237D34C" w14:textId="77777777" w:rsidR="007527A9" w:rsidRPr="00B52C2A" w:rsidRDefault="00767114">
      <w:pPr>
        <w:shd w:val="clear" w:color="auto" w:fill="FFFFFF"/>
        <w:spacing w:after="240" w:line="259" w:lineRule="auto"/>
        <w:jc w:val="center"/>
        <w:rPr>
          <w:rFonts w:ascii="Verdana" w:eastAsia="Verdana" w:hAnsi="Verdana" w:cs="Verdana"/>
          <w:b/>
          <w:bCs/>
        </w:rPr>
      </w:pPr>
      <w:r w:rsidRPr="00B52C2A">
        <w:rPr>
          <w:rFonts w:ascii="Verdana" w:eastAsia="Verdana" w:hAnsi="Verdana" w:cs="Verdana"/>
          <w:b/>
          <w:bCs/>
        </w:rPr>
        <w:t>CONSIDERANDO:</w:t>
      </w:r>
    </w:p>
    <w:p w14:paraId="02B1BE64" w14:textId="7772D744"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 xml:space="preserve">Que el inciso 2o del artículo </w:t>
      </w:r>
      <w:r w:rsidR="007527A9">
        <w:rPr>
          <w:rFonts w:ascii="Verdana" w:eastAsia="Verdana" w:hAnsi="Verdana" w:cs="Verdana"/>
        </w:rPr>
        <w:t>115</w:t>
      </w:r>
      <w:r>
        <w:rPr>
          <w:rFonts w:ascii="Verdana" w:eastAsia="Verdana" w:hAnsi="Verdana" w:cs="Verdana"/>
        </w:rPr>
        <w:t xml:space="preserve"> de la Ley 489 de 1998 dispone que los representantes legales de los organismos o entidades del Estado, podrán crear y organizar grupos internos de trabajo con el fin de atender las necesidades del servicio y cumplir con eficiencia y eficacia los objetivos, políticas y programas.</w:t>
      </w:r>
    </w:p>
    <w:p w14:paraId="77E1A325" w14:textId="12EF30C3"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 xml:space="preserve">Que el artículo </w:t>
      </w:r>
      <w:r w:rsidR="007527A9">
        <w:rPr>
          <w:rFonts w:ascii="Verdana" w:eastAsia="Verdana" w:hAnsi="Verdana" w:cs="Verdana"/>
        </w:rPr>
        <w:t>24</w:t>
      </w:r>
      <w:r>
        <w:rPr>
          <w:rFonts w:ascii="Verdana" w:eastAsia="Verdana" w:hAnsi="Verdana" w:cs="Verdana"/>
        </w:rPr>
        <w:t xml:space="preserve"> del Decreto 003264 del 30 de diciembre de 2002 establece que la Directora General del ICBF autónomamente podrá crear mediante resolución interna y soportada en una justificación técnica, los grupos funcionales que se requieran para optimizar el funcionamiento de la institución.</w:t>
      </w:r>
    </w:p>
    <w:p w14:paraId="263CB1B7"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Que el artículo 13 del Decreto 4150 del 10 de diciembre de 2004 dispone que los empleados de las entidades estatales allí indicadas, en donde no exista el empleo de Jefe de Sección y que tengan a su cargo la coordinación o supervisión de grupos internos de trabajo creados mediante resolución del jefe del organismo respectivo, percibirán mensualmente un reconocimiento por coordinación del veinte (20%) adicional al valor de la asignación básica mensual, del empleo del cual sean titulares durante el tiempo que</w:t>
      </w:r>
      <w:r>
        <w:rPr>
          <w:rFonts w:ascii="Verdana" w:eastAsia="Verdana" w:hAnsi="Verdana" w:cs="Verdana"/>
        </w:rPr>
        <w:t xml:space="preserve"> ejerzan tales funciones.</w:t>
      </w:r>
    </w:p>
    <w:p w14:paraId="017A79D9"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lastRenderedPageBreak/>
        <w:t>Que en los incisos segundo y tercero del citado artículo se establece que para percibir tal reconocimiento en las entidades descentralizadas, se debe contar con la aprobación previa de la Junta o Consejo Directivo respectivo, la disponibilidad presupuestal correspondiente y que además el empleado no pertenezca a los niveles Directivo, Asesor o Ejecutivo.</w:t>
      </w:r>
    </w:p>
    <w:p w14:paraId="52A12E6E"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Que para atender las necesidades del servicio y cumplir de manera eficiente y eficaz los objetivos, políticas y programas del INSTITUTO COLOMBIANO DE BIENESTAR FAMILIAR, es necesaria la conformación del Grupo Jurídico Laboral en la Dirección de Gestión Humana; el Grupo de Producción, Compra y Distribución de Alimentos en la Dirección Administrativa y el Grupo de Jurisdicción Coactiva en la Oficina Jurídica.</w:t>
      </w:r>
    </w:p>
    <w:p w14:paraId="0C7F1F70"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Que teniendo en cuenta las funciones asignadas a los Grupo Internos de Trabajo de Servicios Administrativos y Desarrollo Integral del Talento Humano de la Dirección de Gestión Humana Sede Nacional, a partir de la expedición de la presente Resolución se denominarán Registro y Control y Desarrollo Organizacional, respectivamente.</w:t>
      </w:r>
    </w:p>
    <w:p w14:paraId="03E5B2BB"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Que con el fin de responder a los requerimientos del nivel nacional es necesario modificar las funciones del Grupo Interno de Trabajo de Almacén e Inventarios de la Dirección Administrativa.</w:t>
      </w:r>
    </w:p>
    <w:p w14:paraId="1E065566" w14:textId="45747382"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Que mediante la Resolución 00</w:t>
      </w:r>
      <w:r w:rsidR="007527A9">
        <w:rPr>
          <w:rFonts w:ascii="Verdana" w:eastAsia="Verdana" w:hAnsi="Verdana" w:cs="Verdana"/>
        </w:rPr>
        <w:t>888</w:t>
      </w:r>
      <w:r>
        <w:rPr>
          <w:rFonts w:ascii="Verdana" w:eastAsia="Verdana" w:hAnsi="Verdana" w:cs="Verdana"/>
        </w:rPr>
        <w:t xml:space="preserve"> del 16 de mayo de 2003 modificada por la Resolución </w:t>
      </w:r>
      <w:r w:rsidR="007527A9">
        <w:rPr>
          <w:rFonts w:ascii="Verdana" w:eastAsia="Verdana" w:hAnsi="Verdana" w:cs="Verdana"/>
        </w:rPr>
        <w:t>1603</w:t>
      </w:r>
      <w:r>
        <w:rPr>
          <w:rFonts w:ascii="Verdana" w:eastAsia="Verdana" w:hAnsi="Verdana" w:cs="Verdana"/>
        </w:rPr>
        <w:t xml:space="preserve"> del 19 de agosto de 2003, se crearon grupos internos de trabajo en las dependencias de la Sede Nacional de la entidad.</w:t>
      </w:r>
    </w:p>
    <w:p w14:paraId="7406FCFF"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Que es preciso unificar en un solo acto administrativo la reglamentación de los grupos internos de trabajo de la Sede Nacional, adecuar su denominación y suprimir el grupo de apoyo editorial de la Oficina de Comunicaciones y atención al ciudadano ya que actualmente no esta operando.</w:t>
      </w:r>
    </w:p>
    <w:p w14:paraId="4B24C5C3"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Que en mérito de lo expuesto,</w:t>
      </w:r>
    </w:p>
    <w:p w14:paraId="5CC39EE2" w14:textId="77777777" w:rsidR="007527A9" w:rsidRPr="00B52C2A" w:rsidRDefault="00767114">
      <w:pPr>
        <w:shd w:val="clear" w:color="auto" w:fill="FFFFFF"/>
        <w:spacing w:after="240" w:line="259" w:lineRule="auto"/>
        <w:jc w:val="center"/>
        <w:rPr>
          <w:rFonts w:ascii="Verdana" w:eastAsia="Verdana" w:hAnsi="Verdana" w:cs="Verdana"/>
          <w:b/>
          <w:bCs/>
        </w:rPr>
      </w:pPr>
      <w:r w:rsidRPr="00B52C2A">
        <w:rPr>
          <w:rFonts w:ascii="Verdana" w:eastAsia="Verdana" w:hAnsi="Verdana" w:cs="Verdana"/>
          <w:b/>
          <w:bCs/>
        </w:rPr>
        <w:t>RESUELVE:</w:t>
      </w:r>
    </w:p>
    <w:p w14:paraId="57B32429" w14:textId="55CC5F1D" w:rsidR="007527A9" w:rsidRDefault="00767114">
      <w:pPr>
        <w:shd w:val="clear" w:color="auto" w:fill="FFFFFF"/>
        <w:spacing w:after="240" w:line="259" w:lineRule="auto"/>
        <w:jc w:val="both"/>
        <w:rPr>
          <w:rFonts w:ascii="Verdana" w:eastAsia="Verdana" w:hAnsi="Verdana" w:cs="Verdana"/>
        </w:rPr>
      </w:pPr>
      <w:r w:rsidRPr="00B52C2A">
        <w:rPr>
          <w:rFonts w:ascii="Verdana" w:eastAsia="Verdana" w:hAnsi="Verdana" w:cs="Verdana"/>
          <w:b/>
          <w:bCs/>
        </w:rPr>
        <w:t>ARTÍCULO 1o.</w:t>
      </w:r>
      <w:r>
        <w:rPr>
          <w:rFonts w:ascii="Verdana" w:eastAsia="Verdana" w:hAnsi="Verdana" w:cs="Verdana"/>
        </w:rPr>
        <w:t xml:space="preserve"> Establecer y organizar los grupos internos de trabajo de las dependencias que integran la organización interna de la Sede Nacional del INSTITUTO COLOMBIANO DE BIENESTAR FAMILIAR.</w:t>
      </w:r>
    </w:p>
    <w:p w14:paraId="0E7F0D7E" w14:textId="77777777" w:rsidR="007527A9" w:rsidRPr="00B52C2A" w:rsidRDefault="00767114">
      <w:pPr>
        <w:shd w:val="clear" w:color="auto" w:fill="FFFFFF"/>
        <w:spacing w:after="240" w:line="259" w:lineRule="auto"/>
        <w:jc w:val="center"/>
        <w:rPr>
          <w:rFonts w:ascii="Verdana" w:eastAsia="Verdana" w:hAnsi="Verdana" w:cs="Verdana"/>
          <w:b/>
          <w:bCs/>
        </w:rPr>
      </w:pPr>
      <w:r w:rsidRPr="00B52C2A">
        <w:rPr>
          <w:rFonts w:ascii="Verdana" w:eastAsia="Verdana" w:hAnsi="Verdana" w:cs="Verdana"/>
          <w:b/>
          <w:bCs/>
        </w:rPr>
        <w:t xml:space="preserve">CAPÍTULO I. </w:t>
      </w:r>
    </w:p>
    <w:p w14:paraId="3B355106" w14:textId="77777777" w:rsidR="007527A9" w:rsidRPr="00B52C2A" w:rsidRDefault="00767114">
      <w:pPr>
        <w:shd w:val="clear" w:color="auto" w:fill="FFFFFF"/>
        <w:spacing w:after="240" w:line="259" w:lineRule="auto"/>
        <w:jc w:val="center"/>
        <w:rPr>
          <w:rFonts w:ascii="Verdana" w:eastAsia="Verdana" w:hAnsi="Verdana" w:cs="Verdana"/>
          <w:b/>
          <w:bCs/>
        </w:rPr>
      </w:pPr>
      <w:r w:rsidRPr="00B52C2A">
        <w:rPr>
          <w:rFonts w:ascii="Verdana" w:eastAsia="Verdana" w:hAnsi="Verdana" w:cs="Verdana"/>
          <w:b/>
          <w:bCs/>
        </w:rPr>
        <w:t xml:space="preserve">SECRETARÍA GENERAL. </w:t>
      </w:r>
    </w:p>
    <w:p w14:paraId="07721A24" w14:textId="1C69AFFB" w:rsidR="007527A9" w:rsidRDefault="00767114">
      <w:pPr>
        <w:shd w:val="clear" w:color="auto" w:fill="FFFFFF"/>
        <w:spacing w:after="240" w:line="259" w:lineRule="auto"/>
        <w:jc w:val="both"/>
        <w:rPr>
          <w:rFonts w:ascii="Verdana" w:eastAsia="Verdana" w:hAnsi="Verdana" w:cs="Verdana"/>
        </w:rPr>
      </w:pPr>
      <w:r w:rsidRPr="00B52C2A">
        <w:rPr>
          <w:rFonts w:ascii="Verdana" w:eastAsia="Verdana" w:hAnsi="Verdana" w:cs="Verdana"/>
          <w:b/>
          <w:bCs/>
        </w:rPr>
        <w:t>ARTÍCULO 2o.</w:t>
      </w:r>
      <w:r>
        <w:rPr>
          <w:rFonts w:ascii="Verdana" w:eastAsia="Verdana" w:hAnsi="Verdana" w:cs="Verdana"/>
        </w:rPr>
        <w:t xml:space="preserve"> Las dependencias adscritas a la Secretaría General tendrán los grupos internos de trabajo que se crean y organizan en el articulado de este capítulo.</w:t>
      </w:r>
    </w:p>
    <w:p w14:paraId="3F618B14" w14:textId="77777777" w:rsidR="007527A9" w:rsidRDefault="007527A9">
      <w:pPr>
        <w:shd w:val="clear" w:color="auto" w:fill="FFFFFF"/>
        <w:spacing w:line="259" w:lineRule="auto"/>
        <w:jc w:val="both"/>
        <w:rPr>
          <w:rFonts w:ascii="Verdana" w:eastAsia="Verdana" w:hAnsi="Verdana" w:cs="Verdana"/>
        </w:rPr>
      </w:pPr>
    </w:p>
    <w:p w14:paraId="5615C059" w14:textId="0E15F1C3" w:rsidR="00B52C2A" w:rsidRDefault="00767114" w:rsidP="00DC21D4">
      <w:pPr>
        <w:shd w:val="clear" w:color="auto" w:fill="FFFFFF"/>
        <w:spacing w:line="259" w:lineRule="auto"/>
        <w:jc w:val="both"/>
        <w:rPr>
          <w:rFonts w:ascii="Verdana" w:eastAsia="Verdana" w:hAnsi="Verdana" w:cs="Verdana"/>
          <w:lang w:val="es-CO"/>
        </w:rPr>
      </w:pPr>
      <w:r w:rsidRPr="00B52C2A">
        <w:rPr>
          <w:rFonts w:ascii="Verdana" w:eastAsia="Verdana" w:hAnsi="Verdana" w:cs="Verdana"/>
          <w:b/>
          <w:bCs/>
        </w:rPr>
        <w:lastRenderedPageBreak/>
        <w:t>ARTÍCULO 3o. DIRECCIÓN FINANCIERA.</w:t>
      </w:r>
      <w:r>
        <w:rPr>
          <w:rFonts w:ascii="Verdana" w:eastAsia="Verdana" w:hAnsi="Verdana" w:cs="Verdana"/>
        </w:rPr>
        <w:t xml:space="preserve"> </w:t>
      </w:r>
      <w:r w:rsidR="00DC21D4">
        <w:rPr>
          <w:rFonts w:ascii="Verdana" w:eastAsia="Verdana" w:hAnsi="Verdana" w:cs="Verdana"/>
        </w:rPr>
        <w:t>[</w:t>
      </w:r>
      <w:r>
        <w:rPr>
          <w:rFonts w:ascii="Verdana" w:eastAsia="Verdana" w:hAnsi="Verdana" w:cs="Verdana"/>
        </w:rPr>
        <w:t xml:space="preserve">Resolución derogada por el artículo </w:t>
      </w:r>
      <w:r w:rsidR="00B52C2A">
        <w:rPr>
          <w:rFonts w:ascii="Verdana" w:eastAsia="Verdana" w:hAnsi="Verdana" w:cs="Verdana"/>
        </w:rPr>
        <w:t>49</w:t>
      </w:r>
      <w:r>
        <w:rPr>
          <w:rFonts w:ascii="Verdana" w:eastAsia="Verdana" w:hAnsi="Verdana" w:cs="Verdana"/>
        </w:rPr>
        <w:t xml:space="preserve"> de la Resolución 60 de 2013</w:t>
      </w:r>
      <w:r w:rsidR="00DC21D4">
        <w:rPr>
          <w:rFonts w:ascii="Verdana" w:eastAsia="Verdana" w:hAnsi="Verdana" w:cs="Verdana"/>
        </w:rPr>
        <w:t>]</w:t>
      </w:r>
      <w:r>
        <w:rPr>
          <w:rFonts w:ascii="Verdana" w:eastAsia="Verdana" w:hAnsi="Verdana" w:cs="Verdana"/>
        </w:rPr>
        <w:t xml:space="preserve"> </w:t>
      </w:r>
      <w:r w:rsidR="00DC21D4">
        <w:rPr>
          <w:rFonts w:ascii="Verdana" w:eastAsia="Verdana" w:hAnsi="Verdana" w:cs="Verdana"/>
        </w:rPr>
        <w:t>[</w:t>
      </w:r>
      <w:r>
        <w:rPr>
          <w:rFonts w:ascii="Verdana" w:eastAsia="Verdana" w:hAnsi="Verdana" w:cs="Verdana"/>
        </w:rPr>
        <w:t xml:space="preserve">Artículo modificado por el artículo </w:t>
      </w:r>
      <w:r w:rsidR="00B52C2A">
        <w:rPr>
          <w:rFonts w:ascii="Verdana" w:eastAsia="Verdana" w:hAnsi="Verdana" w:cs="Verdana"/>
        </w:rPr>
        <w:t>1</w:t>
      </w:r>
      <w:r>
        <w:rPr>
          <w:rFonts w:ascii="Verdana" w:eastAsia="Verdana" w:hAnsi="Verdana" w:cs="Verdana"/>
        </w:rPr>
        <w:t xml:space="preserve"> de la Resolución 1580 de 2007</w:t>
      </w:r>
      <w:r w:rsidR="00DC21D4">
        <w:rPr>
          <w:rFonts w:ascii="Verdana" w:eastAsia="Verdana" w:hAnsi="Verdana" w:cs="Verdana"/>
        </w:rPr>
        <w:t>]</w:t>
      </w:r>
      <w:r>
        <w:rPr>
          <w:rFonts w:ascii="Verdana" w:eastAsia="Verdana" w:hAnsi="Verdana" w:cs="Verdana"/>
        </w:rPr>
        <w:t xml:space="preserve">. </w:t>
      </w:r>
      <w:r w:rsidR="00B52C2A" w:rsidRPr="00B52C2A">
        <w:rPr>
          <w:rFonts w:ascii="Verdana" w:eastAsia="Verdana" w:hAnsi="Verdana" w:cs="Verdana"/>
          <w:lang w:val="es-CO"/>
        </w:rPr>
        <w:t>Esta dependencia estará organizada internamente mediante los siguientes grupos de trabajo:</w:t>
      </w:r>
    </w:p>
    <w:p w14:paraId="5EF22F65" w14:textId="77777777" w:rsidR="00B52C2A" w:rsidRPr="00B52C2A" w:rsidRDefault="00B52C2A" w:rsidP="00B52C2A">
      <w:pPr>
        <w:shd w:val="clear" w:color="auto" w:fill="FFFFFF"/>
        <w:spacing w:line="259" w:lineRule="auto"/>
        <w:rPr>
          <w:rFonts w:ascii="Verdana" w:eastAsia="Verdana" w:hAnsi="Verdana" w:cs="Verdana"/>
          <w:lang w:val="es-CO"/>
        </w:rPr>
      </w:pPr>
    </w:p>
    <w:p w14:paraId="1B810A79"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1. Grupo de Presupuesto</w:t>
      </w:r>
    </w:p>
    <w:p w14:paraId="407B8C43"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2. Grupo de Contabilidad</w:t>
      </w:r>
    </w:p>
    <w:p w14:paraId="5EC0CB0B"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3. Grupo de Planeación Financiera</w:t>
      </w:r>
    </w:p>
    <w:p w14:paraId="253A43A2"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4. Grupo de Tesorería</w:t>
      </w:r>
    </w:p>
    <w:p w14:paraId="47416123"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5. Grupo de Recaudo</w:t>
      </w:r>
    </w:p>
    <w:p w14:paraId="323859E7"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6. Grupo Financiero Sede Nacional.</w:t>
      </w:r>
    </w:p>
    <w:p w14:paraId="352E4E4D" w14:textId="735C4870" w:rsidR="00B52C2A" w:rsidRPr="00B52C2A" w:rsidRDefault="00767114" w:rsidP="00DC21D4">
      <w:pPr>
        <w:shd w:val="clear" w:color="auto" w:fill="FFFFFF"/>
        <w:spacing w:line="259" w:lineRule="auto"/>
        <w:jc w:val="both"/>
        <w:rPr>
          <w:rFonts w:ascii="Verdana" w:eastAsia="Verdana" w:hAnsi="Verdana" w:cs="Verdana"/>
          <w:lang w:val="es-CO"/>
        </w:rPr>
      </w:pPr>
      <w:r w:rsidRPr="00B52C2A">
        <w:rPr>
          <w:rFonts w:ascii="Verdana" w:eastAsia="Verdana" w:hAnsi="Verdana" w:cs="Verdana"/>
          <w:b/>
          <w:bCs/>
        </w:rPr>
        <w:t>ARTÍCULO 4o. GRUPO DE PRESUPUESTO.</w:t>
      </w:r>
      <w:r>
        <w:rPr>
          <w:rFonts w:ascii="Verdana" w:eastAsia="Verdana" w:hAnsi="Verdana" w:cs="Verdana"/>
        </w:rPr>
        <w:t xml:space="preserve"> </w:t>
      </w:r>
      <w:r w:rsidR="00DC21D4">
        <w:rPr>
          <w:rFonts w:ascii="Verdana" w:eastAsia="Verdana" w:hAnsi="Verdana" w:cs="Verdana"/>
        </w:rPr>
        <w:t>[</w:t>
      </w:r>
      <w:r>
        <w:rPr>
          <w:rFonts w:ascii="Verdana" w:eastAsia="Verdana" w:hAnsi="Verdana" w:cs="Verdana"/>
        </w:rPr>
        <w:t xml:space="preserve">Resolución derogada por el artículo </w:t>
      </w:r>
      <w:r w:rsidR="00B52C2A">
        <w:rPr>
          <w:rFonts w:ascii="Verdana" w:eastAsia="Verdana" w:hAnsi="Verdana" w:cs="Verdana"/>
        </w:rPr>
        <w:t>49</w:t>
      </w:r>
      <w:r>
        <w:rPr>
          <w:rFonts w:ascii="Verdana" w:eastAsia="Verdana" w:hAnsi="Verdana" w:cs="Verdana"/>
        </w:rPr>
        <w:t xml:space="preserve"> de la Resolución 60 de 2013</w:t>
      </w:r>
      <w:r w:rsidR="00DC21D4">
        <w:rPr>
          <w:rFonts w:ascii="Verdana" w:eastAsia="Verdana" w:hAnsi="Verdana" w:cs="Verdana"/>
        </w:rPr>
        <w:t>]</w:t>
      </w:r>
      <w:r>
        <w:rPr>
          <w:rFonts w:ascii="Verdana" w:eastAsia="Verdana" w:hAnsi="Verdana" w:cs="Verdana"/>
        </w:rPr>
        <w:t xml:space="preserve"> </w:t>
      </w:r>
      <w:r w:rsidR="00DC21D4">
        <w:rPr>
          <w:rFonts w:ascii="Verdana" w:eastAsia="Verdana" w:hAnsi="Verdana" w:cs="Verdana"/>
        </w:rPr>
        <w:t>[</w:t>
      </w:r>
      <w:r>
        <w:rPr>
          <w:rFonts w:ascii="Verdana" w:eastAsia="Verdana" w:hAnsi="Verdana" w:cs="Verdana"/>
        </w:rPr>
        <w:t xml:space="preserve">Artículo modificado por el artículo </w:t>
      </w:r>
      <w:r w:rsidR="00B52C2A">
        <w:rPr>
          <w:rFonts w:ascii="Verdana" w:eastAsia="Verdana" w:hAnsi="Verdana" w:cs="Verdana"/>
        </w:rPr>
        <w:t>2</w:t>
      </w:r>
      <w:r>
        <w:rPr>
          <w:rFonts w:ascii="Verdana" w:eastAsia="Verdana" w:hAnsi="Verdana" w:cs="Verdana"/>
        </w:rPr>
        <w:t>de la Resolución 1580 de 2007</w:t>
      </w:r>
      <w:r w:rsidR="00DC21D4">
        <w:rPr>
          <w:rFonts w:ascii="Verdana" w:eastAsia="Verdana" w:hAnsi="Verdana" w:cs="Verdana"/>
        </w:rPr>
        <w:t>]</w:t>
      </w:r>
      <w:r>
        <w:rPr>
          <w:rFonts w:ascii="Verdana" w:eastAsia="Verdana" w:hAnsi="Verdana" w:cs="Verdana"/>
        </w:rPr>
        <w:t xml:space="preserve">. </w:t>
      </w:r>
      <w:r w:rsidR="00B52C2A" w:rsidRPr="00B52C2A">
        <w:rPr>
          <w:rFonts w:ascii="Verdana" w:eastAsia="Verdana" w:hAnsi="Verdana" w:cs="Verdana"/>
          <w:lang w:val="es-CO"/>
        </w:rPr>
        <w:t>Este grupo apoyará a la Dirección Financiera en la administración y manejo del presupuesto de la entidad. Para tal fin cumplirá las siguientes funciones:</w:t>
      </w:r>
    </w:p>
    <w:p w14:paraId="4C7EA415"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1. Apoyar la formulación de las políticas para la elaboración, ejecución y control del presupuesto del Instituto.</w:t>
      </w:r>
    </w:p>
    <w:p w14:paraId="316997BD"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2. Diseñar, proponer y aplicar metodologías, mecanismos e instrumentos para el mejoramiento continuo de los procesos en materia presupuestal y de manejo de recursos del Instituto.</w:t>
      </w:r>
    </w:p>
    <w:p w14:paraId="3AEF0CE5"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3. Analizar y gestionar los traslados presupuestales solicitados y verificar que cumplan los lineamientos técnicos y el objeto del programa.</w:t>
      </w:r>
    </w:p>
    <w:p w14:paraId="7FCE81DB"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4. Controlar los saldos disponibles de las apropiaciones del nivel nacional con el fin de garantizar que exista disponibilidad presupuestal para que el Instituto pueda asumir compromisos o hacer modificaciones al presupuesto.</w:t>
      </w:r>
    </w:p>
    <w:p w14:paraId="3058B881"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5. Evaluar el comportamiento del ingreso, el flujo de efectivo y la liquidez real con base en el comportamiento del recaudo, para proponer en coordinación con el Grupo de Tesorería las modificaciones necesarias al Programa Anual de Caja.</w:t>
      </w:r>
    </w:p>
    <w:p w14:paraId="56AAEFC6"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6. Evaluar y conceptuar sobre la viabilidad financiera, en relación con las modificaciones al presupuesto y tramitar las resoluciones que autoricen las modificaciones a las apropiaciones iniciales en todos los programas y en los diferentes niveles de la entidad, con el fin de garantizar la ejecución de los diferentes proyectos y modalidades de los servicios que presta el Instituto.</w:t>
      </w:r>
    </w:p>
    <w:p w14:paraId="76BD60A2"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7. Participar en la elaboración del anteproyecto de presupuesto de ingresos y gastos y definir con las Direcciones de Planeación, Técnica y Administrativa, el cronograma de actividades con sus responsables, conforme con los lineamientos de Planeación Nacional y del Ministerio de Hacienda y Crédito Público.</w:t>
      </w:r>
    </w:p>
    <w:p w14:paraId="5A3121A8"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8. Definir los criterios y parámetros para la programación financiera de los recursos de la vigencia siguiente, en coordinación con las Direcciones Técnica, de Planeación y Administrativa.</w:t>
      </w:r>
    </w:p>
    <w:p w14:paraId="29E51F25"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9. Orientar y apoyar las decisiones en materia financiera, para la contratación de los diferentes servicios misionales del Instituto.</w:t>
      </w:r>
    </w:p>
    <w:p w14:paraId="55E8A49C"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10.  Establecer los criterios para definir los clasificadores del gasto que soportan los lineamientos de los programas y proyectos de la entidad.</w:t>
      </w:r>
    </w:p>
    <w:p w14:paraId="58FFCA2A"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11. .Aportar en coordinación con la Dirección de Planeación los elementos para la construcción de los criterios de eficiencia y eficacia, que orienten los criterios de asignación de recursos a las Regionales, Seccionales y Sede Nacional.</w:t>
      </w:r>
    </w:p>
    <w:p w14:paraId="67FB90C3"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12. Consolidar los informes de ejecución presupuestal de ingresos y gastos y presentar a los entes externos la información con la periodicidad requerida.</w:t>
      </w:r>
    </w:p>
    <w:p w14:paraId="38ED6B12"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13. Presentar la evaluación de la ejecución de ingresos y gastos trimestralmente, con indicadores que permitan medir la eficiencia y eficacia de la ejecución financiera.</w:t>
      </w:r>
    </w:p>
    <w:p w14:paraId="07317067"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14. Apoyar a la Subdirección de Sistemas de Información en los procesos de creación, revisión y solución en el Sistema de Información Financiero.</w:t>
      </w:r>
    </w:p>
    <w:p w14:paraId="0EB1D140"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15. Coordinar y brindar asistencia técnica y capacitación a las dependencias del nivel Nacional y Regional del Instituto en los asuntos de su competencia.</w:t>
      </w:r>
    </w:p>
    <w:p w14:paraId="56B52FB5"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16. Apoyar la evaluación financiera y económica de los proyectos, iniciativas legislativas, nuevos procesos, convenios con bancos y operadores del recaudo y estudios de impacto, que tengan alguna incidencia en los ingresos del Instituto.</w:t>
      </w:r>
    </w:p>
    <w:p w14:paraId="7FF41A14"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17. Ejercer autocontrol sobre cada uno de los procesos y procedimientos que se ejecutan en el grupo.</w:t>
      </w:r>
    </w:p>
    <w:p w14:paraId="52995D9C"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18.  Preparar y presentar informes de seguimiento y gestión de los procesos a su cargo.</w:t>
      </w:r>
    </w:p>
    <w:p w14:paraId="60A91CAF"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19. Las demás que le sean asignadas y/o delegadas.</w:t>
      </w:r>
    </w:p>
    <w:p w14:paraId="06779BD1" w14:textId="1BEF4FC1" w:rsidR="00B52C2A" w:rsidRPr="00B52C2A" w:rsidRDefault="00767114" w:rsidP="00B52C2A">
      <w:pPr>
        <w:shd w:val="clear" w:color="auto" w:fill="FFFFFF"/>
        <w:spacing w:line="259" w:lineRule="auto"/>
        <w:rPr>
          <w:rFonts w:ascii="Verdana" w:eastAsia="Verdana" w:hAnsi="Verdana" w:cs="Verdana"/>
          <w:lang w:val="es-CO"/>
        </w:rPr>
      </w:pPr>
      <w:r w:rsidRPr="00B52C2A">
        <w:rPr>
          <w:rFonts w:ascii="Verdana" w:eastAsia="Verdana" w:hAnsi="Verdana" w:cs="Verdana"/>
          <w:b/>
          <w:bCs/>
        </w:rPr>
        <w:t>ARTÍCULO 5o. GRUPO DE CONTABILIDAD.</w:t>
      </w:r>
      <w:r>
        <w:rPr>
          <w:rFonts w:ascii="Verdana" w:eastAsia="Verdana" w:hAnsi="Verdana" w:cs="Verdana"/>
        </w:rPr>
        <w:t xml:space="preserve"> &lt;Resolución derogada por el artículo </w:t>
      </w:r>
      <w:r w:rsidR="00B52C2A">
        <w:rPr>
          <w:rFonts w:ascii="Verdana" w:eastAsia="Verdana" w:hAnsi="Verdana" w:cs="Verdana"/>
        </w:rPr>
        <w:t>49</w:t>
      </w:r>
      <w:r>
        <w:rPr>
          <w:rFonts w:ascii="Verdana" w:eastAsia="Verdana" w:hAnsi="Verdana" w:cs="Verdana"/>
        </w:rPr>
        <w:t xml:space="preserve"> de la Resolución 60 de 2013&gt; &lt;Artículo modificado por el artículo </w:t>
      </w:r>
      <w:r w:rsidR="00B52C2A">
        <w:rPr>
          <w:rFonts w:ascii="Verdana" w:eastAsia="Verdana" w:hAnsi="Verdana" w:cs="Verdana"/>
        </w:rPr>
        <w:t>3</w:t>
      </w:r>
      <w:r>
        <w:rPr>
          <w:rFonts w:ascii="Verdana" w:eastAsia="Verdana" w:hAnsi="Verdana" w:cs="Verdana"/>
        </w:rPr>
        <w:t xml:space="preserve">de la Resolución 1580 de 2007. </w:t>
      </w:r>
      <w:r w:rsidR="00B52C2A" w:rsidRPr="00B52C2A">
        <w:rPr>
          <w:rFonts w:ascii="Verdana" w:eastAsia="Verdana" w:hAnsi="Verdana" w:cs="Verdana"/>
          <w:lang w:val="es-CO"/>
        </w:rPr>
        <w:t>Este grupo apoyará a la Dirección Financiera en la administración y manejo contable de la entidad. Para tal fin cumplirá las siguientes funciones:</w:t>
      </w:r>
    </w:p>
    <w:p w14:paraId="35A16796"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1. Consolidar la información financiera de las Regionales y Seccionales con el fin de elaborar y presentar los Estados Financieros consolidados del Instituto.</w:t>
      </w:r>
    </w:p>
    <w:p w14:paraId="0C0FA3FC"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2. Controlar las diferentes cuentas bancarias y de ahorros que se manejan en el Nivel Nacional mediante la conciliación de cada una de las partidas pendientes por registrar.</w:t>
      </w:r>
    </w:p>
    <w:p w14:paraId="4F12C0C1"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3. Elaborar los Estados Financieros del Nivel Nacional y sus comprobantes complementarios, asentando las transacciones de los movimientos contables en el SIF en el módulo de Contabilidad.</w:t>
      </w:r>
    </w:p>
    <w:p w14:paraId="1D798D86"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4. Elaborar y presentar la declaración de impuestos y la información inherente a la administración tributaria, con base en los Estados Financieros del año inmediatamente anterior.</w:t>
      </w:r>
    </w:p>
    <w:p w14:paraId="5B370640"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5. Asesorar y coordinar al comité técnico nacional y a los comités Regionales y/o Seccionales en las normas y procedimientos que deben seguir para la aplicación de las normas vigentes de saneamiento contable.</w:t>
      </w:r>
    </w:p>
    <w:p w14:paraId="68F7A468"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6. Acompañar a la Dirección Financiera en los procesos licitatorios y en los concursos de méritos.</w:t>
      </w:r>
    </w:p>
    <w:p w14:paraId="7F6B1DD7"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7. Prestar asistencia técnica y de capacitación a las dependencias del nivel Nacional y Regional del Instituto en materia contable y de impuestos.</w:t>
      </w:r>
    </w:p>
    <w:p w14:paraId="4B64CF2B"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8. Apoyar a la Subdirección de Sistemas de Información en los procesos de creación, revisión y solución del Sistema de Información Financiero.</w:t>
      </w:r>
    </w:p>
    <w:p w14:paraId="756C8D71"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9. Ejercer autocontrol sobre cada uno de los procesos y procedimientos que se ejecutan en el grupo.</w:t>
      </w:r>
    </w:p>
    <w:p w14:paraId="607B2CAC"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10. Preparar y presentar informes de seguimiento y gestión de los procesos a su cargo.</w:t>
      </w:r>
    </w:p>
    <w:p w14:paraId="706DAFCD"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11. Las demás que le sean asignadas y/o delegadas.</w:t>
      </w:r>
    </w:p>
    <w:p w14:paraId="771A91E2" w14:textId="77777777" w:rsidR="007527A9" w:rsidRPr="00B52C2A" w:rsidRDefault="007527A9">
      <w:pPr>
        <w:shd w:val="clear" w:color="auto" w:fill="FFFFFF"/>
        <w:spacing w:line="259" w:lineRule="auto"/>
        <w:jc w:val="both"/>
        <w:rPr>
          <w:rFonts w:ascii="Verdana" w:eastAsia="Verdana" w:hAnsi="Verdana" w:cs="Verdana"/>
          <w:lang w:val="es-CO"/>
        </w:rPr>
      </w:pPr>
    </w:p>
    <w:p w14:paraId="1428F4AF" w14:textId="38F0C0FB" w:rsidR="00B52C2A" w:rsidRDefault="00767114" w:rsidP="00B52C2A">
      <w:pPr>
        <w:shd w:val="clear" w:color="auto" w:fill="FFFFFF"/>
        <w:spacing w:line="259" w:lineRule="auto"/>
        <w:rPr>
          <w:rFonts w:ascii="Verdana" w:eastAsia="Verdana" w:hAnsi="Verdana" w:cs="Verdana"/>
          <w:lang w:val="es-CO"/>
        </w:rPr>
      </w:pPr>
      <w:r w:rsidRPr="00B52C2A">
        <w:rPr>
          <w:rFonts w:ascii="Verdana" w:eastAsia="Verdana" w:hAnsi="Verdana" w:cs="Verdana"/>
          <w:b/>
          <w:bCs/>
        </w:rPr>
        <w:t>ARTÍCULO 6o. GRUPO DE PLANEACIÓN Y SEGUIMIENTO FINANCIERO Y DE GESTIÓN.</w:t>
      </w:r>
      <w:r>
        <w:rPr>
          <w:rFonts w:ascii="Verdana" w:eastAsia="Verdana" w:hAnsi="Verdana" w:cs="Verdana"/>
          <w:i/>
          <w:iCs/>
        </w:rPr>
        <w:t xml:space="preserve"> </w:t>
      </w:r>
      <w:r w:rsidRPr="00B52C2A">
        <w:rPr>
          <w:rFonts w:ascii="Verdana" w:eastAsia="Verdana" w:hAnsi="Verdana" w:cs="Verdana"/>
        </w:rPr>
        <w:t xml:space="preserve">&lt;Resolución derogada por el artículo </w:t>
      </w:r>
      <w:r w:rsidR="00B52C2A" w:rsidRPr="00B52C2A">
        <w:rPr>
          <w:rFonts w:ascii="Verdana" w:eastAsia="Verdana" w:hAnsi="Verdana" w:cs="Verdana"/>
        </w:rPr>
        <w:t>49</w:t>
      </w:r>
      <w:r w:rsidRPr="00B52C2A">
        <w:rPr>
          <w:rFonts w:ascii="Verdana" w:eastAsia="Verdana" w:hAnsi="Verdana" w:cs="Verdana"/>
        </w:rPr>
        <w:t xml:space="preserve"> de la Resolución 60 de 2013&gt; </w:t>
      </w:r>
      <w:r>
        <w:rPr>
          <w:rFonts w:ascii="Verdana" w:eastAsia="Verdana" w:hAnsi="Verdana" w:cs="Verdana"/>
        </w:rPr>
        <w:t xml:space="preserve">&lt;Artículo modificado por el artículo </w:t>
      </w:r>
      <w:r w:rsidR="00B52C2A">
        <w:rPr>
          <w:rFonts w:ascii="Verdana" w:eastAsia="Verdana" w:hAnsi="Verdana" w:cs="Verdana"/>
        </w:rPr>
        <w:t>4</w:t>
      </w:r>
      <w:r>
        <w:rPr>
          <w:rFonts w:ascii="Verdana" w:eastAsia="Verdana" w:hAnsi="Verdana" w:cs="Verdana"/>
        </w:rPr>
        <w:t xml:space="preserve"> de la Resolución 1580 de 2007. </w:t>
      </w:r>
      <w:r w:rsidR="00B52C2A" w:rsidRPr="00B52C2A">
        <w:rPr>
          <w:rFonts w:ascii="Verdana" w:eastAsia="Verdana" w:hAnsi="Verdana" w:cs="Verdana"/>
          <w:lang w:val="es-CO"/>
        </w:rPr>
        <w:t>Este grupo apoyará a la Dirección Financiera en la planeación financiera de la entidad. Para tal fin cumplirá las siguientes funciones:</w:t>
      </w:r>
    </w:p>
    <w:p w14:paraId="6A9055AA" w14:textId="77777777" w:rsidR="00B52C2A" w:rsidRPr="00B52C2A" w:rsidRDefault="00B52C2A" w:rsidP="00B52C2A">
      <w:pPr>
        <w:shd w:val="clear" w:color="auto" w:fill="FFFFFF"/>
        <w:spacing w:line="259" w:lineRule="auto"/>
        <w:rPr>
          <w:rFonts w:ascii="Verdana" w:eastAsia="Verdana" w:hAnsi="Verdana" w:cs="Verdana"/>
          <w:lang w:val="es-CO"/>
        </w:rPr>
      </w:pPr>
    </w:p>
    <w:p w14:paraId="023FA1D7"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1. Apoyar la consolidación de los informes de ejecución presupuestal y evaluación financiera a nivel nacional, acorde con las metas y la programación establecidas, presentándolos periódicamente a los Directores, Coordinadores de Programas y Proyectos y Directores Regionales y Seccionales.</w:t>
      </w:r>
    </w:p>
    <w:p w14:paraId="5E30546D"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2. Proponer las directrices, sistemas y procedimientos para el desarrollo de las actividades relacionadas con el manejo de los recursos financieros del Instituto.</w:t>
      </w:r>
    </w:p>
    <w:p w14:paraId="7F23B097"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3. Apoyar la elaboración y desarrollo del plan financiero y operativo anual de ejecución e inversión del Instituto.</w:t>
      </w:r>
    </w:p>
    <w:p w14:paraId="173A7D48"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4. Evaluar conjuntamente con los Grupos de Tesorería y Recaudo, las condiciones financieras de los convenios de recaudo y del mercado de dinero para la administración de flotantes de tesorería.</w:t>
      </w:r>
    </w:p>
    <w:p w14:paraId="39E4E057"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5. Diseñar, proponer y aplicar metodologías, mecanismos e instrumentos para el mejoramiento continuo de los procesos de manejo de fondos del Instituto.</w:t>
      </w:r>
    </w:p>
    <w:p w14:paraId="1C7F3164"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6. Proyectar y preparar los acuerdos en materia financiera para presentar al Consejo Directivo.</w:t>
      </w:r>
    </w:p>
    <w:p w14:paraId="56967D41"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7. Apoyar a la Subdirección de Sistemas de Información en los procesos de creación, revisión y solución en el Sistema de Información Financiero.</w:t>
      </w:r>
    </w:p>
    <w:p w14:paraId="664FFBBB"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8. Coordinar con los grupos y/o áreas de la Dirección Financiera la consistencia de la información emitida a los clientes internos y externos.</w:t>
      </w:r>
    </w:p>
    <w:p w14:paraId="25791BF6"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9. Coordinar la asistencia técnica y la capacitación a las dependencias del nivel Nacional y Regional del Instituto en los asuntos de su competencia.</w:t>
      </w:r>
    </w:p>
    <w:p w14:paraId="32327CD7"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10. Establecer los criterios financieros de selección para la adjudicación de licitaciones y participar en la correspondiente evaluación.</w:t>
      </w:r>
    </w:p>
    <w:p w14:paraId="55EC2117"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11. Apoyar la elaboración de las presentaciones financieras requeridas para el Comité de Dirección, Comité Financiero, Consejo Directivo y demás que se soliciten.</w:t>
      </w:r>
    </w:p>
    <w:p w14:paraId="5EBE5927"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12. Apoyar todas las actividades relacionadas con la obtención y mantenimiento de la certificación de calidad de los procesos de la Dirección Financiera.</w:t>
      </w:r>
    </w:p>
    <w:p w14:paraId="476F194A"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13. Ejercer autocontrol sobre cada uno de los procesos y procedimientos que se ejecutan en el grupo.</w:t>
      </w:r>
    </w:p>
    <w:p w14:paraId="0C2A09D9"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14.  Preparar y presentar informes de seguimiento y gestión de los procesos a su cargo.</w:t>
      </w:r>
    </w:p>
    <w:p w14:paraId="43C874C4" w14:textId="77777777" w:rsidR="00B52C2A" w:rsidRPr="00B52C2A" w:rsidRDefault="00B52C2A" w:rsidP="00B52C2A">
      <w:pPr>
        <w:shd w:val="clear" w:color="auto" w:fill="FFFFFF"/>
        <w:spacing w:after="240" w:line="259" w:lineRule="auto"/>
        <w:jc w:val="both"/>
        <w:rPr>
          <w:rFonts w:ascii="Verdana" w:eastAsia="Verdana" w:hAnsi="Verdana" w:cs="Verdana"/>
          <w:lang w:val="es-CO"/>
        </w:rPr>
      </w:pPr>
      <w:r w:rsidRPr="00B52C2A">
        <w:rPr>
          <w:rFonts w:ascii="Verdana" w:eastAsia="Verdana" w:hAnsi="Verdana" w:cs="Verdana"/>
          <w:lang w:val="es-CO"/>
        </w:rPr>
        <w:t>15. Las demás que le sean asignadas y/o delegadas.</w:t>
      </w:r>
    </w:p>
    <w:p w14:paraId="4B7E220D" w14:textId="77777777" w:rsidR="007527A9" w:rsidRDefault="007527A9">
      <w:pPr>
        <w:shd w:val="clear" w:color="auto" w:fill="FFFFFF"/>
        <w:spacing w:line="259" w:lineRule="auto"/>
        <w:jc w:val="both"/>
        <w:rPr>
          <w:rFonts w:ascii="Verdana" w:eastAsia="Verdana" w:hAnsi="Verdana" w:cs="Verdana"/>
        </w:rPr>
      </w:pPr>
    </w:p>
    <w:p w14:paraId="2698529D" w14:textId="57FAE5F0" w:rsidR="0076262E" w:rsidRPr="0076262E" w:rsidRDefault="00767114" w:rsidP="0076262E">
      <w:pPr>
        <w:shd w:val="clear" w:color="auto" w:fill="FFFFFF"/>
        <w:spacing w:line="259" w:lineRule="auto"/>
        <w:rPr>
          <w:rFonts w:ascii="Verdana" w:eastAsia="Verdana" w:hAnsi="Verdana" w:cs="Verdana"/>
          <w:lang w:val="es-CO"/>
        </w:rPr>
      </w:pPr>
      <w:r w:rsidRPr="00B52C2A">
        <w:rPr>
          <w:rFonts w:ascii="Verdana" w:eastAsia="Verdana" w:hAnsi="Verdana" w:cs="Verdana"/>
          <w:b/>
          <w:bCs/>
        </w:rPr>
        <w:t>ARTÍCULO 7o. GRUPO DE TESORERÍA</w:t>
      </w:r>
      <w:r>
        <w:rPr>
          <w:rFonts w:ascii="Verdana" w:eastAsia="Verdana" w:hAnsi="Verdana" w:cs="Verdana"/>
        </w:rPr>
        <w:t xml:space="preserve">. &lt;Resolución derogada por el artículo </w:t>
      </w:r>
      <w:r w:rsidR="0076262E">
        <w:rPr>
          <w:rFonts w:ascii="Verdana" w:eastAsia="Verdana" w:hAnsi="Verdana" w:cs="Verdana"/>
        </w:rPr>
        <w:t>49</w:t>
      </w:r>
      <w:r>
        <w:rPr>
          <w:rFonts w:ascii="Verdana" w:eastAsia="Verdana" w:hAnsi="Verdana" w:cs="Verdana"/>
        </w:rPr>
        <w:t xml:space="preserve"> de la Resolución 60 de 2013&gt; &lt;Artículo modificado por el artículo </w:t>
      </w:r>
      <w:r w:rsidR="0076262E">
        <w:rPr>
          <w:rFonts w:ascii="Verdana" w:eastAsia="Verdana" w:hAnsi="Verdana" w:cs="Verdana"/>
        </w:rPr>
        <w:t>5</w:t>
      </w:r>
      <w:r>
        <w:rPr>
          <w:rFonts w:ascii="Verdana" w:eastAsia="Verdana" w:hAnsi="Verdana" w:cs="Verdana"/>
        </w:rPr>
        <w:t xml:space="preserve"> de la Resolución 1580 de 2007. </w:t>
      </w:r>
      <w:r w:rsidR="0076262E" w:rsidRPr="0076262E">
        <w:rPr>
          <w:rFonts w:ascii="Verdana" w:eastAsia="Verdana" w:hAnsi="Verdana" w:cs="Verdana"/>
          <w:lang w:val="es-CO"/>
        </w:rPr>
        <w:t>Este grupo apoyará a la Dirección Financiera en el desarrollo de procesos, que garanticen un adecuado manejo de tesorería. Para tal fin cumplirá las siguientes funciones:</w:t>
      </w:r>
    </w:p>
    <w:p w14:paraId="3CA61512"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 Proponer las normas y procedimientos internos para el recaudo y manejo de los fondos provenientes de las diferentes fuentes de financiación, para garantizar el pago de las obligaciones del Instituto.</w:t>
      </w:r>
    </w:p>
    <w:p w14:paraId="4A832AAE"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2. Diseñar e implementar conjuntamente con el Grupo de Planeación Financiera las estrategias sobre el manejo de excedentes de tesorería y, en general, para la administración del efectivo.</w:t>
      </w:r>
    </w:p>
    <w:p w14:paraId="25093891"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3. Controlar y garantizar la correcta ejecución de los giros bancarios, transferencias y en general, pagos de las obligaciones a cargo del Instituto, previo cumplimiento de los requisitos legales.</w:t>
      </w:r>
    </w:p>
    <w:p w14:paraId="6DCBE6F8"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4. Evaluar conjuntamente con la Dirección Financiera los convenios que se celebren con las entidades financieras para el recaudo de los recursos del ICBF y el manejo de las inversiones.</w:t>
      </w:r>
    </w:p>
    <w:p w14:paraId="42689F32"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5. Programar, realizar y controlar las inversiones de los excedentes de liquidez del Instituto y la venta anticipada de los títulos bajo los principios de seguridad, liquidez y rentabilidad, con el criterio de unidad de caja que permita atender los giros programados por la Dirección Financiera, de acuerdo con las proyecciones de caja y requerimientos de las Regionales y Seccionales.</w:t>
      </w:r>
    </w:p>
    <w:p w14:paraId="42B0189B"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6. Custodiar los títulos, dinero y demás valores de propiedad del Instituto.</w:t>
      </w:r>
    </w:p>
    <w:p w14:paraId="78ACCB2C"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7. Diseñar, promover y aplicar metodologías para el registro y seguimiento de las operaciones financieras y manejo del portafolio de inversiones. Llevar a cabo la desmaterialización total de títulos valores constitutivos del portafolio de inversión en coordinación con el Grupo de Planeación Financiera y con la autorización de la Dirección Financiera.</w:t>
      </w:r>
    </w:p>
    <w:p w14:paraId="17FB4129"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8. Coordinar la evaluación financiera y económica de los proyectos, así como las iniciativas legislativas, nuevos procesos, convenios con operadores del recaudo y estudios de impacto, que tengan incidencia en los ingresos del Instituto.</w:t>
      </w:r>
    </w:p>
    <w:p w14:paraId="1CFF8435"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9. Depurar y hacer el seguimiento a las conciliaciones bancarias de las cuentas del Nivel Nacional, las Regionales, las Seccionales y la Sede Nacional en coordinación con el Grupo de Contabilidad.</w:t>
      </w:r>
    </w:p>
    <w:p w14:paraId="117FB595"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10. Realizar y controlar los giros efectuados a las Regionales, Seccionales y Sede Nacional de acuerdo con el requerimiento de las mismas, previa verificación del saldo disponible del Programa Anual de Caja asignado por la Dirección Financiera, tanto de los recursos propios como de los de la Nación.</w:t>
      </w:r>
    </w:p>
    <w:p w14:paraId="6B65BDD0"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11. Elaborar los parámetros y supervisar el adecuado manejo de las cajas menores y proponer mecanismos de control en coordinación con el Grupo de Contabilidad.</w:t>
      </w:r>
    </w:p>
    <w:p w14:paraId="392FC69B"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12. Consolidar, presentar y certificar a la Dirección Financiera y a los organismos de vigilancia y control los informes periódicos sobre los ingresos, egresos y saldos bancarios del Instituto.</w:t>
      </w:r>
    </w:p>
    <w:p w14:paraId="78E2ED77"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13. Apoyar a la Subdirección de Sistemas de Información en los procesos de creación, revisión y solución en el Sistema de Información Financiero.</w:t>
      </w:r>
    </w:p>
    <w:p w14:paraId="34BCE12C"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14. Orientar y apoyar las decisiones en materia financiera, en coordinación con los demás grupos de la Dirección Financiera para la contratación de servicios.</w:t>
      </w:r>
    </w:p>
    <w:p w14:paraId="4D172109"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15. Asistir técnicamente a las diferentes dependencias del Nivel Nacional, Regional y Seccional en los asuntos de su competencia.</w:t>
      </w:r>
    </w:p>
    <w:p w14:paraId="0B5B3E20"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16.  Ejercer autocontrol sobre cada uno de los procesos y procedimientos que se ejecutan en el grupo.</w:t>
      </w:r>
    </w:p>
    <w:p w14:paraId="466AFBA9"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17. Preparar y presentar informes de seguimiento y gestión de los procesos a su cargo.</w:t>
      </w:r>
    </w:p>
    <w:p w14:paraId="1145586A"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18. Las demás que le sean asignadas y/o delegadas.</w:t>
      </w:r>
    </w:p>
    <w:p w14:paraId="3FAE53D1" w14:textId="105A0D0D" w:rsidR="0076262E" w:rsidRDefault="00767114" w:rsidP="0076262E">
      <w:pPr>
        <w:shd w:val="clear" w:color="auto" w:fill="FFFFFF"/>
        <w:spacing w:line="259" w:lineRule="auto"/>
        <w:rPr>
          <w:rFonts w:ascii="Verdana" w:eastAsia="Verdana" w:hAnsi="Verdana" w:cs="Verdana"/>
          <w:lang w:val="es-CO"/>
        </w:rPr>
      </w:pPr>
      <w:r w:rsidRPr="0076262E">
        <w:rPr>
          <w:rFonts w:ascii="Verdana" w:eastAsia="Verdana" w:hAnsi="Verdana" w:cs="Verdana"/>
          <w:b/>
          <w:bCs/>
        </w:rPr>
        <w:t>ARTÍCULO 8o. GRUPO DE RECAUDO</w:t>
      </w:r>
      <w:r>
        <w:rPr>
          <w:rFonts w:ascii="Verdana" w:eastAsia="Verdana" w:hAnsi="Verdana" w:cs="Verdana"/>
        </w:rPr>
        <w:t xml:space="preserve">. &lt;Resolución derogada por el artículo </w:t>
      </w:r>
      <w:r w:rsidR="0076262E">
        <w:rPr>
          <w:rFonts w:ascii="Verdana" w:eastAsia="Verdana" w:hAnsi="Verdana" w:cs="Verdana"/>
        </w:rPr>
        <w:t>49</w:t>
      </w:r>
      <w:r>
        <w:rPr>
          <w:rFonts w:ascii="Verdana" w:eastAsia="Verdana" w:hAnsi="Verdana" w:cs="Verdana"/>
        </w:rPr>
        <w:t xml:space="preserve">de la Resolución 60 de 2013&gt; &lt;Artículo modificado por el artículo </w:t>
      </w:r>
      <w:r w:rsidR="0076262E">
        <w:rPr>
          <w:rFonts w:ascii="Verdana" w:eastAsia="Verdana" w:hAnsi="Verdana" w:cs="Verdana"/>
        </w:rPr>
        <w:t>6</w:t>
      </w:r>
      <w:r>
        <w:rPr>
          <w:rFonts w:ascii="Verdana" w:eastAsia="Verdana" w:hAnsi="Verdana" w:cs="Verdana"/>
        </w:rPr>
        <w:t xml:space="preserve"> de la Resolución 1580 de 2007. </w:t>
      </w:r>
      <w:r w:rsidR="0076262E" w:rsidRPr="0076262E">
        <w:rPr>
          <w:rFonts w:ascii="Verdana" w:eastAsia="Verdana" w:hAnsi="Verdana" w:cs="Verdana"/>
          <w:lang w:val="es-CO"/>
        </w:rPr>
        <w:t>Este grupo apoyará a la Dirección Financiera en el desarrollo de procesos que garanticen un adecuado manejo, en el recaudo de la entidad. Para tal fin cumplirá las siguientes funciones:</w:t>
      </w:r>
    </w:p>
    <w:p w14:paraId="4AFAA23E" w14:textId="77777777" w:rsidR="0076262E" w:rsidRPr="0076262E" w:rsidRDefault="0076262E" w:rsidP="0076262E">
      <w:pPr>
        <w:shd w:val="clear" w:color="auto" w:fill="FFFFFF"/>
        <w:spacing w:line="259" w:lineRule="auto"/>
        <w:rPr>
          <w:rFonts w:ascii="Verdana" w:eastAsia="Verdana" w:hAnsi="Verdana" w:cs="Verdana"/>
          <w:lang w:val="es-CO"/>
        </w:rPr>
      </w:pPr>
    </w:p>
    <w:p w14:paraId="1DD2607B"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 Presentar y proponer alternativas de fortalecimiento a la promoción, recaudo, fiscalización y cobro del aporte parafiscal a favor del Instituto.</w:t>
      </w:r>
    </w:p>
    <w:p w14:paraId="2ACC0336"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2. Coordinar a través del comité interinstitucional y otros entes y organismos, la realización de acciones en materia de promoción, recaudo, fiscalización y cobro del aporte parafiscal al ICBF.</w:t>
      </w:r>
    </w:p>
    <w:p w14:paraId="6FA3EEC1"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3. Presentar en forma oportuna y periódica informes y estadísticas de los procesos de promoción, recaudo, fiscalización y cobro del aporte parafiscal.</w:t>
      </w:r>
    </w:p>
    <w:p w14:paraId="7F0B4E88"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4. Participar en la elaboración del anteproyecto del presupuesto de ingresos por aporte parafiscal del 3%.</w:t>
      </w:r>
    </w:p>
    <w:p w14:paraId="6FD0B150"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5. Programar las metas de las Regionales y Seccionales de ingresos por aporte parafiscal al ICBF y efectuar el seguimiento al cumplimiento de las mismas.</w:t>
      </w:r>
    </w:p>
    <w:p w14:paraId="342F3848"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6. Proponer e implementar acciones tendientes a reducir los niveles de evasión, elusión y morosidad.</w:t>
      </w:r>
    </w:p>
    <w:p w14:paraId="128F037E"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7. Controlar la gestión de los canales de captación, relacionados con el recaudo de los ingresos por aporte parafiscal al ICBF.</w:t>
      </w:r>
    </w:p>
    <w:p w14:paraId="4AEE6E7A" w14:textId="1385AA61" w:rsidR="007527A9" w:rsidRDefault="007527A9" w:rsidP="0076262E">
      <w:pPr>
        <w:shd w:val="clear" w:color="auto" w:fill="FFFFFF"/>
        <w:spacing w:after="240" w:line="259" w:lineRule="auto"/>
        <w:jc w:val="both"/>
        <w:rPr>
          <w:rFonts w:ascii="Verdana" w:eastAsia="Verdana" w:hAnsi="Verdana" w:cs="Verdana"/>
        </w:rPr>
      </w:pPr>
    </w:p>
    <w:p w14:paraId="5A3C0A44" w14:textId="55C4075E" w:rsidR="0076262E" w:rsidRDefault="00767114" w:rsidP="0076262E">
      <w:pPr>
        <w:shd w:val="clear" w:color="auto" w:fill="FFFFFF"/>
        <w:spacing w:line="259" w:lineRule="auto"/>
        <w:rPr>
          <w:rFonts w:ascii="Verdana" w:eastAsia="Verdana" w:hAnsi="Verdana" w:cs="Verdana"/>
          <w:lang w:val="es-CO"/>
        </w:rPr>
      </w:pPr>
      <w:r w:rsidRPr="0076262E">
        <w:rPr>
          <w:rFonts w:ascii="Verdana" w:eastAsia="Verdana" w:hAnsi="Verdana" w:cs="Verdana"/>
          <w:b/>
          <w:bCs/>
        </w:rPr>
        <w:t>ARTÍCULO 9o. GRUPO FINANCIERO SEDE NACIONAL.</w:t>
      </w:r>
      <w:r>
        <w:rPr>
          <w:rFonts w:ascii="Verdana" w:eastAsia="Verdana" w:hAnsi="Verdana" w:cs="Verdana"/>
        </w:rPr>
        <w:t xml:space="preserve"> &lt;Resolución derogada por el artículo </w:t>
      </w:r>
      <w:r w:rsidR="0076262E">
        <w:rPr>
          <w:rFonts w:ascii="Verdana" w:eastAsia="Verdana" w:hAnsi="Verdana" w:cs="Verdana"/>
        </w:rPr>
        <w:t>49</w:t>
      </w:r>
      <w:r>
        <w:rPr>
          <w:rFonts w:ascii="Verdana" w:eastAsia="Verdana" w:hAnsi="Verdana" w:cs="Verdana"/>
        </w:rPr>
        <w:t xml:space="preserve"> de la Resolución 60 de 2013&gt; &lt;Artículo modificado por el artículo </w:t>
      </w:r>
      <w:r w:rsidR="0076262E">
        <w:rPr>
          <w:rFonts w:ascii="Verdana" w:eastAsia="Verdana" w:hAnsi="Verdana" w:cs="Verdana"/>
        </w:rPr>
        <w:t>7</w:t>
      </w:r>
      <w:r>
        <w:rPr>
          <w:rFonts w:ascii="Verdana" w:eastAsia="Verdana" w:hAnsi="Verdana" w:cs="Verdana"/>
        </w:rPr>
        <w:t xml:space="preserve"> de la Resolución 1580 de 2007</w:t>
      </w:r>
      <w:r w:rsidR="0076262E">
        <w:rPr>
          <w:rFonts w:ascii="Verdana" w:eastAsia="Verdana" w:hAnsi="Verdana" w:cs="Verdana"/>
        </w:rPr>
        <w:t>&gt;</w:t>
      </w:r>
      <w:r>
        <w:rPr>
          <w:rFonts w:ascii="Verdana" w:eastAsia="Verdana" w:hAnsi="Verdana" w:cs="Verdana"/>
        </w:rPr>
        <w:t xml:space="preserve">. </w:t>
      </w:r>
      <w:r w:rsidR="0076262E" w:rsidRPr="0076262E">
        <w:rPr>
          <w:rFonts w:ascii="Verdana" w:eastAsia="Verdana" w:hAnsi="Verdana" w:cs="Verdana"/>
          <w:lang w:val="es-CO"/>
        </w:rPr>
        <w:t>Este grupo apoyará a la Dirección Financiera en el desarrollo de procesos de administración financiera de la Sede Nacional. Para tal fin cumplirá las siguientes funciones:</w:t>
      </w:r>
    </w:p>
    <w:p w14:paraId="08BF23F3" w14:textId="77777777" w:rsidR="0076262E" w:rsidRPr="0076262E" w:rsidRDefault="0076262E" w:rsidP="0076262E">
      <w:pPr>
        <w:shd w:val="clear" w:color="auto" w:fill="FFFFFF"/>
        <w:spacing w:line="259" w:lineRule="auto"/>
        <w:rPr>
          <w:rFonts w:ascii="Verdana" w:eastAsia="Verdana" w:hAnsi="Verdana" w:cs="Verdana"/>
          <w:lang w:val="es-CO"/>
        </w:rPr>
      </w:pPr>
    </w:p>
    <w:p w14:paraId="4C62C831"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 Participar en el diseño, organización, coordinación, ejecución y control de planes, programas y proyectos, con miras a optimizar la utilización de los recursos financieros disponibles.</w:t>
      </w:r>
    </w:p>
    <w:p w14:paraId="04A6D273"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2. Proyectar, recomendar y desarrollar las acciones que deban ejecutarse para el logro de los objetivos y las metas propuestas por la Dirección Financiera.</w:t>
      </w:r>
    </w:p>
    <w:p w14:paraId="0EE446AB"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3. Realizar seguimiento a las operaciones financieras del grupo, tendientes a adoptar las medidas correctivas pertinentes.</w:t>
      </w:r>
    </w:p>
    <w:p w14:paraId="6677CD22"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4. Realizar flujos proyectados de PAC y efectivo dirigido a cumplir con las obligaciones de pago adquiridas por el ICBF.</w:t>
      </w:r>
    </w:p>
    <w:p w14:paraId="1D058857"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5. Registrar los recursos presupuestales y tesorales asignados y expedir los certificados de disponibilidad y los registros presupuestales con el fin de que el Instituto pueda cumplir con los compromisos adquiridos.</w:t>
      </w:r>
    </w:p>
    <w:p w14:paraId="784C3629"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6. Tramitar de manera oportuna y adecuada el pago de las cuentas de los compromisos adquiridos por el Instituto tanto con servidores públicos como con terceros.</w:t>
      </w:r>
    </w:p>
    <w:p w14:paraId="1EC6CAD1"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7. Manejar y controlar las cuentas bancarias de acuerdo con las directrices establecidas por la Dirección Financiera, buscando seguridad y buen uso de las mismas.</w:t>
      </w:r>
    </w:p>
    <w:p w14:paraId="4B5F7A95"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8. Tramitar oportunamente el pago de la nómina con sus inherentes, así como los de los servicios públicos, las retenciones en la fuente y demás, con el propósito de cumplir con las obligaciones laborales y contractuales adquiridas por el ICBF.</w:t>
      </w:r>
    </w:p>
    <w:p w14:paraId="28EE8AFC"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9. Dar cumplimiento a las normas vigentes sobre el manejo tesoral, presupuestal y contable.</w:t>
      </w:r>
    </w:p>
    <w:p w14:paraId="6256ABC1"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10. Controlar el manejo de la caja y los de las cajas menores de la Sede Nacional tendientes a verificar el buen funcionamiento y uso de los recursos asignados a las mismas.</w:t>
      </w:r>
    </w:p>
    <w:p w14:paraId="3207EC85"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11. Ejercer autocontrol sobre cada uno de los procesos y procedimientos que se ejecutan en el grupo.</w:t>
      </w:r>
    </w:p>
    <w:p w14:paraId="7509893F"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12. Preparar y presentar informes de seguimiento y gestión de los procesos a su cargo.</w:t>
      </w:r>
    </w:p>
    <w:p w14:paraId="09E33B6A"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13. Las demás que le sean asignadas y/o delegadas.</w:t>
      </w:r>
    </w:p>
    <w:p w14:paraId="38C67A3F" w14:textId="69D4C4EB" w:rsidR="007527A9" w:rsidRDefault="00767114" w:rsidP="0076262E">
      <w:pPr>
        <w:shd w:val="clear" w:color="auto" w:fill="FFFFFF"/>
        <w:spacing w:after="240" w:line="259" w:lineRule="auto"/>
        <w:jc w:val="both"/>
        <w:rPr>
          <w:rFonts w:ascii="Verdana" w:eastAsia="Verdana" w:hAnsi="Verdana" w:cs="Verdana"/>
        </w:rPr>
      </w:pPr>
      <w:r w:rsidRPr="0076262E">
        <w:rPr>
          <w:rFonts w:ascii="Verdana" w:eastAsia="Verdana" w:hAnsi="Verdana" w:cs="Verdana"/>
          <w:b/>
          <w:bCs/>
        </w:rPr>
        <w:t>ARTÍCULO 10. DIRECCIÓN DE GESTIÓN HUMANA.</w:t>
      </w:r>
      <w:r>
        <w:rPr>
          <w:rFonts w:ascii="Verdana" w:eastAsia="Verdana" w:hAnsi="Verdana" w:cs="Verdana"/>
        </w:rPr>
        <w:t xml:space="preserve"> &lt;Resolución derogada por el artículo </w:t>
      </w:r>
      <w:r w:rsidR="007527A9">
        <w:rPr>
          <w:rFonts w:ascii="Verdana" w:eastAsia="Verdana" w:hAnsi="Verdana" w:cs="Verdana"/>
        </w:rPr>
        <w:t>49</w:t>
      </w:r>
      <w:r>
        <w:rPr>
          <w:rFonts w:ascii="Verdana" w:eastAsia="Verdana" w:hAnsi="Verdana" w:cs="Verdana"/>
        </w:rPr>
        <w:t xml:space="preserve"> de la Resolución 60 de 2013&gt; Esta dependencia de la Secretaría General, se organizará internamente mediante los siguientes Grupos Internos de Trabajo:</w:t>
      </w:r>
    </w:p>
    <w:p w14:paraId="314C9190"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 Grupo de Registro y Control</w:t>
      </w:r>
    </w:p>
    <w:p w14:paraId="61791083"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2. Grupo de Desarrollo Organizacional</w:t>
      </w:r>
    </w:p>
    <w:p w14:paraId="7C7B4B33" w14:textId="34038702"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3. Grupo Jurídico Laboral</w:t>
      </w:r>
    </w:p>
    <w:p w14:paraId="2100ED06" w14:textId="6BB707FB" w:rsidR="007527A9" w:rsidRDefault="00767114">
      <w:pPr>
        <w:shd w:val="clear" w:color="auto" w:fill="FFFFFF"/>
        <w:spacing w:after="240" w:line="259" w:lineRule="auto"/>
        <w:jc w:val="both"/>
        <w:rPr>
          <w:rFonts w:ascii="Verdana" w:eastAsia="Verdana" w:hAnsi="Verdana" w:cs="Verdana"/>
        </w:rPr>
      </w:pPr>
      <w:r w:rsidRPr="0076262E">
        <w:rPr>
          <w:rFonts w:ascii="Verdana" w:eastAsia="Verdana" w:hAnsi="Verdana" w:cs="Verdana"/>
          <w:b/>
          <w:bCs/>
        </w:rPr>
        <w:t>ARTÍCULO 11. GRUPO DE REGISTRO Y CONTROL.</w:t>
      </w:r>
      <w:r>
        <w:rPr>
          <w:rFonts w:ascii="Verdana" w:eastAsia="Verdana" w:hAnsi="Verdana" w:cs="Verdana"/>
        </w:rPr>
        <w:t xml:space="preserve"> &lt;Resolución derogada por el artículo </w:t>
      </w:r>
      <w:r w:rsidR="007527A9">
        <w:rPr>
          <w:rFonts w:ascii="Verdana" w:eastAsia="Verdana" w:hAnsi="Verdana" w:cs="Verdana"/>
        </w:rPr>
        <w:t>49</w:t>
      </w:r>
      <w:r>
        <w:rPr>
          <w:rFonts w:ascii="Verdana" w:eastAsia="Verdana" w:hAnsi="Verdana" w:cs="Verdana"/>
        </w:rPr>
        <w:t xml:space="preserve"> de la Resolución 60 de 2013&gt; Este grupo prestará apoyo a la Dirección de Gestión Humana en la atención de las situaciones administrativas inherentes a la administración del talento humano. Para tal fin cumplirá las siguientes funciones:</w:t>
      </w:r>
    </w:p>
    <w:p w14:paraId="3B91BEA5"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 Participar en la formulación de políticas y lineamientos propios de la naturaleza del grupo en torno a la gestión y administración del talento humano.</w:t>
      </w:r>
    </w:p>
    <w:p w14:paraId="614B9402"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2. Proyectar los actos y decisiones administrativas de la Sede Nacional, Regionales y Agencias, que le solicite la Dirección de Gestión Humana relacionados con nombramientos, retiros, ubicaciones y reubicaciones de personal, permisos, licencias y demás situaciones administrativas.</w:t>
      </w:r>
    </w:p>
    <w:p w14:paraId="2B7A094A"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3. Mantener actualizado el registro de carrera administrativa.</w:t>
      </w:r>
    </w:p>
    <w:p w14:paraId="03C31954"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4. En coordinación con el grupo jurídico deberá asesorar, supervisar y recomendar a las Regionales y Agencias sobre los actos administrativos que deban expedirse, como consecuencia de las situaciones administrativas de los servidores públicos del Instituto.</w:t>
      </w:r>
    </w:p>
    <w:p w14:paraId="6EAF5CE4"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5. Revisar, controlar y registrar el cumplimiento de los actos administrativos relacionados con novedades de personal.</w:t>
      </w:r>
    </w:p>
    <w:p w14:paraId="588B8B91"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6. Tramitar de manera oportuna las solicitudes, requerimientos, derechos de petición y demás asuntos de competencia de la Dirección de Gestión Humana que le sean asignados.</w:t>
      </w:r>
    </w:p>
    <w:p w14:paraId="7C761383"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7. Ejecutar las actividades inherentes a la administración salarial y prestacional de los servidores públicos de la Sede Nacional y controlar que las respectivas liquidaciones, se efectúen oportunamente de acuerdo con las normas vigentes en Regionales, Agencias y Sede Nacional.</w:t>
      </w:r>
    </w:p>
    <w:p w14:paraId="58D780A0"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8. Realizar el control a la ejecución presupuestal en lo relacionado con gastos de personal y gastos generales, así como el proyecto de inversión de capacitación para los servidores públicos del Instituto.</w:t>
      </w:r>
    </w:p>
    <w:p w14:paraId="5E6E53AA"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9. Controlar y mantener actualizada la planta de personal y asesorar a las Regionales y Agencias para el logro del mismo fin.</w:t>
      </w:r>
    </w:p>
    <w:p w14:paraId="498C7CEB"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10. Mantener actualizado el archivo de hojas de vida de los servidores públicos de la Sede Nacional y la copia de los archivos correspondientes a las Regionales, Agencias y sistematizar la información básica contenida en ellas.</w:t>
      </w:r>
    </w:p>
    <w:p w14:paraId="2DA12D3F"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11. Analizar, controlar y evaluar el consolidado del reporte mensual y anual de cesantías de los servidores públicos de la entidad y enviar oportunamente la información al Fondo Nacional del Ahorro, entidad con la que se coordinará todo lo referente a esta prestación.</w:t>
      </w:r>
    </w:p>
    <w:p w14:paraId="1B51969E"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12. Elaborar y llevar un consecutivo de las certificaciones que se expidan para la emisión del bono pensional.</w:t>
      </w:r>
    </w:p>
    <w:p w14:paraId="240BDEE0"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13. Mantener actualizado el sistema de información del talento humano en materia de novedades de personal, con base en la información suministrada por Regionales, Agencias y Sede Nacional.</w:t>
      </w:r>
    </w:p>
    <w:p w14:paraId="7672090B"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14. Mantener actualizado el Sistema Único de Información de Personal -SUIP y reportar al Departamento Administrativo de la Función Pública, la información solicitada en el sistema dentro de los términos establecidos por dicha entidad.</w:t>
      </w:r>
    </w:p>
    <w:p w14:paraId="0FD1EAC1"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15. Desarrollar e implementar los módulos de la aplicación de nómina en coordinación con la Subdirección de Sistemas de Información.</w:t>
      </w:r>
    </w:p>
    <w:p w14:paraId="0327960E"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 xml:space="preserve">16. Proyectar las certificaciones de </w:t>
      </w:r>
      <w:r>
        <w:rPr>
          <w:rFonts w:ascii="Verdana" w:eastAsia="Verdana" w:hAnsi="Verdana" w:cs="Verdana"/>
          <w:i/>
          <w:iCs/>
        </w:rPr>
        <w:t xml:space="preserve">no existencia o insuficiencia de personal en planta </w:t>
      </w:r>
      <w:r>
        <w:rPr>
          <w:rFonts w:ascii="Verdana" w:eastAsia="Verdana" w:hAnsi="Verdana" w:cs="Verdana"/>
        </w:rPr>
        <w:t>solicitadas por las diferentes dependencias de la Sede Nacional para la celebración de los contratos de prestación de servicios.</w:t>
      </w:r>
    </w:p>
    <w:p w14:paraId="20B44372"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17. Proyectar las certificaciones que acreditan la calidad de servidor público o exservidor público. El coordinador de este grupo suscribirá las certificaciones de los servidores públicos de los diferentes niveles, con excepción del nivel directivo y de los defensores de familia cuando se requieran para trámites ante el Ministerio de Relaciones Exteriores.</w:t>
      </w:r>
    </w:p>
    <w:p w14:paraId="3E8C3446"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18. Ejercer autocontrol sobre cada uno de los procesos y procedimientos que se ejecuten en el grupo.</w:t>
      </w:r>
    </w:p>
    <w:p w14:paraId="23BE3354"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19. Preparar y presentar informes de seguimiento y gestión de los procesos a su cargo.</w:t>
      </w:r>
    </w:p>
    <w:p w14:paraId="52C3E572"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20. Las demás que le sean asignadas y/o delegadas.</w:t>
      </w:r>
    </w:p>
    <w:p w14:paraId="40462EA4" w14:textId="77777777" w:rsidR="007527A9" w:rsidRDefault="007527A9">
      <w:pPr>
        <w:shd w:val="clear" w:color="auto" w:fill="FFFFFF"/>
        <w:spacing w:line="259" w:lineRule="auto"/>
        <w:jc w:val="both"/>
        <w:rPr>
          <w:rFonts w:ascii="Verdana" w:eastAsia="Verdana" w:hAnsi="Verdana" w:cs="Verdana"/>
        </w:rPr>
      </w:pPr>
    </w:p>
    <w:p w14:paraId="5F781674" w14:textId="727E799D" w:rsidR="007527A9" w:rsidRDefault="00767114">
      <w:pPr>
        <w:shd w:val="clear" w:color="auto" w:fill="FFFFFF"/>
        <w:spacing w:after="240" w:line="259" w:lineRule="auto"/>
        <w:jc w:val="both"/>
        <w:rPr>
          <w:rFonts w:ascii="Verdana" w:eastAsia="Verdana" w:hAnsi="Verdana" w:cs="Verdana"/>
        </w:rPr>
      </w:pPr>
      <w:r w:rsidRPr="0076262E">
        <w:rPr>
          <w:rFonts w:ascii="Verdana" w:eastAsia="Verdana" w:hAnsi="Verdana" w:cs="Verdana"/>
          <w:b/>
          <w:bCs/>
        </w:rPr>
        <w:t>ARTÍCULO 12. GRUPO DE DESARROLLO ORGANIZACIONAL</w:t>
      </w:r>
      <w:r>
        <w:rPr>
          <w:rFonts w:ascii="Verdana" w:eastAsia="Verdana" w:hAnsi="Verdana" w:cs="Verdana"/>
        </w:rPr>
        <w:t xml:space="preserve">. &lt;Resolución derogada por el artículo </w:t>
      </w:r>
      <w:r w:rsidR="007527A9">
        <w:rPr>
          <w:rFonts w:ascii="Verdana" w:eastAsia="Verdana" w:hAnsi="Verdana" w:cs="Verdana"/>
        </w:rPr>
        <w:t>49</w:t>
      </w:r>
      <w:r>
        <w:rPr>
          <w:rFonts w:ascii="Verdana" w:eastAsia="Verdana" w:hAnsi="Verdana" w:cs="Verdana"/>
        </w:rPr>
        <w:t xml:space="preserve"> de la Resolución 60 de 2013&gt; Este grupo prestará apoyo al cumplimiento de la misión institucional desarrollando procesos de formación, capacitación, fortalecimiento de la cultura organizacional, salud ocupacional, mejoramiento del clima organizacional y calidad de vida laboral de los servidores públicos del ICBF. Para tal fin cumplirá las siguientes funciones:</w:t>
      </w:r>
    </w:p>
    <w:p w14:paraId="1D0247EB"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 Participar en la formulación de políticas y lineamientos propios de la naturaleza del grupo en torno a la administración del talento humano.</w:t>
      </w:r>
    </w:p>
    <w:p w14:paraId="7B8DCBCC"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2. Elaborar e implementar programas de capacitación para generar procesos de desarrollo de los servidores públicos y transformación de la cultura organizacional.</w:t>
      </w:r>
    </w:p>
    <w:p w14:paraId="09D0519D"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3. Diseñar e implementar el programa de bienestar para los servidores públicos de la Sede Nacional.</w:t>
      </w:r>
    </w:p>
    <w:p w14:paraId="17D7BB4B"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4. Tramitar de manera oportuna las solicitudes, requerimientos, derechos de petición y demás asuntos de competencia de la Dirección de Gestión Humana que le sean asignados.</w:t>
      </w:r>
    </w:p>
    <w:p w14:paraId="4A38FC1F"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5. Realizar seguimiento y asesoría a las Regionales y Agencias en la elaboración y desarrollo de los programas de capacitación, salud ocupacional y Bienestar Social.</w:t>
      </w:r>
    </w:p>
    <w:p w14:paraId="072CFCDE"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6. Diseñar, implementar, coordinar y ejecutar el proceso de inducción y reinducción del ICBF.</w:t>
      </w:r>
    </w:p>
    <w:p w14:paraId="63ED8EB0"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7. Adelantar los procesos de selección de personal.</w:t>
      </w:r>
    </w:p>
    <w:p w14:paraId="2B87DF10"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8. Implementar y desarrollar el plan de incentivos de la entidad para fomentar la motivación y brindar estímulo a los servidores públicos, generando así un mayor compromiso y desarrollo organizacional.</w:t>
      </w:r>
    </w:p>
    <w:p w14:paraId="16853C96"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9. Adoptar los, criterios técnicos y mecanismos del proceso de evaluación del desempeño, de acuerdo con las normas vigentes establecidas y la política del Instituto a fin de fortalecer las competencias profesionales y laborales de los servidores públicos del ICBF.</w:t>
      </w:r>
    </w:p>
    <w:p w14:paraId="1071FCD2"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10.  Preparar los materiales y documentos requeridos para la aprobación de los créditos de vivienda, calamidad doméstica, apoyo escolar y convenio de educación formal.</w:t>
      </w:r>
    </w:p>
    <w:p w14:paraId="7FFCABD9"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11. Proyectar resoluciones y tramitar las comisiones de servicio al interior del país y al exterior.</w:t>
      </w:r>
    </w:p>
    <w:p w14:paraId="1B59A071"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12. Determinar los servidores públicos con derecho a dotación y presentar en los términos legalmente establecidos esta información a la Dirección Administrativa.</w:t>
      </w:r>
    </w:p>
    <w:p w14:paraId="586CC539"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13. Coordinar las actividades relacionadas con el desarrollo de las normas que regulan la seguridad social, en cuanto a salud, pensiones y riesgos profesionales y asesorar al respecto al nivel Nacional, Regionales y Agencias.</w:t>
      </w:r>
    </w:p>
    <w:p w14:paraId="5FD7020F"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 xml:space="preserve">14. Suscribir a través del coordinador los formularios de afiliación, traslados y retiros a los Sistemas de Seguridad Social en Salud y Pensión, así como la afiliación de contratistas al Sistema de Riesgos Profesionales. </w:t>
      </w:r>
    </w:p>
    <w:p w14:paraId="5676D7EF"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15. Velar por el cumplimiento y desarrollo del programa de salud ocupacional a nivel nacional para así mejorar la calidad de vida laboral de los servidores públicos de la entidad.</w:t>
      </w:r>
    </w:p>
    <w:p w14:paraId="2846C78A"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16. Diseñar, coordinar las campañas de medicina, higiene y seguridad industrial de la entidad de acuerdo con los lineamientos del Comité Paritario de Salud Ocupacional y de las disposiciones establecidas por la Dirección de Gestión Humana.</w:t>
      </w:r>
    </w:p>
    <w:p w14:paraId="3E61B932"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17. Ejercer autocontrol sobre cada uno de los procesos y procedimientos que se ejecutan en el grupo.</w:t>
      </w:r>
    </w:p>
    <w:p w14:paraId="460A989E"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18. Preparar y presentar informes de seguimiento y gestión de los procesos a su cargo.</w:t>
      </w:r>
    </w:p>
    <w:p w14:paraId="1F8DBCFE"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19. Las demás que le sean asignadas y lo delegadas.</w:t>
      </w:r>
    </w:p>
    <w:p w14:paraId="1B981CB7" w14:textId="77777777" w:rsidR="007527A9" w:rsidRDefault="007527A9">
      <w:pPr>
        <w:shd w:val="clear" w:color="auto" w:fill="FFFFFF"/>
        <w:spacing w:line="259" w:lineRule="auto"/>
        <w:jc w:val="both"/>
        <w:rPr>
          <w:rFonts w:ascii="Verdana" w:eastAsia="Verdana" w:hAnsi="Verdana" w:cs="Verdana"/>
        </w:rPr>
      </w:pPr>
    </w:p>
    <w:p w14:paraId="500A033F" w14:textId="7640C035" w:rsidR="0076262E" w:rsidRDefault="00767114" w:rsidP="0076262E">
      <w:pPr>
        <w:shd w:val="clear" w:color="auto" w:fill="FFFFFF"/>
        <w:spacing w:line="259" w:lineRule="auto"/>
        <w:rPr>
          <w:rFonts w:ascii="Verdana" w:eastAsia="Verdana" w:hAnsi="Verdana" w:cs="Verdana"/>
          <w:lang w:val="es-CO"/>
        </w:rPr>
      </w:pPr>
      <w:r w:rsidRPr="0076262E">
        <w:rPr>
          <w:rFonts w:ascii="Verdana" w:eastAsia="Verdana" w:hAnsi="Verdana" w:cs="Verdana"/>
          <w:b/>
          <w:bCs/>
        </w:rPr>
        <w:t>ARTÍCULO 13. GRUPO JURÍDICO LABORAL.</w:t>
      </w:r>
      <w:r>
        <w:rPr>
          <w:rFonts w:ascii="Verdana" w:eastAsia="Verdana" w:hAnsi="Verdana" w:cs="Verdana"/>
        </w:rPr>
        <w:t xml:space="preserve"> &lt;Resolución derogada por el artículo </w:t>
      </w:r>
      <w:r w:rsidR="0076262E">
        <w:rPr>
          <w:rFonts w:ascii="Verdana" w:eastAsia="Verdana" w:hAnsi="Verdana" w:cs="Verdana"/>
        </w:rPr>
        <w:t>49</w:t>
      </w:r>
      <w:r>
        <w:rPr>
          <w:rFonts w:ascii="Verdana" w:eastAsia="Verdana" w:hAnsi="Verdana" w:cs="Verdana"/>
        </w:rPr>
        <w:t xml:space="preserve"> de la Resolución 60 de 2013&gt; &lt;Artículo modificado por el parágrafo del artículo </w:t>
      </w:r>
      <w:r w:rsidR="0076262E">
        <w:rPr>
          <w:rFonts w:ascii="Verdana" w:eastAsia="Verdana" w:hAnsi="Verdana" w:cs="Verdana"/>
        </w:rPr>
        <w:t>1</w:t>
      </w:r>
      <w:r>
        <w:rPr>
          <w:rFonts w:ascii="Verdana" w:eastAsia="Verdana" w:hAnsi="Verdana" w:cs="Verdana"/>
        </w:rPr>
        <w:t xml:space="preserve"> de la Resolución 4448 de 2009. </w:t>
      </w:r>
      <w:r w:rsidR="0076262E" w:rsidRPr="0076262E">
        <w:rPr>
          <w:rFonts w:ascii="Verdana" w:eastAsia="Verdana" w:hAnsi="Verdana" w:cs="Verdana"/>
          <w:lang w:val="es-CO"/>
        </w:rPr>
        <w:t>Este grupo garantizará la legalidad de los actos administrativos de la Dirección de Gestión Humana y prestará la asesoría jurídica de carácter administrativo laboral que se requiera a nivel Nacional, Regional y de Agencias. Para tal fin cumplirá las siguientes funciones:</w:t>
      </w:r>
    </w:p>
    <w:p w14:paraId="7816D977" w14:textId="77777777" w:rsidR="0076262E" w:rsidRPr="0076262E" w:rsidRDefault="0076262E" w:rsidP="0076262E">
      <w:pPr>
        <w:shd w:val="clear" w:color="auto" w:fill="FFFFFF"/>
        <w:spacing w:line="259" w:lineRule="auto"/>
        <w:rPr>
          <w:rFonts w:ascii="Verdana" w:eastAsia="Verdana" w:hAnsi="Verdana" w:cs="Verdana"/>
          <w:lang w:val="es-CO"/>
        </w:rPr>
      </w:pPr>
    </w:p>
    <w:p w14:paraId="2B2B603B"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 Participar en la formulación de políticas y lineamientos propios de la naturaleza del grupo en torno a la gestión y administración del talento humano.</w:t>
      </w:r>
    </w:p>
    <w:p w14:paraId="3A1770D4"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2. Analizar, proyectar y conceptuar de acuerdo con la legislación vigente las acciones que deban adoptarse para el cumplimiento de los objetivos funcionales, planes y programas de acción y desarrollo de la Dirección de Gestión Humana.</w:t>
      </w:r>
    </w:p>
    <w:p w14:paraId="3050541A"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3. Coordinar la preparación de comunicaciones internas y externas que se relacionen con requerimientos de carácter jurídico que involucren temas de competencia de la Dirección de Gestión Humana.</w:t>
      </w:r>
    </w:p>
    <w:p w14:paraId="14B7302E"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4. Tramitar de manera oportuna las solicitudes, requerimientos, derechos de petición y demás asuntos de competencia de la Dirección de Gestión Humana que le sean asignados.</w:t>
      </w:r>
    </w:p>
    <w:p w14:paraId="52C01A2B"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5. Conforme a las instrucciones de la Dirección de Gestión Humana asistir a las demás dependencias del nivel Nacional, Regionales y Agencias en los asuntos correspondientes a la administración de personal del Instituto Colombiano de Bienestar Familiar, garantizando la correcta aplicación de normas y procedimientos administrativos y legales vigentes.</w:t>
      </w:r>
    </w:p>
    <w:p w14:paraId="2EB8CC13"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6. Prestar asesoría, estudiar, evaluar y conceptuar en aspectos propios de su especialidad sobre los asuntos que son competencia de la Dirección de Gestión Humana a nivel Nacional, Regionales y Agencias.</w:t>
      </w:r>
    </w:p>
    <w:p w14:paraId="0279B053"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7. Notificar y/o comunicar los actos administrativos que se elaboran en la Dirección de Gestión Humana.</w:t>
      </w:r>
    </w:p>
    <w:p w14:paraId="116E1534"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8. Apoyar a los demás grupos internos de trabajo de la Dirección de Gestión Humana en la etapa precontractual y de seguimiento a los contratos que se suscriban para el cumplimiento de las funciones de la Dirección.</w:t>
      </w:r>
    </w:p>
    <w:p w14:paraId="47303672"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9. Revisar para la firma de la Directora de Gestión Humana los proyectos de actos, certificaciones de no </w:t>
      </w:r>
      <w:r w:rsidRPr="0076262E">
        <w:rPr>
          <w:rFonts w:ascii="Verdana" w:eastAsia="Verdana" w:hAnsi="Verdana" w:cs="Verdana"/>
          <w:i/>
          <w:iCs/>
          <w:lang w:val="es-CO"/>
        </w:rPr>
        <w:t>existencia o insuficiencia de personal en planta </w:t>
      </w:r>
      <w:r w:rsidRPr="0076262E">
        <w:rPr>
          <w:rFonts w:ascii="Verdana" w:eastAsia="Verdana" w:hAnsi="Verdana" w:cs="Verdana"/>
          <w:lang w:val="es-CO"/>
        </w:rPr>
        <w:t>y decisiones administrativas elaborados por los otros Grupos Internos de Trabajo.</w:t>
      </w:r>
    </w:p>
    <w:p w14:paraId="1FA599FE"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10. Organizar, coordinar y participar en audiencias, reuniones, comités conforme a sus instrucciones y delegaciones.</w:t>
      </w:r>
    </w:p>
    <w:p w14:paraId="2F11724D"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11. Responder de manera oportuna las tutelas impetradas sobre asuntos que sean competencia de la Dirección de Gestión Humana.</w:t>
      </w:r>
    </w:p>
    <w:p w14:paraId="4B5AC352"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12. Elaborar las resoluciones para dar cumplimiento a sanciones disciplinarias.</w:t>
      </w:r>
    </w:p>
    <w:p w14:paraId="74040856"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13. Autenticar las copias de documentos que reposen en la Dirección de Gestión Humana.</w:t>
      </w:r>
    </w:p>
    <w:p w14:paraId="59C0CC7E"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14. Ejercer autocontrol sobre cada uno de los procesos y procedimientos que se ejecuten en el grupo.</w:t>
      </w:r>
    </w:p>
    <w:p w14:paraId="5471E459"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15. Preparar y presentar informes de seguimiento y gestión de los procesos a su cargo.</w:t>
      </w:r>
    </w:p>
    <w:p w14:paraId="30521DB9"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16. Actualizar y reportar al Ministerio de la Protección Social, Contraloría General de la República, Sistema Único de Información de Personal -SUIP y al Departamento Administrativo de la Función Pública, la información solicitada relacionada con los contratos de prestación de servicios y dentro de los términos solicitados por dicha entidad.</w:t>
      </w:r>
    </w:p>
    <w:p w14:paraId="594B118E"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17. Las demás que le sean asignadas y/o delegadas.</w:t>
      </w:r>
    </w:p>
    <w:p w14:paraId="31CA5E01" w14:textId="27FF05CE" w:rsidR="0076262E" w:rsidRPr="0076262E" w:rsidRDefault="00767114" w:rsidP="0076262E">
      <w:pPr>
        <w:shd w:val="clear" w:color="auto" w:fill="FFFFFF"/>
        <w:spacing w:line="259" w:lineRule="auto"/>
        <w:rPr>
          <w:rFonts w:ascii="Verdana" w:eastAsia="Verdana" w:hAnsi="Verdana" w:cs="Verdana"/>
          <w:lang w:val="es-CO"/>
        </w:rPr>
      </w:pPr>
      <w:r w:rsidRPr="0076262E">
        <w:rPr>
          <w:rFonts w:ascii="Verdana" w:eastAsia="Verdana" w:hAnsi="Verdana" w:cs="Verdana"/>
          <w:b/>
          <w:bCs/>
        </w:rPr>
        <w:t>ARTÍCULO 14. DIRECCIÓN ADMINISTRATIVA.</w:t>
      </w:r>
      <w:r>
        <w:rPr>
          <w:rFonts w:ascii="Verdana" w:eastAsia="Verdana" w:hAnsi="Verdana" w:cs="Verdana"/>
        </w:rPr>
        <w:t xml:space="preserve"> &lt;Resolución derogada por el artículo </w:t>
      </w:r>
      <w:r w:rsidR="0076262E">
        <w:rPr>
          <w:rFonts w:ascii="Verdana" w:eastAsia="Verdana" w:hAnsi="Verdana" w:cs="Verdana"/>
        </w:rPr>
        <w:t>49</w:t>
      </w:r>
      <w:r>
        <w:rPr>
          <w:rFonts w:ascii="Verdana" w:eastAsia="Verdana" w:hAnsi="Verdana" w:cs="Verdana"/>
        </w:rPr>
        <w:t xml:space="preserve"> de la Resolución 60 de 2013&gt; &lt;Artículo modificado por el artículo </w:t>
      </w:r>
      <w:r w:rsidR="0076262E">
        <w:rPr>
          <w:rFonts w:ascii="Verdana" w:eastAsia="Verdana" w:hAnsi="Verdana" w:cs="Verdana"/>
        </w:rPr>
        <w:t>1</w:t>
      </w:r>
      <w:r>
        <w:rPr>
          <w:rFonts w:ascii="Verdana" w:eastAsia="Verdana" w:hAnsi="Verdana" w:cs="Verdana"/>
        </w:rPr>
        <w:t xml:space="preserve">de la Resolución 1808 de 2007. </w:t>
      </w:r>
      <w:r w:rsidR="0076262E" w:rsidRPr="0076262E">
        <w:rPr>
          <w:rFonts w:ascii="Verdana" w:eastAsia="Verdana" w:hAnsi="Verdana" w:cs="Verdana"/>
          <w:lang w:val="es-CO"/>
        </w:rPr>
        <w:t>Esta dependencia se organizará internamente mediante los siguientes grupos de trabajo:</w:t>
      </w:r>
    </w:p>
    <w:p w14:paraId="3B8510A0"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 Planeación Administrativa</w:t>
      </w:r>
    </w:p>
    <w:p w14:paraId="7ADB8FCE"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2. Apoyo Logístico</w:t>
      </w:r>
    </w:p>
    <w:p w14:paraId="5428CF31"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3. Gestión Documental</w:t>
      </w:r>
    </w:p>
    <w:p w14:paraId="3CA1604B"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4. Infraestructura Inmobiliaria</w:t>
      </w:r>
    </w:p>
    <w:p w14:paraId="15F800C1"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5. Almacén e Inventarios</w:t>
      </w:r>
    </w:p>
    <w:p w14:paraId="6641A7FB"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6. Producción, Compra y Distribución de Alimentos.</w:t>
      </w:r>
    </w:p>
    <w:p w14:paraId="2F6D3392" w14:textId="384AC859" w:rsidR="0076262E" w:rsidRPr="0076262E" w:rsidRDefault="00767114" w:rsidP="0076262E">
      <w:pPr>
        <w:shd w:val="clear" w:color="auto" w:fill="FFFFFF"/>
        <w:spacing w:line="259" w:lineRule="auto"/>
        <w:rPr>
          <w:rFonts w:ascii="Verdana" w:eastAsia="Verdana" w:hAnsi="Verdana" w:cs="Verdana"/>
          <w:lang w:val="es-CO"/>
        </w:rPr>
      </w:pPr>
      <w:r w:rsidRPr="0076262E">
        <w:rPr>
          <w:rFonts w:ascii="Verdana" w:eastAsia="Verdana" w:hAnsi="Verdana" w:cs="Verdana"/>
          <w:b/>
          <w:bCs/>
        </w:rPr>
        <w:t>ARTÍCULO 15. GRUPO DE PLANEACIÓN ADMINISTRATIVA</w:t>
      </w:r>
      <w:r>
        <w:rPr>
          <w:rFonts w:ascii="Verdana" w:eastAsia="Verdana" w:hAnsi="Verdana" w:cs="Verdana"/>
        </w:rPr>
        <w:t xml:space="preserve">. &lt;Resolución derogada por el artículo </w:t>
      </w:r>
      <w:r w:rsidR="0076262E">
        <w:rPr>
          <w:rFonts w:ascii="Verdana" w:eastAsia="Verdana" w:hAnsi="Verdana" w:cs="Verdana"/>
        </w:rPr>
        <w:t>49</w:t>
      </w:r>
      <w:r>
        <w:rPr>
          <w:rFonts w:ascii="Verdana" w:eastAsia="Verdana" w:hAnsi="Verdana" w:cs="Verdana"/>
        </w:rPr>
        <w:t xml:space="preserve"> de la Resolución 60 de 2013&gt; &lt;Artículo modificado por el artículo </w:t>
      </w:r>
      <w:r w:rsidR="0076262E">
        <w:rPr>
          <w:rFonts w:ascii="Verdana" w:eastAsia="Verdana" w:hAnsi="Verdana" w:cs="Verdana"/>
        </w:rPr>
        <w:t>2</w:t>
      </w:r>
      <w:r>
        <w:rPr>
          <w:rFonts w:ascii="Verdana" w:eastAsia="Verdana" w:hAnsi="Verdana" w:cs="Verdana"/>
        </w:rPr>
        <w:t xml:space="preserve"> de la Resolución </w:t>
      </w:r>
      <w:r w:rsidR="0076262E">
        <w:rPr>
          <w:rFonts w:ascii="Verdana" w:eastAsia="Verdana" w:hAnsi="Verdana" w:cs="Verdana"/>
        </w:rPr>
        <w:t>3606</w:t>
      </w:r>
      <w:r>
        <w:rPr>
          <w:rFonts w:ascii="Verdana" w:eastAsia="Verdana" w:hAnsi="Verdana" w:cs="Verdana"/>
        </w:rPr>
        <w:t xml:space="preserve"> de 2012. </w:t>
      </w:r>
      <w:r w:rsidR="0076262E" w:rsidRPr="0076262E">
        <w:rPr>
          <w:rFonts w:ascii="Verdana" w:eastAsia="Verdana" w:hAnsi="Verdana" w:cs="Verdana"/>
          <w:lang w:val="es-CO"/>
        </w:rPr>
        <w:t>Este grupo apoyará a la Dirección Administrativa en cuanto a planeación y control, seguimiento del presupuesto de Funcionamiento y Gastos Generales de a Entidad. Para tal fin, cumplirá las siguientes funciones:</w:t>
      </w:r>
    </w:p>
    <w:p w14:paraId="0B602436"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 Apoyar la formulación de las políticas para la elaboración, ejecución y control de la cuenta de gastos generales del presupuesto de funcionamiento del Instituto.</w:t>
      </w:r>
    </w:p>
    <w:p w14:paraId="0259D9A1"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2. Apoyar la realización del anteproyecto de presupuesto de gastos generales de la entidad y sus adiciones.</w:t>
      </w:r>
    </w:p>
    <w:p w14:paraId="4BFE96D5"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3. Desarrollar, asesorar y apoyar los procesos de contratación de la Sede Nacional correspondientes a adquisición de bienes del presupuesto de funcionamiento, en sus aspectos técnicos y administrativos.</w:t>
      </w:r>
    </w:p>
    <w:p w14:paraId="00ED3CB5"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4. Evaluar el seguimiento técnico y administrativo a todos los contratos de la Sede Nacional correspondientes a adquisición de bienes, así como proponer correctivos para su manejo y perfeccionamiento que por su competencia son responsabilidad del área.</w:t>
      </w:r>
    </w:p>
    <w:p w14:paraId="283E8F46"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5. Elaborar el programa anual de caja del presupuesto de gastos generales de la Sede Nacional.</w:t>
      </w:r>
    </w:p>
    <w:p w14:paraId="030B27A8"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6. Apoyar técnicamente a las Regionales, Agencias y Sede Nacional en la elaboración de los planes de compras de bienes y servicios y realizar su consolidación.</w:t>
      </w:r>
    </w:p>
    <w:p w14:paraId="5DFD11FD"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7. Realizar el seguimiento a la ejecución del plan de compras y conceptuar sobre las modificaciones al mismo.</w:t>
      </w:r>
    </w:p>
    <w:p w14:paraId="50A7F0B7"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8. Mantener actualizado el registro de proveedores de la Sede Nacional.</w:t>
      </w:r>
    </w:p>
    <w:p w14:paraId="55CA6E73"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9. Evaluar y emitir concepto técnico sobre las solicitudes de las regionales y agencias en materia de adiciones, traslados en el rubro gastos generales del presupuesto de funcionamiento.</w:t>
      </w:r>
    </w:p>
    <w:p w14:paraId="51FC270A"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10. Realizar el seguimiento al consumo de servicios públicos de la entidad y proponer estrategias para su racionalidad en consumos.</w:t>
      </w:r>
    </w:p>
    <w:p w14:paraId="51728EBC"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11. Asesorar a las regionales en la implantación y desarrollo del sistema de contratación estatal SICE de la Contraloría General de la República.</w:t>
      </w:r>
    </w:p>
    <w:p w14:paraId="32DAB5EA"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12. Ejercer autocontrol sobre cada uno de los procesos y procedimientos que se ejecutan en el grupo.</w:t>
      </w:r>
    </w:p>
    <w:p w14:paraId="0B818FE7"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13. Preparar y presentar informes de seguimiento y gestión de los procesos a su cargo.</w:t>
      </w:r>
    </w:p>
    <w:p w14:paraId="047A45BF"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14. Las demás que le sean asignadas y/o delegadas.</w:t>
      </w:r>
    </w:p>
    <w:p w14:paraId="40EC9588" w14:textId="61D26609" w:rsidR="007527A9" w:rsidRPr="0076262E" w:rsidRDefault="007527A9" w:rsidP="0076262E">
      <w:pPr>
        <w:shd w:val="clear" w:color="auto" w:fill="FFFFFF"/>
        <w:spacing w:after="240" w:line="259" w:lineRule="auto"/>
        <w:jc w:val="both"/>
        <w:rPr>
          <w:rFonts w:ascii="Verdana" w:eastAsia="Verdana" w:hAnsi="Verdana" w:cs="Verdana"/>
          <w:lang w:val="es-CO"/>
        </w:rPr>
      </w:pPr>
    </w:p>
    <w:p w14:paraId="4F315A12" w14:textId="7F8C3F02" w:rsidR="007527A9" w:rsidRDefault="00767114">
      <w:pPr>
        <w:shd w:val="clear" w:color="auto" w:fill="FFFFFF"/>
        <w:spacing w:after="240" w:line="259" w:lineRule="auto"/>
        <w:jc w:val="both"/>
        <w:rPr>
          <w:rFonts w:ascii="Verdana" w:eastAsia="Verdana" w:hAnsi="Verdana" w:cs="Verdana"/>
        </w:rPr>
      </w:pPr>
      <w:r w:rsidRPr="0076262E">
        <w:rPr>
          <w:rFonts w:ascii="Verdana" w:eastAsia="Verdana" w:hAnsi="Verdana" w:cs="Verdana"/>
          <w:b/>
          <w:bCs/>
        </w:rPr>
        <w:t>ARTÍCULO 16. GRUPO DE APOYO LOGÍSTICO.</w:t>
      </w:r>
      <w:r>
        <w:rPr>
          <w:rFonts w:ascii="Verdana" w:eastAsia="Verdana" w:hAnsi="Verdana" w:cs="Verdana"/>
        </w:rPr>
        <w:t xml:space="preserve"> &lt;Resolución derogada por el artículo </w:t>
      </w:r>
      <w:r w:rsidR="007527A9">
        <w:rPr>
          <w:rFonts w:ascii="Verdana" w:eastAsia="Verdana" w:hAnsi="Verdana" w:cs="Verdana"/>
        </w:rPr>
        <w:t>49</w:t>
      </w:r>
      <w:r>
        <w:rPr>
          <w:rFonts w:ascii="Verdana" w:eastAsia="Verdana" w:hAnsi="Verdana" w:cs="Verdana"/>
        </w:rPr>
        <w:t xml:space="preserve"> de la Resolución 60 de 2013&gt; Este grupo apoyará a la Dirección Administrativa en cuanto a la organización, ejecución, control y supervisión de los diferentes servicios de apoyo que requiera la Sede Nacional. Para tal fin, cumplirá las siguientes funciones:</w:t>
      </w:r>
    </w:p>
    <w:p w14:paraId="3359524F"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 Coordinar la ejecución de las actividades requeridas para llevar a cabo el mantenimiento locativo, parque automotor, equipos y maquinaria de soporte en la Sede Nacional.</w:t>
      </w:r>
    </w:p>
    <w:p w14:paraId="04B77E83"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2. Adelantar las actividades correspondientes a la organización, ejecución, control y supervisión de los diferentes servicios de apoyo que requiera la Sede Nacional.</w:t>
      </w:r>
    </w:p>
    <w:p w14:paraId="0E7D2AF4"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3. Preparar y presentar oportunamente, de acuerdo con la normatividad vigente los términos de referencia para la elaboración de los contratos requeridos en el área de competencia, con el propósito de garantizar la continuidad y oportunidad de la prestación de los servicios administrativos, incluyéndose lo referente a la contratación de seguros.</w:t>
      </w:r>
    </w:p>
    <w:p w14:paraId="72E5916E"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4. Apoyar técnicamente la adecuada prestación de los servicios públicos y controlar todo lo concerniente con el pago de los mismos, así como de los impuestos y multas de los bienes muebles e inmuebles asignados a la sede nacional, así como mantener actualizadas las estadísticas de consumo de los servicios públicos y mantenimientos.</w:t>
      </w:r>
    </w:p>
    <w:p w14:paraId="6C090B0A"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 xml:space="preserve">5. Mantener informada a la Dirección General sobre los cambios en los programas relacionados con la seguridad y vigilancia de las instalaciones del </w:t>
      </w:r>
    </w:p>
    <w:p w14:paraId="31F975FF"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6. ICBF.</w:t>
      </w:r>
    </w:p>
    <w:p w14:paraId="4A3078C0"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7. Velar por la adecuada utilización del auditorio, campos deportivos y salas de capacitación y equipos de ayuda.</w:t>
      </w:r>
    </w:p>
    <w:p w14:paraId="409531AC"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8. Elaborar el plan de compras del área.</w:t>
      </w:r>
    </w:p>
    <w:p w14:paraId="369F57BF"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9. Preparar y presentar a la Dirección Administrativa los planes y programas por desarrollar, para el cumplimiento de los objetivos del grupo, e informar sobre la evaluación de las acciones realizadas.</w:t>
      </w:r>
    </w:p>
    <w:p w14:paraId="19F60013"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10. Planear y ejecutar programas de mantenimiento preventivo y correctivo de las instalaciones físicas de la Sede Nacional, con el propósito de garantizar un ambiente adecuado en los sitios de trabajo y evitar su deterioro.</w:t>
      </w:r>
    </w:p>
    <w:p w14:paraId="0D6D8989"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11. Supervisar los contratos del área de competencia incluyendo el de Seguros y Corretaje.</w:t>
      </w:r>
    </w:p>
    <w:p w14:paraId="3E41FBD3"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12. Asesorar a las Regionales, Centros Zonales y Sede Nacional en todo lo relacionado con seguros, tanto en la parte técnica como de siniestros.</w:t>
      </w:r>
    </w:p>
    <w:p w14:paraId="0466AA31"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13. Ejercer autocontrol sobre cada uno de los procesos y procedimientos que se ejecutan en el grupo.</w:t>
      </w:r>
    </w:p>
    <w:p w14:paraId="719BD9C9"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14. Preparar y presentar informes de seguimiento y gestión de los procesos a su cargo.</w:t>
      </w:r>
    </w:p>
    <w:p w14:paraId="02FEF8DF"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15. Las demás que le sean asignadas y delegadas.</w:t>
      </w:r>
    </w:p>
    <w:p w14:paraId="0A9E3870" w14:textId="77777777" w:rsidR="007527A9" w:rsidRDefault="007527A9">
      <w:pPr>
        <w:shd w:val="clear" w:color="auto" w:fill="FFFFFF"/>
        <w:spacing w:line="259" w:lineRule="auto"/>
        <w:jc w:val="both"/>
        <w:rPr>
          <w:rFonts w:ascii="Verdana" w:eastAsia="Verdana" w:hAnsi="Verdana" w:cs="Verdana"/>
        </w:rPr>
      </w:pPr>
    </w:p>
    <w:p w14:paraId="72E7E7B8" w14:textId="5EC14F1A" w:rsidR="007527A9" w:rsidRDefault="00767114">
      <w:pPr>
        <w:shd w:val="clear" w:color="auto" w:fill="FFFFFF"/>
        <w:spacing w:after="240" w:line="259" w:lineRule="auto"/>
        <w:jc w:val="both"/>
        <w:rPr>
          <w:rFonts w:ascii="Verdana" w:eastAsia="Verdana" w:hAnsi="Verdana" w:cs="Verdana"/>
        </w:rPr>
      </w:pPr>
      <w:r w:rsidRPr="0076262E">
        <w:rPr>
          <w:rFonts w:ascii="Verdana" w:eastAsia="Verdana" w:hAnsi="Verdana" w:cs="Verdana"/>
          <w:b/>
          <w:bCs/>
        </w:rPr>
        <w:t>ARTÍCULO 17. GRUPO DE GESTIÓN DOCUMENTAL.</w:t>
      </w:r>
      <w:r>
        <w:rPr>
          <w:rFonts w:ascii="Verdana" w:eastAsia="Verdana" w:hAnsi="Verdana" w:cs="Verdana"/>
        </w:rPr>
        <w:t xml:space="preserve"> &lt;Resolución derogada por el artículo </w:t>
      </w:r>
      <w:r w:rsidR="007527A9">
        <w:rPr>
          <w:rFonts w:ascii="Verdana" w:eastAsia="Verdana" w:hAnsi="Verdana" w:cs="Verdana"/>
        </w:rPr>
        <w:t>49</w:t>
      </w:r>
      <w:r>
        <w:rPr>
          <w:rFonts w:ascii="Verdana" w:eastAsia="Verdana" w:hAnsi="Verdana" w:cs="Verdana"/>
        </w:rPr>
        <w:t xml:space="preserve"> de la Resolución 60 de 2013&gt; Este grupo apoyará a la Dirección Administrativa en los procesos de gestión documental, en cuanto a la administración, control, supervisión y manejo de correspondencia de la entidad. Para tal fin, cumplirá las siguientes funciones:</w:t>
      </w:r>
    </w:p>
    <w:p w14:paraId="45B1762B"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 Velar por la implementación de un sistema de correspondencia y archivo, que facilite la localización de la información en el menor tiempo posible dando una oportuna respuesta a las exigencias en cuanto a información se refiere.</w:t>
      </w:r>
    </w:p>
    <w:p w14:paraId="440F35C0"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2. Establecer lineamientos para la organización y creación del archivo central del ICBF, tendiente a conformar su memoria institucional.</w:t>
      </w:r>
    </w:p>
    <w:p w14:paraId="168DD055"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3. Recibir, radicar y distribuir toda a correspondencia recibida y despachada del ICBF, llevando su control y numeración consecutiva.</w:t>
      </w:r>
    </w:p>
    <w:p w14:paraId="597E0E97"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4. Dar respuesta oportuna y de conformidad con las instrucciones recibidas, a las diferentes solicitudes que se hagan al Archivo Central del Instituto, en relación con sus documentos.</w:t>
      </w:r>
    </w:p>
    <w:p w14:paraId="54029C28"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5. Velar por la adecuada utilización de los documentos archivados y responder por su perfecta conservación.</w:t>
      </w:r>
    </w:p>
    <w:p w14:paraId="032D9A8E"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6. Brindar asesoría en el manejo de archivo administrativo a las dependencias del Instituto que la requieran.</w:t>
      </w:r>
    </w:p>
    <w:p w14:paraId="078EDBE8"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7. Diseñar y proponer el proyecto de tabla de retención documental, del ICBF.</w:t>
      </w:r>
    </w:p>
    <w:p w14:paraId="0E970E1B"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8. Ejercer autocontrol sobre cada uno de los procesos y procedimientos que se ejecutan en el grupo.</w:t>
      </w:r>
    </w:p>
    <w:p w14:paraId="5404DC78"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9. Preparar y presentar informes de seguimiento y gestión de los procesos a su cargo.</w:t>
      </w:r>
    </w:p>
    <w:p w14:paraId="598ABACD"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10. Las demás que le sean asignadas y/o delegadas.</w:t>
      </w:r>
    </w:p>
    <w:p w14:paraId="3A2D2C7B" w14:textId="77777777" w:rsidR="007527A9" w:rsidRDefault="007527A9">
      <w:pPr>
        <w:shd w:val="clear" w:color="auto" w:fill="FFFFFF"/>
        <w:spacing w:line="259" w:lineRule="auto"/>
        <w:jc w:val="both"/>
        <w:rPr>
          <w:rFonts w:ascii="Verdana" w:eastAsia="Verdana" w:hAnsi="Verdana" w:cs="Verdana"/>
        </w:rPr>
      </w:pPr>
    </w:p>
    <w:p w14:paraId="729B3C06" w14:textId="4973F44C" w:rsidR="0076262E" w:rsidRDefault="00767114" w:rsidP="0076262E">
      <w:pPr>
        <w:shd w:val="clear" w:color="auto" w:fill="FFFFFF"/>
        <w:spacing w:line="259" w:lineRule="auto"/>
        <w:rPr>
          <w:rFonts w:ascii="Verdana" w:eastAsia="Verdana" w:hAnsi="Verdana" w:cs="Verdana"/>
          <w:lang w:val="es-CO"/>
        </w:rPr>
      </w:pPr>
      <w:r w:rsidRPr="0076262E">
        <w:rPr>
          <w:rFonts w:ascii="Verdana" w:eastAsia="Verdana" w:hAnsi="Verdana" w:cs="Verdana"/>
          <w:b/>
          <w:bCs/>
        </w:rPr>
        <w:t>ARTÍCULO 18. GRUPO DE INFRAESTRUCTURA INMOBILIARIA.</w:t>
      </w:r>
      <w:r>
        <w:rPr>
          <w:rFonts w:ascii="Verdana" w:eastAsia="Verdana" w:hAnsi="Verdana" w:cs="Verdana"/>
        </w:rPr>
        <w:t xml:space="preserve"> &lt;Resolución derogada por el artículo </w:t>
      </w:r>
      <w:r w:rsidR="0076262E">
        <w:rPr>
          <w:rFonts w:ascii="Verdana" w:eastAsia="Verdana" w:hAnsi="Verdana" w:cs="Verdana"/>
        </w:rPr>
        <w:t>49</w:t>
      </w:r>
      <w:r>
        <w:rPr>
          <w:rFonts w:ascii="Verdana" w:eastAsia="Verdana" w:hAnsi="Verdana" w:cs="Verdana"/>
        </w:rPr>
        <w:t xml:space="preserve"> de la Resolución 60 de 2013&gt; &lt;Artículo modificado por el artículo </w:t>
      </w:r>
      <w:r w:rsidR="0076262E">
        <w:rPr>
          <w:rFonts w:ascii="Verdana" w:eastAsia="Verdana" w:hAnsi="Verdana" w:cs="Verdana"/>
        </w:rPr>
        <w:t>2</w:t>
      </w:r>
      <w:r>
        <w:rPr>
          <w:rFonts w:ascii="Verdana" w:eastAsia="Verdana" w:hAnsi="Verdana" w:cs="Verdana"/>
        </w:rPr>
        <w:t xml:space="preserve"> de la Resolución 1808 de 2007. </w:t>
      </w:r>
      <w:r w:rsidR="0076262E" w:rsidRPr="0076262E">
        <w:rPr>
          <w:rFonts w:ascii="Verdana" w:eastAsia="Verdana" w:hAnsi="Verdana" w:cs="Verdana"/>
          <w:lang w:val="es-CO"/>
        </w:rPr>
        <w:t>Este grupo presta soporte a la Dirección Administrativa en el diseño de políticas, programas de trabajo y toma de decisiones para la administración, gestión y control en el uso de los bienes inmuebles del ICBF. Para tal fin, cumplirá las siguientes funciones:</w:t>
      </w:r>
    </w:p>
    <w:p w14:paraId="4E624E3D" w14:textId="77777777" w:rsidR="0076262E" w:rsidRPr="0076262E" w:rsidRDefault="0076262E" w:rsidP="0076262E">
      <w:pPr>
        <w:shd w:val="clear" w:color="auto" w:fill="FFFFFF"/>
        <w:spacing w:line="259" w:lineRule="auto"/>
        <w:rPr>
          <w:rFonts w:ascii="Verdana" w:eastAsia="Verdana" w:hAnsi="Verdana" w:cs="Verdana"/>
          <w:lang w:val="es-CO"/>
        </w:rPr>
      </w:pPr>
    </w:p>
    <w:p w14:paraId="485A9C81"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 Diseñar las políticas y procedimientos para el manejo de los bienes inmuebles.</w:t>
      </w:r>
    </w:p>
    <w:p w14:paraId="5732D11C"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2. Asesorar y asistir a las Regionales, Agencias y Sede Nacional para la gestión, control y comercialización de los bienes inmuebles.</w:t>
      </w:r>
    </w:p>
    <w:p w14:paraId="538D0D9E"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3. Tramitar los procesos para aprobación de compras, ventas, comodatos, donaciones, permutas y otras modalidades de ingreso y egreso de bienes inmuebles.</w:t>
      </w:r>
    </w:p>
    <w:p w14:paraId="65503632"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4. Coordinar las solicitudes relacionadas con inconvenientes de orden jurídico que presenten los bienes inmuebles, para ser gestionadas a través del área jurídica del ICBF.</w:t>
      </w:r>
    </w:p>
    <w:p w14:paraId="513C0729"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5. Velar por que el módulo de inmuebles del aplicativo SIRF, se mantenga actualizado por parte de cada usuario en las Regionales y Agencias del ICBF.</w:t>
      </w:r>
    </w:p>
    <w:p w14:paraId="06EB986C"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6. Colaborar y prestar el apoyo logístico necesario en el ajuste al módulo de inmuebles del aplicativo SIRF, de acuerdo a las necesidades de la información.</w:t>
      </w:r>
    </w:p>
    <w:p w14:paraId="174329A0"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7. Elaborar y coordinar el adecuado proceso de diseño, remodelación, construcción y adecuación de los inmuebles de la entidad de acuerdo con los lineamientos establecidos por la Dirección General.</w:t>
      </w:r>
    </w:p>
    <w:p w14:paraId="06A0900F"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8. Apoyar técnicamente el proceso de contratación de obras de adecuación y construcción de los inmuebles del ICBF.</w:t>
      </w:r>
    </w:p>
    <w:p w14:paraId="58C33403"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9. Ejercer la interventoría técnica de los contratos y órdenes de servicio para la construcción, remodelación y adecuación de inmuebles.</w:t>
      </w:r>
    </w:p>
    <w:p w14:paraId="53AF4981"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10. Ejercer autocontrol sobre cada uno de los procesos y procedimientos que se ejecutan en el grupo.</w:t>
      </w:r>
    </w:p>
    <w:p w14:paraId="06A3C1B8"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11. Preparar y presentar informes de seguimiento y gestión de los procesos a su cargo.</w:t>
      </w:r>
    </w:p>
    <w:p w14:paraId="534B59E1"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12. Las demás que le sean asignadas y/o delegadas.</w:t>
      </w:r>
    </w:p>
    <w:p w14:paraId="45AA0B71" w14:textId="7B3E222A" w:rsidR="0076262E" w:rsidRDefault="00767114" w:rsidP="0076262E">
      <w:pPr>
        <w:shd w:val="clear" w:color="auto" w:fill="FFFFFF"/>
        <w:spacing w:line="259" w:lineRule="auto"/>
        <w:rPr>
          <w:rFonts w:ascii="Verdana" w:eastAsia="Verdana" w:hAnsi="Verdana" w:cs="Verdana"/>
          <w:lang w:val="es-CO"/>
        </w:rPr>
      </w:pPr>
      <w:r w:rsidRPr="0076262E">
        <w:rPr>
          <w:rFonts w:ascii="Verdana" w:eastAsia="Verdana" w:hAnsi="Verdana" w:cs="Verdana"/>
          <w:b/>
          <w:bCs/>
        </w:rPr>
        <w:t xml:space="preserve">ARTÍCULO 19. GRUPO DE GESTIÓN DE BIENES. </w:t>
      </w:r>
      <w:r>
        <w:rPr>
          <w:rFonts w:ascii="Verdana" w:eastAsia="Verdana" w:hAnsi="Verdana" w:cs="Verdana"/>
        </w:rPr>
        <w:t xml:space="preserve">&lt;Resolución derogada por el artículo </w:t>
      </w:r>
      <w:r w:rsidR="0076262E">
        <w:rPr>
          <w:rFonts w:ascii="Verdana" w:eastAsia="Verdana" w:hAnsi="Verdana" w:cs="Verdana"/>
        </w:rPr>
        <w:t>49</w:t>
      </w:r>
      <w:r>
        <w:rPr>
          <w:rFonts w:ascii="Verdana" w:eastAsia="Verdana" w:hAnsi="Verdana" w:cs="Verdana"/>
        </w:rPr>
        <w:t xml:space="preserve"> de la Resolución 60 de 2013&gt; &lt;Artículo modificado por el artículo </w:t>
      </w:r>
      <w:r w:rsidR="0076262E">
        <w:rPr>
          <w:rFonts w:ascii="Verdana" w:eastAsia="Verdana" w:hAnsi="Verdana" w:cs="Verdana"/>
        </w:rPr>
        <w:t>3</w:t>
      </w:r>
      <w:r w:rsidR="0076262E">
        <w:t xml:space="preserve"> </w:t>
      </w:r>
      <w:r>
        <w:rPr>
          <w:rFonts w:ascii="Verdana" w:eastAsia="Verdana" w:hAnsi="Verdana" w:cs="Verdana"/>
        </w:rPr>
        <w:t xml:space="preserve">de la Resolución </w:t>
      </w:r>
      <w:r w:rsidR="0076262E">
        <w:rPr>
          <w:rFonts w:ascii="Verdana" w:eastAsia="Verdana" w:hAnsi="Verdana" w:cs="Verdana"/>
        </w:rPr>
        <w:t>3606</w:t>
      </w:r>
      <w:r>
        <w:rPr>
          <w:rFonts w:ascii="Verdana" w:eastAsia="Verdana" w:hAnsi="Verdana" w:cs="Verdana"/>
        </w:rPr>
        <w:t xml:space="preserve"> de 2012</w:t>
      </w:r>
      <w:r w:rsidR="0076262E">
        <w:rPr>
          <w:rFonts w:ascii="Verdana" w:eastAsia="Verdana" w:hAnsi="Verdana" w:cs="Verdana"/>
        </w:rPr>
        <w:t xml:space="preserve">&gt; &lt;Artículo modificado por la resolución 1808 de 2007&gt; </w:t>
      </w:r>
      <w:r w:rsidR="0076262E" w:rsidRPr="0076262E">
        <w:rPr>
          <w:rFonts w:ascii="Verdana" w:eastAsia="Verdana" w:hAnsi="Verdana" w:cs="Verdana"/>
          <w:lang w:val="es-CO"/>
        </w:rPr>
        <w:t>Este grupo apoyará a la Dirección Administrativa en el proceso de asesoría, control y seguimiento administrativo al manejo de bienes del ICBF. Para tal fin, cumplirá las siguientes funciones:</w:t>
      </w:r>
    </w:p>
    <w:p w14:paraId="3D3D7215" w14:textId="77777777" w:rsidR="0076262E" w:rsidRPr="0076262E" w:rsidRDefault="0076262E" w:rsidP="0076262E">
      <w:pPr>
        <w:shd w:val="clear" w:color="auto" w:fill="FFFFFF"/>
        <w:spacing w:line="259" w:lineRule="auto"/>
        <w:rPr>
          <w:rFonts w:ascii="Verdana" w:eastAsia="Verdana" w:hAnsi="Verdana" w:cs="Verdana"/>
          <w:lang w:val="es-CO"/>
        </w:rPr>
      </w:pPr>
    </w:p>
    <w:p w14:paraId="2785CE43"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 Asesorar a la Sede Nacional, Regionales y Agencias en la organización y administración de los inventarios individuales y los bienes en bodega.</w:t>
      </w:r>
    </w:p>
    <w:p w14:paraId="53469C82"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2. Orientar a la Sede Nacional, Regionales y Agencias en la presentación de informes correspondientes a los movimientos de los bienes.</w:t>
      </w:r>
    </w:p>
    <w:p w14:paraId="56EEFB98"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3. Analizar la información reportada por las Regionales, Agencias y Sede Nacional en cuanto al manejo de los bienes, tanto en bodega como en servicio y efectuar retroalimentación.</w:t>
      </w:r>
    </w:p>
    <w:p w14:paraId="2936E44A"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4. Mantener actualizada a la Sede Nacional, Regionales y Agencias en la implementación de normas y procedimientos vigentes, para la adecuada administración de los bienes.</w:t>
      </w:r>
    </w:p>
    <w:p w14:paraId="39E0BE34"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5.  Asistir a las Regionales, Agencias y Sede Nacional en el manejo administrativo de las responsabilidades en proceso.</w:t>
      </w:r>
    </w:p>
    <w:p w14:paraId="7DEDAA20"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6. Apoyar a la Sede Nacional, Regionales y Agencias en la optimización del sistema de información, que para el manejo y control de bienes muebles utilice la entidad.</w:t>
      </w:r>
    </w:p>
    <w:p w14:paraId="21A49AA4"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7. Evaluar la operatividad del sistema de información utilizado por la entidad para el manejo de bienes muebles y reportar al área de sistemas las necesidades de actualización.</w:t>
      </w:r>
    </w:p>
    <w:p w14:paraId="42CD59B9"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8. Presentar informes del nivel nacional sobre el proceso de baja de bienes (remates, donaciones, ventas directas y/o destrucción de elementos).</w:t>
      </w:r>
    </w:p>
    <w:p w14:paraId="5AF7E75F"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9. Presentar informes de seguimiento y control a la gestión efectuada por las Regionales, Agencias y Sede Nacional, en torno a la administración de los bienes muebles e inmuebles.</w:t>
      </w:r>
    </w:p>
    <w:p w14:paraId="73740731"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10. Ejercer autocontrol sobre cada uno de los procesos y procedimientos que se ejecutan en el grupo.</w:t>
      </w:r>
    </w:p>
    <w:p w14:paraId="4544E148" w14:textId="77777777" w:rsidR="0076262E" w:rsidRPr="0076262E" w:rsidRDefault="0076262E" w:rsidP="0076262E">
      <w:pPr>
        <w:shd w:val="clear" w:color="auto" w:fill="FFFFFF"/>
        <w:spacing w:after="240" w:line="259" w:lineRule="auto"/>
        <w:jc w:val="both"/>
        <w:rPr>
          <w:rFonts w:ascii="Verdana" w:eastAsia="Verdana" w:hAnsi="Verdana" w:cs="Verdana"/>
          <w:lang w:val="es-CO"/>
        </w:rPr>
      </w:pPr>
      <w:r w:rsidRPr="0076262E">
        <w:rPr>
          <w:rFonts w:ascii="Verdana" w:eastAsia="Verdana" w:hAnsi="Verdana" w:cs="Verdana"/>
          <w:lang w:val="es-CO"/>
        </w:rPr>
        <w:t>11. Las demás que le sean asignadas y/o delegadas.</w:t>
      </w:r>
    </w:p>
    <w:p w14:paraId="630EB095" w14:textId="7E835202" w:rsidR="007527A9" w:rsidRDefault="007527A9" w:rsidP="0076262E">
      <w:pPr>
        <w:shd w:val="clear" w:color="auto" w:fill="FFFFFF"/>
        <w:spacing w:after="240" w:line="259" w:lineRule="auto"/>
        <w:jc w:val="both"/>
        <w:rPr>
          <w:rFonts w:ascii="Verdana" w:eastAsia="Verdana" w:hAnsi="Verdana" w:cs="Verdana"/>
        </w:rPr>
      </w:pPr>
    </w:p>
    <w:p w14:paraId="45992529" w14:textId="77777777" w:rsidR="007527A9" w:rsidRDefault="007527A9">
      <w:pPr>
        <w:shd w:val="clear" w:color="auto" w:fill="FFFFFF"/>
        <w:spacing w:after="240" w:line="259" w:lineRule="auto"/>
        <w:jc w:val="both"/>
        <w:rPr>
          <w:rFonts w:ascii="Verdana" w:eastAsia="Verdana" w:hAnsi="Verdana" w:cs="Verdana"/>
        </w:rPr>
      </w:pPr>
    </w:p>
    <w:p w14:paraId="1F33785A" w14:textId="77777777" w:rsidR="007527A9" w:rsidRDefault="007527A9">
      <w:pPr>
        <w:shd w:val="clear" w:color="auto" w:fill="FFFFFF"/>
        <w:spacing w:after="240" w:line="259" w:lineRule="auto"/>
        <w:jc w:val="both"/>
        <w:rPr>
          <w:rFonts w:ascii="Verdana" w:eastAsia="Verdana" w:hAnsi="Verdana" w:cs="Verdana"/>
        </w:rPr>
      </w:pPr>
    </w:p>
    <w:p w14:paraId="149CE219" w14:textId="36C518B9"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 xml:space="preserve">ARTÍCULO 20. GRUPO DE PRODUCCIÓN, COMPRA Y DISTRIBUCIÓN DE ALIMENTOS. &lt;Resolución derogada por el artículo </w:t>
      </w:r>
      <w:r w:rsidR="007527A9">
        <w:rPr>
          <w:rFonts w:ascii="Verdana" w:eastAsia="Verdana" w:hAnsi="Verdana" w:cs="Verdana"/>
        </w:rPr>
        <w:t>49</w:t>
      </w:r>
      <w:r>
        <w:rPr>
          <w:rFonts w:ascii="Verdana" w:eastAsia="Verdana" w:hAnsi="Verdana" w:cs="Verdana"/>
        </w:rPr>
        <w:t xml:space="preserve"> de la Resolución 60 de 2013&gt; Este grupo apoyará a la Dirección Administrativa en cuanto a la planeación, control y seguimiento de los planes de producción, compra y distribución de alimentos de alto valor nutricional y la coordinación con la Dirección Técnica del transporte y distribución de los mismos. Para tal fin cumplirá con las siguientes funciones:</w:t>
      </w:r>
    </w:p>
    <w:p w14:paraId="619AA4E8"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 Apoyar la formulación de políticas de producción, compra y distribución de alimentos de alto valor nutricional requeridos en los planes de la entidad.</w:t>
      </w:r>
    </w:p>
    <w:p w14:paraId="04B55198"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2. Apoyar a la Dirección Administrativa en el diseño y aplicación de metodologías, mecanismos e instrumentos para el mejoramiento continuo de los procesos en materia de producción, compra y distribución de alimentos de alto valor nutricional.</w:t>
      </w:r>
    </w:p>
    <w:p w14:paraId="3B07EA9E"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3. Apoyar a la Dirección Administrativa en el seguimiento a la ejecución de los compromisos contractuales asumidos para suministrar a los diferentes programas de la entidad alimentos de alto valor nutricional.</w:t>
      </w:r>
    </w:p>
    <w:p w14:paraId="39C0844B"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4. Coordinar, evaluar y emitir concepto técnico sobre las modificaciones a introducir en la composición de los alimentos de alto valor nutricional desarrollados por la entidad, en coordinación con las diferentes áreas de la entidad.</w:t>
      </w:r>
    </w:p>
    <w:p w14:paraId="29A0035F"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5. Coordinar la práctica de pruebas de verificación de calidad a los productos que en desarrollo de sus funciones se produzcan o compren, garantizando el debido aseguramiento de su calidad.</w:t>
      </w:r>
    </w:p>
    <w:p w14:paraId="7AAE09FB"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6. Coordinar con las Regionales y Agencias la aplicación de los recursos para el transporte y distribución de alimentos de alto valor nutricional adoptados por la entidad en sus programas.</w:t>
      </w:r>
    </w:p>
    <w:p w14:paraId="01C1E46A"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7. Prestar asistencia técnica y de capacitación a las dependencias del nivel Nacional, Regional y Seccional del Instituto en la aplicación de buenas prácticas para la administración y manejo de los productos suministrados.</w:t>
      </w:r>
    </w:p>
    <w:p w14:paraId="06645E4C"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8. Asesorar técnicamente a las Regionales y Agencias respecto a la operación y uso del Sistema de Información que por competencia corresponda al Grupo, así como coordinar con la Subdirección de Sistemas de Información los ajustes, modificaciones y adiciones que al mismo deban realizarse de acuerdo con los procesos institucionales.</w:t>
      </w:r>
    </w:p>
    <w:p w14:paraId="53824E65"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9. Participar en la elaboración, ejecución y evaluación de los planes de acción en su respectiva área.</w:t>
      </w:r>
    </w:p>
    <w:p w14:paraId="49065FC8"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10. Ejercer autocontrol sobre cada uno de los procesos y procedimientos que se ejecutan en el grupo.</w:t>
      </w:r>
    </w:p>
    <w:p w14:paraId="14956A2E"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11. Preparar y presentar informes de seguimiento y gestión de los procesos a su cargo.</w:t>
      </w:r>
    </w:p>
    <w:p w14:paraId="4317171D"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12. Preparar anteproyectos de inversión de los procesos a su cargo.</w:t>
      </w:r>
    </w:p>
    <w:p w14:paraId="67DE9A69"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13. Las demás que le sean asignadas y/o delegadas.</w:t>
      </w:r>
    </w:p>
    <w:p w14:paraId="61D6970B" w14:textId="77777777" w:rsidR="007527A9" w:rsidRPr="002D1636" w:rsidRDefault="00767114">
      <w:pPr>
        <w:shd w:val="clear" w:color="auto" w:fill="FFFFFF"/>
        <w:spacing w:after="240" w:line="259" w:lineRule="auto"/>
        <w:jc w:val="center"/>
        <w:rPr>
          <w:rFonts w:ascii="Verdana" w:eastAsia="Verdana" w:hAnsi="Verdana" w:cs="Verdana"/>
          <w:b/>
          <w:bCs/>
        </w:rPr>
      </w:pPr>
      <w:r w:rsidRPr="002D1636">
        <w:rPr>
          <w:rFonts w:ascii="Verdana" w:eastAsia="Verdana" w:hAnsi="Verdana" w:cs="Verdana"/>
          <w:b/>
          <w:bCs/>
        </w:rPr>
        <w:t xml:space="preserve">CAPÍTULO II. </w:t>
      </w:r>
    </w:p>
    <w:p w14:paraId="006D663A" w14:textId="77777777" w:rsidR="007527A9" w:rsidRPr="002D1636" w:rsidRDefault="00767114">
      <w:pPr>
        <w:shd w:val="clear" w:color="auto" w:fill="FFFFFF"/>
        <w:spacing w:after="240" w:line="259" w:lineRule="auto"/>
        <w:jc w:val="center"/>
        <w:rPr>
          <w:rFonts w:ascii="Verdana" w:eastAsia="Verdana" w:hAnsi="Verdana" w:cs="Verdana"/>
          <w:b/>
          <w:bCs/>
        </w:rPr>
      </w:pPr>
      <w:r w:rsidRPr="002D1636">
        <w:rPr>
          <w:rFonts w:ascii="Verdana" w:eastAsia="Verdana" w:hAnsi="Verdana" w:cs="Verdana"/>
          <w:b/>
          <w:bCs/>
        </w:rPr>
        <w:t xml:space="preserve">DIRECCIÓN TÉCNICA. </w:t>
      </w:r>
    </w:p>
    <w:p w14:paraId="7FF781C1" w14:textId="77777777" w:rsidR="007527A9" w:rsidRPr="002D1636" w:rsidRDefault="007527A9">
      <w:pPr>
        <w:shd w:val="clear" w:color="auto" w:fill="FFFFFF"/>
        <w:spacing w:line="259" w:lineRule="auto"/>
        <w:jc w:val="both"/>
        <w:rPr>
          <w:rFonts w:ascii="Verdana" w:eastAsia="Verdana" w:hAnsi="Verdana" w:cs="Verdana"/>
          <w:b/>
          <w:bCs/>
        </w:rPr>
      </w:pPr>
    </w:p>
    <w:p w14:paraId="05308D27" w14:textId="14EEF537" w:rsidR="002D1636" w:rsidRPr="002D1636" w:rsidRDefault="00767114" w:rsidP="002D1636">
      <w:pPr>
        <w:shd w:val="clear" w:color="auto" w:fill="FFFFFF"/>
        <w:spacing w:after="240" w:line="259" w:lineRule="auto"/>
        <w:jc w:val="both"/>
        <w:rPr>
          <w:rFonts w:ascii="Verdana" w:eastAsia="Verdana" w:hAnsi="Verdana" w:cs="Verdana"/>
        </w:rPr>
      </w:pPr>
      <w:r w:rsidRPr="002D1636">
        <w:rPr>
          <w:rFonts w:ascii="Verdana" w:eastAsia="Verdana" w:hAnsi="Verdana" w:cs="Verdana"/>
          <w:b/>
          <w:bCs/>
        </w:rPr>
        <w:t>ARTÍCULO 21.</w:t>
      </w:r>
      <w:r>
        <w:rPr>
          <w:rFonts w:ascii="Verdana" w:eastAsia="Verdana" w:hAnsi="Verdana" w:cs="Verdana"/>
        </w:rPr>
        <w:t xml:space="preserve"> &lt;Capítulo II derogado por el artículo </w:t>
      </w:r>
      <w:r w:rsidR="002D1636">
        <w:rPr>
          <w:rFonts w:ascii="Verdana" w:eastAsia="Verdana" w:hAnsi="Verdana" w:cs="Verdana"/>
        </w:rPr>
        <w:t>3</w:t>
      </w:r>
      <w:r>
        <w:rPr>
          <w:rFonts w:ascii="Verdana" w:eastAsia="Verdana" w:hAnsi="Verdana" w:cs="Verdana"/>
        </w:rPr>
        <w:t xml:space="preserve"> de la Resolución 939 de 2009&gt;</w:t>
      </w:r>
      <w:r w:rsidR="002D1636">
        <w:rPr>
          <w:rFonts w:ascii="Verdana" w:eastAsia="Verdana" w:hAnsi="Verdana" w:cs="Verdana"/>
        </w:rPr>
        <w:t xml:space="preserve"> </w:t>
      </w:r>
      <w:r w:rsidR="002D1636" w:rsidRPr="002D1636">
        <w:rPr>
          <w:rFonts w:ascii="Verdana" w:eastAsia="Verdana" w:hAnsi="Verdana" w:cs="Verdana"/>
          <w:lang w:val="es-CO"/>
        </w:rPr>
        <w:t>La Subdirección de Intervenciones Directas adscrita a la Dirección Técnica tendrá los siguientes grupos internos de trabajo:</w:t>
      </w:r>
    </w:p>
    <w:p w14:paraId="32A3C3AC"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 Grupo de Adopciones</w:t>
      </w:r>
    </w:p>
    <w:p w14:paraId="4F96614B"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2. Grupo Atención a Víctimas de la Violencia</w:t>
      </w:r>
    </w:p>
    <w:p w14:paraId="571F62D8"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3. Grupo Alimentación y Nutrición</w:t>
      </w:r>
    </w:p>
    <w:p w14:paraId="6A1FE82F"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4. Grupo Haz Paz</w:t>
      </w:r>
    </w:p>
    <w:p w14:paraId="651B4C9B"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5. Grupo de Pruebas de Filiación</w:t>
      </w:r>
    </w:p>
    <w:p w14:paraId="6356C7F9"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6. Grupo de Poblaciones Especiales.</w:t>
      </w:r>
    </w:p>
    <w:p w14:paraId="6EEC0A20" w14:textId="6556EA6B" w:rsidR="002D1636" w:rsidRDefault="00767114" w:rsidP="002D1636">
      <w:pPr>
        <w:shd w:val="clear" w:color="auto" w:fill="FFFFFF"/>
        <w:spacing w:line="259" w:lineRule="auto"/>
        <w:rPr>
          <w:rFonts w:ascii="Verdana" w:eastAsia="Verdana" w:hAnsi="Verdana" w:cs="Verdana"/>
          <w:lang w:val="es-CO"/>
        </w:rPr>
      </w:pPr>
      <w:r w:rsidRPr="002D1636">
        <w:rPr>
          <w:rFonts w:ascii="Verdana" w:eastAsia="Verdana" w:hAnsi="Verdana" w:cs="Verdana"/>
          <w:b/>
          <w:bCs/>
        </w:rPr>
        <w:t>ARTÍCULO 22. GRUPO DE ADOPCIONES</w:t>
      </w:r>
      <w:r>
        <w:rPr>
          <w:rFonts w:ascii="Verdana" w:eastAsia="Verdana" w:hAnsi="Verdana" w:cs="Verdana"/>
        </w:rPr>
        <w:t xml:space="preserve">. &lt;Capítulo II derogado por el artículo </w:t>
      </w:r>
      <w:r w:rsidR="002D1636">
        <w:rPr>
          <w:rFonts w:ascii="Verdana" w:eastAsia="Verdana" w:hAnsi="Verdana" w:cs="Verdana"/>
        </w:rPr>
        <w:t>3</w:t>
      </w:r>
      <w:r>
        <w:rPr>
          <w:rFonts w:ascii="Verdana" w:eastAsia="Verdana" w:hAnsi="Verdana" w:cs="Verdana"/>
        </w:rPr>
        <w:t>de la Resolución 939 de 2009&gt;</w:t>
      </w:r>
      <w:r w:rsidR="002D1636">
        <w:rPr>
          <w:rFonts w:ascii="Verdana" w:eastAsia="Verdana" w:hAnsi="Verdana" w:cs="Verdana"/>
        </w:rPr>
        <w:t xml:space="preserve"> </w:t>
      </w:r>
      <w:r w:rsidR="002D1636" w:rsidRPr="002D1636">
        <w:rPr>
          <w:rFonts w:ascii="Verdana" w:eastAsia="Verdana" w:hAnsi="Verdana" w:cs="Verdana"/>
          <w:lang w:val="es-CO"/>
        </w:rPr>
        <w:t>Este grupo apoyará a la Subdirección de Intervenciones Directas en el desarrollo de procesos relacionados con el procedimiento de adopción que establece la relación legal de parentesco con relación al derecho del menor a tener una familia. Para tal fin cumplirá las siguientes funciones:</w:t>
      </w:r>
    </w:p>
    <w:p w14:paraId="6D76FA82" w14:textId="77777777" w:rsidR="002D1636" w:rsidRPr="002D1636" w:rsidRDefault="002D1636" w:rsidP="002D1636">
      <w:pPr>
        <w:shd w:val="clear" w:color="auto" w:fill="FFFFFF"/>
        <w:spacing w:line="259" w:lineRule="auto"/>
        <w:rPr>
          <w:rFonts w:ascii="Verdana" w:eastAsia="Verdana" w:hAnsi="Verdana" w:cs="Verdana"/>
          <w:lang w:val="es-CO"/>
        </w:rPr>
      </w:pPr>
    </w:p>
    <w:p w14:paraId="704D691B"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 Apoyar a la Dirección General y a la Dirección Técnica en la formulación e implementación de políticas institucionales de adopción.</w:t>
      </w:r>
    </w:p>
    <w:p w14:paraId="64C617D5"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2. Estudiar, analizar y aprobar o no las documentaciones de las familias solicitantes de adopción colombianas y extranjeras residentes en el exterior.</w:t>
      </w:r>
    </w:p>
    <w:p w14:paraId="1E8D3D4B"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3. Sistematizar la información, en los diferentes estados del proceso de adopción de familias residentes en el exterior y conformar la lista de espera según orden de aprobación.</w:t>
      </w:r>
    </w:p>
    <w:p w14:paraId="2B7523D7"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4. Analizar, evaluar, efectuar seguimiento y sistematización de toda la información generada en los Comités de Adopción Regionales y Agencias ICBF, relacionada con los niños declarados adoptables.</w:t>
      </w:r>
    </w:p>
    <w:p w14:paraId="47ECAE6B"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5. Cruzar la información de familias residentes en el exterior adoptantes aprobadas en lista de espera, con el perfil de los niños reportados al programa de adopción y envió de las documentaciones a las regionales y agencias ICBF.</w:t>
      </w:r>
    </w:p>
    <w:p w14:paraId="5DEC2B5E"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6. Recepcionar, analizar y enviar por cruce nacional las solicitudes de adopciones de familias colombianas residentes en Colombia que desean adoptar en una región diferente a su lugar de residencia.</w:t>
      </w:r>
    </w:p>
    <w:p w14:paraId="48488F96"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7. Coordinar acciones tendientes a la búsqueda de alternativas para los niños a quienes por sus características especiales no es posible restituir el derecho a pertenecer a una familia a través de la adopción.</w:t>
      </w:r>
    </w:p>
    <w:p w14:paraId="22B9508D"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8. Elaborar y suscribir los certificados de idoneidad de las familias colombianas y extranjeras residentes en el exterior, una vez han aceptado al niño propuesto para la adopción por los Comités Regionales y Agencias ICBF.</w:t>
      </w:r>
    </w:p>
    <w:p w14:paraId="3A53E9A5"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9. Elaborar los certificados de conformidad para las familias procedentes de los  países que están en vigor en el Convenio Relativo a la Protección del Niño y a  la Cooperación en materia de adopción Internacional suscrito en la Haya en mayo de 1993.</w:t>
      </w:r>
    </w:p>
    <w:p w14:paraId="4037302A"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10. Asesorar a representantes de organismos acreditados y agencias Internacionales que coordinan el programa de adopción con el ICBF, así como abogados, usuarios y público en general interesados en el tema.</w:t>
      </w:r>
    </w:p>
    <w:p w14:paraId="203F9134"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11. Asesorar, capacitar y acompañar presencial y/o por cualquier otro medio, a las regionales y agencias ICBF, en aspectos normativos, legislativos y procedimentales relativos al programa de adopción.</w:t>
      </w:r>
    </w:p>
    <w:p w14:paraId="41B2387B"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12. Asesorar, supervisar, controlar y efectuar seguimiento a las instituciones autorizadas en Colombia para desarrollar el Programa de Adopción- Casas de Adopción y emisión de conceptos técnicos para la renovación de las licencias de funcionamiento.</w:t>
      </w:r>
    </w:p>
    <w:p w14:paraId="6D2D9030"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13. Divulgar los contenidos, aplicación, control y seguimiento de los compromisos adquiridos por Colombia a partir de su entrada en vigor en el Convenio Relativo a la Protección del Niño y a la Cooperación en materia de Adopción Internacional suscrito en a Haya en mayo de 1993.</w:t>
      </w:r>
    </w:p>
    <w:p w14:paraId="0801628C"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14. Estudiar, analizar, aprobar o no el ejercicio en materia de adopción en nuestro país, a los organismos acreditados y Agencias internacionales que coordinan con el ICBF el Programa de Adopción, además de ejercer el control y seguimiento a los mismos.</w:t>
      </w:r>
    </w:p>
    <w:p w14:paraId="382E57EC"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15. Controlar los informes de seguimiento post-adopción de niños adoptados por familias residentes en el exterior y coordinar acciones tendientes a la búsqueda de raíces (orígenes).</w:t>
      </w:r>
    </w:p>
    <w:p w14:paraId="64EFC203"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16. Elaborar periódicamente informes estadísticos generados por el Sistema de información.</w:t>
      </w:r>
    </w:p>
    <w:p w14:paraId="5CF2DFA7"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17. Ejercer autocontrol sobre cada uno de los procesos y procedimientos que se ejecutan en el grupo.</w:t>
      </w:r>
    </w:p>
    <w:p w14:paraId="6C7AFF74"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18. Preparar y presentar informes de seguimiento y gestión de los procesos a su cargo.</w:t>
      </w:r>
    </w:p>
    <w:p w14:paraId="45A6F3A9"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19. Las demás que le sean asignada </w:t>
      </w:r>
      <w:r w:rsidRPr="002D1636">
        <w:rPr>
          <w:rFonts w:ascii="Verdana" w:eastAsia="Verdana" w:hAnsi="Verdana" w:cs="Verdana"/>
          <w:i/>
          <w:iCs/>
          <w:lang w:val="es-CO"/>
        </w:rPr>
        <w:t>y/o </w:t>
      </w:r>
      <w:r w:rsidRPr="002D1636">
        <w:rPr>
          <w:rFonts w:ascii="Verdana" w:eastAsia="Verdana" w:hAnsi="Verdana" w:cs="Verdana"/>
          <w:lang w:val="es-CO"/>
        </w:rPr>
        <w:t>delegadas.</w:t>
      </w:r>
    </w:p>
    <w:p w14:paraId="22F8DC37" w14:textId="30DE713D" w:rsidR="007527A9" w:rsidRDefault="007527A9">
      <w:pPr>
        <w:shd w:val="clear" w:color="auto" w:fill="FFFFFF"/>
        <w:spacing w:after="240" w:line="259" w:lineRule="auto"/>
        <w:jc w:val="both"/>
        <w:rPr>
          <w:rFonts w:ascii="Verdana" w:eastAsia="Verdana" w:hAnsi="Verdana" w:cs="Verdana"/>
        </w:rPr>
      </w:pPr>
    </w:p>
    <w:p w14:paraId="29484F2D" w14:textId="085A3232" w:rsidR="002D1636" w:rsidRPr="002D1636" w:rsidRDefault="00767114" w:rsidP="002D1636">
      <w:pPr>
        <w:shd w:val="clear" w:color="auto" w:fill="FFFFFF"/>
        <w:spacing w:line="259" w:lineRule="auto"/>
        <w:rPr>
          <w:rFonts w:ascii="Verdana" w:eastAsia="Verdana" w:hAnsi="Verdana" w:cs="Verdana"/>
          <w:lang w:val="es-CO"/>
        </w:rPr>
      </w:pPr>
      <w:r w:rsidRPr="002D1636">
        <w:rPr>
          <w:rFonts w:ascii="Verdana" w:eastAsia="Verdana" w:hAnsi="Verdana" w:cs="Verdana"/>
          <w:b/>
          <w:bCs/>
        </w:rPr>
        <w:t>ARTÍCULO 23. GRUPO DE ATENCIÓN A VÍCTIMAS DE LA VIOLENCIA.</w:t>
      </w:r>
      <w:r>
        <w:rPr>
          <w:rFonts w:ascii="Verdana" w:eastAsia="Verdana" w:hAnsi="Verdana" w:cs="Verdana"/>
        </w:rPr>
        <w:t xml:space="preserve"> &lt;Capítulo II derogado por el artículo </w:t>
      </w:r>
      <w:r w:rsidR="002D1636">
        <w:rPr>
          <w:rFonts w:ascii="Verdana" w:eastAsia="Verdana" w:hAnsi="Verdana" w:cs="Verdana"/>
        </w:rPr>
        <w:t>3</w:t>
      </w:r>
      <w:r>
        <w:rPr>
          <w:rFonts w:ascii="Verdana" w:eastAsia="Verdana" w:hAnsi="Verdana" w:cs="Verdana"/>
        </w:rPr>
        <w:t xml:space="preserve"> de la Resolución 939 de 2009&gt;</w:t>
      </w:r>
      <w:r w:rsidR="002D1636">
        <w:rPr>
          <w:rFonts w:ascii="Verdana" w:eastAsia="Verdana" w:hAnsi="Verdana" w:cs="Verdana"/>
        </w:rPr>
        <w:t xml:space="preserve"> </w:t>
      </w:r>
      <w:r w:rsidR="002D1636" w:rsidRPr="002D1636">
        <w:rPr>
          <w:rFonts w:ascii="Verdana" w:eastAsia="Verdana" w:hAnsi="Verdana" w:cs="Verdana"/>
          <w:lang w:val="es-CO"/>
        </w:rPr>
        <w:t>Este grupo apoyará a la Subdirección de Intervenciones Directas, en la formulación e implementación de políticas, y programas de atención directa a niños afectados por la violencia resultado del conflicto armado. Para tal fin cumplirá las siguientes funciones:</w:t>
      </w:r>
    </w:p>
    <w:p w14:paraId="56123010"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 Presentar a consideración de la Dirección General y la Dirección Técnica, la formulación de políticas públicas de atención a la población infantil, jóvenes y familias víctimas del conflicto armado o en situación de desplazamiento forzado.</w:t>
      </w:r>
    </w:p>
    <w:p w14:paraId="12CAB0EE"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2. Estudiar, analizar y proponer a la Dirección General y la Dirección Técnica, los lineamientos técnico administrativos y financieros de los programas de atención a la población infantil, jóvenes y familias víctimas del conflicto armado o en situación de desplazamiento forzado.</w:t>
      </w:r>
    </w:p>
    <w:p w14:paraId="04F24925"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3. Diseñar y coordinar el programa de atención a niños, jóvenes y familias desvinculados víctimas de la violencia.</w:t>
      </w:r>
    </w:p>
    <w:p w14:paraId="5DECCA22"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4. Desarrollar e implementar, en el ámbito de la competencia del ICBF, un plan de asesoría, capacitación y seguimiento institucional para los operadores de los programas de atención a víctimas de conflicto armado.</w:t>
      </w:r>
    </w:p>
    <w:p w14:paraId="6013754F"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5. Coordinar con la Dirección de Evaluación, un plan de evaluación y mejoramiento a la atención a víctimas del conflicto armado que presta el instituto.</w:t>
      </w:r>
    </w:p>
    <w:p w14:paraId="6588344F"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6. Diseñar en coordinación con la Subdirección de Sistemas de Información de la Sede Nacional, el Sistema de Información para los programas de atención a la población infantil, jóvenes y familias víctimas del conflicto armado o en situación de desplazamiento forzado.</w:t>
      </w:r>
    </w:p>
    <w:p w14:paraId="354BA805"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7. Coordinar con la Oficina Jurídica de la Sede Nacional Lineamientos de Orientación Legal, para las Regionales, Centros Zonales, y operadores, en relación con la atención a víctimas del conflicto armado.</w:t>
      </w:r>
    </w:p>
    <w:p w14:paraId="3279A22E"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8. Coordinar con la Oficina de Cooperación y Convenios, con Agencias Estatales y Privadas, en el ámbito Nacional e Internacional, la implementación de programas dirigidos a la atención de la población infantil, jóvenes y familias víctimas del conflicto armado o en situación de desplazamiento forzado.</w:t>
      </w:r>
    </w:p>
    <w:p w14:paraId="7F4F9ACB"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9. Realizar la coordinación intersectorial e institucional en el tema de atención a niños afectados por minas antipersonales y objetos explosivos.</w:t>
      </w:r>
    </w:p>
    <w:p w14:paraId="2BF26704"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10. Coordinar con la Dirección de Evaluación y la Subdirección de Investigaciones la realización de proyectos y/o estudios de competencia del ICBF en el área de atención a víctimas de la violencia que sirvan de insumo a diferentes sectores del país para la atención a desvinculados del conflicto armado, desplazamiento forzado.</w:t>
      </w:r>
    </w:p>
    <w:p w14:paraId="0D66D54E"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11. Coordinar con el SNBF acciones tendientes a garantizar la eficacia de la gestión de políticas públicas, planes, programas y proyectos dirigidos a la atención de la población infantil, jóvenes y familias víctimas del conflicto armado o en situación de desplazamiento forzado.</w:t>
      </w:r>
    </w:p>
    <w:p w14:paraId="3D11C470"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12. Ejercer autocontrol sobre cada uno de los procesos y procedimientos que se ejecutan en el grupo.</w:t>
      </w:r>
    </w:p>
    <w:p w14:paraId="6DA9D1E1"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13. Reparar y presentar informes de seguimiento y gestión de los procesos a su cargo.</w:t>
      </w:r>
    </w:p>
    <w:p w14:paraId="26E592BC"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14. Las demás que le sean asignadas y/o delegadas.</w:t>
      </w:r>
    </w:p>
    <w:p w14:paraId="53F826CE" w14:textId="58A074F9" w:rsidR="002D1636" w:rsidRPr="002D1636" w:rsidRDefault="00767114" w:rsidP="002D1636">
      <w:pPr>
        <w:shd w:val="clear" w:color="auto" w:fill="FFFFFF"/>
        <w:spacing w:line="259" w:lineRule="auto"/>
        <w:rPr>
          <w:rFonts w:ascii="Verdana" w:eastAsia="Verdana" w:hAnsi="Verdana" w:cs="Verdana"/>
          <w:lang w:val="es-CO"/>
        </w:rPr>
      </w:pPr>
      <w:r w:rsidRPr="002D1636">
        <w:rPr>
          <w:rFonts w:ascii="Verdana" w:eastAsia="Verdana" w:hAnsi="Verdana" w:cs="Verdana"/>
          <w:b/>
          <w:bCs/>
        </w:rPr>
        <w:t>ARTÍCULO 24. GRUPO DE ALIMENTACIÓN Y NUTRICIÓN.</w:t>
      </w:r>
      <w:r>
        <w:rPr>
          <w:rFonts w:ascii="Verdana" w:eastAsia="Verdana" w:hAnsi="Verdana" w:cs="Verdana"/>
        </w:rPr>
        <w:t xml:space="preserve"> &lt;Capítulo II derogado por el artículo </w:t>
      </w:r>
      <w:r w:rsidR="002D1636">
        <w:rPr>
          <w:rFonts w:ascii="Verdana" w:eastAsia="Verdana" w:hAnsi="Verdana" w:cs="Verdana"/>
        </w:rPr>
        <w:t>3</w:t>
      </w:r>
      <w:r>
        <w:rPr>
          <w:rFonts w:ascii="Verdana" w:eastAsia="Verdana" w:hAnsi="Verdana" w:cs="Verdana"/>
        </w:rPr>
        <w:t xml:space="preserve"> de la Resolución 939 de 2009&gt;</w:t>
      </w:r>
      <w:r w:rsidR="002D1636">
        <w:rPr>
          <w:rFonts w:ascii="Verdana" w:eastAsia="Verdana" w:hAnsi="Verdana" w:cs="Verdana"/>
        </w:rPr>
        <w:t xml:space="preserve"> </w:t>
      </w:r>
      <w:r w:rsidR="002D1636" w:rsidRPr="002D1636">
        <w:rPr>
          <w:rFonts w:ascii="Verdana" w:eastAsia="Verdana" w:hAnsi="Verdana" w:cs="Verdana"/>
          <w:lang w:val="es-CO"/>
        </w:rPr>
        <w:t>Este grupo apoyará a la Subdirección de Intervenciones Directas, en el desarrollo del Plan Nacional de Alimentación y Nutrición. Para tal fin cumplirá las siguientes funciones:</w:t>
      </w:r>
    </w:p>
    <w:p w14:paraId="71F59642"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 Convocar y presidir el Comité Nacional de Nutrición y Seguridad Alimentaria (CONSA), que integra a las instituciones del orden nacional, públicas y privadas relacionadas con alimentación y nutrición.</w:t>
      </w:r>
    </w:p>
    <w:p w14:paraId="7592519E"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2. Liderar y coordinar con las entidades y dependencias correspondientes, la ejecución del Plan Nacional de Alimentación y Nutrición, para contribuir al mejoramiento de la situación alimentaria y nutricional de la población colombiana.</w:t>
      </w:r>
    </w:p>
    <w:p w14:paraId="09520D1E"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3. Adelantar acciones a nivel intersectorial e interinstitucional en cada una de las líneas de acción del PNAN con las entidades responsables del desarrollo de acciones en salud, nutrición, alimentación, educación, agricultura, comunicaciones y medio ambiente.</w:t>
      </w:r>
    </w:p>
    <w:p w14:paraId="2BCDEEF9"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4. Realizar las acciones de intervención directa en el marco del PNAN, que se requieran en cumplimiento del plan de acción intrainstitucional.</w:t>
      </w:r>
    </w:p>
    <w:p w14:paraId="16558D58"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5. Articular y coordinar con las Subdirecciones y los niveles regional y zonal del ICBF, las acciones del PNAN que son de competencia institucional, con el fin de apoyar el ejercicio del derecho a la alimentación y la nutrición de los niños y sus familias.</w:t>
      </w:r>
    </w:p>
    <w:p w14:paraId="6B1C1600"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6. Participar en la reglamentación, elaboración y/o actualización de las normas técnicas y estándares de calidad institucionales e interinstitucionales correspondientes a los temas relacionados con las líneas de acción del Plan.</w:t>
      </w:r>
    </w:p>
    <w:p w14:paraId="2F84DE36"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7. Asesorar a los niveles regionales y locales en el proceso de descentralización del PNAN mediante la formulación y ejecución de planes de alimentación y nutrición.</w:t>
      </w:r>
    </w:p>
    <w:p w14:paraId="174D79CA"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8. Coordinar con la Dirección General y la Subdirección de Investigaciones la realización de proyectos y/o estudios de competencia del ICBF en el área de alimentación y nutrición, que contribuyan al cumplimiento de los objetivos del PNAN y sirvan de insumo a diferentes sectores del país en temas como nutrición, salud pública, producción agrícola, composición de alimentos, fomento de estilos de vida saludable, entre otros.</w:t>
      </w:r>
    </w:p>
    <w:p w14:paraId="1245E864"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9. Evaluar periódicamente las acciones desarrolladas en cumplimiento de los compromisos institucionales e intersectoriales del PNAN.</w:t>
      </w:r>
    </w:p>
    <w:p w14:paraId="1EF10C09"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10. Ejercer autocontrol sobre cada uno de los procesos y procedimientos que se ejecutan en el grupo.</w:t>
      </w:r>
    </w:p>
    <w:p w14:paraId="20678898"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11. Las demás que le sean asignadas y/o delegadas.</w:t>
      </w:r>
    </w:p>
    <w:p w14:paraId="0842C33F" w14:textId="0D999A02" w:rsidR="002D1636" w:rsidRPr="002D1636" w:rsidRDefault="00767114" w:rsidP="002D1636">
      <w:pPr>
        <w:shd w:val="clear" w:color="auto" w:fill="FFFFFF"/>
        <w:spacing w:line="259" w:lineRule="auto"/>
        <w:rPr>
          <w:rFonts w:ascii="Verdana" w:eastAsia="Verdana" w:hAnsi="Verdana" w:cs="Verdana"/>
          <w:lang w:val="es-CO"/>
        </w:rPr>
      </w:pPr>
      <w:r w:rsidRPr="002D1636">
        <w:rPr>
          <w:rFonts w:ascii="Verdana" w:eastAsia="Verdana" w:hAnsi="Verdana" w:cs="Verdana"/>
          <w:b/>
          <w:bCs/>
        </w:rPr>
        <w:t>ARTÍCULO 25. GRUPO HAZ PAZ.</w:t>
      </w:r>
      <w:r>
        <w:rPr>
          <w:rFonts w:ascii="Verdana" w:eastAsia="Verdana" w:hAnsi="Verdana" w:cs="Verdana"/>
        </w:rPr>
        <w:t xml:space="preserve"> &lt;Capítulo II derogado por el artículo </w:t>
      </w:r>
      <w:r w:rsidR="002D1636">
        <w:rPr>
          <w:rFonts w:ascii="Verdana" w:eastAsia="Verdana" w:hAnsi="Verdana" w:cs="Verdana"/>
        </w:rPr>
        <w:t>3</w:t>
      </w:r>
      <w:r>
        <w:rPr>
          <w:rFonts w:ascii="Verdana" w:eastAsia="Verdana" w:hAnsi="Verdana" w:cs="Verdana"/>
        </w:rPr>
        <w:t xml:space="preserve"> de la Resolución 939 de 2009&gt;</w:t>
      </w:r>
      <w:r w:rsidR="002D1636">
        <w:rPr>
          <w:rFonts w:ascii="Verdana" w:eastAsia="Verdana" w:hAnsi="Verdana" w:cs="Verdana"/>
        </w:rPr>
        <w:t xml:space="preserve"> </w:t>
      </w:r>
      <w:r w:rsidR="002D1636" w:rsidRPr="002D1636">
        <w:rPr>
          <w:rFonts w:ascii="Verdana" w:eastAsia="Verdana" w:hAnsi="Verdana" w:cs="Verdana"/>
          <w:lang w:val="es-CO"/>
        </w:rPr>
        <w:t>Este grupo se encargará de dirigir y coordinar en forma suprasectorial el proceso de formación y el desarrollo de la Política Nacional de construcción de Paz y Convivencia Familiar Haz Paz y coordinar y concertar la política Haz Paz al interior del ICBF, para garantizar la apropiación institucional. Para tal fin cumplirá las siguientes funciones:</w:t>
      </w:r>
    </w:p>
    <w:p w14:paraId="0448EC15"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 Coordinar el desarrollo técnico, operativo y administrativo de la Política Nacional de Construcción de Paz y Convivencia Familiar Haz Paz en el ICBF y en las demás instituciones Haz Paz.</w:t>
      </w:r>
    </w:p>
    <w:p w14:paraId="7C958AD6"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2. Formular, hacer seguimiento y proponer ajustes al Plan Indicativo de la política y a los Planes Operativos institucionales Haz Paz.</w:t>
      </w:r>
    </w:p>
    <w:p w14:paraId="0FFC3034"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3. Dirigir en forma concertada con instituciones Haz Paz el desarrollo e implementación de los componentes.</w:t>
      </w:r>
    </w:p>
    <w:p w14:paraId="58D1E320"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4. Fortalecer la organización institucional definida para la política Haz Paz.</w:t>
      </w:r>
    </w:p>
    <w:p w14:paraId="07033139"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5. Brindar asistencia técnica a las instituciones y niveles territoriales, para el logro de los objetivos y metas Haz Paz, de acuerdo con sus competencias.</w:t>
      </w:r>
    </w:p>
    <w:p w14:paraId="20840F15"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6. Asistir a los equipos nacionales, departamentales y municipales en la puesta en marcha de la política Haz Paz.</w:t>
      </w:r>
    </w:p>
    <w:p w14:paraId="05435506"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7. Gestionar, articular y fortalecer los proyectos de cooperación internacional para el desarrollo de la política Haz Paz.</w:t>
      </w:r>
    </w:p>
    <w:p w14:paraId="03218A18"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8. Impulsar la operación y la puesta en marcha del sistema de vigilancia en salud pública de la violencia intrafamiliar</w:t>
      </w:r>
    </w:p>
    <w:p w14:paraId="38BB7610"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9. Definir estrategias y mecanismos de vinculación y concertación de ONGs al desarrollo de la política.</w:t>
      </w:r>
    </w:p>
    <w:p w14:paraId="0AAD1843"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10.  Articular la política haz paz con los demás programas y grupos del ICBF.</w:t>
      </w:r>
    </w:p>
    <w:p w14:paraId="2D8881A8"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11.  Ejercer autocontrol sobre cada uno de los procesos y procedimientos que se ejecutan en el grupo.</w:t>
      </w:r>
    </w:p>
    <w:p w14:paraId="68E2D029"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12. Preparar y presentar informes de seguimiento y gestión de los procesos a su cargo.</w:t>
      </w:r>
    </w:p>
    <w:p w14:paraId="6058B5B2"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13. Las demás que le sean asignadas y/o delegadas.</w:t>
      </w:r>
    </w:p>
    <w:p w14:paraId="5D036E0C" w14:textId="463F50B8" w:rsidR="007527A9" w:rsidRDefault="007527A9">
      <w:pPr>
        <w:shd w:val="clear" w:color="auto" w:fill="FFFFFF"/>
        <w:spacing w:after="240" w:line="259" w:lineRule="auto"/>
        <w:jc w:val="both"/>
        <w:rPr>
          <w:rFonts w:ascii="Verdana" w:eastAsia="Verdana" w:hAnsi="Verdana" w:cs="Verdana"/>
        </w:rPr>
      </w:pPr>
    </w:p>
    <w:p w14:paraId="0584F698" w14:textId="39C16E00" w:rsidR="002D1636" w:rsidRPr="002D1636" w:rsidRDefault="00767114" w:rsidP="002D1636">
      <w:pPr>
        <w:shd w:val="clear" w:color="auto" w:fill="FFFFFF"/>
        <w:spacing w:line="259" w:lineRule="auto"/>
        <w:rPr>
          <w:rFonts w:ascii="Verdana" w:eastAsia="Verdana" w:hAnsi="Verdana" w:cs="Verdana"/>
          <w:lang w:val="es-CO"/>
        </w:rPr>
      </w:pPr>
      <w:r w:rsidRPr="002D1636">
        <w:rPr>
          <w:rFonts w:ascii="Verdana" w:eastAsia="Verdana" w:hAnsi="Verdana" w:cs="Verdana"/>
          <w:b/>
          <w:bCs/>
        </w:rPr>
        <w:t>ARTÍCULO 26. GRUPO DE PRUEBAS DE FILIACIÓN.</w:t>
      </w:r>
      <w:r>
        <w:rPr>
          <w:rFonts w:ascii="Verdana" w:eastAsia="Verdana" w:hAnsi="Verdana" w:cs="Verdana"/>
        </w:rPr>
        <w:t xml:space="preserve"> &lt;Capítulo II derogado por el artículo </w:t>
      </w:r>
      <w:r w:rsidR="002D1636">
        <w:rPr>
          <w:rFonts w:ascii="Verdana" w:eastAsia="Verdana" w:hAnsi="Verdana" w:cs="Verdana"/>
        </w:rPr>
        <w:t>3</w:t>
      </w:r>
      <w:r>
        <w:rPr>
          <w:rFonts w:ascii="Verdana" w:eastAsia="Verdana" w:hAnsi="Verdana" w:cs="Verdana"/>
        </w:rPr>
        <w:t xml:space="preserve"> de la Resolución 939 de 2009&gt;</w:t>
      </w:r>
      <w:r w:rsidR="002D1636">
        <w:rPr>
          <w:rFonts w:ascii="Verdana" w:eastAsia="Verdana" w:hAnsi="Verdana" w:cs="Verdana"/>
        </w:rPr>
        <w:t xml:space="preserve"> </w:t>
      </w:r>
      <w:r w:rsidR="002D1636" w:rsidRPr="002D1636">
        <w:rPr>
          <w:rFonts w:ascii="Verdana" w:eastAsia="Verdana" w:hAnsi="Verdana" w:cs="Verdana"/>
          <w:lang w:val="es-CO"/>
        </w:rPr>
        <w:t>Este Grupo de la Subdirección de Intervenciones Directas velará por el cumplimiento de la función del ICBF de emitir dictámenes periciales (antropo-heredobiológicos), solicitados por las autoridades competentes en los procesos de filiación de los menores. Para tal fin, cumplirá las siguientes funciones:</w:t>
      </w:r>
    </w:p>
    <w:p w14:paraId="58F4C73C"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 Coordinar las acciones relacionadas con las pruebas de paternidad o maternidad con marcadores genéticos de ADN, de acuerdo con lo establecido en la normatividad vigente, con el fin de garantizarle a los menores el derecho a la filiación.</w:t>
      </w:r>
    </w:p>
    <w:p w14:paraId="418C3478"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2. Velar por el desarrollo del Sistema de Información para la administración de las solicitudes de pruebas en los procesos de filiación a nivel regional y nacional.</w:t>
      </w:r>
    </w:p>
    <w:p w14:paraId="3AC5BA1C"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3. Gestionar la contratación con entidades públicas o privadas para la realización de las pruebas con marcadores genéticos de ADN.</w:t>
      </w:r>
    </w:p>
    <w:p w14:paraId="4E8187D5"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4. Coordinar con las áreas y sectores involucrados en el tema, la realización de campañas educativas en el nivel nacional para crear conciencia pública sobre la importancia y los efectos de la paternidad o maternidad, como un mecanismo que contribuya a afianzar el derecho que tienen los niños a tener una filiación.</w:t>
      </w:r>
    </w:p>
    <w:p w14:paraId="5A44D10A"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5. Coordinar con las áreas y sectores involucrados en el tema, la realización de la reglamentación y cumplimiento frente a lo establecido en la normatividad vigente, así como el desarrollo de la que se requiera para dar cumplimiento a la función asignada al ICBF, en lo que a esta materia se refiere.</w:t>
      </w:r>
    </w:p>
    <w:p w14:paraId="1D146498"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6. Cumplir con las funciones establecidas en el Artículo Tercero del Decreto 1562 del 24 de julio de 2002, apoyando a la Subdirección de Intervenciones Directas, en el ejercicio de la Secretaría Técnica de la Comisión de Acreditación y Vigilancia de los Laboratorios que practican las pruebas de paternidad o maternidad con marcadores genéticos de ADN.</w:t>
      </w:r>
    </w:p>
    <w:p w14:paraId="3263EDA4"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7. Velar por la conservación del archivo de las pruebas de los procesos de filiación para responder a los requerimientos y peticiones que sobre la materia formulen las diferentes áreas y regionales ICBF, los usuarios, entidades públicas y privadas, autoridades competentes y comunidad en general, a través de los diferentes medios utilizados por el ICBF.</w:t>
      </w:r>
    </w:p>
    <w:p w14:paraId="3EA07EED"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8. Ejercer autocontrol sobre cada uno de los procesos y procedimientos que se ejecutan en el grupo.</w:t>
      </w:r>
    </w:p>
    <w:p w14:paraId="2E32157A"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9. Preparar y presentar informes de seguimiento y gestión de los procesos a su cargo.</w:t>
      </w:r>
    </w:p>
    <w:p w14:paraId="526EB8D2"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10. Las demás que le sean asignadas y/o delgadas.</w:t>
      </w:r>
    </w:p>
    <w:p w14:paraId="67A1BD77" w14:textId="7CB51F69" w:rsidR="007527A9" w:rsidRDefault="007527A9">
      <w:pPr>
        <w:shd w:val="clear" w:color="auto" w:fill="FFFFFF"/>
        <w:spacing w:after="240" w:line="259" w:lineRule="auto"/>
        <w:jc w:val="both"/>
        <w:rPr>
          <w:rFonts w:ascii="Verdana" w:eastAsia="Verdana" w:hAnsi="Verdana" w:cs="Verdana"/>
        </w:rPr>
      </w:pPr>
    </w:p>
    <w:p w14:paraId="16B3768A" w14:textId="1423AC56" w:rsidR="002D1636" w:rsidRPr="002D1636" w:rsidRDefault="00767114" w:rsidP="002D1636">
      <w:pPr>
        <w:shd w:val="clear" w:color="auto" w:fill="FFFFFF"/>
        <w:spacing w:line="259" w:lineRule="auto"/>
        <w:rPr>
          <w:rFonts w:ascii="Verdana" w:eastAsia="Verdana" w:hAnsi="Verdana" w:cs="Verdana"/>
          <w:lang w:val="es-CO"/>
        </w:rPr>
      </w:pPr>
      <w:r w:rsidRPr="002D1636">
        <w:rPr>
          <w:rFonts w:ascii="Verdana" w:eastAsia="Verdana" w:hAnsi="Verdana" w:cs="Verdana"/>
          <w:b/>
          <w:bCs/>
        </w:rPr>
        <w:t>ARTÍCULO 27. GRUPO DE POBLACIONES ESPECIALES</w:t>
      </w:r>
      <w:r>
        <w:rPr>
          <w:rFonts w:ascii="Verdana" w:eastAsia="Verdana" w:hAnsi="Verdana" w:cs="Verdana"/>
        </w:rPr>
        <w:t xml:space="preserve">. &lt;Capítulo II derogado por el artículo </w:t>
      </w:r>
      <w:r w:rsidR="002D1636">
        <w:rPr>
          <w:rFonts w:ascii="Verdana" w:eastAsia="Verdana" w:hAnsi="Verdana" w:cs="Verdana"/>
        </w:rPr>
        <w:t>3</w:t>
      </w:r>
      <w:r>
        <w:rPr>
          <w:rFonts w:ascii="Verdana" w:eastAsia="Verdana" w:hAnsi="Verdana" w:cs="Verdana"/>
        </w:rPr>
        <w:t xml:space="preserve"> de la Resolución 939 de 2009&gt;</w:t>
      </w:r>
      <w:r w:rsidR="002D1636">
        <w:rPr>
          <w:rFonts w:ascii="Verdana" w:eastAsia="Verdana" w:hAnsi="Verdana" w:cs="Verdana"/>
        </w:rPr>
        <w:t xml:space="preserve"> </w:t>
      </w:r>
      <w:r w:rsidR="002D1636" w:rsidRPr="002D1636">
        <w:rPr>
          <w:rFonts w:ascii="Verdana" w:eastAsia="Verdana" w:hAnsi="Verdana" w:cs="Verdana"/>
          <w:lang w:val="es-CO"/>
        </w:rPr>
        <w:t>Este Grupo apoyará a la Subdirección de Intervenciones Directas en la definición y gestión de políticas, planes y proyectos para la protección de poblaciones infantiles y juveniles en condición de especial vulnerabilidad. Para tal fin cumplirá las siguientes funciones:</w:t>
      </w:r>
    </w:p>
    <w:p w14:paraId="7DD73CC2"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 Establecer criterios de priorización para la definición de políticas y planes de protección a poblaciones especiales y apoyar a la Dirección General para la implementación de las mismas.</w:t>
      </w:r>
    </w:p>
    <w:p w14:paraId="4542DA42"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2. Adelantar acciones de coordinación intersectorial e interinstitucional para garantizar la eficacia de la gestión de políticas, construir planes de acción y cualificar la atención de poblaciones especiales.</w:t>
      </w:r>
    </w:p>
    <w:p w14:paraId="30BBF284"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3. Participar en el diseño y desarrollo de los procesos de descentralización de los planes intersectoriales de protección a las poblaciones especiales, en los que el ICBF participe como corresponsable.</w:t>
      </w:r>
    </w:p>
    <w:p w14:paraId="355371F1"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4. Articular y concertar con las demás áreas del ICBF y los niveles regional y zonal, las acciones definidas en los planes de acción como competencia institucional.</w:t>
      </w:r>
    </w:p>
    <w:p w14:paraId="5D470909"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5. Participar en la actualización y validación de lineamientos y estándares de calidad de los servicios identificados como prioritarios para la atención a poblaciones especiales.</w:t>
      </w:r>
    </w:p>
    <w:p w14:paraId="093279FC"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6. Coordinar con la Subdirección de Investigación y Desarrollo, el diseño y formulación de investigaciones relacionadas con las líneas de acción definidas para la protección de poblaciones especiales.</w:t>
      </w:r>
    </w:p>
    <w:p w14:paraId="707E789C"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7. Coordinar con la oficina de Cooperación y Convenios el desarrollo y seguimiento de convenios relativos a la atención de poblaciones especiales.</w:t>
      </w:r>
    </w:p>
    <w:p w14:paraId="3EE5DE20"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8. Articular con las instancias competentes el manejo y consolidación de la información relevante, referida a las poblaciones especiales, para que sirva como soporte de la gestión de los planes de acción.</w:t>
      </w:r>
    </w:p>
    <w:p w14:paraId="1387495E"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9. Coordinar con la oficina de comunicaciones las acciones de difusión y sensibilización necesarios para apoyar los procesos de transformación cultural identificados como prioritarios, con respecto a la protección de las poblaciones especiales.</w:t>
      </w:r>
    </w:p>
    <w:p w14:paraId="48166986"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10. Ejercer autocontrol sobre cada uno de los procesos y procedimientos que se ejecutan en el grupo.</w:t>
      </w:r>
    </w:p>
    <w:p w14:paraId="1EDB135F"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11. Preparar y presentar informes de seguimiento y gestión de los procesos a su cargo.</w:t>
      </w:r>
    </w:p>
    <w:p w14:paraId="5582E73F"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12. Las demás que le sean asignadas </w:t>
      </w:r>
      <w:r w:rsidRPr="002D1636">
        <w:rPr>
          <w:rFonts w:ascii="Verdana" w:eastAsia="Verdana" w:hAnsi="Verdana" w:cs="Verdana"/>
          <w:i/>
          <w:iCs/>
          <w:lang w:val="es-CO"/>
        </w:rPr>
        <w:t>y/o </w:t>
      </w:r>
      <w:r w:rsidRPr="002D1636">
        <w:rPr>
          <w:rFonts w:ascii="Verdana" w:eastAsia="Verdana" w:hAnsi="Verdana" w:cs="Verdana"/>
          <w:lang w:val="es-CO"/>
        </w:rPr>
        <w:t>delgadas.</w:t>
      </w:r>
    </w:p>
    <w:p w14:paraId="42EE68C7" w14:textId="19EE3D85" w:rsidR="007527A9" w:rsidRDefault="007527A9">
      <w:pPr>
        <w:shd w:val="clear" w:color="auto" w:fill="FFFFFF"/>
        <w:spacing w:after="240" w:line="259" w:lineRule="auto"/>
        <w:jc w:val="both"/>
        <w:rPr>
          <w:rFonts w:ascii="Verdana" w:eastAsia="Verdana" w:hAnsi="Verdana" w:cs="Verdana"/>
        </w:rPr>
      </w:pPr>
    </w:p>
    <w:p w14:paraId="4F367F5F" w14:textId="77777777" w:rsidR="007527A9" w:rsidRPr="002D1636" w:rsidRDefault="00767114">
      <w:pPr>
        <w:shd w:val="clear" w:color="auto" w:fill="FFFFFF"/>
        <w:spacing w:after="240" w:line="259" w:lineRule="auto"/>
        <w:jc w:val="center"/>
        <w:rPr>
          <w:rFonts w:ascii="Verdana" w:eastAsia="Verdana" w:hAnsi="Verdana" w:cs="Verdana"/>
          <w:b/>
          <w:bCs/>
        </w:rPr>
      </w:pPr>
      <w:r w:rsidRPr="002D1636">
        <w:rPr>
          <w:rFonts w:ascii="Verdana" w:eastAsia="Verdana" w:hAnsi="Verdana" w:cs="Verdana"/>
          <w:b/>
          <w:bCs/>
        </w:rPr>
        <w:t xml:space="preserve">CAPÍTULO III. </w:t>
      </w:r>
    </w:p>
    <w:p w14:paraId="78C13A9F" w14:textId="77777777" w:rsidR="007527A9" w:rsidRPr="002D1636" w:rsidRDefault="00767114">
      <w:pPr>
        <w:shd w:val="clear" w:color="auto" w:fill="FFFFFF"/>
        <w:spacing w:after="240" w:line="259" w:lineRule="auto"/>
        <w:jc w:val="center"/>
        <w:rPr>
          <w:rFonts w:ascii="Verdana" w:eastAsia="Verdana" w:hAnsi="Verdana" w:cs="Verdana"/>
          <w:b/>
          <w:bCs/>
        </w:rPr>
      </w:pPr>
      <w:r w:rsidRPr="002D1636">
        <w:rPr>
          <w:rFonts w:ascii="Verdana" w:eastAsia="Verdana" w:hAnsi="Verdana" w:cs="Verdana"/>
          <w:b/>
          <w:bCs/>
        </w:rPr>
        <w:t xml:space="preserve">OFICINA DE CONTROL INTERNO. </w:t>
      </w:r>
    </w:p>
    <w:p w14:paraId="27F2E12C" w14:textId="2F1C96BD" w:rsidR="007527A9" w:rsidRDefault="00767114">
      <w:pPr>
        <w:shd w:val="clear" w:color="auto" w:fill="FFFFFF"/>
        <w:spacing w:after="240" w:line="259" w:lineRule="auto"/>
        <w:jc w:val="both"/>
        <w:rPr>
          <w:rFonts w:ascii="Verdana" w:eastAsia="Verdana" w:hAnsi="Verdana" w:cs="Verdana"/>
        </w:rPr>
      </w:pPr>
      <w:r w:rsidRPr="002D1636">
        <w:rPr>
          <w:rFonts w:ascii="Verdana" w:eastAsia="Verdana" w:hAnsi="Verdana" w:cs="Verdana"/>
          <w:b/>
          <w:bCs/>
        </w:rPr>
        <w:t>ARTÍCULO 28. OFICINA DE CONTROL INTERNO</w:t>
      </w:r>
      <w:r>
        <w:rPr>
          <w:rFonts w:ascii="Verdana" w:eastAsia="Verdana" w:hAnsi="Verdana" w:cs="Verdana"/>
        </w:rPr>
        <w:t xml:space="preserve">. &lt;Resolución derogada por el artículo </w:t>
      </w:r>
      <w:r w:rsidR="007527A9">
        <w:rPr>
          <w:rFonts w:ascii="Verdana" w:eastAsia="Verdana" w:hAnsi="Verdana" w:cs="Verdana"/>
        </w:rPr>
        <w:t>49</w:t>
      </w:r>
      <w:r>
        <w:rPr>
          <w:rFonts w:ascii="Verdana" w:eastAsia="Verdana" w:hAnsi="Verdana" w:cs="Verdana"/>
        </w:rPr>
        <w:t xml:space="preserve"> de la Resolución 60 de 2013&gt; Esta dependencia, se organizará internamente mediante los siguientes Grupos de Trabajo:</w:t>
      </w:r>
    </w:p>
    <w:p w14:paraId="2BB50EC1"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 Grupo Procesos Misionales.</w:t>
      </w:r>
    </w:p>
    <w:p w14:paraId="5C03DDAD"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2. Grupo Procesos de Apoyo.</w:t>
      </w:r>
    </w:p>
    <w:p w14:paraId="1B5C0E57" w14:textId="77777777" w:rsidR="007527A9" w:rsidRDefault="007527A9">
      <w:pPr>
        <w:shd w:val="clear" w:color="auto" w:fill="FFFFFF"/>
        <w:spacing w:line="259" w:lineRule="auto"/>
        <w:jc w:val="both"/>
        <w:rPr>
          <w:rFonts w:ascii="Verdana" w:eastAsia="Verdana" w:hAnsi="Verdana" w:cs="Verdana"/>
        </w:rPr>
      </w:pPr>
    </w:p>
    <w:p w14:paraId="359EE6F0" w14:textId="1D16E77B" w:rsidR="007527A9" w:rsidRDefault="00767114">
      <w:pPr>
        <w:shd w:val="clear" w:color="auto" w:fill="FFFFFF"/>
        <w:spacing w:after="240" w:line="259" w:lineRule="auto"/>
        <w:jc w:val="both"/>
        <w:rPr>
          <w:rFonts w:ascii="Verdana" w:eastAsia="Verdana" w:hAnsi="Verdana" w:cs="Verdana"/>
        </w:rPr>
      </w:pPr>
      <w:r w:rsidRPr="002D1636">
        <w:rPr>
          <w:rFonts w:ascii="Verdana" w:eastAsia="Verdana" w:hAnsi="Verdana" w:cs="Verdana"/>
          <w:b/>
          <w:bCs/>
        </w:rPr>
        <w:t>ARTÍCULO 29. GRUPO PROCESOS MISIONALES.</w:t>
      </w:r>
      <w:r>
        <w:rPr>
          <w:rFonts w:ascii="Verdana" w:eastAsia="Verdana" w:hAnsi="Verdana" w:cs="Verdana"/>
        </w:rPr>
        <w:t xml:space="preserve"> &lt;Resolución derogada por el artículo </w:t>
      </w:r>
      <w:r w:rsidR="007527A9">
        <w:rPr>
          <w:rFonts w:ascii="Verdana" w:eastAsia="Verdana" w:hAnsi="Verdana" w:cs="Verdana"/>
        </w:rPr>
        <w:t>49</w:t>
      </w:r>
      <w:r>
        <w:rPr>
          <w:rFonts w:ascii="Verdana" w:eastAsia="Verdana" w:hAnsi="Verdana" w:cs="Verdana"/>
        </w:rPr>
        <w:t xml:space="preserve"> de la Resolución 60 de 2013&gt; El Grupo de Procesos Misionales de la Oficina de Control Interno brindará asesoría y asistencia a la jefatura de la OCI para la verificación y evaluación del Sistema de Control Interno en los procesos misionales del Instituto. Para tal fin cumplirá las siguientes funciones:</w:t>
      </w:r>
    </w:p>
    <w:p w14:paraId="2C0E5C08"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 Asesorar y apoyar el desarrollo del Sistema de Control Interno en las áreas y procesos misionales de todos los niveles de la Entidad y recomendar los ajustes y acciones correctivas que sean necesarias, de manera que permitan establecer las medidas pertinentes.</w:t>
      </w:r>
    </w:p>
    <w:p w14:paraId="3DED6663"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2.  Verificar que el Sistema de Control Interno esté formalmente establecido dentro de la organización y que su ejercicio sea intrínseco al desarrollo de las funciones de todos los cargos.</w:t>
      </w:r>
    </w:p>
    <w:p w14:paraId="577DC8BE"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3. Fomentar en todos los niveles y dependencias del Instituto la formación de una cultura de control que contribuya al mejoramiento continuo de los procesos y productos en el cumplimiento de la misión institucional.</w:t>
      </w:r>
    </w:p>
    <w:p w14:paraId="0F8B06A1"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4. Verificar el cumplimiento de las políticas, normas, procedimientos, planes y programas en las áreas misionales.</w:t>
      </w:r>
    </w:p>
    <w:p w14:paraId="638A0DA7"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5. Evaluar la eficiencia y eficacia del sistema de control interno y verificar el cumplimiento de los controles definidos.</w:t>
      </w:r>
    </w:p>
    <w:p w14:paraId="423A9E3A"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6. Evaluar programas específicos y llevar a cabo otros proyectos especiales, que le sean requeridos a la Oficina de Control Interno por la alta Dirección.</w:t>
      </w:r>
    </w:p>
    <w:p w14:paraId="5DD4F9C0"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7. Realizar verificación y evaluación integral al Sistema de Control Interno, adoptando medidas de control y proponiendo correctivos inmediatos cuando sean necesarios.</w:t>
      </w:r>
    </w:p>
    <w:p w14:paraId="4E7E1D0E"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8. Preparar la información y suministrar oportunamente los informes que sean requeridos por entes externos y que se encuentren regulados conforme a la legislación Colombiana vigente.</w:t>
      </w:r>
    </w:p>
    <w:p w14:paraId="572D87EA"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9. Ejercer autocontrol sobre cada uno de los procesos y procedimientos que se ejecutan en el grupo.</w:t>
      </w:r>
    </w:p>
    <w:p w14:paraId="08C3F015"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10. Preparar y presentar informes de seguimiento y gestión de los procesos a su cargo.</w:t>
      </w:r>
    </w:p>
    <w:p w14:paraId="5FDE0176"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11. Las demás que le sean asignadas y/o delgadas.</w:t>
      </w:r>
    </w:p>
    <w:p w14:paraId="62EAEFAB" w14:textId="77777777" w:rsidR="007527A9" w:rsidRDefault="007527A9">
      <w:pPr>
        <w:shd w:val="clear" w:color="auto" w:fill="FFFFFF"/>
        <w:spacing w:line="259" w:lineRule="auto"/>
        <w:jc w:val="both"/>
        <w:rPr>
          <w:rFonts w:ascii="Verdana" w:eastAsia="Verdana" w:hAnsi="Verdana" w:cs="Verdana"/>
        </w:rPr>
      </w:pPr>
    </w:p>
    <w:p w14:paraId="69F97139" w14:textId="272B9B78" w:rsidR="007527A9" w:rsidRDefault="00767114">
      <w:pPr>
        <w:shd w:val="clear" w:color="auto" w:fill="FFFFFF"/>
        <w:spacing w:after="240" w:line="259" w:lineRule="auto"/>
        <w:jc w:val="both"/>
        <w:rPr>
          <w:rFonts w:ascii="Verdana" w:eastAsia="Verdana" w:hAnsi="Verdana" w:cs="Verdana"/>
        </w:rPr>
      </w:pPr>
      <w:r w:rsidRPr="002D1636">
        <w:rPr>
          <w:rFonts w:ascii="Verdana" w:eastAsia="Verdana" w:hAnsi="Verdana" w:cs="Verdana"/>
          <w:b/>
          <w:bCs/>
        </w:rPr>
        <w:t>ARTÍCULO 30. GRUPO PROCESOS DE APOYO.</w:t>
      </w:r>
      <w:r>
        <w:rPr>
          <w:rFonts w:ascii="Verdana" w:eastAsia="Verdana" w:hAnsi="Verdana" w:cs="Verdana"/>
        </w:rPr>
        <w:t xml:space="preserve"> &lt;Resolución derogada por el artículo </w:t>
      </w:r>
      <w:r w:rsidR="007527A9">
        <w:rPr>
          <w:rFonts w:ascii="Verdana" w:eastAsia="Verdana" w:hAnsi="Verdana" w:cs="Verdana"/>
        </w:rPr>
        <w:t>49</w:t>
      </w:r>
      <w:r>
        <w:rPr>
          <w:rFonts w:ascii="Verdana" w:eastAsia="Verdana" w:hAnsi="Verdana" w:cs="Verdana"/>
        </w:rPr>
        <w:t xml:space="preserve"> de la Resolución 60 de 2013&gt; Este grupo brindará asesoría y asistencia a la jefatura de la Oficina de Control Interno para la verificación y evaluación del Sistema de Control Interno en los procesos y áreas de apoyo del instituto. Para tal fin, cumplirá las siguientes funciones:</w:t>
      </w:r>
    </w:p>
    <w:p w14:paraId="21798C73"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 Asesorar y apoyar el desarrollo del Sistema de Control Interno en las áreas financieras, contables, presupuestales, de administración de recursos tecnológicos, físicos, y logísticos, así como del talento humano de todos los niveles de la Entidad y recomendar los ajustes y acciones correctivas que sean necesarias, de manera que permitan establecer las medidas pertinentes.</w:t>
      </w:r>
    </w:p>
    <w:p w14:paraId="4F0DCB1A"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2. Verificar que el Sistema de Control Interno esté formalmente establecido dentro de la organización y que su ejercicio sea intrínseco al desarrollo de las funciones de todos los cargos.</w:t>
      </w:r>
    </w:p>
    <w:p w14:paraId="5F358E8B"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3. Fomentar en todos los niveles y dependencias del Instituto la formación de una cultura de control que contribuya al mejoramiento continuo de los procesos y productos en el cumplimiento de la misión institucional.</w:t>
      </w:r>
    </w:p>
    <w:p w14:paraId="24AA4C21"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4. Verificar el cumplimiento de las políticas, normas, procedimientos, planes y programas en los procesos y áreas financieras, contables, presupuestales, de administración de recursos tecnológicos, físicos, y logísticos, así como del talento humano.</w:t>
      </w:r>
    </w:p>
    <w:p w14:paraId="34375B77"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5. Evaluar la eficiencia y eficacia del sistema de control interno y verificar el cumplimiento de los controles definidos.</w:t>
      </w:r>
    </w:p>
    <w:p w14:paraId="4ABCB707"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6. Evaluar los registros contables y operaciones financieras, con el fin de asegurar que representen adecuadamente los hechos económicos y financieros ocurridos en el Instituto y que éstos se han realizado según principios contables de aceptación general.</w:t>
      </w:r>
    </w:p>
    <w:p w14:paraId="44C6565E"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7. Evaluar programas específicos y llevar a cabo otros proyectos especiales, que le sean requeridos a la Oficina de Control Interno por la alta Dirección.</w:t>
      </w:r>
    </w:p>
    <w:p w14:paraId="07EC314A"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8. Realizar verificación y evaluación integral al Sistema de Control Interno, adoptando medidas de control y proponiendo correctivos inmediatos cuando sean necesarios.</w:t>
      </w:r>
    </w:p>
    <w:p w14:paraId="0B2B8EE5"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9. Preparar la información y suministrar oportunamente los informes que sean requeridos por entes externos y que se encuentren regulados conforme a la legislación colombiana vigente.</w:t>
      </w:r>
    </w:p>
    <w:p w14:paraId="2115A4B6"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10. Ejercer autocontrol sobre cada uno de los procesos y procedimientos que se ejecutan en el grupo.</w:t>
      </w:r>
    </w:p>
    <w:p w14:paraId="565C9276"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11. Preparar y presentar informes de seguimiento y gestión de los procesos a su cargo.</w:t>
      </w:r>
    </w:p>
    <w:p w14:paraId="386BA97C"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12. Las demás que le sean asignadas y/o delgadas.</w:t>
      </w:r>
    </w:p>
    <w:p w14:paraId="1551D41D" w14:textId="77777777" w:rsidR="007527A9" w:rsidRPr="002D1636" w:rsidRDefault="00767114">
      <w:pPr>
        <w:shd w:val="clear" w:color="auto" w:fill="FFFFFF"/>
        <w:spacing w:after="240" w:line="259" w:lineRule="auto"/>
        <w:jc w:val="center"/>
        <w:rPr>
          <w:rFonts w:ascii="Verdana" w:eastAsia="Verdana" w:hAnsi="Verdana" w:cs="Verdana"/>
          <w:b/>
          <w:bCs/>
        </w:rPr>
      </w:pPr>
      <w:r w:rsidRPr="002D1636">
        <w:rPr>
          <w:rFonts w:ascii="Verdana" w:eastAsia="Verdana" w:hAnsi="Verdana" w:cs="Verdana"/>
          <w:b/>
          <w:bCs/>
        </w:rPr>
        <w:t xml:space="preserve">CAPÍTULO IV. </w:t>
      </w:r>
    </w:p>
    <w:p w14:paraId="7F431CBF" w14:textId="77777777" w:rsidR="007527A9" w:rsidRPr="002D1636" w:rsidRDefault="00767114">
      <w:pPr>
        <w:shd w:val="clear" w:color="auto" w:fill="FFFFFF"/>
        <w:spacing w:after="240" w:line="259" w:lineRule="auto"/>
        <w:jc w:val="center"/>
        <w:rPr>
          <w:rFonts w:ascii="Verdana" w:eastAsia="Verdana" w:hAnsi="Verdana" w:cs="Verdana"/>
          <w:b/>
          <w:bCs/>
        </w:rPr>
      </w:pPr>
      <w:r w:rsidRPr="002D1636">
        <w:rPr>
          <w:rFonts w:ascii="Verdana" w:eastAsia="Verdana" w:hAnsi="Verdana" w:cs="Verdana"/>
          <w:b/>
          <w:bCs/>
        </w:rPr>
        <w:t xml:space="preserve">OFICINA JURÍDICA. </w:t>
      </w:r>
    </w:p>
    <w:p w14:paraId="4CB2BEC7" w14:textId="77777777" w:rsidR="007527A9" w:rsidRDefault="007527A9">
      <w:pPr>
        <w:shd w:val="clear" w:color="auto" w:fill="FFFFFF"/>
        <w:spacing w:line="259" w:lineRule="auto"/>
        <w:jc w:val="both"/>
        <w:rPr>
          <w:rFonts w:ascii="Verdana" w:eastAsia="Verdana" w:hAnsi="Verdana" w:cs="Verdana"/>
        </w:rPr>
      </w:pPr>
    </w:p>
    <w:p w14:paraId="004DA7A5" w14:textId="4998B6DE" w:rsidR="007527A9" w:rsidRDefault="00767114">
      <w:pPr>
        <w:shd w:val="clear" w:color="auto" w:fill="FFFFFF"/>
        <w:spacing w:after="240" w:line="259" w:lineRule="auto"/>
        <w:jc w:val="both"/>
        <w:rPr>
          <w:rFonts w:ascii="Verdana" w:eastAsia="Verdana" w:hAnsi="Verdana" w:cs="Verdana"/>
        </w:rPr>
      </w:pPr>
      <w:r w:rsidRPr="002D1636">
        <w:rPr>
          <w:rFonts w:ascii="Verdana" w:eastAsia="Verdana" w:hAnsi="Verdana" w:cs="Verdana"/>
          <w:b/>
          <w:bCs/>
        </w:rPr>
        <w:t>ARTÍCULO 31. OFICINA JURÍDICA.</w:t>
      </w:r>
      <w:r>
        <w:rPr>
          <w:rFonts w:ascii="Verdana" w:eastAsia="Verdana" w:hAnsi="Verdana" w:cs="Verdana"/>
        </w:rPr>
        <w:t xml:space="preserve"> &lt;Resolución derogada por el artículo </w:t>
      </w:r>
      <w:r w:rsidR="007527A9">
        <w:rPr>
          <w:rFonts w:ascii="Verdana" w:eastAsia="Verdana" w:hAnsi="Verdana" w:cs="Verdana"/>
        </w:rPr>
        <w:t>49</w:t>
      </w:r>
      <w:r>
        <w:rPr>
          <w:rFonts w:ascii="Verdana" w:eastAsia="Verdana" w:hAnsi="Verdana" w:cs="Verdana"/>
        </w:rPr>
        <w:t xml:space="preserve"> de la Resolución 60 de 2013&gt; Esta dependencia, se organizará internamente mediante Grupos de Trabajo:</w:t>
      </w:r>
    </w:p>
    <w:p w14:paraId="32349AE1"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 Grupo de Familia</w:t>
      </w:r>
    </w:p>
    <w:p w14:paraId="27267844"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2. Grupo de Contratos</w:t>
      </w:r>
    </w:p>
    <w:p w14:paraId="09E089F8"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3. Grupo de Asesoría Jurídica</w:t>
      </w:r>
    </w:p>
    <w:p w14:paraId="0619AA97"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4. Grupo de Representación Judicial</w:t>
      </w:r>
    </w:p>
    <w:p w14:paraId="21B21EE0"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5. Grupo de Jurisdicción Coactiva</w:t>
      </w:r>
    </w:p>
    <w:p w14:paraId="49573DCF" w14:textId="77777777" w:rsidR="007527A9" w:rsidRDefault="007527A9">
      <w:pPr>
        <w:shd w:val="clear" w:color="auto" w:fill="FFFFFF"/>
        <w:spacing w:line="259" w:lineRule="auto"/>
        <w:jc w:val="both"/>
        <w:rPr>
          <w:rFonts w:ascii="Verdana" w:eastAsia="Verdana" w:hAnsi="Verdana" w:cs="Verdana"/>
        </w:rPr>
      </w:pPr>
    </w:p>
    <w:p w14:paraId="32EAFE26" w14:textId="598E3268" w:rsidR="007527A9" w:rsidRDefault="00767114">
      <w:pPr>
        <w:shd w:val="clear" w:color="auto" w:fill="FFFFFF"/>
        <w:spacing w:after="240" w:line="259" w:lineRule="auto"/>
        <w:jc w:val="both"/>
        <w:rPr>
          <w:rFonts w:ascii="Verdana" w:eastAsia="Verdana" w:hAnsi="Verdana" w:cs="Verdana"/>
        </w:rPr>
      </w:pPr>
      <w:r w:rsidRPr="002D1636">
        <w:rPr>
          <w:rFonts w:ascii="Verdana" w:eastAsia="Verdana" w:hAnsi="Verdana" w:cs="Verdana"/>
          <w:b/>
          <w:bCs/>
        </w:rPr>
        <w:t>ARTÍCULO 32. GRUPO DE FAMILIA.</w:t>
      </w:r>
      <w:r>
        <w:rPr>
          <w:rFonts w:ascii="Verdana" w:eastAsia="Verdana" w:hAnsi="Verdana" w:cs="Verdana"/>
        </w:rPr>
        <w:t xml:space="preserve"> &lt;Resolución derogada por el artículo </w:t>
      </w:r>
      <w:r w:rsidR="007527A9">
        <w:rPr>
          <w:rFonts w:ascii="Verdana" w:eastAsia="Verdana" w:hAnsi="Verdana" w:cs="Verdana"/>
        </w:rPr>
        <w:t>49</w:t>
      </w:r>
      <w:r>
        <w:rPr>
          <w:rFonts w:ascii="Verdana" w:eastAsia="Verdana" w:hAnsi="Verdana" w:cs="Verdana"/>
        </w:rPr>
        <w:t>de la Resolución 60 de 2013&gt; Este grupo esta llamado principalmente a asesorar a todas las instancias que así lo requieran sobre la interpretación y aplicación de las normas de derecho de familia y de menores. Para tal fin, cumplirá las siguientes funciones:</w:t>
      </w:r>
    </w:p>
    <w:p w14:paraId="7C24CA5F"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 Asesorar a las dependencias de la Sede Nacional y a las Direcciones Regionales y de Agencia, en especial a los grupos jurídicos y abogados que cumplan tales funciones en cuanto a la interpretación y aplicación de las normas de Derecho de Familia y de Menores.</w:t>
      </w:r>
    </w:p>
    <w:p w14:paraId="2A74A529"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2. Asesorar a los Defensores de Familia, sobre la interpretación y aplicación de las normas de Derecho de Familia y de Menores, con el fin de mantener la unidad doctrinaria en los asuntos de competencia de estas ramas del Derecho.</w:t>
      </w:r>
    </w:p>
    <w:p w14:paraId="57F0D91B"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3. Asesorar a las dependencias del ICBF en la formulación de soluciones de los conflictos y controversias relacionadas con la aplicación e interpretación del Derecho de Familia y de Menores y brindar asesoría legal sobre trámites de adopción que se realicen en el país a quienes lo soliciten.</w:t>
      </w:r>
    </w:p>
    <w:p w14:paraId="4DC5B806"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4. Preparar las propuestas de reglamentación legal relacionadas con el Derecho de Familia y de Menores; compilar, difundir, divulgar y socializar las normas, doctrina y jurisprudencia sobre la misma materia.</w:t>
      </w:r>
    </w:p>
    <w:p w14:paraId="3531A881"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5. Proyectar para la Dirección General, en segunda instancia, los actos administrativos mediante los cuales se resuelven los recursos de apelación, de adopción y de personerías jurídicas y licencias de funcionamiento de las casas de adopción.</w:t>
      </w:r>
    </w:p>
    <w:p w14:paraId="4D1A2D09"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6. Proyectar conceptos y consultas para las jurisdicciones constitucionales, ordinarias y contenciosas relacionadas con Derecho de Familia y de Menores.</w:t>
      </w:r>
    </w:p>
    <w:p w14:paraId="003E99C0"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7. Expedir conceptos y proyectar respuestas a los derechos de petición relacionados directamente con la interpretación y aplicación de las normas de Derecho de Familia y de Menores, solicitados y formulados por los servidores públicos del ICBF, entidades públicas, privadas y particulares.</w:t>
      </w:r>
    </w:p>
    <w:p w14:paraId="7C9D084E"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8. Ejercer autocontrol sobre cada uno de los procesos y procedimientos que se ejecutan en el grupo.</w:t>
      </w:r>
    </w:p>
    <w:p w14:paraId="2F5482F6"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9. Preparar y presentar informes de seguimiento y gestión de los procesos a su cargo.</w:t>
      </w:r>
    </w:p>
    <w:p w14:paraId="5830EB83"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10. Las demás que le sean asignadas y/o delgadas.</w:t>
      </w:r>
    </w:p>
    <w:p w14:paraId="67C7D9C1" w14:textId="77777777" w:rsidR="007527A9" w:rsidRDefault="007527A9">
      <w:pPr>
        <w:shd w:val="clear" w:color="auto" w:fill="FFFFFF"/>
        <w:spacing w:line="259" w:lineRule="auto"/>
        <w:jc w:val="both"/>
        <w:rPr>
          <w:rFonts w:ascii="Verdana" w:eastAsia="Verdana" w:hAnsi="Verdana" w:cs="Verdana"/>
        </w:rPr>
      </w:pPr>
    </w:p>
    <w:p w14:paraId="78F9A0CB" w14:textId="666039E1" w:rsidR="007527A9" w:rsidRDefault="00767114">
      <w:pPr>
        <w:shd w:val="clear" w:color="auto" w:fill="FFFFFF"/>
        <w:spacing w:after="240" w:line="259" w:lineRule="auto"/>
        <w:jc w:val="both"/>
        <w:rPr>
          <w:rFonts w:ascii="Verdana" w:eastAsia="Verdana" w:hAnsi="Verdana" w:cs="Verdana"/>
        </w:rPr>
      </w:pPr>
      <w:r w:rsidRPr="002D1636">
        <w:rPr>
          <w:rFonts w:ascii="Verdana" w:eastAsia="Verdana" w:hAnsi="Verdana" w:cs="Verdana"/>
          <w:b/>
          <w:bCs/>
        </w:rPr>
        <w:t>ARTÍCULO 33. GRUPO DE CONTRATOS.</w:t>
      </w:r>
      <w:r>
        <w:rPr>
          <w:rFonts w:ascii="Verdana" w:eastAsia="Verdana" w:hAnsi="Verdana" w:cs="Verdana"/>
        </w:rPr>
        <w:t xml:space="preserve"> &lt;Resolución derogada por el artículo </w:t>
      </w:r>
      <w:r w:rsidR="007527A9">
        <w:rPr>
          <w:rFonts w:ascii="Verdana" w:eastAsia="Verdana" w:hAnsi="Verdana" w:cs="Verdana"/>
        </w:rPr>
        <w:t>49</w:t>
      </w:r>
      <w:r>
        <w:rPr>
          <w:rFonts w:ascii="Verdana" w:eastAsia="Verdana" w:hAnsi="Verdana" w:cs="Verdana"/>
        </w:rPr>
        <w:t xml:space="preserve"> de la Resolución 60 de 2013&gt; Este grupo adelantará los procesos contractuales del ICBF Sede Nacional y dará las directrices nacionales sobre contratación. Para tal fin, cumplirá las siguientes funciones:</w:t>
      </w:r>
    </w:p>
    <w:p w14:paraId="1B9A8A3A"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 Adelantar los procesos contractuales requeridos por las dependencias de la Sede Nacional.</w:t>
      </w:r>
    </w:p>
    <w:p w14:paraId="12B59DED"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2. Elaborar, legalizar y liquidar los contratos que requieran las diferentes áreas, previo cumplimiento del procedimiento establecido en la Ley 80 de 1993, sus Decretos reglamentarios y los procedimientos internos que para el efecto establezca la entidad.</w:t>
      </w:r>
    </w:p>
    <w:p w14:paraId="5C78522E"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3. Proyectar las resoluciones que en materia de contratación se requieran.</w:t>
      </w:r>
    </w:p>
    <w:p w14:paraId="0EF59AB0"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4. Actualizar la normatividad y fijar las directrices en materia de contratación e informar las mismas a las diferentes dependencias de la Sede Nacional, así como a regionales y agencias.</w:t>
      </w:r>
    </w:p>
    <w:p w14:paraId="7F3BFB98"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5. Asesorar en materia de contratación a las diferentes dependencias de la Sede Nacional, así como a las regionales y agencias.</w:t>
      </w:r>
    </w:p>
    <w:p w14:paraId="3B2FF61F"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6. Consolidar y publicar periódicamente la información de contratos celebrados y ejecutados en el nivel nacional.</w:t>
      </w:r>
    </w:p>
    <w:p w14:paraId="3A01DF80"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7. Proyectar respuesta a consultas y derechos de petición relacionados con el tema de contratación.</w:t>
      </w:r>
    </w:p>
    <w:p w14:paraId="74E7FBFA"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8. Archivar y custodiar los contratos celebrados en la Sede Nacional.</w:t>
      </w:r>
    </w:p>
    <w:p w14:paraId="02BA94CB"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9. Ejercer autocontrol sobre cada uno de los procesos y procedimientos que se ejecutan en el grupo.</w:t>
      </w:r>
    </w:p>
    <w:p w14:paraId="4AEAE3AC"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10. Preparar y presentar informes de seguimiento y gestión de los procesos a su cargo.</w:t>
      </w:r>
    </w:p>
    <w:p w14:paraId="302D129B"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11. Las demás que le sean asignadas y/o delgadas.</w:t>
      </w:r>
    </w:p>
    <w:p w14:paraId="4C2F9BF9" w14:textId="77777777" w:rsidR="007527A9" w:rsidRDefault="007527A9">
      <w:pPr>
        <w:shd w:val="clear" w:color="auto" w:fill="FFFFFF"/>
        <w:spacing w:line="259" w:lineRule="auto"/>
        <w:jc w:val="both"/>
        <w:rPr>
          <w:rFonts w:ascii="Verdana" w:eastAsia="Verdana" w:hAnsi="Verdana" w:cs="Verdana"/>
        </w:rPr>
      </w:pPr>
    </w:p>
    <w:p w14:paraId="597F8D3A" w14:textId="78FEE4A7" w:rsidR="007527A9" w:rsidRDefault="00767114">
      <w:pPr>
        <w:shd w:val="clear" w:color="auto" w:fill="FFFFFF"/>
        <w:spacing w:after="240" w:line="259" w:lineRule="auto"/>
        <w:jc w:val="both"/>
        <w:rPr>
          <w:rFonts w:ascii="Verdana" w:eastAsia="Verdana" w:hAnsi="Verdana" w:cs="Verdana"/>
        </w:rPr>
      </w:pPr>
      <w:r w:rsidRPr="002D1636">
        <w:rPr>
          <w:rFonts w:ascii="Verdana" w:eastAsia="Verdana" w:hAnsi="Verdana" w:cs="Verdana"/>
          <w:b/>
          <w:bCs/>
        </w:rPr>
        <w:t>ARTÍCULO 34. GRUPO DE ASESORÍA JURÍDICA.</w:t>
      </w:r>
      <w:r>
        <w:rPr>
          <w:rFonts w:ascii="Verdana" w:eastAsia="Verdana" w:hAnsi="Verdana" w:cs="Verdana"/>
        </w:rPr>
        <w:t xml:space="preserve"> &lt;Resolución derogada por el artículo </w:t>
      </w:r>
      <w:r w:rsidR="007527A9">
        <w:rPr>
          <w:rFonts w:ascii="Verdana" w:eastAsia="Verdana" w:hAnsi="Verdana" w:cs="Verdana"/>
        </w:rPr>
        <w:t>49</w:t>
      </w:r>
      <w:r>
        <w:rPr>
          <w:rFonts w:ascii="Verdana" w:eastAsia="Verdana" w:hAnsi="Verdana" w:cs="Verdana"/>
        </w:rPr>
        <w:t xml:space="preserve"> de la Resolución 60 de 2013&gt; Este grupo se encargará de mantener la actualización normativa relacionada con la prestación de servicios del ICBF y asesoramiento jurídico a la Sede Nacional, Regionales y Agencias. Para tal fin, cumplirá las siguientes funciones:</w:t>
      </w:r>
    </w:p>
    <w:p w14:paraId="0D59C7E2"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 Realizar los estudios jurídicos necesarios con el fin de expedir conceptos jurídicos.</w:t>
      </w:r>
    </w:p>
    <w:p w14:paraId="4855EC76"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2. Revisar los actos administrativos que requieran análisis jurídico, proyectados para firma de la Dirección General y el Consejo Directivo y que, por competencia, no correspondan a otra dependencia.</w:t>
      </w:r>
    </w:p>
    <w:p w14:paraId="235D5006"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3. Asesorar jurídicamente a la Sede Nacional, Regionales y Agencias del ICBF, en cuanto a la interpretación y aplicación de diferentes normas.</w:t>
      </w:r>
    </w:p>
    <w:p w14:paraId="4DD3B1E6"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4. Elaborar los proyectos de resolución mediante los cuales se resuelvan recursos para la firma de la Dirección General que por competencia no correspondan a otra dependencia.</w:t>
      </w:r>
    </w:p>
    <w:p w14:paraId="4D5C957A"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5. Mantener actualizada la normatividad relacionada con los servicios que presta el ICBF a través de sus programas.</w:t>
      </w:r>
    </w:p>
    <w:p w14:paraId="73DF49C0"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6. Conservar la unidad doctrinaria en la interpretación de las diferentes normas, en especial, las aplicables a la prestación de servicios del ICBF a través de sus programas.</w:t>
      </w:r>
    </w:p>
    <w:p w14:paraId="581D422F"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7. Asesorar a las diferentes áreas del ICBF en la preparación de propuestas de normatividad y reglamentación legal, relacionadas con los servicios que presta el instituto y que requieran ser presentadas ante la Dirección General.</w:t>
      </w:r>
    </w:p>
    <w:p w14:paraId="7580F397"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8. Proyectar los derechos de petición de competencia de este grupo de trabajo.</w:t>
      </w:r>
    </w:p>
    <w:p w14:paraId="6F0DE4FC"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9. Realizar todas las actividades que sean competencia de la Oficina Jurídica, relacionadas con el Programa de Vivienda que el ICBF tiene a favor de sus servidores.</w:t>
      </w:r>
    </w:p>
    <w:p w14:paraId="03167E94"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10. Ejercer autocontrol sobre cada uno de los procesos y procedimientos que se ejecutan en el grupo.</w:t>
      </w:r>
    </w:p>
    <w:p w14:paraId="11029DF4"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11. Preparar y presentar informes de seguimiento y gestión de los procesos a su cargo.</w:t>
      </w:r>
    </w:p>
    <w:p w14:paraId="2C72573C"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12. Las demás que le sean asignadas y/o delgadas.</w:t>
      </w:r>
    </w:p>
    <w:p w14:paraId="39896F1D" w14:textId="77777777" w:rsidR="007527A9" w:rsidRPr="002D1636" w:rsidRDefault="007527A9">
      <w:pPr>
        <w:shd w:val="clear" w:color="auto" w:fill="FFFFFF"/>
        <w:spacing w:line="259" w:lineRule="auto"/>
        <w:jc w:val="both"/>
        <w:rPr>
          <w:rFonts w:ascii="Verdana" w:eastAsia="Verdana" w:hAnsi="Verdana" w:cs="Verdana"/>
          <w:b/>
          <w:bCs/>
        </w:rPr>
      </w:pPr>
    </w:p>
    <w:p w14:paraId="68788EF6" w14:textId="1D14FE67" w:rsidR="007527A9" w:rsidRDefault="00767114">
      <w:pPr>
        <w:shd w:val="clear" w:color="auto" w:fill="FFFFFF"/>
        <w:spacing w:after="240" w:line="259" w:lineRule="auto"/>
        <w:jc w:val="both"/>
        <w:rPr>
          <w:rFonts w:ascii="Verdana" w:eastAsia="Verdana" w:hAnsi="Verdana" w:cs="Verdana"/>
        </w:rPr>
      </w:pPr>
      <w:r w:rsidRPr="002D1636">
        <w:rPr>
          <w:rFonts w:ascii="Verdana" w:eastAsia="Verdana" w:hAnsi="Verdana" w:cs="Verdana"/>
          <w:b/>
          <w:bCs/>
        </w:rPr>
        <w:t>ARTÍCULO 35. GRUPO DE REPRESENTACIÓN JUDICIAL.</w:t>
      </w:r>
      <w:r>
        <w:rPr>
          <w:rFonts w:ascii="Verdana" w:eastAsia="Verdana" w:hAnsi="Verdana" w:cs="Verdana"/>
        </w:rPr>
        <w:t xml:space="preserve"> &lt;Resolución derogada por el artículo </w:t>
      </w:r>
      <w:r w:rsidR="007527A9">
        <w:rPr>
          <w:rFonts w:ascii="Verdana" w:eastAsia="Verdana" w:hAnsi="Verdana" w:cs="Verdana"/>
        </w:rPr>
        <w:t>49</w:t>
      </w:r>
      <w:r>
        <w:rPr>
          <w:rFonts w:ascii="Verdana" w:eastAsia="Verdana" w:hAnsi="Verdana" w:cs="Verdana"/>
        </w:rPr>
        <w:t xml:space="preserve"> de la Resolución 60 de 2013&gt; Este grupo garantizará la defensa de los intereses del ICBF judicial y extrajudicialmente y dará las directrices nacionales de defensa de la entidad. Para tal fin, cumplirá las siguientes funciones:</w:t>
      </w:r>
    </w:p>
    <w:p w14:paraId="741174FE"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 Asistir y asesorar jurídicamente a la Sede Nacional, Regionales y Agencias del ICBF en el trámite y solución de todos los asuntos que se presenten en la gestión del instituto, así como por razón de su vocación hereditaria o de bienes vacantes o mostrencos.</w:t>
      </w:r>
    </w:p>
    <w:p w14:paraId="5CC21741"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2. Representar extrajudicial y judicialmente el instituto, así como consolidar la información actualidad sobre los procesos judiciales y extrajudiciales, y coordinar y mantener actualizada el estado de las denuncias de bienes vacantes, mostrencos y vocaciones hereditarias.</w:t>
      </w:r>
    </w:p>
    <w:p w14:paraId="1D02F082"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3. Proyectar los actos administrativos, derechos de petición y tutelas de competencia de este grupo de trabajo.</w:t>
      </w:r>
    </w:p>
    <w:p w14:paraId="14D1612E"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4. Ejercer autocontrol sobre cada uno de los procesos y procedimientos que se ejecutan en el grupo.</w:t>
      </w:r>
    </w:p>
    <w:p w14:paraId="3F89CCCC"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5. Preparar y presentar informes de seguimiento y gestión de los procesos a su cargo.</w:t>
      </w:r>
    </w:p>
    <w:p w14:paraId="24827299"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6. Las demás que le sean asignadas y/o delgadas.</w:t>
      </w:r>
    </w:p>
    <w:p w14:paraId="3B730BCF" w14:textId="77777777" w:rsidR="007527A9" w:rsidRDefault="007527A9">
      <w:pPr>
        <w:shd w:val="clear" w:color="auto" w:fill="FFFFFF"/>
        <w:spacing w:line="259" w:lineRule="auto"/>
        <w:jc w:val="both"/>
        <w:rPr>
          <w:rFonts w:ascii="Verdana" w:eastAsia="Verdana" w:hAnsi="Verdana" w:cs="Verdana"/>
        </w:rPr>
      </w:pPr>
    </w:p>
    <w:p w14:paraId="4798CED4" w14:textId="1EAA5D18" w:rsidR="007527A9" w:rsidRDefault="00767114">
      <w:pPr>
        <w:shd w:val="clear" w:color="auto" w:fill="FFFFFF"/>
        <w:spacing w:after="240" w:line="259" w:lineRule="auto"/>
        <w:jc w:val="both"/>
        <w:rPr>
          <w:rFonts w:ascii="Verdana" w:eastAsia="Verdana" w:hAnsi="Verdana" w:cs="Verdana"/>
        </w:rPr>
      </w:pPr>
      <w:r w:rsidRPr="002D1636">
        <w:rPr>
          <w:rFonts w:ascii="Verdana" w:eastAsia="Verdana" w:hAnsi="Verdana" w:cs="Verdana"/>
          <w:b/>
          <w:bCs/>
        </w:rPr>
        <w:t>ARTÍCULO 36. GRUPO DE JURISDICCIÓN COACTIVA.</w:t>
      </w:r>
      <w:r>
        <w:rPr>
          <w:rFonts w:ascii="Verdana" w:eastAsia="Verdana" w:hAnsi="Verdana" w:cs="Verdana"/>
        </w:rPr>
        <w:t xml:space="preserve"> &lt;Resolución derogada por el artículo </w:t>
      </w:r>
      <w:r w:rsidR="007527A9">
        <w:rPr>
          <w:rFonts w:ascii="Verdana" w:eastAsia="Verdana" w:hAnsi="Verdana" w:cs="Verdana"/>
        </w:rPr>
        <w:t>49</w:t>
      </w:r>
      <w:r>
        <w:rPr>
          <w:rFonts w:ascii="Verdana" w:eastAsia="Verdana" w:hAnsi="Verdana" w:cs="Verdana"/>
        </w:rPr>
        <w:t xml:space="preserve"> de la Resolución 60 de 2013&gt; Este grupo adelantará los procesos de cobro coactivo, para o cual cumplirá las siguientes funciones:</w:t>
      </w:r>
    </w:p>
    <w:p w14:paraId="4C43718F"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 Obtener el cobro directo y expedito de obligaciones claras, expresas y exigibles a favor del ICBF al tenor de lo señalado en el artículo 68 del Código Contencioso Administrativo y el artículo 488 del Código de Procedimiento Civil.</w:t>
      </w:r>
    </w:p>
    <w:p w14:paraId="52684CEC"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 xml:space="preserve">2. Realizar el cobro de las obligaciones </w:t>
      </w:r>
      <w:r>
        <w:rPr>
          <w:rFonts w:ascii="Verdana" w:eastAsia="Verdana" w:hAnsi="Verdana" w:cs="Verdana"/>
          <w:i/>
          <w:iCs/>
        </w:rPr>
        <w:t xml:space="preserve">y/o </w:t>
      </w:r>
      <w:r>
        <w:rPr>
          <w:rFonts w:ascii="Verdana" w:eastAsia="Verdana" w:hAnsi="Verdana" w:cs="Verdana"/>
        </w:rPr>
        <w:t>créditos a favor del ICBF Sede Nacional y de las Regionales o Agencias en las cuales no se haya implementado la jurisdicción coactiva, que estén contenidas en títulos ejecutivos y resoluciones que presten mérito ejecutivo.</w:t>
      </w:r>
    </w:p>
    <w:p w14:paraId="065BC8A3"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3. Realizar el cobro de las obligaciones y/o créditos a favor del ICBF, de las entidades públicas, empresas y sociedades, cuyo domicilio principal sea la ciudad de Bogotá D.C.</w:t>
      </w:r>
    </w:p>
    <w:p w14:paraId="0A2CD2F6"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4. Propender por la implementación de la jurisdicción coactiva en todas las Regionales y Agencias del ICBF.</w:t>
      </w:r>
    </w:p>
    <w:p w14:paraId="74A5CE41"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5. Emitir lineamientos mensuales relacionados con la jurisdicción coactiva.</w:t>
      </w:r>
    </w:p>
    <w:p w14:paraId="17E677DF"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6. Asesorar a los funcionarios ejecutores de las Regionales y Agencias en lo referente al procedimiento y aplicación de las normas vigentes y aplicables a la jurisdicción coactiva.</w:t>
      </w:r>
    </w:p>
    <w:p w14:paraId="7F915AFC"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7. Presentar informes mensuales o cuando lo estimen conveniente al (la) jefe (a) de la Oficina Jurídica y a la Dirección General de la entidad de las actividades realizadas en la Sede Nacional, Regionales y Agencias relacionados con el número de procesos, consolidado del mismo, valores de lo recaudado por jurisdicción coactiva, valor de la cartera por recuperar y demás informes que estimen pertinentes.</w:t>
      </w:r>
    </w:p>
    <w:p w14:paraId="065C5F80"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8. Aplicar el manual de jurisdicción coactiva del ICBF y propender por que las Regionales y Agencia lo apliquen.</w:t>
      </w:r>
    </w:p>
    <w:p w14:paraId="20C85EFC"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9. Actualizar el manual de jurisdicción coactiva cuando la normatividad vigente así lo exija o en los casos que la administración así lo requiera, ajustado a la ley y a la normatividad aplicable.</w:t>
      </w:r>
    </w:p>
    <w:p w14:paraId="41F0A6D7"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10. Adelantar las gestiones necesarias para la debida recaudación de los dineros que se adeudan al ICBF aplicando la normatividad vigente.</w:t>
      </w:r>
    </w:p>
    <w:p w14:paraId="483D4FE9"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11. Avocar el conocimiento de los procesos que lleguen a su conocimiento siempre y cuando estos reúnan los requisitos de ley para iniciar el cobro coactivo, radicar los procesos y enumerarlos según el consecutivo existente.</w:t>
      </w:r>
    </w:p>
    <w:p w14:paraId="732F7442"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12. Librar mandamientos de pago en contra de las personas, entidades o empresas demandadas.</w:t>
      </w:r>
    </w:p>
    <w:p w14:paraId="7E8C0747"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13. Decretar las mediadas cautelares de embargo dentro de los procesos que adelanta éste grupo con el fin de salvaguardar los intereses del ICBF.</w:t>
      </w:r>
    </w:p>
    <w:p w14:paraId="5D002002"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14. Proyectar acuerdos de pago para la firma de la Dirección General y de la persona, entidad o empresa demandada.</w:t>
      </w:r>
    </w:p>
    <w:p w14:paraId="68D8D83F"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15. Proyectar autos, realizar notificaciones personales, por edicto, por estrado o por cualquier otro medio autorizado por la ley.</w:t>
      </w:r>
    </w:p>
    <w:p w14:paraId="61ECDBD3"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16. Preservar el archivo de los procesos adelantados por el grupo.</w:t>
      </w:r>
    </w:p>
    <w:p w14:paraId="56BA1FEB"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17. Atender las solicitudes de acuerdo de pago que presenten las personas, entidades o empresas demandadas.</w:t>
      </w:r>
    </w:p>
    <w:p w14:paraId="3D675449"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18. Recopilar y contar con la información actualizada de todos los procesos que por jurisdicción coactiva se adelantan en las Regionales y Agencias del ICBF.</w:t>
      </w:r>
    </w:p>
    <w:p w14:paraId="40194D29"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19. Introducir en carpetas públicas del Instituto los diferentes informes realizados mensualmente, los lineamientos mensuales sobre el tema, las modificaciones que se realicen al manual de jurisdicción coactiva y las demás que la Oficina Jurídica o la Dirección General estimen convenientes.</w:t>
      </w:r>
    </w:p>
    <w:p w14:paraId="25B1F32A"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20. Contestar las consultas que se eleven a la Oficina Jurídica sobre temas de jurisdicción coactiva y las demás que el (la) jefe (a) de la Oficina Jurídica estime convenientes.</w:t>
      </w:r>
    </w:p>
    <w:p w14:paraId="36CA60DC"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 xml:space="preserve">21. Realizar la supervisión del Convenio de Cooperación suscrito el 11 de julio de </w:t>
      </w:r>
    </w:p>
    <w:p w14:paraId="0CF2A028"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22. 2002 entre el ICBF y la Asociación de Entidades Bancarias y Entidades Financieras de Colombia “ASOBANCARIA” y reportar a la precitada entidad los deudores morosos del ICBF por aportes parafiscales del 3% siempre que la ley lo permita.</w:t>
      </w:r>
    </w:p>
    <w:p w14:paraId="52F6D5E7"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23. Las demás que le sean asignadas y/o delegadas</w:t>
      </w:r>
    </w:p>
    <w:p w14:paraId="6278E1AC" w14:textId="77777777" w:rsidR="007527A9" w:rsidRPr="002D1636" w:rsidRDefault="00767114">
      <w:pPr>
        <w:shd w:val="clear" w:color="auto" w:fill="FFFFFF"/>
        <w:spacing w:after="240" w:line="259" w:lineRule="auto"/>
        <w:jc w:val="center"/>
        <w:rPr>
          <w:rFonts w:ascii="Verdana" w:eastAsia="Verdana" w:hAnsi="Verdana" w:cs="Verdana"/>
          <w:b/>
          <w:bCs/>
        </w:rPr>
      </w:pPr>
      <w:r w:rsidRPr="002D1636">
        <w:rPr>
          <w:rFonts w:ascii="Verdana" w:eastAsia="Verdana" w:hAnsi="Verdana" w:cs="Verdana"/>
          <w:b/>
          <w:bCs/>
        </w:rPr>
        <w:t xml:space="preserve">CAPÍTULO V. </w:t>
      </w:r>
    </w:p>
    <w:p w14:paraId="52766CC2" w14:textId="77777777" w:rsidR="007527A9" w:rsidRPr="002D1636" w:rsidRDefault="00767114">
      <w:pPr>
        <w:shd w:val="clear" w:color="auto" w:fill="FFFFFF"/>
        <w:spacing w:after="240" w:line="259" w:lineRule="auto"/>
        <w:jc w:val="center"/>
        <w:rPr>
          <w:rFonts w:ascii="Verdana" w:eastAsia="Verdana" w:hAnsi="Verdana" w:cs="Verdana"/>
          <w:b/>
          <w:bCs/>
        </w:rPr>
      </w:pPr>
      <w:r w:rsidRPr="002D1636">
        <w:rPr>
          <w:rFonts w:ascii="Verdana" w:eastAsia="Verdana" w:hAnsi="Verdana" w:cs="Verdana"/>
          <w:b/>
          <w:bCs/>
        </w:rPr>
        <w:t xml:space="preserve">OFICINA DE COMUNICACIONES Y ATENCIÓN AL CIUDADANO. </w:t>
      </w:r>
    </w:p>
    <w:p w14:paraId="72BE22A0" w14:textId="4324B93F" w:rsidR="002D1636" w:rsidRDefault="00767114" w:rsidP="002D1636">
      <w:pPr>
        <w:shd w:val="clear" w:color="auto" w:fill="FFFFFF"/>
        <w:spacing w:line="259" w:lineRule="auto"/>
        <w:rPr>
          <w:rFonts w:ascii="Verdana" w:eastAsia="Verdana" w:hAnsi="Verdana" w:cs="Verdana"/>
          <w:lang w:val="es-CO"/>
        </w:rPr>
      </w:pPr>
      <w:r w:rsidRPr="002D1636">
        <w:rPr>
          <w:rFonts w:ascii="Verdana" w:eastAsia="Verdana" w:hAnsi="Verdana" w:cs="Verdana"/>
          <w:b/>
          <w:bCs/>
        </w:rPr>
        <w:t>ARTÍCULO 37. OFICINA DE COMUNICACIONES Y ATENCIÓN AL CIUDADANO.</w:t>
      </w:r>
      <w:r>
        <w:rPr>
          <w:rFonts w:ascii="Verdana" w:eastAsia="Verdana" w:hAnsi="Verdana" w:cs="Verdana"/>
        </w:rPr>
        <w:t xml:space="preserve">&lt;Resolución derogada por el artículo </w:t>
      </w:r>
      <w:r w:rsidR="002D1636">
        <w:rPr>
          <w:rFonts w:ascii="Verdana" w:eastAsia="Verdana" w:hAnsi="Verdana" w:cs="Verdana"/>
        </w:rPr>
        <w:t>49</w:t>
      </w:r>
      <w:r>
        <w:rPr>
          <w:rFonts w:ascii="Verdana" w:eastAsia="Verdana" w:hAnsi="Verdana" w:cs="Verdana"/>
        </w:rPr>
        <w:t xml:space="preserve"> de la Resolución 60 de 2013&gt; &lt;Artículo modificado por el artículo </w:t>
      </w:r>
      <w:r w:rsidR="002D1636">
        <w:rPr>
          <w:rFonts w:ascii="Verdana" w:eastAsia="Verdana" w:hAnsi="Verdana" w:cs="Verdana"/>
        </w:rPr>
        <w:t>1</w:t>
      </w:r>
      <w:r>
        <w:rPr>
          <w:rFonts w:ascii="Verdana" w:eastAsia="Verdana" w:hAnsi="Verdana" w:cs="Verdana"/>
        </w:rPr>
        <w:t xml:space="preserve"> de la Resolución 1654 de 2006</w:t>
      </w:r>
      <w:r w:rsidR="002D1636">
        <w:rPr>
          <w:rFonts w:ascii="Verdana" w:eastAsia="Verdana" w:hAnsi="Verdana" w:cs="Verdana"/>
        </w:rPr>
        <w:t>&gt;</w:t>
      </w:r>
      <w:r>
        <w:rPr>
          <w:rFonts w:ascii="Verdana" w:eastAsia="Verdana" w:hAnsi="Verdana" w:cs="Verdana"/>
        </w:rPr>
        <w:t xml:space="preserve">. </w:t>
      </w:r>
      <w:r w:rsidR="002D1636" w:rsidRPr="002D1636">
        <w:rPr>
          <w:rFonts w:ascii="Verdana" w:eastAsia="Verdana" w:hAnsi="Verdana" w:cs="Verdana"/>
          <w:lang w:val="es-CO"/>
        </w:rPr>
        <w:t> Esta dependencia, se organizará internamente mediante los siguientes Grupos de Trabajo:</w:t>
      </w:r>
    </w:p>
    <w:p w14:paraId="3D4B1B96" w14:textId="77777777" w:rsidR="002D1636" w:rsidRPr="002D1636" w:rsidRDefault="002D1636" w:rsidP="002D1636">
      <w:pPr>
        <w:shd w:val="clear" w:color="auto" w:fill="FFFFFF"/>
        <w:spacing w:line="259" w:lineRule="auto"/>
        <w:rPr>
          <w:rFonts w:ascii="Verdana" w:eastAsia="Verdana" w:hAnsi="Verdana" w:cs="Verdana"/>
          <w:lang w:val="es-CO"/>
        </w:rPr>
      </w:pPr>
    </w:p>
    <w:p w14:paraId="034337A2"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1. Grupo de prensa</w:t>
      </w:r>
    </w:p>
    <w:p w14:paraId="44B9FDB8"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2. Grupo de comunicación organizacional</w:t>
      </w:r>
    </w:p>
    <w:p w14:paraId="2E475AB5"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3. Grupo de Información virtual</w:t>
      </w:r>
    </w:p>
    <w:p w14:paraId="026F9A97" w14:textId="77777777" w:rsidR="002D1636" w:rsidRPr="002D1636" w:rsidRDefault="002D1636" w:rsidP="002D1636">
      <w:pPr>
        <w:shd w:val="clear" w:color="auto" w:fill="FFFFFF"/>
        <w:spacing w:after="240" w:line="259" w:lineRule="auto"/>
        <w:jc w:val="both"/>
        <w:rPr>
          <w:rFonts w:ascii="Verdana" w:eastAsia="Verdana" w:hAnsi="Verdana" w:cs="Verdana"/>
          <w:lang w:val="es-CO"/>
        </w:rPr>
      </w:pPr>
      <w:r w:rsidRPr="002D1636">
        <w:rPr>
          <w:rFonts w:ascii="Verdana" w:eastAsia="Verdana" w:hAnsi="Verdana" w:cs="Verdana"/>
          <w:lang w:val="es-CO"/>
        </w:rPr>
        <w:t>4. Grupo de Programas y Estrategias de Comunicación Multimodal.</w:t>
      </w:r>
    </w:p>
    <w:p w14:paraId="062838C8" w14:textId="6BC6E8E1" w:rsidR="007527A9" w:rsidRDefault="00767114">
      <w:pPr>
        <w:shd w:val="clear" w:color="auto" w:fill="FFFFFF"/>
        <w:spacing w:after="240" w:line="259" w:lineRule="auto"/>
        <w:jc w:val="both"/>
        <w:rPr>
          <w:rFonts w:ascii="Verdana" w:eastAsia="Verdana" w:hAnsi="Verdana" w:cs="Verdana"/>
        </w:rPr>
      </w:pPr>
      <w:r w:rsidRPr="009E3875">
        <w:rPr>
          <w:rFonts w:ascii="Verdana" w:eastAsia="Verdana" w:hAnsi="Verdana" w:cs="Verdana"/>
          <w:b/>
          <w:bCs/>
        </w:rPr>
        <w:t>ARTÍCULO 38. GRUPO DE PRENSA.</w:t>
      </w:r>
      <w:r>
        <w:rPr>
          <w:rFonts w:ascii="Verdana" w:eastAsia="Verdana" w:hAnsi="Verdana" w:cs="Verdana"/>
        </w:rPr>
        <w:t xml:space="preserve"> &lt;Resolución derogada por el artículo </w:t>
      </w:r>
      <w:r w:rsidR="007527A9">
        <w:rPr>
          <w:rFonts w:ascii="Verdana" w:eastAsia="Verdana" w:hAnsi="Verdana" w:cs="Verdana"/>
        </w:rPr>
        <w:t>49</w:t>
      </w:r>
      <w:r>
        <w:rPr>
          <w:rFonts w:ascii="Verdana" w:eastAsia="Verdana" w:hAnsi="Verdana" w:cs="Verdana"/>
        </w:rPr>
        <w:t>de la Resolución 60 de 2013&gt; Este grupo apoyará a la Oficina de Comunicaciones y Atención al ciudadano en la lectura, análisis, acompañamiento y propuesta de un plan de medios periodísticos internacionales, nacionales, regionales, y focales, que permitan el posicionamiento de la Entidad. Para tal fin, cumplirá las siguientes funciones:</w:t>
      </w:r>
    </w:p>
    <w:p w14:paraId="501716B7"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 Asesorar a la dirección general y a los técnicos productores de la información, para el desempeño frente a medios, de acuerdo con la política de comunicaciones establecida en la institución.</w:t>
      </w:r>
    </w:p>
    <w:p w14:paraId="20CF3DF4"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2. Analizar diariamente las noticias relacionadas con el quehacer del ICBF.</w:t>
      </w:r>
    </w:p>
    <w:p w14:paraId="49887A74"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3. Realizar la producción de información y oferta permanente datos, documentos, estudios y noticias emanadas del SNBF, para los medios locales, regionales, nacionales e internacionales.</w:t>
      </w:r>
    </w:p>
    <w:p w14:paraId="13CE928E"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4. Integrar las estrategias de mercadeos sociales y educativos en el ejercicio diario de la oferta y demanda periodística.</w:t>
      </w:r>
    </w:p>
    <w:p w14:paraId="76D8FFF7"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5. Realizar acompañamiento a las regionales en el área de su competencia.</w:t>
      </w:r>
    </w:p>
    <w:p w14:paraId="7DE09146"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6. Integrarse y articularse con las demás áreas funcionales de la oficina de comunicaciones del ICBF, con el fin de lograr un desempeño eficaz, con resultados medibles y verificables de manera específica en su dependencia.</w:t>
      </w:r>
    </w:p>
    <w:p w14:paraId="2B323606"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7. Ejercer autocontrol sobre cada uno de los procesos y procedimientos que se ejecutan en el grupo.</w:t>
      </w:r>
    </w:p>
    <w:p w14:paraId="404F46F1"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8. Preparar y presentar informes de seguimiento y gestión de los procesos a su cargo.</w:t>
      </w:r>
    </w:p>
    <w:p w14:paraId="3C615F52"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 xml:space="preserve">9. Las demás que le sean asignadas </w:t>
      </w:r>
      <w:r>
        <w:rPr>
          <w:rFonts w:ascii="Verdana" w:eastAsia="Verdana" w:hAnsi="Verdana" w:cs="Verdana"/>
          <w:i/>
          <w:iCs/>
        </w:rPr>
        <w:t xml:space="preserve">y/o </w:t>
      </w:r>
      <w:r>
        <w:rPr>
          <w:rFonts w:ascii="Verdana" w:eastAsia="Verdana" w:hAnsi="Verdana" w:cs="Verdana"/>
        </w:rPr>
        <w:t>delegadas.</w:t>
      </w:r>
    </w:p>
    <w:p w14:paraId="7E92A979" w14:textId="77777777" w:rsidR="007527A9" w:rsidRDefault="007527A9">
      <w:pPr>
        <w:shd w:val="clear" w:color="auto" w:fill="FFFFFF"/>
        <w:spacing w:line="259" w:lineRule="auto"/>
        <w:jc w:val="both"/>
        <w:rPr>
          <w:rFonts w:ascii="Verdana" w:eastAsia="Verdana" w:hAnsi="Verdana" w:cs="Verdana"/>
        </w:rPr>
      </w:pPr>
    </w:p>
    <w:p w14:paraId="5B7C7B3F" w14:textId="6404DAAA" w:rsidR="007527A9" w:rsidRDefault="00767114">
      <w:pPr>
        <w:shd w:val="clear" w:color="auto" w:fill="FFFFFF"/>
        <w:spacing w:after="240" w:line="259" w:lineRule="auto"/>
        <w:jc w:val="both"/>
        <w:rPr>
          <w:rFonts w:ascii="Verdana" w:eastAsia="Verdana" w:hAnsi="Verdana" w:cs="Verdana"/>
        </w:rPr>
      </w:pPr>
      <w:r w:rsidRPr="009E3875">
        <w:rPr>
          <w:rFonts w:ascii="Verdana" w:eastAsia="Verdana" w:hAnsi="Verdana" w:cs="Verdana"/>
          <w:b/>
          <w:bCs/>
        </w:rPr>
        <w:t>ARTÍCULO 39. GRUPO DE COMUNICACIÓN ORGANIZACIONAL.</w:t>
      </w:r>
      <w:r>
        <w:rPr>
          <w:rFonts w:ascii="Verdana" w:eastAsia="Verdana" w:hAnsi="Verdana" w:cs="Verdana"/>
        </w:rPr>
        <w:t xml:space="preserve"> &lt;Resolución derogada por el artículo </w:t>
      </w:r>
      <w:r w:rsidR="007527A9">
        <w:rPr>
          <w:rFonts w:ascii="Verdana" w:eastAsia="Verdana" w:hAnsi="Verdana" w:cs="Verdana"/>
        </w:rPr>
        <w:t>49</w:t>
      </w:r>
      <w:r>
        <w:rPr>
          <w:rFonts w:ascii="Verdana" w:eastAsia="Verdana" w:hAnsi="Verdana" w:cs="Verdana"/>
        </w:rPr>
        <w:t xml:space="preserve"> de la Resolución 60 de 2013&gt; Este grupo apoyará a la Oficina de Comunicaciones y Atención al ciudadano brindando asistencia ala entidad y específicamente al área de recursos humanos en el diseño, implementación y desarrollo permanente de programas para la inducción, reinducción e información continúa de los usuarios internos del I.C.B.F. Para tal fin cumplirá las siguientes funciones:</w:t>
      </w:r>
    </w:p>
    <w:p w14:paraId="5190F621"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 Coordinar, en conjunto con la Dirección General y con el área de recursos humanos de la institución los programas de comunicación e información dirigidos a los clientes internos del ICBF.</w:t>
      </w:r>
    </w:p>
    <w:p w14:paraId="413F2C73"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2. Diseñar, implementar y evaluar las estrategias de comunicación internas del ICBF que tengan como objetivo el mejoramiento del clima, la cultura organizacional y la complementación de los programas de información y capacitación del recurso humano en los temas y áreas que deben ser dominados en conjunto por los servidores del ICBF, para la optimización de su desempeño.</w:t>
      </w:r>
    </w:p>
    <w:p w14:paraId="2F99172A"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3. Impulsar en coordinación con las áreas administrativas y de recursos humanos la consolidación de los programas de educación para la promoción de la salud ocupacional y la prevención de las enfermedades y los riesgos profesionales.</w:t>
      </w:r>
    </w:p>
    <w:p w14:paraId="1F1A6281"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4. Asistir a las regionales en el diseño, implementación y desarrollo de estrategias específicas de comunicación organizacional.</w:t>
      </w:r>
    </w:p>
    <w:p w14:paraId="5241A3D6"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5. Integrarse y articularse con las demás áreas funcionales de la oficina de comunicaciones del ICBF, con el fin de lograr un desempeño eficaz, con resultados medibles y verificables de manera específica en su dependencia.</w:t>
      </w:r>
    </w:p>
    <w:p w14:paraId="3B3732B1"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6. Ejercer autocontrol sobre cada uno de los procesos y procedimientos que se ejecutan en el grupo.</w:t>
      </w:r>
    </w:p>
    <w:p w14:paraId="4FA083FF"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7.  Preparar y presentar informes de seguimiento y gestión de los procesos a su cargo.</w:t>
      </w:r>
    </w:p>
    <w:p w14:paraId="5BF4A35A"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8. Las demás que le sean asignadas y/o delegadas.</w:t>
      </w:r>
    </w:p>
    <w:p w14:paraId="532BAC1B" w14:textId="5B802264"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 xml:space="preserve">&lt;Funciones adicionadas por el artículo </w:t>
      </w:r>
      <w:r w:rsidR="007527A9">
        <w:rPr>
          <w:rFonts w:ascii="Verdana" w:eastAsia="Verdana" w:hAnsi="Verdana" w:cs="Verdana"/>
        </w:rPr>
        <w:t>2</w:t>
      </w:r>
      <w:r>
        <w:rPr>
          <w:rFonts w:ascii="Verdana" w:eastAsia="Verdana" w:hAnsi="Verdana" w:cs="Verdana"/>
        </w:rPr>
        <w:t xml:space="preserve"> de la Resolución 1654 de 2006. El nuevo texto es el siguiente:&gt; </w:t>
      </w:r>
    </w:p>
    <w:p w14:paraId="4D765DAD"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 Coordinar con la Subdirección de Sistemas de Información el funcionamiento, alcance y objetivos de la página web y la intranet del ICBF, en concordancia con la política de comunicaciones y establecer, con todas las áreas productoras de información del ICBF, los contenidos a ser publicados por este medio.</w:t>
      </w:r>
    </w:p>
    <w:p w14:paraId="50F495D5"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2. Mantener actualizado al día el sitio electrónico del ICBF y realizar los enlaces o links necesarios para ofrecer al visitante la información global, precisa y completa sobre su consulta.</w:t>
      </w:r>
    </w:p>
    <w:p w14:paraId="5224DA01"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3. Realizar el análisis del desarrollo y desempeño del sitio, para implementar los ajustes necesarios.</w:t>
      </w:r>
    </w:p>
    <w:p w14:paraId="057DA302" w14:textId="7D7382A6" w:rsidR="009E3875" w:rsidRDefault="00767114" w:rsidP="009E3875">
      <w:pPr>
        <w:shd w:val="clear" w:color="auto" w:fill="FFFFFF"/>
        <w:spacing w:line="259" w:lineRule="auto"/>
        <w:rPr>
          <w:rFonts w:ascii="Verdana" w:eastAsia="Verdana" w:hAnsi="Verdana" w:cs="Verdana"/>
          <w:lang w:val="es-CO"/>
        </w:rPr>
      </w:pPr>
      <w:r w:rsidRPr="009E3875">
        <w:rPr>
          <w:rFonts w:ascii="Verdana" w:eastAsia="Verdana" w:hAnsi="Verdana" w:cs="Verdana"/>
          <w:b/>
          <w:bCs/>
        </w:rPr>
        <w:t>ARTÍCULO 40. GRUPO CENTRO NACIONAL DE ATENCIÓN AL CIUDADANO.</w:t>
      </w:r>
      <w:r w:rsidRPr="009E3875">
        <w:rPr>
          <w:rFonts w:ascii="Verdana" w:eastAsia="Verdana" w:hAnsi="Verdana" w:cs="Verdana"/>
        </w:rPr>
        <w:t xml:space="preserve">&lt;Resolución derogada por el artículo </w:t>
      </w:r>
      <w:r w:rsidR="009E3875" w:rsidRPr="009E3875">
        <w:rPr>
          <w:rFonts w:ascii="Verdana" w:eastAsia="Verdana" w:hAnsi="Verdana" w:cs="Verdana"/>
        </w:rPr>
        <w:t>49</w:t>
      </w:r>
      <w:r w:rsidRPr="009E3875">
        <w:rPr>
          <w:rFonts w:ascii="Verdana" w:eastAsia="Verdana" w:hAnsi="Verdana" w:cs="Verdana"/>
        </w:rPr>
        <w:t xml:space="preserve"> de la Resolución 60 de 2013&gt; </w:t>
      </w:r>
      <w:r>
        <w:rPr>
          <w:rFonts w:ascii="Verdana" w:eastAsia="Verdana" w:hAnsi="Verdana" w:cs="Verdana"/>
        </w:rPr>
        <w:t xml:space="preserve">&lt;Artículo modificado por el artículo </w:t>
      </w:r>
      <w:r w:rsidR="009E3875">
        <w:rPr>
          <w:rFonts w:ascii="Verdana" w:eastAsia="Verdana" w:hAnsi="Verdana" w:cs="Verdana"/>
        </w:rPr>
        <w:t>3</w:t>
      </w:r>
      <w:r>
        <w:rPr>
          <w:rFonts w:ascii="Verdana" w:eastAsia="Verdana" w:hAnsi="Verdana" w:cs="Verdana"/>
        </w:rPr>
        <w:t xml:space="preserve"> de la Resolución 1654 de 2006</w:t>
      </w:r>
      <w:r w:rsidR="009E3875">
        <w:rPr>
          <w:rFonts w:ascii="Verdana" w:eastAsia="Verdana" w:hAnsi="Verdana" w:cs="Verdana"/>
        </w:rPr>
        <w:t>&gt;</w:t>
      </w:r>
      <w:r>
        <w:rPr>
          <w:rFonts w:ascii="Verdana" w:eastAsia="Verdana" w:hAnsi="Verdana" w:cs="Verdana"/>
        </w:rPr>
        <w:t xml:space="preserve">. </w:t>
      </w:r>
      <w:r w:rsidR="009E3875" w:rsidRPr="009E3875">
        <w:rPr>
          <w:rFonts w:ascii="Verdana" w:eastAsia="Verdana" w:hAnsi="Verdana" w:cs="Verdana"/>
          <w:lang w:val="es-CO"/>
        </w:rPr>
        <w:t>Este grupo diseñará, desarrollará y coordinará, la información producida por la institución, en todos los aspectos técnicos, asistenciales y de divulgación general y específica producida en coordinación con la oficina y dirigida a las diferentes audiencias consumidoras de información por medios electrónicos. Para tal fin cumplirá las siguientes funciones:</w:t>
      </w:r>
    </w:p>
    <w:p w14:paraId="14443AB7" w14:textId="77777777" w:rsidR="009E3875" w:rsidRPr="009E3875" w:rsidRDefault="009E3875" w:rsidP="009E3875">
      <w:pPr>
        <w:shd w:val="clear" w:color="auto" w:fill="FFFFFF"/>
        <w:spacing w:line="259" w:lineRule="auto"/>
        <w:rPr>
          <w:rFonts w:ascii="Verdana" w:eastAsia="Verdana" w:hAnsi="Verdana" w:cs="Verdana"/>
          <w:lang w:val="es-CO"/>
        </w:rPr>
      </w:pPr>
    </w:p>
    <w:p w14:paraId="3FE3455D" w14:textId="77777777" w:rsidR="009E3875" w:rsidRPr="009E3875" w:rsidRDefault="009E3875" w:rsidP="009E3875">
      <w:pPr>
        <w:shd w:val="clear" w:color="auto" w:fill="FFFFFF"/>
        <w:spacing w:after="240" w:line="259" w:lineRule="auto"/>
        <w:jc w:val="both"/>
        <w:rPr>
          <w:rFonts w:ascii="Verdana" w:eastAsia="Verdana" w:hAnsi="Verdana" w:cs="Verdana"/>
          <w:lang w:val="es-CO"/>
        </w:rPr>
      </w:pPr>
      <w:r w:rsidRPr="009E3875">
        <w:rPr>
          <w:rFonts w:ascii="Verdana" w:eastAsia="Verdana" w:hAnsi="Verdana" w:cs="Verdana"/>
          <w:lang w:val="es-CO"/>
        </w:rPr>
        <w:t>1. Coordinar con el área de sistemas e informática el funcionamiento, alcance y objetivos de la web del ICBF, en concordancia con la política de comunicaciones y establecer, con todas las áreas productoras de información del ICBF, los contenidos a ser publicados por este medio.</w:t>
      </w:r>
    </w:p>
    <w:p w14:paraId="0CE8DF20" w14:textId="77777777" w:rsidR="009E3875" w:rsidRPr="009E3875" w:rsidRDefault="009E3875" w:rsidP="009E3875">
      <w:pPr>
        <w:shd w:val="clear" w:color="auto" w:fill="FFFFFF"/>
        <w:spacing w:after="240" w:line="259" w:lineRule="auto"/>
        <w:jc w:val="both"/>
        <w:rPr>
          <w:rFonts w:ascii="Verdana" w:eastAsia="Verdana" w:hAnsi="Verdana" w:cs="Verdana"/>
          <w:lang w:val="es-CO"/>
        </w:rPr>
      </w:pPr>
      <w:r w:rsidRPr="009E3875">
        <w:rPr>
          <w:rFonts w:ascii="Verdana" w:eastAsia="Verdana" w:hAnsi="Verdana" w:cs="Verdana"/>
          <w:lang w:val="es-CO"/>
        </w:rPr>
        <w:t>2. Mantener comunicación permanente con los coordinadores del Centro de Documentación de Niñez y Familia, del CalI Center, de la Oficina de Atención al Usuario, para la alimentación de este medio, que resulte en una información adecuada, veraz, oportuna y pertinente.</w:t>
      </w:r>
    </w:p>
    <w:p w14:paraId="5CC47609" w14:textId="77777777" w:rsidR="009E3875" w:rsidRPr="009E3875" w:rsidRDefault="009E3875" w:rsidP="009E3875">
      <w:pPr>
        <w:shd w:val="clear" w:color="auto" w:fill="FFFFFF"/>
        <w:spacing w:after="240" w:line="259" w:lineRule="auto"/>
        <w:jc w:val="both"/>
        <w:rPr>
          <w:rFonts w:ascii="Verdana" w:eastAsia="Verdana" w:hAnsi="Verdana" w:cs="Verdana"/>
          <w:lang w:val="es-CO"/>
        </w:rPr>
      </w:pPr>
      <w:r w:rsidRPr="009E3875">
        <w:rPr>
          <w:rFonts w:ascii="Verdana" w:eastAsia="Verdana" w:hAnsi="Verdana" w:cs="Verdana"/>
          <w:lang w:val="es-CO"/>
        </w:rPr>
        <w:t>3. Mantener actualizado al día el sitio electrónico del ICBF y realizar los enlaces o links necesarios para ofrecer al visitante la información global, precisa y completa sobre su consulta.</w:t>
      </w:r>
    </w:p>
    <w:p w14:paraId="77F125EF" w14:textId="77777777" w:rsidR="009E3875" w:rsidRPr="009E3875" w:rsidRDefault="009E3875" w:rsidP="009E3875">
      <w:pPr>
        <w:shd w:val="clear" w:color="auto" w:fill="FFFFFF"/>
        <w:spacing w:after="240" w:line="259" w:lineRule="auto"/>
        <w:jc w:val="both"/>
        <w:rPr>
          <w:rFonts w:ascii="Verdana" w:eastAsia="Verdana" w:hAnsi="Verdana" w:cs="Verdana"/>
          <w:lang w:val="es-CO"/>
        </w:rPr>
      </w:pPr>
      <w:r w:rsidRPr="009E3875">
        <w:rPr>
          <w:rFonts w:ascii="Verdana" w:eastAsia="Verdana" w:hAnsi="Verdana" w:cs="Verdana"/>
          <w:lang w:val="es-CO"/>
        </w:rPr>
        <w:t>4.  Realizar el análisis del desarrollo y desempeño del sitio, para implementar los ajustes necesarios.</w:t>
      </w:r>
    </w:p>
    <w:p w14:paraId="79494CE3" w14:textId="77777777" w:rsidR="009E3875" w:rsidRPr="009E3875" w:rsidRDefault="009E3875" w:rsidP="009E3875">
      <w:pPr>
        <w:shd w:val="clear" w:color="auto" w:fill="FFFFFF"/>
        <w:spacing w:after="240" w:line="259" w:lineRule="auto"/>
        <w:jc w:val="both"/>
        <w:rPr>
          <w:rFonts w:ascii="Verdana" w:eastAsia="Verdana" w:hAnsi="Verdana" w:cs="Verdana"/>
          <w:lang w:val="es-CO"/>
        </w:rPr>
      </w:pPr>
      <w:r w:rsidRPr="009E3875">
        <w:rPr>
          <w:rFonts w:ascii="Verdana" w:eastAsia="Verdana" w:hAnsi="Verdana" w:cs="Verdana"/>
          <w:lang w:val="es-CO"/>
        </w:rPr>
        <w:t>5. Integrarse y articularse con las demás áreas funcionales de la oficina de comunicaciones del ICBF, con el fin de lograr un desempeño eficaz, con resultados medibles y verificables de manera específica en su dependencia.</w:t>
      </w:r>
    </w:p>
    <w:p w14:paraId="0C17A577" w14:textId="77777777" w:rsidR="009E3875" w:rsidRPr="009E3875" w:rsidRDefault="009E3875" w:rsidP="009E3875">
      <w:pPr>
        <w:shd w:val="clear" w:color="auto" w:fill="FFFFFF"/>
        <w:spacing w:after="240" w:line="259" w:lineRule="auto"/>
        <w:jc w:val="both"/>
        <w:rPr>
          <w:rFonts w:ascii="Verdana" w:eastAsia="Verdana" w:hAnsi="Verdana" w:cs="Verdana"/>
          <w:lang w:val="es-CO"/>
        </w:rPr>
      </w:pPr>
      <w:r w:rsidRPr="009E3875">
        <w:rPr>
          <w:rFonts w:ascii="Verdana" w:eastAsia="Verdana" w:hAnsi="Verdana" w:cs="Verdana"/>
          <w:lang w:val="es-CO"/>
        </w:rPr>
        <w:t>6. Realizar acompañamiento a las regionales en el área de su competencia.</w:t>
      </w:r>
    </w:p>
    <w:p w14:paraId="02338998" w14:textId="77777777" w:rsidR="009E3875" w:rsidRPr="009E3875" w:rsidRDefault="009E3875" w:rsidP="009E3875">
      <w:pPr>
        <w:shd w:val="clear" w:color="auto" w:fill="FFFFFF"/>
        <w:spacing w:after="240" w:line="259" w:lineRule="auto"/>
        <w:jc w:val="both"/>
        <w:rPr>
          <w:rFonts w:ascii="Verdana" w:eastAsia="Verdana" w:hAnsi="Verdana" w:cs="Verdana"/>
          <w:lang w:val="es-CO"/>
        </w:rPr>
      </w:pPr>
      <w:r w:rsidRPr="009E3875">
        <w:rPr>
          <w:rFonts w:ascii="Verdana" w:eastAsia="Verdana" w:hAnsi="Verdana" w:cs="Verdana"/>
          <w:lang w:val="es-CO"/>
        </w:rPr>
        <w:t>7. Ejercer autocontrol sobre cada uno de los procesos y procedimientos que se ejecutan en el grupo.</w:t>
      </w:r>
    </w:p>
    <w:p w14:paraId="0E324B03" w14:textId="77777777" w:rsidR="009E3875" w:rsidRPr="009E3875" w:rsidRDefault="009E3875" w:rsidP="009E3875">
      <w:pPr>
        <w:shd w:val="clear" w:color="auto" w:fill="FFFFFF"/>
        <w:spacing w:after="240" w:line="259" w:lineRule="auto"/>
        <w:jc w:val="both"/>
        <w:rPr>
          <w:rFonts w:ascii="Verdana" w:eastAsia="Verdana" w:hAnsi="Verdana" w:cs="Verdana"/>
          <w:lang w:val="es-CO"/>
        </w:rPr>
      </w:pPr>
      <w:r w:rsidRPr="009E3875">
        <w:rPr>
          <w:rFonts w:ascii="Verdana" w:eastAsia="Verdana" w:hAnsi="Verdana" w:cs="Verdana"/>
          <w:lang w:val="es-CO"/>
        </w:rPr>
        <w:t>8. Preparar y presentar informes de seguimiento y gestión de los procesos a su cargo.</w:t>
      </w:r>
    </w:p>
    <w:p w14:paraId="3A746DD0" w14:textId="77777777" w:rsidR="009E3875" w:rsidRPr="009E3875" w:rsidRDefault="009E3875" w:rsidP="009E3875">
      <w:pPr>
        <w:shd w:val="clear" w:color="auto" w:fill="FFFFFF"/>
        <w:spacing w:after="240" w:line="259" w:lineRule="auto"/>
        <w:jc w:val="both"/>
        <w:rPr>
          <w:rFonts w:ascii="Verdana" w:eastAsia="Verdana" w:hAnsi="Verdana" w:cs="Verdana"/>
          <w:lang w:val="es-CO"/>
        </w:rPr>
      </w:pPr>
      <w:r w:rsidRPr="009E3875">
        <w:rPr>
          <w:rFonts w:ascii="Verdana" w:eastAsia="Verdana" w:hAnsi="Verdana" w:cs="Verdana"/>
          <w:lang w:val="es-CO"/>
        </w:rPr>
        <w:t>9. Las demás que le sean asignadas en el ámbito de su competencia.</w:t>
      </w:r>
    </w:p>
    <w:p w14:paraId="4319F6E2" w14:textId="39952BC2" w:rsidR="007527A9" w:rsidRDefault="00767114" w:rsidP="009E3875">
      <w:pPr>
        <w:shd w:val="clear" w:color="auto" w:fill="FFFFFF"/>
        <w:spacing w:after="240" w:line="259" w:lineRule="auto"/>
        <w:jc w:val="both"/>
        <w:rPr>
          <w:rFonts w:ascii="Verdana" w:eastAsia="Verdana" w:hAnsi="Verdana" w:cs="Verdana"/>
        </w:rPr>
      </w:pPr>
      <w:r w:rsidRPr="009E3875">
        <w:rPr>
          <w:rFonts w:ascii="Verdana" w:eastAsia="Verdana" w:hAnsi="Verdana" w:cs="Verdana"/>
          <w:b/>
          <w:bCs/>
        </w:rPr>
        <w:t>ARTÍCULO 41. GRUPO DE PROGRAMAS Y ESTRATEGIAS DE COMUNICACIÓN MULTIMODAL.</w:t>
      </w:r>
      <w:r>
        <w:rPr>
          <w:rFonts w:ascii="Verdana" w:eastAsia="Verdana" w:hAnsi="Verdana" w:cs="Verdana"/>
        </w:rPr>
        <w:t xml:space="preserve"> &lt;Resolución derogada por el artículo </w:t>
      </w:r>
      <w:r w:rsidR="007527A9">
        <w:rPr>
          <w:rFonts w:ascii="Verdana" w:eastAsia="Verdana" w:hAnsi="Verdana" w:cs="Verdana"/>
        </w:rPr>
        <w:t>49</w:t>
      </w:r>
      <w:r>
        <w:rPr>
          <w:rFonts w:ascii="Verdana" w:eastAsia="Verdana" w:hAnsi="Verdana" w:cs="Verdana"/>
        </w:rPr>
        <w:t xml:space="preserve"> de la Resolución 60 de 2013&gt; Dirigir, la articulación con cada una de las áreas del nivel nacional y regional del instituto, el diseño, implementación análisis y reorientación de las estrategias de comunicación para apoyo de los programas técnicos. Este grupo funcional tiene dos campos de acción desde una clasificación poblacional urbana y rural. Para tal fin cumplirá las siguientes funciones:</w:t>
      </w:r>
    </w:p>
    <w:p w14:paraId="562113D7"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1. Realizar con cada una de las áreas técnicas y de promoción del ICBF, el análisis de los objetivos para cada población a cargo, determinar los elementos de comunicación a ser divulgados para la consecución de esos objetivos y establecer los alcances de cada estrategia de comunicaciones, de acuerdo con los recursos técnicos, logísticos, económicos y de recurso humano comprometido con el programa a apoyar.</w:t>
      </w:r>
    </w:p>
    <w:p w14:paraId="4E0313D8"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2. Diseñar, implementar y evaluar las estrategias y programas que apoyen los ejes misionales del ICBF y realizar todos los ajustes necesarios.</w:t>
      </w:r>
    </w:p>
    <w:p w14:paraId="671D1F28"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3. Buscar todos los recursos necesarios para la implementación de cada estrategia, de acuerdo con los criterios de mercado y audiencia: con los criterios de comunicación masiva, alternativa, interpersonal ó grupal.</w:t>
      </w:r>
    </w:p>
    <w:p w14:paraId="63412BA1"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 xml:space="preserve">4. Realizar acompañamiento a las regionales en el área de su competencia. </w:t>
      </w:r>
    </w:p>
    <w:p w14:paraId="5633A11E"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5. Integrarse y articularse con las demás áreas funcionales de la oficina de comunicaciones del ICBF, con el fin de lograr un desempeño eficaz, con resultados medibles y verificables de manera específica en su dependencia.</w:t>
      </w:r>
    </w:p>
    <w:p w14:paraId="15B8EFBE"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6. Ejercer autocontrol sobre cada uno de los procesos y procedimientos que se ejecutan en el grupo.</w:t>
      </w:r>
    </w:p>
    <w:p w14:paraId="72D1F874"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7. Preparar y presentar informes de seguimiento y gestión de los procesos a su cargo.</w:t>
      </w:r>
    </w:p>
    <w:p w14:paraId="7C356F53"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8. Las demás que le sean asignadas y/o delegadas.</w:t>
      </w:r>
    </w:p>
    <w:p w14:paraId="28FCC6A7" w14:textId="3BE76364" w:rsidR="007527A9" w:rsidRDefault="00767114">
      <w:pPr>
        <w:shd w:val="clear" w:color="auto" w:fill="FFFFFF"/>
        <w:spacing w:after="240" w:line="259" w:lineRule="auto"/>
        <w:jc w:val="both"/>
        <w:rPr>
          <w:rFonts w:ascii="Verdana" w:eastAsia="Verdana" w:hAnsi="Verdana" w:cs="Verdana"/>
        </w:rPr>
      </w:pPr>
      <w:r w:rsidRPr="009E3875">
        <w:rPr>
          <w:rFonts w:ascii="Verdana" w:eastAsia="Verdana" w:hAnsi="Verdana" w:cs="Verdana"/>
          <w:b/>
          <w:bCs/>
        </w:rPr>
        <w:t>ARTÍCULO 42.</w:t>
      </w:r>
      <w:r>
        <w:rPr>
          <w:rFonts w:ascii="Verdana" w:eastAsia="Verdana" w:hAnsi="Verdana" w:cs="Verdana"/>
        </w:rPr>
        <w:t xml:space="preserve"> Los Grupos de que trata la presente Resolución realizarán las funciones asignadas, atendiendo los conceptos de autocontrol y autoevaluación, apoyando las actividades orientadas a fortalecer el funcionamiento del Sistema de Control interno del ICBF.</w:t>
      </w:r>
    </w:p>
    <w:p w14:paraId="045DC61E" w14:textId="6B266B18" w:rsidR="007527A9" w:rsidRDefault="00767114">
      <w:pPr>
        <w:shd w:val="clear" w:color="auto" w:fill="FFFFFF"/>
        <w:spacing w:after="240" w:line="259" w:lineRule="auto"/>
        <w:jc w:val="both"/>
        <w:rPr>
          <w:rFonts w:ascii="Verdana" w:eastAsia="Verdana" w:hAnsi="Verdana" w:cs="Verdana"/>
        </w:rPr>
      </w:pPr>
      <w:r w:rsidRPr="009E3875">
        <w:rPr>
          <w:rFonts w:ascii="Verdana" w:eastAsia="Verdana" w:hAnsi="Verdana" w:cs="Verdana"/>
          <w:b/>
          <w:bCs/>
        </w:rPr>
        <w:t>ARTÍCULO 43.</w:t>
      </w:r>
      <w:r>
        <w:rPr>
          <w:rFonts w:ascii="Verdana" w:eastAsia="Verdana" w:hAnsi="Verdana" w:cs="Verdana"/>
        </w:rPr>
        <w:t xml:space="preserve"> Cada uno de los Grupos de que trata la presente Resolución debe asesorar técnicamente a Regionales y Agencias respecto a la operación y uso del Sistema de Información, que por competencia corresponda al Grupo, así como coordinar con la Subdirección de Sistemas de Información los ajustes, modificaciones y adiciones que al mismo deban realizarse de acuerdo con los procesos institucionales.</w:t>
      </w:r>
    </w:p>
    <w:p w14:paraId="63215730" w14:textId="21D7B423" w:rsidR="007527A9" w:rsidRDefault="00767114">
      <w:pPr>
        <w:shd w:val="clear" w:color="auto" w:fill="FFFFFF"/>
        <w:spacing w:after="240" w:line="259" w:lineRule="auto"/>
        <w:jc w:val="both"/>
        <w:rPr>
          <w:rFonts w:ascii="Verdana" w:eastAsia="Verdana" w:hAnsi="Verdana" w:cs="Verdana"/>
        </w:rPr>
      </w:pPr>
      <w:r w:rsidRPr="009E3875">
        <w:rPr>
          <w:rFonts w:ascii="Verdana" w:eastAsia="Verdana" w:hAnsi="Verdana" w:cs="Verdana"/>
          <w:b/>
          <w:bCs/>
        </w:rPr>
        <w:t>ARTÍCULO 44.</w:t>
      </w:r>
      <w:r>
        <w:rPr>
          <w:rFonts w:ascii="Verdana" w:eastAsia="Verdana" w:hAnsi="Verdana" w:cs="Verdana"/>
        </w:rPr>
        <w:t xml:space="preserve"> Los Grupos de que trata la presente Resolución deben participar en la elaboración, ejecución y evaluación de los planes de acción en su respectiva área.</w:t>
      </w:r>
    </w:p>
    <w:p w14:paraId="111ABD6F" w14:textId="77777777" w:rsidR="007527A9" w:rsidRDefault="007527A9">
      <w:pPr>
        <w:shd w:val="clear" w:color="auto" w:fill="FFFFFF"/>
        <w:spacing w:line="259" w:lineRule="auto"/>
        <w:jc w:val="both"/>
        <w:rPr>
          <w:rFonts w:ascii="Verdana" w:eastAsia="Verdana" w:hAnsi="Verdana" w:cs="Verdana"/>
        </w:rPr>
      </w:pPr>
    </w:p>
    <w:p w14:paraId="49E1FB81" w14:textId="1711D2FB" w:rsidR="007527A9" w:rsidRDefault="00767114">
      <w:pPr>
        <w:shd w:val="clear" w:color="auto" w:fill="FFFFFF"/>
        <w:spacing w:after="240" w:line="259" w:lineRule="auto"/>
        <w:jc w:val="both"/>
        <w:rPr>
          <w:rFonts w:ascii="Verdana" w:eastAsia="Verdana" w:hAnsi="Verdana" w:cs="Verdana"/>
        </w:rPr>
      </w:pPr>
      <w:r w:rsidRPr="009E3875">
        <w:rPr>
          <w:rFonts w:ascii="Verdana" w:eastAsia="Verdana" w:hAnsi="Verdana" w:cs="Verdana"/>
          <w:b/>
          <w:bCs/>
        </w:rPr>
        <w:t>ARTÍCULO 45.</w:t>
      </w:r>
      <w:r>
        <w:rPr>
          <w:rFonts w:ascii="Verdana" w:eastAsia="Verdana" w:hAnsi="Verdana" w:cs="Verdana"/>
        </w:rPr>
        <w:t xml:space="preserve"> Los Grupos de que trata la presente resolución adoptarán y ajustarán los procesos y procedimientos correspondientes al área, según la metodología impartida por la Secretaría General.</w:t>
      </w:r>
    </w:p>
    <w:p w14:paraId="7D7A55D5" w14:textId="77777777" w:rsidR="007527A9" w:rsidRDefault="007527A9">
      <w:pPr>
        <w:shd w:val="clear" w:color="auto" w:fill="FFFFFF"/>
        <w:spacing w:line="259" w:lineRule="auto"/>
        <w:jc w:val="both"/>
        <w:rPr>
          <w:rFonts w:ascii="Verdana" w:eastAsia="Verdana" w:hAnsi="Verdana" w:cs="Verdana"/>
        </w:rPr>
      </w:pPr>
    </w:p>
    <w:p w14:paraId="593BC1A4" w14:textId="792838A4" w:rsidR="007527A9" w:rsidRDefault="00767114">
      <w:pPr>
        <w:shd w:val="clear" w:color="auto" w:fill="FFFFFF"/>
        <w:spacing w:after="240" w:line="259" w:lineRule="auto"/>
        <w:jc w:val="both"/>
        <w:rPr>
          <w:rFonts w:ascii="Verdana" w:eastAsia="Verdana" w:hAnsi="Verdana" w:cs="Verdana"/>
        </w:rPr>
      </w:pPr>
      <w:r w:rsidRPr="009E3875">
        <w:rPr>
          <w:rFonts w:ascii="Verdana" w:eastAsia="Verdana" w:hAnsi="Verdana" w:cs="Verdana"/>
          <w:b/>
          <w:bCs/>
        </w:rPr>
        <w:t>ARTÍCULO 46.</w:t>
      </w:r>
      <w:r>
        <w:rPr>
          <w:rFonts w:ascii="Verdana" w:eastAsia="Verdana" w:hAnsi="Verdana" w:cs="Verdana"/>
        </w:rPr>
        <w:t xml:space="preserve"> Los grupos internos de trabajo que integran la organización de las diferentes dependencias en la Sede Nacional, además de las funciones específicas a ellos atribuidas en la presente Resolución, ejercerán las que determine esta Dirección, de acuerdo con la funcionalidad y el criterio de especialidad que se requiera. Igualmente, se ocuparán de los distintos asuntos que mediante reparto se les encomiende en consideración con las funciones que cumple el Instituto.</w:t>
      </w:r>
    </w:p>
    <w:p w14:paraId="648094C1" w14:textId="77777777" w:rsidR="007527A9" w:rsidRDefault="00767114">
      <w:pPr>
        <w:shd w:val="clear" w:color="auto" w:fill="FFFFFF"/>
        <w:spacing w:after="240" w:line="259" w:lineRule="auto"/>
        <w:jc w:val="both"/>
        <w:rPr>
          <w:rFonts w:ascii="Verdana" w:eastAsia="Verdana" w:hAnsi="Verdana" w:cs="Verdana"/>
        </w:rPr>
      </w:pPr>
      <w:r>
        <w:rPr>
          <w:rFonts w:ascii="Verdana" w:eastAsia="Verdana" w:hAnsi="Verdana" w:cs="Verdana"/>
        </w:rPr>
        <w:t>Así mismo, los grupos ejercerán las actividades inherentes y complementarias, requeridas para el cabal cumplimiento de las funciones asignadas a las cuales están adscritos.</w:t>
      </w:r>
    </w:p>
    <w:p w14:paraId="33D7AAB2" w14:textId="77777777" w:rsidR="007527A9" w:rsidRDefault="007527A9">
      <w:pPr>
        <w:shd w:val="clear" w:color="auto" w:fill="FFFFFF"/>
        <w:spacing w:line="259" w:lineRule="auto"/>
        <w:jc w:val="both"/>
        <w:rPr>
          <w:rFonts w:ascii="Verdana" w:eastAsia="Verdana" w:hAnsi="Verdana" w:cs="Verdana"/>
        </w:rPr>
      </w:pPr>
    </w:p>
    <w:p w14:paraId="73BC4ECB" w14:textId="4FB8A1E9" w:rsidR="007527A9" w:rsidRDefault="00767114">
      <w:pPr>
        <w:shd w:val="clear" w:color="auto" w:fill="FFFFFF"/>
        <w:spacing w:after="240" w:line="259" w:lineRule="auto"/>
        <w:jc w:val="both"/>
        <w:rPr>
          <w:rFonts w:ascii="Verdana" w:eastAsia="Verdana" w:hAnsi="Verdana" w:cs="Verdana"/>
        </w:rPr>
      </w:pPr>
      <w:r w:rsidRPr="009E3875">
        <w:rPr>
          <w:rFonts w:ascii="Verdana" w:eastAsia="Verdana" w:hAnsi="Verdana" w:cs="Verdana"/>
          <w:b/>
          <w:bCs/>
        </w:rPr>
        <w:t>ARTÍCULO 47.</w:t>
      </w:r>
      <w:r>
        <w:rPr>
          <w:rFonts w:ascii="Verdana" w:eastAsia="Verdana" w:hAnsi="Verdana" w:cs="Verdana"/>
        </w:rPr>
        <w:t xml:space="preserve"> Teniendo en cuenta que la planta de personal del INSTITUTO COLOMBIANO DE BIENESTAR FAMILIAR es globalizada, la ubicación que se haga de los servidores públicos en cada uno de los grupos internos de trabajo, no es obstáculo para que en virtud de principio de coordinación y colaboración, en cualquier momento ejerzan sus funciones en un Grupo diferente que requiera en un momento un apoyo especial, con el fin de garantizar la eficiencia y eficacia de la gestión pública.</w:t>
      </w:r>
    </w:p>
    <w:p w14:paraId="1A27C3AD" w14:textId="77777777" w:rsidR="007527A9" w:rsidRDefault="007527A9">
      <w:pPr>
        <w:shd w:val="clear" w:color="auto" w:fill="FFFFFF"/>
        <w:spacing w:line="259" w:lineRule="auto"/>
        <w:jc w:val="both"/>
        <w:rPr>
          <w:rFonts w:ascii="Verdana" w:eastAsia="Verdana" w:hAnsi="Verdana" w:cs="Verdana"/>
        </w:rPr>
      </w:pPr>
    </w:p>
    <w:p w14:paraId="028A7621" w14:textId="25768AD4" w:rsidR="007527A9" w:rsidRDefault="00767114">
      <w:pPr>
        <w:shd w:val="clear" w:color="auto" w:fill="FFFFFF"/>
        <w:spacing w:after="240" w:line="259" w:lineRule="auto"/>
        <w:jc w:val="both"/>
        <w:rPr>
          <w:rFonts w:ascii="Verdana" w:eastAsia="Verdana" w:hAnsi="Verdana" w:cs="Verdana"/>
        </w:rPr>
      </w:pPr>
      <w:r w:rsidRPr="009E3875">
        <w:rPr>
          <w:rFonts w:ascii="Verdana" w:eastAsia="Verdana" w:hAnsi="Verdana" w:cs="Verdana"/>
          <w:b/>
          <w:bCs/>
        </w:rPr>
        <w:t>ARTÍCULO 48.</w:t>
      </w:r>
      <w:r>
        <w:rPr>
          <w:rFonts w:ascii="Verdana" w:eastAsia="Verdana" w:hAnsi="Verdana" w:cs="Verdana"/>
        </w:rPr>
        <w:t xml:space="preserve"> Los Directores o Jefes de cada dependencia informarán por escrito a la Dirección de Gestión Humana la conformación de los Grupos Internos de Trabajo y la designación del respectivo coordinador. </w:t>
      </w:r>
    </w:p>
    <w:p w14:paraId="14E27EE5" w14:textId="77777777" w:rsidR="007527A9" w:rsidRDefault="007527A9">
      <w:pPr>
        <w:shd w:val="clear" w:color="auto" w:fill="FFFFFF"/>
        <w:spacing w:after="240" w:line="259" w:lineRule="auto"/>
        <w:jc w:val="both"/>
        <w:rPr>
          <w:rFonts w:ascii="Verdana" w:eastAsia="Verdana" w:hAnsi="Verdana" w:cs="Verdana"/>
        </w:rPr>
      </w:pPr>
    </w:p>
    <w:p w14:paraId="502AE5CB" w14:textId="77777777" w:rsidR="007527A9" w:rsidRPr="009E3875" w:rsidRDefault="00767114">
      <w:pPr>
        <w:shd w:val="clear" w:color="auto" w:fill="FFFFFF"/>
        <w:spacing w:after="240" w:line="259" w:lineRule="auto"/>
        <w:jc w:val="center"/>
        <w:rPr>
          <w:rFonts w:ascii="Verdana" w:eastAsia="Verdana" w:hAnsi="Verdana" w:cs="Verdana"/>
          <w:b/>
          <w:bCs/>
        </w:rPr>
      </w:pPr>
      <w:r w:rsidRPr="009E3875">
        <w:rPr>
          <w:rFonts w:ascii="Verdana" w:eastAsia="Verdana" w:hAnsi="Verdana" w:cs="Verdana"/>
          <w:b/>
          <w:bCs/>
        </w:rPr>
        <w:t xml:space="preserve">CAPÍTULO VII. </w:t>
      </w:r>
    </w:p>
    <w:p w14:paraId="18BE7BFC" w14:textId="77777777" w:rsidR="007527A9" w:rsidRPr="009E3875" w:rsidRDefault="00767114">
      <w:pPr>
        <w:shd w:val="clear" w:color="auto" w:fill="FFFFFF"/>
        <w:spacing w:after="240" w:line="259" w:lineRule="auto"/>
        <w:jc w:val="center"/>
        <w:rPr>
          <w:rFonts w:ascii="Verdana" w:eastAsia="Verdana" w:hAnsi="Verdana" w:cs="Verdana"/>
          <w:b/>
          <w:bCs/>
        </w:rPr>
      </w:pPr>
      <w:r w:rsidRPr="009E3875">
        <w:rPr>
          <w:rFonts w:ascii="Verdana" w:eastAsia="Verdana" w:hAnsi="Verdana" w:cs="Verdana"/>
          <w:b/>
          <w:bCs/>
        </w:rPr>
        <w:t xml:space="preserve">VIGENCIA. </w:t>
      </w:r>
    </w:p>
    <w:p w14:paraId="5EA720DA" w14:textId="53771EB3" w:rsidR="007527A9" w:rsidRDefault="00767114">
      <w:pPr>
        <w:shd w:val="clear" w:color="auto" w:fill="FFFFFF"/>
        <w:spacing w:after="240" w:line="259" w:lineRule="auto"/>
        <w:jc w:val="both"/>
        <w:rPr>
          <w:rFonts w:ascii="Verdana" w:eastAsia="Verdana" w:hAnsi="Verdana" w:cs="Verdana"/>
        </w:rPr>
      </w:pPr>
      <w:r w:rsidRPr="009E3875">
        <w:rPr>
          <w:rFonts w:ascii="Verdana" w:eastAsia="Verdana" w:hAnsi="Verdana" w:cs="Verdana"/>
          <w:b/>
          <w:bCs/>
        </w:rPr>
        <w:t>ARTÍCULO 49.</w:t>
      </w:r>
      <w:r>
        <w:rPr>
          <w:rFonts w:ascii="Verdana" w:eastAsia="Verdana" w:hAnsi="Verdana" w:cs="Verdana"/>
        </w:rPr>
        <w:t xml:space="preserve"> </w:t>
      </w:r>
      <w:r w:rsidR="00DC21D4">
        <w:rPr>
          <w:rFonts w:ascii="Verdana" w:eastAsia="Verdana" w:hAnsi="Verdana" w:cs="Verdana"/>
        </w:rPr>
        <w:t>[</w:t>
      </w:r>
      <w:r>
        <w:rPr>
          <w:rFonts w:ascii="Verdana" w:eastAsia="Verdana" w:hAnsi="Verdana" w:cs="Verdana"/>
        </w:rPr>
        <w:t xml:space="preserve">Resolución derogada por el artículo </w:t>
      </w:r>
      <w:r w:rsidR="007527A9">
        <w:rPr>
          <w:rFonts w:ascii="Verdana" w:eastAsia="Verdana" w:hAnsi="Verdana" w:cs="Verdana"/>
        </w:rPr>
        <w:t>49</w:t>
      </w:r>
      <w:r>
        <w:rPr>
          <w:rFonts w:ascii="Verdana" w:eastAsia="Verdana" w:hAnsi="Verdana" w:cs="Verdana"/>
        </w:rPr>
        <w:t xml:space="preserve"> de la Resolución 60 de 2013</w:t>
      </w:r>
      <w:r w:rsidR="00DC21D4">
        <w:rPr>
          <w:rFonts w:ascii="Verdana" w:eastAsia="Verdana" w:hAnsi="Verdana" w:cs="Verdana"/>
        </w:rPr>
        <w:t>]</w:t>
      </w:r>
      <w:r>
        <w:rPr>
          <w:rFonts w:ascii="Verdana" w:eastAsia="Verdana" w:hAnsi="Verdana" w:cs="Verdana"/>
        </w:rPr>
        <w:t xml:space="preserve"> La presente resolución rige a partir de la fecha de su expedición y deroga todas aquellas disposiciones que le sean contrarias en especial las Resoluciones 0</w:t>
      </w:r>
      <w:r w:rsidR="007527A9">
        <w:rPr>
          <w:rFonts w:ascii="Verdana" w:eastAsia="Verdana" w:hAnsi="Verdana" w:cs="Verdana"/>
        </w:rPr>
        <w:t>888</w:t>
      </w:r>
      <w:r>
        <w:rPr>
          <w:rFonts w:ascii="Verdana" w:eastAsia="Verdana" w:hAnsi="Verdana" w:cs="Verdana"/>
        </w:rPr>
        <w:t xml:space="preserve"> del 16 de mayo de 2003 y la </w:t>
      </w:r>
      <w:r w:rsidR="007527A9">
        <w:rPr>
          <w:rFonts w:ascii="Verdana" w:eastAsia="Verdana" w:hAnsi="Verdana" w:cs="Verdana"/>
        </w:rPr>
        <w:t>1603</w:t>
      </w:r>
      <w:r>
        <w:rPr>
          <w:rFonts w:ascii="Verdana" w:eastAsia="Verdana" w:hAnsi="Verdana" w:cs="Verdana"/>
        </w:rPr>
        <w:t xml:space="preserve"> del 19 de agosto de 2003.</w:t>
      </w:r>
    </w:p>
    <w:p w14:paraId="4CA42EC6" w14:textId="77777777" w:rsidR="007527A9" w:rsidRPr="009E3875" w:rsidRDefault="00767114">
      <w:pPr>
        <w:shd w:val="clear" w:color="auto" w:fill="FFFFFF"/>
        <w:spacing w:after="240" w:line="259" w:lineRule="auto"/>
        <w:jc w:val="center"/>
        <w:rPr>
          <w:rFonts w:ascii="Verdana" w:eastAsia="Verdana" w:hAnsi="Verdana" w:cs="Verdana"/>
          <w:b/>
          <w:bCs/>
        </w:rPr>
      </w:pPr>
      <w:r w:rsidRPr="009E3875">
        <w:rPr>
          <w:rFonts w:ascii="Verdana" w:eastAsia="Verdana" w:hAnsi="Verdana" w:cs="Verdana"/>
          <w:b/>
          <w:bCs/>
        </w:rPr>
        <w:t>COMUNÍQUESE Y CÚMPLASE</w:t>
      </w:r>
    </w:p>
    <w:p w14:paraId="51A34B21" w14:textId="77777777" w:rsidR="007527A9" w:rsidRDefault="00767114">
      <w:pPr>
        <w:shd w:val="clear" w:color="auto" w:fill="FFFFFF"/>
        <w:spacing w:after="240" w:line="259" w:lineRule="auto"/>
        <w:jc w:val="center"/>
        <w:rPr>
          <w:rFonts w:ascii="Verdana" w:eastAsia="Verdana" w:hAnsi="Verdana" w:cs="Verdana"/>
        </w:rPr>
      </w:pPr>
      <w:r>
        <w:rPr>
          <w:rFonts w:ascii="Verdana" w:eastAsia="Verdana" w:hAnsi="Verdana" w:cs="Verdana"/>
        </w:rPr>
        <w:t>Dada en Bogotá a los 14 de febrero de 2005</w:t>
      </w:r>
    </w:p>
    <w:p w14:paraId="00860BBB" w14:textId="77777777" w:rsidR="007527A9" w:rsidRPr="009E3875" w:rsidRDefault="00767114">
      <w:pPr>
        <w:shd w:val="clear" w:color="auto" w:fill="FFFFFF"/>
        <w:spacing w:after="240" w:line="259" w:lineRule="auto"/>
        <w:jc w:val="center"/>
        <w:rPr>
          <w:rFonts w:ascii="Verdana" w:eastAsia="Verdana" w:hAnsi="Verdana" w:cs="Verdana"/>
          <w:b/>
          <w:bCs/>
        </w:rPr>
      </w:pPr>
      <w:r w:rsidRPr="009E3875">
        <w:rPr>
          <w:rFonts w:ascii="Verdana" w:eastAsia="Verdana" w:hAnsi="Verdana" w:cs="Verdana"/>
          <w:b/>
          <w:bCs/>
        </w:rPr>
        <w:t>BEATRÍZ LONDOÑO SOTO</w:t>
      </w:r>
    </w:p>
    <w:p w14:paraId="317CB723" w14:textId="77777777" w:rsidR="007527A9" w:rsidRDefault="00767114">
      <w:pPr>
        <w:shd w:val="clear" w:color="auto" w:fill="FFFFFF"/>
        <w:spacing w:after="240" w:line="259" w:lineRule="auto"/>
        <w:jc w:val="center"/>
        <w:rPr>
          <w:rFonts w:ascii="Verdana" w:eastAsia="Verdana" w:hAnsi="Verdana" w:cs="Verdana"/>
        </w:rPr>
      </w:pPr>
      <w:r>
        <w:rPr>
          <w:rFonts w:ascii="Verdana" w:eastAsia="Verdana" w:hAnsi="Verdana" w:cs="Verdana"/>
        </w:rPr>
        <w:t>Directora General</w:t>
      </w:r>
    </w:p>
    <w:p w14:paraId="188A8805" w14:textId="77777777" w:rsidR="007527A9" w:rsidRDefault="007527A9">
      <w:pPr>
        <w:spacing w:after="160" w:line="259" w:lineRule="auto"/>
        <w:jc w:val="center"/>
        <w:rPr>
          <w:rFonts w:ascii="Verdana" w:eastAsia="Verdana" w:hAnsi="Verdana" w:cs="Verdana"/>
        </w:rPr>
      </w:pPr>
    </w:p>
    <w:p w14:paraId="1590DFAE" w14:textId="77777777" w:rsidR="007527A9" w:rsidRDefault="007527A9">
      <w:pPr>
        <w:spacing w:after="160" w:line="259" w:lineRule="auto"/>
        <w:jc w:val="center"/>
        <w:rPr>
          <w:rFonts w:ascii="Verdana" w:eastAsia="Verdana" w:hAnsi="Verdana" w:cs="Verdana"/>
        </w:rPr>
      </w:pPr>
    </w:p>
    <w:sectPr w:rsidR="007527A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3DBE3A9-C7E6-424D-A706-6BB5391307BD}"/>
    <w:embedBold r:id="rId2" w:fontKey="{EA17B771-CA00-4657-90F3-D609D3C2CF5A}"/>
    <w:embedItalic r:id="rId3" w:fontKey="{8C88659A-F845-4395-B6C2-EB0C774AE937}"/>
  </w:font>
  <w:font w:name="Calibri">
    <w:panose1 w:val="020F0502020204030204"/>
    <w:charset w:val="00"/>
    <w:family w:val="swiss"/>
    <w:pitch w:val="variable"/>
    <w:sig w:usb0="E4002EFF" w:usb1="C200247B" w:usb2="00000009" w:usb3="00000000" w:csb0="000001FF" w:csb1="00000000"/>
    <w:embedRegular r:id="rId4" w:fontKey="{C41BB6B3-9CC3-485E-BC54-2DA5B6B0D30C}"/>
  </w:font>
  <w:font w:name="Cambria">
    <w:panose1 w:val="02040503050406030204"/>
    <w:charset w:val="00"/>
    <w:family w:val="roman"/>
    <w:pitch w:val="variable"/>
    <w:sig w:usb0="E00006FF" w:usb1="420024FF" w:usb2="02000000" w:usb3="00000000" w:csb0="0000019F" w:csb1="00000000"/>
    <w:embedRegular r:id="rId5" w:fontKey="{83DBD90B-2BDD-4DE9-B55A-8E6C4BEF826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7A9"/>
    <w:rsid w:val="001837C1"/>
    <w:rsid w:val="002D0278"/>
    <w:rsid w:val="002D1636"/>
    <w:rsid w:val="00421FBC"/>
    <w:rsid w:val="00523668"/>
    <w:rsid w:val="00583FA1"/>
    <w:rsid w:val="007527A9"/>
    <w:rsid w:val="0076262E"/>
    <w:rsid w:val="00857620"/>
    <w:rsid w:val="009E3875"/>
    <w:rsid w:val="00B52C2A"/>
    <w:rsid w:val="00DC21D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52B07"/>
  <w15:docId w15:val="{8F061D84-0C43-4DEC-BEB5-21FD6D087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semiHidden/>
    <w:unhideWhenUsed/>
    <w:rsid w:val="00B52C2A"/>
    <w:rPr>
      <w:rFonts w:ascii="Times New Roman" w:hAnsi="Times New Roman" w:cs="Times New Roman"/>
      <w:sz w:val="24"/>
      <w:szCs w:val="24"/>
    </w:rPr>
  </w:style>
  <w:style w:type="character" w:styleId="Hipervnculo">
    <w:name w:val="Hyperlink"/>
    <w:basedOn w:val="Fuentedeprrafopredeter"/>
    <w:uiPriority w:val="99"/>
    <w:unhideWhenUsed/>
    <w:rsid w:val="002D1636"/>
    <w:rPr>
      <w:color w:val="0000FF" w:themeColor="hyperlink"/>
      <w:u w:val="single"/>
    </w:rPr>
  </w:style>
  <w:style w:type="character" w:styleId="Mencinsinresolver">
    <w:name w:val="Unresolved Mention"/>
    <w:basedOn w:val="Fuentedeprrafopredeter"/>
    <w:uiPriority w:val="99"/>
    <w:semiHidden/>
    <w:unhideWhenUsed/>
    <w:rsid w:val="002D1636"/>
    <w:rPr>
      <w:color w:val="605E5C"/>
      <w:shd w:val="clear" w:color="auto" w:fill="E1DFDD"/>
    </w:rPr>
  </w:style>
  <w:style w:type="paragraph" w:styleId="Sinespaciado">
    <w:name w:val="No Spacing"/>
    <w:uiPriority w:val="1"/>
    <w:qFormat/>
    <w:rsid w:val="00DC21D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2B534C-5A21-4FD2-B9F0-1A983A913E9A}"/>
</file>

<file path=customXml/itemProps2.xml><?xml version="1.0" encoding="utf-8"?>
<ds:datastoreItem xmlns:ds="http://schemas.openxmlformats.org/officeDocument/2006/customXml" ds:itemID="{F79B302A-D6BC-47E3-ADA3-F253BD3CCB43}"/>
</file>

<file path=customXml/itemProps3.xml><?xml version="1.0" encoding="utf-8"?>
<ds:datastoreItem xmlns:ds="http://schemas.openxmlformats.org/officeDocument/2006/customXml" ds:itemID="{A67876BF-5214-4DC2-989F-9A15CDB6A1C7}"/>
</file>

<file path=docProps/app.xml><?xml version="1.0" encoding="utf-8"?>
<Properties xmlns="http://schemas.openxmlformats.org/officeDocument/2006/extended-properties" xmlns:vt="http://schemas.openxmlformats.org/officeDocument/2006/docPropsVTypes">
  <Template>Normal</Template>
  <TotalTime>7</TotalTime>
  <Pages>3</Pages>
  <Words>13637</Words>
  <Characters>75004</Characters>
  <Application>Microsoft Office Word</Application>
  <DocSecurity>0</DocSecurity>
  <Lines>625</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7</cp:revision>
  <dcterms:created xsi:type="dcterms:W3CDTF">2025-11-26T20:59:00Z</dcterms:created>
  <dcterms:modified xsi:type="dcterms:W3CDTF">2026-04-16T15:37:00Z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