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41D6C" w14:textId="70B4A2F7" w:rsidR="00BD6908" w:rsidRDefault="00CD3B43" w:rsidP="000C0BE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 w:themeColor="text1"/>
          <w:spacing w:val="2"/>
          <w:kern w:val="0"/>
          <w:sz w:val="22"/>
          <w:szCs w:val="22"/>
          <w:lang w:eastAsia="es-ES_tradnl"/>
          <w14:ligatures w14:val="none"/>
        </w:rPr>
      </w:pPr>
      <w:r w:rsidRPr="00CD3B43">
        <w:rPr>
          <w:rFonts w:ascii="Verdana" w:eastAsia="Times New Roman" w:hAnsi="Verdana" w:cs="Times New Roman"/>
          <w:b/>
          <w:bCs/>
          <w:color w:val="000000" w:themeColor="text1"/>
          <w:spacing w:val="2"/>
          <w:kern w:val="0"/>
          <w:sz w:val="22"/>
          <w:szCs w:val="22"/>
          <w:lang w:eastAsia="es-ES_tradnl"/>
          <w14:ligatures w14:val="none"/>
        </w:rPr>
        <w:t xml:space="preserve">RESOLUCIÓN </w:t>
      </w:r>
      <w:r w:rsidR="00033008">
        <w:rPr>
          <w:rFonts w:ascii="Verdana" w:eastAsia="Times New Roman" w:hAnsi="Verdana" w:cs="Times New Roman"/>
          <w:b/>
          <w:bCs/>
          <w:color w:val="000000" w:themeColor="text1"/>
          <w:spacing w:val="2"/>
          <w:kern w:val="0"/>
          <w:sz w:val="22"/>
          <w:szCs w:val="22"/>
          <w:lang w:eastAsia="es-ES_tradnl"/>
          <w14:ligatures w14:val="none"/>
        </w:rPr>
        <w:t>1700</w:t>
      </w:r>
      <w:r w:rsidRPr="00CD3B43">
        <w:rPr>
          <w:rFonts w:ascii="Verdana" w:eastAsia="Times New Roman" w:hAnsi="Verdana" w:cs="Times New Roman"/>
          <w:b/>
          <w:bCs/>
          <w:color w:val="000000" w:themeColor="text1"/>
          <w:spacing w:val="2"/>
          <w:kern w:val="0"/>
          <w:sz w:val="22"/>
          <w:szCs w:val="22"/>
          <w:lang w:eastAsia="es-ES_tradnl"/>
          <w14:ligatures w14:val="none"/>
        </w:rPr>
        <w:t xml:space="preserve"> DE 2005</w:t>
      </w:r>
    </w:p>
    <w:p w14:paraId="2BE9CA2B" w14:textId="77777777" w:rsidR="00CD3B43" w:rsidRPr="009A4B1D" w:rsidRDefault="00CD3B43" w:rsidP="000C0BE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 w:themeColor="text1"/>
          <w:spacing w:val="2"/>
          <w:kern w:val="0"/>
          <w:sz w:val="22"/>
          <w:szCs w:val="22"/>
          <w:lang w:eastAsia="es-ES_tradnl"/>
          <w14:ligatures w14:val="none"/>
        </w:rPr>
      </w:pPr>
    </w:p>
    <w:p w14:paraId="6D97D7D1" w14:textId="77777777" w:rsidR="00381117" w:rsidRPr="00381117" w:rsidRDefault="00381117" w:rsidP="00381117">
      <w:pPr>
        <w:pStyle w:val="Sinespaciado"/>
        <w:rPr>
          <w:rFonts w:ascii="Verdana" w:hAnsi="Verdana"/>
          <w:sz w:val="20"/>
          <w:szCs w:val="20"/>
          <w:lang w:eastAsia="es-ES_tradnl"/>
        </w:rPr>
      </w:pPr>
      <w:r w:rsidRPr="00381117">
        <w:rPr>
          <w:rFonts w:ascii="Verdana" w:hAnsi="Verdana"/>
          <w:sz w:val="20"/>
          <w:szCs w:val="20"/>
          <w:lang w:eastAsia="es-ES_tradnl"/>
        </w:rPr>
        <w:t>Fecha de Expedición: 15 de septiembre de 2005.</w:t>
      </w:r>
    </w:p>
    <w:p w14:paraId="753F6D93" w14:textId="77777777" w:rsidR="00381117" w:rsidRPr="00381117" w:rsidRDefault="00381117" w:rsidP="00381117">
      <w:pPr>
        <w:pStyle w:val="Sinespaciado"/>
        <w:rPr>
          <w:rFonts w:ascii="Verdana" w:hAnsi="Verdana"/>
          <w:sz w:val="20"/>
          <w:szCs w:val="20"/>
          <w:lang w:eastAsia="es-ES_tradnl"/>
        </w:rPr>
      </w:pPr>
      <w:r w:rsidRPr="00381117">
        <w:rPr>
          <w:rFonts w:ascii="Verdana" w:hAnsi="Verdana"/>
          <w:sz w:val="20"/>
          <w:szCs w:val="20"/>
          <w:lang w:eastAsia="es-ES_tradnl"/>
        </w:rPr>
        <w:t xml:space="preserve">Fecha de </w:t>
      </w:r>
      <w:proofErr w:type="gramStart"/>
      <w:r w:rsidRPr="00381117">
        <w:rPr>
          <w:rFonts w:ascii="Verdana" w:hAnsi="Verdana"/>
          <w:sz w:val="20"/>
          <w:szCs w:val="20"/>
          <w:lang w:eastAsia="es-ES_tradnl"/>
        </w:rPr>
        <w:t>entrada en vigencia</w:t>
      </w:r>
      <w:proofErr w:type="gramEnd"/>
      <w:r w:rsidRPr="00381117">
        <w:rPr>
          <w:rFonts w:ascii="Verdana" w:hAnsi="Verdana"/>
          <w:sz w:val="20"/>
          <w:szCs w:val="20"/>
          <w:lang w:eastAsia="es-ES_tradnl"/>
        </w:rPr>
        <w:t>: 15 de septiembre de 2005.</w:t>
      </w:r>
    </w:p>
    <w:p w14:paraId="6A2A60B6" w14:textId="297CA1C4" w:rsidR="00381117" w:rsidRPr="00381117" w:rsidRDefault="00381117" w:rsidP="00381117">
      <w:pPr>
        <w:pStyle w:val="Sinespaciado"/>
        <w:rPr>
          <w:rFonts w:ascii="Verdana" w:hAnsi="Verdana"/>
          <w:sz w:val="20"/>
          <w:szCs w:val="20"/>
          <w:lang w:eastAsia="es-ES_tradnl"/>
        </w:rPr>
      </w:pPr>
      <w:r w:rsidRPr="00381117">
        <w:rPr>
          <w:rFonts w:ascii="Verdana" w:hAnsi="Verdana"/>
          <w:sz w:val="20"/>
          <w:szCs w:val="20"/>
          <w:lang w:eastAsia="es-ES_tradnl"/>
        </w:rPr>
        <w:t>Estado de la vigencia: Derogada por el artículo 5 de la Resolución 139 de 29 de enero de 2007</w:t>
      </w:r>
    </w:p>
    <w:p w14:paraId="33A0935D" w14:textId="77777777" w:rsidR="00381117" w:rsidRPr="00381117" w:rsidRDefault="00381117" w:rsidP="00381117">
      <w:pPr>
        <w:pStyle w:val="Sinespaciado"/>
        <w:rPr>
          <w:rFonts w:ascii="Verdana" w:hAnsi="Verdana"/>
          <w:sz w:val="20"/>
          <w:szCs w:val="20"/>
          <w:lang w:eastAsia="es-ES_tradnl"/>
        </w:rPr>
      </w:pPr>
    </w:p>
    <w:p w14:paraId="5E7AF412" w14:textId="76CD0E0A" w:rsidR="00381117" w:rsidRPr="00381117" w:rsidRDefault="00381117" w:rsidP="00381117">
      <w:pPr>
        <w:pStyle w:val="Sinespaciado"/>
        <w:rPr>
          <w:rFonts w:ascii="Verdana" w:hAnsi="Verdana"/>
          <w:sz w:val="20"/>
          <w:szCs w:val="20"/>
          <w:lang w:eastAsia="es-ES_tradnl"/>
        </w:rPr>
      </w:pPr>
      <w:r w:rsidRPr="00381117">
        <w:rPr>
          <w:rFonts w:ascii="Verdana" w:hAnsi="Verdana"/>
          <w:sz w:val="20"/>
          <w:szCs w:val="20"/>
          <w:lang w:eastAsia="es-ES_tradnl"/>
        </w:rPr>
        <w:t>Fecha de publicación en Diario Oficial: N/A</w:t>
      </w:r>
    </w:p>
    <w:p w14:paraId="0414B436" w14:textId="2DF25039" w:rsidR="009A4B1D" w:rsidRPr="00381117" w:rsidRDefault="00381117" w:rsidP="00381117">
      <w:pPr>
        <w:pStyle w:val="Sinespaciado"/>
        <w:rPr>
          <w:rFonts w:ascii="Verdana" w:hAnsi="Verdana"/>
          <w:sz w:val="20"/>
          <w:szCs w:val="20"/>
          <w:lang w:eastAsia="es-ES_tradnl"/>
        </w:rPr>
      </w:pPr>
      <w:r w:rsidRPr="00381117">
        <w:rPr>
          <w:rFonts w:ascii="Verdana" w:hAnsi="Verdana"/>
          <w:sz w:val="20"/>
          <w:szCs w:val="20"/>
          <w:lang w:eastAsia="es-ES_tradnl"/>
        </w:rPr>
        <w:t>Número del Diario Oficial: N/A</w:t>
      </w:r>
    </w:p>
    <w:p w14:paraId="46F8F191" w14:textId="77777777" w:rsidR="00381117" w:rsidRPr="00381117" w:rsidRDefault="00381117" w:rsidP="00381117">
      <w:pPr>
        <w:pStyle w:val="Sinespaciado"/>
        <w:rPr>
          <w:rFonts w:ascii="Verdana" w:hAnsi="Verdana"/>
          <w:sz w:val="22"/>
          <w:szCs w:val="22"/>
          <w:lang w:eastAsia="es-ES_tradnl"/>
        </w:rPr>
      </w:pPr>
    </w:p>
    <w:p w14:paraId="2FC6F80A" w14:textId="53E926C8" w:rsidR="00BD6908" w:rsidRPr="00033008" w:rsidRDefault="00CD3B43" w:rsidP="00CD3B4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 w:themeColor="text1"/>
          <w:spacing w:val="2"/>
          <w:kern w:val="0"/>
          <w:sz w:val="22"/>
          <w:szCs w:val="22"/>
          <w:lang w:eastAsia="es-ES_tradnl"/>
          <w14:ligatures w14:val="none"/>
        </w:rPr>
      </w:pPr>
      <w:r w:rsidRPr="00033008">
        <w:rPr>
          <w:rFonts w:ascii="Verdana" w:eastAsia="Times New Roman" w:hAnsi="Verdana" w:cs="Times New Roman"/>
          <w:b/>
          <w:bCs/>
          <w:color w:val="000000" w:themeColor="text1"/>
          <w:spacing w:val="2"/>
          <w:kern w:val="0"/>
          <w:sz w:val="22"/>
          <w:szCs w:val="22"/>
          <w:lang w:eastAsia="es-ES_tradnl"/>
          <w14:ligatures w14:val="none"/>
        </w:rPr>
        <w:t xml:space="preserve">RESOLUCIÓN </w:t>
      </w:r>
      <w:r w:rsidR="00033008" w:rsidRPr="00033008">
        <w:rPr>
          <w:rFonts w:ascii="Verdana" w:eastAsia="Times New Roman" w:hAnsi="Verdana" w:cs="Times New Roman"/>
          <w:b/>
          <w:bCs/>
          <w:color w:val="000000" w:themeColor="text1"/>
          <w:spacing w:val="2"/>
          <w:kern w:val="0"/>
          <w:sz w:val="22"/>
          <w:szCs w:val="22"/>
          <w:lang w:eastAsia="es-ES_tradnl"/>
          <w14:ligatures w14:val="none"/>
        </w:rPr>
        <w:t xml:space="preserve">1700 </w:t>
      </w:r>
      <w:r w:rsidRPr="00033008">
        <w:rPr>
          <w:rFonts w:ascii="Verdana" w:eastAsia="Times New Roman" w:hAnsi="Verdana" w:cs="Times New Roman"/>
          <w:b/>
          <w:bCs/>
          <w:color w:val="000000" w:themeColor="text1"/>
          <w:spacing w:val="2"/>
          <w:kern w:val="0"/>
          <w:sz w:val="22"/>
          <w:szCs w:val="22"/>
          <w:lang w:eastAsia="es-ES_tradnl"/>
          <w14:ligatures w14:val="none"/>
        </w:rPr>
        <w:t>DE 2005</w:t>
      </w:r>
    </w:p>
    <w:p w14:paraId="25474B55" w14:textId="77777777" w:rsidR="00CD3B43" w:rsidRPr="00033008" w:rsidRDefault="00CD3B43" w:rsidP="00AD659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pacing w:val="2"/>
          <w:kern w:val="0"/>
          <w:sz w:val="22"/>
          <w:szCs w:val="22"/>
          <w:lang w:eastAsia="es-ES_tradnl"/>
          <w14:ligatures w14:val="none"/>
        </w:rPr>
      </w:pPr>
    </w:p>
    <w:p w14:paraId="72ABE6E4" w14:textId="05B118FC" w:rsidR="00605C4E" w:rsidRPr="00033008" w:rsidRDefault="00033008" w:rsidP="003E7BBF">
      <w:pPr>
        <w:pStyle w:val="centrado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 w:themeColor="text1"/>
          <w:spacing w:val="2"/>
          <w:sz w:val="22"/>
          <w:szCs w:val="22"/>
          <w:shd w:val="clear" w:color="auto" w:fill="FFFFFF"/>
        </w:rPr>
      </w:pPr>
      <w:r w:rsidRPr="00033008">
        <w:rPr>
          <w:rFonts w:ascii="Verdana" w:hAnsi="Verdana"/>
          <w:color w:val="000000" w:themeColor="text1"/>
          <w:spacing w:val="2"/>
          <w:sz w:val="22"/>
          <w:szCs w:val="22"/>
          <w:shd w:val="clear" w:color="auto" w:fill="FFFFFF"/>
        </w:rPr>
        <w:t>“Por la cual se aprueban los procedimientos para implementación del Sistema de Gestión de la Calidad y se deroga la Resolución</w:t>
      </w:r>
      <w:r w:rsidRPr="00033008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  <w:shd w:val="clear" w:color="auto" w:fill="FFFFFF"/>
        </w:rPr>
        <w:t> </w:t>
      </w:r>
      <w:r w:rsidRPr="00BA301C">
        <w:rPr>
          <w:rFonts w:ascii="Verdana" w:eastAsiaTheme="majorEastAsia" w:hAnsi="Verdana"/>
          <w:spacing w:val="2"/>
          <w:sz w:val="22"/>
          <w:szCs w:val="22"/>
        </w:rPr>
        <w:t>2491</w:t>
      </w:r>
      <w:r w:rsidRPr="00033008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  <w:shd w:val="clear" w:color="auto" w:fill="FFFFFF"/>
        </w:rPr>
        <w:t> </w:t>
      </w:r>
      <w:r w:rsidRPr="00033008">
        <w:rPr>
          <w:rFonts w:ascii="Verdana" w:hAnsi="Verdana"/>
          <w:color w:val="000000" w:themeColor="text1"/>
          <w:spacing w:val="2"/>
          <w:sz w:val="22"/>
          <w:szCs w:val="22"/>
          <w:shd w:val="clear" w:color="auto" w:fill="FFFFFF"/>
        </w:rPr>
        <w:t>de diciembre 16 de 2004”</w:t>
      </w:r>
    </w:p>
    <w:p w14:paraId="12A682CC" w14:textId="77777777" w:rsidR="00033008" w:rsidRPr="00033008" w:rsidRDefault="00033008" w:rsidP="003E7BBF">
      <w:pPr>
        <w:pStyle w:val="centrado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586C7C2D" w14:textId="77A9E555" w:rsidR="003E7BBF" w:rsidRPr="00033008" w:rsidRDefault="003E7BBF" w:rsidP="003E7BBF">
      <w:pPr>
        <w:pStyle w:val="centrado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033008">
        <w:rPr>
          <w:rFonts w:ascii="Verdana" w:hAnsi="Verdana"/>
          <w:color w:val="000000" w:themeColor="text1"/>
          <w:spacing w:val="2"/>
          <w:sz w:val="22"/>
          <w:szCs w:val="22"/>
        </w:rPr>
        <w:t>(</w:t>
      </w:r>
      <w:r w:rsidR="00605C4E" w:rsidRPr="00033008">
        <w:rPr>
          <w:rFonts w:ascii="Verdana" w:hAnsi="Verdana"/>
          <w:color w:val="000000" w:themeColor="text1"/>
          <w:spacing w:val="2"/>
          <w:sz w:val="22"/>
          <w:szCs w:val="22"/>
        </w:rPr>
        <w:t>Septiembre 1</w:t>
      </w:r>
      <w:r w:rsidR="00033008" w:rsidRPr="00033008">
        <w:rPr>
          <w:rFonts w:ascii="Verdana" w:hAnsi="Verdana"/>
          <w:color w:val="000000" w:themeColor="text1"/>
          <w:spacing w:val="2"/>
          <w:sz w:val="22"/>
          <w:szCs w:val="22"/>
        </w:rPr>
        <w:t>5</w:t>
      </w:r>
      <w:r w:rsidRPr="00033008">
        <w:rPr>
          <w:rFonts w:ascii="Verdana" w:hAnsi="Verdana"/>
          <w:color w:val="000000" w:themeColor="text1"/>
          <w:spacing w:val="2"/>
          <w:sz w:val="22"/>
          <w:szCs w:val="22"/>
        </w:rPr>
        <w:t>)</w:t>
      </w:r>
    </w:p>
    <w:p w14:paraId="0B536EB2" w14:textId="38C00B44" w:rsidR="00033008" w:rsidRPr="00033008" w:rsidRDefault="00033008" w:rsidP="00033008">
      <w:pPr>
        <w:pStyle w:val="centrado"/>
        <w:shd w:val="clear" w:color="auto" w:fill="FFFFFF"/>
        <w:spacing w:before="0" w:beforeAutospacing="0" w:after="0" w:afterAutospacing="0"/>
        <w:jc w:val="center"/>
        <w:rPr>
          <w:rStyle w:val="baj"/>
          <w:rFonts w:ascii="Verdana" w:hAnsi="Verdana"/>
          <w:color w:val="000000" w:themeColor="text1"/>
          <w:spacing w:val="2"/>
          <w:sz w:val="22"/>
          <w:szCs w:val="22"/>
        </w:rPr>
      </w:pPr>
      <w:r w:rsidRPr="00033008">
        <w:rPr>
          <w:rStyle w:val="baj"/>
          <w:rFonts w:ascii="Verdana" w:eastAsiaTheme="majorEastAsia" w:hAnsi="Verdana"/>
          <w:b/>
          <w:bCs/>
          <w:color w:val="000000" w:themeColor="text1"/>
          <w:spacing w:val="2"/>
          <w:sz w:val="22"/>
          <w:szCs w:val="22"/>
        </w:rPr>
        <w:t>LA DIRECTORA GENERAL DEL INSTITUTO COLOMBIANO DE BIENESTAR</w:t>
      </w:r>
      <w:r>
        <w:rPr>
          <w:rFonts w:ascii="Verdana" w:hAnsi="Verdana"/>
          <w:color w:val="000000" w:themeColor="text1"/>
          <w:spacing w:val="2"/>
          <w:sz w:val="22"/>
          <w:szCs w:val="22"/>
        </w:rPr>
        <w:t xml:space="preserve"> </w:t>
      </w:r>
      <w:r w:rsidRPr="00033008">
        <w:rPr>
          <w:rStyle w:val="baj"/>
          <w:rFonts w:ascii="Verdana" w:eastAsiaTheme="majorEastAsia" w:hAnsi="Verdana"/>
          <w:b/>
          <w:bCs/>
          <w:color w:val="000000" w:themeColor="text1"/>
          <w:spacing w:val="2"/>
          <w:sz w:val="22"/>
          <w:szCs w:val="22"/>
        </w:rPr>
        <w:t>FAMILIAR</w:t>
      </w:r>
    </w:p>
    <w:p w14:paraId="6948AE0B" w14:textId="77777777" w:rsidR="00033008" w:rsidRPr="00033008" w:rsidRDefault="00033008" w:rsidP="00033008">
      <w:pPr>
        <w:pStyle w:val="centrado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1ACA614F" w14:textId="77777777" w:rsidR="00033008" w:rsidRPr="00033008" w:rsidRDefault="00033008" w:rsidP="00033008">
      <w:pPr>
        <w:pStyle w:val="centrado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033008">
        <w:rPr>
          <w:rFonts w:ascii="Verdana" w:hAnsi="Verdana"/>
          <w:color w:val="000000" w:themeColor="text1"/>
          <w:spacing w:val="2"/>
          <w:sz w:val="22"/>
          <w:szCs w:val="22"/>
        </w:rPr>
        <w:t>En uso de sus facultades legales y estatutarias</w:t>
      </w:r>
    </w:p>
    <w:p w14:paraId="6103C17B" w14:textId="77777777" w:rsidR="00033008" w:rsidRDefault="00033008" w:rsidP="00033008">
      <w:pPr>
        <w:pStyle w:val="centrado"/>
        <w:shd w:val="clear" w:color="auto" w:fill="FFFFFF"/>
        <w:spacing w:before="0" w:beforeAutospacing="0" w:after="0" w:afterAutospacing="0"/>
        <w:jc w:val="center"/>
        <w:rPr>
          <w:rStyle w:val="baj"/>
          <w:rFonts w:ascii="Verdana" w:eastAsiaTheme="majorEastAsia" w:hAnsi="Verdana"/>
          <w:b/>
          <w:bCs/>
          <w:color w:val="000000" w:themeColor="text1"/>
          <w:spacing w:val="2"/>
          <w:sz w:val="22"/>
          <w:szCs w:val="22"/>
        </w:rPr>
      </w:pPr>
      <w:r w:rsidRPr="00033008">
        <w:rPr>
          <w:rStyle w:val="baj"/>
          <w:rFonts w:ascii="Verdana" w:eastAsiaTheme="majorEastAsia" w:hAnsi="Verdana"/>
          <w:b/>
          <w:bCs/>
          <w:color w:val="000000" w:themeColor="text1"/>
          <w:spacing w:val="2"/>
          <w:sz w:val="22"/>
          <w:szCs w:val="22"/>
        </w:rPr>
        <w:t>CONSIDERANDO:</w:t>
      </w:r>
    </w:p>
    <w:p w14:paraId="49989B35" w14:textId="77777777" w:rsidR="00033008" w:rsidRPr="00033008" w:rsidRDefault="00033008" w:rsidP="00033008">
      <w:pPr>
        <w:pStyle w:val="centrado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682264D9" w14:textId="40546EB9" w:rsidR="00033008" w:rsidRDefault="00033008" w:rsidP="0003300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033008">
        <w:rPr>
          <w:rFonts w:ascii="Verdana" w:hAnsi="Verdana"/>
          <w:color w:val="000000" w:themeColor="text1"/>
          <w:spacing w:val="2"/>
          <w:sz w:val="22"/>
          <w:szCs w:val="22"/>
        </w:rPr>
        <w:t>Que mediante Resolución</w:t>
      </w:r>
      <w:r w:rsidRPr="00033008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BA301C">
        <w:rPr>
          <w:rFonts w:ascii="Verdana" w:eastAsiaTheme="majorEastAsia" w:hAnsi="Verdana"/>
          <w:spacing w:val="2"/>
          <w:sz w:val="22"/>
          <w:szCs w:val="22"/>
        </w:rPr>
        <w:t>2491</w:t>
      </w:r>
      <w:r w:rsidRPr="00033008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033008">
        <w:rPr>
          <w:rFonts w:ascii="Verdana" w:hAnsi="Verdana"/>
          <w:color w:val="000000" w:themeColor="text1"/>
          <w:spacing w:val="2"/>
          <w:sz w:val="22"/>
          <w:szCs w:val="22"/>
        </w:rPr>
        <w:t>de diciembre 16 de 2004 la Dirección General aprobó los procedimientos para implementar el Sistema de Gestión de la Calidad en el ICBF.</w:t>
      </w:r>
    </w:p>
    <w:p w14:paraId="3DDD682D" w14:textId="77777777" w:rsidR="00033008" w:rsidRPr="00033008" w:rsidRDefault="00033008" w:rsidP="0003300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0A83B885" w14:textId="2DE5A58B" w:rsidR="00033008" w:rsidRDefault="00033008" w:rsidP="0003300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033008">
        <w:rPr>
          <w:rFonts w:ascii="Verdana" w:hAnsi="Verdana"/>
          <w:color w:val="000000" w:themeColor="text1"/>
          <w:spacing w:val="2"/>
          <w:sz w:val="22"/>
          <w:szCs w:val="22"/>
        </w:rPr>
        <w:t>Que como resultado de la pre - auditoría adelantada al Sistema de Gestión de la Calidad en el Proceso Administrativo de Protección y Adopciones se evidenció la necesidad de modificar los procedimientos de norma establecidos en la Resolución</w:t>
      </w:r>
      <w:r w:rsidRPr="00033008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BA301C">
        <w:rPr>
          <w:rFonts w:ascii="Verdana" w:eastAsiaTheme="majorEastAsia" w:hAnsi="Verdana"/>
          <w:spacing w:val="2"/>
          <w:sz w:val="22"/>
          <w:szCs w:val="22"/>
        </w:rPr>
        <w:t>2491</w:t>
      </w:r>
      <w:r w:rsidRPr="00033008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033008">
        <w:rPr>
          <w:rFonts w:ascii="Verdana" w:hAnsi="Verdana"/>
          <w:color w:val="000000" w:themeColor="text1"/>
          <w:spacing w:val="2"/>
          <w:sz w:val="22"/>
          <w:szCs w:val="22"/>
        </w:rPr>
        <w:t>de 2004, con el objeto de facilitar su entendimiento y aplicación en las dependencias involucradas en la implementación del Sistema.</w:t>
      </w:r>
    </w:p>
    <w:p w14:paraId="19D5450F" w14:textId="77777777" w:rsidR="00033008" w:rsidRPr="00033008" w:rsidRDefault="00033008" w:rsidP="0003300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7A4A7811" w14:textId="20F6C9B5" w:rsidR="00033008" w:rsidRDefault="00033008" w:rsidP="0003300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033008">
        <w:rPr>
          <w:rFonts w:ascii="Verdana" w:hAnsi="Verdana"/>
          <w:color w:val="000000" w:themeColor="text1"/>
          <w:spacing w:val="2"/>
          <w:sz w:val="22"/>
          <w:szCs w:val="22"/>
        </w:rPr>
        <w:t>Que el Comité Coordinador del Sistema de Control Interno en su sesión de septiembre 2 de 2005, recomendó a la Dirección General derogar la Resolución</w:t>
      </w:r>
      <w:r w:rsidRPr="00033008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BA301C">
        <w:rPr>
          <w:rFonts w:ascii="Verdana" w:eastAsiaTheme="majorEastAsia" w:hAnsi="Verdana"/>
          <w:spacing w:val="2"/>
          <w:sz w:val="22"/>
          <w:szCs w:val="22"/>
        </w:rPr>
        <w:t>2491</w:t>
      </w:r>
      <w:r w:rsidRPr="00033008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033008">
        <w:rPr>
          <w:rFonts w:ascii="Verdana" w:hAnsi="Verdana"/>
          <w:color w:val="000000" w:themeColor="text1"/>
          <w:spacing w:val="2"/>
          <w:sz w:val="22"/>
          <w:szCs w:val="22"/>
        </w:rPr>
        <w:t>de 2004 y expedir una nueva resolución aprobando las modificaciones a los procedimientos, presentadas a su consideración por la Subdirección de Mejoramiento Organizacional.</w:t>
      </w:r>
    </w:p>
    <w:p w14:paraId="638EB77C" w14:textId="77777777" w:rsidR="00033008" w:rsidRPr="00033008" w:rsidRDefault="00033008" w:rsidP="0003300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15ED1565" w14:textId="77777777" w:rsidR="00033008" w:rsidRPr="00033008" w:rsidRDefault="00033008" w:rsidP="0003300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033008">
        <w:rPr>
          <w:rFonts w:ascii="Verdana" w:hAnsi="Verdana"/>
          <w:color w:val="000000" w:themeColor="text1"/>
          <w:spacing w:val="2"/>
          <w:sz w:val="22"/>
          <w:szCs w:val="22"/>
        </w:rPr>
        <w:t>Que en mérito de lo anterior,</w:t>
      </w:r>
    </w:p>
    <w:p w14:paraId="435A88DA" w14:textId="77777777" w:rsidR="00033008" w:rsidRDefault="00033008" w:rsidP="00033008">
      <w:pPr>
        <w:pStyle w:val="centrado"/>
        <w:shd w:val="clear" w:color="auto" w:fill="FFFFFF"/>
        <w:spacing w:before="0" w:beforeAutospacing="0" w:after="0" w:afterAutospacing="0"/>
        <w:jc w:val="center"/>
        <w:rPr>
          <w:rStyle w:val="baj"/>
          <w:rFonts w:ascii="Verdana" w:eastAsiaTheme="majorEastAsia" w:hAnsi="Verdana"/>
          <w:b/>
          <w:bCs/>
          <w:color w:val="000000" w:themeColor="text1"/>
          <w:spacing w:val="2"/>
          <w:sz w:val="22"/>
          <w:szCs w:val="22"/>
        </w:rPr>
      </w:pPr>
      <w:r w:rsidRPr="00033008">
        <w:rPr>
          <w:rStyle w:val="baj"/>
          <w:rFonts w:ascii="Verdana" w:eastAsiaTheme="majorEastAsia" w:hAnsi="Verdana"/>
          <w:b/>
          <w:bCs/>
          <w:color w:val="000000" w:themeColor="text1"/>
          <w:spacing w:val="2"/>
          <w:sz w:val="22"/>
          <w:szCs w:val="22"/>
        </w:rPr>
        <w:t>RESUELVE:</w:t>
      </w:r>
    </w:p>
    <w:p w14:paraId="35498AC5" w14:textId="77777777" w:rsidR="00033008" w:rsidRPr="00033008" w:rsidRDefault="00033008" w:rsidP="00033008">
      <w:pPr>
        <w:pStyle w:val="centrado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0340DFC7" w14:textId="5A2650DE" w:rsidR="00033008" w:rsidRDefault="00033008" w:rsidP="0003300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  <w:bookmarkStart w:id="0" w:name="1"/>
      <w:r w:rsidRPr="00033008">
        <w:rPr>
          <w:rFonts w:ascii="Verdana" w:hAnsi="Verdana"/>
          <w:b/>
          <w:bCs/>
          <w:color w:val="000000" w:themeColor="text1"/>
          <w:spacing w:val="2"/>
          <w:sz w:val="22"/>
          <w:szCs w:val="22"/>
        </w:rPr>
        <w:t>ARTÍCULO 1o.</w:t>
      </w:r>
      <w:bookmarkEnd w:id="0"/>
      <w:r w:rsidRPr="00033008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033008">
        <w:rPr>
          <w:rFonts w:ascii="Verdana" w:hAnsi="Verdana"/>
          <w:color w:val="000000" w:themeColor="text1"/>
          <w:spacing w:val="2"/>
          <w:sz w:val="22"/>
          <w:szCs w:val="22"/>
        </w:rPr>
        <w:t>Aprobar los siguientes procedimientos para la implementación del Sistema de Gestión de la Calidad, los cuales hacen parte integral de la presenta Resolución:</w:t>
      </w:r>
    </w:p>
    <w:p w14:paraId="1633EF2B" w14:textId="77777777" w:rsidR="00033008" w:rsidRPr="00033008" w:rsidRDefault="00033008" w:rsidP="0003300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6AD57AD4" w14:textId="77777777" w:rsidR="00033008" w:rsidRPr="00033008" w:rsidRDefault="00033008" w:rsidP="00033008">
      <w:pPr>
        <w:numPr>
          <w:ilvl w:val="0"/>
          <w:numId w:val="6"/>
        </w:numPr>
        <w:shd w:val="clear" w:color="auto" w:fill="FFFFFF"/>
        <w:spacing w:after="0" w:line="240" w:lineRule="auto"/>
        <w:ind w:left="1080" w:right="360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033008">
        <w:rPr>
          <w:rFonts w:ascii="Verdana" w:hAnsi="Verdana"/>
          <w:color w:val="000000" w:themeColor="text1"/>
          <w:sz w:val="22"/>
          <w:szCs w:val="22"/>
        </w:rPr>
        <w:t>Elaboración y control de documentos</w:t>
      </w:r>
    </w:p>
    <w:p w14:paraId="1AD6174C" w14:textId="77777777" w:rsidR="00033008" w:rsidRPr="00033008" w:rsidRDefault="00033008" w:rsidP="00033008">
      <w:pPr>
        <w:numPr>
          <w:ilvl w:val="0"/>
          <w:numId w:val="6"/>
        </w:numPr>
        <w:shd w:val="clear" w:color="auto" w:fill="FFFFFF"/>
        <w:spacing w:after="0" w:line="240" w:lineRule="auto"/>
        <w:ind w:left="1080" w:right="360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033008">
        <w:rPr>
          <w:rFonts w:ascii="Verdana" w:hAnsi="Verdana"/>
          <w:color w:val="000000" w:themeColor="text1"/>
          <w:sz w:val="22"/>
          <w:szCs w:val="22"/>
        </w:rPr>
        <w:t>Control de registros de calidad</w:t>
      </w:r>
    </w:p>
    <w:p w14:paraId="224887D1" w14:textId="77777777" w:rsidR="00033008" w:rsidRPr="00033008" w:rsidRDefault="00033008" w:rsidP="00033008">
      <w:pPr>
        <w:numPr>
          <w:ilvl w:val="0"/>
          <w:numId w:val="6"/>
        </w:numPr>
        <w:shd w:val="clear" w:color="auto" w:fill="FFFFFF"/>
        <w:spacing w:after="0" w:line="240" w:lineRule="auto"/>
        <w:ind w:left="1080" w:right="360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033008">
        <w:rPr>
          <w:rFonts w:ascii="Verdana" w:hAnsi="Verdana"/>
          <w:color w:val="000000" w:themeColor="text1"/>
          <w:sz w:val="22"/>
          <w:szCs w:val="22"/>
        </w:rPr>
        <w:t>Control de servicio no conforme</w:t>
      </w:r>
    </w:p>
    <w:p w14:paraId="538F2229" w14:textId="77777777" w:rsidR="00033008" w:rsidRPr="00033008" w:rsidRDefault="00033008" w:rsidP="00033008">
      <w:pPr>
        <w:numPr>
          <w:ilvl w:val="0"/>
          <w:numId w:val="6"/>
        </w:numPr>
        <w:shd w:val="clear" w:color="auto" w:fill="FFFFFF"/>
        <w:spacing w:after="0" w:line="240" w:lineRule="auto"/>
        <w:ind w:left="1080" w:right="360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033008">
        <w:rPr>
          <w:rFonts w:ascii="Verdana" w:hAnsi="Verdana"/>
          <w:color w:val="000000" w:themeColor="text1"/>
          <w:sz w:val="22"/>
          <w:szCs w:val="22"/>
        </w:rPr>
        <w:lastRenderedPageBreak/>
        <w:t>Acciones correctivas</w:t>
      </w:r>
    </w:p>
    <w:p w14:paraId="351E5271" w14:textId="77777777" w:rsidR="00033008" w:rsidRPr="00033008" w:rsidRDefault="00033008" w:rsidP="00033008">
      <w:pPr>
        <w:numPr>
          <w:ilvl w:val="0"/>
          <w:numId w:val="6"/>
        </w:numPr>
        <w:shd w:val="clear" w:color="auto" w:fill="FFFFFF"/>
        <w:spacing w:after="0" w:line="240" w:lineRule="auto"/>
        <w:ind w:left="1080" w:right="360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033008">
        <w:rPr>
          <w:rFonts w:ascii="Verdana" w:hAnsi="Verdana"/>
          <w:color w:val="000000" w:themeColor="text1"/>
          <w:sz w:val="22"/>
          <w:szCs w:val="22"/>
        </w:rPr>
        <w:t>Acciones preventivas</w:t>
      </w:r>
    </w:p>
    <w:p w14:paraId="674D80D4" w14:textId="79A8594E" w:rsidR="00033008" w:rsidRDefault="00033008" w:rsidP="00033008">
      <w:pPr>
        <w:numPr>
          <w:ilvl w:val="0"/>
          <w:numId w:val="6"/>
        </w:numPr>
        <w:shd w:val="clear" w:color="auto" w:fill="FFFFFF"/>
        <w:spacing w:after="0" w:line="240" w:lineRule="auto"/>
        <w:ind w:left="1080" w:right="360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033008">
        <w:rPr>
          <w:rFonts w:ascii="Verdana" w:hAnsi="Verdana"/>
          <w:color w:val="000000" w:themeColor="text1"/>
          <w:sz w:val="22"/>
          <w:szCs w:val="22"/>
        </w:rPr>
        <w:t>Auditor</w:t>
      </w:r>
      <w:r>
        <w:rPr>
          <w:rFonts w:ascii="Verdana" w:hAnsi="Verdana"/>
          <w:color w:val="000000" w:themeColor="text1"/>
          <w:sz w:val="22"/>
          <w:szCs w:val="22"/>
        </w:rPr>
        <w:t>í</w:t>
      </w:r>
      <w:r w:rsidRPr="00033008">
        <w:rPr>
          <w:rFonts w:ascii="Verdana" w:hAnsi="Verdana"/>
          <w:color w:val="000000" w:themeColor="text1"/>
          <w:sz w:val="22"/>
          <w:szCs w:val="22"/>
        </w:rPr>
        <w:t>as internas de calidad</w:t>
      </w:r>
    </w:p>
    <w:p w14:paraId="624C0B44" w14:textId="77777777" w:rsidR="00033008" w:rsidRPr="00033008" w:rsidRDefault="00033008" w:rsidP="00033008">
      <w:pPr>
        <w:shd w:val="clear" w:color="auto" w:fill="FFFFFF"/>
        <w:spacing w:after="0" w:line="240" w:lineRule="auto"/>
        <w:ind w:left="1080" w:right="360"/>
        <w:jc w:val="both"/>
        <w:rPr>
          <w:rFonts w:ascii="Verdana" w:hAnsi="Verdana"/>
          <w:color w:val="000000" w:themeColor="text1"/>
          <w:sz w:val="22"/>
          <w:szCs w:val="22"/>
        </w:rPr>
      </w:pPr>
    </w:p>
    <w:p w14:paraId="7301863D" w14:textId="4FC3B76B" w:rsidR="00033008" w:rsidRDefault="00033008" w:rsidP="0003300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033008">
        <w:rPr>
          <w:rStyle w:val="baj"/>
          <w:rFonts w:ascii="Verdana" w:eastAsiaTheme="majorEastAsia" w:hAnsi="Verdana"/>
          <w:b/>
          <w:bCs/>
          <w:color w:val="000000" w:themeColor="text1"/>
          <w:spacing w:val="2"/>
          <w:sz w:val="22"/>
          <w:szCs w:val="22"/>
        </w:rPr>
        <w:t>PARÁGRAFO.</w:t>
      </w:r>
      <w:r w:rsidRPr="00033008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033008">
        <w:rPr>
          <w:rFonts w:ascii="Verdana" w:hAnsi="Verdana"/>
          <w:color w:val="000000" w:themeColor="text1"/>
          <w:spacing w:val="2"/>
          <w:sz w:val="22"/>
          <w:szCs w:val="22"/>
        </w:rPr>
        <w:t>Los procedimientos aprobados mediante la presente se encuentran consignados en 52 folios útiles.</w:t>
      </w:r>
    </w:p>
    <w:p w14:paraId="670334C2" w14:textId="77777777" w:rsidR="00033008" w:rsidRPr="00033008" w:rsidRDefault="00033008" w:rsidP="0003300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1DD836FD" w14:textId="168A2DF6" w:rsidR="00033008" w:rsidRDefault="00033008" w:rsidP="0003300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  <w:bookmarkStart w:id="1" w:name="2"/>
      <w:r w:rsidRPr="00033008">
        <w:rPr>
          <w:rFonts w:ascii="Verdana" w:hAnsi="Verdana"/>
          <w:b/>
          <w:bCs/>
          <w:color w:val="000000" w:themeColor="text1"/>
          <w:spacing w:val="2"/>
          <w:sz w:val="22"/>
          <w:szCs w:val="22"/>
        </w:rPr>
        <w:t>ARTÍCULO 2o.</w:t>
      </w:r>
      <w:bookmarkEnd w:id="1"/>
      <w:r w:rsidRPr="00033008">
        <w:rPr>
          <w:rFonts w:ascii="Verdana" w:hAnsi="Verdana"/>
          <w:color w:val="000000" w:themeColor="text1"/>
          <w:spacing w:val="2"/>
          <w:sz w:val="22"/>
          <w:szCs w:val="22"/>
        </w:rPr>
        <w:t xml:space="preserve"> Los procedimientos aprobados por medio de la presente Resolución son de obligatorio cumplimiento por las áreas y servidores públicos que participen en el desarrollo del Sistema de Gestión de la Calidad.</w:t>
      </w:r>
    </w:p>
    <w:p w14:paraId="2056145E" w14:textId="77777777" w:rsidR="00033008" w:rsidRPr="00033008" w:rsidRDefault="00033008" w:rsidP="0003300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0AC24581" w14:textId="5946DF44" w:rsidR="00033008" w:rsidRDefault="00033008" w:rsidP="0003300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  <w:bookmarkStart w:id="2" w:name="3"/>
      <w:r w:rsidRPr="00033008">
        <w:rPr>
          <w:rFonts w:ascii="Verdana" w:hAnsi="Verdana"/>
          <w:b/>
          <w:bCs/>
          <w:color w:val="000000" w:themeColor="text1"/>
          <w:spacing w:val="2"/>
          <w:sz w:val="22"/>
          <w:szCs w:val="22"/>
        </w:rPr>
        <w:t>ARTÍCULO 3o.</w:t>
      </w:r>
      <w:bookmarkEnd w:id="2"/>
      <w:r w:rsidRPr="00033008">
        <w:rPr>
          <w:rFonts w:ascii="Verdana" w:hAnsi="Verdana"/>
          <w:color w:val="000000" w:themeColor="text1"/>
          <w:spacing w:val="2"/>
          <w:sz w:val="22"/>
          <w:szCs w:val="22"/>
        </w:rPr>
        <w:t xml:space="preserve"> La Subdirección de Mejoramiento Organizacional promoverá la divulgación e implementación de los procedimientos aprobados por medio de la presente Resolución, al igual que su revisión y ajuste cuando sea necesario.</w:t>
      </w:r>
    </w:p>
    <w:p w14:paraId="2AE2780E" w14:textId="77777777" w:rsidR="00033008" w:rsidRPr="00033008" w:rsidRDefault="00033008" w:rsidP="0003300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132C1BD9" w14:textId="0E685278" w:rsidR="00033008" w:rsidRDefault="00033008" w:rsidP="0003300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033008">
        <w:rPr>
          <w:rStyle w:val="baj"/>
          <w:rFonts w:ascii="Verdana" w:eastAsiaTheme="majorEastAsia" w:hAnsi="Verdana"/>
          <w:b/>
          <w:bCs/>
          <w:color w:val="000000" w:themeColor="text1"/>
          <w:spacing w:val="2"/>
          <w:sz w:val="22"/>
          <w:szCs w:val="22"/>
        </w:rPr>
        <w:t>PARÁGRAFO:</w:t>
      </w:r>
      <w:r w:rsidRPr="00033008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033008">
        <w:rPr>
          <w:rFonts w:ascii="Verdana" w:hAnsi="Verdana"/>
          <w:color w:val="000000" w:themeColor="text1"/>
          <w:spacing w:val="2"/>
          <w:sz w:val="22"/>
          <w:szCs w:val="22"/>
        </w:rPr>
        <w:t>Las modificaciones a los procedimientos aprobados serán aprobadas por la Secretaría General, previa revisión de la Subdirección de Mejoramiento Organizacional.</w:t>
      </w:r>
    </w:p>
    <w:p w14:paraId="083BBDA6" w14:textId="77777777" w:rsidR="00033008" w:rsidRPr="00033008" w:rsidRDefault="00033008" w:rsidP="0003300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1E3507E9" w14:textId="6F04EA36" w:rsidR="00033008" w:rsidRPr="00033008" w:rsidRDefault="00033008" w:rsidP="0003300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  <w:bookmarkStart w:id="3" w:name="4"/>
      <w:r w:rsidRPr="00033008">
        <w:rPr>
          <w:rFonts w:ascii="Verdana" w:hAnsi="Verdana"/>
          <w:b/>
          <w:bCs/>
          <w:color w:val="000000" w:themeColor="text1"/>
          <w:spacing w:val="2"/>
          <w:sz w:val="22"/>
          <w:szCs w:val="22"/>
        </w:rPr>
        <w:t>ARTÍCULO 4o.</w:t>
      </w:r>
      <w:bookmarkEnd w:id="3"/>
      <w:r w:rsidRPr="00033008">
        <w:rPr>
          <w:rFonts w:ascii="Verdana" w:hAnsi="Verdana"/>
          <w:color w:val="000000" w:themeColor="text1"/>
          <w:spacing w:val="2"/>
          <w:sz w:val="22"/>
          <w:szCs w:val="22"/>
        </w:rPr>
        <w:t xml:space="preserve"> La presente Resolución rige a partir de la fecha de su expedición y deroga expresamente la Resolución</w:t>
      </w:r>
      <w:r w:rsidRPr="00033008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BA301C">
        <w:rPr>
          <w:rFonts w:ascii="Verdana" w:eastAsiaTheme="majorEastAsia" w:hAnsi="Verdana"/>
          <w:spacing w:val="2"/>
          <w:sz w:val="22"/>
          <w:szCs w:val="22"/>
        </w:rPr>
        <w:t>2491</w:t>
      </w:r>
      <w:r w:rsidRPr="00033008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033008">
        <w:rPr>
          <w:rFonts w:ascii="Verdana" w:hAnsi="Verdana"/>
          <w:color w:val="000000" w:themeColor="text1"/>
          <w:spacing w:val="2"/>
          <w:sz w:val="22"/>
          <w:szCs w:val="22"/>
        </w:rPr>
        <w:t>de diciembre 16 de 2004.</w:t>
      </w:r>
    </w:p>
    <w:p w14:paraId="737D3255" w14:textId="16F15270" w:rsidR="00033008" w:rsidRPr="00381117" w:rsidRDefault="00033008" w:rsidP="00CC4BBF">
      <w:pPr>
        <w:pStyle w:val="centrado"/>
        <w:shd w:val="clear" w:color="auto" w:fill="FFFFFF"/>
        <w:spacing w:before="0" w:beforeAutospacing="0" w:after="240" w:afterAutospacing="0"/>
        <w:jc w:val="center"/>
        <w:rPr>
          <w:rFonts w:ascii="Verdana" w:hAnsi="Verdana"/>
          <w:b/>
          <w:bCs/>
          <w:color w:val="000000" w:themeColor="text1"/>
          <w:spacing w:val="2"/>
          <w:sz w:val="22"/>
          <w:szCs w:val="22"/>
        </w:rPr>
      </w:pPr>
      <w:r w:rsidRPr="00381117">
        <w:rPr>
          <w:rFonts w:ascii="Verdana" w:hAnsi="Verdana"/>
          <w:b/>
          <w:bCs/>
          <w:color w:val="000000" w:themeColor="text1"/>
          <w:spacing w:val="2"/>
          <w:sz w:val="22"/>
          <w:szCs w:val="22"/>
        </w:rPr>
        <w:t>COMUNÍQUESE Y CÚMPLASE</w:t>
      </w:r>
    </w:p>
    <w:p w14:paraId="2500EC07" w14:textId="0DF25540" w:rsidR="00033008" w:rsidRPr="00033008" w:rsidRDefault="00033008" w:rsidP="00033008">
      <w:pPr>
        <w:pStyle w:val="centrado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033008">
        <w:rPr>
          <w:rFonts w:ascii="Verdana" w:hAnsi="Verdana"/>
          <w:color w:val="000000" w:themeColor="text1"/>
          <w:spacing w:val="2"/>
          <w:sz w:val="22"/>
          <w:szCs w:val="22"/>
        </w:rPr>
        <w:t xml:space="preserve">Dada en Bogotá, D. C., a </w:t>
      </w:r>
      <w:proofErr w:type="gramStart"/>
      <w:r w:rsidRPr="00033008">
        <w:rPr>
          <w:rFonts w:ascii="Verdana" w:hAnsi="Verdana"/>
          <w:color w:val="000000" w:themeColor="text1"/>
          <w:spacing w:val="2"/>
          <w:sz w:val="22"/>
          <w:szCs w:val="22"/>
        </w:rPr>
        <w:t xml:space="preserve">los </w:t>
      </w:r>
      <w:r>
        <w:rPr>
          <w:rFonts w:ascii="Verdana" w:hAnsi="Verdana"/>
          <w:color w:val="000000" w:themeColor="text1"/>
          <w:spacing w:val="2"/>
          <w:sz w:val="22"/>
          <w:szCs w:val="22"/>
        </w:rPr>
        <w:t xml:space="preserve"> 15</w:t>
      </w:r>
      <w:proofErr w:type="gramEnd"/>
      <w:r>
        <w:rPr>
          <w:rFonts w:ascii="Verdana" w:hAnsi="Verdana"/>
          <w:color w:val="000000" w:themeColor="text1"/>
          <w:spacing w:val="2"/>
          <w:sz w:val="22"/>
          <w:szCs w:val="22"/>
        </w:rPr>
        <w:t xml:space="preserve"> días del mes de septiembre de </w:t>
      </w:r>
      <w:r w:rsidRPr="00033008">
        <w:rPr>
          <w:rFonts w:ascii="Verdana" w:hAnsi="Verdana"/>
          <w:color w:val="000000" w:themeColor="text1"/>
          <w:spacing w:val="2"/>
          <w:sz w:val="22"/>
          <w:szCs w:val="22"/>
        </w:rPr>
        <w:t>1</w:t>
      </w:r>
      <w:r>
        <w:rPr>
          <w:rFonts w:ascii="Verdana" w:hAnsi="Verdana"/>
          <w:color w:val="000000" w:themeColor="text1"/>
          <w:spacing w:val="2"/>
          <w:sz w:val="22"/>
          <w:szCs w:val="22"/>
        </w:rPr>
        <w:t>5</w:t>
      </w:r>
      <w:r w:rsidRPr="00033008">
        <w:rPr>
          <w:rFonts w:ascii="Verdana" w:hAnsi="Verdana"/>
          <w:color w:val="000000" w:themeColor="text1"/>
          <w:spacing w:val="2"/>
          <w:sz w:val="22"/>
          <w:szCs w:val="22"/>
        </w:rPr>
        <w:t xml:space="preserve"> 2005.</w:t>
      </w:r>
    </w:p>
    <w:p w14:paraId="2F6B99D7" w14:textId="77777777" w:rsidR="00033008" w:rsidRPr="00033008" w:rsidRDefault="00033008" w:rsidP="00033008">
      <w:pPr>
        <w:pStyle w:val="centrado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033008">
        <w:rPr>
          <w:rStyle w:val="baj"/>
          <w:rFonts w:ascii="Verdana" w:eastAsiaTheme="majorEastAsia" w:hAnsi="Verdana"/>
          <w:b/>
          <w:bCs/>
          <w:color w:val="000000" w:themeColor="text1"/>
          <w:spacing w:val="2"/>
          <w:sz w:val="22"/>
          <w:szCs w:val="22"/>
        </w:rPr>
        <w:t>BEATRÍZ LONDOÑO SOTO</w:t>
      </w:r>
    </w:p>
    <w:p w14:paraId="4DF9AA04" w14:textId="77777777" w:rsidR="00033008" w:rsidRPr="00033008" w:rsidRDefault="00033008" w:rsidP="00033008">
      <w:pPr>
        <w:pStyle w:val="centrado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033008">
        <w:rPr>
          <w:rFonts w:ascii="Verdana" w:hAnsi="Verdana"/>
          <w:color w:val="000000" w:themeColor="text1"/>
          <w:spacing w:val="2"/>
          <w:sz w:val="22"/>
          <w:szCs w:val="22"/>
        </w:rPr>
        <w:t>Directora General ICBF</w:t>
      </w:r>
    </w:p>
    <w:p w14:paraId="2613005F" w14:textId="77777777" w:rsidR="00605C4E" w:rsidRPr="003E7BBF" w:rsidRDefault="00605C4E" w:rsidP="00AD6596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sectPr w:rsidR="00605C4E" w:rsidRPr="003E7B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83FFE"/>
    <w:multiLevelType w:val="multilevel"/>
    <w:tmpl w:val="4380F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81683"/>
    <w:multiLevelType w:val="multilevel"/>
    <w:tmpl w:val="A6163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A34974"/>
    <w:multiLevelType w:val="multilevel"/>
    <w:tmpl w:val="4B743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C077C3"/>
    <w:multiLevelType w:val="multilevel"/>
    <w:tmpl w:val="7332B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0C46C5"/>
    <w:multiLevelType w:val="multilevel"/>
    <w:tmpl w:val="6A1A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997FB1"/>
    <w:multiLevelType w:val="multilevel"/>
    <w:tmpl w:val="0436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6380351">
    <w:abstractNumId w:val="5"/>
  </w:num>
  <w:num w:numId="2" w16cid:durableId="676659541">
    <w:abstractNumId w:val="4"/>
  </w:num>
  <w:num w:numId="3" w16cid:durableId="1545364374">
    <w:abstractNumId w:val="3"/>
  </w:num>
  <w:num w:numId="4" w16cid:durableId="292371856">
    <w:abstractNumId w:val="1"/>
  </w:num>
  <w:num w:numId="5" w16cid:durableId="1198472011">
    <w:abstractNumId w:val="2"/>
  </w:num>
  <w:num w:numId="6" w16cid:durableId="856043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485"/>
    <w:rsid w:val="00033008"/>
    <w:rsid w:val="000C0BE8"/>
    <w:rsid w:val="001A3485"/>
    <w:rsid w:val="002A3EE6"/>
    <w:rsid w:val="00381117"/>
    <w:rsid w:val="003E7BBF"/>
    <w:rsid w:val="00452985"/>
    <w:rsid w:val="0045464C"/>
    <w:rsid w:val="004844CF"/>
    <w:rsid w:val="005C0FDE"/>
    <w:rsid w:val="005D49B7"/>
    <w:rsid w:val="00605C4E"/>
    <w:rsid w:val="006255A6"/>
    <w:rsid w:val="00714079"/>
    <w:rsid w:val="007205CC"/>
    <w:rsid w:val="00794FA2"/>
    <w:rsid w:val="008837F7"/>
    <w:rsid w:val="009874F7"/>
    <w:rsid w:val="009A4B1D"/>
    <w:rsid w:val="009F54F9"/>
    <w:rsid w:val="00AD6596"/>
    <w:rsid w:val="00B60782"/>
    <w:rsid w:val="00BA301C"/>
    <w:rsid w:val="00BA5832"/>
    <w:rsid w:val="00BD6908"/>
    <w:rsid w:val="00CC4BBF"/>
    <w:rsid w:val="00CD3B43"/>
    <w:rsid w:val="00CF5E26"/>
    <w:rsid w:val="00D573FB"/>
    <w:rsid w:val="00DB5583"/>
    <w:rsid w:val="00FC0BF2"/>
    <w:rsid w:val="00FF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B1893"/>
  <w15:chartTrackingRefBased/>
  <w15:docId w15:val="{ACE63DFD-FB23-7342-8E08-FA1643A2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A3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3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34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3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34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3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3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3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3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3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3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3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34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348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34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348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34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34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3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3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3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3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3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348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34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348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34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348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3485"/>
    <w:rPr>
      <w:b/>
      <w:bCs/>
      <w:smallCaps/>
      <w:color w:val="0F4761" w:themeColor="accent1" w:themeShade="BF"/>
      <w:spacing w:val="5"/>
    </w:rPr>
  </w:style>
  <w:style w:type="paragraph" w:customStyle="1" w:styleId="centrado">
    <w:name w:val="centrado"/>
    <w:basedOn w:val="Normal"/>
    <w:rsid w:val="009A4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customStyle="1" w:styleId="baj">
    <w:name w:val="b_aj"/>
    <w:basedOn w:val="Fuentedeprrafopredeter"/>
    <w:rsid w:val="009A4B1D"/>
  </w:style>
  <w:style w:type="character" w:customStyle="1" w:styleId="apple-converted-space">
    <w:name w:val="apple-converted-space"/>
    <w:basedOn w:val="Fuentedeprrafopredeter"/>
    <w:rsid w:val="009A4B1D"/>
  </w:style>
  <w:style w:type="character" w:styleId="Hipervnculo">
    <w:name w:val="Hyperlink"/>
    <w:basedOn w:val="Fuentedeprrafopredeter"/>
    <w:uiPriority w:val="99"/>
    <w:semiHidden/>
    <w:unhideWhenUsed/>
    <w:rsid w:val="009A4B1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4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table" w:styleId="Tablaconcuadrcula">
    <w:name w:val="Table Grid"/>
    <w:basedOn w:val="Tablanormal"/>
    <w:uiPriority w:val="39"/>
    <w:rsid w:val="009A4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aj">
    <w:name w:val="i_aj"/>
    <w:basedOn w:val="Fuentedeprrafopredeter"/>
    <w:rsid w:val="003E7BBF"/>
  </w:style>
  <w:style w:type="paragraph" w:styleId="Sinespaciado">
    <w:name w:val="No Spacing"/>
    <w:uiPriority w:val="1"/>
    <w:qFormat/>
    <w:rsid w:val="003811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99a356d10485e3dac5e9b6da0ad041b6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176dcfec938aa8a69085347b1210091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6DBEEE-968F-42C9-BA0A-A2D2CDAE01C8}"/>
</file>

<file path=customXml/itemProps2.xml><?xml version="1.0" encoding="utf-8"?>
<ds:datastoreItem xmlns:ds="http://schemas.openxmlformats.org/officeDocument/2006/customXml" ds:itemID="{6346C6DB-1396-450E-9D4D-6BC65A93E76E}"/>
</file>

<file path=customXml/itemProps3.xml><?xml version="1.0" encoding="utf-8"?>
<ds:datastoreItem xmlns:ds="http://schemas.openxmlformats.org/officeDocument/2006/customXml" ds:itemID="{14051277-AA83-4366-B1B6-3527BB0C68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2456</Characters>
  <Application>Microsoft Office Word</Application>
  <DocSecurity>0</DocSecurity>
  <Lines>76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Samira West Orozco</dc:creator>
  <cp:keywords/>
  <dc:description/>
  <cp:lastModifiedBy>Daniel Eduardo Lozano Bocanegra</cp:lastModifiedBy>
  <cp:revision>4</cp:revision>
  <dcterms:created xsi:type="dcterms:W3CDTF">2025-12-10T20:11:00Z</dcterms:created>
  <dcterms:modified xsi:type="dcterms:W3CDTF">2026-01-21T18:37:00Z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