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44FF" w:rsidRDefault="00D45870">
      <w:pPr>
        <w:spacing w:after="280" w:line="426" w:lineRule="auto"/>
        <w:jc w:val="center"/>
        <w:rPr>
          <w:rFonts w:ascii="Verdana" w:eastAsia="Verdana" w:hAnsi="Verdana" w:cs="Verdana"/>
          <w:b/>
          <w:bCs/>
        </w:rPr>
      </w:pPr>
      <w:r>
        <w:rPr>
          <w:rFonts w:ascii="Verdana" w:eastAsia="Verdana" w:hAnsi="Verdana" w:cs="Verdana"/>
          <w:b/>
          <w:bCs/>
        </w:rPr>
        <w:t>RESOLUCIÓN 13509 DE 2016</w:t>
      </w:r>
    </w:p>
    <w:p w14:paraId="00000002" w14:textId="77777777" w:rsidR="00E744FF" w:rsidRDefault="00D45870">
      <w:pPr>
        <w:spacing w:line="240" w:lineRule="auto"/>
        <w:rPr>
          <w:rFonts w:ascii="Verdana" w:eastAsia="Verdana" w:hAnsi="Verdana" w:cs="Verdana"/>
        </w:rPr>
      </w:pPr>
      <w:r>
        <w:rPr>
          <w:rFonts w:ascii="Verdana" w:eastAsia="Verdana" w:hAnsi="Verdana" w:cs="Verdana"/>
        </w:rPr>
        <w:t>Fecha de Expedición: 29 de diciembre de 2016</w:t>
      </w:r>
    </w:p>
    <w:p w14:paraId="00000003" w14:textId="77777777" w:rsidR="00E744FF" w:rsidRDefault="00D45870">
      <w:pPr>
        <w:spacing w:line="240" w:lineRule="auto"/>
        <w:rPr>
          <w:rFonts w:ascii="Verdana" w:eastAsia="Verdana" w:hAnsi="Verdana" w:cs="Verdana"/>
          <w:highlight w:val="white"/>
        </w:rPr>
      </w:pPr>
      <w:r>
        <w:rPr>
          <w:rFonts w:ascii="Verdana" w:eastAsia="Verdana" w:hAnsi="Verdana" w:cs="Verdana"/>
        </w:rPr>
        <w:t>Fecha de entrada en vigencia: 29 de diciembre de 2016</w:t>
      </w:r>
    </w:p>
    <w:p w14:paraId="00000004" w14:textId="29BA0266" w:rsidR="00E744FF" w:rsidRDefault="00D45870">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 xml:space="preserve">Derogada por el artículo </w:t>
      </w:r>
      <w:r w:rsidR="00E744FF">
        <w:rPr>
          <w:rFonts w:ascii="Verdana" w:eastAsia="Verdana" w:hAnsi="Verdana" w:cs="Verdana"/>
        </w:rPr>
        <w:t>8</w:t>
      </w:r>
      <w:r>
        <w:rPr>
          <w:rFonts w:ascii="Verdana" w:eastAsia="Verdana" w:hAnsi="Verdana" w:cs="Verdana"/>
        </w:rPr>
        <w:t xml:space="preserve"> de la Resolución 10715 de 2019</w:t>
      </w:r>
    </w:p>
    <w:p w14:paraId="00000005" w14:textId="77777777" w:rsidR="00E744FF" w:rsidRDefault="00E744FF">
      <w:pPr>
        <w:spacing w:line="240" w:lineRule="auto"/>
        <w:rPr>
          <w:rFonts w:ascii="Verdana" w:eastAsia="Verdana" w:hAnsi="Verdana" w:cs="Verdana"/>
          <w:highlight w:val="white"/>
        </w:rPr>
      </w:pPr>
    </w:p>
    <w:p w14:paraId="00000006" w14:textId="77777777" w:rsidR="00E744FF" w:rsidRDefault="00D45870">
      <w:pPr>
        <w:spacing w:line="240" w:lineRule="auto"/>
        <w:rPr>
          <w:rFonts w:ascii="Verdana" w:eastAsia="Verdana" w:hAnsi="Verdana" w:cs="Verdana"/>
          <w:highlight w:val="white"/>
        </w:rPr>
      </w:pPr>
      <w:r>
        <w:rPr>
          <w:rFonts w:ascii="Verdana" w:eastAsia="Verdana" w:hAnsi="Verdana" w:cs="Verdana"/>
        </w:rPr>
        <w:t>Fecha de publicación en Diario Oficial: N/A</w:t>
      </w:r>
    </w:p>
    <w:p w14:paraId="00000007" w14:textId="77777777" w:rsidR="00E744FF" w:rsidRDefault="00D4587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N/A</w:t>
      </w:r>
    </w:p>
    <w:p w14:paraId="00000008" w14:textId="77777777" w:rsidR="00E744FF" w:rsidRDefault="00E744FF">
      <w:pPr>
        <w:rPr>
          <w:rFonts w:ascii="Verdana" w:eastAsia="Verdana" w:hAnsi="Verdana" w:cs="Verdana"/>
        </w:rPr>
      </w:pPr>
    </w:p>
    <w:p w14:paraId="00000009" w14:textId="77777777" w:rsidR="00E744FF" w:rsidRDefault="00D45870">
      <w:pPr>
        <w:shd w:val="clear" w:color="auto" w:fill="FFFFFF"/>
        <w:spacing w:after="240"/>
        <w:jc w:val="center"/>
        <w:rPr>
          <w:rFonts w:ascii="Verdana" w:eastAsia="Verdana" w:hAnsi="Verdana" w:cs="Verdana"/>
          <w:b/>
          <w:bCs/>
        </w:rPr>
      </w:pPr>
      <w:r>
        <w:rPr>
          <w:rFonts w:ascii="Verdana" w:eastAsia="Verdana" w:hAnsi="Verdana" w:cs="Verdana"/>
          <w:b/>
          <w:bCs/>
        </w:rPr>
        <w:t>RESOLUCIÓN 13509 DE 2016</w:t>
      </w:r>
    </w:p>
    <w:p w14:paraId="0000000A" w14:textId="77777777" w:rsidR="00E744FF" w:rsidRDefault="00D45870">
      <w:pPr>
        <w:shd w:val="clear" w:color="auto" w:fill="FFFFFF"/>
        <w:spacing w:after="240"/>
        <w:jc w:val="center"/>
        <w:rPr>
          <w:rFonts w:ascii="Verdana" w:eastAsia="Verdana" w:hAnsi="Verdana" w:cs="Verdana"/>
        </w:rPr>
      </w:pPr>
      <w:r>
        <w:rPr>
          <w:rFonts w:ascii="Verdana" w:eastAsia="Verdana" w:hAnsi="Verdana" w:cs="Verdana"/>
        </w:rPr>
        <w:t>(diciembre 29)</w:t>
      </w:r>
    </w:p>
    <w:p w14:paraId="0000000B" w14:textId="77777777" w:rsidR="00E744FF" w:rsidRDefault="00D4587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E744FF" w:rsidRDefault="00D45870">
      <w:pPr>
        <w:shd w:val="clear" w:color="auto" w:fill="FFFFFF"/>
        <w:spacing w:after="240"/>
        <w:jc w:val="center"/>
        <w:rPr>
          <w:rFonts w:ascii="Verdana" w:eastAsia="Verdana" w:hAnsi="Verdana" w:cs="Verdana"/>
        </w:rPr>
      </w:pPr>
      <w:r>
        <w:rPr>
          <w:rFonts w:ascii="Verdana" w:eastAsia="Verdana" w:hAnsi="Verdana" w:cs="Verdana"/>
        </w:rPr>
        <w:t>Por medio de la cual se modifica temporalmente la jornada laboral y el horario de atención en el Instituto Colombiano de Bienestar Familiar- Cecilia de la Fuente de Lleras</w:t>
      </w:r>
    </w:p>
    <w:p w14:paraId="0000000D" w14:textId="77777777" w:rsidR="00E744FF" w:rsidRDefault="00D45870">
      <w:pPr>
        <w:shd w:val="clear" w:color="auto" w:fill="FFFFFF"/>
        <w:spacing w:after="240"/>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CECILIA DE LA FUENTE DE LLERAS</w:t>
      </w:r>
    </w:p>
    <w:p w14:paraId="0000000E" w14:textId="69594EC7" w:rsidR="00E744FF" w:rsidRDefault="00D4587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en especial las conferidas en el literal b) del artículo </w:t>
      </w:r>
      <w:r w:rsidR="00E744FF">
        <w:rPr>
          <w:rFonts w:ascii="Verdana" w:eastAsia="Verdana" w:hAnsi="Verdana" w:cs="Verdana"/>
        </w:rPr>
        <w:t>28</w:t>
      </w:r>
      <w:r>
        <w:rPr>
          <w:rFonts w:ascii="Verdana" w:eastAsia="Verdana" w:hAnsi="Verdana" w:cs="Verdana"/>
        </w:rPr>
        <w:t xml:space="preserve"> de la Ley 7 de 1979, el artículo </w:t>
      </w:r>
      <w:r w:rsidR="00E744FF">
        <w:rPr>
          <w:rFonts w:ascii="Verdana" w:eastAsia="Verdana" w:hAnsi="Verdana" w:cs="Verdana"/>
        </w:rPr>
        <w:t>78</w:t>
      </w:r>
      <w:r>
        <w:rPr>
          <w:rFonts w:ascii="Verdana" w:eastAsia="Verdana" w:hAnsi="Verdana" w:cs="Verdana"/>
        </w:rPr>
        <w:t xml:space="preserve"> de la Ley 489 de 1998, en ejercicio del encargo realizado mediante Resolución 3725 del 27 de diciembre de 2016 del Departamento para la Prosperidad Social - DPS, y</w:t>
      </w:r>
    </w:p>
    <w:p w14:paraId="0000000F" w14:textId="77777777" w:rsidR="00E744FF" w:rsidRDefault="00D4587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6597B693" w:rsidR="00E744FF" w:rsidRDefault="00D45870">
      <w:pPr>
        <w:shd w:val="clear" w:color="auto" w:fill="FFFFFF"/>
        <w:spacing w:after="240"/>
        <w:jc w:val="both"/>
        <w:rPr>
          <w:rFonts w:ascii="Verdana" w:eastAsia="Verdana" w:hAnsi="Verdana" w:cs="Verdana"/>
        </w:rPr>
      </w:pPr>
      <w:r>
        <w:rPr>
          <w:rFonts w:ascii="Verdana" w:eastAsia="Verdana" w:hAnsi="Verdana" w:cs="Verdana"/>
        </w:rPr>
        <w:t xml:space="preserve">Que de conformidad con lo establecido en el literal b) del artículo </w:t>
      </w:r>
      <w:r w:rsidR="00E744FF">
        <w:rPr>
          <w:rFonts w:ascii="Verdana" w:eastAsia="Verdana" w:hAnsi="Verdana" w:cs="Verdana"/>
        </w:rPr>
        <w:t>28</w:t>
      </w:r>
      <w:r>
        <w:rPr>
          <w:rFonts w:ascii="Verdana" w:eastAsia="Verdana" w:hAnsi="Verdana" w:cs="Verdana"/>
        </w:rPr>
        <w:t xml:space="preserve"> de la Ley 7 de 1979, el artículo </w:t>
      </w:r>
      <w:r w:rsidR="00E744FF">
        <w:rPr>
          <w:rFonts w:ascii="Verdana" w:eastAsia="Verdana" w:hAnsi="Verdana" w:cs="Verdana"/>
        </w:rPr>
        <w:t>78</w:t>
      </w:r>
      <w:r>
        <w:rPr>
          <w:rFonts w:ascii="Verdana" w:eastAsia="Verdana" w:hAnsi="Verdana" w:cs="Verdana"/>
        </w:rPr>
        <w:t xml:space="preserve"> de la Ley 489 de 1998, el artículo </w:t>
      </w:r>
      <w:r w:rsidR="00E744FF">
        <w:rPr>
          <w:rFonts w:ascii="Verdana" w:eastAsia="Verdana" w:hAnsi="Verdana" w:cs="Verdana"/>
        </w:rPr>
        <w:t>2</w:t>
      </w:r>
      <w:r>
        <w:rPr>
          <w:rFonts w:ascii="Verdana" w:eastAsia="Verdana" w:hAnsi="Verdana" w:cs="Verdana"/>
        </w:rPr>
        <w:t xml:space="preserve"> del Decreto 987 de 2012, le compete al Director General del Instituto Colombiano de Bienestar Familiar - Cecilia de la Fuente de Lleras, dictar los actos administrativos para el cumplimiento de las funciones del Instituto.</w:t>
      </w:r>
    </w:p>
    <w:p w14:paraId="00000011" w14:textId="7F4786FC" w:rsidR="00E744FF" w:rsidRDefault="00D45870">
      <w:pPr>
        <w:shd w:val="clear" w:color="auto" w:fill="FFFFFF"/>
        <w:spacing w:after="240"/>
        <w:jc w:val="both"/>
        <w:rPr>
          <w:rFonts w:ascii="Verdana" w:eastAsia="Verdana" w:hAnsi="Verdana" w:cs="Verdana"/>
        </w:rPr>
      </w:pPr>
      <w:r>
        <w:rPr>
          <w:rFonts w:ascii="Verdana" w:eastAsia="Verdana" w:hAnsi="Verdana" w:cs="Verdana"/>
        </w:rPr>
        <w:t xml:space="preserve">Que el Decreto 1042 de 1978 en su artículo </w:t>
      </w:r>
      <w:r w:rsidR="00E744FF">
        <w:rPr>
          <w:rFonts w:ascii="Verdana" w:eastAsia="Verdana" w:hAnsi="Verdana" w:cs="Verdana"/>
        </w:rPr>
        <w:t>33</w:t>
      </w:r>
      <w:r>
        <w:rPr>
          <w:rFonts w:ascii="Verdana" w:eastAsia="Verdana" w:hAnsi="Verdana" w:cs="Verdana"/>
        </w:rPr>
        <w:t>, establece que el jefe del respectivo organismo podrá establecer el horario de trabajo dentro del límite máximo fijado en la jornada de trabajo, es decir, dentro de las cuarenta y cuatro (44) horas semanales.</w:t>
      </w:r>
    </w:p>
    <w:p w14:paraId="00000012" w14:textId="5ECE2076" w:rsidR="00E744FF" w:rsidRDefault="00D45870">
      <w:pPr>
        <w:shd w:val="clear" w:color="auto" w:fill="FFFFFF"/>
        <w:spacing w:after="240"/>
        <w:jc w:val="both"/>
        <w:rPr>
          <w:rFonts w:ascii="Verdana" w:eastAsia="Verdana" w:hAnsi="Verdana" w:cs="Verdana"/>
        </w:rPr>
      </w:pPr>
      <w:r>
        <w:rPr>
          <w:rFonts w:ascii="Verdana" w:eastAsia="Verdana" w:hAnsi="Verdana" w:cs="Verdana"/>
        </w:rPr>
        <w:t xml:space="preserve">Que mediante Resolución No. </w:t>
      </w:r>
      <w:r w:rsidR="00E744FF">
        <w:rPr>
          <w:rFonts w:ascii="Verdana" w:eastAsia="Verdana" w:hAnsi="Verdana" w:cs="Verdana"/>
        </w:rPr>
        <w:t>8000</w:t>
      </w:r>
      <w:r>
        <w:rPr>
          <w:rFonts w:ascii="Verdana" w:eastAsia="Verdana" w:hAnsi="Verdana" w:cs="Verdana"/>
        </w:rPr>
        <w:t xml:space="preserve"> del 17 de septiembre de 2013, se consagró la jornada laboral en el Instituto Colombiano de Bienestar Familiar - Cecilia de la Fuente de Lleras para los funcionarios de la sede de la Dirección General, y mediante el numeral 29 del artículo </w:t>
      </w:r>
      <w:r w:rsidR="00E744FF">
        <w:rPr>
          <w:rFonts w:ascii="Verdana" w:eastAsia="Verdana" w:hAnsi="Verdana" w:cs="Verdana"/>
        </w:rPr>
        <w:t>1</w:t>
      </w:r>
      <w:r>
        <w:rPr>
          <w:rFonts w:ascii="Verdana" w:eastAsia="Verdana" w:hAnsi="Verdana" w:cs="Verdana"/>
        </w:rPr>
        <w:t xml:space="preserve"> de la Resolución No. 1888 del 22 de abril de 2015, se facultó a la Secretaría General para que estableciera dicha jornada en la Sede de la Dirección General, Así mismo, en el numeral 6 del artículo </w:t>
      </w:r>
      <w:r w:rsidR="00E744FF">
        <w:rPr>
          <w:rFonts w:ascii="Verdana" w:eastAsia="Verdana" w:hAnsi="Verdana" w:cs="Verdana"/>
        </w:rPr>
        <w:t>3</w:t>
      </w:r>
      <w:r>
        <w:rPr>
          <w:rFonts w:ascii="Verdana" w:eastAsia="Verdana" w:hAnsi="Verdana" w:cs="Verdana"/>
        </w:rPr>
        <w:t xml:space="preserve"> de la Resolución No. 1888 de</w:t>
      </w:r>
      <w:r>
        <w:rPr>
          <w:rFonts w:ascii="Verdana" w:eastAsia="Verdana" w:hAnsi="Verdana" w:cs="Verdana"/>
        </w:rPr>
        <w:lastRenderedPageBreak/>
        <w:t xml:space="preserve"> 2015, se facultó a los Directores Regionales para que establecieran la jornada laboral en cada Dirección Regional, así como los turnos correspondientes a los Defensores de Familia y a su equipo psicosocial, y de los servidores asignados al área de servicios de atención al ciudadano.</w:t>
      </w:r>
    </w:p>
    <w:p w14:paraId="00000013"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rPr>
        <w:t>Que esta Dirección reasume las facultades delegadas en la Secretaría General y en los Directores Regionales, para establecer la jornada laboral en la Sede de la Dirección General y en las Direcciones Regionales de manera temporal por el día 31 de diciembre de 2016, ello con el único propósito de que no se afecte la correcta prestación del servicio público encomendado al ICBF.</w:t>
      </w:r>
    </w:p>
    <w:p w14:paraId="00000014"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rPr>
        <w:t>Que, por tal motivo, se dispondrá que, en la Sede de la Dirección General, el día 31 de diciembre de 2016, en el horario de 8 a.m. a 5 p.m. se labore de manera normal por parte de los servidores públicos que la Subdirectora General, Secretaria General, Directores, Subdirectores, Jefes de Oficina y Jefes de Oficina Asesora, así como los Directores Regionales, consideren necesarios para adelantar los trámites necesarios dentro del proceso de contratación, las licencias de funcionamiento de los programas de pr</w:t>
      </w:r>
      <w:r>
        <w:rPr>
          <w:rFonts w:ascii="Verdana" w:eastAsia="Verdana" w:hAnsi="Verdana" w:cs="Verdana"/>
        </w:rPr>
        <w:t>otección, y los cierres de fin de año que permitan garantizar la adecuada prestación del servicio.</w:t>
      </w:r>
    </w:p>
    <w:p w14:paraId="00000015" w14:textId="3A147B59" w:rsidR="00E744FF" w:rsidRDefault="00D45870">
      <w:pPr>
        <w:shd w:val="clear" w:color="auto" w:fill="FFFFFF"/>
        <w:spacing w:after="240"/>
        <w:jc w:val="both"/>
        <w:rPr>
          <w:rFonts w:ascii="Verdana" w:eastAsia="Verdana" w:hAnsi="Verdana" w:cs="Verdana"/>
        </w:rPr>
      </w:pPr>
      <w:r>
        <w:rPr>
          <w:rFonts w:ascii="Verdana" w:eastAsia="Verdana" w:hAnsi="Verdana" w:cs="Verdana"/>
        </w:rPr>
        <w:t>Que le corresponderá a la Subdirectora General, Secretaria General, Directores, Subdirectores, Jefes de Oficina y Jefes de Oficina Asesora y Directores Regionales, disponer lo pertinente para programar a los servidores públicos que prestarán sus servicios el día 31 de diciembre de 2016, labores que se consideran como actos del servicio a los cuales no se podrán rehusar tales servidores. El tiempo de servicio que laboren los servidores públicos, les será remunerado por hora trabajada, que se contará a partir</w:t>
      </w:r>
      <w:r>
        <w:rPr>
          <w:rFonts w:ascii="Verdana" w:eastAsia="Verdana" w:hAnsi="Verdana" w:cs="Verdana"/>
        </w:rPr>
        <w:t xml:space="preserve"> del momento en que el servidor público inicia la labor en el sitio de trabajo y hasta que la finaliza, por lo que la hora laborada se reconocerá atendiendo las condiciones específicas en que se presentaron, es decir, en jornada diurna. No obstante se debe precisar que esta remuneración procederá únicamente para aquellos servidores que pertenezcan al Nivel Técnico </w:t>
      </w:r>
      <w:r>
        <w:rPr>
          <w:rFonts w:ascii="Verdana" w:eastAsia="Verdana" w:hAnsi="Verdana" w:cs="Verdana"/>
        </w:rPr>
        <w:lastRenderedPageBreak/>
        <w:t xml:space="preserve">hasta el grado 09 o al Nivel Asistencial hasta el grado 19, conforme a lo dispuesto en el artículo </w:t>
      </w:r>
      <w:r w:rsidR="00E744FF">
        <w:rPr>
          <w:rFonts w:ascii="Verdana" w:eastAsia="Verdana" w:hAnsi="Verdana" w:cs="Verdana"/>
        </w:rPr>
        <w:t>14</w:t>
      </w:r>
      <w:r>
        <w:rPr>
          <w:rFonts w:ascii="Verdana" w:eastAsia="Verdana" w:hAnsi="Verdana" w:cs="Verdana"/>
        </w:rPr>
        <w:t xml:space="preserve"> del Decreto 229 de 2016. Para los servidores del nivel profesional o que no se les pueda remunerar este tiempo y que presten efectivamente sus servicios (hora trabajada), se les podrá otorgar un tiempo de descanso (Tiempo compensatorio) que supla el laborado por fuera de la jornada ordinaria, conforme lo ha indicado el DAFP en varios conceptos jurídicos.</w:t>
      </w:r>
    </w:p>
    <w:p w14:paraId="00000016"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7" w14:textId="77777777" w:rsidR="00E744FF" w:rsidRDefault="00E744FF">
      <w:pPr>
        <w:shd w:val="clear" w:color="auto" w:fill="FFFFFF"/>
        <w:spacing w:after="240"/>
        <w:jc w:val="both"/>
        <w:rPr>
          <w:rFonts w:ascii="Verdana" w:eastAsia="Verdana" w:hAnsi="Verdana" w:cs="Verdana"/>
        </w:rPr>
      </w:pPr>
    </w:p>
    <w:p w14:paraId="00000018" w14:textId="77777777" w:rsidR="00E744FF" w:rsidRDefault="00E744FF">
      <w:pPr>
        <w:shd w:val="clear" w:color="auto" w:fill="FFFFFF"/>
        <w:spacing w:after="240"/>
        <w:jc w:val="both"/>
        <w:rPr>
          <w:rFonts w:ascii="Verdana" w:eastAsia="Verdana" w:hAnsi="Verdana" w:cs="Verdana"/>
        </w:rPr>
      </w:pPr>
    </w:p>
    <w:p w14:paraId="00000019" w14:textId="77777777" w:rsidR="00E744FF" w:rsidRDefault="00D4587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A"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temporalmente la jornada laboral y el horario de atención en la Sede de la Dirección General y en las Direcciones Regionales del Instituto Colombiano de Bienestar Familiar- Cecilia de la Fuente de Lleras, para el día 31 de diciembre de 2016 en el cual se laborará de 8:00 a.m. a 5:00 p.m., con un receso de una (1) hora para el almuerzo.</w:t>
      </w:r>
    </w:p>
    <w:p w14:paraId="0000001B"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b/>
          <w:bCs/>
        </w:rPr>
        <w:t xml:space="preserve">PARÁGRAFO 1. </w:t>
      </w:r>
      <w:r>
        <w:rPr>
          <w:rFonts w:ascii="Verdana" w:eastAsia="Verdana" w:hAnsi="Verdana" w:cs="Verdana"/>
        </w:rPr>
        <w:t>La subdirectora General, Secretaria General, Directores, Subdirectores, Jefes de Oficina, Jefes de Oficina Asesora y Directores Regionales dispondrán lo pertinente para programar a los servidores públicos que prestarán sus servicios el día 31 de diciembre de 2016, labores que se consideran como actos del servicio a los cuales no se podrán rehusar tales servidores. Este tiempo suplementario se reconocerá en la forma indicada en la parte motiva del presente acto administrativo.</w:t>
      </w:r>
    </w:p>
    <w:p w14:paraId="0000001C" w14:textId="1B034E2F" w:rsidR="00E744FF" w:rsidRDefault="00D45870">
      <w:pPr>
        <w:shd w:val="clear" w:color="auto" w:fill="FFFFFF"/>
        <w:spacing w:after="240"/>
        <w:jc w:val="both"/>
        <w:rPr>
          <w:rFonts w:ascii="Verdana" w:eastAsia="Verdana" w:hAnsi="Verdana" w:cs="Verdana"/>
        </w:rPr>
      </w:pPr>
      <w:r>
        <w:rPr>
          <w:rFonts w:ascii="Verdana" w:eastAsia="Verdana" w:hAnsi="Verdana" w:cs="Verdana"/>
          <w:b/>
          <w:bCs/>
        </w:rPr>
        <w:t>PARÁGRAFO 2.</w:t>
      </w:r>
      <w:r>
        <w:rPr>
          <w:rFonts w:ascii="Verdana" w:eastAsia="Verdana" w:hAnsi="Verdana" w:cs="Verdana"/>
        </w:rPr>
        <w:t xml:space="preserve"> La jornada laboral y el horario de atención en la Sede de la Dirección General y en las Direcciones Regionales se mantendrán para los demás días, en los términos señalados en las Resoluciones No. </w:t>
      </w:r>
      <w:r w:rsidR="00E744FF">
        <w:rPr>
          <w:rFonts w:ascii="Verdana" w:eastAsia="Verdana" w:hAnsi="Verdana" w:cs="Verdana"/>
        </w:rPr>
        <w:t>8000</w:t>
      </w:r>
      <w:r>
        <w:rPr>
          <w:rFonts w:ascii="Verdana" w:eastAsia="Verdana" w:hAnsi="Verdana" w:cs="Verdana"/>
        </w:rPr>
        <w:t xml:space="preserve"> del 17 de septiembre de 2013 y </w:t>
      </w:r>
      <w:r w:rsidR="00E744FF">
        <w:rPr>
          <w:rFonts w:ascii="Verdana" w:eastAsia="Verdana" w:hAnsi="Verdana" w:cs="Verdana"/>
        </w:rPr>
        <w:t>1888</w:t>
      </w:r>
      <w:r>
        <w:rPr>
          <w:rFonts w:ascii="Verdana" w:eastAsia="Verdana" w:hAnsi="Verdana" w:cs="Verdana"/>
        </w:rPr>
        <w:t xml:space="preserve"> del 22 de abril de 2015, así como en los actos administrativos expedidos para tal efecto por las Direcciones Regionales.</w:t>
      </w:r>
    </w:p>
    <w:p w14:paraId="0000001D"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contenido del presente acto administrativo se dará a conocer al público y a los servidores públicos de la Sede de la Dirección General, a través de la página web </w:t>
      </w:r>
      <w:r>
        <w:rPr>
          <w:rFonts w:ascii="Verdana" w:eastAsia="Verdana" w:hAnsi="Verdana" w:cs="Verdana"/>
          <w:u w:val="single"/>
        </w:rPr>
        <w:t>www.icbf.qov.co</w:t>
      </w:r>
      <w:r>
        <w:rPr>
          <w:rFonts w:ascii="Verdana" w:eastAsia="Verdana" w:hAnsi="Verdana" w:cs="Verdana"/>
        </w:rPr>
        <w:t>. Así mismo, se reflejará un aviso en el que se informe de lo decidido en la presente Resolución en un sitio de fácil acceso al público en la Sede de la Dirección General.</w:t>
      </w:r>
    </w:p>
    <w:p w14:paraId="0000001E" w14:textId="77777777" w:rsidR="00E744FF" w:rsidRDefault="00D4587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La presente resolución rige a partir de la fecha de su expedición y modifica temporalmente, en lo pertinente, a la Resolución No. 1888 del 22 de abril de 2015 y demás actos administrativos, expedidos para el establecimiento de la jornada laboral y el horario de atención en el Instituto Colombiano de Bienestar Familiar-Cecilia de la Fuente de Lleras.</w:t>
      </w:r>
    </w:p>
    <w:p w14:paraId="0000001F" w14:textId="77777777" w:rsidR="00E744FF" w:rsidRPr="00BA49DE" w:rsidRDefault="00D45870">
      <w:pPr>
        <w:shd w:val="clear" w:color="auto" w:fill="FFFFFF"/>
        <w:spacing w:after="240"/>
        <w:jc w:val="center"/>
        <w:rPr>
          <w:rFonts w:ascii="Verdana" w:eastAsia="Verdana" w:hAnsi="Verdana" w:cs="Verdana"/>
          <w:b/>
          <w:bCs/>
        </w:rPr>
      </w:pPr>
      <w:r w:rsidRPr="00BA49DE">
        <w:rPr>
          <w:rFonts w:ascii="Verdana" w:eastAsia="Verdana" w:hAnsi="Verdana" w:cs="Verdana"/>
          <w:b/>
          <w:bCs/>
        </w:rPr>
        <w:t>COMUNÍQUESE Y CÚMPLASE</w:t>
      </w:r>
    </w:p>
    <w:p w14:paraId="00000020" w14:textId="77777777" w:rsidR="00E744FF" w:rsidRDefault="00D45870">
      <w:pPr>
        <w:shd w:val="clear" w:color="auto" w:fill="FFFFFF"/>
        <w:spacing w:after="240"/>
        <w:jc w:val="center"/>
        <w:rPr>
          <w:rFonts w:ascii="Verdana" w:eastAsia="Verdana" w:hAnsi="Verdana" w:cs="Verdana"/>
        </w:rPr>
      </w:pPr>
      <w:r>
        <w:rPr>
          <w:rFonts w:ascii="Verdana" w:eastAsia="Verdana" w:hAnsi="Verdana" w:cs="Verdana"/>
        </w:rPr>
        <w:t>Dada en Bogotá D.C., a los 29 días de diciembre de 2016.</w:t>
      </w:r>
    </w:p>
    <w:p w14:paraId="00000021" w14:textId="77777777" w:rsidR="00E744FF" w:rsidRDefault="00D45870">
      <w:pPr>
        <w:shd w:val="clear" w:color="auto" w:fill="FFFFFF"/>
        <w:spacing w:after="240"/>
        <w:jc w:val="center"/>
        <w:rPr>
          <w:rFonts w:ascii="Verdana" w:eastAsia="Verdana" w:hAnsi="Verdana" w:cs="Verdana"/>
          <w:b/>
          <w:bCs/>
        </w:rPr>
      </w:pPr>
      <w:r>
        <w:rPr>
          <w:rFonts w:ascii="Verdana" w:eastAsia="Verdana" w:hAnsi="Verdana" w:cs="Verdana"/>
          <w:b/>
          <w:bCs/>
        </w:rPr>
        <w:t>MARTHA YOLANDA CIRO FLOREZ</w:t>
      </w:r>
    </w:p>
    <w:p w14:paraId="00000022" w14:textId="77777777" w:rsidR="00E744FF" w:rsidRDefault="00D45870">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DIRECTORA GENERAL</w:t>
      </w:r>
    </w:p>
    <w:p w14:paraId="00000023" w14:textId="77777777" w:rsidR="00E744FF" w:rsidRDefault="00E744FF">
      <w:pPr>
        <w:rPr>
          <w:rFonts w:ascii="Verdana" w:eastAsia="Verdana" w:hAnsi="Verdana" w:cs="Verdana"/>
        </w:rPr>
      </w:pPr>
    </w:p>
    <w:p w14:paraId="00000024" w14:textId="77777777" w:rsidR="00E744FF" w:rsidRDefault="00E744FF">
      <w:pPr>
        <w:rPr>
          <w:rFonts w:ascii="Verdana" w:eastAsia="Verdana" w:hAnsi="Verdana" w:cs="Verdana"/>
        </w:rPr>
      </w:pPr>
    </w:p>
    <w:sectPr w:rsidR="00E744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AE84899-BDB5-483F-8D5E-A6AC64D771F9}"/>
    <w:embedBold r:id="rId2" w:fontKey="{F6BF9291-C715-43F3-8191-69E77D3F72A2}"/>
  </w:font>
  <w:font w:name="Calibri">
    <w:panose1 w:val="020F0502020204030204"/>
    <w:charset w:val="00"/>
    <w:family w:val="swiss"/>
    <w:pitch w:val="variable"/>
    <w:sig w:usb0="E4002EFF" w:usb1="C200247B" w:usb2="00000009" w:usb3="00000000" w:csb0="000001FF" w:csb1="00000000"/>
    <w:embedRegular r:id="rId3" w:fontKey="{A0E3382F-202D-46A2-9712-EFD0ED31CF9A}"/>
  </w:font>
  <w:font w:name="Cambria">
    <w:panose1 w:val="02040503050406030204"/>
    <w:charset w:val="00"/>
    <w:family w:val="roman"/>
    <w:pitch w:val="variable"/>
    <w:sig w:usb0="E00006FF" w:usb1="420024FF" w:usb2="02000000" w:usb3="00000000" w:csb0="0000019F" w:csb1="00000000"/>
    <w:embedRegular r:id="rId4" w:fontKey="{186AC42B-37E5-4F7F-9B80-E1FC034F82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4FF"/>
    <w:rsid w:val="00665FDA"/>
    <w:rsid w:val="00A67C5C"/>
    <w:rsid w:val="00BA49DE"/>
    <w:rsid w:val="00D45870"/>
    <w:rsid w:val="00E315D3"/>
    <w:rsid w:val="00E744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BB2506-FADA-480B-9B7F-AF220405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38F056-EFB1-4E8C-8F3F-F3EADE2A3C97}"/>
</file>

<file path=customXml/itemProps2.xml><?xml version="1.0" encoding="utf-8"?>
<ds:datastoreItem xmlns:ds="http://schemas.openxmlformats.org/officeDocument/2006/customXml" ds:itemID="{94F02779-A6A2-4784-A0D9-FD3CECAFB5D5}"/>
</file>

<file path=customXml/itemProps3.xml><?xml version="1.0" encoding="utf-8"?>
<ds:datastoreItem xmlns:ds="http://schemas.openxmlformats.org/officeDocument/2006/customXml" ds:itemID="{71543BA2-FFC8-4645-A10A-2C6D78EED09E}"/>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5856</Characters>
  <Application>Microsoft Office Word</Application>
  <DocSecurity>0</DocSecurity>
  <Lines>48</Lines>
  <Paragraphs>13</Paragraphs>
  <ScaleCrop>false</ScaleCrop>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2026-02-20T19:35:00Z</dcterms:created>
  <dcterms:modified xsi:type="dcterms:W3CDTF">2026-04-16T19:33:00Z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