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0869F" w14:textId="77777777" w:rsidR="00FC486F" w:rsidRDefault="00000000">
      <w:pPr>
        <w:spacing w:after="280" w:line="426" w:lineRule="auto"/>
        <w:jc w:val="center"/>
        <w:rPr>
          <w:rFonts w:ascii="Verdana" w:eastAsia="Verdana" w:hAnsi="Verdana" w:cs="Verdana"/>
          <w:b/>
          <w:bCs/>
        </w:rPr>
      </w:pPr>
      <w:r>
        <w:rPr>
          <w:rFonts w:ascii="Verdana" w:eastAsia="Verdana" w:hAnsi="Verdana" w:cs="Verdana"/>
          <w:b/>
          <w:bCs/>
        </w:rPr>
        <w:t>RESOLUCIÓN 13444 DE 2016</w:t>
      </w:r>
    </w:p>
    <w:p w14:paraId="37694D24" w14:textId="77777777" w:rsidR="00FC486F" w:rsidRDefault="00000000">
      <w:pPr>
        <w:spacing w:line="240" w:lineRule="auto"/>
        <w:rPr>
          <w:rFonts w:ascii="Verdana" w:eastAsia="Verdana" w:hAnsi="Verdana" w:cs="Verdana"/>
        </w:rPr>
      </w:pPr>
      <w:r>
        <w:rPr>
          <w:rFonts w:ascii="Verdana" w:eastAsia="Verdana" w:hAnsi="Verdana" w:cs="Verdana"/>
        </w:rPr>
        <w:t>Fecha de Expedición: 29 de diciembre de 2016</w:t>
      </w:r>
    </w:p>
    <w:p w14:paraId="5DC12D93" w14:textId="77777777" w:rsidR="00FC486F"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29 de diciembre de 2016</w:t>
      </w:r>
    </w:p>
    <w:p w14:paraId="56FE55E4" w14:textId="77777777" w:rsidR="00FC486F" w:rsidRDefault="00000000">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Vigente</w:t>
      </w:r>
    </w:p>
    <w:p w14:paraId="7631DE79" w14:textId="77777777" w:rsidR="00FC486F" w:rsidRDefault="00FC486F">
      <w:pPr>
        <w:spacing w:line="240" w:lineRule="auto"/>
        <w:rPr>
          <w:rFonts w:ascii="Verdana" w:eastAsia="Verdana" w:hAnsi="Verdana" w:cs="Verdana"/>
          <w:highlight w:val="white"/>
        </w:rPr>
      </w:pPr>
    </w:p>
    <w:p w14:paraId="7230AF35" w14:textId="77777777" w:rsidR="00FC486F" w:rsidRDefault="00000000">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50BE69C8" w14:textId="77777777" w:rsidR="00FC486F"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33ECFC4B" w14:textId="77777777" w:rsidR="00FC486F" w:rsidRDefault="00FC486F">
      <w:pPr>
        <w:rPr>
          <w:rFonts w:ascii="Verdana" w:eastAsia="Verdana" w:hAnsi="Verdana" w:cs="Verdana"/>
        </w:rPr>
      </w:pPr>
    </w:p>
    <w:p w14:paraId="25978C89"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RESOLUCIÓN 13444 DE 2016</w:t>
      </w:r>
    </w:p>
    <w:p w14:paraId="41F71B97" w14:textId="77777777" w:rsidR="00FC486F" w:rsidRDefault="00000000">
      <w:pPr>
        <w:shd w:val="clear" w:color="auto" w:fill="FFFFFF"/>
        <w:spacing w:after="240"/>
        <w:jc w:val="center"/>
        <w:rPr>
          <w:rFonts w:ascii="Verdana" w:eastAsia="Verdana" w:hAnsi="Verdana" w:cs="Verdana"/>
        </w:rPr>
      </w:pPr>
      <w:r>
        <w:rPr>
          <w:rFonts w:ascii="Verdana" w:eastAsia="Verdana" w:hAnsi="Verdana" w:cs="Verdana"/>
        </w:rPr>
        <w:t>(diciembre 29)</w:t>
      </w:r>
    </w:p>
    <w:p w14:paraId="3FEA560F"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1BF44E00" w14:textId="77777777" w:rsidR="00FC486F" w:rsidRDefault="00FC486F">
      <w:pPr>
        <w:shd w:val="clear" w:color="auto" w:fill="FFFFFF"/>
        <w:jc w:val="center"/>
        <w:rPr>
          <w:rFonts w:ascii="Verdana" w:eastAsia="Verdana" w:hAnsi="Verdana" w:cs="Verdana"/>
          <w:b/>
          <w:bCs/>
        </w:rPr>
      </w:pPr>
    </w:p>
    <w:p w14:paraId="06611398" w14:textId="77777777" w:rsidR="00FC486F" w:rsidRDefault="00000000">
      <w:pPr>
        <w:shd w:val="clear" w:color="auto" w:fill="FFFFFF"/>
        <w:spacing w:after="240"/>
        <w:jc w:val="center"/>
        <w:rPr>
          <w:rFonts w:ascii="Verdana" w:eastAsia="Verdana" w:hAnsi="Verdana" w:cs="Verdana"/>
        </w:rPr>
      </w:pPr>
      <w:r>
        <w:rPr>
          <w:rFonts w:ascii="Verdana" w:eastAsia="Verdana" w:hAnsi="Verdana" w:cs="Verdana"/>
        </w:rPr>
        <w:t>“Por la cual se efectúa una asignación en el Presupuesto de Gastos de Funcionamiento del Instituto Colombiano de Bienestar Familiar Cecilia De La fuente De Lleras para la Vigencia Fiscal del año 2016”</w:t>
      </w:r>
    </w:p>
    <w:p w14:paraId="55396D88"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172BE6E8" w14:textId="1CE387D7" w:rsidR="00FC486F" w:rsidRDefault="00000000">
      <w:pPr>
        <w:shd w:val="clear" w:color="auto" w:fill="FFFFFF"/>
        <w:jc w:val="center"/>
        <w:rPr>
          <w:rFonts w:ascii="Verdana" w:eastAsia="Verdana" w:hAnsi="Verdana" w:cs="Verdana"/>
        </w:rPr>
      </w:pPr>
      <w:r>
        <w:rPr>
          <w:rFonts w:ascii="Verdana" w:eastAsia="Verdana" w:hAnsi="Verdana" w:cs="Verdana"/>
        </w:rPr>
        <w:t xml:space="preserve">En uso de sus facultades legales y estatutarias y en especial las conferidas en el artículo </w:t>
      </w:r>
      <w:r>
        <w:rPr>
          <w:rFonts w:ascii="Verdana" w:eastAsia="Verdana" w:hAnsi="Verdana" w:cs="Verdana"/>
          <w:u w:val="single"/>
        </w:rPr>
        <w:t>78</w:t>
      </w:r>
      <w:r>
        <w:rPr>
          <w:rFonts w:ascii="Verdana" w:eastAsia="Verdana" w:hAnsi="Verdana" w:cs="Verdana"/>
        </w:rPr>
        <w:t xml:space="preserve"> de la Ley 489 de 1998 y la Resolución No. 03725 del 27 de diciembre 2016 del Departamento Administrativo para la Prosperidad Social,</w:t>
      </w:r>
    </w:p>
    <w:p w14:paraId="0A46065C" w14:textId="77777777" w:rsidR="00FC486F" w:rsidRDefault="00FC486F">
      <w:pPr>
        <w:shd w:val="clear" w:color="auto" w:fill="FFFFFF"/>
        <w:jc w:val="center"/>
        <w:rPr>
          <w:rFonts w:ascii="Verdana" w:eastAsia="Verdana" w:hAnsi="Verdana" w:cs="Verdana"/>
        </w:rPr>
      </w:pPr>
    </w:p>
    <w:p w14:paraId="3B6EB41D"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21009B52" w14:textId="77777777" w:rsidR="00FC486F" w:rsidRDefault="00FC486F">
      <w:pPr>
        <w:shd w:val="clear" w:color="auto" w:fill="FFFFFF"/>
        <w:jc w:val="center"/>
        <w:rPr>
          <w:rFonts w:ascii="Verdana" w:eastAsia="Verdana" w:hAnsi="Verdana" w:cs="Verdana"/>
          <w:b/>
          <w:bCs/>
        </w:rPr>
      </w:pPr>
    </w:p>
    <w:p w14:paraId="2F536A03" w14:textId="7AEB8054" w:rsidR="00FC486F" w:rsidRDefault="00000000">
      <w:pPr>
        <w:shd w:val="clear" w:color="auto" w:fill="FFFFFF"/>
        <w:jc w:val="both"/>
        <w:rPr>
          <w:rFonts w:ascii="Verdana" w:eastAsia="Verdana" w:hAnsi="Verdana" w:cs="Verdana"/>
        </w:rPr>
      </w:pPr>
      <w:r>
        <w:rPr>
          <w:rFonts w:ascii="Verdana" w:eastAsia="Verdana" w:hAnsi="Verdana" w:cs="Verdana"/>
        </w:rPr>
        <w:t xml:space="preserve">Que el Congreso de la República de Colombia, mediante la Ley </w:t>
      </w:r>
      <w:r w:rsidRPr="00B8102A">
        <w:rPr>
          <w:rFonts w:ascii="Verdana" w:eastAsia="Verdana" w:hAnsi="Verdana" w:cs="Verdana"/>
        </w:rPr>
        <w:t>1769</w:t>
      </w:r>
      <w:r>
        <w:rPr>
          <w:rFonts w:ascii="Verdana" w:eastAsia="Verdana" w:hAnsi="Verdana" w:cs="Verdana"/>
        </w:rPr>
        <w:t xml:space="preserve"> del 24 de noviembre de 2015, decretó el Presupuesto de Rentas y Recursos de Capital y la Ley de Apropiaciones para la Vigencia Fiscal del 1 de enero al 31 de diciembre de 2016.</w:t>
      </w:r>
    </w:p>
    <w:p w14:paraId="2E16CB09" w14:textId="75E4F179" w:rsidR="00FC486F" w:rsidRPr="00B8102A" w:rsidRDefault="00000000">
      <w:pPr>
        <w:shd w:val="clear" w:color="auto" w:fill="FFFFFF"/>
        <w:jc w:val="both"/>
        <w:rPr>
          <w:rFonts w:ascii="Verdana" w:eastAsia="Verdana" w:hAnsi="Verdana" w:cs="Verdana"/>
        </w:rPr>
      </w:pPr>
      <w:r>
        <w:rPr>
          <w:rFonts w:ascii="Verdana" w:eastAsia="Verdana" w:hAnsi="Verdana" w:cs="Verdana"/>
        </w:rPr>
        <w:t xml:space="preserve">Que mediante el Decreto No. </w:t>
      </w:r>
      <w:r w:rsidRPr="00B8102A">
        <w:rPr>
          <w:rFonts w:ascii="Verdana" w:eastAsia="Verdana" w:hAnsi="Verdana" w:cs="Verdana"/>
        </w:rPr>
        <w:t>2550 del 30 de diciembre de 2015, por el cual se liquida el Presupuesto General de la Nación para la Vigencia Fiscal de 2016, se detallan las Apropiaciones y se clasifican y definen los Gastos, incluye el presupuesto para el Instituto Colombiano de Bienestar Familiar para la Vigencia Fiscal 2016.</w:t>
      </w:r>
    </w:p>
    <w:p w14:paraId="3B77D8DC" w14:textId="5267F4A1" w:rsidR="00FC486F" w:rsidRDefault="00000000">
      <w:pPr>
        <w:shd w:val="clear" w:color="auto" w:fill="FFFFFF"/>
        <w:jc w:val="both"/>
        <w:rPr>
          <w:rFonts w:ascii="Verdana" w:eastAsia="Verdana" w:hAnsi="Verdana" w:cs="Verdana"/>
        </w:rPr>
      </w:pPr>
      <w:r w:rsidRPr="00B8102A">
        <w:rPr>
          <w:rFonts w:ascii="Verdana" w:eastAsia="Verdana" w:hAnsi="Verdana" w:cs="Verdana"/>
        </w:rPr>
        <w:t xml:space="preserve">Que mediante Resolución No. 11218 </w:t>
      </w:r>
      <w:r>
        <w:rPr>
          <w:rFonts w:ascii="Verdana" w:eastAsia="Verdana" w:hAnsi="Verdana" w:cs="Verdana"/>
        </w:rPr>
        <w:t>del 30 de diciembre de 2015, la Dirección General del ICBF distribuyó y asignó el Presupuesto de Ingresos y Gastos a Nivel Nacional, Regionales y Sede Nacional, para la vigencia fiscal de 2016.</w:t>
      </w:r>
    </w:p>
    <w:p w14:paraId="7FC7396C" w14:textId="77777777" w:rsidR="00FC486F" w:rsidRDefault="00000000">
      <w:pPr>
        <w:shd w:val="clear" w:color="auto" w:fill="FFFFFF"/>
        <w:spacing w:after="240"/>
        <w:jc w:val="both"/>
        <w:rPr>
          <w:rFonts w:ascii="Verdana" w:eastAsia="Verdana" w:hAnsi="Verdana" w:cs="Verdana"/>
        </w:rPr>
      </w:pPr>
      <w:r>
        <w:rPr>
          <w:rFonts w:ascii="Verdana" w:eastAsia="Verdana" w:hAnsi="Verdana" w:cs="Verdana"/>
        </w:rPr>
        <w:t>Que mediante Acuerdo No. 009 del 19 de octubre de 2016, el Consejo Directivo autorizó el traslado presupuestal del rubro A-1-0-5 Contribuciones Inherentes a la Nómina Sector Privado y Público, con recurso 27 - Rentas Parafiscales al rubro A-1-0-1-999 Pagos pasivos exigibles vigencias expiradas, con recurso 27 - Rentas Parafiscales.</w:t>
      </w:r>
    </w:p>
    <w:p w14:paraId="18F2EBB5" w14:textId="77777777" w:rsidR="00FC486F"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a través de oficio con radicado No. 2-2016-050123 con fecha 29 de diciembre de 2016, la </w:t>
      </w:r>
      <w:proofErr w:type="gramStart"/>
      <w:r>
        <w:rPr>
          <w:rFonts w:ascii="Verdana" w:eastAsia="Verdana" w:hAnsi="Verdana" w:cs="Verdana"/>
        </w:rPr>
        <w:t>Directora General</w:t>
      </w:r>
      <w:proofErr w:type="gramEnd"/>
      <w:r>
        <w:rPr>
          <w:rFonts w:ascii="Verdana" w:eastAsia="Verdana" w:hAnsi="Verdana" w:cs="Verdana"/>
        </w:rPr>
        <w:t xml:space="preserve"> del Presupuesto Público Nacional (E) aprobó la operación presupuestal contenida en el Acuerdo No. 009 del 19 de octubre de 2016.</w:t>
      </w:r>
    </w:p>
    <w:p w14:paraId="3A4941D1" w14:textId="77777777" w:rsidR="00FC486F"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w:t>
      </w:r>
      <w:proofErr w:type="gramStart"/>
      <w:r>
        <w:rPr>
          <w:rFonts w:ascii="Verdana" w:eastAsia="Verdana" w:hAnsi="Verdana" w:cs="Verdana"/>
        </w:rPr>
        <w:t>Directora</w:t>
      </w:r>
      <w:proofErr w:type="gramEnd"/>
      <w:r>
        <w:rPr>
          <w:rFonts w:ascii="Verdana" w:eastAsia="Verdana" w:hAnsi="Verdana" w:cs="Verdana"/>
        </w:rPr>
        <w:t xml:space="preserve"> de Gestión Humana, mediante memorando No. 1-2016-140687-0101 del 29 de diciembre de 2016, solicita la asignación a la Sede Nacional de la suma de OCHENTA Y CINCO MILLONES CIENTO OCHENTA Y DOS MIL SETECIENTOS SETENTA Y SEIS PESOS ($85.182.776,00) M/CTE, con recurso 27 - Rentas Parafiscales, que se encuentran en el rubro A-1-0-1-999 Pagos pasivos exigibles vigencias expiradas.</w:t>
      </w:r>
    </w:p>
    <w:p w14:paraId="276EB835" w14:textId="77777777" w:rsidR="00FC486F"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5D9D9574"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RESUELVE:</w:t>
      </w:r>
    </w:p>
    <w:p w14:paraId="017B78EF" w14:textId="77777777" w:rsidR="00FC486F" w:rsidRDefault="00000000">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Asignar como Presupuesto de Gastos de Funcionamiento para la Vigencia 2016, la suma de OCHENTA Y CINCO MILLONES CIENTO OCHENTA Y DOS MIL SETECIENTOS SETENTA Y SEIS PESOS ($85.182.776,00) M/CTE, con recurso 27 - Rentas Parafiscales, de conformidad con el siguiente detalle:</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6"/>
        <w:gridCol w:w="596"/>
        <w:gridCol w:w="902"/>
        <w:gridCol w:w="616"/>
        <w:gridCol w:w="606"/>
        <w:gridCol w:w="279"/>
        <w:gridCol w:w="2202"/>
        <w:gridCol w:w="1834"/>
        <w:gridCol w:w="1424"/>
      </w:tblGrid>
      <w:tr w:rsidR="00FC486F" w14:paraId="1B96F717" w14:textId="77777777">
        <w:trPr>
          <w:trHeight w:val="570"/>
        </w:trPr>
        <w:tc>
          <w:tcPr>
            <w:tcW w:w="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DB0A9D"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CTA</w:t>
            </w:r>
          </w:p>
        </w:tc>
        <w:tc>
          <w:tcPr>
            <w:tcW w:w="5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3262C"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SUB CTA</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C0BAC"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OBJ DEL GASTO</w:t>
            </w:r>
          </w:p>
        </w:tc>
        <w:tc>
          <w:tcPr>
            <w:tcW w:w="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68AD56"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ORD</w:t>
            </w: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CE8CCB"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REC</w:t>
            </w:r>
          </w:p>
        </w:tc>
        <w:tc>
          <w:tcPr>
            <w:tcW w:w="24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C0557"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CONCEPTO</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6599EB"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CONTRACRÉDITO</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CEB8DE" w14:textId="77777777" w:rsidR="00FC486F" w:rsidRDefault="00000000">
            <w:pPr>
              <w:spacing w:line="270" w:lineRule="auto"/>
              <w:jc w:val="center"/>
              <w:rPr>
                <w:rFonts w:ascii="Verdana" w:eastAsia="Verdana" w:hAnsi="Verdana" w:cs="Verdana"/>
                <w:b/>
                <w:bCs/>
              </w:rPr>
            </w:pPr>
            <w:r>
              <w:rPr>
                <w:rFonts w:ascii="Verdana" w:eastAsia="Verdana" w:hAnsi="Verdana" w:cs="Verdana"/>
                <w:b/>
                <w:bCs/>
              </w:rPr>
              <w:t>CRÉDITO</w:t>
            </w:r>
          </w:p>
        </w:tc>
      </w:tr>
      <w:tr w:rsidR="00FC486F" w14:paraId="3DA6C9F0" w14:textId="77777777">
        <w:trPr>
          <w:trHeight w:val="300"/>
        </w:trPr>
        <w:tc>
          <w:tcPr>
            <w:tcW w:w="116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1EA0D"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1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CAD25"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1B35A9"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E690B3" w14:textId="77777777" w:rsidR="00FC486F" w:rsidRDefault="00000000">
            <w:pPr>
              <w:spacing w:line="270" w:lineRule="auto"/>
              <w:jc w:val="both"/>
              <w:rPr>
                <w:rFonts w:ascii="Verdana" w:eastAsia="Verdana" w:hAnsi="Verdana" w:cs="Verdana"/>
              </w:rPr>
            </w:pPr>
            <w:r>
              <w:rPr>
                <w:rFonts w:ascii="Verdana" w:eastAsia="Verdana" w:hAnsi="Verdana" w:cs="Verdana"/>
              </w:rPr>
              <w:t>A FUNCIONAMIENTO</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4A0A0E"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708B90"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6F8930BE" w14:textId="77777777">
        <w:trPr>
          <w:trHeight w:val="30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9DBFA0" w14:textId="77777777" w:rsidR="00FC486F" w:rsidRDefault="00000000">
            <w:pPr>
              <w:spacing w:line="270" w:lineRule="auto"/>
              <w:jc w:val="both"/>
              <w:rPr>
                <w:rFonts w:ascii="Verdana" w:eastAsia="Verdana" w:hAnsi="Verdana" w:cs="Verdana"/>
              </w:rPr>
            </w:pPr>
            <w:r>
              <w:rPr>
                <w:rFonts w:ascii="Verdana" w:eastAsia="Verdana" w:hAnsi="Verdana" w:cs="Verdana"/>
              </w:rPr>
              <w:t>1</w:t>
            </w:r>
          </w:p>
        </w:tc>
        <w:tc>
          <w:tcPr>
            <w:tcW w:w="149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CD22E2"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122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C01610"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1B351C" w14:textId="77777777" w:rsidR="00FC486F" w:rsidRDefault="00000000">
            <w:pPr>
              <w:spacing w:line="270" w:lineRule="auto"/>
              <w:jc w:val="both"/>
              <w:rPr>
                <w:rFonts w:ascii="Verdana" w:eastAsia="Verdana" w:hAnsi="Verdana" w:cs="Verdana"/>
              </w:rPr>
            </w:pPr>
            <w:r>
              <w:rPr>
                <w:rFonts w:ascii="Verdana" w:eastAsia="Verdana" w:hAnsi="Verdana" w:cs="Verdana"/>
              </w:rPr>
              <w:t>GASTOS DE PERSONAL</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D15016"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FA1876"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4A11FE61" w14:textId="77777777">
        <w:trPr>
          <w:trHeight w:val="57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FECF8" w14:textId="77777777" w:rsidR="00FC486F" w:rsidRDefault="00000000">
            <w:pPr>
              <w:spacing w:line="270" w:lineRule="auto"/>
              <w:jc w:val="both"/>
              <w:rPr>
                <w:rFonts w:ascii="Verdana" w:eastAsia="Verdana" w:hAnsi="Verdana" w:cs="Verdana"/>
              </w:rPr>
            </w:pPr>
            <w:r>
              <w:rPr>
                <w:rFonts w:ascii="Verdana" w:eastAsia="Verdana" w:hAnsi="Verdana" w:cs="Verdana"/>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D2E15A" w14:textId="77777777" w:rsidR="00FC486F" w:rsidRDefault="00000000">
            <w:pPr>
              <w:spacing w:line="270" w:lineRule="auto"/>
              <w:jc w:val="both"/>
              <w:rPr>
                <w:rFonts w:ascii="Verdana" w:eastAsia="Verdana" w:hAnsi="Verdana" w:cs="Verdana"/>
              </w:rPr>
            </w:pPr>
            <w:r>
              <w:rPr>
                <w:rFonts w:ascii="Verdana" w:eastAsia="Verdana" w:hAnsi="Verdana" w:cs="Verdana"/>
              </w:rPr>
              <w:t>0</w:t>
            </w:r>
          </w:p>
        </w:tc>
        <w:tc>
          <w:tcPr>
            <w:tcW w:w="9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1C0BE4" w14:textId="77777777" w:rsidR="00FC486F" w:rsidRDefault="00000000">
            <w:pPr>
              <w:spacing w:line="270" w:lineRule="auto"/>
              <w:jc w:val="both"/>
              <w:rPr>
                <w:rFonts w:ascii="Verdana" w:eastAsia="Verdana" w:hAnsi="Verdana" w:cs="Verdana"/>
              </w:rPr>
            </w:pPr>
            <w:r>
              <w:rPr>
                <w:rFonts w:ascii="Verdana" w:eastAsia="Verdana" w:hAnsi="Verdana" w:cs="Verdana"/>
              </w:rPr>
              <w:t>1</w:t>
            </w:r>
          </w:p>
        </w:tc>
        <w:tc>
          <w:tcPr>
            <w:tcW w:w="122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010DA2"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4D799" w14:textId="77777777" w:rsidR="00FC486F" w:rsidRDefault="00000000">
            <w:pPr>
              <w:spacing w:line="270" w:lineRule="auto"/>
              <w:jc w:val="both"/>
              <w:rPr>
                <w:rFonts w:ascii="Verdana" w:eastAsia="Verdana" w:hAnsi="Verdana" w:cs="Verdana"/>
              </w:rPr>
            </w:pPr>
            <w:r>
              <w:rPr>
                <w:rFonts w:ascii="Verdana" w:eastAsia="Verdana" w:hAnsi="Verdana" w:cs="Verdana"/>
              </w:rPr>
              <w:t>SERVICIOS PERSONALES ASOCIADOS A NÓMINA</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7FB099"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690E9"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658D97E2" w14:textId="77777777">
        <w:trPr>
          <w:trHeight w:val="84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58B0DF" w14:textId="77777777" w:rsidR="00FC486F" w:rsidRDefault="00000000">
            <w:pPr>
              <w:spacing w:line="270" w:lineRule="auto"/>
              <w:jc w:val="both"/>
              <w:rPr>
                <w:rFonts w:ascii="Verdana" w:eastAsia="Verdana" w:hAnsi="Verdana" w:cs="Verdana"/>
              </w:rPr>
            </w:pPr>
            <w:r>
              <w:rPr>
                <w:rFonts w:ascii="Verdana" w:eastAsia="Verdana" w:hAnsi="Verdana" w:cs="Verdana"/>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6287C" w14:textId="77777777" w:rsidR="00FC486F" w:rsidRDefault="00000000">
            <w:pPr>
              <w:spacing w:line="270" w:lineRule="auto"/>
              <w:jc w:val="both"/>
              <w:rPr>
                <w:rFonts w:ascii="Verdana" w:eastAsia="Verdana" w:hAnsi="Verdana" w:cs="Verdana"/>
              </w:rPr>
            </w:pPr>
            <w:r>
              <w:rPr>
                <w:rFonts w:ascii="Verdana" w:eastAsia="Verdana" w:hAnsi="Verdana" w:cs="Verdana"/>
              </w:rPr>
              <w:t>0</w:t>
            </w:r>
          </w:p>
        </w:tc>
        <w:tc>
          <w:tcPr>
            <w:tcW w:w="9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CC1635" w14:textId="77777777" w:rsidR="00FC486F" w:rsidRDefault="00000000">
            <w:pPr>
              <w:spacing w:line="270" w:lineRule="auto"/>
              <w:jc w:val="both"/>
              <w:rPr>
                <w:rFonts w:ascii="Verdana" w:eastAsia="Verdana" w:hAnsi="Verdana" w:cs="Verdana"/>
              </w:rPr>
            </w:pPr>
            <w:r>
              <w:rPr>
                <w:rFonts w:ascii="Verdana" w:eastAsia="Verdana" w:hAnsi="Verdana" w:cs="Verdana"/>
              </w:rPr>
              <w:t>1</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CBE28" w14:textId="77777777" w:rsidR="00FC486F" w:rsidRDefault="00000000">
            <w:pPr>
              <w:spacing w:line="270" w:lineRule="auto"/>
              <w:jc w:val="both"/>
              <w:rPr>
                <w:rFonts w:ascii="Verdana" w:eastAsia="Verdana" w:hAnsi="Verdana" w:cs="Verdana"/>
              </w:rPr>
            </w:pPr>
            <w:r>
              <w:rPr>
                <w:rFonts w:ascii="Verdana" w:eastAsia="Verdana" w:hAnsi="Verdana" w:cs="Verdana"/>
              </w:rPr>
              <w:t>999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7C246"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04C4AF" w14:textId="77777777" w:rsidR="00FC486F" w:rsidRDefault="00000000">
            <w:pPr>
              <w:spacing w:line="270" w:lineRule="auto"/>
              <w:jc w:val="both"/>
              <w:rPr>
                <w:rFonts w:ascii="Verdana" w:eastAsia="Verdana" w:hAnsi="Verdana" w:cs="Verdana"/>
              </w:rPr>
            </w:pPr>
            <w:r>
              <w:rPr>
                <w:rFonts w:ascii="Verdana" w:eastAsia="Verdana" w:hAnsi="Verdana" w:cs="Verdana"/>
              </w:rPr>
              <w:t>PAGOS PASIVOS EXIGIBLES VIGENCIAS EXPIRADAS</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FA2B78"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24F6B"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6187361B" w14:textId="77777777">
        <w:trPr>
          <w:trHeight w:val="300"/>
        </w:trPr>
        <w:tc>
          <w:tcPr>
            <w:tcW w:w="116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08950B"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1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A759A"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E6E09" w14:textId="77777777" w:rsidR="00FC486F" w:rsidRDefault="00000000">
            <w:pPr>
              <w:spacing w:line="270" w:lineRule="auto"/>
              <w:jc w:val="both"/>
              <w:rPr>
                <w:rFonts w:ascii="Verdana" w:eastAsia="Verdana" w:hAnsi="Verdana" w:cs="Verdana"/>
              </w:rPr>
            </w:pPr>
            <w:r>
              <w:rPr>
                <w:rFonts w:ascii="Verdana" w:eastAsia="Verdana" w:hAnsi="Verdana" w:cs="Verdana"/>
              </w:rPr>
              <w:t>27</w:t>
            </w:r>
          </w:p>
        </w:tc>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2027FC" w14:textId="77777777" w:rsidR="00FC486F" w:rsidRDefault="00000000">
            <w:pPr>
              <w:spacing w:line="270" w:lineRule="auto"/>
              <w:jc w:val="both"/>
              <w:rPr>
                <w:rFonts w:ascii="Verdana" w:eastAsia="Verdana" w:hAnsi="Verdana" w:cs="Verdana"/>
              </w:rPr>
            </w:pPr>
            <w:r>
              <w:rPr>
                <w:rFonts w:ascii="Verdana" w:eastAsia="Verdana" w:hAnsi="Verdana" w:cs="Verdana"/>
              </w:rPr>
              <w:t>RENTAS PARAFISCALES</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AACACA"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324B7F"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4377843B" w14:textId="77777777">
        <w:trPr>
          <w:trHeight w:val="840"/>
        </w:trPr>
        <w:tc>
          <w:tcPr>
            <w:tcW w:w="116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338406"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1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5CA855"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B289A9" w14:textId="77777777" w:rsidR="00FC486F" w:rsidRDefault="00000000">
            <w:pPr>
              <w:spacing w:line="270" w:lineRule="auto"/>
              <w:jc w:val="both"/>
              <w:rPr>
                <w:rFonts w:ascii="Verdana" w:eastAsia="Verdana" w:hAnsi="Verdana" w:cs="Verdana"/>
              </w:rPr>
            </w:pPr>
            <w:r>
              <w:rPr>
                <w:rFonts w:ascii="Verdana" w:eastAsia="Verdana" w:hAnsi="Verdana" w:cs="Verdana"/>
              </w:rPr>
              <w:t>00</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580EDA" w14:textId="77777777" w:rsidR="00FC486F" w:rsidRDefault="00000000">
            <w:pPr>
              <w:spacing w:line="270" w:lineRule="auto"/>
              <w:jc w:val="both"/>
              <w:rPr>
                <w:rFonts w:ascii="Verdana" w:eastAsia="Verdana" w:hAnsi="Verdana" w:cs="Verdana"/>
              </w:rPr>
            </w:pPr>
            <w:r>
              <w:rPr>
                <w:rFonts w:ascii="Verdana" w:eastAsia="Verdana" w:hAnsi="Verdana" w:cs="Verdana"/>
              </w:rPr>
              <w:t>ICBF INSTITUTO COLOMBIANO DE BIENESTAR FAMILIAR</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EC812"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8E0C37"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303EDF65" w14:textId="77777777">
        <w:trPr>
          <w:trHeight w:val="300"/>
        </w:trPr>
        <w:tc>
          <w:tcPr>
            <w:tcW w:w="116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1894C9"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1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10DC8D" w14:textId="77777777" w:rsidR="00FC486F" w:rsidRDefault="00000000">
            <w:pPr>
              <w:spacing w:line="270" w:lineRule="auto"/>
              <w:jc w:val="both"/>
              <w:rPr>
                <w:rFonts w:ascii="Verdana" w:eastAsia="Verdana" w:hAnsi="Verdana" w:cs="Verdana"/>
              </w:rPr>
            </w:pPr>
            <w:r>
              <w:rPr>
                <w:rFonts w:ascii="Verdana" w:eastAsia="Verdana" w:hAnsi="Verdana" w:cs="Verdana"/>
              </w:rPr>
              <w:t xml:space="preserve"> </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E9FEE3" w14:textId="77777777" w:rsidR="00FC486F" w:rsidRDefault="00000000">
            <w:pPr>
              <w:spacing w:line="270" w:lineRule="auto"/>
              <w:jc w:val="both"/>
              <w:rPr>
                <w:rFonts w:ascii="Verdana" w:eastAsia="Verdana" w:hAnsi="Verdana" w:cs="Verdana"/>
              </w:rPr>
            </w:pPr>
            <w:r>
              <w:rPr>
                <w:rFonts w:ascii="Verdana" w:eastAsia="Verdana" w:hAnsi="Verdana" w:cs="Verdana"/>
              </w:rPr>
              <w:t>01</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E4395D" w14:textId="77777777" w:rsidR="00FC486F" w:rsidRDefault="00000000">
            <w:pPr>
              <w:spacing w:line="270" w:lineRule="auto"/>
              <w:jc w:val="both"/>
              <w:rPr>
                <w:rFonts w:ascii="Verdana" w:eastAsia="Verdana" w:hAnsi="Verdana" w:cs="Verdana"/>
              </w:rPr>
            </w:pPr>
            <w:r>
              <w:rPr>
                <w:rFonts w:ascii="Verdana" w:eastAsia="Verdana" w:hAnsi="Verdana" w:cs="Verdana"/>
              </w:rPr>
              <w:t>SEDE NACIONAL</w:t>
            </w:r>
          </w:p>
        </w:tc>
        <w:tc>
          <w:tcPr>
            <w:tcW w:w="32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951AC" w14:textId="77777777" w:rsidR="00FC486F" w:rsidRDefault="00000000">
            <w:pPr>
              <w:spacing w:line="270" w:lineRule="auto"/>
              <w:jc w:val="right"/>
              <w:rPr>
                <w:rFonts w:ascii="Verdana" w:eastAsia="Verdana" w:hAnsi="Verdana" w:cs="Verdana"/>
              </w:rPr>
            </w:pPr>
            <w:r>
              <w:rPr>
                <w:rFonts w:ascii="Verdana" w:eastAsia="Verdana" w:hAnsi="Verdana" w:cs="Verdana"/>
              </w:rPr>
              <w:t>$85.182.776,00</w:t>
            </w:r>
          </w:p>
        </w:tc>
      </w:tr>
      <w:tr w:rsidR="00FC486F" w14:paraId="4EC2B3E0" w14:textId="77777777">
        <w:trPr>
          <w:trHeight w:val="200"/>
        </w:trPr>
        <w:tc>
          <w:tcPr>
            <w:tcW w:w="565" w:type="dxa"/>
            <w:shd w:val="clear" w:color="auto" w:fill="auto"/>
            <w:tcMar>
              <w:top w:w="100" w:type="dxa"/>
              <w:left w:w="100" w:type="dxa"/>
              <w:bottom w:w="100" w:type="dxa"/>
              <w:right w:w="100" w:type="dxa"/>
            </w:tcMar>
          </w:tcPr>
          <w:p w14:paraId="770CEA19" w14:textId="77777777" w:rsidR="00FC486F" w:rsidRDefault="00FC486F">
            <w:pPr>
              <w:rPr>
                <w:rFonts w:ascii="Verdana" w:eastAsia="Verdana" w:hAnsi="Verdana" w:cs="Verdana"/>
              </w:rPr>
            </w:pPr>
          </w:p>
        </w:tc>
        <w:tc>
          <w:tcPr>
            <w:tcW w:w="596" w:type="dxa"/>
            <w:shd w:val="clear" w:color="auto" w:fill="auto"/>
            <w:tcMar>
              <w:top w:w="100" w:type="dxa"/>
              <w:left w:w="100" w:type="dxa"/>
              <w:bottom w:w="100" w:type="dxa"/>
              <w:right w:w="100" w:type="dxa"/>
            </w:tcMar>
          </w:tcPr>
          <w:p w14:paraId="457DBB11" w14:textId="77777777" w:rsidR="00FC486F" w:rsidRDefault="00FC486F">
            <w:pPr>
              <w:rPr>
                <w:rFonts w:ascii="Verdana" w:eastAsia="Verdana" w:hAnsi="Verdana" w:cs="Verdana"/>
              </w:rPr>
            </w:pPr>
          </w:p>
        </w:tc>
        <w:tc>
          <w:tcPr>
            <w:tcW w:w="902" w:type="dxa"/>
            <w:shd w:val="clear" w:color="auto" w:fill="auto"/>
            <w:tcMar>
              <w:top w:w="100" w:type="dxa"/>
              <w:left w:w="100" w:type="dxa"/>
              <w:bottom w:w="100" w:type="dxa"/>
              <w:right w:w="100" w:type="dxa"/>
            </w:tcMar>
          </w:tcPr>
          <w:p w14:paraId="037E49EE" w14:textId="77777777" w:rsidR="00FC486F" w:rsidRDefault="00FC486F">
            <w:pPr>
              <w:rPr>
                <w:rFonts w:ascii="Verdana" w:eastAsia="Verdana" w:hAnsi="Verdana" w:cs="Verdana"/>
              </w:rPr>
            </w:pPr>
          </w:p>
        </w:tc>
        <w:tc>
          <w:tcPr>
            <w:tcW w:w="616" w:type="dxa"/>
            <w:shd w:val="clear" w:color="auto" w:fill="auto"/>
            <w:tcMar>
              <w:top w:w="100" w:type="dxa"/>
              <w:left w:w="100" w:type="dxa"/>
              <w:bottom w:w="100" w:type="dxa"/>
              <w:right w:w="100" w:type="dxa"/>
            </w:tcMar>
          </w:tcPr>
          <w:p w14:paraId="1EE6DF44" w14:textId="77777777" w:rsidR="00FC486F" w:rsidRDefault="00FC486F">
            <w:pPr>
              <w:rPr>
                <w:rFonts w:ascii="Verdana" w:eastAsia="Verdana" w:hAnsi="Verdana" w:cs="Verdana"/>
              </w:rPr>
            </w:pPr>
          </w:p>
        </w:tc>
        <w:tc>
          <w:tcPr>
            <w:tcW w:w="606" w:type="dxa"/>
            <w:shd w:val="clear" w:color="auto" w:fill="auto"/>
            <w:tcMar>
              <w:top w:w="100" w:type="dxa"/>
              <w:left w:w="100" w:type="dxa"/>
              <w:bottom w:w="100" w:type="dxa"/>
              <w:right w:w="100" w:type="dxa"/>
            </w:tcMar>
          </w:tcPr>
          <w:p w14:paraId="1A100933" w14:textId="77777777" w:rsidR="00FC486F" w:rsidRDefault="00FC486F">
            <w:pPr>
              <w:rPr>
                <w:rFonts w:ascii="Verdana" w:eastAsia="Verdana" w:hAnsi="Verdana" w:cs="Verdana"/>
              </w:rPr>
            </w:pPr>
          </w:p>
        </w:tc>
        <w:tc>
          <w:tcPr>
            <w:tcW w:w="279" w:type="dxa"/>
            <w:shd w:val="clear" w:color="auto" w:fill="auto"/>
            <w:tcMar>
              <w:top w:w="100" w:type="dxa"/>
              <w:left w:w="100" w:type="dxa"/>
              <w:bottom w:w="100" w:type="dxa"/>
              <w:right w:w="100" w:type="dxa"/>
            </w:tcMar>
          </w:tcPr>
          <w:p w14:paraId="743DA6AA" w14:textId="77777777" w:rsidR="00FC486F" w:rsidRDefault="00FC486F">
            <w:pPr>
              <w:rPr>
                <w:rFonts w:ascii="Verdana" w:eastAsia="Verdana" w:hAnsi="Verdana" w:cs="Verdana"/>
              </w:rPr>
            </w:pPr>
          </w:p>
        </w:tc>
        <w:tc>
          <w:tcPr>
            <w:tcW w:w="2201" w:type="dxa"/>
            <w:shd w:val="clear" w:color="auto" w:fill="auto"/>
            <w:tcMar>
              <w:top w:w="100" w:type="dxa"/>
              <w:left w:w="100" w:type="dxa"/>
              <w:bottom w:w="100" w:type="dxa"/>
              <w:right w:w="100" w:type="dxa"/>
            </w:tcMar>
          </w:tcPr>
          <w:p w14:paraId="7C2FD059" w14:textId="77777777" w:rsidR="00FC486F" w:rsidRDefault="00FC486F">
            <w:pPr>
              <w:rPr>
                <w:rFonts w:ascii="Verdana" w:eastAsia="Verdana" w:hAnsi="Verdana" w:cs="Verdana"/>
              </w:rPr>
            </w:pPr>
          </w:p>
        </w:tc>
        <w:tc>
          <w:tcPr>
            <w:tcW w:w="1833" w:type="dxa"/>
            <w:shd w:val="clear" w:color="auto" w:fill="auto"/>
            <w:tcMar>
              <w:top w:w="100" w:type="dxa"/>
              <w:left w:w="100" w:type="dxa"/>
              <w:bottom w:w="100" w:type="dxa"/>
              <w:right w:w="100" w:type="dxa"/>
            </w:tcMar>
          </w:tcPr>
          <w:p w14:paraId="5158EBA1" w14:textId="77777777" w:rsidR="00FC486F" w:rsidRDefault="00FC486F">
            <w:pPr>
              <w:rPr>
                <w:rFonts w:ascii="Verdana" w:eastAsia="Verdana" w:hAnsi="Verdana" w:cs="Verdana"/>
              </w:rPr>
            </w:pPr>
          </w:p>
        </w:tc>
        <w:tc>
          <w:tcPr>
            <w:tcW w:w="1424" w:type="dxa"/>
            <w:shd w:val="clear" w:color="auto" w:fill="auto"/>
            <w:tcMar>
              <w:top w:w="100" w:type="dxa"/>
              <w:left w:w="100" w:type="dxa"/>
              <w:bottom w:w="100" w:type="dxa"/>
              <w:right w:w="100" w:type="dxa"/>
            </w:tcMar>
          </w:tcPr>
          <w:p w14:paraId="5B545EB9" w14:textId="77777777" w:rsidR="00FC486F" w:rsidRDefault="00FC486F">
            <w:pPr>
              <w:rPr>
                <w:rFonts w:ascii="Verdana" w:eastAsia="Verdana" w:hAnsi="Verdana" w:cs="Verdana"/>
              </w:rPr>
            </w:pPr>
          </w:p>
        </w:tc>
      </w:tr>
    </w:tbl>
    <w:p w14:paraId="1E7B7BF5" w14:textId="77777777" w:rsidR="00FC486F"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024F28D8"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lastRenderedPageBreak/>
        <w:t>COMUNIQUESE Y CÚMPLASE</w:t>
      </w:r>
    </w:p>
    <w:p w14:paraId="31DE9AD8" w14:textId="77777777" w:rsidR="00FC486F" w:rsidRDefault="00FC486F">
      <w:pPr>
        <w:shd w:val="clear" w:color="auto" w:fill="FFFFFF"/>
        <w:jc w:val="center"/>
        <w:rPr>
          <w:rFonts w:ascii="Verdana" w:eastAsia="Verdana" w:hAnsi="Verdana" w:cs="Verdana"/>
          <w:b/>
          <w:bCs/>
        </w:rPr>
      </w:pPr>
    </w:p>
    <w:p w14:paraId="43E72909" w14:textId="77777777" w:rsidR="00FC486F"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29 días de diciembre de 2016</w:t>
      </w:r>
    </w:p>
    <w:p w14:paraId="161E2393" w14:textId="77777777" w:rsidR="00FC486F" w:rsidRDefault="00000000">
      <w:pPr>
        <w:shd w:val="clear" w:color="auto" w:fill="FFFFFF"/>
        <w:jc w:val="center"/>
        <w:rPr>
          <w:rFonts w:ascii="Verdana" w:eastAsia="Verdana" w:hAnsi="Verdana" w:cs="Verdana"/>
          <w:b/>
          <w:bCs/>
        </w:rPr>
      </w:pPr>
      <w:r>
        <w:rPr>
          <w:rFonts w:ascii="Verdana" w:eastAsia="Verdana" w:hAnsi="Verdana" w:cs="Verdana"/>
          <w:b/>
          <w:bCs/>
        </w:rPr>
        <w:t>MARTHA YOLANDA CIRO FLÓREZ</w:t>
      </w:r>
    </w:p>
    <w:p w14:paraId="1D47880F" w14:textId="77777777" w:rsidR="00FC486F" w:rsidRDefault="00FC486F">
      <w:pPr>
        <w:shd w:val="clear" w:color="auto" w:fill="FFFFFF"/>
        <w:jc w:val="center"/>
        <w:rPr>
          <w:rFonts w:ascii="Verdana" w:eastAsia="Verdana" w:hAnsi="Verdana" w:cs="Verdana"/>
          <w:b/>
          <w:bCs/>
        </w:rPr>
      </w:pPr>
    </w:p>
    <w:p w14:paraId="5C3B7021" w14:textId="77777777" w:rsidR="00FC486F" w:rsidRDefault="00000000">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LA DIRECTORA GENERAL</w:t>
      </w:r>
    </w:p>
    <w:p w14:paraId="6F49832B" w14:textId="77777777" w:rsidR="00FC486F" w:rsidRDefault="00000000">
      <w:pPr>
        <w:rPr>
          <w:rFonts w:ascii="Verdana" w:eastAsia="Verdana" w:hAnsi="Verdana" w:cs="Verdana"/>
        </w:rPr>
      </w:pPr>
      <w:r>
        <w:rPr>
          <w:rFonts w:ascii="Verdana" w:eastAsia="Verdana" w:hAnsi="Verdana" w:cs="Verdana"/>
        </w:rPr>
        <w:t xml:space="preserve"> </w:t>
      </w:r>
    </w:p>
    <w:p w14:paraId="7239F903" w14:textId="77777777" w:rsidR="00FC486F" w:rsidRDefault="00FC486F">
      <w:pPr>
        <w:rPr>
          <w:rFonts w:ascii="Verdana" w:eastAsia="Verdana" w:hAnsi="Verdana" w:cs="Verdana"/>
        </w:rPr>
      </w:pPr>
    </w:p>
    <w:sectPr w:rsidR="00FC486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6D30E74-61DD-424B-9D38-B7EA76F6CF1D}"/>
    <w:embedBold r:id="rId2" w:fontKey="{D9BCE839-7ED8-4ED3-A057-8CB6F353EBF2}"/>
  </w:font>
  <w:font w:name="Calibri">
    <w:panose1 w:val="020F0502020204030204"/>
    <w:charset w:val="00"/>
    <w:family w:val="swiss"/>
    <w:pitch w:val="variable"/>
    <w:sig w:usb0="E4002EFF" w:usb1="C000247B" w:usb2="00000009" w:usb3="00000000" w:csb0="000001FF" w:csb1="00000000"/>
    <w:embedRegular r:id="rId3" w:fontKey="{9301C4F6-C522-4B4A-BF33-89E684C08F92}"/>
  </w:font>
  <w:font w:name="Cambria">
    <w:panose1 w:val="02040503050406030204"/>
    <w:charset w:val="00"/>
    <w:family w:val="roman"/>
    <w:pitch w:val="variable"/>
    <w:sig w:usb0="E00006FF" w:usb1="420024FF" w:usb2="02000000" w:usb3="00000000" w:csb0="0000019F" w:csb1="00000000"/>
    <w:embedRegular r:id="rId4" w:fontKey="{D39F1849-A418-4E27-924D-C068F0EF22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6F"/>
    <w:rsid w:val="00B8102A"/>
    <w:rsid w:val="00CB5F2B"/>
    <w:rsid w:val="00FC48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4EFD"/>
  <w15:docId w15:val="{701C038F-49AB-40B0-A8F2-593A144A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679C5E-7F62-4162-BC1E-B585918DDD6A}"/>
</file>

<file path=customXml/itemProps2.xml><?xml version="1.0" encoding="utf-8"?>
<ds:datastoreItem xmlns:ds="http://schemas.openxmlformats.org/officeDocument/2006/customXml" ds:itemID="{4968CA2C-1D58-41E4-B98E-56DE49D16EA6}"/>
</file>

<file path=customXml/itemProps3.xml><?xml version="1.0" encoding="utf-8"?>
<ds:datastoreItem xmlns:ds="http://schemas.openxmlformats.org/officeDocument/2006/customXml" ds:itemID="{36FA87CB-9BF3-4258-947E-5B807226562C}"/>
</file>

<file path=docProps/app.xml><?xml version="1.0" encoding="utf-8"?>
<Properties xmlns="http://schemas.openxmlformats.org/officeDocument/2006/extended-properties" xmlns:vt="http://schemas.openxmlformats.org/officeDocument/2006/docPropsVTypes">
  <Template>Normal</Template>
  <TotalTime>0</TotalTime>
  <Pages>1</Pages>
  <Words>585</Words>
  <Characters>3219</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2026-02-20T19:31:00Z</dcterms:created>
  <dcterms:modified xsi:type="dcterms:W3CDTF">2026-02-20T19:31:00Z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