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44571" w14:textId="77777777" w:rsidR="0043155F" w:rsidRDefault="00000000">
      <w:pPr>
        <w:spacing w:after="280" w:line="426" w:lineRule="auto"/>
        <w:jc w:val="center"/>
        <w:rPr>
          <w:rFonts w:ascii="Verdana" w:eastAsia="Verdana" w:hAnsi="Verdana" w:cs="Verdana"/>
          <w:b/>
          <w:bCs/>
        </w:rPr>
      </w:pPr>
      <w:r>
        <w:rPr>
          <w:rFonts w:ascii="Verdana" w:eastAsia="Verdana" w:hAnsi="Verdana" w:cs="Verdana"/>
          <w:b/>
          <w:bCs/>
        </w:rPr>
        <w:t>RESOLUCIÓN 13441 DE 2016</w:t>
      </w:r>
    </w:p>
    <w:p w14:paraId="2E28DB2A" w14:textId="77777777" w:rsidR="0043155F" w:rsidRPr="00876570" w:rsidRDefault="00000000">
      <w:pPr>
        <w:spacing w:line="240" w:lineRule="auto"/>
        <w:rPr>
          <w:rFonts w:ascii="Verdana" w:eastAsia="Verdana" w:hAnsi="Verdana" w:cs="Verdana"/>
          <w:sz w:val="20"/>
          <w:szCs w:val="20"/>
        </w:rPr>
      </w:pPr>
      <w:r w:rsidRPr="00876570">
        <w:rPr>
          <w:rFonts w:ascii="Verdana" w:eastAsia="Verdana" w:hAnsi="Verdana" w:cs="Verdana"/>
          <w:sz w:val="20"/>
          <w:szCs w:val="20"/>
        </w:rPr>
        <w:t>Fecha de Expedición: 29 de diciembre de 2016</w:t>
      </w:r>
    </w:p>
    <w:p w14:paraId="706CAF4C" w14:textId="77777777" w:rsidR="0043155F" w:rsidRPr="00876570" w:rsidRDefault="00000000">
      <w:pPr>
        <w:spacing w:line="240" w:lineRule="auto"/>
        <w:rPr>
          <w:rFonts w:ascii="Verdana" w:eastAsia="Verdana" w:hAnsi="Verdana" w:cs="Verdana"/>
          <w:sz w:val="20"/>
          <w:szCs w:val="20"/>
          <w:highlight w:val="white"/>
        </w:rPr>
      </w:pPr>
      <w:r w:rsidRPr="00876570">
        <w:rPr>
          <w:rFonts w:ascii="Verdana" w:eastAsia="Verdana" w:hAnsi="Verdana" w:cs="Verdana"/>
          <w:sz w:val="20"/>
          <w:szCs w:val="20"/>
        </w:rPr>
        <w:t>Fecha de entrada en vigencia: 29 de diciembre de 2016</w:t>
      </w:r>
    </w:p>
    <w:p w14:paraId="148DFD09" w14:textId="77777777" w:rsidR="0043155F" w:rsidRPr="00876570" w:rsidRDefault="00000000">
      <w:pPr>
        <w:spacing w:line="240" w:lineRule="auto"/>
        <w:rPr>
          <w:rFonts w:ascii="Verdana" w:eastAsia="Verdana" w:hAnsi="Verdana" w:cs="Verdana"/>
          <w:sz w:val="20"/>
          <w:szCs w:val="20"/>
          <w:highlight w:val="white"/>
        </w:rPr>
      </w:pPr>
      <w:r w:rsidRPr="00876570">
        <w:rPr>
          <w:rFonts w:ascii="Verdana" w:eastAsia="Verdana" w:hAnsi="Verdana" w:cs="Verdana"/>
          <w:sz w:val="20"/>
          <w:szCs w:val="20"/>
        </w:rPr>
        <w:t>Estado de la vigencia:</w:t>
      </w:r>
      <w:r w:rsidRPr="00876570">
        <w:rPr>
          <w:rFonts w:ascii="Verdana" w:eastAsia="Verdana" w:hAnsi="Verdana" w:cs="Verdana"/>
          <w:sz w:val="20"/>
          <w:szCs w:val="20"/>
          <w:highlight w:val="white"/>
        </w:rPr>
        <w:t xml:space="preserve"> Vigente</w:t>
      </w:r>
    </w:p>
    <w:p w14:paraId="2630F0A7" w14:textId="77777777" w:rsidR="0043155F" w:rsidRPr="00876570" w:rsidRDefault="0043155F">
      <w:pPr>
        <w:spacing w:line="240" w:lineRule="auto"/>
        <w:rPr>
          <w:rFonts w:ascii="Verdana" w:eastAsia="Verdana" w:hAnsi="Verdana" w:cs="Verdana"/>
          <w:sz w:val="20"/>
          <w:szCs w:val="20"/>
          <w:highlight w:val="white"/>
        </w:rPr>
      </w:pPr>
    </w:p>
    <w:p w14:paraId="3E8CFADA" w14:textId="77777777" w:rsidR="0043155F" w:rsidRPr="00876570" w:rsidRDefault="00000000">
      <w:pPr>
        <w:spacing w:line="240" w:lineRule="auto"/>
        <w:rPr>
          <w:rFonts w:ascii="Verdana" w:eastAsia="Verdana" w:hAnsi="Verdana" w:cs="Verdana"/>
          <w:sz w:val="20"/>
          <w:szCs w:val="20"/>
          <w:highlight w:val="white"/>
        </w:rPr>
      </w:pPr>
      <w:r w:rsidRPr="00876570">
        <w:rPr>
          <w:rFonts w:ascii="Verdana" w:eastAsia="Verdana" w:hAnsi="Verdana" w:cs="Verdana"/>
          <w:sz w:val="20"/>
          <w:szCs w:val="20"/>
        </w:rPr>
        <w:t xml:space="preserve">Fecha de publicación en Diario Oficial: </w:t>
      </w:r>
      <w:r w:rsidRPr="00876570">
        <w:rPr>
          <w:rFonts w:ascii="Verdana" w:eastAsia="Verdana" w:hAnsi="Verdana" w:cs="Verdana"/>
          <w:sz w:val="20"/>
          <w:szCs w:val="20"/>
          <w:highlight w:val="white"/>
        </w:rPr>
        <w:t>N/A</w:t>
      </w:r>
    </w:p>
    <w:p w14:paraId="41806246" w14:textId="77777777" w:rsidR="0043155F" w:rsidRPr="00876570" w:rsidRDefault="00000000">
      <w:pPr>
        <w:spacing w:line="240" w:lineRule="auto"/>
        <w:rPr>
          <w:rFonts w:ascii="Verdana" w:eastAsia="Verdana" w:hAnsi="Verdana" w:cs="Verdana"/>
          <w:sz w:val="20"/>
          <w:szCs w:val="20"/>
          <w:highlight w:val="white"/>
        </w:rPr>
      </w:pPr>
      <w:r w:rsidRPr="00876570">
        <w:rPr>
          <w:rFonts w:ascii="Verdana" w:eastAsia="Verdana" w:hAnsi="Verdana" w:cs="Verdana"/>
          <w:sz w:val="20"/>
          <w:szCs w:val="20"/>
        </w:rPr>
        <w:t>Número del Diario Oficial:</w:t>
      </w:r>
      <w:r w:rsidRPr="00876570">
        <w:rPr>
          <w:rFonts w:ascii="Verdana" w:eastAsia="Verdana" w:hAnsi="Verdana" w:cs="Verdana"/>
          <w:sz w:val="20"/>
          <w:szCs w:val="20"/>
          <w:highlight w:val="white"/>
        </w:rPr>
        <w:t xml:space="preserve"> N/A</w:t>
      </w:r>
    </w:p>
    <w:p w14:paraId="7546F28A" w14:textId="77777777" w:rsidR="0043155F" w:rsidRDefault="0043155F">
      <w:pPr>
        <w:spacing w:line="240" w:lineRule="auto"/>
        <w:rPr>
          <w:rFonts w:ascii="Verdana" w:eastAsia="Verdana" w:hAnsi="Verdana" w:cs="Verdana"/>
          <w:highlight w:val="white"/>
        </w:rPr>
      </w:pPr>
    </w:p>
    <w:p w14:paraId="3DD3938A" w14:textId="77777777" w:rsidR="0043155F" w:rsidRDefault="00000000">
      <w:pPr>
        <w:spacing w:after="280" w:line="426" w:lineRule="auto"/>
        <w:jc w:val="center"/>
        <w:rPr>
          <w:rFonts w:ascii="Verdana" w:eastAsia="Verdana" w:hAnsi="Verdana" w:cs="Verdana"/>
          <w:b/>
          <w:bCs/>
        </w:rPr>
      </w:pPr>
      <w:r>
        <w:rPr>
          <w:rFonts w:ascii="Verdana" w:eastAsia="Verdana" w:hAnsi="Verdana" w:cs="Verdana"/>
          <w:b/>
          <w:bCs/>
        </w:rPr>
        <w:t>RESOLUCIÓN 13441 DE 2016</w:t>
      </w:r>
    </w:p>
    <w:p w14:paraId="78CFF543" w14:textId="77777777" w:rsidR="0043155F" w:rsidRDefault="00000000">
      <w:pPr>
        <w:spacing w:after="280" w:line="426" w:lineRule="auto"/>
        <w:jc w:val="center"/>
        <w:rPr>
          <w:rFonts w:ascii="Verdana" w:eastAsia="Verdana" w:hAnsi="Verdana" w:cs="Verdana"/>
        </w:rPr>
      </w:pPr>
      <w:r>
        <w:rPr>
          <w:rFonts w:ascii="Verdana" w:eastAsia="Verdana" w:hAnsi="Verdana" w:cs="Verdana"/>
        </w:rPr>
        <w:t>(diciembre 29)</w:t>
      </w:r>
    </w:p>
    <w:p w14:paraId="5D010D44" w14:textId="77777777" w:rsidR="0043155F"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C66C259" w14:textId="77777777" w:rsidR="0043155F" w:rsidRDefault="00000000">
      <w:pPr>
        <w:shd w:val="clear" w:color="auto" w:fill="FFFFFF"/>
        <w:spacing w:after="240" w:line="426" w:lineRule="auto"/>
        <w:jc w:val="center"/>
        <w:rPr>
          <w:rFonts w:ascii="Verdana" w:eastAsia="Verdana" w:hAnsi="Verdana" w:cs="Verdana"/>
          <w:highlight w:val="white"/>
        </w:rPr>
      </w:pPr>
      <w:r>
        <w:rPr>
          <w:rFonts w:ascii="Verdana" w:eastAsia="Verdana" w:hAnsi="Verdana" w:cs="Verdana"/>
        </w:rPr>
        <w:t>Por la cual se efectúa una asignación en el Presupuesto de Gastos de Inversión del Instituto Colombiano de Bienestar Familiar Cecilia De La fuente De Lleras para la Vigencia Fiscal del año 2016.</w:t>
      </w:r>
    </w:p>
    <w:p w14:paraId="5D3A7F3C" w14:textId="77777777" w:rsidR="0043155F" w:rsidRDefault="00000000">
      <w:pPr>
        <w:spacing w:after="280" w:line="426" w:lineRule="auto"/>
        <w:jc w:val="center"/>
        <w:rPr>
          <w:rFonts w:ascii="Verdana" w:eastAsia="Verdana" w:hAnsi="Verdana" w:cs="Verdana"/>
          <w:b/>
          <w:bCs/>
        </w:rPr>
      </w:pPr>
      <w:r>
        <w:rPr>
          <w:rFonts w:ascii="Verdana" w:eastAsia="Verdana" w:hAnsi="Verdana" w:cs="Verdana"/>
          <w:b/>
          <w:bCs/>
          <w:highlight w:val="white"/>
        </w:rPr>
        <w:t>LA SECRETARIA GENERAL ENCARGADA DE LAS FUNCIONES DE DIRECTORA GENERAL DEL INSTITUTO COLOMBIANO DE BIENESTAR FAMILIAR CECILIA DE LA FUENTE DE LLERAS</w:t>
      </w:r>
    </w:p>
    <w:p w14:paraId="283015C3" w14:textId="52A3C444" w:rsidR="0043155F" w:rsidRDefault="00000000">
      <w:pPr>
        <w:shd w:val="clear" w:color="auto" w:fill="FFFFFF"/>
        <w:spacing w:line="426" w:lineRule="auto"/>
        <w:jc w:val="center"/>
        <w:rPr>
          <w:rFonts w:ascii="Verdana" w:eastAsia="Verdana" w:hAnsi="Verdana" w:cs="Verdana"/>
          <w:highlight w:val="white"/>
        </w:rPr>
      </w:pPr>
      <w:r>
        <w:rPr>
          <w:rFonts w:ascii="Verdana" w:eastAsia="Verdana" w:hAnsi="Verdana" w:cs="Verdana"/>
        </w:rPr>
        <w:t xml:space="preserve">En uso de sus facultades legales y estatutarias y en especial las conferidas en el artículo </w:t>
      </w:r>
      <w:r>
        <w:rPr>
          <w:rFonts w:ascii="Verdana" w:eastAsia="Verdana" w:hAnsi="Verdana" w:cs="Verdana"/>
          <w:u w:val="single"/>
        </w:rPr>
        <w:t>78</w:t>
      </w:r>
      <w:r>
        <w:rPr>
          <w:rFonts w:ascii="Verdana" w:eastAsia="Verdana" w:hAnsi="Verdana" w:cs="Verdana"/>
        </w:rPr>
        <w:t xml:space="preserve"> de la Ley 489 de 1998 y la Resolución No. 03725 del 27 de diciembre 2016 del Departamento Administrativo para la Prosperidad Social,</w:t>
      </w:r>
    </w:p>
    <w:p w14:paraId="57BFA212" w14:textId="77777777" w:rsidR="0043155F"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6DB96A46" w14:textId="4F53DD97" w:rsidR="0043155F" w:rsidRDefault="00000000">
      <w:pPr>
        <w:shd w:val="clear" w:color="auto" w:fill="FFFFFF"/>
        <w:spacing w:line="426" w:lineRule="auto"/>
        <w:jc w:val="both"/>
        <w:rPr>
          <w:rFonts w:ascii="Verdana" w:eastAsia="Verdana" w:hAnsi="Verdana" w:cs="Verdana"/>
        </w:rPr>
      </w:pPr>
      <w:r>
        <w:rPr>
          <w:rFonts w:ascii="Verdana" w:eastAsia="Verdana" w:hAnsi="Verdana" w:cs="Verdana"/>
        </w:rPr>
        <w:t xml:space="preserve">Que el Congreso de la República de Colombia, mediante la Ley </w:t>
      </w:r>
      <w:r>
        <w:rPr>
          <w:rFonts w:ascii="Verdana" w:eastAsia="Verdana" w:hAnsi="Verdana" w:cs="Verdana"/>
          <w:u w:val="single"/>
        </w:rPr>
        <w:t>1769</w:t>
      </w:r>
      <w:r>
        <w:rPr>
          <w:rFonts w:ascii="Verdana" w:eastAsia="Verdana" w:hAnsi="Verdana" w:cs="Verdana"/>
        </w:rPr>
        <w:t xml:space="preserve"> del 24 de noviembre de 2015, decretó el Presupuesto de Rentas y Recursos de Capital y la Ley de Apropiaciones para la Vigencia Fiscal del 1 de enero al 31 de diciembre de 2016.</w:t>
      </w:r>
    </w:p>
    <w:p w14:paraId="7D2EE22F" w14:textId="161972AD" w:rsidR="0043155F" w:rsidRDefault="00000000">
      <w:pPr>
        <w:shd w:val="clear" w:color="auto" w:fill="FFFFFF"/>
        <w:spacing w:line="426" w:lineRule="auto"/>
        <w:jc w:val="both"/>
        <w:rPr>
          <w:rFonts w:ascii="Verdana" w:eastAsia="Verdana" w:hAnsi="Verdana" w:cs="Verdana"/>
        </w:rPr>
      </w:pPr>
      <w:r>
        <w:rPr>
          <w:rFonts w:ascii="Verdana" w:eastAsia="Verdana" w:hAnsi="Verdana" w:cs="Verdana"/>
        </w:rPr>
        <w:t>Que mediante el Decreto No.</w:t>
      </w:r>
      <w:r w:rsidR="00876570">
        <w:rPr>
          <w:rFonts w:ascii="Verdana" w:eastAsia="Verdana" w:hAnsi="Verdana" w:cs="Verdana"/>
        </w:rPr>
        <w:t xml:space="preserve"> 2550 </w:t>
      </w:r>
      <w:r>
        <w:rPr>
          <w:rFonts w:ascii="Verdana" w:eastAsia="Verdana" w:hAnsi="Verdana" w:cs="Verdana"/>
        </w:rPr>
        <w:t xml:space="preserve">del 30 de diciembre de 2015, por el cual se liquida el Presupuesto General de la Nación para la Vigencia Fiscal de 2016, se detallan las Apropiaciones y se clasifican y definen los Gastos, incluye el </w:t>
      </w:r>
      <w:r>
        <w:rPr>
          <w:rFonts w:ascii="Verdana" w:eastAsia="Verdana" w:hAnsi="Verdana" w:cs="Verdana"/>
        </w:rPr>
        <w:lastRenderedPageBreak/>
        <w:t>presupuesto para el Instituto Colombiano de Bienestar Familiar para la Vigencia Fiscal 2016.</w:t>
      </w:r>
    </w:p>
    <w:p w14:paraId="0AA80E80" w14:textId="44B8824F" w:rsidR="0043155F" w:rsidRDefault="00000000">
      <w:pPr>
        <w:shd w:val="clear" w:color="auto" w:fill="FFFFFF"/>
        <w:spacing w:line="426" w:lineRule="auto"/>
        <w:jc w:val="both"/>
        <w:rPr>
          <w:rFonts w:ascii="Verdana" w:eastAsia="Verdana" w:hAnsi="Verdana" w:cs="Verdana"/>
        </w:rPr>
      </w:pPr>
      <w:r>
        <w:rPr>
          <w:rFonts w:ascii="Verdana" w:eastAsia="Verdana" w:hAnsi="Verdana" w:cs="Verdana"/>
        </w:rPr>
        <w:t>Que mediante Resolución No.</w:t>
      </w:r>
      <w:r w:rsidR="00876570">
        <w:rPr>
          <w:rFonts w:ascii="Verdana" w:eastAsia="Verdana" w:hAnsi="Verdana" w:cs="Verdana"/>
        </w:rPr>
        <w:t xml:space="preserve"> 11218 </w:t>
      </w:r>
      <w:r>
        <w:rPr>
          <w:rFonts w:ascii="Verdana" w:eastAsia="Verdana" w:hAnsi="Verdana" w:cs="Verdana"/>
        </w:rPr>
        <w:t>del 30 de diciembre de 2015, la Dirección General del ICBF distribuyó y asignó el Presupuesto de Ingresos y Gastos a Nivel Nacional, Regionales y Sede Nacional, para la vigencia fiscal de 2016.</w:t>
      </w:r>
    </w:p>
    <w:p w14:paraId="6C410DDA" w14:textId="77777777" w:rsidR="0043155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Que mediante Acuerdo No. 008 del 19 de octubre de 2016, el Consejo Directivo autorizó el traslado presupuestal del proyecto C-320-1504-11 Prevención y Promoción para la Protección Integral de los Derechos de la Niñez y Adolescencia al Nivel Nacional, con recurso 16 - Fondos Especiales al proyecto C-320-1504-15 Apoyo Nutricional a la Niñez y Adolescencia, registrados en Matrícula Oficial a Nivel Nacional - (Pagos pasivos exigibles vigencia expirada), con recurso 16 - Fondos Especiales.</w:t>
      </w:r>
    </w:p>
    <w:p w14:paraId="16BD5DBB" w14:textId="77777777" w:rsidR="0043155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Que a través de oficio con radicado No. 2-2016-050123 con fecha 29 de diciembre de 2016, la Directora General del Presupuesto Público Nacional (E) aprobó la operación presupuestal contenida en el Acuerdo No. 008 del 19 de octubre de 2016.</w:t>
      </w:r>
    </w:p>
    <w:p w14:paraId="79C19A62" w14:textId="77777777" w:rsidR="0043155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la Subdirectora de Gestión Técnica de la Atención a la Niñez y a la Adolescencia, mediante memorando No. 1-2016-140555-0101 del 29 de diciembre de 2016, solicita la asignación a la regional Bolívar de la suma de DOS MILLONES NOVECIENTOS SETENTA Y OCHO MIL SEISCIENTOS CUARENTA PESOS ($2.978.640,00) M/CTE, con recurso 16 - Fondos Especiales, a la regional Atlántico de CUARENTA Y TRES MILLONES TRESCIENTOS TREINTA Y UN MIL OCHOCIENTOS SESENTA Y DOS PESOS ($43.331.862,00) M/CTE, con recurso 16 - Fondos Especiales y a la Sede Nacional de la suma de OCHOCIENTOS OCHENTA Y UN MILLONES CUARENTA Y CUATRO MIL SEISCIENTOS TREINTA Y SIETE PESOS ($881.044.637,00) M/CTE, con recurso 16 - Fondos Especiales, que se encuentran en el proyecto C-320-1504-15 Apoyo Nutricional a la Niñez y Adolescencia, </w:t>
      </w:r>
      <w:r>
        <w:rPr>
          <w:rFonts w:ascii="Verdana" w:eastAsia="Verdana" w:hAnsi="Verdana" w:cs="Verdana"/>
        </w:rPr>
        <w:lastRenderedPageBreak/>
        <w:t>registrados en Matrícula Oficial a Nivel Nacional - (Pagos Pasivos Exigibles Vigencia Expirada).</w:t>
      </w:r>
    </w:p>
    <w:p w14:paraId="134C9E6F" w14:textId="77777777" w:rsidR="0043155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Que en mérito de lo expuesto,</w:t>
      </w:r>
    </w:p>
    <w:p w14:paraId="7D66D379" w14:textId="77777777" w:rsidR="0043155F" w:rsidRDefault="00000000">
      <w:pPr>
        <w:shd w:val="clear" w:color="auto" w:fill="FFFFFF"/>
        <w:spacing w:line="426" w:lineRule="auto"/>
        <w:jc w:val="center"/>
        <w:rPr>
          <w:rFonts w:ascii="Verdana" w:eastAsia="Verdana" w:hAnsi="Verdana" w:cs="Verdana"/>
          <w:b/>
          <w:bCs/>
        </w:rPr>
      </w:pPr>
      <w:r>
        <w:rPr>
          <w:rFonts w:ascii="Verdana" w:eastAsia="Verdana" w:hAnsi="Verdana" w:cs="Verdana"/>
          <w:b/>
          <w:bCs/>
        </w:rPr>
        <w:t>RESUELVE:</w:t>
      </w:r>
    </w:p>
    <w:p w14:paraId="6CCBD046" w14:textId="77777777" w:rsidR="0043155F" w:rsidRDefault="00000000">
      <w:pPr>
        <w:shd w:val="clear" w:color="auto" w:fill="FFFFFF"/>
        <w:spacing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Asignar como Presupuesto de Gastos de Inversión para la Vigencia 2016, la suma de NOVECIENTOS VEINTISIETE MILLONES TRESCIENTOS CINCUENTA Y CINCO MIL CIENTO TREINTA Y NUEVE PESOS ($927.355.139,00) M/CTE, con recurso 16 - Fondos Especiales, de conformidad con el siguiente detalle:</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6"/>
        <w:gridCol w:w="717"/>
        <w:gridCol w:w="811"/>
        <w:gridCol w:w="635"/>
        <w:gridCol w:w="447"/>
        <w:gridCol w:w="2166"/>
        <w:gridCol w:w="1989"/>
        <w:gridCol w:w="1624"/>
      </w:tblGrid>
      <w:tr w:rsidR="0043155F" w14:paraId="3F6FFA19" w14:textId="77777777">
        <w:trPr>
          <w:trHeight w:val="300"/>
        </w:trPr>
        <w:tc>
          <w:tcPr>
            <w:tcW w:w="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20F6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PROG</w:t>
            </w:r>
          </w:p>
        </w:tc>
        <w:tc>
          <w:tcPr>
            <w:tcW w:w="7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16CE8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SUBP</w:t>
            </w:r>
          </w:p>
        </w:tc>
        <w:tc>
          <w:tcPr>
            <w:tcW w:w="8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FCA85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PROY</w:t>
            </w:r>
          </w:p>
        </w:tc>
        <w:tc>
          <w:tcPr>
            <w:tcW w:w="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D1FE85"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REC</w:t>
            </w:r>
          </w:p>
        </w:tc>
        <w:tc>
          <w:tcPr>
            <w:tcW w:w="26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1E1F17"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CONCEPTO</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B890D"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CONTRACRÉDITOS</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E58D71"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CRÉDITOS</w:t>
            </w:r>
          </w:p>
        </w:tc>
      </w:tr>
      <w:tr w:rsidR="0043155F" w14:paraId="0A554752" w14:textId="77777777">
        <w:trPr>
          <w:trHeight w:val="300"/>
        </w:trPr>
        <w:tc>
          <w:tcPr>
            <w:tcW w:w="13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DA66F3"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AC5842"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261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C2CFF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C INVERSIÓN</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B1177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DF6E4"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r>
      <w:tr w:rsidR="0043155F" w14:paraId="3F8A7D80" w14:textId="77777777">
        <w:trPr>
          <w:trHeight w:val="1110"/>
        </w:trPr>
        <w:tc>
          <w:tcPr>
            <w:tcW w:w="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9DDB0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320</w:t>
            </w: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E74A0B"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108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1066E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49979F"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PROTECCIÓN Y BIENESTAR SOCIAL DEL RECURSO HUMANO</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4A7C7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5A292"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r>
      <w:tr w:rsidR="0043155F" w14:paraId="52A512DB" w14:textId="77777777">
        <w:trPr>
          <w:trHeight w:val="840"/>
        </w:trPr>
        <w:tc>
          <w:tcPr>
            <w:tcW w:w="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FD75C3"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320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9B80A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1504</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32CBC"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261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F7E643"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ATENCIÓN DE LA FAMILIA, PRIMERA INFANCIA, NIÑEZ, ADOLECENCIA Y JUVENTUD</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497A8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ED3208"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r>
      <w:tr w:rsidR="0043155F" w14:paraId="6BA588F4" w14:textId="77777777">
        <w:trPr>
          <w:trHeight w:val="2460"/>
        </w:trPr>
        <w:tc>
          <w:tcPr>
            <w:tcW w:w="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D12D02"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320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B86A35"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1504</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CF7434"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15</w:t>
            </w:r>
          </w:p>
        </w:tc>
        <w:tc>
          <w:tcPr>
            <w:tcW w:w="108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A9DFF5"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1979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APOYO NUTRICIONAL A LA NIÑEZ Y ADOLECENCIA, REGISTRADOS EN MATRÍCULA OFICIAL A NIVEL NACIONAL – (PAGOS PASIVOS EXIGIBLES VIGENCIA EXPIRADA)</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2150AD"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20C801"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r>
      <w:tr w:rsidR="0043155F" w14:paraId="24828C49" w14:textId="77777777">
        <w:trPr>
          <w:trHeight w:val="300"/>
        </w:trPr>
        <w:tc>
          <w:tcPr>
            <w:tcW w:w="13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83FA7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D856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16</w:t>
            </w:r>
          </w:p>
        </w:tc>
        <w:tc>
          <w:tcPr>
            <w:tcW w:w="261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625FF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FONDOS ESPECIALES</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07262C"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50315D"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r>
      <w:tr w:rsidR="0043155F" w14:paraId="138DBB71" w14:textId="77777777">
        <w:trPr>
          <w:trHeight w:val="840"/>
        </w:trPr>
        <w:tc>
          <w:tcPr>
            <w:tcW w:w="13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4C9BA5" w14:textId="77777777" w:rsidR="0043155F" w:rsidRDefault="00000000">
            <w:pPr>
              <w:spacing w:line="270" w:lineRule="auto"/>
              <w:jc w:val="both"/>
              <w:rPr>
                <w:rFonts w:ascii="Verdana" w:eastAsia="Verdana" w:hAnsi="Verdana" w:cs="Verdana"/>
                <w:b/>
                <w:bCs/>
              </w:rPr>
            </w:pPr>
            <w:r>
              <w:rPr>
                <w:rFonts w:ascii="Verdana" w:eastAsia="Verdana" w:hAnsi="Verdana" w:cs="Verdana"/>
                <w:b/>
                <w:bCs/>
              </w:rPr>
              <w:lastRenderedPageBreak/>
              <w:t xml:space="preserve"> </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FBDB9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23F0B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00</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D78E8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ICBF INSTITUTO COLOMBIANO DE BIENESTAR FAMILIAR</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8495DC"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75DC3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$927.355.139,00</w:t>
            </w:r>
          </w:p>
        </w:tc>
      </w:tr>
      <w:tr w:rsidR="0043155F" w14:paraId="5B98F28C" w14:textId="77777777">
        <w:trPr>
          <w:trHeight w:val="300"/>
        </w:trPr>
        <w:tc>
          <w:tcPr>
            <w:tcW w:w="13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5C9DE4"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220460"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0EBAD5"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01</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223CB1"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SEDE NACIONAL</w:t>
            </w:r>
          </w:p>
        </w:tc>
        <w:tc>
          <w:tcPr>
            <w:tcW w:w="36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7F3ECB"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$881.044.637,00</w:t>
            </w:r>
          </w:p>
        </w:tc>
      </w:tr>
      <w:tr w:rsidR="0043155F" w14:paraId="5AA35D1E" w14:textId="77777777">
        <w:trPr>
          <w:trHeight w:val="300"/>
        </w:trPr>
        <w:tc>
          <w:tcPr>
            <w:tcW w:w="13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9DC7F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0E1AA9"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21B8DB"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08</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BDA63E"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ATLÁNTICO</w:t>
            </w:r>
          </w:p>
        </w:tc>
        <w:tc>
          <w:tcPr>
            <w:tcW w:w="36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F559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$43.331.862,00</w:t>
            </w:r>
          </w:p>
        </w:tc>
      </w:tr>
      <w:tr w:rsidR="0043155F" w14:paraId="6F186560" w14:textId="77777777">
        <w:trPr>
          <w:trHeight w:val="300"/>
        </w:trPr>
        <w:tc>
          <w:tcPr>
            <w:tcW w:w="13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382B07"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D7914C"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DDDB6"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13</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5F656F"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BOLÍVAR</w:t>
            </w:r>
          </w:p>
        </w:tc>
        <w:tc>
          <w:tcPr>
            <w:tcW w:w="36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C336C1" w14:textId="77777777" w:rsidR="0043155F" w:rsidRDefault="00000000">
            <w:pPr>
              <w:spacing w:line="270" w:lineRule="auto"/>
              <w:jc w:val="both"/>
              <w:rPr>
                <w:rFonts w:ascii="Verdana" w:eastAsia="Verdana" w:hAnsi="Verdana" w:cs="Verdana"/>
                <w:b/>
                <w:bCs/>
              </w:rPr>
            </w:pPr>
            <w:r>
              <w:rPr>
                <w:rFonts w:ascii="Verdana" w:eastAsia="Verdana" w:hAnsi="Verdana" w:cs="Verdana"/>
                <w:b/>
                <w:bCs/>
              </w:rPr>
              <w:t>$2.978.640,00</w:t>
            </w:r>
          </w:p>
        </w:tc>
      </w:tr>
    </w:tbl>
    <w:p w14:paraId="15F5F6DC" w14:textId="77777777" w:rsidR="0043155F" w:rsidRDefault="0043155F">
      <w:pPr>
        <w:shd w:val="clear" w:color="auto" w:fill="FFFFFF"/>
        <w:spacing w:line="426" w:lineRule="auto"/>
        <w:jc w:val="both"/>
        <w:rPr>
          <w:rFonts w:ascii="Verdana" w:eastAsia="Verdana" w:hAnsi="Verdana" w:cs="Verdana"/>
          <w:b/>
          <w:bCs/>
        </w:rPr>
      </w:pPr>
    </w:p>
    <w:p w14:paraId="180C0774" w14:textId="77777777" w:rsidR="0043155F" w:rsidRDefault="00000000">
      <w:pPr>
        <w:shd w:val="clear" w:color="auto" w:fill="FFFFFF"/>
        <w:spacing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La presente resolución rige a partir de la fecha de su expedición.</w:t>
      </w:r>
    </w:p>
    <w:p w14:paraId="2086A317" w14:textId="77777777" w:rsidR="0043155F" w:rsidRDefault="00000000">
      <w:pPr>
        <w:shd w:val="clear" w:color="auto" w:fill="FFFFFF"/>
        <w:spacing w:line="426" w:lineRule="auto"/>
        <w:jc w:val="center"/>
        <w:rPr>
          <w:rFonts w:ascii="Verdana" w:eastAsia="Verdana" w:hAnsi="Verdana" w:cs="Verdana"/>
        </w:rPr>
      </w:pPr>
      <w:r>
        <w:rPr>
          <w:rFonts w:ascii="Verdana" w:eastAsia="Verdana" w:hAnsi="Verdana" w:cs="Verdana"/>
        </w:rPr>
        <w:t>COMUNÍQUESE Y CÚMPLASE</w:t>
      </w:r>
    </w:p>
    <w:p w14:paraId="682B7ACD" w14:textId="77777777" w:rsidR="0043155F" w:rsidRDefault="00000000">
      <w:pPr>
        <w:shd w:val="clear" w:color="auto" w:fill="FFFFFF"/>
        <w:spacing w:after="240" w:line="426" w:lineRule="auto"/>
        <w:jc w:val="center"/>
        <w:rPr>
          <w:rFonts w:ascii="Verdana" w:eastAsia="Verdana" w:hAnsi="Verdana" w:cs="Verdana"/>
        </w:rPr>
      </w:pPr>
      <w:r>
        <w:rPr>
          <w:rFonts w:ascii="Verdana" w:eastAsia="Verdana" w:hAnsi="Verdana" w:cs="Verdana"/>
        </w:rPr>
        <w:t>Dada en Bogotá D.C., a los 29 días de diciembre de 2016</w:t>
      </w:r>
    </w:p>
    <w:p w14:paraId="6712F551" w14:textId="77777777" w:rsidR="0043155F" w:rsidRDefault="00000000">
      <w:pPr>
        <w:shd w:val="clear" w:color="auto" w:fill="FFFFFF"/>
        <w:spacing w:line="426" w:lineRule="auto"/>
        <w:jc w:val="center"/>
        <w:rPr>
          <w:rFonts w:ascii="Verdana" w:eastAsia="Verdana" w:hAnsi="Verdana" w:cs="Verdana"/>
          <w:b/>
          <w:bCs/>
        </w:rPr>
      </w:pPr>
      <w:r>
        <w:rPr>
          <w:rFonts w:ascii="Verdana" w:eastAsia="Verdana" w:hAnsi="Verdana" w:cs="Verdana"/>
          <w:b/>
          <w:bCs/>
        </w:rPr>
        <w:t>MARTHA YOLANDA CIRO FLOREZ</w:t>
      </w:r>
    </w:p>
    <w:p w14:paraId="5D5A2560" w14:textId="77777777" w:rsidR="0043155F" w:rsidRDefault="00000000">
      <w:pPr>
        <w:shd w:val="clear" w:color="auto" w:fill="FFFFFF"/>
        <w:spacing w:after="240" w:line="426" w:lineRule="auto"/>
        <w:jc w:val="center"/>
        <w:rPr>
          <w:rFonts w:ascii="Verdana" w:eastAsia="Verdana" w:hAnsi="Verdana" w:cs="Verdana"/>
          <w:b/>
          <w:bCs/>
        </w:rPr>
      </w:pPr>
      <w:r>
        <w:rPr>
          <w:rFonts w:ascii="Verdana" w:eastAsia="Verdana" w:hAnsi="Verdana" w:cs="Verdana"/>
          <w:b/>
          <w:bCs/>
        </w:rPr>
        <w:t>SECRETARIA GENERAL ENCARGADA DE LAS FUNCIONES DE LA DIRECTORA GENERAL</w:t>
      </w:r>
    </w:p>
    <w:p w14:paraId="6658C4DD" w14:textId="77777777" w:rsidR="0043155F" w:rsidRDefault="0043155F">
      <w:pPr>
        <w:spacing w:after="280" w:line="426" w:lineRule="auto"/>
        <w:jc w:val="center"/>
        <w:rPr>
          <w:rFonts w:ascii="Verdana" w:eastAsia="Verdana" w:hAnsi="Verdana" w:cs="Verdana"/>
          <w:b/>
          <w:bCs/>
        </w:rPr>
      </w:pPr>
    </w:p>
    <w:sectPr w:rsidR="0043155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AF80F37-C242-4B35-9003-5195B6BD081E}"/>
    <w:embedBold r:id="rId2" w:fontKey="{E21979E7-C895-4FCC-B632-2E94C0D04853}"/>
  </w:font>
  <w:font w:name="Calibri">
    <w:panose1 w:val="020F0502020204030204"/>
    <w:charset w:val="00"/>
    <w:family w:val="swiss"/>
    <w:pitch w:val="variable"/>
    <w:sig w:usb0="E4002EFF" w:usb1="C000247B" w:usb2="00000009" w:usb3="00000000" w:csb0="000001FF" w:csb1="00000000"/>
    <w:embedRegular r:id="rId3" w:fontKey="{4C45E71C-B7FC-4393-AF79-C7F0993EBDF8}"/>
  </w:font>
  <w:font w:name="Cambria">
    <w:panose1 w:val="02040503050406030204"/>
    <w:charset w:val="00"/>
    <w:family w:val="roman"/>
    <w:pitch w:val="variable"/>
    <w:sig w:usb0="E00006FF" w:usb1="420024FF" w:usb2="02000000" w:usb3="00000000" w:csb0="0000019F" w:csb1="00000000"/>
    <w:embedRegular r:id="rId4" w:fontKey="{15DBDA55-CD3D-4894-8BBC-0A1351AF54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55F"/>
    <w:rsid w:val="0043155F"/>
    <w:rsid w:val="00496D82"/>
    <w:rsid w:val="008765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876F0"/>
  <w15:docId w15:val="{93C208DC-1DF2-4786-B1F4-B0DDCDC0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DC6B1A-E20E-44CC-8354-7AF3039289BA}"/>
</file>

<file path=customXml/itemProps2.xml><?xml version="1.0" encoding="utf-8"?>
<ds:datastoreItem xmlns:ds="http://schemas.openxmlformats.org/officeDocument/2006/customXml" ds:itemID="{77B221CD-70A4-488D-8BE2-25126B5F7F2A}"/>
</file>

<file path=customXml/itemProps3.xml><?xml version="1.0" encoding="utf-8"?>
<ds:datastoreItem xmlns:ds="http://schemas.openxmlformats.org/officeDocument/2006/customXml" ds:itemID="{7873A67A-FC65-4FF2-8373-8D5ED0B18484}"/>
</file>

<file path=docProps/app.xml><?xml version="1.0" encoding="utf-8"?>
<Properties xmlns="http://schemas.openxmlformats.org/officeDocument/2006/extended-properties" xmlns:vt="http://schemas.openxmlformats.org/officeDocument/2006/docPropsVTypes">
  <Template>Normal</Template>
  <TotalTime>4</TotalTime>
  <Pages>1</Pages>
  <Words>716</Words>
  <Characters>3944</Characters>
  <Application>Microsoft Office Word</Application>
  <DocSecurity>0</DocSecurity>
  <Lines>32</Lines>
  <Paragraphs>9</Paragraphs>
  <ScaleCrop>false</ScaleCrop>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2026-02-20T19:21:00Z</dcterms:created>
  <dcterms:modified xsi:type="dcterms:W3CDTF">2026-02-20T19:25:00Z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