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FAAB4" w14:textId="77777777" w:rsidR="001A11F5" w:rsidRPr="001A11F5" w:rsidRDefault="001A11F5" w:rsidP="001A11F5">
      <w:pPr>
        <w:jc w:val="center"/>
      </w:pPr>
      <w:r w:rsidRPr="001A11F5">
        <w:rPr>
          <w:b/>
          <w:bCs/>
        </w:rPr>
        <w:t>RESOLUCION 12882 DE 2018</w:t>
      </w:r>
    </w:p>
    <w:p w14:paraId="642A140F" w14:textId="14B9BE9E" w:rsidR="001A11F5" w:rsidRPr="00C87A7A" w:rsidRDefault="001A11F5" w:rsidP="001A11F5">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1A11F5">
        <w:rPr>
          <w:rFonts w:ascii="Verdana" w:hAnsi="Verdana"/>
          <w:sz w:val="20"/>
          <w:szCs w:val="20"/>
        </w:rPr>
        <w:t>22 de octubre</w:t>
      </w:r>
      <w:r w:rsidRPr="001A11F5">
        <w:rPr>
          <w:rFonts w:ascii="Verdana" w:hAnsi="Verdana"/>
          <w:sz w:val="20"/>
          <w:szCs w:val="20"/>
        </w:rPr>
        <w:t xml:space="preserve"> </w:t>
      </w:r>
      <w:r w:rsidRPr="00C87A7A">
        <w:rPr>
          <w:rFonts w:ascii="Verdana" w:hAnsi="Verdana"/>
          <w:sz w:val="20"/>
          <w:szCs w:val="20"/>
        </w:rPr>
        <w:t>de 2018</w:t>
      </w:r>
    </w:p>
    <w:p w14:paraId="3D507A10" w14:textId="7DAF6487" w:rsidR="001A11F5" w:rsidRPr="00C87A7A" w:rsidRDefault="001A11F5" w:rsidP="001A11F5">
      <w:pPr>
        <w:pStyle w:val="Sinespaciado"/>
        <w:rPr>
          <w:rFonts w:ascii="Verdana" w:hAnsi="Verdana"/>
          <w:sz w:val="20"/>
          <w:szCs w:val="20"/>
        </w:rPr>
      </w:pPr>
      <w:r w:rsidRPr="00C87A7A">
        <w:rPr>
          <w:rFonts w:ascii="Verdana" w:hAnsi="Verdana"/>
          <w:sz w:val="20"/>
          <w:szCs w:val="20"/>
        </w:rPr>
        <w:t xml:space="preserve">Fecha de entrada en vigencia: </w:t>
      </w:r>
      <w:r w:rsidRPr="001A11F5">
        <w:rPr>
          <w:rFonts w:ascii="Verdana" w:hAnsi="Verdana"/>
          <w:sz w:val="20"/>
          <w:szCs w:val="20"/>
        </w:rPr>
        <w:t>22 de octubre</w:t>
      </w:r>
      <w:r w:rsidRPr="001A11F5">
        <w:rPr>
          <w:rFonts w:ascii="Verdana" w:hAnsi="Verdana"/>
          <w:sz w:val="20"/>
          <w:szCs w:val="20"/>
        </w:rPr>
        <w:t xml:space="preserve"> </w:t>
      </w:r>
      <w:r w:rsidRPr="00C87A7A">
        <w:rPr>
          <w:rFonts w:ascii="Verdana" w:hAnsi="Verdana"/>
          <w:sz w:val="20"/>
          <w:szCs w:val="20"/>
        </w:rPr>
        <w:t>de 2018</w:t>
      </w:r>
    </w:p>
    <w:p w14:paraId="53677FE5" w14:textId="77777777" w:rsidR="001A11F5" w:rsidRPr="00A85783" w:rsidRDefault="001A11F5" w:rsidP="001A11F5">
      <w:pPr>
        <w:pStyle w:val="Sinespaciado"/>
        <w:rPr>
          <w:rFonts w:ascii="Verdana" w:hAnsi="Verdana"/>
          <w:sz w:val="20"/>
          <w:szCs w:val="20"/>
        </w:rPr>
      </w:pPr>
      <w:r w:rsidRPr="00A85783">
        <w:rPr>
          <w:rFonts w:ascii="Verdana" w:hAnsi="Verdana"/>
          <w:sz w:val="20"/>
          <w:szCs w:val="20"/>
        </w:rPr>
        <w:t xml:space="preserve">Estado de la vigencia: Vigente </w:t>
      </w:r>
    </w:p>
    <w:p w14:paraId="44A243FD" w14:textId="77777777" w:rsidR="001A11F5" w:rsidRDefault="001A11F5" w:rsidP="001A11F5">
      <w:pPr>
        <w:pStyle w:val="Sinespaciado"/>
        <w:rPr>
          <w:rFonts w:ascii="Verdana" w:hAnsi="Verdana"/>
          <w:sz w:val="20"/>
          <w:szCs w:val="20"/>
        </w:rPr>
      </w:pPr>
    </w:p>
    <w:p w14:paraId="20172BE9" w14:textId="77777777" w:rsidR="001A11F5" w:rsidRPr="00A85783" w:rsidRDefault="001A11F5" w:rsidP="001A11F5">
      <w:pPr>
        <w:pStyle w:val="Sinespaciado"/>
        <w:rPr>
          <w:rFonts w:ascii="Verdana" w:hAnsi="Verdana"/>
          <w:sz w:val="20"/>
          <w:szCs w:val="20"/>
        </w:rPr>
      </w:pPr>
      <w:r w:rsidRPr="00A85783">
        <w:rPr>
          <w:rFonts w:ascii="Verdana" w:hAnsi="Verdana"/>
          <w:sz w:val="20"/>
          <w:szCs w:val="20"/>
        </w:rPr>
        <w:t>Fecha de publicación en Diario Oficial: N/A</w:t>
      </w:r>
    </w:p>
    <w:p w14:paraId="33FC4BCF" w14:textId="77777777" w:rsidR="001A11F5" w:rsidRDefault="001A11F5" w:rsidP="001A11F5">
      <w:pPr>
        <w:pStyle w:val="Sinespaciado"/>
        <w:rPr>
          <w:rFonts w:ascii="Verdana" w:hAnsi="Verdana"/>
          <w:sz w:val="20"/>
          <w:szCs w:val="20"/>
        </w:rPr>
      </w:pPr>
      <w:r w:rsidRPr="00A85783">
        <w:rPr>
          <w:rFonts w:ascii="Verdana" w:hAnsi="Verdana"/>
          <w:sz w:val="20"/>
          <w:szCs w:val="20"/>
        </w:rPr>
        <w:t>Número del Diario Oficial: N/A</w:t>
      </w:r>
    </w:p>
    <w:bookmarkEnd w:id="0"/>
    <w:p w14:paraId="70F50695" w14:textId="77777777" w:rsidR="001A11F5" w:rsidRDefault="001A11F5" w:rsidP="001A11F5">
      <w:pPr>
        <w:pStyle w:val="Sinespaciado"/>
        <w:rPr>
          <w:rFonts w:ascii="Verdana" w:hAnsi="Verdana"/>
          <w:sz w:val="20"/>
          <w:szCs w:val="20"/>
        </w:rPr>
      </w:pPr>
    </w:p>
    <w:p w14:paraId="44175CE0" w14:textId="77777777" w:rsidR="001A11F5" w:rsidRPr="001A11F5" w:rsidRDefault="001A11F5" w:rsidP="001A11F5">
      <w:pPr>
        <w:jc w:val="center"/>
      </w:pPr>
      <w:r w:rsidRPr="001A11F5">
        <w:rPr>
          <w:b/>
          <w:bCs/>
        </w:rPr>
        <w:t>RESOLUCION 12882 DE 2018</w:t>
      </w:r>
    </w:p>
    <w:p w14:paraId="4F52D99C" w14:textId="7946D747" w:rsidR="001A11F5" w:rsidRPr="001A11F5" w:rsidRDefault="001A11F5" w:rsidP="001A11F5">
      <w:pPr>
        <w:jc w:val="center"/>
      </w:pPr>
      <w:r w:rsidRPr="001A11F5">
        <w:t>(22</w:t>
      </w:r>
      <w:r>
        <w:t xml:space="preserve"> de </w:t>
      </w:r>
      <w:r w:rsidRPr="001A11F5">
        <w:t>octubre)</w:t>
      </w:r>
    </w:p>
    <w:p w14:paraId="049639EF" w14:textId="77777777" w:rsidR="001A11F5" w:rsidRPr="001A11F5" w:rsidRDefault="001A11F5" w:rsidP="001A11F5">
      <w:pPr>
        <w:jc w:val="center"/>
      </w:pPr>
      <w:r w:rsidRPr="001A11F5">
        <w:rPr>
          <w:b/>
          <w:bCs/>
        </w:rPr>
        <w:t>INSTITUTO COLOMBIANO DE BIENESTAR FAMILIAR</w:t>
      </w:r>
    </w:p>
    <w:p w14:paraId="12393E06" w14:textId="77777777" w:rsidR="001A11F5" w:rsidRPr="001A11F5" w:rsidRDefault="001A11F5" w:rsidP="001A11F5">
      <w:pPr>
        <w:jc w:val="center"/>
      </w:pPr>
      <w:r w:rsidRPr="001A11F5">
        <w:t xml:space="preserve">Por la cual se realiza una delegación especial en los </w:t>
      </w:r>
      <w:proofErr w:type="gramStart"/>
      <w:r w:rsidRPr="001A11F5">
        <w:t>Directores</w:t>
      </w:r>
      <w:proofErr w:type="gramEnd"/>
      <w:r w:rsidRPr="001A11F5">
        <w:t xml:space="preserve"> de Información y Tecnología, Contratación y Financiero del ICBF</w:t>
      </w:r>
    </w:p>
    <w:p w14:paraId="390D287F" w14:textId="77777777" w:rsidR="001A11F5" w:rsidRPr="001A11F5" w:rsidRDefault="001A11F5" w:rsidP="001A11F5">
      <w:pPr>
        <w:jc w:val="center"/>
      </w:pPr>
      <w:r w:rsidRPr="001A11F5">
        <w:rPr>
          <w:b/>
          <w:bCs/>
        </w:rPr>
        <w:t>LA DIRECTORA GENERAL DEL INSTITUTO COLOMBIANO DE BIENESTAR FAMILIAR CECILIA DE LA FUENTE DE LLERAS</w:t>
      </w:r>
    </w:p>
    <w:p w14:paraId="48D77271" w14:textId="788D95F6" w:rsidR="001A11F5" w:rsidRPr="001A11F5" w:rsidRDefault="001A11F5" w:rsidP="001A11F5">
      <w:pPr>
        <w:jc w:val="center"/>
      </w:pPr>
      <w:r w:rsidRPr="001A11F5">
        <w:t>En uso de sus atribuciones legales y en especial las conferidas en los artículos 209 y 211 de la Constitución Política de Colombia, el literal b) del artículo 28 de la ley 7 de 1979, los artículos 9, 10 y 78 de la Ley 489 de 1998, y</w:t>
      </w:r>
    </w:p>
    <w:p w14:paraId="0C4E3EE2" w14:textId="77777777" w:rsidR="001A11F5" w:rsidRPr="001A11F5" w:rsidRDefault="001A11F5" w:rsidP="001A11F5">
      <w:pPr>
        <w:jc w:val="center"/>
      </w:pPr>
      <w:r w:rsidRPr="001A11F5">
        <w:rPr>
          <w:b/>
          <w:bCs/>
        </w:rPr>
        <w:t>CONSIDERANDO:</w:t>
      </w:r>
    </w:p>
    <w:p w14:paraId="30CF11CF" w14:textId="13404A1F" w:rsidR="001A11F5" w:rsidRPr="001A11F5" w:rsidRDefault="001A11F5" w:rsidP="001A11F5">
      <w:pPr>
        <w:jc w:val="both"/>
      </w:pPr>
      <w:r w:rsidRPr="001A11F5">
        <w:t>Que el inciso 1 del artículo 78 de la Ley 489 de 1998 establece que el director de un establecimiento público del orden nacional, será el representante legal de la correspondiente entidad, celebrará en su nombre los actos y contratos necesarios para el cumplimiento de sus objetivos y funciones, tendrá su representación judicial y extrajudicial y podrá nombrar los apoderados especiales que demande la mejor defensa de los intereses de la entidad.</w:t>
      </w:r>
    </w:p>
    <w:p w14:paraId="12EB0466" w14:textId="739214A5" w:rsidR="001A11F5" w:rsidRPr="001A11F5" w:rsidRDefault="001A11F5" w:rsidP="001A11F5">
      <w:pPr>
        <w:jc w:val="both"/>
      </w:pPr>
      <w:r w:rsidRPr="001A11F5">
        <w:t>Que el artículo 209 de la Constitución Política dispone que la función administrativa debe estar al servicio de los intereses generales, desarrollándose con fundamento en los principios de igualdad, moralidad, eficacia, economía, celeridad, imparcialidad y publicidad, mediante la descentralización, delegación y desconcentración de funciones.</w:t>
      </w:r>
    </w:p>
    <w:p w14:paraId="5D147A7F" w14:textId="6D322FD3" w:rsidR="001A11F5" w:rsidRPr="001A11F5" w:rsidRDefault="001A11F5" w:rsidP="001A11F5">
      <w:pPr>
        <w:jc w:val="both"/>
      </w:pPr>
      <w:r w:rsidRPr="001A11F5">
        <w:t xml:space="preserve">Que los artículos 9 y 10 de la Ley 489 de 1998 establecen la facultad de los representantes legales de las entidades descentralizadas de delegar las funciones a ellos designadas, siempre que medie acto administrativo que así lo disponga, verse sobre funciones susceptibles de ser delegadas por mandato legal y recaiga en cabeza de servidores públicos de los niveles directivo y </w:t>
      </w:r>
      <w:proofErr w:type="gramStart"/>
      <w:r w:rsidRPr="001A11F5">
        <w:t>asesor vinculados</w:t>
      </w:r>
      <w:proofErr w:type="gramEnd"/>
      <w:r w:rsidRPr="001A11F5">
        <w:t xml:space="preserve"> al organismo correspondiente.</w:t>
      </w:r>
    </w:p>
    <w:p w14:paraId="75AC31E0" w14:textId="77777777" w:rsidR="001A11F5" w:rsidRPr="001A11F5" w:rsidRDefault="001A11F5" w:rsidP="001A11F5">
      <w:pPr>
        <w:jc w:val="both"/>
      </w:pPr>
      <w:r w:rsidRPr="001A11F5">
        <w:t xml:space="preserve">Que la Contraloría General de la República a través del Oficio 2018EE0122841 fechado del 10 de octubre de 2018 y remitido al ICBF a través del correo electrónico del 17 de octubre de 2018, comunicó que mediante el Auto 045 del </w:t>
      </w:r>
      <w:r w:rsidRPr="001A11F5">
        <w:lastRenderedPageBreak/>
        <w:t>25 de septiembre de 2018 inició la Indagación Preliminar IP 2016-01492 con el propósito de: </w:t>
      </w:r>
      <w:r w:rsidRPr="001A11F5">
        <w:rPr>
          <w:b/>
          <w:bCs/>
        </w:rPr>
        <w:t>“investigar los hechos que presuntamente afectaron los recursos del Instituto Colombiano de Bienestar Familiar - ICBF. relacionados con irregularidades derivadas de la contratación del Nuevo Modelo Financiero - NMF. Mediante el proceso contractual No. 3360 de 2012.” </w:t>
      </w:r>
      <w:r w:rsidRPr="001A11F5">
        <w:t>(Negrilla y subrayado fuera de texto)</w:t>
      </w:r>
    </w:p>
    <w:p w14:paraId="6A02531C" w14:textId="77777777" w:rsidR="001A11F5" w:rsidRPr="001A11F5" w:rsidRDefault="001A11F5" w:rsidP="001A11F5">
      <w:pPr>
        <w:jc w:val="both"/>
      </w:pPr>
      <w:r w:rsidRPr="001A11F5">
        <w:t>Que dentro de la precitada indagación preliminar se profirió el Auto 50 del 9 de octubre de 2018, en el cual se ordenó “Fijar para el </w:t>
      </w:r>
      <w:r w:rsidRPr="001A11F5">
        <w:rPr>
          <w:b/>
          <w:bCs/>
        </w:rPr>
        <w:t>26 de octubre de 2018 </w:t>
      </w:r>
      <w:r w:rsidRPr="001A11F5">
        <w:t>a partir de las 8:00 a.m. y hasta cuando fuere necesario, la práctica de la Visita Especial a las dependencias del Instituto Colombiano de Bienestar Familiar ICBF ubicadas en la Avenida Carrera 68 No. 64C -75, en Bogotá, con fundamento en las consideraciones de esta providencia.”</w:t>
      </w:r>
    </w:p>
    <w:p w14:paraId="763B595F" w14:textId="77777777" w:rsidR="001A11F5" w:rsidRPr="001A11F5" w:rsidRDefault="001A11F5" w:rsidP="001A11F5">
      <w:pPr>
        <w:jc w:val="both"/>
      </w:pPr>
      <w:r w:rsidRPr="001A11F5">
        <w:t xml:space="preserve">Que mediante correo electrónico del 17 de octubre de 2018 remitido por la profesional designada para la indagación preliminar por parte de la Contraloría General de la República y dirigido a la Dirección General del ICBF, se solicitó que la visita fuera atendida por la </w:t>
      </w:r>
      <w:proofErr w:type="gramStart"/>
      <w:r w:rsidRPr="001A11F5">
        <w:t>Directora General</w:t>
      </w:r>
      <w:proofErr w:type="gramEnd"/>
      <w:r w:rsidRPr="001A11F5">
        <w:t xml:space="preserve"> o en su defecto, por quienes esta delegue.</w:t>
      </w:r>
    </w:p>
    <w:p w14:paraId="5DE0898C" w14:textId="7C5D51B7" w:rsidR="001A11F5" w:rsidRPr="001A11F5" w:rsidRDefault="001A11F5" w:rsidP="001A11F5">
      <w:pPr>
        <w:jc w:val="both"/>
      </w:pPr>
      <w:r w:rsidRPr="001A11F5">
        <w:t xml:space="preserve">Que teniendo en cuenta que los hechos investigados se refieren a la implementación del Nuevo Modelo Financiero - NMF y de acuerdo con las competencias definidas en el Decreto 987 de 2012, se considera pertinente delegar en los funcionarios que ostenten los cargos de </w:t>
      </w:r>
      <w:proofErr w:type="gramStart"/>
      <w:r w:rsidRPr="001A11F5">
        <w:t>Director</w:t>
      </w:r>
      <w:proofErr w:type="gramEnd"/>
      <w:r w:rsidRPr="001A11F5">
        <w:t xml:space="preserve"> de Información y Tecnologías. Director de Contratación y </w:t>
      </w:r>
      <w:proofErr w:type="gramStart"/>
      <w:r w:rsidRPr="001A11F5">
        <w:t>Director</w:t>
      </w:r>
      <w:proofErr w:type="gramEnd"/>
      <w:r w:rsidRPr="001A11F5">
        <w:t xml:space="preserve"> Financiero del ICBF, la atención de las visitas a efectuarse por parte de la Contraloría General de la República en desarrollo de la Indagación Preliminar IP 2016-01492.</w:t>
      </w:r>
    </w:p>
    <w:p w14:paraId="0A099967" w14:textId="77777777" w:rsidR="001A11F5" w:rsidRPr="001A11F5" w:rsidRDefault="001A11F5" w:rsidP="001A11F5">
      <w:pPr>
        <w:jc w:val="both"/>
      </w:pPr>
      <w:proofErr w:type="gramStart"/>
      <w:r w:rsidRPr="001A11F5">
        <w:t>Que</w:t>
      </w:r>
      <w:proofErr w:type="gramEnd"/>
      <w:r w:rsidRPr="001A11F5">
        <w:t xml:space="preserve"> en mérito de lo expuesto,</w:t>
      </w:r>
    </w:p>
    <w:p w14:paraId="2D4EBA38" w14:textId="77777777" w:rsidR="001A11F5" w:rsidRPr="001A11F5" w:rsidRDefault="001A11F5" w:rsidP="001A11F5">
      <w:pPr>
        <w:jc w:val="center"/>
      </w:pPr>
      <w:r w:rsidRPr="001A11F5">
        <w:rPr>
          <w:b/>
          <w:bCs/>
        </w:rPr>
        <w:t>RESUELVE:</w:t>
      </w:r>
    </w:p>
    <w:p w14:paraId="404AB9DB" w14:textId="77777777" w:rsidR="001A11F5" w:rsidRPr="001A11F5" w:rsidRDefault="001A11F5" w:rsidP="001A11F5">
      <w:pPr>
        <w:jc w:val="both"/>
      </w:pPr>
      <w:bookmarkStart w:id="1" w:name="1"/>
      <w:r w:rsidRPr="001A11F5">
        <w:t>ARTÍCULO PRIMERO.</w:t>
      </w:r>
      <w:bookmarkEnd w:id="1"/>
      <w:r w:rsidRPr="001A11F5">
        <w:rPr>
          <w:b/>
          <w:bCs/>
        </w:rPr>
        <w:t> </w:t>
      </w:r>
      <w:r w:rsidRPr="001A11F5">
        <w:t xml:space="preserve">Delegar en las personas que ostenten los cargos de </w:t>
      </w:r>
      <w:proofErr w:type="gramStart"/>
      <w:r w:rsidRPr="001A11F5">
        <w:t>Director</w:t>
      </w:r>
      <w:proofErr w:type="gramEnd"/>
      <w:r w:rsidRPr="001A11F5">
        <w:t xml:space="preserve"> de Información y Tecnologías, Director de Contratación y Director Financiero del ICBF, la atención de las visitas a efectuarse por parte de la Contraloría General de la República en desarrollo de la Indagación Preliminar IP 2016-01492.</w:t>
      </w:r>
    </w:p>
    <w:p w14:paraId="0DC8D34A" w14:textId="77777777" w:rsidR="001A11F5" w:rsidRPr="001A11F5" w:rsidRDefault="001A11F5" w:rsidP="001A11F5">
      <w:pPr>
        <w:jc w:val="both"/>
      </w:pPr>
      <w:r w:rsidRPr="001A11F5">
        <w:rPr>
          <w:b/>
          <w:bCs/>
        </w:rPr>
        <w:t>PARÁGRAFO. </w:t>
      </w:r>
      <w:r w:rsidRPr="001A11F5">
        <w:t>Los funcionarios delegados deberán presentar a la Dirección General, informes sobre su gestión dentro de la semana siguiente cada una visita de las visitas.</w:t>
      </w:r>
    </w:p>
    <w:p w14:paraId="6C5E715B" w14:textId="77777777" w:rsidR="001A11F5" w:rsidRPr="001A11F5" w:rsidRDefault="001A11F5" w:rsidP="001A11F5">
      <w:pPr>
        <w:jc w:val="both"/>
      </w:pPr>
      <w:bookmarkStart w:id="2" w:name="2"/>
      <w:r w:rsidRPr="001A11F5">
        <w:t>ARTÍCULO SEGUNDO.</w:t>
      </w:r>
      <w:bookmarkEnd w:id="2"/>
      <w:r w:rsidRPr="001A11F5">
        <w:rPr>
          <w:b/>
          <w:bCs/>
        </w:rPr>
        <w:t> </w:t>
      </w:r>
      <w:r w:rsidRPr="001A11F5">
        <w:t>Ordenar a la Oficina de Control Interno, remitir a los funcionarios delegados los documentos e instrucciones enviados por la Contraloría General de la República, para la atención de las visitas.</w:t>
      </w:r>
    </w:p>
    <w:p w14:paraId="7E2FA817" w14:textId="77777777" w:rsidR="001A11F5" w:rsidRPr="001A11F5" w:rsidRDefault="001A11F5" w:rsidP="001A11F5">
      <w:pPr>
        <w:jc w:val="both"/>
      </w:pPr>
      <w:bookmarkStart w:id="3" w:name="3"/>
      <w:r w:rsidRPr="001A11F5">
        <w:t>ARTÍCULO TERCERO.</w:t>
      </w:r>
      <w:bookmarkEnd w:id="3"/>
      <w:r w:rsidRPr="001A11F5">
        <w:rPr>
          <w:b/>
          <w:bCs/>
        </w:rPr>
        <w:t> </w:t>
      </w:r>
      <w:r w:rsidRPr="001A11F5">
        <w:t xml:space="preserve">Comunicar el presente acto administrativo al </w:t>
      </w:r>
      <w:proofErr w:type="gramStart"/>
      <w:r w:rsidRPr="001A11F5">
        <w:t>Director</w:t>
      </w:r>
      <w:proofErr w:type="gramEnd"/>
      <w:r w:rsidRPr="001A11F5">
        <w:t xml:space="preserve"> de Información y Tecnologías, Director de Contratación y Director Financiero del ICBF.</w:t>
      </w:r>
    </w:p>
    <w:p w14:paraId="05507A43" w14:textId="77777777" w:rsidR="001A11F5" w:rsidRPr="001A11F5" w:rsidRDefault="001A11F5" w:rsidP="001A11F5">
      <w:pPr>
        <w:jc w:val="both"/>
      </w:pPr>
      <w:bookmarkStart w:id="4" w:name="4"/>
      <w:r w:rsidRPr="001A11F5">
        <w:lastRenderedPageBreak/>
        <w:t>ARTÍCULO CUARTO. VIGENCIA.</w:t>
      </w:r>
      <w:bookmarkEnd w:id="4"/>
      <w:r w:rsidRPr="001A11F5">
        <w:rPr>
          <w:b/>
          <w:bCs/>
        </w:rPr>
        <w:t> </w:t>
      </w:r>
      <w:r w:rsidRPr="001A11F5">
        <w:t>La presente resolución rige a partir de su expedición.</w:t>
      </w:r>
    </w:p>
    <w:p w14:paraId="7B6F1236" w14:textId="77777777" w:rsidR="001A11F5" w:rsidRPr="001A11F5" w:rsidRDefault="001A11F5" w:rsidP="001A11F5">
      <w:pPr>
        <w:jc w:val="center"/>
      </w:pPr>
      <w:r w:rsidRPr="001A11F5">
        <w:t>COMUNÍQUESE Y CÚMPLASE</w:t>
      </w:r>
    </w:p>
    <w:p w14:paraId="6F1A9275" w14:textId="254545EB" w:rsidR="001A11F5" w:rsidRPr="001A11F5" w:rsidRDefault="001A11F5" w:rsidP="001A11F5">
      <w:pPr>
        <w:jc w:val="center"/>
      </w:pPr>
      <w:r w:rsidRPr="001A11F5">
        <w:t xml:space="preserve">Dada en Bogotá, D. C., </w:t>
      </w:r>
      <w:proofErr w:type="gramStart"/>
      <w:r w:rsidRPr="001A11F5">
        <w:t xml:space="preserve">a los 22 </w:t>
      </w:r>
      <w:r>
        <w:t>de octubre de</w:t>
      </w:r>
      <w:r w:rsidRPr="001A11F5">
        <w:t xml:space="preserve"> 2018</w:t>
      </w:r>
      <w:proofErr w:type="gramEnd"/>
    </w:p>
    <w:p w14:paraId="6971819F" w14:textId="77777777" w:rsidR="001A11F5" w:rsidRPr="001A11F5" w:rsidRDefault="001A11F5" w:rsidP="001A11F5">
      <w:pPr>
        <w:jc w:val="center"/>
      </w:pPr>
      <w:r w:rsidRPr="001A11F5">
        <w:rPr>
          <w:b/>
          <w:bCs/>
        </w:rPr>
        <w:t>JULIANA PUNGILUPPI</w:t>
      </w:r>
    </w:p>
    <w:p w14:paraId="428698FD" w14:textId="77777777" w:rsidR="001A11F5" w:rsidRPr="001A11F5" w:rsidRDefault="001A11F5" w:rsidP="001A11F5">
      <w:pPr>
        <w:jc w:val="center"/>
      </w:pPr>
      <w:r w:rsidRPr="001A11F5">
        <w:t>Directora General</w:t>
      </w:r>
    </w:p>
    <w:p w14:paraId="7B79D29A" w14:textId="77777777" w:rsidR="00072B41" w:rsidRDefault="00072B41" w:rsidP="001A11F5">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30"/>
    <w:rsid w:val="00072B41"/>
    <w:rsid w:val="001A11F5"/>
    <w:rsid w:val="009164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49FE"/>
  <w15:chartTrackingRefBased/>
  <w15:docId w15:val="{F161A9BA-36EA-4B01-BADB-1782A5BD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A11F5"/>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1A11F5"/>
    <w:rPr>
      <w:color w:val="0563C1" w:themeColor="hyperlink"/>
      <w:u w:val="single"/>
    </w:rPr>
  </w:style>
  <w:style w:type="character" w:styleId="Mencinsinresolver">
    <w:name w:val="Unresolved Mention"/>
    <w:basedOn w:val="Fuentedeprrafopredeter"/>
    <w:uiPriority w:val="99"/>
    <w:semiHidden/>
    <w:unhideWhenUsed/>
    <w:rsid w:val="001A1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23">
      <w:bodyDiv w:val="1"/>
      <w:marLeft w:val="0"/>
      <w:marRight w:val="0"/>
      <w:marTop w:val="0"/>
      <w:marBottom w:val="0"/>
      <w:divBdr>
        <w:top w:val="none" w:sz="0" w:space="0" w:color="auto"/>
        <w:left w:val="none" w:sz="0" w:space="0" w:color="auto"/>
        <w:bottom w:val="none" w:sz="0" w:space="0" w:color="auto"/>
        <w:right w:val="none" w:sz="0" w:space="0" w:color="auto"/>
      </w:divBdr>
    </w:div>
    <w:div w:id="107625253">
      <w:bodyDiv w:val="1"/>
      <w:marLeft w:val="0"/>
      <w:marRight w:val="0"/>
      <w:marTop w:val="0"/>
      <w:marBottom w:val="0"/>
      <w:divBdr>
        <w:top w:val="none" w:sz="0" w:space="0" w:color="auto"/>
        <w:left w:val="none" w:sz="0" w:space="0" w:color="auto"/>
        <w:bottom w:val="none" w:sz="0" w:space="0" w:color="auto"/>
        <w:right w:val="none" w:sz="0" w:space="0" w:color="auto"/>
      </w:divBdr>
    </w:div>
    <w:div w:id="1026062442">
      <w:bodyDiv w:val="1"/>
      <w:marLeft w:val="0"/>
      <w:marRight w:val="0"/>
      <w:marTop w:val="0"/>
      <w:marBottom w:val="0"/>
      <w:divBdr>
        <w:top w:val="none" w:sz="0" w:space="0" w:color="auto"/>
        <w:left w:val="none" w:sz="0" w:space="0" w:color="auto"/>
        <w:bottom w:val="none" w:sz="0" w:space="0" w:color="auto"/>
        <w:right w:val="none" w:sz="0" w:space="0" w:color="auto"/>
      </w:divBdr>
    </w:div>
    <w:div w:id="1298218427">
      <w:bodyDiv w:val="1"/>
      <w:marLeft w:val="0"/>
      <w:marRight w:val="0"/>
      <w:marTop w:val="0"/>
      <w:marBottom w:val="0"/>
      <w:divBdr>
        <w:top w:val="none" w:sz="0" w:space="0" w:color="auto"/>
        <w:left w:val="none" w:sz="0" w:space="0" w:color="auto"/>
        <w:bottom w:val="none" w:sz="0" w:space="0" w:color="auto"/>
        <w:right w:val="none" w:sz="0" w:space="0" w:color="auto"/>
      </w:divBdr>
    </w:div>
    <w:div w:id="1615206753">
      <w:bodyDiv w:val="1"/>
      <w:marLeft w:val="0"/>
      <w:marRight w:val="0"/>
      <w:marTop w:val="0"/>
      <w:marBottom w:val="0"/>
      <w:divBdr>
        <w:top w:val="none" w:sz="0" w:space="0" w:color="auto"/>
        <w:left w:val="none" w:sz="0" w:space="0" w:color="auto"/>
        <w:bottom w:val="none" w:sz="0" w:space="0" w:color="auto"/>
        <w:right w:val="none" w:sz="0" w:space="0" w:color="auto"/>
      </w:divBdr>
    </w:div>
    <w:div w:id="184667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A172A-4534-43B2-BBE1-00F225118EC2}"/>
</file>

<file path=customXml/itemProps2.xml><?xml version="1.0" encoding="utf-8"?>
<ds:datastoreItem xmlns:ds="http://schemas.openxmlformats.org/officeDocument/2006/customXml" ds:itemID="{E3E54D9F-79EE-421B-ACFE-972A5B20BD4F}"/>
</file>

<file path=customXml/itemProps3.xml><?xml version="1.0" encoding="utf-8"?>
<ds:datastoreItem xmlns:ds="http://schemas.openxmlformats.org/officeDocument/2006/customXml" ds:itemID="{7F852F22-AA15-40C4-8C49-816B60CB37FA}"/>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4230</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2026-03-01T13:18:00Z</dcterms:created>
  <dcterms:modified xsi:type="dcterms:W3CDTF">2026-03-01T13:19:00Z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