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DD0" w14:textId="391A1F72" w:rsidR="00455728" w:rsidRPr="00455728" w:rsidRDefault="00455728" w:rsidP="00455728">
      <w:pPr>
        <w:jc w:val="center"/>
      </w:pPr>
      <w:r w:rsidRPr="00455728">
        <w:rPr>
          <w:b/>
          <w:bCs/>
        </w:rPr>
        <w:t>RESOLUCION 11327 DE 2018</w:t>
      </w:r>
    </w:p>
    <w:p w14:paraId="1FB13FEF" w14:textId="0ED79B9E" w:rsidR="00455728" w:rsidRPr="00C87A7A" w:rsidRDefault="00455728" w:rsidP="00455728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C87A7A">
        <w:rPr>
          <w:rFonts w:ascii="Verdana" w:hAnsi="Verdana"/>
          <w:sz w:val="20"/>
          <w:szCs w:val="20"/>
        </w:rPr>
        <w:t xml:space="preserve">Fecha de Expedición: </w:t>
      </w:r>
      <w:r w:rsidRPr="00455728">
        <w:rPr>
          <w:rFonts w:ascii="Verdana" w:hAnsi="Verdana"/>
          <w:sz w:val="20"/>
          <w:szCs w:val="20"/>
        </w:rPr>
        <w:t xml:space="preserve">24 de Agosto </w:t>
      </w:r>
      <w:r w:rsidRPr="00C87A7A">
        <w:rPr>
          <w:rFonts w:ascii="Verdana" w:hAnsi="Verdana"/>
          <w:sz w:val="20"/>
          <w:szCs w:val="20"/>
        </w:rPr>
        <w:t>de 2018</w:t>
      </w:r>
    </w:p>
    <w:p w14:paraId="6DEE7DC7" w14:textId="306B6150" w:rsidR="00455728" w:rsidRPr="00C87A7A" w:rsidRDefault="00455728" w:rsidP="00455728">
      <w:pPr>
        <w:pStyle w:val="Sinespaciado"/>
        <w:rPr>
          <w:rFonts w:ascii="Verdana" w:hAnsi="Verdana"/>
          <w:sz w:val="20"/>
          <w:szCs w:val="20"/>
        </w:rPr>
      </w:pPr>
      <w:r w:rsidRPr="00C87A7A">
        <w:rPr>
          <w:rFonts w:ascii="Verdana" w:hAnsi="Verdana"/>
          <w:sz w:val="20"/>
          <w:szCs w:val="20"/>
        </w:rPr>
        <w:t xml:space="preserve">Fecha de entrada en vigencia: </w:t>
      </w:r>
      <w:r w:rsidRPr="00455728">
        <w:rPr>
          <w:rFonts w:ascii="Verdana" w:hAnsi="Verdana"/>
          <w:sz w:val="20"/>
          <w:szCs w:val="20"/>
        </w:rPr>
        <w:t xml:space="preserve">24 de </w:t>
      </w:r>
      <w:r w:rsidR="00437F8C">
        <w:rPr>
          <w:rFonts w:ascii="Verdana" w:hAnsi="Verdana"/>
          <w:sz w:val="20"/>
          <w:szCs w:val="20"/>
        </w:rPr>
        <w:t>a</w:t>
      </w:r>
      <w:r w:rsidRPr="00455728">
        <w:rPr>
          <w:rFonts w:ascii="Verdana" w:hAnsi="Verdana"/>
          <w:sz w:val="20"/>
          <w:szCs w:val="20"/>
        </w:rPr>
        <w:t xml:space="preserve">gosto </w:t>
      </w:r>
      <w:r w:rsidRPr="00C87A7A">
        <w:rPr>
          <w:rFonts w:ascii="Verdana" w:hAnsi="Verdana"/>
          <w:sz w:val="20"/>
          <w:szCs w:val="20"/>
        </w:rPr>
        <w:t>de 2018</w:t>
      </w:r>
    </w:p>
    <w:p w14:paraId="715C1FD8" w14:textId="0C590B0B" w:rsidR="00455728" w:rsidRPr="00A85783" w:rsidRDefault="00455728" w:rsidP="0045572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Estado de la vigencia:</w:t>
      </w:r>
      <w:r w:rsidRPr="00455728">
        <w:t xml:space="preserve"> </w:t>
      </w:r>
      <w:r w:rsidRPr="00455728">
        <w:rPr>
          <w:rFonts w:ascii="Verdana" w:hAnsi="Verdana"/>
          <w:sz w:val="20"/>
          <w:szCs w:val="20"/>
        </w:rPr>
        <w:t>derogada por el artículo 20 de la Resolución 3694 de 2019</w:t>
      </w:r>
      <w:r w:rsidRPr="00A85783">
        <w:rPr>
          <w:rFonts w:ascii="Verdana" w:hAnsi="Verdana"/>
          <w:sz w:val="20"/>
          <w:szCs w:val="20"/>
        </w:rPr>
        <w:t xml:space="preserve"> </w:t>
      </w:r>
    </w:p>
    <w:p w14:paraId="763E98AD" w14:textId="77777777" w:rsidR="00455728" w:rsidRDefault="00455728" w:rsidP="00455728">
      <w:pPr>
        <w:pStyle w:val="Sinespaciado"/>
        <w:rPr>
          <w:rFonts w:ascii="Verdana" w:hAnsi="Verdana"/>
          <w:sz w:val="20"/>
          <w:szCs w:val="20"/>
        </w:rPr>
      </w:pPr>
    </w:p>
    <w:p w14:paraId="5A7424C0" w14:textId="77777777" w:rsidR="00455728" w:rsidRPr="00A85783" w:rsidRDefault="00455728" w:rsidP="0045572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34B2B5FD" w14:textId="77777777" w:rsidR="00455728" w:rsidRDefault="00455728" w:rsidP="00455728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46FC7564" w14:textId="77777777" w:rsidR="00455728" w:rsidRDefault="00455728" w:rsidP="00455728">
      <w:pPr>
        <w:pStyle w:val="Sinespaciado"/>
        <w:rPr>
          <w:rFonts w:ascii="Verdana" w:hAnsi="Verdana"/>
          <w:sz w:val="20"/>
          <w:szCs w:val="20"/>
        </w:rPr>
      </w:pPr>
    </w:p>
    <w:p w14:paraId="05A00D27" w14:textId="3A35297D" w:rsidR="00455728" w:rsidRPr="00455728" w:rsidRDefault="00455728" w:rsidP="00455728">
      <w:pPr>
        <w:jc w:val="center"/>
      </w:pPr>
      <w:r w:rsidRPr="00455728">
        <w:rPr>
          <w:b/>
          <w:bCs/>
        </w:rPr>
        <w:t>RESOLUCION 11327 DE 2018</w:t>
      </w:r>
    </w:p>
    <w:p w14:paraId="6825391A" w14:textId="638D4C8C" w:rsidR="00455728" w:rsidRPr="00455728" w:rsidRDefault="00455728" w:rsidP="00455728">
      <w:pPr>
        <w:jc w:val="center"/>
      </w:pPr>
      <w:r w:rsidRPr="00455728">
        <w:t>(24</w:t>
      </w:r>
      <w:r>
        <w:t xml:space="preserve"> de </w:t>
      </w:r>
      <w:r w:rsidR="00437F8C">
        <w:t>a</w:t>
      </w:r>
      <w:r w:rsidRPr="00455728">
        <w:t>gosto)</w:t>
      </w:r>
    </w:p>
    <w:p w14:paraId="2DE47A50" w14:textId="77777777" w:rsidR="00455728" w:rsidRPr="00455728" w:rsidRDefault="00455728" w:rsidP="00455728">
      <w:pPr>
        <w:jc w:val="center"/>
      </w:pPr>
      <w:r w:rsidRPr="00455728">
        <w:rPr>
          <w:b/>
          <w:bCs/>
        </w:rPr>
        <w:t>INSTITUTO COLOMBIANO DE BIENESTAR FAMILIAR</w:t>
      </w:r>
    </w:p>
    <w:p w14:paraId="473158FD" w14:textId="6AC2CFAC" w:rsidR="00455728" w:rsidRPr="00455728" w:rsidRDefault="00455728" w:rsidP="00455728">
      <w:pPr>
        <w:jc w:val="center"/>
      </w:pPr>
      <w:r w:rsidRPr="00455728">
        <w:t>Por medio de la cual se modifica la Resolución No 4530 de 2016</w:t>
      </w:r>
    </w:p>
    <w:p w14:paraId="4B2FBA40" w14:textId="77777777" w:rsidR="00455728" w:rsidRPr="00455728" w:rsidRDefault="00455728" w:rsidP="00455728">
      <w:pPr>
        <w:jc w:val="center"/>
      </w:pPr>
      <w:r w:rsidRPr="00455728">
        <w:rPr>
          <w:b/>
          <w:bCs/>
        </w:rPr>
        <w:t>LA DIRECTORA GENERAL (E)  DEL INSTITUTO COLOMBIANO DE BIENESTAR FAMILIAR  “CECILIA DE LA FUENTE DE LLERAS”</w:t>
      </w:r>
    </w:p>
    <w:p w14:paraId="01090903" w14:textId="6A685319" w:rsidR="00455728" w:rsidRPr="00455728" w:rsidRDefault="00455728" w:rsidP="00455728">
      <w:pPr>
        <w:jc w:val="center"/>
      </w:pPr>
      <w:r w:rsidRPr="00455728">
        <w:t>En uso de sus facultades legales y estatutarias, en especial las conferidas por el literal b) del artículo 28 de la Ley 7 de 1979, el artículo 78 de la Ley 489 de 1998, en ejercicio del encargo conferido en el artículo 2 del Decreto 1222 de 2018 y</w:t>
      </w:r>
    </w:p>
    <w:p w14:paraId="52AB70CF" w14:textId="77777777" w:rsidR="00455728" w:rsidRPr="00455728" w:rsidRDefault="00455728" w:rsidP="00455728">
      <w:pPr>
        <w:jc w:val="center"/>
      </w:pPr>
      <w:r w:rsidRPr="00455728">
        <w:rPr>
          <w:b/>
          <w:bCs/>
        </w:rPr>
        <w:t>CONSIDERANDO:</w:t>
      </w:r>
    </w:p>
    <w:p w14:paraId="1613A24D" w14:textId="77777777" w:rsidR="00455728" w:rsidRPr="00455728" w:rsidRDefault="00455728" w:rsidP="00455728">
      <w:pPr>
        <w:jc w:val="both"/>
      </w:pPr>
      <w:r w:rsidRPr="00455728">
        <w:t>Que mediante el acuerdo No. 51 del 12 de agosto de 1976, se creó el Fondo de Calamidad Doméstica, con el fin de otorgar préstamos a los servidores públicos del Instituto Colombiano de Bienestar Familiar ICBF afectados por una situación de calamidad.</w:t>
      </w:r>
    </w:p>
    <w:p w14:paraId="0A460E89" w14:textId="77777777" w:rsidR="00455728" w:rsidRPr="00455728" w:rsidRDefault="00455728" w:rsidP="00455728">
      <w:pPr>
        <w:jc w:val="both"/>
      </w:pPr>
      <w:r w:rsidRPr="00455728">
        <w:t>Que mediante resolución No. 4530 del 20 de mayo de 2016, el Instituto Colombiano de Bienestar Familiar ICBF organizó y reglamentó el Fondo de Calamidad Doméstica como Programa de Bienestar social para los servidores públicos del ICBF.</w:t>
      </w:r>
    </w:p>
    <w:p w14:paraId="3CA857D7" w14:textId="124E2830" w:rsidR="00455728" w:rsidRPr="00455728" w:rsidRDefault="00455728" w:rsidP="00455728">
      <w:pPr>
        <w:jc w:val="both"/>
      </w:pPr>
      <w:r w:rsidRPr="00455728">
        <w:t>Que el artículo 2.2.2.4.13 del Decreto 1072 de 2015, e</w:t>
      </w:r>
      <w:r w:rsidRPr="00455728">
        <w:rPr>
          <w:u w:val="single"/>
        </w:rPr>
        <w:t>sta</w:t>
      </w:r>
      <w:r w:rsidRPr="00455728">
        <w:t>blece que la autoridad pública competente expedirá los actos administrativos a que haya lugar para Cumplimiento e implementación del acuerdo Colectivo.</w:t>
      </w:r>
    </w:p>
    <w:p w14:paraId="213EA42E" w14:textId="77777777" w:rsidR="00455728" w:rsidRPr="00455728" w:rsidRDefault="00455728" w:rsidP="00455728">
      <w:pPr>
        <w:jc w:val="both"/>
      </w:pPr>
      <w:r w:rsidRPr="00455728">
        <w:t>Que mediante Acuerdo suscrito el 1 de junio de 2018 entre el ICBF, Sintrabienestar y Sidefam como resultado de la etapa de negociación colectiva se convino solicitar ante el Comité de Calamidad Doméstica la extensión del plazo del pago de los créditos de calamidad a 48 meses.</w:t>
      </w:r>
    </w:p>
    <w:p w14:paraId="7B2D40B7" w14:textId="77777777" w:rsidR="00455728" w:rsidRPr="00455728" w:rsidRDefault="00455728" w:rsidP="00455728">
      <w:pPr>
        <w:jc w:val="both"/>
      </w:pPr>
      <w:r w:rsidRPr="00455728">
        <w:t>Que mediante sesión Virtual No. 2 del 17 de julio de 2018, el Comité de Calamidad Doméstica aprobó la solicitud de ampliación de plazo realizada con fundamento en lo convenido en el mencionado Acuerdo Colectivo.</w:t>
      </w:r>
    </w:p>
    <w:p w14:paraId="12189BAD" w14:textId="77777777" w:rsidR="00455728" w:rsidRPr="00455728" w:rsidRDefault="00455728" w:rsidP="00455728">
      <w:pPr>
        <w:jc w:val="both"/>
      </w:pPr>
      <w:r w:rsidRPr="00455728">
        <w:t>Que en mérito de lo expuesto,</w:t>
      </w:r>
    </w:p>
    <w:p w14:paraId="5519049A" w14:textId="77777777" w:rsidR="00455728" w:rsidRPr="00455728" w:rsidRDefault="00455728" w:rsidP="00455728">
      <w:pPr>
        <w:jc w:val="center"/>
      </w:pPr>
      <w:r w:rsidRPr="00455728">
        <w:rPr>
          <w:b/>
          <w:bCs/>
        </w:rPr>
        <w:lastRenderedPageBreak/>
        <w:t>RESUELVE:</w:t>
      </w:r>
    </w:p>
    <w:p w14:paraId="3BD27019" w14:textId="514CD624" w:rsidR="00455728" w:rsidRPr="00455728" w:rsidRDefault="00455728" w:rsidP="00455728">
      <w:pPr>
        <w:jc w:val="both"/>
      </w:pPr>
      <w:bookmarkStart w:id="1" w:name="1"/>
      <w:r w:rsidRPr="00437F8C">
        <w:rPr>
          <w:b/>
          <w:bCs/>
        </w:rPr>
        <w:t>ARTÍCULO PRIMERO</w:t>
      </w:r>
      <w:r w:rsidRPr="00455728">
        <w:t>.</w:t>
      </w:r>
      <w:bookmarkEnd w:id="1"/>
      <w:r w:rsidRPr="00455728">
        <w:rPr>
          <w:b/>
          <w:bCs/>
        </w:rPr>
        <w:t> </w:t>
      </w:r>
      <w:r w:rsidRPr="00455728">
        <w:t xml:space="preserve"> Modifíquese el artículo décimo primero de la Resolución No. 4530 de 2016, el cual quedará así:</w:t>
      </w:r>
    </w:p>
    <w:p w14:paraId="132334FE" w14:textId="12501EE3" w:rsidR="00455728" w:rsidRPr="00455728" w:rsidRDefault="00455728" w:rsidP="00455728">
      <w:pPr>
        <w:jc w:val="both"/>
      </w:pPr>
      <w:r w:rsidRPr="00437F8C">
        <w:rPr>
          <w:b/>
          <w:bCs/>
        </w:rPr>
        <w:t>ARTÍCULO 11o. - PLAZO DE AMORTIZACIÓN DEL PRÉSTAMO.</w:t>
      </w:r>
      <w:r w:rsidRPr="00455728">
        <w:t xml:space="preserve"> El plazo de amortización del préstamo para los servidores públicos de la Planta Global del Instituto Colombiano de Bienestar Familiar ICBF, será de cuarenta y ocho (48) meses, contados a partir del mes siguiente a la fecha de entrega del dinero.''</w:t>
      </w:r>
    </w:p>
    <w:p w14:paraId="48B4B9CF" w14:textId="09C25D5A" w:rsidR="00455728" w:rsidRPr="00455728" w:rsidRDefault="00455728" w:rsidP="00455728">
      <w:pPr>
        <w:jc w:val="both"/>
      </w:pPr>
      <w:bookmarkStart w:id="2" w:name="2"/>
      <w:r w:rsidRPr="00437F8C">
        <w:rPr>
          <w:b/>
          <w:bCs/>
        </w:rPr>
        <w:t>ARTÍCULO SEGUNDO.</w:t>
      </w:r>
      <w:bookmarkEnd w:id="2"/>
      <w:r w:rsidRPr="00455728">
        <w:rPr>
          <w:b/>
          <w:bCs/>
        </w:rPr>
        <w:t> </w:t>
      </w:r>
      <w:r w:rsidR="00437F8C">
        <w:t>[</w:t>
      </w:r>
      <w:r w:rsidRPr="00437F8C">
        <w:t>Resolución derogada por el artículo 20 de la Resolución 3694 de 2019</w:t>
      </w:r>
      <w:r w:rsidR="00437F8C">
        <w:t>]</w:t>
      </w:r>
      <w:r w:rsidRPr="00455728">
        <w:rPr>
          <w:b/>
          <w:bCs/>
        </w:rPr>
        <w:t xml:space="preserve"> </w:t>
      </w:r>
      <w:r w:rsidRPr="00455728">
        <w:t>- La presente Resolución rige a partir de la fecha de su expedición.</w:t>
      </w:r>
    </w:p>
    <w:p w14:paraId="58490341" w14:textId="77777777" w:rsidR="00455728" w:rsidRPr="00437F8C" w:rsidRDefault="00455728" w:rsidP="00455728">
      <w:pPr>
        <w:jc w:val="center"/>
        <w:rPr>
          <w:b/>
          <w:bCs/>
        </w:rPr>
      </w:pPr>
      <w:r w:rsidRPr="00437F8C">
        <w:rPr>
          <w:b/>
          <w:bCs/>
        </w:rPr>
        <w:t>COMUNÍQUESE Y CÚMPLASE</w:t>
      </w:r>
    </w:p>
    <w:p w14:paraId="040EB247" w14:textId="1183BF3C" w:rsidR="00455728" w:rsidRPr="00455728" w:rsidRDefault="00455728" w:rsidP="00455728">
      <w:pPr>
        <w:jc w:val="center"/>
      </w:pPr>
      <w:r w:rsidRPr="00455728">
        <w:t>Dada en Bogotá, D.C., a los 24</w:t>
      </w:r>
      <w:r>
        <w:t xml:space="preserve"> de agosto de</w:t>
      </w:r>
      <w:r w:rsidRPr="00455728">
        <w:t xml:space="preserve"> 2018</w:t>
      </w:r>
    </w:p>
    <w:p w14:paraId="42DA0338" w14:textId="77777777" w:rsidR="00455728" w:rsidRPr="00455728" w:rsidRDefault="00455728" w:rsidP="00455728">
      <w:pPr>
        <w:jc w:val="center"/>
      </w:pPr>
      <w:r w:rsidRPr="00455728">
        <w:rPr>
          <w:b/>
          <w:bCs/>
        </w:rPr>
        <w:t>SOL INDIRA QUICENO FORERO</w:t>
      </w:r>
    </w:p>
    <w:p w14:paraId="40BA4260" w14:textId="77777777" w:rsidR="00455728" w:rsidRPr="00455728" w:rsidRDefault="00455728" w:rsidP="00455728">
      <w:pPr>
        <w:jc w:val="center"/>
      </w:pPr>
      <w:r w:rsidRPr="00455728">
        <w:t>Directora General (E)</w:t>
      </w:r>
    </w:p>
    <w:p w14:paraId="59C1B170" w14:textId="77777777" w:rsidR="00072B41" w:rsidRDefault="00072B41" w:rsidP="00455728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CA"/>
    <w:rsid w:val="00072B41"/>
    <w:rsid w:val="00437F8C"/>
    <w:rsid w:val="00455728"/>
    <w:rsid w:val="00480D09"/>
    <w:rsid w:val="005B6F18"/>
    <w:rsid w:val="006A719D"/>
    <w:rsid w:val="00C0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ECBB"/>
  <w15:chartTrackingRefBased/>
  <w15:docId w15:val="{563AC4CB-B315-4D70-B721-DCB707F9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5728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557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F9BED-3618-472D-9399-2FE74B915211}"/>
</file>

<file path=customXml/itemProps2.xml><?xml version="1.0" encoding="utf-8"?>
<ds:datastoreItem xmlns:ds="http://schemas.openxmlformats.org/officeDocument/2006/customXml" ds:itemID="{F7D57E21-7655-4768-83B9-187B64A5235C}"/>
</file>

<file path=customXml/itemProps3.xml><?xml version="1.0" encoding="utf-8"?>
<ds:datastoreItem xmlns:ds="http://schemas.openxmlformats.org/officeDocument/2006/customXml" ds:itemID="{50A3CD73-819C-4243-8E91-5B3464986E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2254</Characters>
  <Application>Microsoft Office Word</Application>
  <DocSecurity>0</DocSecurity>
  <Lines>52</Lines>
  <Paragraphs>32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2026-03-01T13:10:00Z</dcterms:created>
  <dcterms:modified xsi:type="dcterms:W3CDTF">2026-03-02T16:22:00Z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