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64DC" w:rsidRDefault="00AE53F2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 DE 2017</w:t>
      </w:r>
    </w:p>
    <w:p w14:paraId="00000002" w14:textId="77777777" w:rsidR="00D964DC" w:rsidRDefault="00AE53F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 de enero de 2017</w:t>
      </w:r>
    </w:p>
    <w:p w14:paraId="00000003" w14:textId="77777777" w:rsidR="00D964DC" w:rsidRDefault="00AE53F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2 de enero de 2017</w:t>
      </w:r>
    </w:p>
    <w:p w14:paraId="00000004" w14:textId="77777777" w:rsidR="00D964DC" w:rsidRDefault="00AE53F2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Vigente</w:t>
      </w:r>
    </w:p>
    <w:p w14:paraId="00000005" w14:textId="77777777" w:rsidR="00D964DC" w:rsidRDefault="00D964DC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D964DC" w:rsidRDefault="00AE53F2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publicación en Diario Oficial: N/A</w:t>
      </w:r>
    </w:p>
    <w:p w14:paraId="00000007" w14:textId="77777777" w:rsidR="00D964DC" w:rsidRDefault="00AE53F2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N/A</w:t>
      </w:r>
    </w:p>
    <w:p w14:paraId="00000008" w14:textId="77777777" w:rsidR="00D964DC" w:rsidRDefault="00D964DC">
      <w:pPr>
        <w:rPr>
          <w:rFonts w:ascii="Verdana" w:eastAsia="Verdana" w:hAnsi="Verdana" w:cs="Verdana"/>
        </w:rPr>
      </w:pPr>
    </w:p>
    <w:p w14:paraId="00000009" w14:textId="77777777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 DE 2017</w:t>
      </w:r>
    </w:p>
    <w:p w14:paraId="0000000A" w14:textId="77777777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(enero 2)</w:t>
      </w:r>
    </w:p>
    <w:p w14:paraId="0000000B" w14:textId="77777777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aprueban los Lineamientos de Programación y Ejecución de Metas Sociales y Financieras - Vigencia 2017 del Instituto Colombiano de Bienestar Familiar- Cecilia De la Fuente de Lleras – ICBF</w:t>
      </w:r>
    </w:p>
    <w:p w14:paraId="0000000D" w14:textId="77777777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SECRETARIA GENERAL ENCARGADA DE LAS FUNCIONES DE DIRECTORA GENERAL DEL INSTITUTO COLOMBIANO DE BIENESTAR FAMILIAR - CECILIA DE LA FUENTE DE LLERAS</w:t>
      </w:r>
    </w:p>
    <w:p w14:paraId="0000000E" w14:textId="185DB074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en especial las conferidas en el literal b) del artículo </w:t>
      </w:r>
      <w:r w:rsidR="00D964DC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</w:t>
      </w:r>
      <w:r>
        <w:rPr>
          <w:rFonts w:ascii="Verdana" w:eastAsia="Verdana" w:hAnsi="Verdana" w:cs="Verdana"/>
          <w:vertAlign w:val="superscript"/>
        </w:rPr>
        <w:t>a</w:t>
      </w:r>
      <w:r>
        <w:rPr>
          <w:rFonts w:ascii="Verdana" w:eastAsia="Verdana" w:hAnsi="Verdana" w:cs="Verdana"/>
        </w:rPr>
        <w:t xml:space="preserve"> de 1979, en el artículo </w:t>
      </w:r>
      <w:r w:rsidR="00D964DC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en ejercicio del encargo realizado mediante Resolución 3722 del 27 de diciembre de 2016 del Departamento para la Prosperidad Social - DPS, y</w:t>
      </w:r>
    </w:p>
    <w:p w14:paraId="0000000F" w14:textId="048EAC4F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de conformidad con lo establecido en el numeral 8</w:t>
      </w:r>
      <w:r>
        <w:rPr>
          <w:rFonts w:ascii="Verdana" w:eastAsia="Verdana" w:hAnsi="Verdana" w:cs="Verdana"/>
          <w:vertAlign w:val="superscript"/>
        </w:rPr>
        <w:t>o</w:t>
      </w:r>
      <w:r>
        <w:rPr>
          <w:rFonts w:ascii="Verdana" w:eastAsia="Verdana" w:hAnsi="Verdana" w:cs="Verdana"/>
        </w:rPr>
        <w:t xml:space="preserve"> del Artículo </w:t>
      </w:r>
      <w:r w:rsidR="00D964DC">
        <w:rPr>
          <w:rFonts w:ascii="Verdana" w:eastAsia="Verdana" w:hAnsi="Verdana" w:cs="Verdana"/>
        </w:rPr>
        <w:t>18</w:t>
      </w:r>
      <w:r>
        <w:rPr>
          <w:rFonts w:ascii="Verdana" w:eastAsia="Verdana" w:hAnsi="Verdana" w:cs="Verdana"/>
        </w:rPr>
        <w:t xml:space="preserve"> del Decreto No. 987 del 14 de mayo de 2012, es función de la Dirección de Planeación y Control de Gestión “8. </w:t>
      </w:r>
      <w:r>
        <w:rPr>
          <w:rFonts w:ascii="Verdana" w:eastAsia="Verdana" w:hAnsi="Verdana" w:cs="Verdana"/>
          <w:i/>
          <w:iCs/>
        </w:rPr>
        <w:t>Liderar la programación y monitoreo de las metas sociales y financieras de la Entidad”</w:t>
      </w:r>
      <w:r>
        <w:rPr>
          <w:rFonts w:ascii="Verdana" w:eastAsia="Verdana" w:hAnsi="Verdana" w:cs="Verdana"/>
        </w:rPr>
        <w:t>.</w:t>
      </w:r>
    </w:p>
    <w:p w14:paraId="00000010" w14:textId="5B0EE6E2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>Que así mismo, de acuerdo a lo establecido en el numeral 2</w:t>
      </w:r>
      <w:r>
        <w:rPr>
          <w:rFonts w:ascii="Verdana" w:eastAsia="Verdana" w:hAnsi="Verdana" w:cs="Verdana"/>
          <w:vertAlign w:val="superscript"/>
        </w:rPr>
        <w:t>o</w:t>
      </w:r>
      <w:r>
        <w:rPr>
          <w:rFonts w:ascii="Verdana" w:eastAsia="Verdana" w:hAnsi="Verdana" w:cs="Verdana"/>
        </w:rPr>
        <w:t xml:space="preserve"> del Artículo </w:t>
      </w:r>
      <w:r w:rsidR="00D964DC">
        <w:rPr>
          <w:rFonts w:ascii="Verdana" w:eastAsia="Verdana" w:hAnsi="Verdana" w:cs="Verdana"/>
        </w:rPr>
        <w:t>19</w:t>
      </w:r>
      <w:r>
        <w:rPr>
          <w:rFonts w:ascii="Verdana" w:eastAsia="Verdana" w:hAnsi="Verdana" w:cs="Verdana"/>
        </w:rPr>
        <w:t xml:space="preserve"> del citado Decreto, es función de la Subdirección de Programación "2. </w:t>
      </w:r>
      <w:r>
        <w:rPr>
          <w:rFonts w:ascii="Verdana" w:eastAsia="Verdana" w:hAnsi="Verdana" w:cs="Verdana"/>
          <w:i/>
          <w:iCs/>
        </w:rPr>
        <w:t>Coordinar con las dependencias de la Dirección General la elaboración de las políticas, lineamientos, parámetros y criterios de programación de metas sociales y financieras, las cuales se aplicarán en la asignación por cada territorio, tipo d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i/>
          <w:iCs/>
        </w:rPr>
        <w:t>beneficiarios y operadores".</w:t>
      </w:r>
    </w:p>
    <w:p w14:paraId="00000011" w14:textId="77777777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Que es necesario establecer en el nivel nacional del ICBF, los Lineamientos de Programación y Ejecución de Metas Sociales y Financieras para la vigencia 2017, toda vez que estos precisan los objetivos, criterios y parámetros para la programación y ejecución de los distintos proyectos, subproyectos y modalidades de atención del Servicio Público de Bienestar Familiar, que son financiados con recursos apropiados en el Decreto de Liquidación del Presupuesto General de la Nación para el ICBF.</w:t>
      </w:r>
    </w:p>
    <w:p w14:paraId="00000012" w14:textId="77777777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los clasificadores de gastos de los Lineamientos de Programación y Ejecución de Metas Sociales y Financieras del ICBF relacionados con las Tecnologías de la Información y las Comunicaciones - TIC, solo podrán afectar proyectos que se hayan establecido como TIC.</w:t>
      </w:r>
    </w:p>
    <w:p w14:paraId="00000013" w14:textId="77777777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las Tecnologías de la Información y las Comunicaciones (TIC), son el conjunto de recursos, herramientas, equipos, programas informáticos, aplicaciones, redes y medios que permiten la compilación, procesamiento, almacenamiento, transmisión de información como: voz, datos, texto, vídeo e imágenes.</w:t>
      </w:r>
    </w:p>
    <w:p w14:paraId="00000014" w14:textId="77777777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existe el análisis de viabilidad técnica expedido por las dependencias responsables de los proyectos, subproyectos y modalidades de atención.</w:t>
      </w:r>
    </w:p>
    <w:p w14:paraId="00000015" w14:textId="77777777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6" w14:textId="77777777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7" w14:textId="77777777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>Aprobar los Lineamientos de Programación y Ejecución de Metas Sociales y Financieras - Vigencia 2017, los cuales forman parte integral de la presente Resolución, para que sean aplicados en la operación de los diferentes proyectos, subproyectos y modalidades de atención del Servicio Público de Bienestar Familiar, registrados en el presupuesto de gastos del ICBF.</w:t>
      </w:r>
    </w:p>
    <w:p w14:paraId="00000018" w14:textId="77777777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>Cualquier modificación o ajuste a los Lineamientos deberá ser adoptado mediante Resolución, para lo cual deberá contar con el análisis de viabilidad técnica y presupuestal emitido por la respectiva Dirección responsable del proyecto y con el aval de la Subdirección de Programación de la Dirección de Planeación y Control de Gestión.</w:t>
      </w:r>
    </w:p>
    <w:p w14:paraId="00000019" w14:textId="77777777" w:rsidR="00D964DC" w:rsidRDefault="00AE53F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TERCERO. </w:t>
      </w:r>
      <w:r>
        <w:rPr>
          <w:rFonts w:ascii="Verdana" w:eastAsia="Verdana" w:hAnsi="Verdana" w:cs="Verdana"/>
        </w:rPr>
        <w:t xml:space="preserve">El único proyecto de inversión del ICBF considerado TIC es </w:t>
      </w:r>
      <w:r>
        <w:rPr>
          <w:rFonts w:ascii="Verdana" w:eastAsia="Verdana" w:hAnsi="Verdana" w:cs="Verdana"/>
          <w:i/>
          <w:iCs/>
        </w:rPr>
        <w:t>"Implementación del plan estratégico de desarrollo informático y tecnológico del ICBF”</w:t>
      </w:r>
      <w:r>
        <w:rPr>
          <w:rFonts w:ascii="Verdana" w:eastAsia="Verdana" w:hAnsi="Verdana" w:cs="Verdana"/>
        </w:rPr>
        <w:t>. En caso de que algún otro proyecto deba clasificarse como TIC deberá contar con el aval del Departamento Nacional de Planeación - DNP previo cumplimiento de todos los requisitos técnicos.</w:t>
      </w:r>
    </w:p>
    <w:p w14:paraId="0000001A" w14:textId="77777777" w:rsidR="00D964DC" w:rsidRDefault="00AE53F2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14:paraId="0000001B" w14:textId="77777777" w:rsidR="00D964DC" w:rsidRPr="0052536A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52536A">
        <w:rPr>
          <w:rFonts w:ascii="Verdana" w:eastAsia="Verdana" w:hAnsi="Verdana" w:cs="Verdana"/>
          <w:b/>
          <w:bCs/>
        </w:rPr>
        <w:t>COMUNIQUESE Y CÚMPLASE</w:t>
      </w:r>
    </w:p>
    <w:p w14:paraId="0000001C" w14:textId="77777777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Dada en Bogotá D.C., a los 2 días de enero de 2017</w:t>
      </w:r>
    </w:p>
    <w:p w14:paraId="0000001D" w14:textId="77777777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MARTHA YOLANDA CIRO FLÓREZ</w:t>
      </w:r>
    </w:p>
    <w:p w14:paraId="0000001E" w14:textId="77777777" w:rsidR="00D964DC" w:rsidRDefault="00AE53F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SECRETARIA GENERAL ENCARGADA DE LAS FUNCIONES DE DIRECTORA GENERAL</w:t>
      </w:r>
    </w:p>
    <w:p w14:paraId="0000001F" w14:textId="77777777" w:rsidR="00D964DC" w:rsidRDefault="00D964DC">
      <w:pPr>
        <w:rPr>
          <w:rFonts w:ascii="Verdana" w:eastAsia="Verdana" w:hAnsi="Verdana" w:cs="Verdana"/>
        </w:rPr>
      </w:pPr>
    </w:p>
    <w:sectPr w:rsidR="00D964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6BC45FB-CAF6-420E-952A-7F4917C61248}"/>
    <w:embedBold r:id="rId2" w:fontKey="{9D75F085-C990-4E41-A9C0-E26CC9EB0DFC}"/>
    <w:embedItalic r:id="rId3" w:fontKey="{BC6E2B81-7DB8-4A09-AA65-A3D401A848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05E91BC-B10D-43A1-B17F-C1CFD638E5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86E21B-1FF9-4246-A3EC-295657463D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4DC"/>
    <w:rsid w:val="005244E2"/>
    <w:rsid w:val="0052536A"/>
    <w:rsid w:val="00665FDA"/>
    <w:rsid w:val="00906308"/>
    <w:rsid w:val="00AE53F2"/>
    <w:rsid w:val="00D9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0D9EAEF-2A05-49CF-8350-828D0615E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CAD5C2-FAF8-4BEB-A111-856F7DAB5D71}"/>
</file>

<file path=customXml/itemProps2.xml><?xml version="1.0" encoding="utf-8"?>
<ds:datastoreItem xmlns:ds="http://schemas.openxmlformats.org/officeDocument/2006/customXml" ds:itemID="{A63212C0-92DB-4750-8108-3F6B5C03B8FA}"/>
</file>

<file path=customXml/itemProps3.xml><?xml version="1.0" encoding="utf-8"?>
<ds:datastoreItem xmlns:ds="http://schemas.openxmlformats.org/officeDocument/2006/customXml" ds:itemID="{C939DC11-39A8-404E-9D77-2BADA8BE36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648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2026-02-20T19:35:00Z</dcterms:created>
  <dcterms:modified xsi:type="dcterms:W3CDTF">2026-04-16T19:38:00Z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