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F6017" w:rsidRDefault="00A97FE2">
      <w:pPr>
        <w:spacing w:after="160" w:line="278" w:lineRule="auto"/>
        <w:jc w:val="center"/>
        <w:rPr>
          <w:rFonts w:ascii="Verdana" w:eastAsia="Verdana" w:hAnsi="Verdana" w:cs="Verdana"/>
        </w:rPr>
      </w:pPr>
      <w:r>
        <w:rPr>
          <w:rFonts w:ascii="Verdana" w:eastAsia="Verdana" w:hAnsi="Verdana" w:cs="Verdana"/>
          <w:b/>
          <w:bCs/>
        </w:rPr>
        <w:t>RESOLUCIÓN 99 DE 2008</w:t>
      </w:r>
    </w:p>
    <w:p w14:paraId="00000002" w14:textId="77777777" w:rsidR="005F6017" w:rsidRDefault="00A97FE2">
      <w:pPr>
        <w:spacing w:line="240" w:lineRule="auto"/>
        <w:rPr>
          <w:rFonts w:ascii="Verdana" w:eastAsia="Verdana" w:hAnsi="Verdana" w:cs="Verdana"/>
        </w:rPr>
      </w:pPr>
      <w:r>
        <w:rPr>
          <w:rFonts w:ascii="Verdana" w:eastAsia="Verdana" w:hAnsi="Verdana" w:cs="Verdana"/>
        </w:rPr>
        <w:t>Fecha de Expedición: 21 de enero de 2008</w:t>
      </w:r>
    </w:p>
    <w:p w14:paraId="00000003" w14:textId="77777777" w:rsidR="005F6017" w:rsidRDefault="00A97FE2">
      <w:pPr>
        <w:spacing w:line="240" w:lineRule="auto"/>
        <w:rPr>
          <w:rFonts w:ascii="Verdana" w:eastAsia="Verdana" w:hAnsi="Verdana" w:cs="Verdana"/>
        </w:rPr>
      </w:pPr>
      <w:r>
        <w:rPr>
          <w:rFonts w:ascii="Verdana" w:eastAsia="Verdana" w:hAnsi="Verdana" w:cs="Verdana"/>
        </w:rPr>
        <w:t>Fecha de entrada en vigencia: 21 de enero de 2008</w:t>
      </w:r>
    </w:p>
    <w:p w14:paraId="00000004" w14:textId="70A31117" w:rsidR="005F6017" w:rsidRDefault="00A97FE2">
      <w:pPr>
        <w:spacing w:line="240" w:lineRule="auto"/>
        <w:rPr>
          <w:rFonts w:ascii="Verdana" w:eastAsia="Verdana" w:hAnsi="Verdana" w:cs="Verdana"/>
        </w:rPr>
      </w:pPr>
      <w:r>
        <w:rPr>
          <w:rFonts w:ascii="Verdana" w:eastAsia="Verdana" w:hAnsi="Verdana" w:cs="Verdana"/>
        </w:rPr>
        <w:t xml:space="preserve">Estado de la vigencia: Derogada por el artículo </w:t>
      </w:r>
      <w:r w:rsidR="005F6017">
        <w:rPr>
          <w:rFonts w:ascii="Verdana" w:eastAsia="Verdana" w:hAnsi="Verdana" w:cs="Verdana"/>
        </w:rPr>
        <w:t>6</w:t>
      </w:r>
      <w:r>
        <w:rPr>
          <w:rFonts w:ascii="Verdana" w:eastAsia="Verdana" w:hAnsi="Verdana" w:cs="Verdana"/>
        </w:rPr>
        <w:t xml:space="preserve"> de la Resolución 1176 de 2010</w:t>
      </w:r>
    </w:p>
    <w:p w14:paraId="00000005" w14:textId="77777777" w:rsidR="005F6017" w:rsidRDefault="005F6017">
      <w:pPr>
        <w:spacing w:line="240" w:lineRule="auto"/>
        <w:rPr>
          <w:rFonts w:ascii="Verdana" w:eastAsia="Verdana" w:hAnsi="Verdana" w:cs="Verdana"/>
        </w:rPr>
      </w:pPr>
    </w:p>
    <w:p w14:paraId="00000006" w14:textId="77777777" w:rsidR="005F6017" w:rsidRDefault="00A97FE2">
      <w:pPr>
        <w:spacing w:line="240" w:lineRule="auto"/>
        <w:rPr>
          <w:rFonts w:ascii="Verdana" w:eastAsia="Verdana" w:hAnsi="Verdana" w:cs="Verdana"/>
        </w:rPr>
      </w:pPr>
      <w:r>
        <w:rPr>
          <w:rFonts w:ascii="Verdana" w:eastAsia="Verdana" w:hAnsi="Verdana" w:cs="Verdana"/>
        </w:rPr>
        <w:t>Fecha de publicación en Diario Oficial: 14 de abril de 2009</w:t>
      </w:r>
    </w:p>
    <w:p w14:paraId="00000007" w14:textId="77777777" w:rsidR="005F6017" w:rsidRDefault="00A97FE2">
      <w:pPr>
        <w:spacing w:line="240" w:lineRule="auto"/>
        <w:rPr>
          <w:rFonts w:ascii="Verdana" w:eastAsia="Verdana" w:hAnsi="Verdana" w:cs="Verdana"/>
        </w:rPr>
      </w:pPr>
      <w:r>
        <w:rPr>
          <w:rFonts w:ascii="Verdana" w:eastAsia="Verdana" w:hAnsi="Verdana" w:cs="Verdana"/>
        </w:rPr>
        <w:t>Número del Diario Oficial: 47.320</w:t>
      </w:r>
    </w:p>
    <w:p w14:paraId="00000008" w14:textId="77777777" w:rsidR="005F6017" w:rsidRDefault="005F6017">
      <w:pPr>
        <w:spacing w:line="240" w:lineRule="auto"/>
        <w:rPr>
          <w:rFonts w:ascii="Verdana" w:eastAsia="Verdana" w:hAnsi="Verdana" w:cs="Verdana"/>
        </w:rPr>
      </w:pPr>
    </w:p>
    <w:p w14:paraId="00000009" w14:textId="77777777" w:rsidR="005F6017" w:rsidRDefault="00A97FE2">
      <w:pPr>
        <w:spacing w:after="160" w:line="278" w:lineRule="auto"/>
        <w:jc w:val="center"/>
        <w:rPr>
          <w:rFonts w:ascii="Verdana" w:eastAsia="Verdana" w:hAnsi="Verdana" w:cs="Verdana"/>
        </w:rPr>
      </w:pPr>
      <w:r>
        <w:rPr>
          <w:rFonts w:ascii="Verdana" w:eastAsia="Verdana" w:hAnsi="Verdana" w:cs="Verdana"/>
          <w:b/>
          <w:bCs/>
        </w:rPr>
        <w:t>RESOLUCIÓN 99 DE 2008</w:t>
      </w:r>
    </w:p>
    <w:p w14:paraId="0000000A" w14:textId="77777777" w:rsidR="005F6017" w:rsidRDefault="00A97FE2">
      <w:pPr>
        <w:spacing w:after="160" w:line="278" w:lineRule="auto"/>
        <w:jc w:val="center"/>
        <w:rPr>
          <w:rFonts w:ascii="Verdana" w:eastAsia="Verdana" w:hAnsi="Verdana" w:cs="Verdana"/>
          <w:b/>
          <w:bCs/>
        </w:rPr>
      </w:pPr>
      <w:r>
        <w:rPr>
          <w:rFonts w:ascii="Verdana" w:eastAsia="Verdana" w:hAnsi="Verdana" w:cs="Verdana"/>
          <w:b/>
          <w:bCs/>
        </w:rPr>
        <w:t>(21 de enero)</w:t>
      </w:r>
    </w:p>
    <w:p w14:paraId="0000000B" w14:textId="77777777" w:rsidR="005F6017" w:rsidRDefault="00A97FE2">
      <w:pPr>
        <w:spacing w:after="160" w:line="278"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rPr>
        <w:t>“</w:t>
      </w:r>
      <w:r>
        <w:rPr>
          <w:rFonts w:ascii="Verdana" w:eastAsia="Verdana" w:hAnsi="Verdana" w:cs="Verdana"/>
          <w:highlight w:val="white"/>
        </w:rPr>
        <w:t>Por la cual se aprueba el Manual del Sistema de Gestión de la Calidad versión 1.0 para los servicios del ICBF.</w:t>
      </w:r>
    </w:p>
    <w:p w14:paraId="0000000D"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77777777" w:rsidR="005F6017" w:rsidRDefault="00A97FE2">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w:t>
      </w:r>
    </w:p>
    <w:p w14:paraId="0000000F"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51E93372" w:rsidR="005F6017" w:rsidRDefault="00A97FE2">
      <w:pPr>
        <w:shd w:val="clear" w:color="auto" w:fill="FFFFFF"/>
        <w:spacing w:after="240"/>
        <w:jc w:val="both"/>
        <w:rPr>
          <w:rFonts w:ascii="Verdana" w:eastAsia="Verdana" w:hAnsi="Verdana" w:cs="Verdana"/>
        </w:rPr>
      </w:pPr>
      <w:r>
        <w:rPr>
          <w:rFonts w:ascii="Verdana" w:eastAsia="Verdana" w:hAnsi="Verdana" w:cs="Verdana"/>
        </w:rPr>
        <w:t xml:space="preserve">Que en cumplimiento de la Ley </w:t>
      </w:r>
      <w:r w:rsidR="005F6017">
        <w:rPr>
          <w:rFonts w:ascii="Verdana" w:eastAsia="Verdana" w:hAnsi="Verdana" w:cs="Verdana"/>
        </w:rPr>
        <w:t>872</w:t>
      </w:r>
      <w:r>
        <w:rPr>
          <w:rFonts w:ascii="Verdana" w:eastAsia="Verdana" w:hAnsi="Verdana" w:cs="Verdana"/>
        </w:rPr>
        <w:t xml:space="preserve"> de 2003 el Instituto Colombiano de Bienestar Familiar ha iniciado la implementación del Sistema de Gestión de la Calidad para todos sus servicios y procesos.</w:t>
      </w:r>
    </w:p>
    <w:p w14:paraId="00000011" w14:textId="21327049" w:rsidR="005F6017" w:rsidRDefault="00A97FE2">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5F6017">
        <w:rPr>
          <w:rFonts w:ascii="Verdana" w:eastAsia="Verdana" w:hAnsi="Verdana" w:cs="Verdana"/>
        </w:rPr>
        <w:t>2913</w:t>
      </w:r>
      <w:r>
        <w:rPr>
          <w:rFonts w:ascii="Verdana" w:eastAsia="Verdana" w:hAnsi="Verdana" w:cs="Verdana"/>
        </w:rPr>
        <w:t xml:space="preserve"> de julio de 2007 unifica el plazo para la implementación del Sistema de Gestión de la Calidad bajo la norma NTCGP1000:2004 y el Modelo Estándar de Control Interno MECI1000:2005 para el 8 de diciembre de 2008.</w:t>
      </w:r>
    </w:p>
    <w:p w14:paraId="00000012" w14:textId="77777777" w:rsidR="005F6017" w:rsidRDefault="00A97FE2">
      <w:pPr>
        <w:shd w:val="clear" w:color="auto" w:fill="FFFFFF"/>
        <w:spacing w:after="240"/>
        <w:jc w:val="both"/>
        <w:rPr>
          <w:rFonts w:ascii="Verdana" w:eastAsia="Verdana" w:hAnsi="Verdana" w:cs="Verdana"/>
        </w:rPr>
      </w:pPr>
      <w:r>
        <w:rPr>
          <w:rFonts w:ascii="Verdana" w:eastAsia="Verdana" w:hAnsi="Verdana" w:cs="Verdana"/>
        </w:rPr>
        <w:t>Que el numeral 4.2.1 de la Norma de Calidad para la Gestión Pública NTCGP1000:2004 establece que la documentación del Sistema de Gestión de la Calidad debe incluir un Manual de Calidad.</w:t>
      </w:r>
    </w:p>
    <w:p w14:paraId="00000013" w14:textId="77777777" w:rsidR="005F6017" w:rsidRDefault="00A97FE2">
      <w:pPr>
        <w:shd w:val="clear" w:color="auto" w:fill="FFFFFF"/>
        <w:spacing w:after="240"/>
        <w:jc w:val="both"/>
        <w:rPr>
          <w:rFonts w:ascii="Verdana" w:eastAsia="Verdana" w:hAnsi="Verdana" w:cs="Verdana"/>
        </w:rPr>
      </w:pPr>
      <w:r>
        <w:rPr>
          <w:rFonts w:ascii="Verdana" w:eastAsia="Verdana" w:hAnsi="Verdana" w:cs="Verdana"/>
        </w:rPr>
        <w:t>Que el Comité Coordinador del Sistema de Control Interno en su sesión de diciembre 20 de 2007 recomendó aprobar el Manual del Sistema de Gestión de la Calidad del ICBF en su versión 1.0.</w:t>
      </w:r>
    </w:p>
    <w:p w14:paraId="00000014" w14:textId="77777777" w:rsidR="005F6017" w:rsidRDefault="00A97FE2">
      <w:pPr>
        <w:shd w:val="clear" w:color="auto" w:fill="FFFFFF"/>
        <w:spacing w:after="240"/>
        <w:jc w:val="both"/>
        <w:rPr>
          <w:rFonts w:ascii="Verdana" w:eastAsia="Verdana" w:hAnsi="Verdana" w:cs="Verdana"/>
        </w:rPr>
      </w:pPr>
      <w:r>
        <w:rPr>
          <w:rFonts w:ascii="Verdana" w:eastAsia="Verdana" w:hAnsi="Verdana" w:cs="Verdana"/>
        </w:rPr>
        <w:t>Que en mérito de lo anterior,</w:t>
      </w:r>
    </w:p>
    <w:p w14:paraId="00000015"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6" w14:textId="785B4D8C" w:rsidR="005F6017" w:rsidRDefault="00A97FE2">
      <w:pPr>
        <w:shd w:val="clear" w:color="auto" w:fill="FFFFFF"/>
        <w:spacing w:after="240"/>
        <w:jc w:val="both"/>
        <w:rPr>
          <w:rFonts w:ascii="Verdana" w:eastAsia="Verdana" w:hAnsi="Verdana" w:cs="Verdana"/>
        </w:rPr>
      </w:pPr>
      <w:r>
        <w:rPr>
          <w:rFonts w:ascii="Verdana" w:eastAsia="Verdana" w:hAnsi="Verdana" w:cs="Verdana"/>
          <w:b/>
          <w:bCs/>
        </w:rPr>
        <w:t xml:space="preserve">ARTÍCULO 1o. </w:t>
      </w:r>
      <w:r>
        <w:rPr>
          <w:rFonts w:ascii="Verdana" w:eastAsia="Verdana" w:hAnsi="Verdana" w:cs="Verdana"/>
        </w:rPr>
        <w:t>Aprobar el Manual del Sistema de Gestión de la Calidad del ICBF en su versión 1.0 el cual hace parte integral de la presente resolución y consta de ocho (8) capítulos y seis (6) anexos.</w:t>
      </w:r>
    </w:p>
    <w:p w14:paraId="00000017" w14:textId="61BADA0F" w:rsidR="005F6017" w:rsidRDefault="00A97FE2">
      <w:pPr>
        <w:shd w:val="clear" w:color="auto" w:fill="FFFFFF"/>
        <w:spacing w:after="240"/>
        <w:jc w:val="both"/>
        <w:rPr>
          <w:rFonts w:ascii="Verdana" w:eastAsia="Verdana" w:hAnsi="Verdana" w:cs="Verdana"/>
        </w:rPr>
      </w:pPr>
      <w:r>
        <w:rPr>
          <w:rFonts w:ascii="Verdana" w:eastAsia="Verdana" w:hAnsi="Verdana" w:cs="Verdana"/>
          <w:b/>
          <w:bCs/>
        </w:rPr>
        <w:lastRenderedPageBreak/>
        <w:t>ARTÍCULO 2o.</w:t>
      </w:r>
      <w:r>
        <w:rPr>
          <w:rFonts w:ascii="Verdana" w:eastAsia="Verdana" w:hAnsi="Verdana" w:cs="Verdana"/>
        </w:rPr>
        <w:t xml:space="preserve"> El Manual de Calidad adoptado mediante la presente resolución, se distribuirá en medio magnético y será ubicado en carpetas públicas: Dirección de Planeación/Subdirección de Mejoramiento Organizacional/Sistemas de Gestión.</w:t>
      </w:r>
    </w:p>
    <w:p w14:paraId="00000018" w14:textId="77777777" w:rsidR="005F6017" w:rsidRDefault="00A97FE2">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efectos del Sistema de Gestión de la Calidad las copias impresas se identificarán como NO CONTROLADAS.</w:t>
      </w:r>
    </w:p>
    <w:p w14:paraId="00000019" w14:textId="584C685C" w:rsidR="005F6017" w:rsidRDefault="00A97FE2">
      <w:pPr>
        <w:shd w:val="clear" w:color="auto" w:fill="FFFFFF"/>
        <w:spacing w:after="240"/>
        <w:jc w:val="both"/>
        <w:rPr>
          <w:rFonts w:ascii="Verdana" w:eastAsia="Verdana" w:hAnsi="Verdana" w:cs="Verdana"/>
        </w:rPr>
      </w:pPr>
      <w:r>
        <w:rPr>
          <w:rFonts w:ascii="Verdana" w:eastAsia="Verdana" w:hAnsi="Verdana" w:cs="Verdana"/>
          <w:b/>
          <w:bCs/>
        </w:rPr>
        <w:t xml:space="preserve">ARTÍCULO 3o. </w:t>
      </w:r>
      <w:r>
        <w:rPr>
          <w:rFonts w:ascii="Verdana" w:eastAsia="Verdana" w:hAnsi="Verdana" w:cs="Verdana"/>
        </w:rPr>
        <w:t>Dirección de Planeación coordinará las acciones necesarias para promover la divulgación y aplicación del Manual aprobado mediante la presente resolución.</w:t>
      </w:r>
    </w:p>
    <w:p w14:paraId="0000001A" w14:textId="064C7561" w:rsidR="005F6017" w:rsidRDefault="00A97FE2">
      <w:pPr>
        <w:shd w:val="clear" w:color="auto" w:fill="FFFFFF"/>
        <w:spacing w:after="240"/>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Las modificaciones al Manual serán aprobadas por el representante de la Dirección General ante el Sistema de Gestión de la Calidad, previa revisión de la Subdirección de Mejoramiento Organizacional.</w:t>
      </w:r>
    </w:p>
    <w:p w14:paraId="0000001B" w14:textId="24A2390B" w:rsidR="005F6017" w:rsidRDefault="00A97FE2">
      <w:pPr>
        <w:shd w:val="clear" w:color="auto" w:fill="FFFFFF"/>
        <w:spacing w:after="240"/>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w:t>
      </w:r>
      <w:r w:rsidR="001A2DB0">
        <w:rPr>
          <w:rFonts w:ascii="Verdana" w:eastAsia="Verdana" w:hAnsi="Verdana" w:cs="Verdana"/>
        </w:rPr>
        <w:t>[</w:t>
      </w:r>
      <w:r>
        <w:rPr>
          <w:rFonts w:ascii="Verdana" w:eastAsia="Verdana" w:hAnsi="Verdana" w:cs="Verdana"/>
        </w:rPr>
        <w:t xml:space="preserve">Resolución derogada por el artículo </w:t>
      </w:r>
      <w:r w:rsidR="005F6017">
        <w:rPr>
          <w:rFonts w:ascii="Verdana" w:eastAsia="Verdana" w:hAnsi="Verdana" w:cs="Verdana"/>
        </w:rPr>
        <w:t>5</w:t>
      </w:r>
      <w:r>
        <w:rPr>
          <w:rFonts w:ascii="Verdana" w:eastAsia="Verdana" w:hAnsi="Verdana" w:cs="Verdana"/>
        </w:rPr>
        <w:t xml:space="preserve"> de la Resolución 2221 de 2010</w:t>
      </w:r>
      <w:r w:rsidR="001A2DB0">
        <w:rPr>
          <w:rFonts w:ascii="Verdana" w:eastAsia="Verdana" w:hAnsi="Verdana" w:cs="Verdana"/>
        </w:rPr>
        <w:t>]</w:t>
      </w:r>
      <w:r>
        <w:rPr>
          <w:rFonts w:ascii="Verdana" w:eastAsia="Verdana" w:hAnsi="Verdana" w:cs="Verdana"/>
        </w:rPr>
        <w:t xml:space="preserve"> La presente resolución rige a partir de la fecha de su expedición y deroga las disposiciones que le sean contrarias.</w:t>
      </w:r>
    </w:p>
    <w:p w14:paraId="0000001C"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0000001D" w14:textId="77777777" w:rsidR="005F6017" w:rsidRDefault="00A97FE2">
      <w:pPr>
        <w:shd w:val="clear" w:color="auto" w:fill="FFFFFF"/>
        <w:spacing w:after="240"/>
        <w:jc w:val="center"/>
        <w:rPr>
          <w:rFonts w:ascii="Verdana" w:eastAsia="Verdana" w:hAnsi="Verdana" w:cs="Verdana"/>
        </w:rPr>
      </w:pPr>
      <w:r>
        <w:rPr>
          <w:rFonts w:ascii="Verdana" w:eastAsia="Verdana" w:hAnsi="Verdana" w:cs="Verdana"/>
        </w:rPr>
        <w:t>Dada en Bogotá, D. C., a los 21 días de enero de 2008.</w:t>
      </w:r>
    </w:p>
    <w:p w14:paraId="0000001E" w14:textId="77777777" w:rsidR="005F6017" w:rsidRDefault="00A97FE2">
      <w:pPr>
        <w:shd w:val="clear" w:color="auto" w:fill="FFFFFF"/>
        <w:spacing w:after="240"/>
        <w:jc w:val="center"/>
        <w:rPr>
          <w:rFonts w:ascii="Verdana" w:eastAsia="Verdana" w:hAnsi="Verdana" w:cs="Verdana"/>
          <w:b/>
          <w:bCs/>
        </w:rPr>
      </w:pPr>
      <w:r>
        <w:rPr>
          <w:rFonts w:ascii="Verdana" w:eastAsia="Verdana" w:hAnsi="Verdana" w:cs="Verdana"/>
          <w:b/>
          <w:bCs/>
        </w:rPr>
        <w:t xml:space="preserve">ELVIRA FORERO HERNÁNDEZ. </w:t>
      </w:r>
    </w:p>
    <w:p w14:paraId="0000001F" w14:textId="77777777" w:rsidR="005F6017" w:rsidRDefault="00A97FE2">
      <w:pPr>
        <w:shd w:val="clear" w:color="auto" w:fill="FFFFFF"/>
        <w:spacing w:after="240"/>
        <w:jc w:val="center"/>
        <w:rPr>
          <w:rFonts w:ascii="Verdana" w:eastAsia="Verdana" w:hAnsi="Verdana" w:cs="Verdana"/>
        </w:rPr>
      </w:pPr>
      <w:r>
        <w:rPr>
          <w:rFonts w:ascii="Verdana" w:eastAsia="Verdana" w:hAnsi="Verdana" w:cs="Verdana"/>
        </w:rPr>
        <w:t>LA DIRECTORA GENERAL</w:t>
      </w:r>
    </w:p>
    <w:p w14:paraId="00000020" w14:textId="77777777" w:rsidR="005F6017" w:rsidRDefault="005F6017">
      <w:pPr>
        <w:shd w:val="clear" w:color="auto" w:fill="FFFFFF"/>
        <w:spacing w:after="240"/>
        <w:jc w:val="center"/>
        <w:rPr>
          <w:rFonts w:ascii="Verdana" w:eastAsia="Verdana" w:hAnsi="Verdana" w:cs="Verdana"/>
        </w:rPr>
      </w:pPr>
    </w:p>
    <w:p w14:paraId="00000021" w14:textId="77777777" w:rsidR="005F6017" w:rsidRDefault="005F6017">
      <w:pPr>
        <w:shd w:val="clear" w:color="auto" w:fill="FFFFFF"/>
        <w:spacing w:after="240"/>
        <w:jc w:val="center"/>
        <w:rPr>
          <w:rFonts w:ascii="Verdana" w:eastAsia="Verdana" w:hAnsi="Verdana" w:cs="Verdana"/>
        </w:rPr>
      </w:pPr>
    </w:p>
    <w:p w14:paraId="00000022" w14:textId="77777777" w:rsidR="005F6017" w:rsidRDefault="005F6017">
      <w:pPr>
        <w:shd w:val="clear" w:color="auto" w:fill="FFFFFF"/>
        <w:spacing w:after="240"/>
        <w:jc w:val="center"/>
        <w:rPr>
          <w:rFonts w:ascii="Verdana" w:eastAsia="Verdana" w:hAnsi="Verdana" w:cs="Verdana"/>
        </w:rPr>
      </w:pPr>
    </w:p>
    <w:sectPr w:rsidR="005F601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1ABC40F-4B6B-4057-A172-3CA61833598D}"/>
    <w:embedBold r:id="rId2" w:fontKey="{67BDFDED-1410-4778-9BE4-FD4BC6FBFC22}"/>
  </w:font>
  <w:font w:name="Calibri">
    <w:panose1 w:val="020F0502020204030204"/>
    <w:charset w:val="00"/>
    <w:family w:val="swiss"/>
    <w:pitch w:val="variable"/>
    <w:sig w:usb0="E4002EFF" w:usb1="C200247B" w:usb2="00000009" w:usb3="00000000" w:csb0="000001FF" w:csb1="00000000"/>
    <w:embedRegular r:id="rId3" w:fontKey="{9A7A8006-2C83-4534-92AD-35B6A662B8D8}"/>
  </w:font>
  <w:font w:name="Cambria">
    <w:panose1 w:val="02040503050406030204"/>
    <w:charset w:val="00"/>
    <w:family w:val="roman"/>
    <w:pitch w:val="variable"/>
    <w:sig w:usb0="E00006FF" w:usb1="420024FF" w:usb2="02000000" w:usb3="00000000" w:csb0="0000019F" w:csb1="00000000"/>
    <w:embedRegular r:id="rId4" w:fontKey="{078F2384-1848-4F15-87CA-5AD3EC6CA8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017"/>
    <w:rsid w:val="001A2DB0"/>
    <w:rsid w:val="005F6017"/>
    <w:rsid w:val="00665FDA"/>
    <w:rsid w:val="00A97FE2"/>
    <w:rsid w:val="00B9387A"/>
    <w:rsid w:val="00E24C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FC98E"/>
  <w15:docId w15:val="{56293ACE-681E-4C54-9473-D55776781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91BE32-BCB4-4759-B093-F82EDAB6E26B}"/>
</file>

<file path=customXml/itemProps2.xml><?xml version="1.0" encoding="utf-8"?>
<ds:datastoreItem xmlns:ds="http://schemas.openxmlformats.org/officeDocument/2006/customXml" ds:itemID="{D85CC372-BA56-445E-8420-20750B3200EB}"/>
</file>

<file path=customXml/itemProps3.xml><?xml version="1.0" encoding="utf-8"?>
<ds:datastoreItem xmlns:ds="http://schemas.openxmlformats.org/officeDocument/2006/customXml" ds:itemID="{3166F7FA-1EBF-4A51-B005-3D5E1B15A43E}"/>
</file>

<file path=docProps/app.xml><?xml version="1.0" encoding="utf-8"?>
<Properties xmlns="http://schemas.openxmlformats.org/officeDocument/2006/extended-properties" xmlns:vt="http://schemas.openxmlformats.org/officeDocument/2006/docPropsVTypes">
  <Template>Normal</Template>
  <TotalTime>7</TotalTime>
  <Pages>2</Pages>
  <Words>419</Words>
  <Characters>2309</Characters>
  <Application>Microsoft Office Word</Application>
  <DocSecurity>0</DocSecurity>
  <Lines>19</Lines>
  <Paragraphs>5</Paragraphs>
  <ScaleCrop>false</ScaleCrop>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2026-01-28T15:18:00Z</dcterms:created>
  <dcterms:modified xsi:type="dcterms:W3CDTF">2026-04-16T16:38:00Z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