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8DC3" w14:textId="6028656B" w:rsidR="007E5F7E" w:rsidRDefault="5A6688B7" w:rsidP="2F9B15E2">
      <w:pPr>
        <w:jc w:val="center"/>
        <w:rPr>
          <w:rFonts w:ascii="Verdana" w:eastAsia="Verdana" w:hAnsi="Verdana" w:cs="Verdana"/>
          <w:b/>
          <w:bCs/>
          <w:sz w:val="22"/>
          <w:szCs w:val="22"/>
        </w:rPr>
      </w:pPr>
      <w:r w:rsidRPr="2F9B15E2">
        <w:rPr>
          <w:rFonts w:ascii="Verdana" w:eastAsia="Verdana" w:hAnsi="Verdana" w:cs="Verdana"/>
          <w:b/>
          <w:bCs/>
          <w:sz w:val="22"/>
          <w:szCs w:val="22"/>
        </w:rPr>
        <w:t>RESOLUCIÓN 947 DE 2001</w:t>
      </w:r>
    </w:p>
    <w:p w14:paraId="31973263" w14:textId="197FDDA0" w:rsidR="0050369B" w:rsidRPr="0050369B" w:rsidRDefault="0050369B" w:rsidP="0050369B">
      <w:pPr>
        <w:pStyle w:val="Sinespaciado"/>
        <w:rPr>
          <w:rFonts w:ascii="Verdana" w:hAnsi="Verdana"/>
          <w:sz w:val="20"/>
          <w:szCs w:val="20"/>
        </w:rPr>
      </w:pPr>
      <w:r w:rsidRPr="0050369B">
        <w:rPr>
          <w:rFonts w:ascii="Verdana" w:hAnsi="Verdana"/>
          <w:sz w:val="20"/>
          <w:szCs w:val="20"/>
        </w:rPr>
        <w:t xml:space="preserve">Fecha de Expedición: 14 de mayo de 2001  </w:t>
      </w:r>
    </w:p>
    <w:p w14:paraId="6E0B230C" w14:textId="21B435C7" w:rsidR="0050369B" w:rsidRPr="0050369B" w:rsidRDefault="0050369B" w:rsidP="0050369B">
      <w:pPr>
        <w:pStyle w:val="Sinespaciado"/>
        <w:rPr>
          <w:rFonts w:ascii="Verdana" w:hAnsi="Verdana"/>
          <w:sz w:val="20"/>
          <w:szCs w:val="20"/>
        </w:rPr>
      </w:pPr>
      <w:r w:rsidRPr="0050369B">
        <w:rPr>
          <w:rFonts w:ascii="Verdana" w:hAnsi="Verdana"/>
          <w:sz w:val="20"/>
          <w:szCs w:val="20"/>
        </w:rPr>
        <w:t xml:space="preserve">Fecha de </w:t>
      </w:r>
      <w:proofErr w:type="gramStart"/>
      <w:r w:rsidRPr="0050369B">
        <w:rPr>
          <w:rFonts w:ascii="Verdana" w:hAnsi="Verdana"/>
          <w:sz w:val="20"/>
          <w:szCs w:val="20"/>
        </w:rPr>
        <w:t>entrada en vigencia</w:t>
      </w:r>
      <w:proofErr w:type="gramEnd"/>
      <w:r w:rsidRPr="0050369B">
        <w:rPr>
          <w:rFonts w:ascii="Verdana" w:hAnsi="Verdana"/>
          <w:sz w:val="20"/>
          <w:szCs w:val="20"/>
        </w:rPr>
        <w:t xml:space="preserve">: 14 de mayo de 2001  </w:t>
      </w:r>
    </w:p>
    <w:p w14:paraId="3C4C818A" w14:textId="77777777" w:rsidR="0050369B" w:rsidRPr="0050369B" w:rsidRDefault="0050369B" w:rsidP="0050369B">
      <w:pPr>
        <w:pStyle w:val="Sinespaciado"/>
        <w:rPr>
          <w:rFonts w:ascii="Verdana" w:hAnsi="Verdana"/>
          <w:sz w:val="20"/>
          <w:szCs w:val="20"/>
        </w:rPr>
      </w:pPr>
      <w:r w:rsidRPr="0050369B">
        <w:rPr>
          <w:rFonts w:ascii="Verdana" w:hAnsi="Verdana"/>
          <w:sz w:val="20"/>
          <w:szCs w:val="20"/>
        </w:rPr>
        <w:t>Estado de la vigencia: vigente</w:t>
      </w:r>
    </w:p>
    <w:p w14:paraId="5C43156F" w14:textId="6E7F7967" w:rsidR="0050369B" w:rsidRDefault="0050369B" w:rsidP="0050369B">
      <w:pPr>
        <w:pStyle w:val="Sinespaciado"/>
        <w:rPr>
          <w:rFonts w:ascii="Verdana" w:hAnsi="Verdana"/>
          <w:sz w:val="20"/>
          <w:szCs w:val="20"/>
        </w:rPr>
      </w:pPr>
      <w:r w:rsidRPr="0050369B">
        <w:rPr>
          <w:rFonts w:ascii="Verdana" w:hAnsi="Verdana"/>
          <w:sz w:val="20"/>
          <w:szCs w:val="20"/>
        </w:rPr>
        <w:tab/>
      </w:r>
    </w:p>
    <w:p w14:paraId="78F2F3B1" w14:textId="77777777" w:rsidR="0050369B" w:rsidRDefault="0050369B" w:rsidP="0050369B">
      <w:pPr>
        <w:pStyle w:val="Sinespaciado"/>
        <w:rPr>
          <w:rFonts w:ascii="Verdana" w:hAnsi="Verdana"/>
          <w:sz w:val="20"/>
          <w:szCs w:val="20"/>
        </w:rPr>
      </w:pPr>
    </w:p>
    <w:p w14:paraId="5E12607A" w14:textId="149A27BB" w:rsidR="0050369B" w:rsidRPr="0050369B" w:rsidRDefault="0050369B" w:rsidP="0050369B">
      <w:pPr>
        <w:pStyle w:val="Sinespaciado"/>
        <w:rPr>
          <w:rFonts w:ascii="Verdana" w:hAnsi="Verdana"/>
          <w:sz w:val="20"/>
          <w:szCs w:val="20"/>
        </w:rPr>
      </w:pPr>
      <w:r w:rsidRPr="0050369B">
        <w:rPr>
          <w:rFonts w:ascii="Verdana" w:hAnsi="Verdana"/>
          <w:sz w:val="20"/>
          <w:szCs w:val="20"/>
        </w:rPr>
        <w:t>Fecha de publicación en Diario Oficial: N/A</w:t>
      </w:r>
    </w:p>
    <w:p w14:paraId="5C1A07E2" w14:textId="020BFDE4" w:rsidR="007E5F7E" w:rsidRDefault="0050369B" w:rsidP="0050369B">
      <w:pPr>
        <w:pStyle w:val="Sinespaciado"/>
        <w:rPr>
          <w:rFonts w:ascii="Verdana" w:hAnsi="Verdana"/>
          <w:sz w:val="20"/>
          <w:szCs w:val="20"/>
        </w:rPr>
      </w:pPr>
      <w:r w:rsidRPr="0050369B">
        <w:rPr>
          <w:rFonts w:ascii="Verdana" w:hAnsi="Verdana"/>
          <w:sz w:val="20"/>
          <w:szCs w:val="20"/>
        </w:rPr>
        <w:t>Número del Diario Oficial: N/A</w:t>
      </w:r>
    </w:p>
    <w:p w14:paraId="006AF135" w14:textId="77777777" w:rsidR="0050369B" w:rsidRDefault="0050369B" w:rsidP="0050369B">
      <w:pPr>
        <w:pStyle w:val="Sinespaciado"/>
        <w:rPr>
          <w:rFonts w:ascii="Verdana" w:hAnsi="Verdana"/>
          <w:sz w:val="20"/>
          <w:szCs w:val="20"/>
        </w:rPr>
      </w:pPr>
    </w:p>
    <w:p w14:paraId="2AC3F04D" w14:textId="2B61593C" w:rsidR="0050369B" w:rsidRDefault="0050369B" w:rsidP="0050369B">
      <w:pPr>
        <w:pStyle w:val="Sinespaciado"/>
        <w:rPr>
          <w:rFonts w:ascii="Verdana" w:hAnsi="Verdana"/>
          <w:sz w:val="20"/>
          <w:szCs w:val="20"/>
        </w:rPr>
      </w:pPr>
      <w:r w:rsidRPr="0050369B">
        <w:rPr>
          <w:rFonts w:ascii="Verdana" w:hAnsi="Verdana"/>
          <w:sz w:val="20"/>
          <w:szCs w:val="20"/>
        </w:rPr>
        <w:t>Nota: Para la interpretación de esta resolución debe tenerse en cuenta la Resolución 2700 de 2001</w:t>
      </w:r>
    </w:p>
    <w:p w14:paraId="3A7F735A" w14:textId="77777777" w:rsidR="0050369B" w:rsidRPr="0050369B" w:rsidRDefault="0050369B" w:rsidP="0050369B">
      <w:pPr>
        <w:pStyle w:val="Sinespaciado"/>
        <w:rPr>
          <w:rFonts w:ascii="Verdana" w:hAnsi="Verdana"/>
          <w:sz w:val="20"/>
          <w:szCs w:val="20"/>
        </w:rPr>
      </w:pPr>
    </w:p>
    <w:p w14:paraId="20E14E24" w14:textId="1F082B8C" w:rsidR="1D770233" w:rsidRDefault="1D770233" w:rsidP="2F9B15E2">
      <w:pPr>
        <w:jc w:val="center"/>
        <w:rPr>
          <w:rFonts w:ascii="Verdana" w:eastAsia="Verdana" w:hAnsi="Verdana" w:cs="Verdana"/>
          <w:b/>
          <w:bCs/>
          <w:sz w:val="22"/>
          <w:szCs w:val="22"/>
        </w:rPr>
      </w:pPr>
      <w:r w:rsidRPr="2F9B15E2">
        <w:rPr>
          <w:rFonts w:ascii="Verdana" w:eastAsia="Verdana" w:hAnsi="Verdana" w:cs="Verdana"/>
          <w:b/>
          <w:bCs/>
          <w:sz w:val="22"/>
          <w:szCs w:val="22"/>
        </w:rPr>
        <w:t>RESOLUCI</w:t>
      </w:r>
      <w:r w:rsidR="0CC058AE" w:rsidRPr="2F9B15E2">
        <w:rPr>
          <w:rFonts w:ascii="Verdana" w:eastAsia="Verdana" w:hAnsi="Verdana" w:cs="Verdana"/>
          <w:b/>
          <w:bCs/>
          <w:sz w:val="22"/>
          <w:szCs w:val="22"/>
        </w:rPr>
        <w:t>Ó</w:t>
      </w:r>
      <w:r w:rsidRPr="2F9B15E2">
        <w:rPr>
          <w:rFonts w:ascii="Verdana" w:eastAsia="Verdana" w:hAnsi="Verdana" w:cs="Verdana"/>
          <w:b/>
          <w:bCs/>
          <w:sz w:val="22"/>
          <w:szCs w:val="22"/>
        </w:rPr>
        <w:t>N 947 DE 2001</w:t>
      </w:r>
    </w:p>
    <w:p w14:paraId="5E77D121" w14:textId="635AF704" w:rsidR="1D770233" w:rsidRDefault="1D770233" w:rsidP="2F9B15E2">
      <w:pPr>
        <w:jc w:val="center"/>
        <w:rPr>
          <w:rFonts w:ascii="Verdana" w:eastAsia="Verdana" w:hAnsi="Verdana" w:cs="Verdana"/>
          <w:b/>
          <w:bCs/>
          <w:sz w:val="22"/>
          <w:szCs w:val="22"/>
        </w:rPr>
      </w:pPr>
      <w:r w:rsidRPr="2F9B15E2">
        <w:rPr>
          <w:rFonts w:ascii="Verdana" w:eastAsia="Verdana" w:hAnsi="Verdana" w:cs="Verdana"/>
          <w:b/>
          <w:bCs/>
          <w:sz w:val="22"/>
          <w:szCs w:val="22"/>
        </w:rPr>
        <w:t>(29</w:t>
      </w:r>
      <w:r w:rsidR="39A60555" w:rsidRPr="2F9B15E2">
        <w:rPr>
          <w:rFonts w:ascii="Verdana" w:eastAsia="Verdana" w:hAnsi="Verdana" w:cs="Verdana"/>
          <w:b/>
          <w:bCs/>
          <w:sz w:val="22"/>
          <w:szCs w:val="22"/>
        </w:rPr>
        <w:t xml:space="preserve"> de</w:t>
      </w:r>
      <w:r w:rsidRPr="2F9B15E2">
        <w:rPr>
          <w:rFonts w:ascii="Verdana" w:eastAsia="Verdana" w:hAnsi="Verdana" w:cs="Verdana"/>
          <w:b/>
          <w:bCs/>
          <w:sz w:val="22"/>
          <w:szCs w:val="22"/>
        </w:rPr>
        <w:t xml:space="preserve"> mayo)</w:t>
      </w:r>
    </w:p>
    <w:p w14:paraId="5C6F8059" w14:textId="0BB6BB4F" w:rsidR="1D770233" w:rsidRDefault="1D770233" w:rsidP="2F9B15E2">
      <w:pPr>
        <w:jc w:val="center"/>
        <w:rPr>
          <w:rFonts w:ascii="Verdana" w:eastAsia="Verdana" w:hAnsi="Verdana" w:cs="Verdana"/>
          <w:b/>
          <w:bCs/>
          <w:sz w:val="22"/>
          <w:szCs w:val="22"/>
        </w:rPr>
      </w:pPr>
      <w:r w:rsidRPr="2F9B15E2">
        <w:rPr>
          <w:rFonts w:ascii="Verdana" w:eastAsia="Verdana" w:hAnsi="Verdana" w:cs="Verdana"/>
          <w:b/>
          <w:bCs/>
          <w:sz w:val="22"/>
          <w:szCs w:val="22"/>
        </w:rPr>
        <w:t>INSTITUTO COLOMBIANO DE BIENESTAR FAMILIAR – ICBF</w:t>
      </w:r>
    </w:p>
    <w:p w14:paraId="5EED451A" w14:textId="3FF0F15E" w:rsidR="1331AA27" w:rsidRDefault="1331AA27" w:rsidP="2F9B15E2">
      <w:pPr>
        <w:jc w:val="center"/>
        <w:rPr>
          <w:rFonts w:ascii="Verdana" w:eastAsia="Verdana" w:hAnsi="Verdana" w:cs="Verdana"/>
          <w:sz w:val="22"/>
          <w:szCs w:val="22"/>
        </w:rPr>
      </w:pPr>
      <w:r w:rsidRPr="2F9B15E2">
        <w:rPr>
          <w:rFonts w:ascii="Verdana" w:eastAsia="Verdana" w:hAnsi="Verdana" w:cs="Verdana"/>
          <w:sz w:val="22"/>
          <w:szCs w:val="22"/>
        </w:rPr>
        <w:t>“</w:t>
      </w:r>
      <w:r w:rsidR="1D770233" w:rsidRPr="2F9B15E2">
        <w:rPr>
          <w:rFonts w:ascii="Verdana" w:eastAsia="Verdana" w:hAnsi="Verdana" w:cs="Verdana"/>
          <w:sz w:val="22"/>
          <w:szCs w:val="22"/>
        </w:rPr>
        <w:t>Por medio de la cual se deroga la Resolución 2055 de 11 de septiembre de 2000 y se modifica la Resolución 2680 de 8 de junio de 1999</w:t>
      </w:r>
      <w:r w:rsidR="429F00EE" w:rsidRPr="2F9B15E2">
        <w:rPr>
          <w:rFonts w:ascii="Verdana" w:eastAsia="Verdana" w:hAnsi="Verdana" w:cs="Verdana"/>
          <w:sz w:val="22"/>
          <w:szCs w:val="22"/>
        </w:rPr>
        <w:t>”</w:t>
      </w:r>
    </w:p>
    <w:p w14:paraId="55EACD05" w14:textId="2EED2AE3" w:rsidR="1D770233" w:rsidRDefault="1D770233" w:rsidP="2F9B15E2">
      <w:pPr>
        <w:jc w:val="center"/>
        <w:rPr>
          <w:rFonts w:ascii="Verdana" w:eastAsia="Verdana" w:hAnsi="Verdana" w:cs="Verdana"/>
          <w:sz w:val="22"/>
          <w:szCs w:val="22"/>
        </w:rPr>
      </w:pPr>
      <w:r w:rsidRPr="2F9B15E2">
        <w:rPr>
          <w:rFonts w:ascii="Verdana" w:eastAsia="Verdana" w:hAnsi="Verdana" w:cs="Verdana"/>
          <w:b/>
          <w:bCs/>
          <w:sz w:val="22"/>
          <w:szCs w:val="22"/>
        </w:rPr>
        <w:t>EL DIRECTOR GENERAL DEL INSTITUTO COLOMBIANO DE BIENESTAR FAMILIAR</w:t>
      </w:r>
    </w:p>
    <w:p w14:paraId="662A902E" w14:textId="6E7ACE72" w:rsidR="1D770233" w:rsidRDefault="1D770233" w:rsidP="2F9B15E2">
      <w:pPr>
        <w:jc w:val="center"/>
        <w:rPr>
          <w:rFonts w:ascii="Verdana" w:eastAsia="Verdana" w:hAnsi="Verdana" w:cs="Verdana"/>
          <w:sz w:val="22"/>
          <w:szCs w:val="22"/>
        </w:rPr>
      </w:pPr>
      <w:r w:rsidRPr="2F9B15E2">
        <w:rPr>
          <w:rFonts w:ascii="Verdana" w:eastAsia="Verdana" w:hAnsi="Verdana" w:cs="Verdana"/>
          <w:sz w:val="22"/>
          <w:szCs w:val="22"/>
        </w:rPr>
        <w:t>En uso de sus facultades legales y estatutarias y</w:t>
      </w:r>
    </w:p>
    <w:p w14:paraId="7C84F96B" w14:textId="5C6F154B" w:rsidR="1D770233" w:rsidRDefault="1D770233" w:rsidP="2F9B15E2">
      <w:pPr>
        <w:jc w:val="center"/>
        <w:rPr>
          <w:rFonts w:ascii="Verdana" w:eastAsia="Verdana" w:hAnsi="Verdana" w:cs="Verdana"/>
          <w:b/>
          <w:bCs/>
          <w:sz w:val="22"/>
          <w:szCs w:val="22"/>
        </w:rPr>
      </w:pPr>
      <w:r w:rsidRPr="2F9B15E2">
        <w:rPr>
          <w:rFonts w:ascii="Verdana" w:eastAsia="Verdana" w:hAnsi="Verdana" w:cs="Verdana"/>
          <w:b/>
          <w:bCs/>
          <w:sz w:val="22"/>
          <w:szCs w:val="22"/>
        </w:rPr>
        <w:t>CONSIDERANDO:</w:t>
      </w:r>
    </w:p>
    <w:p w14:paraId="69D70191" w14:textId="2B81DC3C" w:rsidR="1D770233" w:rsidRDefault="1D770233" w:rsidP="2F9B15E2">
      <w:pPr>
        <w:pStyle w:val="Prrafodelista"/>
        <w:numPr>
          <w:ilvl w:val="0"/>
          <w:numId w:val="1"/>
        </w:numPr>
        <w:jc w:val="both"/>
        <w:rPr>
          <w:rFonts w:ascii="Verdana" w:eastAsia="Verdana" w:hAnsi="Verdana" w:cs="Verdana"/>
          <w:sz w:val="22"/>
          <w:szCs w:val="22"/>
        </w:rPr>
      </w:pPr>
      <w:r w:rsidRPr="2F9B15E2">
        <w:rPr>
          <w:rFonts w:ascii="Verdana" w:eastAsia="Verdana" w:hAnsi="Verdana" w:cs="Verdana"/>
          <w:sz w:val="22"/>
          <w:szCs w:val="22"/>
        </w:rPr>
        <w:t>QUE por medio de la Resolución 2680 de 8 de junio de 1999, se establecieron los procedimientos para la celebración de contratos en el ICBF, se hicieron unas delegaciones y se derogaron las Resoluciones Nos. 2333 de 1 de diciembre de 1989, 1400 de 10 de julio de 1996 y 2000 de 26 de junio de 1997.</w:t>
      </w:r>
    </w:p>
    <w:p w14:paraId="1E300DE9" w14:textId="5C9DB13E" w:rsidR="1D770233" w:rsidRDefault="1D770233" w:rsidP="2F9B15E2">
      <w:pPr>
        <w:pStyle w:val="Prrafodelista"/>
        <w:numPr>
          <w:ilvl w:val="0"/>
          <w:numId w:val="1"/>
        </w:numPr>
        <w:jc w:val="both"/>
        <w:rPr>
          <w:rFonts w:ascii="Verdana" w:eastAsia="Verdana" w:hAnsi="Verdana" w:cs="Verdana"/>
          <w:sz w:val="22"/>
          <w:szCs w:val="22"/>
        </w:rPr>
      </w:pPr>
      <w:r w:rsidRPr="2F9B15E2">
        <w:rPr>
          <w:rFonts w:ascii="Verdana" w:eastAsia="Verdana" w:hAnsi="Verdana" w:cs="Verdana"/>
          <w:sz w:val="22"/>
          <w:szCs w:val="22"/>
        </w:rPr>
        <w:t xml:space="preserve">QUE el numeral 8 del Anexo 1 de la Resolución 2680 de 1999, estableció el procedimiento para la venta de Bienes inmuebles y el </w:t>
      </w:r>
      <w:proofErr w:type="spellStart"/>
      <w:r w:rsidRPr="2F9B15E2">
        <w:rPr>
          <w:rFonts w:ascii="Verdana" w:eastAsia="Verdana" w:hAnsi="Verdana" w:cs="Verdana"/>
          <w:sz w:val="22"/>
          <w:szCs w:val="22"/>
        </w:rPr>
        <w:t>subnumeral</w:t>
      </w:r>
      <w:proofErr w:type="spellEnd"/>
      <w:r w:rsidRPr="2F9B15E2">
        <w:rPr>
          <w:rFonts w:ascii="Verdana" w:eastAsia="Verdana" w:hAnsi="Verdana" w:cs="Verdana"/>
          <w:sz w:val="22"/>
          <w:szCs w:val="22"/>
        </w:rPr>
        <w:t xml:space="preserve"> 8.7 ordenó que la cancelación del precio de venta efectuarse en un solo contado.</w:t>
      </w:r>
    </w:p>
    <w:p w14:paraId="4600D673" w14:textId="5ADB7311" w:rsidR="1D770233" w:rsidRDefault="1D770233" w:rsidP="2F9B15E2">
      <w:pPr>
        <w:pStyle w:val="Prrafodelista"/>
        <w:numPr>
          <w:ilvl w:val="0"/>
          <w:numId w:val="1"/>
        </w:numPr>
        <w:jc w:val="both"/>
        <w:rPr>
          <w:rFonts w:ascii="Verdana" w:eastAsia="Verdana" w:hAnsi="Verdana" w:cs="Verdana"/>
          <w:sz w:val="22"/>
          <w:szCs w:val="22"/>
        </w:rPr>
      </w:pPr>
      <w:r w:rsidRPr="2F9B15E2">
        <w:rPr>
          <w:rFonts w:ascii="Verdana" w:eastAsia="Verdana" w:hAnsi="Verdana" w:cs="Verdana"/>
          <w:sz w:val="22"/>
          <w:szCs w:val="22"/>
        </w:rPr>
        <w:t xml:space="preserve">QUE mediante la Resolución 2055 de 11 de septiembre de 2000, se modificó el </w:t>
      </w:r>
      <w:proofErr w:type="spellStart"/>
      <w:r w:rsidRPr="2F9B15E2">
        <w:rPr>
          <w:rFonts w:ascii="Verdana" w:eastAsia="Verdana" w:hAnsi="Verdana" w:cs="Verdana"/>
          <w:sz w:val="22"/>
          <w:szCs w:val="22"/>
        </w:rPr>
        <w:t>subnumeral</w:t>
      </w:r>
      <w:proofErr w:type="spellEnd"/>
      <w:r w:rsidRPr="2F9B15E2">
        <w:rPr>
          <w:rFonts w:ascii="Verdana" w:eastAsia="Verdana" w:hAnsi="Verdana" w:cs="Verdana"/>
          <w:sz w:val="22"/>
          <w:szCs w:val="22"/>
        </w:rPr>
        <w:t xml:space="preserve"> 8.7 del anexo 1 de la resolución 2680 de 1999, estableciendo que “el pago del precio de la venta se podrá efectuar en un solo contado o hasta en un máximo de tres (3) cuotas, en efectivo o en cheques de gerencia, lo cual debe quedar estipulado en el respectivo contrato de promesa de venta; el plazo para su cancelación no excederá el término de seis (6) meses contados a partir de la suscripción del contrato en mención. Una vez el ICBF reciba la totalidad del precio pactado se suscribirá la correspondiente Escritura Pública”.</w:t>
      </w:r>
    </w:p>
    <w:p w14:paraId="77034CF6" w14:textId="7CDABDA9" w:rsidR="1D770233" w:rsidRDefault="1D770233" w:rsidP="2F9B15E2">
      <w:pPr>
        <w:pStyle w:val="Prrafodelista"/>
        <w:numPr>
          <w:ilvl w:val="0"/>
          <w:numId w:val="1"/>
        </w:numPr>
        <w:jc w:val="both"/>
        <w:rPr>
          <w:rFonts w:ascii="Verdana" w:eastAsia="Verdana" w:hAnsi="Verdana" w:cs="Verdana"/>
          <w:sz w:val="22"/>
          <w:szCs w:val="22"/>
        </w:rPr>
      </w:pPr>
      <w:r w:rsidRPr="2F9B15E2">
        <w:rPr>
          <w:rFonts w:ascii="Verdana" w:eastAsia="Verdana" w:hAnsi="Verdana" w:cs="Verdana"/>
          <w:sz w:val="22"/>
          <w:szCs w:val="22"/>
        </w:rPr>
        <w:t xml:space="preserve">QUE las actuales condiciones económicas de </w:t>
      </w:r>
      <w:proofErr w:type="gramStart"/>
      <w:r w:rsidRPr="2F9B15E2">
        <w:rPr>
          <w:rFonts w:ascii="Verdana" w:eastAsia="Verdana" w:hAnsi="Verdana" w:cs="Verdana"/>
          <w:sz w:val="22"/>
          <w:szCs w:val="22"/>
        </w:rPr>
        <w:t>país,</w:t>
      </w:r>
      <w:proofErr w:type="gramEnd"/>
      <w:r w:rsidRPr="2F9B15E2">
        <w:rPr>
          <w:rFonts w:ascii="Verdana" w:eastAsia="Verdana" w:hAnsi="Verdana" w:cs="Verdana"/>
          <w:sz w:val="22"/>
          <w:szCs w:val="22"/>
        </w:rPr>
        <w:t xml:space="preserve"> no permiten cancelar el precio pactado para las ventas de los inmuebles de propiedad del Instituto, en el plazo establecido por la Resolución 2055 de septiembre de 2000, </w:t>
      </w:r>
      <w:r w:rsidRPr="2F9B15E2">
        <w:rPr>
          <w:rFonts w:ascii="Verdana" w:eastAsia="Verdana" w:hAnsi="Verdana" w:cs="Verdana"/>
          <w:sz w:val="22"/>
          <w:szCs w:val="22"/>
        </w:rPr>
        <w:lastRenderedPageBreak/>
        <w:t>siendo necesario ampliarlo, razón por la cual se debe derogar la Resolución 2055 de septiembre 11 de 2000.</w:t>
      </w:r>
    </w:p>
    <w:p w14:paraId="1CA98069" w14:textId="25F0EE16" w:rsidR="1D770233" w:rsidRDefault="1D770233" w:rsidP="2F9B15E2">
      <w:pPr>
        <w:pStyle w:val="Prrafodelista"/>
        <w:numPr>
          <w:ilvl w:val="0"/>
          <w:numId w:val="1"/>
        </w:numPr>
        <w:jc w:val="both"/>
        <w:rPr>
          <w:rFonts w:ascii="Verdana" w:eastAsia="Verdana" w:hAnsi="Verdana" w:cs="Verdana"/>
          <w:sz w:val="22"/>
          <w:szCs w:val="22"/>
        </w:rPr>
      </w:pPr>
      <w:r w:rsidRPr="2F9B15E2">
        <w:rPr>
          <w:rFonts w:ascii="Verdana" w:eastAsia="Verdana" w:hAnsi="Verdana" w:cs="Verdana"/>
          <w:sz w:val="22"/>
          <w:szCs w:val="22"/>
        </w:rPr>
        <w:t xml:space="preserve">QUE el numeral 10 del Anexo 1 de la Resolución 2680 de 1999, estableció el procedimiento para la celebración de contratos de arrendamiento y el </w:t>
      </w:r>
      <w:proofErr w:type="spellStart"/>
      <w:r w:rsidRPr="2F9B15E2">
        <w:rPr>
          <w:rFonts w:ascii="Verdana" w:eastAsia="Verdana" w:hAnsi="Verdana" w:cs="Verdana"/>
          <w:sz w:val="22"/>
          <w:szCs w:val="22"/>
        </w:rPr>
        <w:t>subnumeral</w:t>
      </w:r>
      <w:proofErr w:type="spellEnd"/>
      <w:r w:rsidRPr="2F9B15E2">
        <w:rPr>
          <w:rFonts w:ascii="Verdana" w:eastAsia="Verdana" w:hAnsi="Verdana" w:cs="Verdana"/>
          <w:sz w:val="22"/>
          <w:szCs w:val="22"/>
        </w:rPr>
        <w:t xml:space="preserve"> 10.1 determinó que el ICBF no podrá dar en arrendamiento los inmuebles de su propiedad.</w:t>
      </w:r>
    </w:p>
    <w:p w14:paraId="157DBB33" w14:textId="45D47667" w:rsidR="1D770233" w:rsidRDefault="1D770233" w:rsidP="2F9B15E2">
      <w:pPr>
        <w:pStyle w:val="Prrafodelista"/>
        <w:numPr>
          <w:ilvl w:val="0"/>
          <w:numId w:val="1"/>
        </w:numPr>
        <w:jc w:val="both"/>
        <w:rPr>
          <w:rFonts w:ascii="Verdana" w:eastAsia="Verdana" w:hAnsi="Verdana" w:cs="Verdana"/>
          <w:sz w:val="22"/>
          <w:szCs w:val="22"/>
        </w:rPr>
      </w:pPr>
      <w:r w:rsidRPr="2F9B15E2">
        <w:rPr>
          <w:rFonts w:ascii="Verdana" w:eastAsia="Verdana" w:hAnsi="Verdana" w:cs="Verdana"/>
          <w:sz w:val="22"/>
          <w:szCs w:val="22"/>
        </w:rPr>
        <w:t>QUE la Ley 80 de 1993, permite a las entidades públicas la celebración de contratos de arrendamiento; a su vez, el artículo 65 de la Ley 628 de 2000, establece que “cuando los órganos que conforman el presupuesto General de la Nación posean bienes muebles o Inmuebles que en la actualidad no estén utilizando o que no sean necesarios para el desarrollo normal de sus funciones, deberán desarrollar todas las actividades tendientes a enajenarlos o arrendarlos.”</w:t>
      </w:r>
    </w:p>
    <w:p w14:paraId="5CC8D07E" w14:textId="4D059201" w:rsidR="1D770233" w:rsidRDefault="1D770233" w:rsidP="2F9B15E2">
      <w:pPr>
        <w:pStyle w:val="Prrafodelista"/>
        <w:numPr>
          <w:ilvl w:val="0"/>
          <w:numId w:val="1"/>
        </w:numPr>
        <w:jc w:val="both"/>
        <w:rPr>
          <w:rFonts w:ascii="Verdana" w:eastAsia="Verdana" w:hAnsi="Verdana" w:cs="Verdana"/>
          <w:sz w:val="22"/>
          <w:szCs w:val="22"/>
        </w:rPr>
      </w:pPr>
      <w:proofErr w:type="gramStart"/>
      <w:r w:rsidRPr="2F9B15E2">
        <w:rPr>
          <w:rFonts w:ascii="Verdana" w:eastAsia="Verdana" w:hAnsi="Verdana" w:cs="Verdana"/>
          <w:sz w:val="22"/>
          <w:szCs w:val="22"/>
        </w:rPr>
        <w:t>QUE</w:t>
      </w:r>
      <w:proofErr w:type="gramEnd"/>
      <w:r w:rsidRPr="2F9B15E2">
        <w:rPr>
          <w:rFonts w:ascii="Verdana" w:eastAsia="Verdana" w:hAnsi="Verdana" w:cs="Verdana"/>
          <w:sz w:val="22"/>
          <w:szCs w:val="22"/>
        </w:rPr>
        <w:t xml:space="preserve"> por lo anterior, se hace necesario modificar el </w:t>
      </w:r>
      <w:proofErr w:type="spellStart"/>
      <w:r w:rsidRPr="2F9B15E2">
        <w:rPr>
          <w:rFonts w:ascii="Verdana" w:eastAsia="Verdana" w:hAnsi="Verdana" w:cs="Verdana"/>
          <w:sz w:val="22"/>
          <w:szCs w:val="22"/>
        </w:rPr>
        <w:t>subnumeral</w:t>
      </w:r>
      <w:proofErr w:type="spellEnd"/>
      <w:r w:rsidRPr="2F9B15E2">
        <w:rPr>
          <w:rFonts w:ascii="Verdana" w:eastAsia="Verdana" w:hAnsi="Verdana" w:cs="Verdana"/>
          <w:sz w:val="22"/>
          <w:szCs w:val="22"/>
        </w:rPr>
        <w:t xml:space="preserve"> 10.1 de la Resolución 2680 de 8 de junio de 2000.</w:t>
      </w:r>
    </w:p>
    <w:p w14:paraId="6DFAE6AA" w14:textId="3494F0AD" w:rsidR="1D770233" w:rsidRDefault="1D770233" w:rsidP="2F9B15E2">
      <w:pPr>
        <w:pStyle w:val="Prrafodelista"/>
        <w:numPr>
          <w:ilvl w:val="0"/>
          <w:numId w:val="1"/>
        </w:numPr>
        <w:jc w:val="both"/>
        <w:rPr>
          <w:rFonts w:ascii="Verdana" w:eastAsia="Verdana" w:hAnsi="Verdana" w:cs="Verdana"/>
          <w:sz w:val="22"/>
          <w:szCs w:val="22"/>
        </w:rPr>
      </w:pPr>
      <w:proofErr w:type="gramStart"/>
      <w:r w:rsidRPr="2F9B15E2">
        <w:rPr>
          <w:rFonts w:ascii="Verdana" w:eastAsia="Verdana" w:hAnsi="Verdana" w:cs="Verdana"/>
          <w:sz w:val="22"/>
          <w:szCs w:val="22"/>
        </w:rPr>
        <w:t>QUE</w:t>
      </w:r>
      <w:proofErr w:type="gramEnd"/>
      <w:r w:rsidRPr="2F9B15E2">
        <w:rPr>
          <w:rFonts w:ascii="Verdana" w:eastAsia="Verdana" w:hAnsi="Verdana" w:cs="Verdana"/>
          <w:sz w:val="22"/>
          <w:szCs w:val="22"/>
        </w:rPr>
        <w:t xml:space="preserve"> en mérito de lo expuesto,</w:t>
      </w:r>
    </w:p>
    <w:p w14:paraId="0700CE53" w14:textId="23B35FAD" w:rsidR="1D770233" w:rsidRDefault="1D770233" w:rsidP="2F9B15E2">
      <w:pPr>
        <w:jc w:val="center"/>
        <w:rPr>
          <w:rFonts w:ascii="Verdana" w:eastAsia="Verdana" w:hAnsi="Verdana" w:cs="Verdana"/>
          <w:sz w:val="22"/>
          <w:szCs w:val="22"/>
        </w:rPr>
      </w:pPr>
      <w:r w:rsidRPr="2F9B15E2">
        <w:rPr>
          <w:rFonts w:ascii="Verdana" w:eastAsia="Verdana" w:hAnsi="Verdana" w:cs="Verdana"/>
          <w:b/>
          <w:bCs/>
          <w:sz w:val="22"/>
          <w:szCs w:val="22"/>
        </w:rPr>
        <w:t>RESUELVE</w:t>
      </w:r>
      <w:r w:rsidR="21FF0AD6" w:rsidRPr="2F9B15E2">
        <w:rPr>
          <w:rFonts w:ascii="Verdana" w:eastAsia="Verdana" w:hAnsi="Verdana" w:cs="Verdana"/>
          <w:b/>
          <w:bCs/>
          <w:sz w:val="22"/>
          <w:szCs w:val="22"/>
        </w:rPr>
        <w:t>:</w:t>
      </w:r>
      <w:r w:rsidR="21FF0AD6" w:rsidRPr="2F9B15E2">
        <w:rPr>
          <w:rFonts w:ascii="Verdana" w:eastAsia="Verdana" w:hAnsi="Verdana" w:cs="Verdana"/>
          <w:sz w:val="22"/>
          <w:szCs w:val="22"/>
        </w:rPr>
        <w:t xml:space="preserve"> </w:t>
      </w:r>
    </w:p>
    <w:p w14:paraId="6635D529" w14:textId="2066FC97" w:rsidR="1D770233" w:rsidRDefault="1D770233" w:rsidP="2F9B15E2">
      <w:pPr>
        <w:jc w:val="both"/>
        <w:rPr>
          <w:rFonts w:ascii="Verdana" w:eastAsia="Verdana" w:hAnsi="Verdana" w:cs="Verdana"/>
          <w:sz w:val="22"/>
          <w:szCs w:val="22"/>
        </w:rPr>
      </w:pPr>
      <w:r w:rsidRPr="2F9B15E2">
        <w:rPr>
          <w:rFonts w:ascii="Verdana" w:eastAsia="Verdana" w:hAnsi="Verdana" w:cs="Verdana"/>
          <w:b/>
          <w:bCs/>
          <w:sz w:val="22"/>
          <w:szCs w:val="22"/>
        </w:rPr>
        <w:t>ARTÍCULO 1o.</w:t>
      </w:r>
      <w:r w:rsidRPr="2F9B15E2">
        <w:rPr>
          <w:rFonts w:ascii="Verdana" w:eastAsia="Verdana" w:hAnsi="Verdana" w:cs="Verdana"/>
          <w:sz w:val="22"/>
          <w:szCs w:val="22"/>
        </w:rPr>
        <w:t xml:space="preserve"> Modificar el </w:t>
      </w:r>
      <w:proofErr w:type="spellStart"/>
      <w:r w:rsidRPr="2F9B15E2">
        <w:rPr>
          <w:rFonts w:ascii="Verdana" w:eastAsia="Verdana" w:hAnsi="Verdana" w:cs="Verdana"/>
          <w:sz w:val="22"/>
          <w:szCs w:val="22"/>
        </w:rPr>
        <w:t>subnumeral</w:t>
      </w:r>
      <w:proofErr w:type="spellEnd"/>
      <w:r w:rsidRPr="2F9B15E2">
        <w:rPr>
          <w:rFonts w:ascii="Verdana" w:eastAsia="Verdana" w:hAnsi="Verdana" w:cs="Verdana"/>
          <w:sz w:val="22"/>
          <w:szCs w:val="22"/>
        </w:rPr>
        <w:t xml:space="preserve"> 8.7 &lt;del Anexo&gt; de la Resolución No. 2680 de 8 de junio de 2000 &lt;sic, 1999&gt;, el cual quedará así:</w:t>
      </w:r>
    </w:p>
    <w:p w14:paraId="373BF159" w14:textId="13FFD067" w:rsidR="1D770233" w:rsidRDefault="1D770233" w:rsidP="2F9B15E2">
      <w:pPr>
        <w:ind w:left="708"/>
        <w:jc w:val="both"/>
        <w:rPr>
          <w:rFonts w:ascii="Verdana" w:eastAsia="Verdana" w:hAnsi="Verdana" w:cs="Verdana"/>
          <w:sz w:val="22"/>
          <w:szCs w:val="22"/>
        </w:rPr>
      </w:pPr>
      <w:r w:rsidRPr="2F9B15E2">
        <w:rPr>
          <w:rFonts w:ascii="Verdana" w:eastAsia="Verdana" w:hAnsi="Verdana" w:cs="Verdana"/>
          <w:sz w:val="22"/>
          <w:szCs w:val="22"/>
        </w:rPr>
        <w:t>8.7 El pago del precio de venta se podrá efectuar en un solo contado o hasta en un máximo doce (12) cuotas, en efectivo o en cheques de gerencia, lo cual debe quedar estipulado en el respectivo contrato de promesa de compraventa; el plazo de su cancelación no excederá del término de tres (3) años contados a partir de la suscripción del contrato en mención. Una vez el ICBF reciba la totalidad del precio pactado se suscribirá la correspondiente Escritura Pública. Para la determinación del plazo, se considerará el monto de la transacción.</w:t>
      </w:r>
    </w:p>
    <w:p w14:paraId="4AB0ED76" w14:textId="675D827A" w:rsidR="1D770233" w:rsidRDefault="1D770233" w:rsidP="2F9B15E2">
      <w:pPr>
        <w:jc w:val="both"/>
        <w:rPr>
          <w:rFonts w:ascii="Verdana" w:eastAsia="Verdana" w:hAnsi="Verdana" w:cs="Verdana"/>
          <w:sz w:val="22"/>
          <w:szCs w:val="22"/>
        </w:rPr>
      </w:pPr>
      <w:r w:rsidRPr="2F9B15E2">
        <w:rPr>
          <w:rFonts w:ascii="Verdana" w:eastAsia="Verdana" w:hAnsi="Verdana" w:cs="Verdana"/>
          <w:b/>
          <w:bCs/>
          <w:sz w:val="22"/>
          <w:szCs w:val="22"/>
        </w:rPr>
        <w:t xml:space="preserve">ARTÍCULO 2o. </w:t>
      </w:r>
      <w:r w:rsidRPr="2F9B15E2">
        <w:rPr>
          <w:rFonts w:ascii="Verdana" w:eastAsia="Verdana" w:hAnsi="Verdana" w:cs="Verdana"/>
          <w:sz w:val="22"/>
          <w:szCs w:val="22"/>
        </w:rPr>
        <w:t xml:space="preserve">Modificar el </w:t>
      </w:r>
      <w:proofErr w:type="spellStart"/>
      <w:r w:rsidRPr="2F9B15E2">
        <w:rPr>
          <w:rFonts w:ascii="Verdana" w:eastAsia="Verdana" w:hAnsi="Verdana" w:cs="Verdana"/>
          <w:sz w:val="22"/>
          <w:szCs w:val="22"/>
        </w:rPr>
        <w:t>subnumeral</w:t>
      </w:r>
      <w:proofErr w:type="spellEnd"/>
      <w:r w:rsidRPr="2F9B15E2">
        <w:rPr>
          <w:rFonts w:ascii="Verdana" w:eastAsia="Verdana" w:hAnsi="Verdana" w:cs="Verdana"/>
          <w:sz w:val="22"/>
          <w:szCs w:val="22"/>
        </w:rPr>
        <w:t xml:space="preserve"> 10.1 &lt;del Anexo&gt; de la Resolución No. 2680 de 8 de junio de 2000 &lt;sic, 1999&gt;, el cual quedará así:</w:t>
      </w:r>
    </w:p>
    <w:p w14:paraId="21E9ED83" w14:textId="05E4A7B4" w:rsidR="1D770233" w:rsidRDefault="1D770233" w:rsidP="2F9B15E2">
      <w:pPr>
        <w:ind w:left="708"/>
        <w:jc w:val="both"/>
        <w:rPr>
          <w:rFonts w:ascii="Verdana" w:eastAsia="Verdana" w:hAnsi="Verdana" w:cs="Verdana"/>
          <w:sz w:val="22"/>
          <w:szCs w:val="22"/>
        </w:rPr>
      </w:pPr>
      <w:r w:rsidRPr="2F9B15E2">
        <w:rPr>
          <w:rFonts w:ascii="Verdana" w:eastAsia="Verdana" w:hAnsi="Verdana" w:cs="Verdana"/>
          <w:sz w:val="22"/>
          <w:szCs w:val="22"/>
        </w:rPr>
        <w:t>10.1 EI ICBF podrá dar en arrendamiento los inmuebles de su propiedad.</w:t>
      </w:r>
    </w:p>
    <w:p w14:paraId="09DB29BD" w14:textId="717C4DAF" w:rsidR="1D770233" w:rsidRDefault="1D770233" w:rsidP="2F9B15E2">
      <w:pPr>
        <w:jc w:val="both"/>
        <w:rPr>
          <w:rFonts w:ascii="Verdana" w:eastAsia="Verdana" w:hAnsi="Verdana" w:cs="Verdana"/>
          <w:sz w:val="22"/>
          <w:szCs w:val="22"/>
        </w:rPr>
      </w:pPr>
      <w:r w:rsidRPr="2F9B15E2">
        <w:rPr>
          <w:rFonts w:ascii="Verdana" w:eastAsia="Verdana" w:hAnsi="Verdana" w:cs="Verdana"/>
          <w:b/>
          <w:bCs/>
          <w:sz w:val="22"/>
          <w:szCs w:val="22"/>
        </w:rPr>
        <w:t>ARTÍCULO 3o.</w:t>
      </w:r>
      <w:r w:rsidRPr="2F9B15E2">
        <w:rPr>
          <w:rFonts w:ascii="Verdana" w:eastAsia="Verdana" w:hAnsi="Verdana" w:cs="Verdana"/>
          <w:sz w:val="22"/>
          <w:szCs w:val="22"/>
        </w:rPr>
        <w:t xml:space="preserve"> Derogar la Resolución No. 2055 de 11 de septiembre de 2000.</w:t>
      </w:r>
    </w:p>
    <w:p w14:paraId="624D253B" w14:textId="03833A70" w:rsidR="1D770233" w:rsidRDefault="1D770233" w:rsidP="2F9B15E2">
      <w:pPr>
        <w:jc w:val="both"/>
        <w:rPr>
          <w:rFonts w:ascii="Verdana" w:eastAsia="Verdana" w:hAnsi="Verdana" w:cs="Verdana"/>
          <w:sz w:val="22"/>
          <w:szCs w:val="22"/>
        </w:rPr>
      </w:pPr>
      <w:r w:rsidRPr="2F9B15E2">
        <w:rPr>
          <w:rFonts w:ascii="Verdana" w:eastAsia="Verdana" w:hAnsi="Verdana" w:cs="Verdana"/>
          <w:b/>
          <w:bCs/>
          <w:sz w:val="22"/>
          <w:szCs w:val="22"/>
        </w:rPr>
        <w:t>ARTÍCULO 4o.</w:t>
      </w:r>
      <w:r w:rsidRPr="2F9B15E2">
        <w:rPr>
          <w:rFonts w:ascii="Verdana" w:eastAsia="Verdana" w:hAnsi="Verdana" w:cs="Verdana"/>
          <w:sz w:val="22"/>
          <w:szCs w:val="22"/>
        </w:rPr>
        <w:t xml:space="preserve"> La presente Resolución rige a partir de la fecha de su expedición y deroga las normas que le sean contrarias.</w:t>
      </w:r>
    </w:p>
    <w:p w14:paraId="684827F8" w14:textId="45F476AB" w:rsidR="1D770233" w:rsidRDefault="1D770233" w:rsidP="2F9B15E2">
      <w:pPr>
        <w:jc w:val="center"/>
        <w:rPr>
          <w:rFonts w:ascii="Verdana" w:eastAsia="Verdana" w:hAnsi="Verdana" w:cs="Verdana"/>
          <w:b/>
          <w:bCs/>
          <w:sz w:val="22"/>
          <w:szCs w:val="22"/>
        </w:rPr>
      </w:pPr>
      <w:r w:rsidRPr="2F9B15E2">
        <w:rPr>
          <w:rFonts w:ascii="Verdana" w:eastAsia="Verdana" w:hAnsi="Verdana" w:cs="Verdana"/>
          <w:b/>
          <w:bCs/>
          <w:sz w:val="22"/>
          <w:szCs w:val="22"/>
        </w:rPr>
        <w:t>COMUNÍQUESE Y CUMPLASE</w:t>
      </w:r>
      <w:r w:rsidR="2E7FB32D" w:rsidRPr="2F9B15E2">
        <w:rPr>
          <w:rFonts w:ascii="Verdana" w:eastAsia="Verdana" w:hAnsi="Verdana" w:cs="Verdana"/>
          <w:b/>
          <w:bCs/>
          <w:sz w:val="22"/>
          <w:szCs w:val="22"/>
        </w:rPr>
        <w:t>,</w:t>
      </w:r>
    </w:p>
    <w:p w14:paraId="7DFCBB9C" w14:textId="672B074A" w:rsidR="1D770233" w:rsidRDefault="1D770233" w:rsidP="2F9B15E2">
      <w:pPr>
        <w:jc w:val="center"/>
        <w:rPr>
          <w:rFonts w:ascii="Verdana" w:eastAsia="Verdana" w:hAnsi="Verdana" w:cs="Verdana"/>
          <w:sz w:val="22"/>
          <w:szCs w:val="22"/>
        </w:rPr>
      </w:pPr>
      <w:r w:rsidRPr="2F9B15E2">
        <w:rPr>
          <w:rFonts w:ascii="Verdana" w:eastAsia="Verdana" w:hAnsi="Verdana" w:cs="Verdana"/>
          <w:sz w:val="22"/>
          <w:szCs w:val="22"/>
        </w:rPr>
        <w:t>Dada en Bogotá</w:t>
      </w:r>
      <w:r w:rsidR="280CEEB5" w:rsidRPr="2F9B15E2">
        <w:rPr>
          <w:rFonts w:ascii="Verdana" w:eastAsia="Verdana" w:hAnsi="Verdana" w:cs="Verdana"/>
          <w:sz w:val="22"/>
          <w:szCs w:val="22"/>
        </w:rPr>
        <w:t xml:space="preserve"> D.</w:t>
      </w:r>
      <w:r w:rsidRPr="2F9B15E2">
        <w:rPr>
          <w:rFonts w:ascii="Verdana" w:eastAsia="Verdana" w:hAnsi="Verdana" w:cs="Verdana"/>
          <w:sz w:val="22"/>
          <w:szCs w:val="22"/>
        </w:rPr>
        <w:t>C.</w:t>
      </w:r>
      <w:r w:rsidR="0F24F856" w:rsidRPr="2F9B15E2">
        <w:rPr>
          <w:rFonts w:ascii="Verdana" w:eastAsia="Verdana" w:hAnsi="Verdana" w:cs="Verdana"/>
          <w:sz w:val="22"/>
          <w:szCs w:val="22"/>
        </w:rPr>
        <w:t>,</w:t>
      </w:r>
      <w:r w:rsidRPr="2F9B15E2">
        <w:rPr>
          <w:rFonts w:ascii="Verdana" w:eastAsia="Verdana" w:hAnsi="Verdana" w:cs="Verdana"/>
          <w:sz w:val="22"/>
          <w:szCs w:val="22"/>
        </w:rPr>
        <w:t xml:space="preserve"> a los 29 </w:t>
      </w:r>
      <w:r w:rsidR="49AD5EBD" w:rsidRPr="2F9B15E2">
        <w:rPr>
          <w:rFonts w:ascii="Verdana" w:eastAsia="Verdana" w:hAnsi="Verdana" w:cs="Verdana"/>
          <w:sz w:val="22"/>
          <w:szCs w:val="22"/>
        </w:rPr>
        <w:t>días de mayo de 2001</w:t>
      </w:r>
    </w:p>
    <w:p w14:paraId="1BA514F6" w14:textId="0CEA7C66" w:rsidR="1D770233" w:rsidRDefault="1D770233" w:rsidP="2F9B15E2">
      <w:pPr>
        <w:jc w:val="center"/>
        <w:rPr>
          <w:rFonts w:ascii="Verdana" w:eastAsia="Verdana" w:hAnsi="Verdana" w:cs="Verdana"/>
          <w:sz w:val="22"/>
          <w:szCs w:val="22"/>
        </w:rPr>
      </w:pPr>
      <w:r w:rsidRPr="2F9B15E2">
        <w:rPr>
          <w:rFonts w:ascii="Verdana" w:eastAsia="Verdana" w:hAnsi="Verdana" w:cs="Verdana"/>
          <w:b/>
          <w:bCs/>
          <w:sz w:val="22"/>
          <w:szCs w:val="22"/>
        </w:rPr>
        <w:t>MANUEL URRUTIA VALENZUEL</w:t>
      </w:r>
      <w:r w:rsidRPr="2F9B15E2">
        <w:rPr>
          <w:rFonts w:ascii="Verdana" w:eastAsia="Verdana" w:hAnsi="Verdana" w:cs="Verdana"/>
          <w:sz w:val="22"/>
          <w:szCs w:val="22"/>
        </w:rPr>
        <w:t>A</w:t>
      </w:r>
    </w:p>
    <w:p w14:paraId="0B227D1A" w14:textId="30C66FF4" w:rsidR="51367618" w:rsidRDefault="51367618" w:rsidP="2F9B15E2">
      <w:pPr>
        <w:jc w:val="center"/>
      </w:pPr>
      <w:r w:rsidRPr="2F9B15E2">
        <w:rPr>
          <w:rFonts w:ascii="Verdana" w:eastAsia="Verdana" w:hAnsi="Verdana" w:cs="Verdana"/>
          <w:sz w:val="22"/>
          <w:szCs w:val="22"/>
        </w:rPr>
        <w:t>DIRECTOR GENERAL</w:t>
      </w:r>
    </w:p>
    <w:p w14:paraId="310EB31D" w14:textId="690971B3" w:rsidR="2F9B15E2" w:rsidRDefault="2F9B15E2" w:rsidP="2F9B15E2">
      <w:pPr>
        <w:jc w:val="both"/>
        <w:rPr>
          <w:rFonts w:ascii="Verdana" w:eastAsia="Verdana" w:hAnsi="Verdana" w:cs="Verdana"/>
          <w:sz w:val="22"/>
          <w:szCs w:val="22"/>
        </w:rPr>
      </w:pPr>
    </w:p>
    <w:sectPr w:rsidR="2F9B15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70039"/>
    <w:multiLevelType w:val="hybridMultilevel"/>
    <w:tmpl w:val="B76E73B0"/>
    <w:lvl w:ilvl="0" w:tplc="A07A1906">
      <w:start w:val="1"/>
      <w:numFmt w:val="decimal"/>
      <w:lvlText w:val="%1."/>
      <w:lvlJc w:val="left"/>
      <w:pPr>
        <w:ind w:left="720" w:hanging="360"/>
      </w:pPr>
    </w:lvl>
    <w:lvl w:ilvl="1" w:tplc="3FBA1E86">
      <w:start w:val="1"/>
      <w:numFmt w:val="lowerLetter"/>
      <w:lvlText w:val="%2."/>
      <w:lvlJc w:val="left"/>
      <w:pPr>
        <w:ind w:left="1440" w:hanging="360"/>
      </w:pPr>
    </w:lvl>
    <w:lvl w:ilvl="2" w:tplc="45925DAC">
      <w:start w:val="1"/>
      <w:numFmt w:val="lowerRoman"/>
      <w:lvlText w:val="%3."/>
      <w:lvlJc w:val="right"/>
      <w:pPr>
        <w:ind w:left="2160" w:hanging="180"/>
      </w:pPr>
    </w:lvl>
    <w:lvl w:ilvl="3" w:tplc="1E948A62">
      <w:start w:val="1"/>
      <w:numFmt w:val="decimal"/>
      <w:lvlText w:val="%4."/>
      <w:lvlJc w:val="left"/>
      <w:pPr>
        <w:ind w:left="2880" w:hanging="360"/>
      </w:pPr>
    </w:lvl>
    <w:lvl w:ilvl="4" w:tplc="3F3C447E">
      <w:start w:val="1"/>
      <w:numFmt w:val="lowerLetter"/>
      <w:lvlText w:val="%5."/>
      <w:lvlJc w:val="left"/>
      <w:pPr>
        <w:ind w:left="3600" w:hanging="360"/>
      </w:pPr>
    </w:lvl>
    <w:lvl w:ilvl="5" w:tplc="E5C2E2D2">
      <w:start w:val="1"/>
      <w:numFmt w:val="lowerRoman"/>
      <w:lvlText w:val="%6."/>
      <w:lvlJc w:val="right"/>
      <w:pPr>
        <w:ind w:left="4320" w:hanging="180"/>
      </w:pPr>
    </w:lvl>
    <w:lvl w:ilvl="6" w:tplc="0D467A64">
      <w:start w:val="1"/>
      <w:numFmt w:val="decimal"/>
      <w:lvlText w:val="%7."/>
      <w:lvlJc w:val="left"/>
      <w:pPr>
        <w:ind w:left="5040" w:hanging="360"/>
      </w:pPr>
    </w:lvl>
    <w:lvl w:ilvl="7" w:tplc="BA2CD23E">
      <w:start w:val="1"/>
      <w:numFmt w:val="lowerLetter"/>
      <w:lvlText w:val="%8."/>
      <w:lvlJc w:val="left"/>
      <w:pPr>
        <w:ind w:left="5760" w:hanging="360"/>
      </w:pPr>
    </w:lvl>
    <w:lvl w:ilvl="8" w:tplc="4162A50C">
      <w:start w:val="1"/>
      <w:numFmt w:val="lowerRoman"/>
      <w:lvlText w:val="%9."/>
      <w:lvlJc w:val="right"/>
      <w:pPr>
        <w:ind w:left="6480" w:hanging="180"/>
      </w:pPr>
    </w:lvl>
  </w:abstractNum>
  <w:num w:numId="1" w16cid:durableId="198372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E6336B"/>
    <w:rsid w:val="0050369B"/>
    <w:rsid w:val="007E5F7E"/>
    <w:rsid w:val="00841392"/>
    <w:rsid w:val="00FE1CA2"/>
    <w:rsid w:val="0CC058AE"/>
    <w:rsid w:val="0E73B5A9"/>
    <w:rsid w:val="0F24F856"/>
    <w:rsid w:val="1331AA27"/>
    <w:rsid w:val="1486C2BF"/>
    <w:rsid w:val="1D770233"/>
    <w:rsid w:val="21FF0AD6"/>
    <w:rsid w:val="280CEEB5"/>
    <w:rsid w:val="2E7FB32D"/>
    <w:rsid w:val="2F9B15E2"/>
    <w:rsid w:val="39A60555"/>
    <w:rsid w:val="40E6336B"/>
    <w:rsid w:val="429F00EE"/>
    <w:rsid w:val="451302A1"/>
    <w:rsid w:val="49AD5EBD"/>
    <w:rsid w:val="51367618"/>
    <w:rsid w:val="59C14644"/>
    <w:rsid w:val="5A6688B7"/>
    <w:rsid w:val="6B3DA760"/>
    <w:rsid w:val="735DAB80"/>
    <w:rsid w:val="7442F7AF"/>
    <w:rsid w:val="7E1F4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336B"/>
  <w15:chartTrackingRefBased/>
  <w15:docId w15:val="{D374ED81-3DF9-4BC4-B1CA-02A696D8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F9B15E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503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5F58B-27DD-4F03-AE81-63EC499AA9EA}"/>
</file>

<file path=customXml/itemProps2.xml><?xml version="1.0" encoding="utf-8"?>
<ds:datastoreItem xmlns:ds="http://schemas.openxmlformats.org/officeDocument/2006/customXml" ds:itemID="{3F44B24B-400E-4065-8007-A59F84A2C597}"/>
</file>

<file path=customXml/itemProps3.xml><?xml version="1.0" encoding="utf-8"?>
<ds:datastoreItem xmlns:ds="http://schemas.openxmlformats.org/officeDocument/2006/customXml" ds:itemID="{F7371F20-3831-4FF9-84B5-C11AC3C02BB6}"/>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3549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2025-11-22T13:22:00Z</dcterms:created>
  <dcterms:modified xsi:type="dcterms:W3CDTF">2026-01-19T20:10:00Z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