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8D37" w14:textId="77777777" w:rsidR="00887767" w:rsidRDefault="00887767" w:rsidP="002F39A0">
      <w:pPr>
        <w:spacing w:after="0" w:line="240" w:lineRule="auto"/>
        <w:jc w:val="center"/>
        <w:rPr>
          <w:rFonts w:ascii="Verdana" w:eastAsia="Verdana" w:hAnsi="Verdana" w:cs="Verdana"/>
          <w:b/>
          <w:bCs/>
          <w:sz w:val="21"/>
          <w:szCs w:val="21"/>
          <w:lang w:eastAsia="es-CO"/>
        </w:rPr>
      </w:pPr>
    </w:p>
    <w:p w14:paraId="3C23F423" w14:textId="75357436" w:rsidR="009F3D86" w:rsidRPr="00D00D7A" w:rsidRDefault="009F3D86" w:rsidP="009F3D86">
      <w:pPr>
        <w:jc w:val="center"/>
        <w:rPr>
          <w:rFonts w:ascii="Verdana" w:hAnsi="Verdana"/>
        </w:rPr>
      </w:pPr>
      <w:r w:rsidRPr="001343F8">
        <w:rPr>
          <w:rFonts w:ascii="Verdana" w:hAnsi="Verdana"/>
          <w:b/>
          <w:bCs/>
        </w:rPr>
        <w:t xml:space="preserve">RESOLUCIÓN </w:t>
      </w:r>
      <w:r>
        <w:rPr>
          <w:rFonts w:ascii="Verdana" w:hAnsi="Verdana"/>
          <w:b/>
          <w:bCs/>
        </w:rPr>
        <w:t>No. 89</w:t>
      </w:r>
      <w:r w:rsidRPr="001343F8">
        <w:rPr>
          <w:rFonts w:ascii="Verdana" w:hAnsi="Verdana"/>
          <w:b/>
          <w:bCs/>
        </w:rPr>
        <w:t xml:space="preserve"> DE </w:t>
      </w:r>
      <w:r>
        <w:rPr>
          <w:rFonts w:ascii="Verdana" w:hAnsi="Verdana"/>
          <w:b/>
          <w:bCs/>
        </w:rPr>
        <w:t>2026</w:t>
      </w:r>
    </w:p>
    <w:p w14:paraId="4A59B73C" w14:textId="723F76FF" w:rsidR="009F3D86" w:rsidRPr="00663CE8" w:rsidRDefault="009F3D86" w:rsidP="009F3D86">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9</w:t>
      </w:r>
      <w:r w:rsidRPr="00663CE8">
        <w:rPr>
          <w:rFonts w:ascii="Verdana" w:hAnsi="Verdana"/>
          <w:sz w:val="20"/>
          <w:szCs w:val="20"/>
        </w:rPr>
        <w:t xml:space="preserve"> de enero de 2026</w:t>
      </w:r>
    </w:p>
    <w:p w14:paraId="6ED74E70" w14:textId="14C2B0E5" w:rsidR="009F3D86" w:rsidRPr="00663CE8" w:rsidRDefault="009F3D86" w:rsidP="009F3D86">
      <w:pPr>
        <w:pStyle w:val="Sinespaciado"/>
        <w:rPr>
          <w:rFonts w:ascii="Verdana" w:hAnsi="Verdana"/>
          <w:sz w:val="20"/>
          <w:szCs w:val="20"/>
        </w:rPr>
      </w:pPr>
      <w:r w:rsidRPr="00663CE8">
        <w:rPr>
          <w:rFonts w:ascii="Verdana" w:hAnsi="Verdana"/>
          <w:sz w:val="20"/>
          <w:szCs w:val="20"/>
        </w:rPr>
        <w:t xml:space="preserve">Fecha de entrada en vigencia: </w:t>
      </w:r>
      <w:r>
        <w:rPr>
          <w:rFonts w:ascii="Verdana" w:hAnsi="Verdana"/>
          <w:sz w:val="20"/>
          <w:szCs w:val="20"/>
        </w:rPr>
        <w:t>9</w:t>
      </w:r>
      <w:r w:rsidRPr="00663CE8">
        <w:rPr>
          <w:rFonts w:ascii="Verdana" w:hAnsi="Verdana"/>
          <w:sz w:val="20"/>
          <w:szCs w:val="20"/>
        </w:rPr>
        <w:t xml:space="preserve"> de enero de 2026</w:t>
      </w:r>
    </w:p>
    <w:p w14:paraId="54E91021" w14:textId="77777777" w:rsidR="009F3D86" w:rsidRDefault="009F3D86" w:rsidP="009F3D86">
      <w:pPr>
        <w:pStyle w:val="Sinespaciado"/>
        <w:rPr>
          <w:rFonts w:ascii="Verdana" w:hAnsi="Verdana"/>
          <w:sz w:val="20"/>
          <w:szCs w:val="20"/>
        </w:rPr>
      </w:pPr>
      <w:r w:rsidRPr="00663CE8">
        <w:rPr>
          <w:rFonts w:ascii="Verdana" w:hAnsi="Verdana"/>
          <w:sz w:val="20"/>
          <w:szCs w:val="20"/>
        </w:rPr>
        <w:t>Estado de la vigencia: Vigente</w:t>
      </w:r>
    </w:p>
    <w:p w14:paraId="0C1C9C21" w14:textId="77777777" w:rsidR="009F3D86" w:rsidRPr="00663CE8" w:rsidRDefault="009F3D86" w:rsidP="009F3D86">
      <w:pPr>
        <w:pStyle w:val="Sinespaciado"/>
        <w:rPr>
          <w:rFonts w:ascii="Verdana" w:hAnsi="Verdana"/>
          <w:sz w:val="20"/>
          <w:szCs w:val="20"/>
        </w:rPr>
      </w:pPr>
    </w:p>
    <w:p w14:paraId="409E652C" w14:textId="77777777" w:rsidR="009F3D86" w:rsidRPr="00663CE8" w:rsidRDefault="009F3D86" w:rsidP="009F3D86">
      <w:pPr>
        <w:pStyle w:val="Sinespaciado"/>
        <w:rPr>
          <w:rFonts w:ascii="Verdana" w:hAnsi="Verdana"/>
          <w:sz w:val="20"/>
          <w:szCs w:val="20"/>
        </w:rPr>
      </w:pPr>
      <w:r w:rsidRPr="00663CE8">
        <w:rPr>
          <w:rFonts w:ascii="Verdana" w:hAnsi="Verdana"/>
          <w:sz w:val="20"/>
          <w:szCs w:val="20"/>
        </w:rPr>
        <w:t>Fecha de publicación en Diario Oficial: N/A</w:t>
      </w:r>
    </w:p>
    <w:p w14:paraId="179C11E4" w14:textId="77777777" w:rsidR="009F3D86" w:rsidRDefault="009F3D86" w:rsidP="009F3D86">
      <w:pPr>
        <w:pStyle w:val="Sinespaciado"/>
        <w:rPr>
          <w:rFonts w:ascii="Verdana" w:hAnsi="Verdana"/>
          <w:sz w:val="20"/>
          <w:szCs w:val="20"/>
        </w:rPr>
      </w:pPr>
      <w:r w:rsidRPr="00663CE8">
        <w:rPr>
          <w:rFonts w:ascii="Verdana" w:hAnsi="Verdana"/>
          <w:sz w:val="20"/>
          <w:szCs w:val="20"/>
        </w:rPr>
        <w:t>Número del Diario Oficial: N/A</w:t>
      </w:r>
    </w:p>
    <w:p w14:paraId="5967278D" w14:textId="77777777" w:rsidR="009F3D86" w:rsidRPr="00663CE8" w:rsidRDefault="009F3D86" w:rsidP="009F3D86">
      <w:pPr>
        <w:pStyle w:val="Sinespaciado"/>
        <w:rPr>
          <w:rFonts w:ascii="Verdana" w:hAnsi="Verdana"/>
          <w:sz w:val="20"/>
          <w:szCs w:val="20"/>
        </w:rPr>
      </w:pPr>
    </w:p>
    <w:p w14:paraId="65653040" w14:textId="65D11447" w:rsidR="009F3D86" w:rsidRDefault="009F3D86" w:rsidP="009F3D86">
      <w:pPr>
        <w:autoSpaceDE w:val="0"/>
        <w:autoSpaceDN w:val="0"/>
        <w:adjustRightInd w:val="0"/>
        <w:spacing w:after="0"/>
        <w:jc w:val="center"/>
        <w:rPr>
          <w:rFonts w:ascii="Verdana" w:eastAsia="Times New Roman" w:hAnsi="Verdana" w:cs="Arial"/>
          <w:b/>
          <w:color w:val="000000"/>
          <w:lang w:eastAsia="es-CO"/>
        </w:rPr>
      </w:pPr>
      <w:r w:rsidRPr="00405904">
        <w:rPr>
          <w:rFonts w:ascii="Verdana" w:eastAsia="Times New Roman" w:hAnsi="Verdana" w:cs="Arial"/>
          <w:b/>
          <w:color w:val="000000"/>
          <w:lang w:eastAsia="es-CO"/>
        </w:rPr>
        <w:t>RESOLUCIÓN No.</w:t>
      </w:r>
      <w:r>
        <w:rPr>
          <w:rFonts w:ascii="Verdana" w:eastAsia="Times New Roman" w:hAnsi="Verdana" w:cs="Arial"/>
          <w:b/>
          <w:color w:val="000000"/>
          <w:lang w:eastAsia="es-CO"/>
        </w:rPr>
        <w:t xml:space="preserve"> 89 DE 2026</w:t>
      </w:r>
    </w:p>
    <w:p w14:paraId="75F8F3E5" w14:textId="77777777" w:rsidR="009F3D86" w:rsidRDefault="009F3D86" w:rsidP="009F3D86">
      <w:pPr>
        <w:autoSpaceDE w:val="0"/>
        <w:autoSpaceDN w:val="0"/>
        <w:adjustRightInd w:val="0"/>
        <w:spacing w:after="0"/>
        <w:jc w:val="center"/>
        <w:rPr>
          <w:rFonts w:ascii="Verdana" w:eastAsia="Times New Roman" w:hAnsi="Verdana" w:cs="Arial"/>
          <w:b/>
          <w:color w:val="000000"/>
          <w:lang w:eastAsia="es-CO"/>
        </w:rPr>
      </w:pPr>
    </w:p>
    <w:p w14:paraId="6AB18090" w14:textId="6544DF7E" w:rsidR="009F3D86" w:rsidRPr="00D61985" w:rsidRDefault="009F3D86" w:rsidP="009F3D86">
      <w:pPr>
        <w:autoSpaceDE w:val="0"/>
        <w:autoSpaceDN w:val="0"/>
        <w:adjustRightInd w:val="0"/>
        <w:spacing w:after="0"/>
        <w:jc w:val="center"/>
        <w:rPr>
          <w:rFonts w:ascii="Verdana" w:eastAsia="Times New Roman" w:hAnsi="Verdana" w:cs="Arial"/>
          <w:bCs/>
          <w:color w:val="000000"/>
          <w:lang w:eastAsia="es-CO"/>
        </w:rPr>
      </w:pPr>
      <w:r w:rsidRPr="00D61985">
        <w:rPr>
          <w:rFonts w:ascii="Verdana" w:eastAsia="Times New Roman" w:hAnsi="Verdana" w:cs="Arial"/>
          <w:bCs/>
          <w:color w:val="000000"/>
          <w:lang w:eastAsia="es-CO"/>
        </w:rPr>
        <w:t>(</w:t>
      </w:r>
      <w:r>
        <w:rPr>
          <w:rFonts w:ascii="Verdana" w:eastAsia="Times New Roman" w:hAnsi="Verdana" w:cs="Arial"/>
          <w:bCs/>
          <w:color w:val="000000"/>
          <w:lang w:eastAsia="es-CO"/>
        </w:rPr>
        <w:t>9</w:t>
      </w:r>
      <w:r w:rsidRPr="00D61985">
        <w:rPr>
          <w:rFonts w:ascii="Verdana" w:eastAsia="Times New Roman" w:hAnsi="Verdana" w:cs="Arial"/>
          <w:bCs/>
          <w:color w:val="000000"/>
          <w:lang w:eastAsia="es-CO"/>
        </w:rPr>
        <w:t xml:space="preserve"> de enero)</w:t>
      </w:r>
    </w:p>
    <w:p w14:paraId="54EA6F23" w14:textId="77777777" w:rsidR="009F3D86" w:rsidRDefault="009F3D86" w:rsidP="002F39A0">
      <w:pPr>
        <w:spacing w:after="0" w:line="240" w:lineRule="auto"/>
        <w:jc w:val="center"/>
        <w:rPr>
          <w:rFonts w:ascii="Verdana" w:eastAsia="Verdana" w:hAnsi="Verdana" w:cs="Verdana"/>
          <w:b/>
          <w:bCs/>
          <w:sz w:val="21"/>
          <w:szCs w:val="21"/>
          <w:lang w:eastAsia="es-CO"/>
        </w:rPr>
      </w:pPr>
    </w:p>
    <w:p w14:paraId="3D5E0757" w14:textId="05D19C1C" w:rsidR="009F3D86" w:rsidRPr="009F3D86" w:rsidRDefault="009F3D86" w:rsidP="009F3D86">
      <w:pPr>
        <w:spacing w:after="0" w:line="240" w:lineRule="auto"/>
        <w:jc w:val="center"/>
        <w:rPr>
          <w:rFonts w:ascii="Verdana" w:hAnsi="Verdana" w:cs="Arial"/>
        </w:rPr>
      </w:pPr>
      <w:r w:rsidRPr="009F3D86">
        <w:rPr>
          <w:rFonts w:ascii="Verdana" w:hAnsi="Verdana" w:cs="Arial"/>
        </w:rPr>
        <w:t>“Por la cual se establecen los lineamientos para realizar movimientos de personal en el Instituto Colombiano de Bienestar Familiar -ICBF y se dictan otras disposiciones</w:t>
      </w:r>
      <w:r>
        <w:rPr>
          <w:rFonts w:ascii="Verdana" w:hAnsi="Verdana" w:cs="Arial"/>
        </w:rPr>
        <w:t xml:space="preserve"> y se deroga la Resolución 9195 del 9 de octubre de 2013</w:t>
      </w:r>
      <w:r w:rsidRPr="009F3D86">
        <w:rPr>
          <w:rFonts w:ascii="Verdana" w:hAnsi="Verdana" w:cs="Arial"/>
        </w:rPr>
        <w:t>”</w:t>
      </w:r>
    </w:p>
    <w:p w14:paraId="45198B91" w14:textId="77777777" w:rsidR="009F3D86" w:rsidRDefault="009F3D86" w:rsidP="002F39A0">
      <w:pPr>
        <w:spacing w:after="0" w:line="240" w:lineRule="auto"/>
        <w:jc w:val="center"/>
        <w:rPr>
          <w:rFonts w:ascii="Verdana" w:eastAsia="Verdana" w:hAnsi="Verdana" w:cs="Verdana"/>
          <w:b/>
          <w:bCs/>
          <w:sz w:val="21"/>
          <w:szCs w:val="21"/>
          <w:lang w:eastAsia="es-CO"/>
        </w:rPr>
      </w:pPr>
    </w:p>
    <w:p w14:paraId="43EA9CF0" w14:textId="77777777" w:rsidR="009F3D86" w:rsidRDefault="009F3D86" w:rsidP="002F39A0">
      <w:pPr>
        <w:spacing w:after="0" w:line="240" w:lineRule="auto"/>
        <w:jc w:val="center"/>
        <w:rPr>
          <w:rFonts w:ascii="Verdana" w:eastAsia="Verdana" w:hAnsi="Verdana" w:cs="Verdana"/>
          <w:b/>
          <w:bCs/>
          <w:sz w:val="21"/>
          <w:szCs w:val="21"/>
          <w:lang w:eastAsia="es-CO"/>
        </w:rPr>
      </w:pPr>
    </w:p>
    <w:p w14:paraId="7FD2012E" w14:textId="03E3596F" w:rsidR="00C42F88" w:rsidRPr="00E231FA" w:rsidRDefault="00C42F88" w:rsidP="002F39A0">
      <w:pPr>
        <w:spacing w:after="0" w:line="240" w:lineRule="auto"/>
        <w:jc w:val="center"/>
        <w:rPr>
          <w:rFonts w:ascii="Verdana" w:eastAsia="Verdana" w:hAnsi="Verdana" w:cs="Verdana"/>
          <w:b/>
          <w:bCs/>
          <w:sz w:val="21"/>
          <w:szCs w:val="21"/>
          <w:lang w:eastAsia="es-CO"/>
        </w:rPr>
      </w:pPr>
      <w:r w:rsidRPr="00E231FA">
        <w:rPr>
          <w:rFonts w:ascii="Verdana" w:eastAsia="Verdana" w:hAnsi="Verdana" w:cs="Verdana"/>
          <w:b/>
          <w:bCs/>
          <w:sz w:val="21"/>
          <w:szCs w:val="21"/>
          <w:lang w:eastAsia="es-CO"/>
        </w:rPr>
        <w:t xml:space="preserve">LA DIRECTORA GENERAL DEL INSTITUTO COLOMBIANO DE BIENESTAR FAMILIAR </w:t>
      </w:r>
      <w:r w:rsidR="00776C38">
        <w:rPr>
          <w:rFonts w:ascii="Verdana" w:eastAsia="Verdana" w:hAnsi="Verdana" w:cs="Verdana"/>
          <w:b/>
          <w:bCs/>
          <w:sz w:val="21"/>
          <w:szCs w:val="21"/>
          <w:lang w:eastAsia="es-CO"/>
        </w:rPr>
        <w:t xml:space="preserve">-ICBF- </w:t>
      </w:r>
      <w:r w:rsidRPr="00E231FA">
        <w:rPr>
          <w:rFonts w:ascii="Verdana" w:eastAsia="Verdana" w:hAnsi="Verdana" w:cs="Verdana"/>
          <w:b/>
          <w:bCs/>
          <w:sz w:val="21"/>
          <w:szCs w:val="21"/>
          <w:lang w:eastAsia="es-CO"/>
        </w:rPr>
        <w:t>“CECILIA DE LA FUENTE DE LLERAS”</w:t>
      </w:r>
    </w:p>
    <w:p w14:paraId="368441FD" w14:textId="77777777" w:rsidR="00C42F88" w:rsidRPr="00E231FA" w:rsidRDefault="00C42F88" w:rsidP="002F39A0">
      <w:pPr>
        <w:spacing w:after="0" w:line="240" w:lineRule="auto"/>
        <w:jc w:val="center"/>
        <w:rPr>
          <w:rFonts w:ascii="Verdana" w:eastAsia="Verdana" w:hAnsi="Verdana" w:cs="Verdana"/>
          <w:sz w:val="21"/>
          <w:szCs w:val="21"/>
          <w:lang w:eastAsia="es-CO"/>
        </w:rPr>
      </w:pPr>
    </w:p>
    <w:p w14:paraId="17AE2CCE" w14:textId="77777777" w:rsidR="0091210E" w:rsidRPr="00E231FA" w:rsidRDefault="0091210E" w:rsidP="0091210E">
      <w:pPr>
        <w:spacing w:after="0" w:line="240" w:lineRule="auto"/>
        <w:ind w:right="51"/>
        <w:jc w:val="center"/>
        <w:rPr>
          <w:rFonts w:ascii="Verdana" w:eastAsia="Verdana" w:hAnsi="Verdana" w:cs="Verdana"/>
          <w:sz w:val="21"/>
          <w:szCs w:val="21"/>
          <w:lang w:eastAsia="es-CO"/>
        </w:rPr>
      </w:pPr>
      <w:r w:rsidRPr="00E231FA">
        <w:rPr>
          <w:rFonts w:ascii="Verdana" w:eastAsia="Verdana" w:hAnsi="Verdana" w:cs="Verdana"/>
          <w:sz w:val="21"/>
          <w:szCs w:val="21"/>
          <w:lang w:eastAsia="es-CO"/>
        </w:rPr>
        <w:t>En uso de sus facultades legales y estatutarias, en especial las conferidas en el literal b) del artículo 28 de la Ley 7ª de 1979, el literal a) del artículo 28 del Acuerdo 102 de 1979 aprobado por el Decreto 334 de 1980, el artículo 78 de la Ley 489 de 1998 y,</w:t>
      </w:r>
    </w:p>
    <w:p w14:paraId="2FCF883F" w14:textId="77777777" w:rsidR="00BE0EA3" w:rsidRPr="00E231FA" w:rsidRDefault="00BE0EA3" w:rsidP="002F39A0">
      <w:pPr>
        <w:tabs>
          <w:tab w:val="left" w:pos="2410"/>
        </w:tabs>
        <w:spacing w:after="0" w:line="240" w:lineRule="auto"/>
        <w:jc w:val="center"/>
        <w:outlineLvl w:val="0"/>
        <w:rPr>
          <w:rFonts w:ascii="Verdana" w:eastAsia="Verdana" w:hAnsi="Verdana" w:cs="Verdana"/>
          <w:b/>
          <w:bCs/>
          <w:sz w:val="21"/>
          <w:szCs w:val="21"/>
        </w:rPr>
      </w:pPr>
    </w:p>
    <w:p w14:paraId="38D2654E" w14:textId="7CC1BF29" w:rsidR="00517A4F" w:rsidRPr="00E231FA" w:rsidRDefault="00517A4F" w:rsidP="002F39A0">
      <w:pPr>
        <w:tabs>
          <w:tab w:val="left" w:pos="2410"/>
        </w:tabs>
        <w:spacing w:after="0" w:line="240" w:lineRule="auto"/>
        <w:jc w:val="center"/>
        <w:outlineLvl w:val="0"/>
        <w:rPr>
          <w:rFonts w:ascii="Verdana" w:eastAsia="Verdana" w:hAnsi="Verdana" w:cs="Verdana"/>
          <w:sz w:val="21"/>
          <w:szCs w:val="21"/>
        </w:rPr>
      </w:pPr>
      <w:r w:rsidRPr="00E231FA">
        <w:rPr>
          <w:rFonts w:ascii="Verdana" w:eastAsia="Verdana" w:hAnsi="Verdana" w:cs="Verdana"/>
          <w:b/>
          <w:bCs/>
          <w:sz w:val="21"/>
          <w:szCs w:val="21"/>
        </w:rPr>
        <w:t>CONSIDERANDO:</w:t>
      </w:r>
    </w:p>
    <w:p w14:paraId="3584A1CB" w14:textId="537A92B1" w:rsidR="00FD5476" w:rsidRPr="00E231FA" w:rsidRDefault="00FD5476" w:rsidP="00FD5476">
      <w:pPr>
        <w:spacing w:before="100" w:beforeAutospacing="1" w:after="100" w:afterAutospacing="1" w:line="240" w:lineRule="auto"/>
        <w:jc w:val="both"/>
        <w:rPr>
          <w:rFonts w:ascii="Verdana" w:eastAsia="Verdana" w:hAnsi="Verdana" w:cs="Verdana"/>
          <w:sz w:val="21"/>
          <w:szCs w:val="21"/>
          <w:lang w:eastAsia="es-CO"/>
        </w:rPr>
      </w:pPr>
      <w:r w:rsidRPr="00E231FA">
        <w:rPr>
          <w:rFonts w:ascii="Verdana" w:eastAsia="Verdana" w:hAnsi="Verdana" w:cs="Verdana"/>
          <w:sz w:val="21"/>
          <w:szCs w:val="21"/>
          <w:lang w:eastAsia="es-CO"/>
        </w:rPr>
        <w:t>Que el artículo 209 de la Constitución Política señala que la función administrativa está al servicio de los intereses generales y se desarrolla con fundamento en los principios de igualdad, moralidad, eficacia, economía, celeridad, imparcialidad y publicidad, mediante la descentralización, delegación y la desconcentración de funciones.</w:t>
      </w:r>
    </w:p>
    <w:p w14:paraId="3C3FABF5" w14:textId="00A62DCA" w:rsidR="00FD5476" w:rsidRPr="00E231FA" w:rsidRDefault="00FD5476" w:rsidP="00FD5476">
      <w:pPr>
        <w:spacing w:before="100" w:beforeAutospacing="1" w:after="100" w:afterAutospacing="1" w:line="240" w:lineRule="auto"/>
        <w:jc w:val="both"/>
        <w:rPr>
          <w:rFonts w:ascii="Verdana" w:eastAsia="Verdana" w:hAnsi="Verdana" w:cs="Verdana"/>
          <w:sz w:val="21"/>
          <w:szCs w:val="21"/>
          <w:lang w:eastAsia="es-CO"/>
        </w:rPr>
      </w:pPr>
      <w:r w:rsidRPr="00E231FA">
        <w:rPr>
          <w:rFonts w:ascii="Verdana" w:eastAsia="Verdana" w:hAnsi="Verdana" w:cs="Verdana"/>
          <w:sz w:val="21"/>
          <w:szCs w:val="21"/>
          <w:lang w:eastAsia="es-CO"/>
        </w:rPr>
        <w:t>Que el Instituto Colombiano de Bienestar Familiar -ICBF- es un establecimiento público descentralizado,</w:t>
      </w:r>
      <w:r w:rsidR="009F3D86">
        <w:rPr>
          <w:rFonts w:ascii="Verdana" w:eastAsia="Verdana" w:hAnsi="Verdana" w:cs="Verdana"/>
          <w:sz w:val="21"/>
          <w:szCs w:val="21"/>
          <w:lang w:eastAsia="es-CO"/>
        </w:rPr>
        <w:t xml:space="preserve"> </w:t>
      </w:r>
      <w:r w:rsidRPr="00E231FA">
        <w:rPr>
          <w:rFonts w:ascii="Verdana" w:eastAsia="Verdana" w:hAnsi="Verdana" w:cs="Verdana"/>
          <w:sz w:val="21"/>
          <w:szCs w:val="21"/>
          <w:lang w:eastAsia="es-CO"/>
        </w:rPr>
        <w:t>con personería jurídica, autonomía administrativa y patrimonio propio, creado por la Ley 75 de 1968, reorganizado conforme lo dispuesto por la Ley 7ª de 1979 y su Decreto Reglamentario 2388 de 1979, compilado en el Decreto Único Reglamentario 1084 de 2015, adscrito al sector de Igualdad y Equidad mediante Decreto 1074 de 2023.</w:t>
      </w:r>
    </w:p>
    <w:p w14:paraId="71B4AD38" w14:textId="77777777" w:rsidR="00FD5476" w:rsidRPr="00E231FA" w:rsidRDefault="00FD5476" w:rsidP="00FD5476">
      <w:pPr>
        <w:spacing w:before="100" w:beforeAutospacing="1" w:after="100" w:afterAutospacing="1" w:line="240" w:lineRule="auto"/>
        <w:jc w:val="both"/>
        <w:rPr>
          <w:rFonts w:ascii="Verdana" w:eastAsia="Verdana" w:hAnsi="Verdana" w:cs="Verdana"/>
          <w:sz w:val="21"/>
          <w:szCs w:val="21"/>
          <w:lang w:eastAsia="es-CO"/>
        </w:rPr>
      </w:pPr>
      <w:r w:rsidRPr="00E231FA">
        <w:rPr>
          <w:rFonts w:ascii="Verdana" w:eastAsia="Verdana" w:hAnsi="Verdana" w:cs="Verdana"/>
          <w:sz w:val="21"/>
          <w:szCs w:val="21"/>
          <w:lang w:eastAsia="es-CO"/>
        </w:rPr>
        <w:t>Que el artículo 115 de la Ley 489 de 1998 establece que las plantas de personal de los organismos y entidades de la Rama Ejecutiva del Poder Público son de carácter global, facultando al director del organismo para distribuir los cargos de acuerdo con la estructura, las necesidades, los planes y programas de la organización.</w:t>
      </w:r>
    </w:p>
    <w:p w14:paraId="3B6627AB" w14:textId="763844E9" w:rsidR="00FD5476" w:rsidRPr="00E231FA" w:rsidRDefault="00FD5476" w:rsidP="00FD5476">
      <w:pPr>
        <w:spacing w:before="100" w:beforeAutospacing="1" w:after="100" w:afterAutospacing="1" w:line="240" w:lineRule="auto"/>
        <w:jc w:val="both"/>
        <w:rPr>
          <w:rFonts w:ascii="Verdana" w:eastAsia="Verdana" w:hAnsi="Verdana" w:cs="Verdana"/>
          <w:sz w:val="21"/>
          <w:szCs w:val="21"/>
          <w:lang w:eastAsia="es-CO"/>
        </w:rPr>
      </w:pPr>
      <w:r w:rsidRPr="00E231FA">
        <w:rPr>
          <w:rFonts w:ascii="Verdana" w:eastAsia="Verdana" w:hAnsi="Verdana" w:cs="Verdana"/>
          <w:sz w:val="21"/>
          <w:szCs w:val="21"/>
          <w:lang w:eastAsia="es-CO"/>
        </w:rPr>
        <w:t>Que mediante el Decreto</w:t>
      </w:r>
      <w:r w:rsidR="0090460C" w:rsidRPr="00E231FA">
        <w:rPr>
          <w:rFonts w:ascii="Verdana" w:eastAsia="Verdana" w:hAnsi="Verdana" w:cs="Verdana"/>
          <w:sz w:val="21"/>
          <w:szCs w:val="21"/>
          <w:lang w:eastAsia="es-CO"/>
        </w:rPr>
        <w:t xml:space="preserve"> </w:t>
      </w:r>
      <w:r w:rsidRPr="00E231FA">
        <w:rPr>
          <w:rFonts w:ascii="Verdana" w:eastAsia="Verdana" w:hAnsi="Verdana" w:cs="Verdana"/>
          <w:sz w:val="21"/>
          <w:szCs w:val="21"/>
          <w:lang w:eastAsia="es-CO"/>
        </w:rPr>
        <w:t>1479 de 2017, modificado por los Decretos 880 de 2020, 2280 de 2023 y 0915 de 2025, se estableció la planta de personal del Instituto Colombiano de Bienestar Familiar - ICBF.</w:t>
      </w:r>
    </w:p>
    <w:p w14:paraId="590C9B5E" w14:textId="77777777" w:rsidR="00FD5476" w:rsidRPr="00E231FA" w:rsidRDefault="00FD5476" w:rsidP="00FD5476">
      <w:pPr>
        <w:spacing w:after="0" w:line="240" w:lineRule="auto"/>
        <w:jc w:val="both"/>
        <w:rPr>
          <w:rFonts w:ascii="Verdana" w:eastAsia="Verdana" w:hAnsi="Verdana" w:cs="Verdana"/>
          <w:sz w:val="21"/>
          <w:szCs w:val="21"/>
        </w:rPr>
      </w:pPr>
      <w:r w:rsidRPr="00E231FA">
        <w:rPr>
          <w:rFonts w:ascii="Verdana" w:eastAsia="Verdana" w:hAnsi="Verdana" w:cs="Verdana"/>
          <w:sz w:val="21"/>
          <w:szCs w:val="21"/>
        </w:rPr>
        <w:lastRenderedPageBreak/>
        <w:t>Que el artículo</w:t>
      </w:r>
      <w:bookmarkStart w:id="0" w:name="2.2.5.4.1"/>
      <w:bookmarkEnd w:id="0"/>
      <w:r w:rsidRPr="00E231FA">
        <w:rPr>
          <w:rFonts w:ascii="Verdana" w:eastAsia="Verdana" w:hAnsi="Verdana" w:cs="Verdana"/>
          <w:sz w:val="21"/>
          <w:szCs w:val="21"/>
        </w:rPr>
        <w:t> 2.2.5.4.1 del Decreto 1083 de 2015 “</w:t>
      </w:r>
      <w:r w:rsidRPr="00E231FA">
        <w:rPr>
          <w:rFonts w:ascii="Verdana" w:eastAsia="Verdana" w:hAnsi="Verdana" w:cs="Verdana"/>
          <w:i/>
          <w:iCs/>
          <w:sz w:val="21"/>
          <w:szCs w:val="21"/>
        </w:rPr>
        <w:t>Por medio del cual se expide el Decreto Único Reglamentario del Sector de Función Pública</w:t>
      </w:r>
      <w:r w:rsidRPr="00E231FA">
        <w:rPr>
          <w:rFonts w:ascii="Verdana" w:eastAsia="Verdana" w:hAnsi="Verdana" w:cs="Verdana"/>
          <w:sz w:val="21"/>
          <w:szCs w:val="21"/>
        </w:rPr>
        <w:t xml:space="preserve">”, modificado por el artículo 1° del Decreto 648 de 2017, contempla el </w:t>
      </w:r>
      <w:r w:rsidRPr="00E231FA">
        <w:rPr>
          <w:rFonts w:ascii="Verdana" w:eastAsia="Verdana" w:hAnsi="Verdana" w:cs="Verdana"/>
          <w:b/>
          <w:bCs/>
          <w:sz w:val="21"/>
          <w:szCs w:val="21"/>
        </w:rPr>
        <w:t>traslado o permuta</w:t>
      </w:r>
      <w:r w:rsidRPr="00E231FA">
        <w:rPr>
          <w:rFonts w:ascii="Verdana" w:eastAsia="Verdana" w:hAnsi="Verdana" w:cs="Verdana"/>
          <w:sz w:val="21"/>
          <w:szCs w:val="21"/>
        </w:rPr>
        <w:t xml:space="preserve"> y la </w:t>
      </w:r>
      <w:r w:rsidRPr="00E231FA">
        <w:rPr>
          <w:rFonts w:ascii="Verdana" w:eastAsia="Verdana" w:hAnsi="Verdana" w:cs="Verdana"/>
          <w:b/>
          <w:bCs/>
          <w:sz w:val="21"/>
          <w:szCs w:val="21"/>
        </w:rPr>
        <w:t>reubicación</w:t>
      </w:r>
      <w:r w:rsidRPr="00E231FA">
        <w:rPr>
          <w:rFonts w:ascii="Verdana" w:eastAsia="Verdana" w:hAnsi="Verdana" w:cs="Verdana"/>
          <w:sz w:val="21"/>
          <w:szCs w:val="21"/>
        </w:rPr>
        <w:t xml:space="preserve"> como movimientos de personal que se pueden realizar a </w:t>
      </w:r>
      <w:r w:rsidRPr="00E231FA">
        <w:rPr>
          <w:rFonts w:ascii="Verdana" w:eastAsia="Verdana" w:hAnsi="Verdana" w:cs="Verdana"/>
          <w:sz w:val="21"/>
          <w:szCs w:val="21"/>
          <w:lang w:val="es-CO"/>
        </w:rPr>
        <w:t>los empleados que se encuentren en servicio activo.</w:t>
      </w:r>
    </w:p>
    <w:p w14:paraId="53B15398" w14:textId="77777777" w:rsidR="00FD5476" w:rsidRPr="00E231FA" w:rsidRDefault="00FD5476" w:rsidP="00FD5476">
      <w:pPr>
        <w:spacing w:after="0" w:line="240" w:lineRule="auto"/>
        <w:jc w:val="both"/>
        <w:rPr>
          <w:rFonts w:ascii="Verdana" w:eastAsia="Verdana" w:hAnsi="Verdana" w:cs="Verdana"/>
          <w:i/>
          <w:iCs/>
          <w:sz w:val="21"/>
          <w:szCs w:val="21"/>
          <w:lang w:val="es-CO"/>
        </w:rPr>
      </w:pPr>
    </w:p>
    <w:p w14:paraId="54E0BE04" w14:textId="77777777" w:rsidR="00FD5476" w:rsidRPr="00E231FA" w:rsidRDefault="00FD5476" w:rsidP="00FD5476">
      <w:pPr>
        <w:spacing w:after="0" w:line="240" w:lineRule="auto"/>
        <w:jc w:val="both"/>
        <w:rPr>
          <w:rFonts w:ascii="Verdana" w:eastAsia="Verdana" w:hAnsi="Verdana" w:cs="Verdana"/>
          <w:i/>
          <w:iCs/>
          <w:sz w:val="21"/>
          <w:szCs w:val="21"/>
          <w:lang w:val="es-CO"/>
        </w:rPr>
      </w:pPr>
      <w:r w:rsidRPr="00E231FA">
        <w:rPr>
          <w:rFonts w:ascii="Verdana" w:eastAsia="Verdana" w:hAnsi="Verdana" w:cs="Verdana"/>
          <w:sz w:val="21"/>
          <w:szCs w:val="21"/>
        </w:rPr>
        <w:t xml:space="preserve">Que el artículo 2.2.5.4.2 de la </w:t>
      </w:r>
      <w:r w:rsidRPr="00E231FA">
        <w:rPr>
          <w:rFonts w:ascii="Verdana" w:eastAsia="Verdana" w:hAnsi="Verdana" w:cs="Verdana"/>
          <w:sz w:val="21"/>
          <w:szCs w:val="21"/>
          <w:lang w:eastAsia="es-CO"/>
        </w:rPr>
        <w:t>norma en cita indica que el traslado o permuta se presenta “</w:t>
      </w:r>
      <w:r w:rsidRPr="00E231FA">
        <w:rPr>
          <w:rFonts w:ascii="Verdana" w:eastAsia="Verdana" w:hAnsi="Verdana" w:cs="Verdana"/>
          <w:i/>
          <w:iCs/>
          <w:sz w:val="21"/>
          <w:szCs w:val="21"/>
          <w:lang w:eastAsia="es-CO"/>
        </w:rPr>
        <w:t>cuando se provee, con un empleado en servicio activo, un cargo vacante definitivamente, con funciones afines al que desempeña, de la misma categoría, y para el cual se exijan requisitos mínimos similares</w:t>
      </w:r>
      <w:r w:rsidRPr="00E231FA">
        <w:rPr>
          <w:rFonts w:ascii="Verdana" w:eastAsia="Verdana" w:hAnsi="Verdana" w:cs="Verdana"/>
          <w:sz w:val="21"/>
          <w:szCs w:val="21"/>
          <w:lang w:eastAsia="es-CO"/>
        </w:rPr>
        <w:t>”. Así mismo, señala que “</w:t>
      </w:r>
      <w:r w:rsidRPr="00E231FA">
        <w:rPr>
          <w:rFonts w:ascii="Verdana" w:eastAsia="Verdana" w:hAnsi="Verdana" w:cs="Verdana"/>
          <w:i/>
          <w:iCs/>
          <w:sz w:val="21"/>
          <w:szCs w:val="21"/>
          <w:lang w:eastAsia="es-CO"/>
        </w:rPr>
        <w:t>también hay traslado cuando la administración hace permutas entre empleados que desempeñen cargos con funciones afines o complementarias, que tengan la misma categoría y para los cuales se exijan requisitos mínimos similares para su desempeño</w:t>
      </w:r>
      <w:r w:rsidRPr="00E231FA">
        <w:rPr>
          <w:rFonts w:ascii="Verdana" w:eastAsia="Verdana" w:hAnsi="Verdana" w:cs="Verdana"/>
          <w:sz w:val="21"/>
          <w:szCs w:val="21"/>
          <w:lang w:eastAsia="es-CO"/>
        </w:rPr>
        <w:t>”.</w:t>
      </w:r>
    </w:p>
    <w:p w14:paraId="4CE68A73" w14:textId="77777777" w:rsidR="00FD5476" w:rsidRPr="00E231FA" w:rsidRDefault="00FD5476" w:rsidP="00FD5476">
      <w:pPr>
        <w:spacing w:after="0" w:line="240" w:lineRule="auto"/>
        <w:ind w:left="708"/>
        <w:jc w:val="both"/>
        <w:rPr>
          <w:rFonts w:ascii="Verdana" w:eastAsia="Verdana" w:hAnsi="Verdana" w:cs="Verdana"/>
          <w:i/>
          <w:iCs/>
          <w:sz w:val="21"/>
          <w:szCs w:val="21"/>
          <w:lang w:val="es-CO"/>
        </w:rPr>
      </w:pPr>
    </w:p>
    <w:p w14:paraId="435A464D" w14:textId="46E0BEB0" w:rsidR="00FD5476" w:rsidRPr="00E231FA" w:rsidRDefault="00FD5476" w:rsidP="00FD5476">
      <w:pPr>
        <w:spacing w:after="0" w:line="240" w:lineRule="auto"/>
        <w:jc w:val="both"/>
        <w:rPr>
          <w:rFonts w:ascii="Verdana" w:eastAsia="Verdana" w:hAnsi="Verdana" w:cs="Verdana"/>
          <w:i/>
          <w:iCs/>
          <w:sz w:val="21"/>
          <w:szCs w:val="21"/>
          <w:lang w:val="es-CO"/>
        </w:rPr>
      </w:pPr>
      <w:r w:rsidRPr="00E231FA">
        <w:rPr>
          <w:rFonts w:ascii="Verdana" w:eastAsia="Verdana" w:hAnsi="Verdana" w:cs="Verdana"/>
          <w:sz w:val="21"/>
          <w:szCs w:val="21"/>
          <w:lang w:val="es-CO"/>
        </w:rPr>
        <w:t xml:space="preserve">Que el artículo 2.2.5.4.3 </w:t>
      </w:r>
      <w:r w:rsidR="00776C38">
        <w:rPr>
          <w:rFonts w:ascii="Verdana" w:eastAsia="Verdana" w:hAnsi="Verdana" w:cs="Verdana"/>
          <w:sz w:val="21"/>
          <w:szCs w:val="21"/>
          <w:lang w:val="es-CO"/>
        </w:rPr>
        <w:t xml:space="preserve">del decreto </w:t>
      </w:r>
      <w:r w:rsidRPr="00E231FA">
        <w:rPr>
          <w:rFonts w:ascii="Verdana" w:eastAsia="Verdana" w:hAnsi="Verdana" w:cs="Verdana"/>
          <w:sz w:val="21"/>
          <w:szCs w:val="21"/>
          <w:lang w:val="es-CO"/>
        </w:rPr>
        <w:t xml:space="preserve">ibidem, en cuanto a las reglas generales del traslado, señala que </w:t>
      </w:r>
      <w:r w:rsidR="00776C38">
        <w:rPr>
          <w:rFonts w:ascii="Verdana" w:eastAsia="Verdana" w:hAnsi="Verdana" w:cs="Verdana"/>
          <w:sz w:val="21"/>
          <w:szCs w:val="21"/>
          <w:lang w:val="es-CO"/>
        </w:rPr>
        <w:t xml:space="preserve">este </w:t>
      </w:r>
      <w:r w:rsidRPr="00E231FA">
        <w:rPr>
          <w:rFonts w:ascii="Verdana" w:eastAsia="Verdana" w:hAnsi="Verdana" w:cs="Verdana"/>
          <w:sz w:val="21"/>
          <w:szCs w:val="21"/>
          <w:lang w:val="es-CO"/>
        </w:rPr>
        <w:t>“</w:t>
      </w:r>
      <w:r w:rsidRPr="00E231FA">
        <w:rPr>
          <w:rFonts w:ascii="Verdana" w:eastAsia="Verdana" w:hAnsi="Verdana" w:cs="Verdana"/>
          <w:i/>
          <w:iCs/>
          <w:sz w:val="21"/>
          <w:szCs w:val="21"/>
          <w:lang w:eastAsia="es-CO"/>
        </w:rPr>
        <w:t>se podrá hacer por necesidades del servicio, siempre que ello no implique condiciones menos favorables para el empleado</w:t>
      </w:r>
      <w:r w:rsidRPr="00E231FA">
        <w:rPr>
          <w:rFonts w:ascii="Verdana" w:eastAsia="Verdana" w:hAnsi="Verdana" w:cs="Verdana"/>
          <w:sz w:val="21"/>
          <w:szCs w:val="21"/>
          <w:lang w:eastAsia="es-CO"/>
        </w:rPr>
        <w:t>”, y que también podrá hacerse “</w:t>
      </w:r>
      <w:r w:rsidRPr="00E231FA">
        <w:rPr>
          <w:rFonts w:ascii="Verdana" w:eastAsia="Verdana" w:hAnsi="Verdana" w:cs="Verdana"/>
          <w:i/>
          <w:iCs/>
          <w:sz w:val="21"/>
          <w:szCs w:val="21"/>
          <w:lang w:eastAsia="es-CO"/>
        </w:rPr>
        <w:t>cuando sea solicitado por los empleados interesados, siempre que el movimiento no afecte el servicio</w:t>
      </w:r>
      <w:r w:rsidRPr="00E231FA">
        <w:rPr>
          <w:rFonts w:ascii="Verdana" w:eastAsia="Verdana" w:hAnsi="Verdana" w:cs="Verdana"/>
          <w:sz w:val="21"/>
          <w:szCs w:val="21"/>
          <w:lang w:eastAsia="es-CO"/>
        </w:rPr>
        <w:t>”.</w:t>
      </w:r>
    </w:p>
    <w:p w14:paraId="7947E0B8" w14:textId="77777777" w:rsidR="00FD5476" w:rsidRPr="00E231FA" w:rsidRDefault="00FD5476" w:rsidP="00FD5476">
      <w:pPr>
        <w:spacing w:after="0" w:line="240" w:lineRule="auto"/>
        <w:jc w:val="both"/>
        <w:rPr>
          <w:rFonts w:ascii="Verdana" w:eastAsia="Verdana" w:hAnsi="Verdana" w:cs="Verdana"/>
          <w:sz w:val="21"/>
          <w:szCs w:val="21"/>
          <w:lang w:val="es-CO"/>
        </w:rPr>
      </w:pPr>
    </w:p>
    <w:p w14:paraId="5584F07F" w14:textId="77777777" w:rsidR="00FD5476" w:rsidRPr="00E231FA" w:rsidRDefault="00FD5476" w:rsidP="00FD5476">
      <w:p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lang w:eastAsia="es-CO"/>
        </w:rPr>
        <w:t>Que, sobre la figura de la reubicación el artículo</w:t>
      </w:r>
      <w:bookmarkStart w:id="1" w:name="2.2.5.4.6"/>
      <w:bookmarkEnd w:id="1"/>
      <w:r w:rsidRPr="00E231FA">
        <w:rPr>
          <w:rFonts w:ascii="Verdana" w:eastAsia="Verdana" w:hAnsi="Verdana" w:cs="Verdana"/>
          <w:sz w:val="21"/>
          <w:szCs w:val="21"/>
          <w:lang w:eastAsia="es-CO"/>
        </w:rPr>
        <w:t> 2.2.5.4.6 del Decreto en mención, indica que “</w:t>
      </w:r>
      <w:r w:rsidRPr="00496592">
        <w:rPr>
          <w:rFonts w:ascii="Verdana" w:eastAsia="Verdana" w:hAnsi="Verdana" w:cs="Verdana"/>
          <w:i/>
          <w:iCs/>
          <w:sz w:val="21"/>
          <w:szCs w:val="21"/>
          <w:lang w:eastAsia="es-CO"/>
        </w:rPr>
        <w:t xml:space="preserve">consiste </w:t>
      </w:r>
      <w:r w:rsidRPr="00776C38">
        <w:rPr>
          <w:rFonts w:ascii="Verdana" w:eastAsia="Verdana" w:hAnsi="Verdana" w:cs="Verdana"/>
          <w:i/>
          <w:iCs/>
          <w:sz w:val="21"/>
          <w:szCs w:val="21"/>
          <w:lang w:eastAsia="es-CO"/>
        </w:rPr>
        <w:t>en</w:t>
      </w:r>
      <w:r w:rsidRPr="00496592">
        <w:rPr>
          <w:rFonts w:ascii="Verdana" w:eastAsia="Verdana" w:hAnsi="Verdana" w:cs="Verdana"/>
          <w:i/>
          <w:iCs/>
          <w:sz w:val="21"/>
          <w:szCs w:val="21"/>
          <w:lang w:eastAsia="es-CO"/>
        </w:rPr>
        <w:t xml:space="preserve"> </w:t>
      </w:r>
      <w:r w:rsidRPr="00776C38">
        <w:rPr>
          <w:rFonts w:ascii="Verdana" w:eastAsia="Verdana" w:hAnsi="Verdana" w:cs="Verdana"/>
          <w:i/>
          <w:iCs/>
          <w:sz w:val="21"/>
          <w:szCs w:val="21"/>
          <w:lang w:eastAsia="es-CO"/>
        </w:rPr>
        <w:t>el cambio de ubicación de un empleo, en otra dependencia de la misma planta global, teniendo en cuenta la naturaleza de las funciones del empleo</w:t>
      </w:r>
      <w:r w:rsidRPr="00E231FA">
        <w:rPr>
          <w:rFonts w:ascii="Verdana" w:eastAsia="Verdana" w:hAnsi="Verdana" w:cs="Verdana"/>
          <w:sz w:val="21"/>
          <w:szCs w:val="21"/>
          <w:lang w:eastAsia="es-CO"/>
        </w:rPr>
        <w:t xml:space="preserve">”. Esta en todo caso, debe responder a las necesidades del servicio y efectuarse mediante acto administrativo proferido por el jefe del organismo, o por su delegado, el cual deberá </w:t>
      </w:r>
      <w:r w:rsidRPr="00E231FA">
        <w:rPr>
          <w:rFonts w:ascii="Verdana" w:eastAsia="Verdana" w:hAnsi="Verdana" w:cs="Verdana"/>
          <w:sz w:val="21"/>
          <w:szCs w:val="21"/>
          <w:lang w:val="es-CO"/>
        </w:rPr>
        <w:t>ser comunicado al empleado que lo desempeña.</w:t>
      </w:r>
    </w:p>
    <w:p w14:paraId="680B2980" w14:textId="77777777" w:rsidR="00FD5476" w:rsidRPr="00E231FA" w:rsidRDefault="00FD5476" w:rsidP="00FD5476">
      <w:pPr>
        <w:spacing w:after="0" w:line="240" w:lineRule="auto"/>
        <w:jc w:val="both"/>
        <w:rPr>
          <w:rFonts w:ascii="Verdana" w:eastAsia="Verdana" w:hAnsi="Verdana" w:cs="Verdana"/>
          <w:sz w:val="21"/>
          <w:szCs w:val="21"/>
          <w:lang w:val="es-CO"/>
        </w:rPr>
      </w:pPr>
    </w:p>
    <w:p w14:paraId="0F440CE3" w14:textId="38257C52" w:rsidR="00FD5476" w:rsidRPr="00E231FA" w:rsidRDefault="00DC2589" w:rsidP="00FD5476">
      <w:p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lang w:val="es-CO"/>
        </w:rPr>
        <w:t>Que,</w:t>
      </w:r>
      <w:r w:rsidR="00FD5476" w:rsidRPr="00E231FA">
        <w:rPr>
          <w:rFonts w:ascii="Verdana" w:eastAsia="Verdana" w:hAnsi="Verdana" w:cs="Verdana"/>
          <w:sz w:val="21"/>
          <w:szCs w:val="21"/>
          <w:lang w:val="es-CO"/>
        </w:rPr>
        <w:t xml:space="preserve"> en el marco de los movimientos de personal, resulta aplicable la facultad del </w:t>
      </w:r>
      <w:r w:rsidR="00FD5476" w:rsidRPr="00E231FA">
        <w:rPr>
          <w:rFonts w:ascii="Verdana" w:eastAsia="Verdana" w:hAnsi="Verdana" w:cs="Verdana"/>
          <w:i/>
          <w:iCs/>
          <w:sz w:val="21"/>
          <w:szCs w:val="21"/>
          <w:lang w:val="es-CO"/>
        </w:rPr>
        <w:t>ius variandi</w:t>
      </w:r>
      <w:r w:rsidR="00FD5476" w:rsidRPr="00E231FA">
        <w:rPr>
          <w:rFonts w:ascii="Verdana" w:eastAsia="Verdana" w:hAnsi="Verdana" w:cs="Verdana"/>
          <w:sz w:val="21"/>
          <w:szCs w:val="21"/>
          <w:lang w:val="es-CO"/>
        </w:rPr>
        <w:t>, entendida por la jurisprudencia constitucional como “</w:t>
      </w:r>
      <w:r w:rsidR="00FD5476" w:rsidRPr="00E231FA">
        <w:rPr>
          <w:rFonts w:ascii="Verdana" w:eastAsia="Verdana" w:hAnsi="Verdana" w:cs="Verdana"/>
          <w:i/>
          <w:iCs/>
          <w:sz w:val="21"/>
          <w:szCs w:val="21"/>
          <w:lang w:val="es-CO"/>
        </w:rPr>
        <w:t>la facultad que tiene todo patrono de alterar las condiciones de trabajo en cuanto al modo, lugar, cantidad o tiempo del mismo</w:t>
      </w:r>
      <w:r w:rsidR="00FD5476" w:rsidRPr="00E231FA">
        <w:rPr>
          <w:rFonts w:ascii="Verdana" w:eastAsia="Verdana" w:hAnsi="Verdana" w:cs="Verdana"/>
          <w:sz w:val="21"/>
          <w:szCs w:val="21"/>
          <w:lang w:val="es-CO"/>
        </w:rPr>
        <w:t>”</w:t>
      </w:r>
      <w:r w:rsidR="00FD5476" w:rsidRPr="00E231FA">
        <w:rPr>
          <w:rStyle w:val="Refdenotaalpie"/>
          <w:rFonts w:ascii="Verdana" w:eastAsia="Verdana" w:hAnsi="Verdana" w:cs="Verdana"/>
          <w:sz w:val="21"/>
          <w:szCs w:val="21"/>
          <w:lang w:val="es-CO"/>
        </w:rPr>
        <w:footnoteReference w:id="1"/>
      </w:r>
      <w:r w:rsidR="00FD5476" w:rsidRPr="00E231FA">
        <w:rPr>
          <w:rFonts w:ascii="Verdana" w:eastAsia="Verdana" w:hAnsi="Verdana" w:cs="Verdana"/>
          <w:sz w:val="21"/>
          <w:szCs w:val="21"/>
          <w:lang w:val="es-CO"/>
        </w:rPr>
        <w:t>, siempre que dicha potestad no sea arbitraria y se determine por causas razonables y objetivas, enmarcada en el respeto de los derechos del trabajador y los principios constitucionales que rigen la función pública.</w:t>
      </w:r>
    </w:p>
    <w:p w14:paraId="40AF1DD5" w14:textId="77777777" w:rsidR="00FD5476" w:rsidRPr="00E231FA" w:rsidRDefault="00FD5476" w:rsidP="00FD5476">
      <w:pPr>
        <w:spacing w:after="0" w:line="240" w:lineRule="auto"/>
        <w:jc w:val="both"/>
        <w:rPr>
          <w:rFonts w:ascii="Verdana" w:eastAsia="Verdana" w:hAnsi="Verdana" w:cs="Verdana"/>
          <w:sz w:val="21"/>
          <w:szCs w:val="21"/>
          <w:lang w:val="es-CO"/>
        </w:rPr>
      </w:pPr>
    </w:p>
    <w:p w14:paraId="19184528" w14:textId="77777777" w:rsidR="00FD5476" w:rsidRPr="00E231FA" w:rsidRDefault="00FD5476" w:rsidP="00FD5476">
      <w:p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lang w:val="es-CO"/>
        </w:rPr>
        <w:t>Que la aplicación del </w:t>
      </w:r>
      <w:r w:rsidRPr="00E231FA">
        <w:rPr>
          <w:rFonts w:ascii="Verdana" w:eastAsia="Verdana" w:hAnsi="Verdana" w:cs="Verdana"/>
          <w:i/>
          <w:iCs/>
          <w:sz w:val="21"/>
          <w:szCs w:val="21"/>
          <w:lang w:val="es-CO"/>
        </w:rPr>
        <w:t>ius variandi</w:t>
      </w:r>
      <w:r w:rsidRPr="00E231FA">
        <w:rPr>
          <w:rFonts w:ascii="Verdana" w:eastAsia="Verdana" w:hAnsi="Verdana" w:cs="Verdana"/>
          <w:sz w:val="21"/>
          <w:szCs w:val="21"/>
          <w:lang w:val="es-CO"/>
        </w:rPr>
        <w:t> debe ser ejercida con responsabilidad bajo criterios de razonabilidad y proporcionalidad, teniendo en cuenta el equilibrio entre las necesidades del servicio y el bienestar de los servidores públicos, procurando garantizar condiciones que favorezcan su calidad de vida laboral.</w:t>
      </w:r>
    </w:p>
    <w:p w14:paraId="5321BBAA" w14:textId="77777777" w:rsidR="00FD5476" w:rsidRPr="00E231FA" w:rsidRDefault="00FD5476" w:rsidP="00FD5476">
      <w:pPr>
        <w:spacing w:after="0" w:line="240" w:lineRule="auto"/>
        <w:jc w:val="both"/>
        <w:rPr>
          <w:rFonts w:ascii="Verdana" w:eastAsia="Verdana" w:hAnsi="Verdana" w:cs="Verdana"/>
          <w:sz w:val="21"/>
          <w:szCs w:val="21"/>
          <w:lang w:val="es-CO"/>
        </w:rPr>
      </w:pPr>
    </w:p>
    <w:p w14:paraId="11871BC2" w14:textId="6CF3A95C" w:rsidR="007E64CA" w:rsidRDefault="00FD5476" w:rsidP="001912C4">
      <w:pPr>
        <w:spacing w:after="0" w:line="240" w:lineRule="auto"/>
        <w:jc w:val="both"/>
        <w:rPr>
          <w:rFonts w:ascii="Verdana" w:eastAsia="Verdana" w:hAnsi="Verdana" w:cs="Verdana"/>
          <w:sz w:val="21"/>
          <w:szCs w:val="21"/>
        </w:rPr>
      </w:pPr>
      <w:r w:rsidRPr="00E231FA">
        <w:rPr>
          <w:rFonts w:ascii="Verdana" w:eastAsia="Verdana" w:hAnsi="Verdana" w:cs="Verdana"/>
          <w:sz w:val="21"/>
          <w:szCs w:val="21"/>
          <w:lang w:val="es-CO"/>
        </w:rPr>
        <w:t>Que mediante la Resolución No. 9195 del 9 de octubre de 2013, el ICBF estableció la política, criterios y metodología para los traslados, la cual</w:t>
      </w:r>
      <w:r w:rsidR="00D21D6D" w:rsidRPr="00D21D6D">
        <w:rPr>
          <w:rFonts w:ascii="Verdana" w:eastAsia="Verdana" w:hAnsi="Verdana" w:cs="Verdana"/>
          <w:sz w:val="21"/>
          <w:szCs w:val="21"/>
        </w:rPr>
        <w:t xml:space="preserve"> será actualizada mediante la presente resolución</w:t>
      </w:r>
      <w:r w:rsidR="007E64CA">
        <w:rPr>
          <w:rFonts w:ascii="Verdana" w:eastAsia="Verdana" w:hAnsi="Verdana" w:cs="Verdana"/>
          <w:sz w:val="21"/>
          <w:szCs w:val="21"/>
        </w:rPr>
        <w:t xml:space="preserve">. </w:t>
      </w:r>
    </w:p>
    <w:p w14:paraId="037FBE2B" w14:textId="77777777" w:rsidR="007E64CA" w:rsidRDefault="007E64CA" w:rsidP="001912C4">
      <w:pPr>
        <w:spacing w:after="0" w:line="240" w:lineRule="auto"/>
        <w:jc w:val="both"/>
        <w:rPr>
          <w:rFonts w:ascii="Verdana" w:eastAsia="Verdana" w:hAnsi="Verdana" w:cs="Verdana"/>
          <w:sz w:val="21"/>
          <w:szCs w:val="21"/>
        </w:rPr>
      </w:pPr>
    </w:p>
    <w:p w14:paraId="08A40F50" w14:textId="32792212" w:rsidR="00887767" w:rsidRDefault="007E64CA" w:rsidP="00FD5476">
      <w:pPr>
        <w:spacing w:after="0" w:line="240" w:lineRule="auto"/>
        <w:jc w:val="both"/>
        <w:rPr>
          <w:rFonts w:ascii="Verdana" w:eastAsia="Verdana" w:hAnsi="Verdana" w:cs="Verdana"/>
          <w:sz w:val="21"/>
          <w:szCs w:val="21"/>
        </w:rPr>
      </w:pPr>
      <w:r w:rsidRPr="007E64CA">
        <w:rPr>
          <w:rFonts w:ascii="Verdana" w:eastAsia="Verdana" w:hAnsi="Verdana" w:cs="Verdana"/>
          <w:sz w:val="21"/>
          <w:szCs w:val="21"/>
        </w:rPr>
        <w:t xml:space="preserve">Que, por otra parte, el Decreto 1081 de 2015 establece una serie de directrices generales de técnica normativa para la correcta expedición de normas al interior de las entidades públicas. Esas directrices ayudan, entre otras cosas, a mantener la coherencia normativa, dada la necesidad de racionalizar la expedición de resoluciones, dotar de seguridad jurídica a los destinatarios de la norma, evitar la dispersión y </w:t>
      </w:r>
      <w:r w:rsidRPr="007E64CA">
        <w:rPr>
          <w:rFonts w:ascii="Verdana" w:eastAsia="Verdana" w:hAnsi="Verdana" w:cs="Verdana"/>
          <w:sz w:val="21"/>
          <w:szCs w:val="21"/>
        </w:rPr>
        <w:lastRenderedPageBreak/>
        <w:t>proliferación normativa y con el propósito de tener un marco jurídico eficaz, coherente y estructurado</w:t>
      </w:r>
      <w:r>
        <w:rPr>
          <w:rFonts w:ascii="Verdana" w:eastAsia="Verdana" w:hAnsi="Verdana" w:cs="Verdana"/>
          <w:sz w:val="21"/>
          <w:szCs w:val="21"/>
        </w:rPr>
        <w:t xml:space="preserve">, en consecuencia, </w:t>
      </w:r>
      <w:r w:rsidR="00D21D6D" w:rsidRPr="00D21D6D">
        <w:rPr>
          <w:rFonts w:ascii="Verdana" w:eastAsia="Verdana" w:hAnsi="Verdana" w:cs="Verdana"/>
          <w:sz w:val="21"/>
          <w:szCs w:val="21"/>
        </w:rPr>
        <w:t xml:space="preserve">resulta necesario derogar </w:t>
      </w:r>
      <w:r>
        <w:rPr>
          <w:rFonts w:ascii="Verdana" w:eastAsia="Verdana" w:hAnsi="Verdana" w:cs="Verdana"/>
          <w:sz w:val="21"/>
          <w:szCs w:val="21"/>
        </w:rPr>
        <w:t>la</w:t>
      </w:r>
      <w:r w:rsidR="00D21D6D" w:rsidRPr="00D21D6D">
        <w:rPr>
          <w:rFonts w:ascii="Verdana" w:eastAsia="Verdana" w:hAnsi="Verdana" w:cs="Verdana"/>
          <w:sz w:val="21"/>
          <w:szCs w:val="21"/>
        </w:rPr>
        <w:t xml:space="preserve"> Resolución 9195 de 2013, con el propósito de garantizar la seguridad jurídica y evitar la coexistencia de actos administrativos que regulen la misma materia.</w:t>
      </w:r>
    </w:p>
    <w:p w14:paraId="287A858C" w14:textId="77777777" w:rsidR="00E6667F" w:rsidRPr="00E231FA" w:rsidRDefault="00E6667F" w:rsidP="00FD5476">
      <w:pPr>
        <w:spacing w:after="0" w:line="240" w:lineRule="auto"/>
        <w:jc w:val="both"/>
        <w:rPr>
          <w:rFonts w:ascii="Verdana" w:eastAsia="Verdana" w:hAnsi="Verdana" w:cs="Verdana"/>
          <w:sz w:val="21"/>
          <w:szCs w:val="21"/>
          <w:lang w:val="es-CO"/>
        </w:rPr>
      </w:pPr>
    </w:p>
    <w:p w14:paraId="659EE6C4" w14:textId="6D7F3074" w:rsidR="00FD5476" w:rsidRPr="00E231FA" w:rsidRDefault="00FD5476" w:rsidP="00FD5476">
      <w:p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lang w:val="es-CO"/>
        </w:rPr>
        <w:t>Que con el propósito de fortalecer la política de administración y gestión del talento humano en el ICBF</w:t>
      </w:r>
      <w:r w:rsidR="00AB56E3" w:rsidRPr="00E231FA">
        <w:rPr>
          <w:rFonts w:ascii="Verdana" w:eastAsia="Verdana" w:hAnsi="Verdana" w:cs="Verdana"/>
          <w:sz w:val="21"/>
          <w:szCs w:val="21"/>
          <w:lang w:val="es-CO"/>
        </w:rPr>
        <w:t xml:space="preserve">, así como </w:t>
      </w:r>
      <w:r w:rsidR="005B03E6" w:rsidRPr="00E231FA">
        <w:rPr>
          <w:rFonts w:ascii="Verdana" w:eastAsia="Verdana" w:hAnsi="Verdana" w:cs="Verdana"/>
          <w:sz w:val="21"/>
          <w:szCs w:val="21"/>
          <w:lang w:val="es-CO"/>
        </w:rPr>
        <w:t>brindar seguridad jurídica,</w:t>
      </w:r>
      <w:r w:rsidR="00AB56E3" w:rsidRPr="00E231FA">
        <w:rPr>
          <w:rFonts w:ascii="Verdana" w:eastAsia="Verdana" w:hAnsi="Verdana" w:cs="Verdana"/>
          <w:sz w:val="21"/>
          <w:szCs w:val="21"/>
          <w:lang w:val="es-CO"/>
        </w:rPr>
        <w:t xml:space="preserve"> afianzar los principios de la buena fe y la confianza legítima que gobiernan la relació</w:t>
      </w:r>
      <w:r w:rsidR="005E7807" w:rsidRPr="00E231FA">
        <w:rPr>
          <w:rFonts w:ascii="Verdana" w:eastAsia="Verdana" w:hAnsi="Verdana" w:cs="Verdana"/>
          <w:sz w:val="21"/>
          <w:szCs w:val="21"/>
          <w:lang w:val="es-CO"/>
        </w:rPr>
        <w:t xml:space="preserve">n laboral de carácter legal y reglamentario que surge entre la entidad y </w:t>
      </w:r>
      <w:r w:rsidR="00EF163F" w:rsidRPr="00E231FA">
        <w:rPr>
          <w:rFonts w:ascii="Verdana" w:eastAsia="Verdana" w:hAnsi="Verdana" w:cs="Verdana"/>
          <w:sz w:val="21"/>
          <w:szCs w:val="21"/>
          <w:lang w:val="es-CO"/>
        </w:rPr>
        <w:t>sus</w:t>
      </w:r>
      <w:r w:rsidR="005E7807" w:rsidRPr="00E231FA">
        <w:rPr>
          <w:rFonts w:ascii="Verdana" w:eastAsia="Verdana" w:hAnsi="Verdana" w:cs="Verdana"/>
          <w:sz w:val="21"/>
          <w:szCs w:val="21"/>
          <w:lang w:val="es-CO"/>
        </w:rPr>
        <w:t xml:space="preserve"> servidores públicos</w:t>
      </w:r>
      <w:r w:rsidR="007E3C34" w:rsidRPr="00E231FA">
        <w:rPr>
          <w:rFonts w:ascii="Verdana" w:eastAsia="Verdana" w:hAnsi="Verdana" w:cs="Verdana"/>
          <w:sz w:val="21"/>
          <w:szCs w:val="21"/>
          <w:lang w:val="es-CO"/>
        </w:rPr>
        <w:t>, y con el ánimo</w:t>
      </w:r>
      <w:r w:rsidR="00162FE9" w:rsidRPr="00E231FA">
        <w:rPr>
          <w:rFonts w:ascii="Verdana" w:eastAsia="Verdana" w:hAnsi="Verdana" w:cs="Verdana"/>
          <w:sz w:val="21"/>
          <w:szCs w:val="21"/>
          <w:lang w:val="es-CO"/>
        </w:rPr>
        <w:t xml:space="preserve"> de propender por un clima organizacional fundad</w:t>
      </w:r>
      <w:r w:rsidR="00174487" w:rsidRPr="00E231FA">
        <w:rPr>
          <w:rFonts w:ascii="Verdana" w:eastAsia="Verdana" w:hAnsi="Verdana" w:cs="Verdana"/>
          <w:sz w:val="21"/>
          <w:szCs w:val="21"/>
          <w:lang w:val="es-CO"/>
        </w:rPr>
        <w:t xml:space="preserve">o </w:t>
      </w:r>
      <w:r w:rsidR="00F274D1" w:rsidRPr="00E231FA">
        <w:rPr>
          <w:rFonts w:ascii="Verdana" w:eastAsia="Verdana" w:hAnsi="Verdana" w:cs="Verdana"/>
          <w:sz w:val="21"/>
          <w:szCs w:val="21"/>
          <w:lang w:val="es-CO"/>
        </w:rPr>
        <w:t>en el principio de solidaridad y el respeto por la dignidad humana</w:t>
      </w:r>
      <w:r w:rsidRPr="00E231FA">
        <w:rPr>
          <w:rFonts w:ascii="Verdana" w:eastAsia="Verdana" w:hAnsi="Verdana" w:cs="Verdana"/>
          <w:sz w:val="21"/>
          <w:szCs w:val="21"/>
          <w:lang w:val="es-CO"/>
        </w:rPr>
        <w:t>,</w:t>
      </w:r>
      <w:r w:rsidR="00F274D1" w:rsidRPr="00E231FA">
        <w:rPr>
          <w:rFonts w:ascii="Verdana" w:eastAsia="Verdana" w:hAnsi="Verdana" w:cs="Verdana"/>
          <w:sz w:val="21"/>
          <w:szCs w:val="21"/>
          <w:lang w:val="es-CO"/>
        </w:rPr>
        <w:t xml:space="preserve"> </w:t>
      </w:r>
      <w:r w:rsidRPr="00E231FA">
        <w:rPr>
          <w:rFonts w:ascii="Verdana" w:eastAsia="Verdana" w:hAnsi="Verdana" w:cs="Verdana"/>
          <w:sz w:val="21"/>
          <w:szCs w:val="21"/>
          <w:lang w:val="es-CO"/>
        </w:rPr>
        <w:t xml:space="preserve">se hace necesario actualizar los lineamientos institucionales para realizar </w:t>
      </w:r>
      <w:r w:rsidR="00030ED7" w:rsidRPr="00E231FA">
        <w:rPr>
          <w:rFonts w:ascii="Verdana" w:eastAsia="Verdana" w:hAnsi="Verdana" w:cs="Verdana"/>
          <w:sz w:val="21"/>
          <w:szCs w:val="21"/>
          <w:lang w:val="es-CO"/>
        </w:rPr>
        <w:t xml:space="preserve">los </w:t>
      </w:r>
      <w:r w:rsidRPr="00E231FA">
        <w:rPr>
          <w:rFonts w:ascii="Verdana" w:eastAsia="Verdana" w:hAnsi="Verdana" w:cs="Verdana"/>
          <w:sz w:val="21"/>
          <w:szCs w:val="21"/>
          <w:lang w:val="es-CO"/>
        </w:rPr>
        <w:t>movimientos de personal, conforme a la normatividad aplicable en la materia</w:t>
      </w:r>
      <w:r w:rsidR="00273DC3" w:rsidRPr="00E231FA">
        <w:rPr>
          <w:rFonts w:ascii="Verdana" w:eastAsia="Verdana" w:hAnsi="Verdana" w:cs="Verdana"/>
          <w:sz w:val="21"/>
          <w:szCs w:val="21"/>
          <w:lang w:val="es-CO"/>
        </w:rPr>
        <w:t>.</w:t>
      </w:r>
    </w:p>
    <w:p w14:paraId="02A9244F" w14:textId="77777777" w:rsidR="00FD5476" w:rsidRPr="00E231FA" w:rsidRDefault="00FD5476" w:rsidP="00FD5476">
      <w:pPr>
        <w:spacing w:after="0" w:line="240" w:lineRule="auto"/>
        <w:jc w:val="both"/>
        <w:rPr>
          <w:rFonts w:ascii="Verdana" w:eastAsia="Verdana" w:hAnsi="Verdana" w:cs="Verdana"/>
          <w:sz w:val="21"/>
          <w:szCs w:val="21"/>
          <w:lang w:val="es-CO"/>
        </w:rPr>
      </w:pPr>
    </w:p>
    <w:p w14:paraId="2DE2982F" w14:textId="77777777" w:rsidR="00FD5476" w:rsidRPr="00E231FA" w:rsidRDefault="00FD5476" w:rsidP="00FD5476">
      <w:p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lang w:val="es-CO"/>
        </w:rPr>
        <w:t xml:space="preserve">En mérito de lo expuesto, </w:t>
      </w:r>
    </w:p>
    <w:p w14:paraId="3C3DC00E" w14:textId="77777777" w:rsidR="00517A4F" w:rsidRPr="00E231FA" w:rsidRDefault="00517A4F" w:rsidP="00517A4F">
      <w:pPr>
        <w:spacing w:after="0" w:line="240" w:lineRule="auto"/>
        <w:jc w:val="both"/>
        <w:rPr>
          <w:rFonts w:ascii="Verdana" w:eastAsia="Verdana" w:hAnsi="Verdana" w:cs="Verdana"/>
          <w:sz w:val="21"/>
          <w:szCs w:val="21"/>
          <w:lang w:val="es-CO"/>
        </w:rPr>
      </w:pPr>
    </w:p>
    <w:p w14:paraId="27FDBCBE" w14:textId="52F25112" w:rsidR="00517A4F" w:rsidRPr="00E231FA" w:rsidRDefault="00517A4F" w:rsidP="00517A4F">
      <w:pPr>
        <w:spacing w:after="0" w:line="240" w:lineRule="auto"/>
        <w:jc w:val="center"/>
        <w:rPr>
          <w:rFonts w:ascii="Verdana" w:eastAsia="Verdana" w:hAnsi="Verdana" w:cs="Verdana"/>
          <w:sz w:val="21"/>
          <w:szCs w:val="21"/>
          <w:lang w:val="es-CO"/>
        </w:rPr>
      </w:pPr>
      <w:r w:rsidRPr="00E231FA">
        <w:rPr>
          <w:rFonts w:ascii="Verdana" w:eastAsia="Verdana" w:hAnsi="Verdana" w:cs="Verdana"/>
          <w:b/>
          <w:bCs/>
          <w:sz w:val="21"/>
          <w:szCs w:val="21"/>
          <w:lang w:val="es-CO"/>
        </w:rPr>
        <w:t>RESUELVE</w:t>
      </w:r>
      <w:r w:rsidR="009741A5" w:rsidRPr="00E231FA">
        <w:rPr>
          <w:rFonts w:ascii="Verdana" w:eastAsia="Verdana" w:hAnsi="Verdana" w:cs="Verdana"/>
          <w:b/>
          <w:bCs/>
          <w:sz w:val="21"/>
          <w:szCs w:val="21"/>
          <w:lang w:val="es-CO"/>
        </w:rPr>
        <w:t>:</w:t>
      </w:r>
    </w:p>
    <w:p w14:paraId="4C3E8ED4" w14:textId="77777777" w:rsidR="00517A4F" w:rsidRPr="00E231FA" w:rsidRDefault="00517A4F" w:rsidP="00517A4F">
      <w:pPr>
        <w:spacing w:after="0" w:line="240" w:lineRule="auto"/>
        <w:jc w:val="both"/>
        <w:rPr>
          <w:rFonts w:ascii="Verdana" w:eastAsia="Verdana" w:hAnsi="Verdana" w:cs="Verdana"/>
          <w:sz w:val="21"/>
          <w:szCs w:val="21"/>
          <w:lang w:val="es-CO"/>
        </w:rPr>
      </w:pPr>
    </w:p>
    <w:p w14:paraId="423790CF" w14:textId="1D2394C1" w:rsidR="005561FA" w:rsidRPr="0006352A" w:rsidRDefault="00227D5F" w:rsidP="005561FA">
      <w:pPr>
        <w:spacing w:after="0" w:line="240" w:lineRule="auto"/>
        <w:jc w:val="both"/>
        <w:rPr>
          <w:rFonts w:ascii="Verdana" w:eastAsia="Verdana" w:hAnsi="Verdana" w:cs="Verdana"/>
          <w:sz w:val="21"/>
          <w:szCs w:val="21"/>
          <w:lang w:val="es-CO"/>
        </w:rPr>
      </w:pPr>
      <w:r w:rsidRPr="00E231FA">
        <w:rPr>
          <w:rFonts w:ascii="Verdana" w:eastAsia="Verdana" w:hAnsi="Verdana" w:cs="Verdana"/>
          <w:b/>
          <w:bCs/>
          <w:sz w:val="21"/>
          <w:szCs w:val="21"/>
        </w:rPr>
        <w:t xml:space="preserve">Artículo </w:t>
      </w:r>
      <w:r w:rsidR="00DF1609" w:rsidRPr="00E231FA">
        <w:rPr>
          <w:rFonts w:ascii="Verdana" w:eastAsia="Verdana" w:hAnsi="Verdana" w:cs="Verdana"/>
          <w:b/>
          <w:bCs/>
          <w:sz w:val="21"/>
          <w:szCs w:val="21"/>
        </w:rPr>
        <w:t>1°</w:t>
      </w:r>
      <w:r w:rsidR="005561FA" w:rsidRPr="00E231FA">
        <w:rPr>
          <w:rFonts w:ascii="Verdana" w:eastAsia="Verdana" w:hAnsi="Verdana" w:cs="Verdana"/>
          <w:b/>
          <w:bCs/>
          <w:sz w:val="21"/>
          <w:szCs w:val="21"/>
        </w:rPr>
        <w:t>.</w:t>
      </w:r>
      <w:r w:rsidR="00DF1609">
        <w:rPr>
          <w:rFonts w:ascii="Verdana" w:eastAsia="Verdana" w:hAnsi="Verdana" w:cs="Verdana"/>
          <w:b/>
          <w:bCs/>
          <w:sz w:val="21"/>
          <w:szCs w:val="21"/>
        </w:rPr>
        <w:t xml:space="preserve"> </w:t>
      </w:r>
      <w:r w:rsidR="005561FA" w:rsidRPr="00E231FA">
        <w:rPr>
          <w:rFonts w:ascii="Verdana" w:eastAsia="Verdana" w:hAnsi="Verdana" w:cs="Verdana"/>
          <w:b/>
          <w:bCs/>
          <w:sz w:val="21"/>
          <w:szCs w:val="21"/>
        </w:rPr>
        <w:t xml:space="preserve">Objeto. </w:t>
      </w:r>
      <w:r w:rsidR="00786AFC" w:rsidRPr="00786AFC">
        <w:rPr>
          <w:rFonts w:ascii="Verdana" w:eastAsia="Verdana" w:hAnsi="Verdana" w:cs="Verdana"/>
          <w:sz w:val="21"/>
          <w:szCs w:val="21"/>
          <w:lang w:val="es-CO"/>
        </w:rPr>
        <w:t>Establecer el régimen interno aplicable a los movimientos de personal en el Instituto Colombiano de Bienestar Familiar –ICBF, mediante la definición de los lineamientos, requisitos, criterios, procesos y condiciones para la reubicación, el traslado</w:t>
      </w:r>
      <w:r w:rsidR="007B40D1">
        <w:rPr>
          <w:rFonts w:ascii="Verdana" w:eastAsia="Verdana" w:hAnsi="Verdana" w:cs="Verdana"/>
          <w:sz w:val="21"/>
          <w:szCs w:val="21"/>
          <w:lang w:val="es-CO"/>
        </w:rPr>
        <w:t xml:space="preserve"> y</w:t>
      </w:r>
      <w:r w:rsidR="00786AFC" w:rsidRPr="00786AFC">
        <w:rPr>
          <w:rFonts w:ascii="Verdana" w:eastAsia="Verdana" w:hAnsi="Verdana" w:cs="Verdana"/>
          <w:sz w:val="21"/>
          <w:szCs w:val="21"/>
          <w:lang w:val="es-CO"/>
        </w:rPr>
        <w:t xml:space="preserve"> la permuta, con el fin de garantizar la adecuada administración de la planta global</w:t>
      </w:r>
      <w:r w:rsidR="000765F6">
        <w:rPr>
          <w:rFonts w:ascii="Verdana" w:eastAsia="Verdana" w:hAnsi="Verdana" w:cs="Verdana"/>
          <w:sz w:val="21"/>
          <w:szCs w:val="21"/>
          <w:lang w:val="es-CO"/>
        </w:rPr>
        <w:t xml:space="preserve"> de personal</w:t>
      </w:r>
      <w:r w:rsidR="00786AFC" w:rsidRPr="00786AFC">
        <w:rPr>
          <w:rFonts w:ascii="Verdana" w:eastAsia="Verdana" w:hAnsi="Verdana" w:cs="Verdana"/>
          <w:sz w:val="21"/>
          <w:szCs w:val="21"/>
          <w:lang w:val="es-CO"/>
        </w:rPr>
        <w:t xml:space="preserve">, la continuidad en la prestación del servicio y la protección de los derechos de los servidores públicos. </w:t>
      </w:r>
    </w:p>
    <w:p w14:paraId="14E85D7D" w14:textId="77777777" w:rsidR="004F2DE8" w:rsidRPr="00E231FA" w:rsidRDefault="004F2DE8" w:rsidP="004F2DE8">
      <w:pPr>
        <w:spacing w:after="0" w:line="240" w:lineRule="auto"/>
        <w:jc w:val="both"/>
        <w:rPr>
          <w:rFonts w:ascii="Verdana" w:eastAsia="Verdana" w:hAnsi="Verdana" w:cs="Verdana"/>
          <w:sz w:val="21"/>
          <w:szCs w:val="21"/>
        </w:rPr>
      </w:pPr>
    </w:p>
    <w:p w14:paraId="238A1C18" w14:textId="55F3CBCC" w:rsidR="00DE03D9" w:rsidRPr="00E231FA" w:rsidRDefault="00227D5F" w:rsidP="00DE03D9">
      <w:pPr>
        <w:spacing w:after="0" w:line="240" w:lineRule="auto"/>
        <w:jc w:val="both"/>
        <w:rPr>
          <w:rFonts w:ascii="Verdana" w:eastAsia="Verdana" w:hAnsi="Verdana" w:cs="Verdana"/>
          <w:sz w:val="21"/>
          <w:szCs w:val="21"/>
        </w:rPr>
      </w:pPr>
      <w:r w:rsidRPr="00E231FA">
        <w:rPr>
          <w:rFonts w:ascii="Verdana" w:eastAsia="Verdana" w:hAnsi="Verdana" w:cs="Verdana"/>
          <w:b/>
          <w:bCs/>
          <w:sz w:val="21"/>
          <w:szCs w:val="21"/>
        </w:rPr>
        <w:t>Artículo</w:t>
      </w:r>
      <w:r w:rsidR="00DF1609" w:rsidRPr="00E231FA">
        <w:rPr>
          <w:rFonts w:ascii="Verdana" w:eastAsia="Verdana" w:hAnsi="Verdana" w:cs="Verdana"/>
          <w:b/>
          <w:bCs/>
          <w:sz w:val="21"/>
          <w:szCs w:val="21"/>
        </w:rPr>
        <w:t xml:space="preserve"> 2°. </w:t>
      </w:r>
      <w:r w:rsidR="009741A5" w:rsidRPr="00E231FA">
        <w:rPr>
          <w:rFonts w:ascii="Verdana" w:eastAsia="Verdana" w:hAnsi="Verdana" w:cs="Verdana"/>
          <w:b/>
          <w:bCs/>
          <w:sz w:val="21"/>
          <w:szCs w:val="21"/>
        </w:rPr>
        <w:t xml:space="preserve">Requisitos y </w:t>
      </w:r>
      <w:r w:rsidR="005C458F" w:rsidRPr="00E231FA">
        <w:rPr>
          <w:rFonts w:ascii="Verdana" w:eastAsia="Verdana" w:hAnsi="Verdana" w:cs="Verdana"/>
          <w:b/>
          <w:bCs/>
          <w:sz w:val="21"/>
          <w:szCs w:val="21"/>
        </w:rPr>
        <w:t>t</w:t>
      </w:r>
      <w:r w:rsidR="009741A5" w:rsidRPr="00E231FA">
        <w:rPr>
          <w:rFonts w:ascii="Verdana" w:eastAsia="Verdana" w:hAnsi="Verdana" w:cs="Verdana"/>
          <w:b/>
          <w:bCs/>
          <w:sz w:val="21"/>
          <w:szCs w:val="21"/>
        </w:rPr>
        <w:t xml:space="preserve">rámite. </w:t>
      </w:r>
      <w:r w:rsidR="00D14AB8" w:rsidRPr="00E231FA">
        <w:rPr>
          <w:rFonts w:ascii="Verdana" w:eastAsia="Verdana" w:hAnsi="Verdana" w:cs="Verdana"/>
          <w:sz w:val="21"/>
          <w:szCs w:val="21"/>
        </w:rPr>
        <w:t>P</w:t>
      </w:r>
      <w:r w:rsidR="00BE37F8" w:rsidRPr="00E231FA">
        <w:rPr>
          <w:rFonts w:ascii="Verdana" w:eastAsia="Verdana" w:hAnsi="Verdana" w:cs="Verdana"/>
          <w:sz w:val="21"/>
          <w:szCs w:val="21"/>
        </w:rPr>
        <w:t xml:space="preserve">ara realizar </w:t>
      </w:r>
      <w:r w:rsidR="00DE03D9" w:rsidRPr="00E231FA">
        <w:rPr>
          <w:rFonts w:ascii="Verdana" w:eastAsia="Verdana" w:hAnsi="Verdana" w:cs="Verdana"/>
          <w:sz w:val="21"/>
          <w:szCs w:val="21"/>
        </w:rPr>
        <w:t>los movimientos de personal a través de la</w:t>
      </w:r>
      <w:r w:rsidR="005C458F" w:rsidRPr="00E231FA">
        <w:rPr>
          <w:rFonts w:ascii="Verdana" w:eastAsia="Verdana" w:hAnsi="Verdana" w:cs="Verdana"/>
          <w:sz w:val="21"/>
          <w:szCs w:val="21"/>
        </w:rPr>
        <w:t>s</w:t>
      </w:r>
      <w:r w:rsidR="00DE03D9" w:rsidRPr="00E231FA">
        <w:rPr>
          <w:rFonts w:ascii="Verdana" w:eastAsia="Verdana" w:hAnsi="Verdana" w:cs="Verdana"/>
          <w:sz w:val="21"/>
          <w:szCs w:val="21"/>
        </w:rPr>
        <w:t xml:space="preserve"> figura</w:t>
      </w:r>
      <w:r w:rsidR="005C458F" w:rsidRPr="00E231FA">
        <w:rPr>
          <w:rFonts w:ascii="Verdana" w:eastAsia="Verdana" w:hAnsi="Verdana" w:cs="Verdana"/>
          <w:sz w:val="21"/>
          <w:szCs w:val="21"/>
        </w:rPr>
        <w:t>s</w:t>
      </w:r>
      <w:r w:rsidR="00DE03D9" w:rsidRPr="00E231FA">
        <w:rPr>
          <w:rFonts w:ascii="Verdana" w:eastAsia="Verdana" w:hAnsi="Verdana" w:cs="Verdana"/>
          <w:sz w:val="21"/>
          <w:szCs w:val="21"/>
        </w:rPr>
        <w:t xml:space="preserve"> de traslado, permuta o reubicación </w:t>
      </w:r>
      <w:r w:rsidR="001266C7" w:rsidRPr="00E231FA">
        <w:rPr>
          <w:rFonts w:ascii="Verdana" w:eastAsia="Verdana" w:hAnsi="Verdana" w:cs="Verdana"/>
          <w:sz w:val="21"/>
          <w:szCs w:val="21"/>
        </w:rPr>
        <w:t>se debe</w:t>
      </w:r>
      <w:r w:rsidR="00D14AB8" w:rsidRPr="00E231FA">
        <w:rPr>
          <w:rFonts w:ascii="Verdana" w:eastAsia="Verdana" w:hAnsi="Verdana" w:cs="Verdana"/>
          <w:sz w:val="21"/>
          <w:szCs w:val="21"/>
        </w:rPr>
        <w:t xml:space="preserve">rá </w:t>
      </w:r>
      <w:r w:rsidR="001266C7" w:rsidRPr="00E231FA">
        <w:rPr>
          <w:rFonts w:ascii="Verdana" w:eastAsia="Verdana" w:hAnsi="Verdana" w:cs="Verdana"/>
          <w:sz w:val="21"/>
          <w:szCs w:val="21"/>
        </w:rPr>
        <w:t>tener en cuenta</w:t>
      </w:r>
      <w:r w:rsidR="00D14AB8" w:rsidRPr="00E231FA">
        <w:rPr>
          <w:rFonts w:ascii="Verdana" w:eastAsia="Verdana" w:hAnsi="Verdana" w:cs="Verdana"/>
          <w:sz w:val="21"/>
          <w:szCs w:val="21"/>
        </w:rPr>
        <w:t xml:space="preserve"> lo</w:t>
      </w:r>
      <w:r w:rsidR="005C458F" w:rsidRPr="00E231FA">
        <w:rPr>
          <w:rFonts w:ascii="Verdana" w:eastAsia="Verdana" w:hAnsi="Verdana" w:cs="Verdana"/>
          <w:sz w:val="21"/>
          <w:szCs w:val="21"/>
        </w:rPr>
        <w:t>s</w:t>
      </w:r>
      <w:r w:rsidR="00D14AB8" w:rsidRPr="00E231FA">
        <w:rPr>
          <w:rFonts w:ascii="Verdana" w:eastAsia="Verdana" w:hAnsi="Verdana" w:cs="Verdana"/>
          <w:sz w:val="21"/>
          <w:szCs w:val="21"/>
        </w:rPr>
        <w:t xml:space="preserve"> siguiente</w:t>
      </w:r>
      <w:r w:rsidR="005C458F" w:rsidRPr="00E231FA">
        <w:rPr>
          <w:rFonts w:ascii="Verdana" w:eastAsia="Verdana" w:hAnsi="Verdana" w:cs="Verdana"/>
          <w:sz w:val="21"/>
          <w:szCs w:val="21"/>
        </w:rPr>
        <w:t>s aspectos</w:t>
      </w:r>
      <w:r w:rsidR="00C2240A" w:rsidRPr="00E231FA">
        <w:rPr>
          <w:rFonts w:ascii="Verdana" w:eastAsia="Verdana" w:hAnsi="Verdana" w:cs="Verdana"/>
          <w:sz w:val="21"/>
          <w:szCs w:val="21"/>
        </w:rPr>
        <w:t xml:space="preserve"> y requisitos</w:t>
      </w:r>
      <w:r w:rsidR="005C458F" w:rsidRPr="00E231FA">
        <w:rPr>
          <w:rFonts w:ascii="Verdana" w:eastAsia="Verdana" w:hAnsi="Verdana" w:cs="Verdana"/>
          <w:sz w:val="21"/>
          <w:szCs w:val="21"/>
        </w:rPr>
        <w:t>:</w:t>
      </w:r>
    </w:p>
    <w:p w14:paraId="029772E5" w14:textId="77777777" w:rsidR="00CF54A3" w:rsidRPr="00E231FA" w:rsidRDefault="00CF54A3" w:rsidP="00DE03D9">
      <w:pPr>
        <w:spacing w:after="0" w:line="240" w:lineRule="auto"/>
        <w:jc w:val="both"/>
        <w:rPr>
          <w:rFonts w:ascii="Verdana" w:eastAsia="Verdana" w:hAnsi="Verdana" w:cs="Verdana"/>
          <w:sz w:val="21"/>
          <w:szCs w:val="21"/>
        </w:rPr>
      </w:pPr>
    </w:p>
    <w:p w14:paraId="0219FA27" w14:textId="3A5521ED" w:rsidR="006031AE" w:rsidRPr="00220D35" w:rsidRDefault="00CF54A3" w:rsidP="00C70985">
      <w:pPr>
        <w:pStyle w:val="Prrafodelista"/>
        <w:numPr>
          <w:ilvl w:val="0"/>
          <w:numId w:val="21"/>
        </w:numPr>
        <w:spacing w:after="0" w:line="240" w:lineRule="auto"/>
        <w:jc w:val="both"/>
        <w:rPr>
          <w:rFonts w:ascii="Verdana" w:eastAsia="Verdana" w:hAnsi="Verdana" w:cs="Verdana"/>
          <w:sz w:val="21"/>
          <w:szCs w:val="21"/>
          <w:lang w:val="es-CO"/>
        </w:rPr>
      </w:pPr>
      <w:r w:rsidRPr="00220D35">
        <w:rPr>
          <w:rFonts w:ascii="Verdana" w:eastAsia="Verdana" w:hAnsi="Verdana" w:cs="Verdana"/>
          <w:b/>
          <w:bCs/>
          <w:sz w:val="21"/>
          <w:szCs w:val="21"/>
          <w:lang w:val="es-CO"/>
        </w:rPr>
        <w:t>Reubicación</w:t>
      </w:r>
      <w:r w:rsidR="00AA716E" w:rsidRPr="00220D35">
        <w:rPr>
          <w:rFonts w:ascii="Verdana" w:eastAsia="Verdana" w:hAnsi="Verdana" w:cs="Verdana"/>
          <w:b/>
          <w:bCs/>
          <w:sz w:val="21"/>
          <w:szCs w:val="21"/>
          <w:lang w:val="es-CO"/>
        </w:rPr>
        <w:t>.</w:t>
      </w:r>
      <w:r w:rsidRPr="00220D35">
        <w:rPr>
          <w:rFonts w:ascii="Verdana" w:eastAsia="Verdana" w:hAnsi="Verdana" w:cs="Verdana"/>
          <w:b/>
          <w:bCs/>
          <w:sz w:val="21"/>
          <w:szCs w:val="21"/>
          <w:lang w:val="es-CO"/>
        </w:rPr>
        <w:t xml:space="preserve"> </w:t>
      </w:r>
      <w:r w:rsidRPr="00220D35">
        <w:rPr>
          <w:rFonts w:ascii="Verdana" w:eastAsia="Verdana" w:hAnsi="Verdana" w:cs="Verdana"/>
          <w:sz w:val="21"/>
          <w:szCs w:val="21"/>
          <w:lang w:val="es-CO"/>
        </w:rPr>
        <w:t xml:space="preserve">La reubicación </w:t>
      </w:r>
      <w:r w:rsidR="00D21D6D" w:rsidRPr="00220D35">
        <w:rPr>
          <w:rFonts w:ascii="Verdana" w:eastAsia="Verdana" w:hAnsi="Verdana" w:cs="Verdana"/>
          <w:sz w:val="21"/>
          <w:szCs w:val="21"/>
          <w:lang w:val="es-CO"/>
        </w:rPr>
        <w:t>implica el</w:t>
      </w:r>
      <w:r w:rsidRPr="00220D35">
        <w:rPr>
          <w:rFonts w:ascii="Verdana" w:eastAsia="Verdana" w:hAnsi="Verdana" w:cs="Verdana"/>
          <w:sz w:val="21"/>
          <w:szCs w:val="21"/>
          <w:lang w:val="es-CO"/>
        </w:rPr>
        <w:t xml:space="preserve"> cambio de ubicación de</w:t>
      </w:r>
      <w:r w:rsidR="00D21D6D" w:rsidRPr="00220D35">
        <w:rPr>
          <w:rFonts w:ascii="Verdana" w:eastAsia="Verdana" w:hAnsi="Verdana" w:cs="Verdana"/>
          <w:sz w:val="21"/>
          <w:szCs w:val="21"/>
          <w:lang w:val="es-CO"/>
        </w:rPr>
        <w:t>l</w:t>
      </w:r>
      <w:r w:rsidRPr="00220D35">
        <w:rPr>
          <w:rFonts w:ascii="Verdana" w:eastAsia="Verdana" w:hAnsi="Verdana" w:cs="Verdana"/>
          <w:sz w:val="21"/>
          <w:szCs w:val="21"/>
          <w:lang w:val="es-CO"/>
        </w:rPr>
        <w:t xml:space="preserve"> empleo en otra dependencia de la misma planta global del ICBF, teniendo en cuenta la naturaleza de las funciones</w:t>
      </w:r>
      <w:r w:rsidR="00D21D6D" w:rsidRPr="00220D35">
        <w:rPr>
          <w:rFonts w:ascii="Verdana" w:eastAsia="Verdana" w:hAnsi="Verdana" w:cs="Verdana"/>
          <w:sz w:val="21"/>
          <w:szCs w:val="21"/>
          <w:lang w:val="es-CO"/>
        </w:rPr>
        <w:t xml:space="preserve"> propias</w:t>
      </w:r>
      <w:r w:rsidRPr="00220D35">
        <w:rPr>
          <w:rFonts w:ascii="Verdana" w:eastAsia="Verdana" w:hAnsi="Verdana" w:cs="Verdana"/>
          <w:sz w:val="21"/>
          <w:szCs w:val="21"/>
          <w:lang w:val="es-CO"/>
        </w:rPr>
        <w:t xml:space="preserve"> del cargo</w:t>
      </w:r>
      <w:r w:rsidR="00220D35">
        <w:rPr>
          <w:rFonts w:ascii="Verdana" w:eastAsia="Verdana" w:hAnsi="Verdana" w:cs="Verdana"/>
          <w:sz w:val="21"/>
          <w:szCs w:val="21"/>
          <w:lang w:val="es-CO"/>
        </w:rPr>
        <w:t xml:space="preserve">. </w:t>
      </w:r>
    </w:p>
    <w:p w14:paraId="5CEC1BB0" w14:textId="77777777" w:rsidR="00220D35" w:rsidRDefault="00220D35" w:rsidP="00CF54A3">
      <w:pPr>
        <w:pStyle w:val="Prrafodelista"/>
        <w:spacing w:after="0" w:line="240" w:lineRule="auto"/>
        <w:jc w:val="both"/>
        <w:rPr>
          <w:rFonts w:ascii="Verdana" w:eastAsia="Verdana" w:hAnsi="Verdana" w:cs="Verdana"/>
          <w:sz w:val="21"/>
          <w:szCs w:val="21"/>
          <w:lang w:val="es-CO"/>
        </w:rPr>
      </w:pPr>
    </w:p>
    <w:p w14:paraId="5CAE9EBE" w14:textId="38778D53" w:rsidR="00CF54A3" w:rsidRPr="00E231FA" w:rsidRDefault="00CF54A3" w:rsidP="00CF54A3">
      <w:pPr>
        <w:pStyle w:val="Prrafodelista"/>
        <w:spacing w:after="0" w:line="240" w:lineRule="auto"/>
        <w:jc w:val="both"/>
        <w:rPr>
          <w:rFonts w:ascii="Verdana" w:eastAsia="Verdana" w:hAnsi="Verdana" w:cs="Verdana"/>
          <w:sz w:val="21"/>
          <w:szCs w:val="21"/>
        </w:rPr>
      </w:pPr>
      <w:r w:rsidRPr="00E231FA">
        <w:rPr>
          <w:rFonts w:ascii="Verdana" w:eastAsia="Verdana" w:hAnsi="Verdana" w:cs="Verdana"/>
          <w:sz w:val="21"/>
          <w:szCs w:val="21"/>
          <w:lang w:val="es-CO"/>
        </w:rPr>
        <w:t xml:space="preserve">La reubicación debe responder </w:t>
      </w:r>
      <w:r w:rsidRPr="00E231FA">
        <w:rPr>
          <w:rFonts w:ascii="Verdana" w:eastAsia="Verdana" w:hAnsi="Verdana" w:cs="Verdana"/>
          <w:sz w:val="21"/>
          <w:szCs w:val="21"/>
        </w:rPr>
        <w:t xml:space="preserve">a necesidades del servicio, </w:t>
      </w:r>
      <w:r w:rsidRPr="00E231FA">
        <w:rPr>
          <w:rFonts w:ascii="Verdana" w:eastAsia="Verdana" w:hAnsi="Verdana" w:cs="Verdana"/>
          <w:sz w:val="21"/>
          <w:szCs w:val="21"/>
          <w:lang w:val="es-CO"/>
        </w:rPr>
        <w:t xml:space="preserve">por lo tanto, solo procederá a solicitud de las Direcciones Regionales o de las Dependencias de la Sede de la Dirección General de la entidad, diligenciando el formato establecido para </w:t>
      </w:r>
      <w:r w:rsidR="00182A9A">
        <w:rPr>
          <w:rFonts w:ascii="Verdana" w:eastAsia="Verdana" w:hAnsi="Verdana" w:cs="Verdana"/>
          <w:sz w:val="21"/>
          <w:szCs w:val="21"/>
          <w:lang w:val="es-CO"/>
        </w:rPr>
        <w:t>el efecto</w:t>
      </w:r>
      <w:r w:rsidRPr="00E231FA">
        <w:rPr>
          <w:rFonts w:ascii="Verdana" w:eastAsia="Verdana" w:hAnsi="Verdana" w:cs="Verdana"/>
          <w:sz w:val="21"/>
          <w:szCs w:val="21"/>
          <w:lang w:val="es-CO"/>
        </w:rPr>
        <w:t>.</w:t>
      </w:r>
    </w:p>
    <w:p w14:paraId="1D65DBF8" w14:textId="77777777" w:rsidR="005C458F" w:rsidRPr="00E231FA" w:rsidRDefault="005C458F" w:rsidP="00DE03D9">
      <w:pPr>
        <w:spacing w:after="0" w:line="240" w:lineRule="auto"/>
        <w:jc w:val="both"/>
        <w:rPr>
          <w:rFonts w:ascii="Verdana" w:eastAsia="Verdana" w:hAnsi="Verdana" w:cs="Verdana"/>
          <w:sz w:val="21"/>
          <w:szCs w:val="21"/>
        </w:rPr>
      </w:pPr>
    </w:p>
    <w:p w14:paraId="3D4ED6B9" w14:textId="56D11CF6" w:rsidR="00D14AB8" w:rsidRPr="0022540D" w:rsidRDefault="00D14AB8" w:rsidP="0022540D">
      <w:pPr>
        <w:pStyle w:val="Prrafodelista"/>
        <w:numPr>
          <w:ilvl w:val="0"/>
          <w:numId w:val="21"/>
        </w:numPr>
        <w:spacing w:after="0" w:line="240" w:lineRule="auto"/>
        <w:jc w:val="both"/>
        <w:rPr>
          <w:rFonts w:ascii="Verdana" w:eastAsia="Verdana" w:hAnsi="Verdana" w:cs="Verdana"/>
          <w:sz w:val="21"/>
          <w:szCs w:val="21"/>
        </w:rPr>
      </w:pPr>
      <w:r w:rsidRPr="00E231FA">
        <w:rPr>
          <w:rFonts w:ascii="Verdana" w:eastAsia="Verdana" w:hAnsi="Verdana" w:cs="Verdana"/>
          <w:b/>
          <w:bCs/>
          <w:sz w:val="21"/>
          <w:szCs w:val="21"/>
        </w:rPr>
        <w:t>T</w:t>
      </w:r>
      <w:r w:rsidR="004F2DE8" w:rsidRPr="00E231FA">
        <w:rPr>
          <w:rFonts w:ascii="Verdana" w:eastAsia="Verdana" w:hAnsi="Verdana" w:cs="Verdana"/>
          <w:b/>
          <w:bCs/>
          <w:sz w:val="21"/>
          <w:szCs w:val="21"/>
        </w:rPr>
        <w:t>raslado.</w:t>
      </w:r>
      <w:r w:rsidR="00476AE8" w:rsidRPr="00E231FA">
        <w:rPr>
          <w:rFonts w:ascii="Verdana" w:eastAsia="Verdana" w:hAnsi="Verdana" w:cs="Verdana"/>
          <w:b/>
          <w:bCs/>
          <w:sz w:val="21"/>
          <w:szCs w:val="21"/>
        </w:rPr>
        <w:t xml:space="preserve"> </w:t>
      </w:r>
      <w:r w:rsidR="0012057E">
        <w:rPr>
          <w:rFonts w:ascii="Verdana" w:eastAsia="Verdana" w:hAnsi="Verdana" w:cs="Verdana"/>
          <w:sz w:val="21"/>
          <w:szCs w:val="21"/>
        </w:rPr>
        <w:t>Hay traslado cuando se provee, con un empleado en servicio activo, un cargo</w:t>
      </w:r>
      <w:r w:rsidR="00211DB3">
        <w:rPr>
          <w:rFonts w:ascii="Verdana" w:eastAsia="Verdana" w:hAnsi="Verdana" w:cs="Verdana"/>
          <w:sz w:val="21"/>
          <w:szCs w:val="21"/>
        </w:rPr>
        <w:t xml:space="preserve"> </w:t>
      </w:r>
      <w:r w:rsidR="0012057E">
        <w:rPr>
          <w:rFonts w:ascii="Verdana" w:eastAsia="Verdana" w:hAnsi="Verdana" w:cs="Verdana"/>
          <w:sz w:val="21"/>
          <w:szCs w:val="21"/>
        </w:rPr>
        <w:t xml:space="preserve">vacante definitivamente. </w:t>
      </w:r>
      <w:r w:rsidR="00D21D6D">
        <w:rPr>
          <w:rFonts w:ascii="Verdana" w:eastAsia="Verdana" w:hAnsi="Verdana" w:cs="Verdana"/>
          <w:sz w:val="21"/>
          <w:szCs w:val="21"/>
        </w:rPr>
        <w:t>En consecuencia</w:t>
      </w:r>
      <w:r w:rsidR="00092134">
        <w:rPr>
          <w:rFonts w:ascii="Verdana" w:eastAsia="Verdana" w:hAnsi="Verdana" w:cs="Verdana"/>
          <w:sz w:val="21"/>
          <w:szCs w:val="21"/>
        </w:rPr>
        <w:t>, e</w:t>
      </w:r>
      <w:r w:rsidRPr="00E231FA">
        <w:rPr>
          <w:rFonts w:ascii="Verdana" w:eastAsia="Verdana" w:hAnsi="Verdana" w:cs="Verdana"/>
          <w:sz w:val="21"/>
          <w:szCs w:val="21"/>
        </w:rPr>
        <w:t xml:space="preserve">l traslado </w:t>
      </w:r>
      <w:r w:rsidR="0036315D">
        <w:rPr>
          <w:rFonts w:ascii="Verdana" w:eastAsia="Verdana" w:hAnsi="Verdana" w:cs="Verdana"/>
          <w:sz w:val="21"/>
          <w:szCs w:val="21"/>
        </w:rPr>
        <w:t>aplica</w:t>
      </w:r>
      <w:r w:rsidR="00B72795">
        <w:rPr>
          <w:rFonts w:ascii="Verdana" w:eastAsia="Verdana" w:hAnsi="Verdana" w:cs="Verdana"/>
          <w:sz w:val="21"/>
          <w:szCs w:val="21"/>
        </w:rPr>
        <w:t xml:space="preserve"> cuando el movimiento de personal se hace a un cargo </w:t>
      </w:r>
      <w:r w:rsidR="0022540D">
        <w:rPr>
          <w:rFonts w:ascii="Verdana" w:eastAsia="Verdana" w:hAnsi="Verdana" w:cs="Verdana"/>
          <w:sz w:val="21"/>
          <w:szCs w:val="21"/>
        </w:rPr>
        <w:t xml:space="preserve">en vacancia definitiva. Este </w:t>
      </w:r>
      <w:r w:rsidR="00F858F5">
        <w:rPr>
          <w:rFonts w:ascii="Verdana" w:eastAsia="Verdana" w:hAnsi="Verdana" w:cs="Verdana"/>
          <w:sz w:val="21"/>
          <w:szCs w:val="21"/>
        </w:rPr>
        <w:t>procede</w:t>
      </w:r>
      <w:r w:rsidR="0022540D">
        <w:rPr>
          <w:rFonts w:ascii="Verdana" w:eastAsia="Verdana" w:hAnsi="Verdana" w:cs="Verdana"/>
          <w:sz w:val="21"/>
          <w:szCs w:val="21"/>
        </w:rPr>
        <w:t xml:space="preserve"> </w:t>
      </w:r>
      <w:r w:rsidR="00F858F5">
        <w:rPr>
          <w:rFonts w:ascii="Verdana" w:eastAsia="Verdana" w:hAnsi="Verdana" w:cs="Verdana"/>
          <w:sz w:val="21"/>
          <w:szCs w:val="21"/>
        </w:rPr>
        <w:t xml:space="preserve">por </w:t>
      </w:r>
      <w:r w:rsidR="0022540D">
        <w:rPr>
          <w:rFonts w:ascii="Verdana" w:eastAsia="Verdana" w:hAnsi="Verdana" w:cs="Verdana"/>
          <w:sz w:val="21"/>
          <w:szCs w:val="21"/>
        </w:rPr>
        <w:t xml:space="preserve">necesidades </w:t>
      </w:r>
      <w:r w:rsidRPr="0022540D">
        <w:rPr>
          <w:rFonts w:ascii="Verdana" w:eastAsia="Verdana" w:hAnsi="Verdana" w:cs="Verdana"/>
          <w:sz w:val="21"/>
          <w:szCs w:val="21"/>
        </w:rPr>
        <w:t xml:space="preserve">del servicio o por solicitud del </w:t>
      </w:r>
      <w:r w:rsidR="00994F18" w:rsidRPr="0022540D">
        <w:rPr>
          <w:rFonts w:ascii="Verdana" w:eastAsia="Verdana" w:hAnsi="Verdana" w:cs="Verdana"/>
          <w:sz w:val="21"/>
          <w:szCs w:val="21"/>
        </w:rPr>
        <w:t>servidor</w:t>
      </w:r>
      <w:r w:rsidR="008B45CC" w:rsidRPr="0022540D">
        <w:rPr>
          <w:rFonts w:ascii="Verdana" w:eastAsia="Verdana" w:hAnsi="Verdana" w:cs="Verdana"/>
          <w:sz w:val="21"/>
          <w:szCs w:val="21"/>
        </w:rPr>
        <w:t xml:space="preserve"> público</w:t>
      </w:r>
      <w:r w:rsidR="00043C10" w:rsidRPr="0022540D">
        <w:rPr>
          <w:rFonts w:ascii="Verdana" w:eastAsia="Verdana" w:hAnsi="Verdana" w:cs="Verdana"/>
          <w:sz w:val="21"/>
          <w:szCs w:val="21"/>
        </w:rPr>
        <w:t>, para el cual</w:t>
      </w:r>
      <w:r w:rsidR="007003EF" w:rsidRPr="0022540D">
        <w:rPr>
          <w:rFonts w:ascii="Verdana" w:eastAsia="Verdana" w:hAnsi="Verdana" w:cs="Verdana"/>
          <w:sz w:val="21"/>
          <w:szCs w:val="21"/>
        </w:rPr>
        <w:t xml:space="preserve">, </w:t>
      </w:r>
      <w:r w:rsidRPr="0022540D">
        <w:rPr>
          <w:rFonts w:ascii="Verdana" w:eastAsia="Verdana" w:hAnsi="Verdana" w:cs="Verdana"/>
          <w:sz w:val="21"/>
          <w:szCs w:val="21"/>
        </w:rPr>
        <w:t xml:space="preserve">se </w:t>
      </w:r>
      <w:r w:rsidR="00C36262" w:rsidRPr="0022540D">
        <w:rPr>
          <w:rFonts w:ascii="Verdana" w:eastAsia="Verdana" w:hAnsi="Verdana" w:cs="Verdana"/>
          <w:sz w:val="21"/>
          <w:szCs w:val="21"/>
        </w:rPr>
        <w:t xml:space="preserve">deberán </w:t>
      </w:r>
      <w:r w:rsidRPr="0022540D">
        <w:rPr>
          <w:rFonts w:ascii="Verdana" w:eastAsia="Verdana" w:hAnsi="Verdana" w:cs="Verdana"/>
          <w:sz w:val="21"/>
          <w:szCs w:val="21"/>
        </w:rPr>
        <w:t>tener en cuenta</w:t>
      </w:r>
      <w:r w:rsidR="0033170A" w:rsidRPr="0022540D">
        <w:rPr>
          <w:rFonts w:ascii="Verdana" w:eastAsia="Verdana" w:hAnsi="Verdana" w:cs="Verdana"/>
          <w:sz w:val="21"/>
          <w:szCs w:val="21"/>
        </w:rPr>
        <w:t xml:space="preserve"> </w:t>
      </w:r>
      <w:r w:rsidRPr="0022540D">
        <w:rPr>
          <w:rFonts w:ascii="Verdana" w:eastAsia="Verdana" w:hAnsi="Verdana" w:cs="Verdana"/>
          <w:sz w:val="21"/>
          <w:szCs w:val="21"/>
        </w:rPr>
        <w:t>las siguientes condiciones:</w:t>
      </w:r>
    </w:p>
    <w:p w14:paraId="5826324A" w14:textId="77777777" w:rsidR="00E7623A" w:rsidRPr="00E231FA" w:rsidRDefault="00E7623A" w:rsidP="00180F3C">
      <w:pPr>
        <w:spacing w:after="0" w:line="240" w:lineRule="auto"/>
        <w:jc w:val="both"/>
        <w:rPr>
          <w:rFonts w:ascii="Verdana" w:eastAsia="Verdana" w:hAnsi="Verdana" w:cs="Verdana"/>
          <w:sz w:val="21"/>
          <w:szCs w:val="21"/>
          <w:lang w:val="es-CO"/>
        </w:rPr>
      </w:pPr>
    </w:p>
    <w:p w14:paraId="18FA1D1B" w14:textId="13040B3B" w:rsidR="00E7623A" w:rsidRPr="00E231FA" w:rsidRDefault="00D14AB8" w:rsidP="00BB4A8C">
      <w:pPr>
        <w:pStyle w:val="Prrafodelista"/>
        <w:numPr>
          <w:ilvl w:val="0"/>
          <w:numId w:val="6"/>
        </w:num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rPr>
        <w:t>El cargo</w:t>
      </w:r>
      <w:r w:rsidR="007F7E33" w:rsidRPr="00E231FA">
        <w:rPr>
          <w:rFonts w:ascii="Verdana" w:eastAsia="Verdana" w:hAnsi="Verdana" w:cs="Verdana"/>
          <w:sz w:val="21"/>
          <w:szCs w:val="21"/>
        </w:rPr>
        <w:t xml:space="preserve"> </w:t>
      </w:r>
      <w:r w:rsidRPr="00E231FA">
        <w:rPr>
          <w:rFonts w:ascii="Verdana" w:eastAsia="Verdana" w:hAnsi="Verdana" w:cs="Verdana"/>
          <w:sz w:val="21"/>
          <w:szCs w:val="21"/>
        </w:rPr>
        <w:t>debe</w:t>
      </w:r>
      <w:r w:rsidR="00B05C1B">
        <w:rPr>
          <w:rFonts w:ascii="Verdana" w:eastAsia="Verdana" w:hAnsi="Verdana" w:cs="Verdana"/>
          <w:sz w:val="21"/>
          <w:szCs w:val="21"/>
        </w:rPr>
        <w:t>rá</w:t>
      </w:r>
      <w:r w:rsidRPr="00E231FA">
        <w:rPr>
          <w:rFonts w:ascii="Verdana" w:eastAsia="Verdana" w:hAnsi="Verdana" w:cs="Verdana"/>
          <w:sz w:val="21"/>
          <w:szCs w:val="21"/>
        </w:rPr>
        <w:t xml:space="preserve"> </w:t>
      </w:r>
      <w:r w:rsidR="007F7E33" w:rsidRPr="00E231FA">
        <w:rPr>
          <w:rFonts w:ascii="Verdana" w:eastAsia="Verdana" w:hAnsi="Verdana" w:cs="Verdana"/>
          <w:sz w:val="21"/>
          <w:szCs w:val="21"/>
        </w:rPr>
        <w:t>e</w:t>
      </w:r>
      <w:r w:rsidR="00B05C1B">
        <w:rPr>
          <w:rFonts w:ascii="Verdana" w:eastAsia="Verdana" w:hAnsi="Verdana" w:cs="Verdana"/>
          <w:sz w:val="21"/>
          <w:szCs w:val="21"/>
        </w:rPr>
        <w:t>ncontrarse</w:t>
      </w:r>
      <w:r w:rsidR="007F7E33" w:rsidRPr="00E231FA">
        <w:rPr>
          <w:rFonts w:ascii="Verdana" w:eastAsia="Verdana" w:hAnsi="Verdana" w:cs="Verdana"/>
          <w:sz w:val="21"/>
          <w:szCs w:val="21"/>
        </w:rPr>
        <w:t xml:space="preserve"> en vacancia</w:t>
      </w:r>
      <w:r w:rsidR="00E302F0" w:rsidRPr="00E231FA">
        <w:rPr>
          <w:rFonts w:ascii="Verdana" w:eastAsia="Verdana" w:hAnsi="Verdana" w:cs="Verdana"/>
          <w:sz w:val="21"/>
          <w:szCs w:val="21"/>
        </w:rPr>
        <w:t xml:space="preserve"> </w:t>
      </w:r>
      <w:r w:rsidRPr="00E231FA">
        <w:rPr>
          <w:rFonts w:ascii="Verdana" w:eastAsia="Verdana" w:hAnsi="Verdana" w:cs="Verdana"/>
          <w:sz w:val="21"/>
          <w:szCs w:val="21"/>
        </w:rPr>
        <w:t xml:space="preserve">definitiva, </w:t>
      </w:r>
      <w:r w:rsidR="00F54798" w:rsidRPr="00E231FA">
        <w:rPr>
          <w:rFonts w:ascii="Verdana" w:eastAsia="Verdana" w:hAnsi="Verdana" w:cs="Verdana"/>
          <w:sz w:val="21"/>
          <w:szCs w:val="21"/>
        </w:rPr>
        <w:t xml:space="preserve">y </w:t>
      </w:r>
      <w:r w:rsidR="00B05C1B">
        <w:rPr>
          <w:rFonts w:ascii="Verdana" w:eastAsia="Verdana" w:hAnsi="Verdana" w:cs="Verdana"/>
          <w:sz w:val="21"/>
          <w:szCs w:val="21"/>
        </w:rPr>
        <w:t xml:space="preserve">pertenecer a </w:t>
      </w:r>
      <w:r w:rsidR="001F00E1" w:rsidRPr="00E231FA">
        <w:rPr>
          <w:rFonts w:ascii="Verdana" w:eastAsia="Verdana" w:hAnsi="Verdana" w:cs="Verdana"/>
          <w:sz w:val="21"/>
          <w:szCs w:val="21"/>
        </w:rPr>
        <w:t>la misma categoría,</w:t>
      </w:r>
      <w:r w:rsidR="009C1C46">
        <w:rPr>
          <w:rFonts w:ascii="Verdana" w:eastAsia="Verdana" w:hAnsi="Verdana" w:cs="Verdana"/>
          <w:sz w:val="21"/>
          <w:szCs w:val="21"/>
        </w:rPr>
        <w:t xml:space="preserve"> </w:t>
      </w:r>
      <w:r w:rsidR="00CA205F">
        <w:rPr>
          <w:rFonts w:ascii="Verdana" w:eastAsia="Verdana" w:hAnsi="Verdana" w:cs="Verdana"/>
          <w:sz w:val="21"/>
          <w:szCs w:val="21"/>
        </w:rPr>
        <w:t xml:space="preserve">es decir, </w:t>
      </w:r>
      <w:r w:rsidRPr="00E231FA">
        <w:rPr>
          <w:rFonts w:ascii="Verdana" w:eastAsia="Verdana" w:hAnsi="Verdana" w:cs="Verdana"/>
          <w:sz w:val="21"/>
          <w:szCs w:val="21"/>
        </w:rPr>
        <w:t>del</w:t>
      </w:r>
      <w:r w:rsidR="00F54798" w:rsidRPr="00E231FA">
        <w:rPr>
          <w:rFonts w:ascii="Verdana" w:eastAsia="Verdana" w:hAnsi="Verdana" w:cs="Verdana"/>
          <w:sz w:val="21"/>
          <w:szCs w:val="21"/>
        </w:rPr>
        <w:t xml:space="preserve"> </w:t>
      </w:r>
      <w:r w:rsidRPr="00E231FA">
        <w:rPr>
          <w:rFonts w:ascii="Verdana" w:eastAsia="Verdana" w:hAnsi="Verdana" w:cs="Verdana"/>
          <w:sz w:val="21"/>
          <w:szCs w:val="21"/>
        </w:rPr>
        <w:t>mismo nivel jerárquico</w:t>
      </w:r>
      <w:r w:rsidR="00097E60" w:rsidRPr="00E231FA">
        <w:rPr>
          <w:rFonts w:ascii="Verdana" w:eastAsia="Verdana" w:hAnsi="Verdana" w:cs="Verdana"/>
          <w:sz w:val="21"/>
          <w:szCs w:val="21"/>
        </w:rPr>
        <w:t xml:space="preserve"> y</w:t>
      </w:r>
      <w:r w:rsidRPr="00E231FA">
        <w:rPr>
          <w:rFonts w:ascii="Verdana" w:eastAsia="Verdana" w:hAnsi="Verdana" w:cs="Verdana"/>
          <w:sz w:val="21"/>
          <w:szCs w:val="21"/>
        </w:rPr>
        <w:t xml:space="preserve"> grado </w:t>
      </w:r>
      <w:r w:rsidR="00AA6927" w:rsidRPr="00E231FA">
        <w:rPr>
          <w:rFonts w:ascii="Verdana" w:eastAsia="Verdana" w:hAnsi="Verdana" w:cs="Verdana"/>
          <w:sz w:val="21"/>
          <w:szCs w:val="21"/>
        </w:rPr>
        <w:t>salarial</w:t>
      </w:r>
      <w:r w:rsidR="00D3352B" w:rsidRPr="00E231FA">
        <w:rPr>
          <w:rFonts w:ascii="Verdana" w:eastAsia="Verdana" w:hAnsi="Verdana" w:cs="Verdana"/>
          <w:sz w:val="21"/>
          <w:szCs w:val="21"/>
        </w:rPr>
        <w:t xml:space="preserve">, </w:t>
      </w:r>
      <w:r w:rsidR="00B05C1B">
        <w:rPr>
          <w:rFonts w:ascii="Verdana" w:eastAsia="Verdana" w:hAnsi="Verdana" w:cs="Verdana"/>
          <w:sz w:val="21"/>
          <w:szCs w:val="21"/>
        </w:rPr>
        <w:t xml:space="preserve">además de contar </w:t>
      </w:r>
      <w:r w:rsidR="00D3352B" w:rsidRPr="00E231FA">
        <w:rPr>
          <w:rFonts w:ascii="Verdana" w:eastAsia="Verdana" w:hAnsi="Verdana" w:cs="Verdana"/>
          <w:sz w:val="21"/>
          <w:szCs w:val="21"/>
        </w:rPr>
        <w:t xml:space="preserve">con funciones afines al que desempeña </w:t>
      </w:r>
      <w:r w:rsidR="00E535CA" w:rsidRPr="00E231FA">
        <w:rPr>
          <w:rFonts w:ascii="Verdana" w:eastAsia="Verdana" w:hAnsi="Verdana" w:cs="Verdana"/>
          <w:sz w:val="21"/>
          <w:szCs w:val="21"/>
        </w:rPr>
        <w:t>y para el cual se exijan requisitos mínimos similares.</w:t>
      </w:r>
    </w:p>
    <w:p w14:paraId="2863C34A" w14:textId="77777777" w:rsidR="00BB4A8C" w:rsidRPr="00E231FA" w:rsidRDefault="00BB4A8C" w:rsidP="00BB4A8C">
      <w:pPr>
        <w:pStyle w:val="Prrafodelista"/>
        <w:spacing w:after="0" w:line="240" w:lineRule="auto"/>
        <w:ind w:left="1068"/>
        <w:jc w:val="both"/>
        <w:rPr>
          <w:rFonts w:ascii="Verdana" w:eastAsia="Verdana" w:hAnsi="Verdana" w:cs="Verdana"/>
          <w:sz w:val="21"/>
          <w:szCs w:val="21"/>
          <w:lang w:val="es-CO"/>
        </w:rPr>
      </w:pPr>
    </w:p>
    <w:p w14:paraId="7A8576A1" w14:textId="04B4E254" w:rsidR="00E7623A" w:rsidRPr="00E231FA" w:rsidRDefault="00D14AB8" w:rsidP="00E7623A">
      <w:pPr>
        <w:pStyle w:val="Prrafodelista"/>
        <w:numPr>
          <w:ilvl w:val="0"/>
          <w:numId w:val="6"/>
        </w:num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rPr>
        <w:t xml:space="preserve">El traslado </w:t>
      </w:r>
      <w:r w:rsidR="00A46A6D" w:rsidRPr="00E231FA">
        <w:rPr>
          <w:rFonts w:ascii="Verdana" w:eastAsia="Verdana" w:hAnsi="Verdana" w:cs="Verdana"/>
          <w:sz w:val="21"/>
          <w:szCs w:val="21"/>
        </w:rPr>
        <w:t>procede siempre que no implique</w:t>
      </w:r>
      <w:r w:rsidRPr="00E231FA">
        <w:rPr>
          <w:rFonts w:ascii="Verdana" w:eastAsia="Verdana" w:hAnsi="Verdana" w:cs="Verdana"/>
          <w:sz w:val="21"/>
          <w:szCs w:val="21"/>
        </w:rPr>
        <w:t xml:space="preserve"> condiciones menos favorables para el empleado; entre ellas, </w:t>
      </w:r>
      <w:r w:rsidR="00E01030" w:rsidRPr="00E231FA">
        <w:rPr>
          <w:rFonts w:ascii="Verdana" w:eastAsia="Verdana" w:hAnsi="Verdana" w:cs="Verdana"/>
          <w:sz w:val="21"/>
          <w:szCs w:val="21"/>
        </w:rPr>
        <w:t>se deben</w:t>
      </w:r>
      <w:r w:rsidRPr="00E231FA">
        <w:rPr>
          <w:rFonts w:ascii="Verdana" w:eastAsia="Verdana" w:hAnsi="Verdana" w:cs="Verdana"/>
          <w:sz w:val="21"/>
          <w:szCs w:val="21"/>
        </w:rPr>
        <w:t xml:space="preserve"> conserva</w:t>
      </w:r>
      <w:r w:rsidR="00E01030" w:rsidRPr="00E231FA">
        <w:rPr>
          <w:rFonts w:ascii="Verdana" w:eastAsia="Verdana" w:hAnsi="Verdana" w:cs="Verdana"/>
          <w:sz w:val="21"/>
          <w:szCs w:val="21"/>
        </w:rPr>
        <w:t>r</w:t>
      </w:r>
      <w:r w:rsidRPr="00E231FA">
        <w:rPr>
          <w:rFonts w:ascii="Verdana" w:eastAsia="Verdana" w:hAnsi="Verdana" w:cs="Verdana"/>
          <w:sz w:val="21"/>
          <w:szCs w:val="21"/>
        </w:rPr>
        <w:t xml:space="preserve"> los derechos de carrera y de antigüedad en el servicio.</w:t>
      </w:r>
    </w:p>
    <w:p w14:paraId="6D24F758" w14:textId="77777777" w:rsidR="00E7623A" w:rsidRPr="00E231FA" w:rsidRDefault="00E7623A" w:rsidP="00E7623A">
      <w:pPr>
        <w:pStyle w:val="Prrafodelista"/>
        <w:rPr>
          <w:rFonts w:ascii="Verdana" w:eastAsia="Verdana" w:hAnsi="Verdana" w:cs="Verdana"/>
          <w:sz w:val="21"/>
          <w:szCs w:val="21"/>
        </w:rPr>
      </w:pPr>
    </w:p>
    <w:p w14:paraId="73E0DEFD" w14:textId="243F4AE7" w:rsidR="00CA7066" w:rsidRPr="00E231FA" w:rsidRDefault="00CA7066" w:rsidP="00CA7066">
      <w:pPr>
        <w:pStyle w:val="Prrafodelista"/>
        <w:numPr>
          <w:ilvl w:val="0"/>
          <w:numId w:val="6"/>
        </w:numPr>
        <w:spacing w:after="0" w:line="240" w:lineRule="auto"/>
        <w:jc w:val="both"/>
        <w:rPr>
          <w:rFonts w:ascii="Verdana" w:eastAsia="Verdana" w:hAnsi="Verdana" w:cs="Verdana"/>
          <w:sz w:val="21"/>
          <w:szCs w:val="21"/>
          <w:lang w:val="es-CO"/>
        </w:rPr>
      </w:pPr>
      <w:r>
        <w:rPr>
          <w:rFonts w:ascii="Verdana" w:eastAsia="Verdana" w:hAnsi="Verdana" w:cs="Verdana"/>
          <w:sz w:val="21"/>
          <w:szCs w:val="21"/>
        </w:rPr>
        <w:t>Cuando e</w:t>
      </w:r>
      <w:r w:rsidRPr="00E231FA">
        <w:rPr>
          <w:rFonts w:ascii="Verdana" w:eastAsia="Verdana" w:hAnsi="Verdana" w:cs="Verdana"/>
          <w:sz w:val="21"/>
          <w:szCs w:val="21"/>
        </w:rPr>
        <w:t>l traslado</w:t>
      </w:r>
      <w:r>
        <w:rPr>
          <w:rFonts w:ascii="Verdana" w:eastAsia="Verdana" w:hAnsi="Verdana" w:cs="Verdana"/>
          <w:sz w:val="21"/>
          <w:szCs w:val="21"/>
        </w:rPr>
        <w:t xml:space="preserve"> sea solicitado por el servidor</w:t>
      </w:r>
      <w:r w:rsidR="00F56B9B">
        <w:rPr>
          <w:rFonts w:ascii="Verdana" w:eastAsia="Verdana" w:hAnsi="Verdana" w:cs="Verdana"/>
          <w:sz w:val="21"/>
          <w:szCs w:val="21"/>
        </w:rPr>
        <w:t xml:space="preserve"> público</w:t>
      </w:r>
      <w:r>
        <w:rPr>
          <w:rFonts w:ascii="Verdana" w:eastAsia="Verdana" w:hAnsi="Verdana" w:cs="Verdana"/>
          <w:sz w:val="21"/>
          <w:szCs w:val="21"/>
        </w:rPr>
        <w:t>,</w:t>
      </w:r>
      <w:r w:rsidRPr="00E231FA">
        <w:rPr>
          <w:rFonts w:ascii="Verdana" w:eastAsia="Verdana" w:hAnsi="Verdana" w:cs="Verdana"/>
          <w:sz w:val="21"/>
          <w:szCs w:val="21"/>
        </w:rPr>
        <w:t xml:space="preserve"> </w:t>
      </w:r>
      <w:r w:rsidR="00B05C1B">
        <w:rPr>
          <w:rFonts w:ascii="Verdana" w:eastAsia="Verdana" w:hAnsi="Verdana" w:cs="Verdana"/>
          <w:sz w:val="21"/>
          <w:szCs w:val="21"/>
        </w:rPr>
        <w:t xml:space="preserve">su autorización estará supeditada a que </w:t>
      </w:r>
      <w:r w:rsidRPr="00E231FA">
        <w:rPr>
          <w:rFonts w:ascii="Verdana" w:eastAsia="Verdana" w:hAnsi="Verdana" w:cs="Verdana"/>
          <w:sz w:val="21"/>
          <w:szCs w:val="21"/>
        </w:rPr>
        <w:t>las necesidades del servicio lo permitan</w:t>
      </w:r>
      <w:r>
        <w:rPr>
          <w:rFonts w:ascii="Verdana" w:eastAsia="Verdana" w:hAnsi="Verdana" w:cs="Verdana"/>
          <w:sz w:val="21"/>
          <w:szCs w:val="21"/>
        </w:rPr>
        <w:t>.</w:t>
      </w:r>
    </w:p>
    <w:p w14:paraId="39960ACF" w14:textId="77777777" w:rsidR="00FA3985" w:rsidRPr="00FA3985" w:rsidRDefault="00FA3985" w:rsidP="00FA3985">
      <w:pPr>
        <w:spacing w:after="0" w:line="240" w:lineRule="auto"/>
        <w:jc w:val="both"/>
        <w:rPr>
          <w:rFonts w:ascii="Verdana" w:eastAsia="Verdana" w:hAnsi="Verdana" w:cs="Verdana"/>
          <w:sz w:val="21"/>
          <w:szCs w:val="21"/>
        </w:rPr>
      </w:pPr>
    </w:p>
    <w:p w14:paraId="0DCE1971" w14:textId="1DB8A687" w:rsidR="00191832" w:rsidRPr="00FA3985" w:rsidRDefault="00957B38" w:rsidP="00FA3985">
      <w:pPr>
        <w:pStyle w:val="Prrafodelista"/>
        <w:numPr>
          <w:ilvl w:val="0"/>
          <w:numId w:val="21"/>
        </w:numPr>
        <w:spacing w:after="0" w:line="240" w:lineRule="auto"/>
        <w:jc w:val="both"/>
        <w:rPr>
          <w:rFonts w:ascii="Verdana" w:eastAsia="Verdana" w:hAnsi="Verdana" w:cs="Verdana"/>
          <w:sz w:val="21"/>
          <w:szCs w:val="21"/>
        </w:rPr>
      </w:pPr>
      <w:r w:rsidRPr="00E231FA">
        <w:rPr>
          <w:rFonts w:ascii="Verdana" w:eastAsia="Verdana" w:hAnsi="Verdana" w:cs="Verdana"/>
          <w:b/>
          <w:bCs/>
          <w:sz w:val="21"/>
          <w:szCs w:val="21"/>
        </w:rPr>
        <w:t>Permuta.</w:t>
      </w:r>
      <w:r w:rsidRPr="00E231FA">
        <w:rPr>
          <w:rFonts w:ascii="Verdana" w:eastAsia="Verdana" w:hAnsi="Verdana" w:cs="Verdana"/>
          <w:sz w:val="21"/>
          <w:szCs w:val="21"/>
        </w:rPr>
        <w:t xml:space="preserve"> </w:t>
      </w:r>
      <w:r w:rsidR="001F1551" w:rsidRPr="00E231FA">
        <w:rPr>
          <w:rFonts w:ascii="Verdana" w:eastAsia="Verdana" w:hAnsi="Verdana" w:cs="Verdana"/>
          <w:sz w:val="21"/>
          <w:szCs w:val="21"/>
        </w:rPr>
        <w:t>La permuta</w:t>
      </w:r>
      <w:r w:rsidR="004533D1" w:rsidRPr="00E231FA">
        <w:rPr>
          <w:rFonts w:ascii="Verdana" w:eastAsia="Verdana" w:hAnsi="Verdana" w:cs="Verdana"/>
          <w:sz w:val="21"/>
          <w:szCs w:val="21"/>
        </w:rPr>
        <w:t xml:space="preserve"> </w:t>
      </w:r>
      <w:r w:rsidR="00B05C1B">
        <w:rPr>
          <w:rFonts w:ascii="Verdana" w:eastAsia="Verdana" w:hAnsi="Verdana" w:cs="Verdana"/>
          <w:sz w:val="21"/>
          <w:szCs w:val="21"/>
        </w:rPr>
        <w:t>procede</w:t>
      </w:r>
      <w:r w:rsidR="00B05C1B" w:rsidRPr="00E231FA">
        <w:rPr>
          <w:rFonts w:ascii="Verdana" w:eastAsia="Verdana" w:hAnsi="Verdana" w:cs="Verdana"/>
          <w:sz w:val="21"/>
          <w:szCs w:val="21"/>
        </w:rPr>
        <w:t xml:space="preserve"> </w:t>
      </w:r>
      <w:r w:rsidR="004533D1" w:rsidRPr="00E231FA">
        <w:rPr>
          <w:rFonts w:ascii="Verdana" w:eastAsia="Verdana" w:hAnsi="Verdana" w:cs="Verdana"/>
          <w:sz w:val="21"/>
          <w:szCs w:val="21"/>
        </w:rPr>
        <w:t>entre servidores públicos que desempeñen c</w:t>
      </w:r>
      <w:r w:rsidR="0001783C" w:rsidRPr="00E231FA">
        <w:rPr>
          <w:rFonts w:ascii="Verdana" w:eastAsia="Verdana" w:hAnsi="Verdana" w:cs="Verdana"/>
          <w:sz w:val="21"/>
          <w:szCs w:val="21"/>
        </w:rPr>
        <w:t>argos con funciones afines o complementarias, que tengan la misma categoría</w:t>
      </w:r>
      <w:r w:rsidR="00E460A1" w:rsidRPr="00E231FA">
        <w:rPr>
          <w:rFonts w:ascii="Verdana" w:eastAsia="Verdana" w:hAnsi="Verdana" w:cs="Verdana"/>
          <w:sz w:val="21"/>
          <w:szCs w:val="21"/>
        </w:rPr>
        <w:t xml:space="preserve"> y para los cuales se exijan requisitos mínimos similares para su</w:t>
      </w:r>
      <w:r w:rsidR="00BE5490" w:rsidRPr="00E231FA">
        <w:rPr>
          <w:rFonts w:ascii="Verdana" w:eastAsia="Verdana" w:hAnsi="Verdana" w:cs="Verdana"/>
          <w:sz w:val="21"/>
          <w:szCs w:val="21"/>
        </w:rPr>
        <w:t xml:space="preserve"> ejerc</w:t>
      </w:r>
      <w:r w:rsidR="00191832">
        <w:rPr>
          <w:rFonts w:ascii="Verdana" w:eastAsia="Verdana" w:hAnsi="Verdana" w:cs="Verdana"/>
          <w:sz w:val="21"/>
          <w:szCs w:val="21"/>
        </w:rPr>
        <w:t>icio.</w:t>
      </w:r>
    </w:p>
    <w:p w14:paraId="2F2F34A6" w14:textId="77777777" w:rsidR="00FA3BBC" w:rsidRPr="00E231FA" w:rsidRDefault="00FA3BBC" w:rsidP="00FA3BBC">
      <w:pPr>
        <w:pStyle w:val="Prrafodelista"/>
        <w:spacing w:after="0" w:line="240" w:lineRule="auto"/>
        <w:jc w:val="both"/>
        <w:rPr>
          <w:rFonts w:ascii="Verdana" w:eastAsia="Verdana" w:hAnsi="Verdana" w:cs="Verdana"/>
          <w:sz w:val="21"/>
          <w:szCs w:val="21"/>
        </w:rPr>
      </w:pPr>
    </w:p>
    <w:p w14:paraId="21EFAAA7" w14:textId="26522395" w:rsidR="00FE7863" w:rsidRPr="00E231FA" w:rsidRDefault="00B05C1B" w:rsidP="00FE7863">
      <w:pPr>
        <w:pStyle w:val="Prrafodelista"/>
        <w:spacing w:after="0"/>
        <w:jc w:val="both"/>
        <w:rPr>
          <w:rFonts w:ascii="Verdana" w:hAnsi="Verdana" w:cs="Arial"/>
          <w:sz w:val="21"/>
          <w:szCs w:val="21"/>
        </w:rPr>
      </w:pPr>
      <w:r>
        <w:rPr>
          <w:rFonts w:ascii="Verdana" w:hAnsi="Verdana" w:cs="Arial"/>
          <w:sz w:val="21"/>
          <w:szCs w:val="21"/>
        </w:rPr>
        <w:t>Con el propósito</w:t>
      </w:r>
      <w:r w:rsidR="00B622F3" w:rsidRPr="00E231FA">
        <w:rPr>
          <w:rFonts w:ascii="Verdana" w:hAnsi="Verdana" w:cs="Arial"/>
          <w:sz w:val="21"/>
          <w:szCs w:val="21"/>
        </w:rPr>
        <w:t xml:space="preserve"> de agilizar y dinamizar </w:t>
      </w:r>
      <w:r w:rsidR="00CC76B2" w:rsidRPr="00E231FA">
        <w:rPr>
          <w:rFonts w:ascii="Verdana" w:hAnsi="Verdana" w:cs="Arial"/>
          <w:sz w:val="21"/>
          <w:szCs w:val="21"/>
        </w:rPr>
        <w:t>esta</w:t>
      </w:r>
      <w:r w:rsidR="00B622F3" w:rsidRPr="00E231FA">
        <w:rPr>
          <w:rFonts w:ascii="Verdana" w:hAnsi="Verdana" w:cs="Arial"/>
          <w:sz w:val="21"/>
          <w:szCs w:val="21"/>
        </w:rPr>
        <w:t xml:space="preserve"> figura, los servidores públicos interesados </w:t>
      </w:r>
      <w:r w:rsidR="00D93D15" w:rsidRPr="00E231FA">
        <w:rPr>
          <w:rFonts w:ascii="Verdana" w:hAnsi="Verdana" w:cs="Arial"/>
          <w:sz w:val="21"/>
          <w:szCs w:val="21"/>
        </w:rPr>
        <w:t xml:space="preserve">deberán </w:t>
      </w:r>
      <w:r w:rsidR="00B622F3" w:rsidRPr="00E231FA">
        <w:rPr>
          <w:rFonts w:ascii="Verdana" w:hAnsi="Verdana" w:cs="Arial"/>
          <w:sz w:val="21"/>
          <w:szCs w:val="21"/>
        </w:rPr>
        <w:t xml:space="preserve">inscribirse en el </w:t>
      </w:r>
      <w:r w:rsidR="00B13AA6" w:rsidRPr="00E231FA">
        <w:rPr>
          <w:rFonts w:ascii="Verdana" w:hAnsi="Verdana" w:cs="Arial"/>
          <w:sz w:val="21"/>
          <w:szCs w:val="21"/>
        </w:rPr>
        <w:t>“Micrositio de traslados y permutas” dispuesto en la Intranet de la entidad.</w:t>
      </w:r>
    </w:p>
    <w:p w14:paraId="7EC37595" w14:textId="77777777" w:rsidR="00FE7863" w:rsidRPr="00E231FA" w:rsidRDefault="00FE7863" w:rsidP="00FE7863">
      <w:pPr>
        <w:pStyle w:val="Prrafodelista"/>
        <w:spacing w:after="0"/>
        <w:jc w:val="both"/>
        <w:rPr>
          <w:rFonts w:ascii="Verdana" w:eastAsia="Verdana" w:hAnsi="Verdana" w:cs="Verdana"/>
          <w:sz w:val="21"/>
          <w:szCs w:val="21"/>
        </w:rPr>
      </w:pPr>
    </w:p>
    <w:p w14:paraId="1403A1AB" w14:textId="2A1914E6" w:rsidR="00360768" w:rsidRPr="00C8007E" w:rsidRDefault="00FE7863" w:rsidP="00C8007E">
      <w:pPr>
        <w:pStyle w:val="Prrafodelista"/>
        <w:spacing w:after="0"/>
        <w:jc w:val="both"/>
        <w:rPr>
          <w:rFonts w:ascii="Verdana" w:hAnsi="Verdana" w:cs="Arial"/>
          <w:sz w:val="21"/>
          <w:szCs w:val="21"/>
        </w:rPr>
      </w:pPr>
      <w:r w:rsidRPr="00E231FA">
        <w:rPr>
          <w:rFonts w:ascii="Verdana" w:hAnsi="Verdana" w:cs="Arial"/>
          <w:sz w:val="21"/>
          <w:szCs w:val="21"/>
        </w:rPr>
        <w:t xml:space="preserve">Las permutas se </w:t>
      </w:r>
      <w:r w:rsidR="008137F4">
        <w:rPr>
          <w:rFonts w:ascii="Verdana" w:hAnsi="Verdana" w:cs="Arial"/>
          <w:sz w:val="21"/>
          <w:szCs w:val="21"/>
        </w:rPr>
        <w:t>gestionarán</w:t>
      </w:r>
      <w:r w:rsidR="00B05C1B">
        <w:rPr>
          <w:rFonts w:ascii="Verdana" w:hAnsi="Verdana" w:cs="Arial"/>
          <w:sz w:val="21"/>
          <w:szCs w:val="21"/>
        </w:rPr>
        <w:t xml:space="preserve"> </w:t>
      </w:r>
      <w:r w:rsidRPr="00E231FA">
        <w:rPr>
          <w:rFonts w:ascii="Verdana" w:hAnsi="Verdana" w:cs="Arial"/>
          <w:sz w:val="21"/>
          <w:szCs w:val="21"/>
        </w:rPr>
        <w:t xml:space="preserve">a través </w:t>
      </w:r>
      <w:r w:rsidR="00360768" w:rsidRPr="00E231FA">
        <w:rPr>
          <w:rFonts w:ascii="Verdana" w:hAnsi="Verdana" w:cs="Arial"/>
          <w:sz w:val="21"/>
          <w:szCs w:val="21"/>
        </w:rPr>
        <w:t>del mecanismo de oferta y demanda que consiste en que el interesado contacta previamente a un compañero del lugar</w:t>
      </w:r>
      <w:r w:rsidR="00C8007E">
        <w:rPr>
          <w:rFonts w:ascii="Verdana" w:hAnsi="Verdana" w:cs="Arial"/>
          <w:sz w:val="21"/>
          <w:szCs w:val="21"/>
        </w:rPr>
        <w:t xml:space="preserve"> </w:t>
      </w:r>
      <w:r w:rsidR="00360768" w:rsidRPr="00C8007E">
        <w:rPr>
          <w:rFonts w:ascii="Verdana" w:hAnsi="Verdana" w:cs="Arial"/>
          <w:sz w:val="21"/>
          <w:szCs w:val="21"/>
        </w:rPr>
        <w:t>de destino (</w:t>
      </w:r>
      <w:r w:rsidR="00617ADB" w:rsidRPr="00C8007E">
        <w:rPr>
          <w:rFonts w:ascii="Verdana" w:hAnsi="Verdana" w:cs="Arial"/>
          <w:sz w:val="21"/>
          <w:szCs w:val="21"/>
        </w:rPr>
        <w:t>Sede Dirección General o Direcciones Regionales</w:t>
      </w:r>
      <w:r w:rsidR="00360768" w:rsidRPr="00C8007E">
        <w:rPr>
          <w:rFonts w:ascii="Verdana" w:hAnsi="Verdana" w:cs="Arial"/>
          <w:sz w:val="21"/>
          <w:szCs w:val="21"/>
        </w:rPr>
        <w:t>) que manifieste interés en</w:t>
      </w:r>
      <w:r w:rsidR="00FE0460" w:rsidRPr="00C8007E">
        <w:rPr>
          <w:rFonts w:ascii="Verdana" w:hAnsi="Verdana" w:cs="Arial"/>
          <w:sz w:val="21"/>
          <w:szCs w:val="21"/>
        </w:rPr>
        <w:t xml:space="preserve"> el cambio de ubicación del empleo</w:t>
      </w:r>
      <w:r w:rsidR="00360768" w:rsidRPr="00C8007E">
        <w:rPr>
          <w:rFonts w:ascii="Verdana" w:hAnsi="Verdana" w:cs="Arial"/>
          <w:sz w:val="21"/>
          <w:szCs w:val="21"/>
        </w:rPr>
        <w:t xml:space="preserve">, </w:t>
      </w:r>
      <w:r w:rsidR="00034657" w:rsidRPr="00C8007E">
        <w:rPr>
          <w:rFonts w:ascii="Verdana" w:hAnsi="Verdana" w:cs="Arial"/>
          <w:sz w:val="21"/>
          <w:szCs w:val="21"/>
        </w:rPr>
        <w:t xml:space="preserve">de acuerdo con la información que se registre en el “Micrositio de traslados y permutas”. Una vez </w:t>
      </w:r>
      <w:r w:rsidR="00D72441" w:rsidRPr="00C8007E">
        <w:rPr>
          <w:rFonts w:ascii="Verdana" w:hAnsi="Verdana" w:cs="Arial"/>
          <w:sz w:val="21"/>
          <w:szCs w:val="21"/>
        </w:rPr>
        <w:t>realizado lo anterior, deberán remitir la solicitud a la Dirección de Gestión Humana para realizar la verificación correspondiente y determinar la viabilidad de la permuta</w:t>
      </w:r>
      <w:r w:rsidR="00520835">
        <w:rPr>
          <w:rFonts w:ascii="Verdana" w:hAnsi="Verdana" w:cs="Arial"/>
          <w:sz w:val="21"/>
          <w:szCs w:val="21"/>
        </w:rPr>
        <w:t>.</w:t>
      </w:r>
    </w:p>
    <w:p w14:paraId="6FB87F96" w14:textId="77777777" w:rsidR="00360768" w:rsidRPr="00E231FA" w:rsidRDefault="00360768" w:rsidP="00D14AB8">
      <w:pPr>
        <w:spacing w:after="0" w:line="240" w:lineRule="auto"/>
        <w:jc w:val="both"/>
        <w:rPr>
          <w:rFonts w:ascii="Verdana" w:eastAsia="Verdana" w:hAnsi="Verdana" w:cs="Verdana"/>
          <w:sz w:val="21"/>
          <w:szCs w:val="21"/>
        </w:rPr>
      </w:pPr>
    </w:p>
    <w:p w14:paraId="66FE9FC7" w14:textId="460BFE97" w:rsidR="00C66698" w:rsidRPr="00E231FA" w:rsidRDefault="00E922BD" w:rsidP="005E7E74">
      <w:pPr>
        <w:pStyle w:val="Prrafodelista"/>
        <w:numPr>
          <w:ilvl w:val="0"/>
          <w:numId w:val="21"/>
        </w:numPr>
        <w:spacing w:after="0" w:line="240" w:lineRule="auto"/>
        <w:jc w:val="both"/>
        <w:rPr>
          <w:rFonts w:ascii="Verdana" w:eastAsia="Verdana" w:hAnsi="Verdana" w:cs="Verdana"/>
          <w:sz w:val="21"/>
          <w:szCs w:val="21"/>
        </w:rPr>
      </w:pPr>
      <w:r w:rsidRPr="00E231FA">
        <w:rPr>
          <w:rFonts w:ascii="Verdana" w:eastAsia="Verdana" w:hAnsi="Verdana" w:cs="Verdana"/>
          <w:b/>
          <w:bCs/>
          <w:sz w:val="21"/>
          <w:szCs w:val="21"/>
        </w:rPr>
        <w:t xml:space="preserve">Traslado </w:t>
      </w:r>
      <w:r w:rsidR="00554564" w:rsidRPr="00E231FA">
        <w:rPr>
          <w:rFonts w:ascii="Verdana" w:eastAsia="Verdana" w:hAnsi="Verdana" w:cs="Verdana"/>
          <w:b/>
          <w:bCs/>
          <w:sz w:val="21"/>
          <w:szCs w:val="21"/>
        </w:rPr>
        <w:t>p</w:t>
      </w:r>
      <w:r w:rsidR="004F2DE8" w:rsidRPr="00E231FA">
        <w:rPr>
          <w:rFonts w:ascii="Verdana" w:eastAsia="Verdana" w:hAnsi="Verdana" w:cs="Verdana"/>
          <w:b/>
          <w:bCs/>
          <w:sz w:val="21"/>
          <w:szCs w:val="21"/>
        </w:rPr>
        <w:t xml:space="preserve">or razones de violencia o seguridad. </w:t>
      </w:r>
      <w:r w:rsidR="00C66698" w:rsidRPr="00E231FA">
        <w:rPr>
          <w:rFonts w:ascii="Verdana" w:eastAsia="Verdana" w:hAnsi="Verdana" w:cs="Verdana"/>
          <w:sz w:val="21"/>
          <w:szCs w:val="21"/>
        </w:rPr>
        <w:t>El trasl</w:t>
      </w:r>
      <w:r w:rsidR="00D67345" w:rsidRPr="00E231FA">
        <w:rPr>
          <w:rFonts w:ascii="Verdana" w:eastAsia="Verdana" w:hAnsi="Verdana" w:cs="Verdana"/>
          <w:sz w:val="21"/>
          <w:szCs w:val="21"/>
        </w:rPr>
        <w:t>ado de los servidores públicos por razones de violencia o seguridad se rige por lo establecido en la</w:t>
      </w:r>
      <w:r w:rsidR="00984505" w:rsidRPr="00E231FA">
        <w:rPr>
          <w:rFonts w:ascii="Verdana" w:eastAsia="Verdana" w:hAnsi="Verdana" w:cs="Verdana"/>
          <w:sz w:val="21"/>
          <w:szCs w:val="21"/>
        </w:rPr>
        <w:t>s</w:t>
      </w:r>
      <w:r w:rsidR="00D67345" w:rsidRPr="00E231FA">
        <w:rPr>
          <w:rFonts w:ascii="Verdana" w:eastAsia="Verdana" w:hAnsi="Verdana" w:cs="Verdana"/>
          <w:sz w:val="21"/>
          <w:szCs w:val="21"/>
        </w:rPr>
        <w:t xml:space="preserve"> Ley</w:t>
      </w:r>
      <w:r w:rsidR="00984505" w:rsidRPr="00E231FA">
        <w:rPr>
          <w:rFonts w:ascii="Verdana" w:eastAsia="Verdana" w:hAnsi="Verdana" w:cs="Verdana"/>
          <w:sz w:val="21"/>
          <w:szCs w:val="21"/>
        </w:rPr>
        <w:t>es</w:t>
      </w:r>
      <w:r w:rsidR="00D67345" w:rsidRPr="00E231FA">
        <w:rPr>
          <w:rFonts w:ascii="Verdana" w:eastAsia="Verdana" w:hAnsi="Verdana" w:cs="Verdana"/>
          <w:sz w:val="21"/>
          <w:szCs w:val="21"/>
        </w:rPr>
        <w:t xml:space="preserve"> 387 de 1997, 909 de 2004 y 1448 de 2011 y </w:t>
      </w:r>
      <w:r w:rsidR="00045A35" w:rsidRPr="00E231FA">
        <w:rPr>
          <w:rFonts w:ascii="Verdana" w:eastAsia="Verdana" w:hAnsi="Verdana" w:cs="Verdana"/>
          <w:sz w:val="21"/>
          <w:szCs w:val="21"/>
        </w:rPr>
        <w:t>demás normas que regulen el tema.</w:t>
      </w:r>
    </w:p>
    <w:p w14:paraId="514487B5" w14:textId="77777777" w:rsidR="00C66698" w:rsidRPr="00E231FA" w:rsidRDefault="00C66698" w:rsidP="00C66698">
      <w:pPr>
        <w:pStyle w:val="Prrafodelista"/>
        <w:rPr>
          <w:rFonts w:ascii="Verdana" w:eastAsia="Verdana" w:hAnsi="Verdana" w:cs="Verdana"/>
          <w:sz w:val="21"/>
          <w:szCs w:val="21"/>
        </w:rPr>
      </w:pPr>
    </w:p>
    <w:p w14:paraId="5672729B" w14:textId="58DC9054" w:rsidR="00D14AB8" w:rsidRPr="00E231FA" w:rsidRDefault="005309A7" w:rsidP="00C66698">
      <w:pPr>
        <w:pStyle w:val="Prrafodelista"/>
        <w:spacing w:after="0" w:line="240" w:lineRule="auto"/>
        <w:jc w:val="both"/>
        <w:rPr>
          <w:rFonts w:ascii="Verdana" w:eastAsia="Verdana" w:hAnsi="Verdana" w:cs="Verdana"/>
          <w:sz w:val="21"/>
          <w:szCs w:val="21"/>
        </w:rPr>
      </w:pPr>
      <w:r>
        <w:rPr>
          <w:rFonts w:ascii="Verdana" w:eastAsia="Verdana" w:hAnsi="Verdana" w:cs="Verdana"/>
          <w:sz w:val="21"/>
          <w:szCs w:val="21"/>
        </w:rPr>
        <w:t>Este traslado p</w:t>
      </w:r>
      <w:r w:rsidR="00753B7B" w:rsidRPr="00E231FA">
        <w:rPr>
          <w:rFonts w:ascii="Verdana" w:eastAsia="Verdana" w:hAnsi="Verdana" w:cs="Verdana"/>
          <w:sz w:val="21"/>
          <w:szCs w:val="21"/>
        </w:rPr>
        <w:t xml:space="preserve">rocederá </w:t>
      </w:r>
      <w:r>
        <w:rPr>
          <w:rFonts w:ascii="Verdana" w:eastAsia="Verdana" w:hAnsi="Verdana" w:cs="Verdana"/>
          <w:sz w:val="21"/>
          <w:szCs w:val="21"/>
        </w:rPr>
        <w:t>cuando</w:t>
      </w:r>
      <w:r w:rsidR="00753B7B" w:rsidRPr="00E231FA">
        <w:rPr>
          <w:rFonts w:ascii="Verdana" w:eastAsia="Verdana" w:hAnsi="Verdana" w:cs="Verdana"/>
          <w:sz w:val="21"/>
          <w:szCs w:val="21"/>
        </w:rPr>
        <w:t xml:space="preserve"> </w:t>
      </w:r>
      <w:r w:rsidR="00401097" w:rsidRPr="00E231FA">
        <w:rPr>
          <w:rFonts w:ascii="Verdana" w:eastAsia="Verdana" w:hAnsi="Verdana" w:cs="Verdana"/>
          <w:sz w:val="21"/>
          <w:szCs w:val="21"/>
        </w:rPr>
        <w:t xml:space="preserve">el servidor público </w:t>
      </w:r>
      <w:r w:rsidR="00D14AB8" w:rsidRPr="00E231FA">
        <w:rPr>
          <w:rFonts w:ascii="Verdana" w:eastAsia="Verdana" w:hAnsi="Verdana" w:cs="Verdana"/>
          <w:sz w:val="21"/>
          <w:szCs w:val="21"/>
        </w:rPr>
        <w:t>acredit</w:t>
      </w:r>
      <w:r w:rsidR="00753B7B" w:rsidRPr="00E231FA">
        <w:rPr>
          <w:rFonts w:ascii="Verdana" w:eastAsia="Verdana" w:hAnsi="Verdana" w:cs="Verdana"/>
          <w:sz w:val="21"/>
          <w:szCs w:val="21"/>
        </w:rPr>
        <w:t>e</w:t>
      </w:r>
      <w:r w:rsidR="00D14AB8" w:rsidRPr="00E231FA">
        <w:rPr>
          <w:rFonts w:ascii="Verdana" w:eastAsia="Verdana" w:hAnsi="Verdana" w:cs="Verdana"/>
          <w:sz w:val="21"/>
          <w:szCs w:val="21"/>
        </w:rPr>
        <w:t xml:space="preserve"> ser víctima de hechos o amenazas que </w:t>
      </w:r>
      <w:r>
        <w:rPr>
          <w:rFonts w:ascii="Verdana" w:eastAsia="Verdana" w:hAnsi="Verdana" w:cs="Verdana"/>
          <w:sz w:val="21"/>
          <w:szCs w:val="21"/>
        </w:rPr>
        <w:t xml:space="preserve">pongan en riesgo </w:t>
      </w:r>
      <w:r w:rsidR="00401097" w:rsidRPr="00E231FA">
        <w:rPr>
          <w:rFonts w:ascii="Verdana" w:eastAsia="Verdana" w:hAnsi="Verdana" w:cs="Verdana"/>
          <w:sz w:val="21"/>
          <w:szCs w:val="21"/>
        </w:rPr>
        <w:t>su</w:t>
      </w:r>
      <w:r w:rsidR="00D14AB8" w:rsidRPr="00E231FA">
        <w:rPr>
          <w:rFonts w:ascii="Verdana" w:eastAsia="Verdana" w:hAnsi="Verdana" w:cs="Verdana"/>
          <w:sz w:val="21"/>
          <w:szCs w:val="21"/>
        </w:rPr>
        <w:t xml:space="preserve"> vida o integridad </w:t>
      </w:r>
      <w:r>
        <w:rPr>
          <w:rFonts w:ascii="Verdana" w:eastAsia="Verdana" w:hAnsi="Verdana" w:cs="Verdana"/>
          <w:sz w:val="21"/>
          <w:szCs w:val="21"/>
        </w:rPr>
        <w:t>personal</w:t>
      </w:r>
      <w:r w:rsidR="00E01030" w:rsidRPr="00E231FA">
        <w:rPr>
          <w:rFonts w:ascii="Verdana" w:eastAsia="Verdana" w:hAnsi="Verdana" w:cs="Verdana"/>
          <w:sz w:val="21"/>
          <w:szCs w:val="21"/>
        </w:rPr>
        <w:t>. P</w:t>
      </w:r>
      <w:r w:rsidR="00D14AB8" w:rsidRPr="00E231FA">
        <w:rPr>
          <w:rFonts w:ascii="Verdana" w:eastAsia="Verdana" w:hAnsi="Verdana" w:cs="Verdana"/>
          <w:sz w:val="21"/>
          <w:szCs w:val="21"/>
        </w:rPr>
        <w:t>ara</w:t>
      </w:r>
      <w:r w:rsidR="00693D63" w:rsidRPr="00E231FA">
        <w:rPr>
          <w:rFonts w:ascii="Verdana" w:eastAsia="Verdana" w:hAnsi="Verdana" w:cs="Verdana"/>
          <w:sz w:val="21"/>
          <w:szCs w:val="21"/>
        </w:rPr>
        <w:t xml:space="preserve"> </w:t>
      </w:r>
      <w:r>
        <w:rPr>
          <w:rFonts w:ascii="Verdana" w:eastAsia="Verdana" w:hAnsi="Verdana" w:cs="Verdana"/>
          <w:sz w:val="21"/>
          <w:szCs w:val="21"/>
        </w:rPr>
        <w:t xml:space="preserve">tal efecto, deberán observarse </w:t>
      </w:r>
      <w:r w:rsidR="00D14AB8" w:rsidRPr="00E231FA">
        <w:rPr>
          <w:rFonts w:ascii="Verdana" w:eastAsia="Verdana" w:hAnsi="Verdana" w:cs="Verdana"/>
          <w:sz w:val="21"/>
          <w:szCs w:val="21"/>
        </w:rPr>
        <w:t>las siguientes</w:t>
      </w:r>
      <w:r w:rsidR="00693D63" w:rsidRPr="00E231FA">
        <w:rPr>
          <w:rFonts w:ascii="Verdana" w:eastAsia="Verdana" w:hAnsi="Verdana" w:cs="Verdana"/>
          <w:sz w:val="21"/>
          <w:szCs w:val="21"/>
        </w:rPr>
        <w:t xml:space="preserve"> </w:t>
      </w:r>
      <w:r w:rsidR="00D14AB8" w:rsidRPr="00E231FA">
        <w:rPr>
          <w:rFonts w:ascii="Verdana" w:eastAsia="Verdana" w:hAnsi="Verdana" w:cs="Verdana"/>
          <w:sz w:val="21"/>
          <w:szCs w:val="21"/>
        </w:rPr>
        <w:t xml:space="preserve">condiciones: </w:t>
      </w:r>
    </w:p>
    <w:p w14:paraId="7FA37D3F" w14:textId="77777777" w:rsidR="00D14AB8" w:rsidRPr="00E231FA" w:rsidRDefault="00D14AB8" w:rsidP="00D14AB8">
      <w:pPr>
        <w:spacing w:after="0" w:line="240" w:lineRule="auto"/>
        <w:jc w:val="both"/>
        <w:rPr>
          <w:rFonts w:ascii="Verdana" w:eastAsia="Verdana" w:hAnsi="Verdana" w:cs="Verdana"/>
          <w:b/>
          <w:bCs/>
          <w:sz w:val="21"/>
          <w:szCs w:val="21"/>
        </w:rPr>
      </w:pPr>
    </w:p>
    <w:p w14:paraId="3E08CB07" w14:textId="6F018F8B" w:rsidR="00D14AB8" w:rsidRPr="00E231FA" w:rsidRDefault="005309A7" w:rsidP="00B110D3">
      <w:pPr>
        <w:pStyle w:val="Prrafodelista"/>
        <w:numPr>
          <w:ilvl w:val="0"/>
          <w:numId w:val="23"/>
        </w:numPr>
        <w:spacing w:after="0" w:line="240" w:lineRule="auto"/>
        <w:jc w:val="both"/>
        <w:rPr>
          <w:rFonts w:ascii="Verdana" w:eastAsia="Verdana" w:hAnsi="Verdana" w:cs="Verdana"/>
          <w:sz w:val="21"/>
          <w:szCs w:val="21"/>
          <w:lang w:val="es-CO"/>
        </w:rPr>
      </w:pPr>
      <w:r w:rsidRPr="005309A7">
        <w:rPr>
          <w:rFonts w:ascii="Verdana" w:eastAsia="Verdana" w:hAnsi="Verdana" w:cs="Verdana"/>
          <w:b/>
          <w:bCs/>
          <w:sz w:val="21"/>
          <w:szCs w:val="21"/>
          <w:lang w:val="es-CO"/>
        </w:rPr>
        <w:t>Reporte inmediato del riesgo</w:t>
      </w:r>
      <w:r w:rsidR="00AA716E">
        <w:rPr>
          <w:rFonts w:ascii="Verdana" w:eastAsia="Verdana" w:hAnsi="Verdana" w:cs="Verdana"/>
          <w:b/>
          <w:bCs/>
          <w:sz w:val="21"/>
          <w:szCs w:val="21"/>
          <w:lang w:val="es-CO"/>
        </w:rPr>
        <w:t>.</w:t>
      </w:r>
      <w:r>
        <w:rPr>
          <w:rFonts w:ascii="Verdana" w:eastAsia="Verdana" w:hAnsi="Verdana" w:cs="Verdana"/>
          <w:sz w:val="21"/>
          <w:szCs w:val="21"/>
          <w:lang w:val="es-CO"/>
        </w:rPr>
        <w:t xml:space="preserve"> </w:t>
      </w:r>
      <w:r w:rsidR="00D14AB8" w:rsidRPr="00E231FA">
        <w:rPr>
          <w:rFonts w:ascii="Verdana" w:eastAsia="Verdana" w:hAnsi="Verdana" w:cs="Verdana"/>
          <w:sz w:val="21"/>
          <w:szCs w:val="21"/>
          <w:lang w:val="es-CO"/>
        </w:rPr>
        <w:t xml:space="preserve">Una vez se presente </w:t>
      </w:r>
      <w:r w:rsidR="00DA027E" w:rsidRPr="00E231FA">
        <w:rPr>
          <w:rFonts w:ascii="Verdana" w:eastAsia="Verdana" w:hAnsi="Verdana" w:cs="Verdana"/>
          <w:sz w:val="21"/>
          <w:szCs w:val="21"/>
          <w:lang w:val="es-CO"/>
        </w:rPr>
        <w:t xml:space="preserve">el hecho o situación </w:t>
      </w:r>
      <w:r w:rsidR="00D14AB8" w:rsidRPr="00E231FA">
        <w:rPr>
          <w:rFonts w:ascii="Verdana" w:eastAsia="Verdana" w:hAnsi="Verdana" w:cs="Verdana"/>
          <w:sz w:val="21"/>
          <w:szCs w:val="21"/>
          <w:lang w:val="es-CO"/>
        </w:rPr>
        <w:t>de amenaza contra la vida y/o la integridad personal de un servidor público del ICBF en ejercicio de sus funciones</w:t>
      </w:r>
      <w:r w:rsidR="00823026" w:rsidRPr="00E231FA">
        <w:rPr>
          <w:rFonts w:ascii="Verdana" w:eastAsia="Verdana" w:hAnsi="Verdana" w:cs="Verdana"/>
          <w:sz w:val="21"/>
          <w:szCs w:val="21"/>
          <w:lang w:val="es-CO"/>
        </w:rPr>
        <w:t xml:space="preserve">, </w:t>
      </w:r>
      <w:r w:rsidR="007C1243" w:rsidRPr="00E231FA">
        <w:rPr>
          <w:rFonts w:ascii="Verdana" w:eastAsia="Verdana" w:hAnsi="Verdana" w:cs="Verdana"/>
          <w:sz w:val="21"/>
          <w:szCs w:val="21"/>
          <w:lang w:val="es-CO"/>
        </w:rPr>
        <w:t>este</w:t>
      </w:r>
      <w:r w:rsidR="00DA027E" w:rsidRPr="00E231FA">
        <w:rPr>
          <w:rFonts w:ascii="Verdana" w:eastAsia="Verdana" w:hAnsi="Verdana" w:cs="Verdana"/>
          <w:sz w:val="21"/>
          <w:szCs w:val="21"/>
          <w:lang w:val="es-CO"/>
        </w:rPr>
        <w:t xml:space="preserve"> deberá</w:t>
      </w:r>
      <w:r w:rsidR="007C1243" w:rsidRPr="00E231FA">
        <w:rPr>
          <w:rFonts w:ascii="Verdana" w:eastAsia="Verdana" w:hAnsi="Verdana" w:cs="Verdana"/>
          <w:sz w:val="21"/>
          <w:szCs w:val="21"/>
          <w:lang w:val="es-CO"/>
        </w:rPr>
        <w:t xml:space="preserve">, </w:t>
      </w:r>
      <w:r>
        <w:rPr>
          <w:rFonts w:ascii="Verdana" w:eastAsia="Verdana" w:hAnsi="Verdana" w:cs="Verdana"/>
          <w:sz w:val="21"/>
          <w:szCs w:val="21"/>
          <w:lang w:val="es-CO"/>
        </w:rPr>
        <w:t xml:space="preserve">poner </w:t>
      </w:r>
      <w:r w:rsidR="00D14AB8" w:rsidRPr="00E231FA">
        <w:rPr>
          <w:rFonts w:ascii="Verdana" w:eastAsia="Verdana" w:hAnsi="Verdana" w:cs="Verdana"/>
          <w:sz w:val="21"/>
          <w:szCs w:val="21"/>
          <w:lang w:val="es-CO"/>
        </w:rPr>
        <w:t>en conocimiento de</w:t>
      </w:r>
      <w:r>
        <w:rPr>
          <w:rFonts w:ascii="Verdana" w:eastAsia="Verdana" w:hAnsi="Verdana" w:cs="Verdana"/>
          <w:sz w:val="21"/>
          <w:szCs w:val="21"/>
          <w:lang w:val="es-CO"/>
        </w:rPr>
        <w:t xml:space="preserve"> manera inmediata a</w:t>
      </w:r>
      <w:r w:rsidR="00D14AB8" w:rsidRPr="00E231FA">
        <w:rPr>
          <w:rFonts w:ascii="Verdana" w:eastAsia="Verdana" w:hAnsi="Verdana" w:cs="Verdana"/>
          <w:sz w:val="21"/>
          <w:szCs w:val="21"/>
          <w:lang w:val="es-CO"/>
        </w:rPr>
        <w:t xml:space="preserve"> las autoridades </w:t>
      </w:r>
      <w:r w:rsidR="00DD4F4E" w:rsidRPr="00E231FA">
        <w:rPr>
          <w:rFonts w:ascii="Verdana" w:eastAsia="Verdana" w:hAnsi="Verdana" w:cs="Verdana"/>
          <w:sz w:val="21"/>
          <w:szCs w:val="21"/>
          <w:lang w:val="es-CO"/>
        </w:rPr>
        <w:t>competentes</w:t>
      </w:r>
      <w:r w:rsidR="00674F02" w:rsidRPr="00E231FA">
        <w:rPr>
          <w:rFonts w:ascii="Verdana" w:eastAsia="Verdana" w:hAnsi="Verdana" w:cs="Verdana"/>
          <w:sz w:val="21"/>
          <w:szCs w:val="21"/>
          <w:lang w:val="es-CO"/>
        </w:rPr>
        <w:t xml:space="preserve">, </w:t>
      </w:r>
      <w:r>
        <w:rPr>
          <w:rFonts w:ascii="Verdana" w:eastAsia="Verdana" w:hAnsi="Verdana" w:cs="Verdana"/>
          <w:sz w:val="21"/>
          <w:szCs w:val="21"/>
          <w:lang w:val="es-CO"/>
        </w:rPr>
        <w:t>a</w:t>
      </w:r>
      <w:r w:rsidR="00674F02" w:rsidRPr="00E231FA">
        <w:rPr>
          <w:rFonts w:ascii="Verdana" w:eastAsia="Verdana" w:hAnsi="Verdana" w:cs="Verdana"/>
          <w:sz w:val="21"/>
          <w:szCs w:val="21"/>
          <w:lang w:val="es-CO"/>
        </w:rPr>
        <w:t xml:space="preserve"> la entidad </w:t>
      </w:r>
      <w:r w:rsidR="00D14AB8" w:rsidRPr="00E231FA">
        <w:rPr>
          <w:rFonts w:ascii="Verdana" w:eastAsia="Verdana" w:hAnsi="Verdana" w:cs="Verdana"/>
          <w:sz w:val="21"/>
          <w:szCs w:val="21"/>
          <w:lang w:val="es-CO"/>
        </w:rPr>
        <w:t xml:space="preserve">y </w:t>
      </w:r>
      <w:r>
        <w:rPr>
          <w:rFonts w:ascii="Verdana" w:eastAsia="Verdana" w:hAnsi="Verdana" w:cs="Verdana"/>
          <w:sz w:val="21"/>
          <w:szCs w:val="21"/>
          <w:lang w:val="es-CO"/>
        </w:rPr>
        <w:t>a</w:t>
      </w:r>
      <w:r w:rsidR="00382404">
        <w:rPr>
          <w:rFonts w:ascii="Verdana" w:eastAsia="Verdana" w:hAnsi="Verdana" w:cs="Verdana"/>
          <w:sz w:val="21"/>
          <w:szCs w:val="21"/>
          <w:lang w:val="es-CO"/>
        </w:rPr>
        <w:t xml:space="preserve"> </w:t>
      </w:r>
      <w:r w:rsidR="007C1243" w:rsidRPr="00E231FA">
        <w:rPr>
          <w:rFonts w:ascii="Verdana" w:eastAsia="Verdana" w:hAnsi="Verdana" w:cs="Verdana"/>
          <w:sz w:val="21"/>
          <w:szCs w:val="21"/>
          <w:lang w:val="es-CO"/>
        </w:rPr>
        <w:t>su</w:t>
      </w:r>
      <w:r w:rsidR="00D14AB8" w:rsidRPr="00E231FA">
        <w:rPr>
          <w:rFonts w:ascii="Verdana" w:eastAsia="Verdana" w:hAnsi="Verdana" w:cs="Verdana"/>
          <w:sz w:val="21"/>
          <w:szCs w:val="21"/>
          <w:lang w:val="es-CO"/>
        </w:rPr>
        <w:t xml:space="preserve"> jefe inmediato. </w:t>
      </w:r>
    </w:p>
    <w:p w14:paraId="7261B02B" w14:textId="77777777" w:rsidR="00D14AB8" w:rsidRPr="00E231FA" w:rsidRDefault="00D14AB8" w:rsidP="00D14AB8">
      <w:pPr>
        <w:spacing w:after="0" w:line="240" w:lineRule="auto"/>
        <w:jc w:val="both"/>
        <w:rPr>
          <w:rFonts w:ascii="Verdana" w:eastAsia="Verdana" w:hAnsi="Verdana" w:cs="Verdana"/>
          <w:sz w:val="21"/>
          <w:szCs w:val="21"/>
          <w:lang w:val="es-CO"/>
        </w:rPr>
      </w:pPr>
    </w:p>
    <w:p w14:paraId="28B05FA7" w14:textId="5170DD7F" w:rsidR="00D14AB8" w:rsidRPr="00E231FA" w:rsidRDefault="00D0429E" w:rsidP="00B110D3">
      <w:pPr>
        <w:pStyle w:val="Prrafodelista"/>
        <w:numPr>
          <w:ilvl w:val="0"/>
          <w:numId w:val="23"/>
        </w:numPr>
        <w:spacing w:after="0" w:line="240" w:lineRule="auto"/>
        <w:jc w:val="both"/>
        <w:rPr>
          <w:rFonts w:ascii="Verdana" w:eastAsia="Verdana" w:hAnsi="Verdana" w:cs="Verdana"/>
          <w:sz w:val="21"/>
          <w:szCs w:val="21"/>
          <w:lang w:val="es-CO"/>
        </w:rPr>
      </w:pPr>
      <w:r>
        <w:rPr>
          <w:rFonts w:ascii="Verdana" w:eastAsia="Verdana" w:hAnsi="Verdana" w:cs="Verdana"/>
          <w:b/>
          <w:bCs/>
          <w:sz w:val="21"/>
          <w:szCs w:val="21"/>
          <w:lang w:val="es-CO"/>
        </w:rPr>
        <w:t>S</w:t>
      </w:r>
      <w:r w:rsidR="005309A7" w:rsidRPr="00DC5871">
        <w:rPr>
          <w:rFonts w:ascii="Verdana" w:eastAsia="Verdana" w:hAnsi="Verdana" w:cs="Verdana"/>
          <w:b/>
          <w:bCs/>
          <w:sz w:val="21"/>
          <w:szCs w:val="21"/>
          <w:lang w:val="es-CO"/>
        </w:rPr>
        <w:t>oportes</w:t>
      </w:r>
      <w:r w:rsidR="00AA716E">
        <w:rPr>
          <w:rFonts w:ascii="Verdana" w:eastAsia="Verdana" w:hAnsi="Verdana" w:cs="Verdana"/>
          <w:b/>
          <w:bCs/>
          <w:sz w:val="21"/>
          <w:szCs w:val="21"/>
          <w:lang w:val="es-CO"/>
        </w:rPr>
        <w:t>.</w:t>
      </w:r>
      <w:r w:rsidR="005309A7">
        <w:rPr>
          <w:rFonts w:ascii="Verdana" w:eastAsia="Verdana" w:hAnsi="Verdana" w:cs="Verdana"/>
          <w:sz w:val="21"/>
          <w:szCs w:val="21"/>
          <w:lang w:val="es-CO"/>
        </w:rPr>
        <w:t xml:space="preserve"> </w:t>
      </w:r>
      <w:r w:rsidR="008209CC" w:rsidRPr="00E231FA">
        <w:rPr>
          <w:rFonts w:ascii="Verdana" w:eastAsia="Verdana" w:hAnsi="Verdana" w:cs="Verdana"/>
          <w:sz w:val="21"/>
          <w:szCs w:val="21"/>
          <w:lang w:val="es-CO"/>
        </w:rPr>
        <w:t>El servidor deberá allegar copia de la denuncia realizada ante la Fiscalía General de la Nación</w:t>
      </w:r>
      <w:r w:rsidR="004F5827" w:rsidRPr="00E231FA">
        <w:rPr>
          <w:rFonts w:ascii="Verdana" w:eastAsia="Verdana" w:hAnsi="Verdana" w:cs="Verdana"/>
          <w:sz w:val="21"/>
          <w:szCs w:val="21"/>
          <w:lang w:val="es-CO"/>
        </w:rPr>
        <w:t xml:space="preserve">, junto con la constancia de radicación ante la </w:t>
      </w:r>
      <w:r w:rsidR="00B56258" w:rsidRPr="00E231FA">
        <w:rPr>
          <w:rFonts w:ascii="Verdana" w:eastAsia="Verdana" w:hAnsi="Verdana" w:cs="Verdana"/>
          <w:sz w:val="21"/>
          <w:szCs w:val="21"/>
        </w:rPr>
        <w:t>Unidad Nacional de Protección</w:t>
      </w:r>
      <w:r w:rsidR="00471B51">
        <w:rPr>
          <w:rFonts w:ascii="Verdana" w:eastAsia="Verdana" w:hAnsi="Verdana" w:cs="Verdana"/>
          <w:sz w:val="21"/>
          <w:szCs w:val="21"/>
        </w:rPr>
        <w:t xml:space="preserve"> - UNP</w:t>
      </w:r>
      <w:r w:rsidR="005309A7">
        <w:rPr>
          <w:rFonts w:ascii="Verdana" w:eastAsia="Verdana" w:hAnsi="Verdana" w:cs="Verdana"/>
          <w:sz w:val="21"/>
          <w:szCs w:val="21"/>
        </w:rPr>
        <w:t>.</w:t>
      </w:r>
    </w:p>
    <w:p w14:paraId="01F04BAB" w14:textId="77777777" w:rsidR="00D14AB8" w:rsidRPr="00E231FA" w:rsidRDefault="00D14AB8" w:rsidP="00B56258">
      <w:pPr>
        <w:spacing w:after="0" w:line="240" w:lineRule="auto"/>
        <w:jc w:val="both"/>
        <w:rPr>
          <w:rFonts w:ascii="Verdana" w:eastAsia="Verdana" w:hAnsi="Verdana" w:cs="Verdana"/>
          <w:sz w:val="21"/>
          <w:szCs w:val="21"/>
          <w:lang w:val="es-CO"/>
        </w:rPr>
      </w:pPr>
    </w:p>
    <w:p w14:paraId="6EDF9953" w14:textId="5B7E1280" w:rsidR="005309A7" w:rsidRPr="00FD3B2A" w:rsidRDefault="005309A7" w:rsidP="005309A7">
      <w:pPr>
        <w:pStyle w:val="Prrafodelista"/>
        <w:numPr>
          <w:ilvl w:val="0"/>
          <w:numId w:val="23"/>
        </w:numPr>
        <w:spacing w:after="0" w:line="240" w:lineRule="auto"/>
        <w:jc w:val="both"/>
        <w:rPr>
          <w:rFonts w:ascii="Verdana" w:eastAsia="Verdana" w:hAnsi="Verdana" w:cs="Verdana"/>
          <w:sz w:val="21"/>
          <w:szCs w:val="21"/>
        </w:rPr>
      </w:pPr>
      <w:r w:rsidRPr="00DC5871">
        <w:rPr>
          <w:rFonts w:ascii="Verdana" w:eastAsia="Verdana" w:hAnsi="Verdana" w:cs="Verdana"/>
          <w:b/>
          <w:bCs/>
          <w:sz w:val="21"/>
          <w:szCs w:val="21"/>
          <w:lang w:val="es-CO"/>
        </w:rPr>
        <w:t>Actuaciones del jefe inmediato</w:t>
      </w:r>
      <w:r w:rsidR="0032536C">
        <w:rPr>
          <w:rFonts w:ascii="Verdana" w:eastAsia="Verdana" w:hAnsi="Verdana" w:cs="Verdana"/>
          <w:b/>
          <w:bCs/>
          <w:sz w:val="21"/>
          <w:szCs w:val="21"/>
          <w:lang w:val="es-CO"/>
        </w:rPr>
        <w:t xml:space="preserve">. </w:t>
      </w:r>
      <w:r w:rsidR="0032536C" w:rsidRPr="0032536C">
        <w:rPr>
          <w:rFonts w:ascii="Verdana" w:eastAsia="Verdana" w:hAnsi="Verdana" w:cs="Verdana"/>
          <w:sz w:val="21"/>
          <w:szCs w:val="21"/>
          <w:lang w:val="es-CO"/>
        </w:rPr>
        <w:t>Conocidos</w:t>
      </w:r>
      <w:r w:rsidR="0032536C">
        <w:rPr>
          <w:rFonts w:ascii="Verdana" w:eastAsia="Verdana" w:hAnsi="Verdana" w:cs="Verdana"/>
          <w:b/>
          <w:bCs/>
          <w:sz w:val="21"/>
          <w:szCs w:val="21"/>
          <w:lang w:val="es-CO"/>
        </w:rPr>
        <w:t xml:space="preserve"> </w:t>
      </w:r>
      <w:r w:rsidRPr="005309A7">
        <w:rPr>
          <w:rFonts w:ascii="Verdana" w:eastAsia="Verdana" w:hAnsi="Verdana" w:cs="Verdana"/>
          <w:sz w:val="21"/>
          <w:szCs w:val="21"/>
        </w:rPr>
        <w:t>los hechos, el jefe inmediato deberá contactar de manera inmediata y directa a las autoridades competentes para la activación de los respectivos protocolos de seguridad.</w:t>
      </w:r>
      <w:r w:rsidRPr="005309A7">
        <w:rPr>
          <w:rFonts w:ascii="Verdana" w:eastAsia="Verdana" w:hAnsi="Verdana" w:cs="Verdana"/>
          <w:sz w:val="21"/>
          <w:szCs w:val="21"/>
        </w:rPr>
        <w:br/>
      </w:r>
    </w:p>
    <w:p w14:paraId="338470EA" w14:textId="09ABB37D" w:rsidR="005309A7" w:rsidRPr="00E231FA" w:rsidRDefault="005309A7" w:rsidP="00E84C87">
      <w:pPr>
        <w:pStyle w:val="Prrafodelista"/>
        <w:spacing w:after="0" w:line="240" w:lineRule="auto"/>
        <w:ind w:left="1068"/>
        <w:jc w:val="both"/>
        <w:rPr>
          <w:rFonts w:ascii="Verdana" w:eastAsia="Verdana" w:hAnsi="Verdana" w:cs="Verdana"/>
          <w:sz w:val="21"/>
          <w:szCs w:val="21"/>
          <w:lang w:val="es-CO"/>
        </w:rPr>
      </w:pPr>
      <w:r w:rsidRPr="005309A7">
        <w:rPr>
          <w:rFonts w:ascii="Verdana" w:eastAsia="Verdana" w:hAnsi="Verdana" w:cs="Verdana"/>
          <w:sz w:val="21"/>
          <w:szCs w:val="21"/>
        </w:rPr>
        <w:t xml:space="preserve">Asimismo, deberá informar de manera inmediata a la </w:t>
      </w:r>
      <w:r w:rsidR="00FB2262">
        <w:rPr>
          <w:rFonts w:ascii="Verdana" w:eastAsia="Verdana" w:hAnsi="Verdana" w:cs="Verdana"/>
          <w:sz w:val="21"/>
          <w:szCs w:val="21"/>
        </w:rPr>
        <w:t xml:space="preserve">Dirección Regional y a la </w:t>
      </w:r>
      <w:r w:rsidRPr="005309A7">
        <w:rPr>
          <w:rFonts w:ascii="Verdana" w:eastAsia="Verdana" w:hAnsi="Verdana" w:cs="Verdana"/>
          <w:sz w:val="21"/>
          <w:szCs w:val="21"/>
        </w:rPr>
        <w:t>Dirección de Gestión Humana, adjuntando los soportes documentales referidos, con el fin de adelantar el trámite del acto administrativo correspondiente.</w:t>
      </w:r>
    </w:p>
    <w:p w14:paraId="0BCBB8EA" w14:textId="77777777" w:rsidR="00D14AB8" w:rsidRPr="00E231FA" w:rsidRDefault="00D14AB8" w:rsidP="00FD3B2A">
      <w:pPr>
        <w:pStyle w:val="Prrafodelista"/>
        <w:spacing w:after="0" w:line="240" w:lineRule="auto"/>
        <w:ind w:left="1068"/>
        <w:jc w:val="both"/>
        <w:rPr>
          <w:rFonts w:ascii="Verdana" w:eastAsia="Verdana" w:hAnsi="Verdana" w:cs="Verdana"/>
          <w:sz w:val="21"/>
          <w:szCs w:val="21"/>
          <w:lang w:val="es-CO"/>
        </w:rPr>
      </w:pPr>
    </w:p>
    <w:p w14:paraId="2A836347" w14:textId="1769288D" w:rsidR="00FC7E48" w:rsidRPr="009D0298" w:rsidRDefault="005309A7">
      <w:pPr>
        <w:pStyle w:val="Prrafodelista"/>
        <w:numPr>
          <w:ilvl w:val="0"/>
          <w:numId w:val="23"/>
        </w:numPr>
        <w:spacing w:after="0" w:line="240" w:lineRule="auto"/>
        <w:jc w:val="both"/>
        <w:rPr>
          <w:rFonts w:ascii="Verdana" w:eastAsia="Verdana" w:hAnsi="Verdana" w:cs="Verdana"/>
          <w:sz w:val="21"/>
          <w:szCs w:val="21"/>
        </w:rPr>
      </w:pPr>
      <w:r w:rsidRPr="00FD3B2A">
        <w:rPr>
          <w:rFonts w:ascii="Verdana" w:eastAsia="Verdana" w:hAnsi="Verdana" w:cs="Verdana"/>
          <w:b/>
          <w:bCs/>
          <w:sz w:val="21"/>
          <w:szCs w:val="21"/>
        </w:rPr>
        <w:t>Análisis y trámite del traslado</w:t>
      </w:r>
      <w:r w:rsidR="00AA716E">
        <w:rPr>
          <w:rFonts w:ascii="Verdana" w:eastAsia="Verdana" w:hAnsi="Verdana" w:cs="Verdana"/>
          <w:b/>
          <w:bCs/>
          <w:sz w:val="21"/>
          <w:szCs w:val="21"/>
        </w:rPr>
        <w:t>.</w:t>
      </w:r>
      <w:r w:rsidRPr="00FC7E48">
        <w:rPr>
          <w:rFonts w:ascii="Verdana" w:eastAsia="Verdana" w:hAnsi="Verdana" w:cs="Verdana"/>
          <w:sz w:val="21"/>
          <w:szCs w:val="21"/>
        </w:rPr>
        <w:t xml:space="preserve"> </w:t>
      </w:r>
      <w:r w:rsidR="00FC7E48" w:rsidRPr="00FC7E48">
        <w:rPr>
          <w:rFonts w:ascii="Verdana" w:eastAsia="Verdana" w:hAnsi="Verdana" w:cs="Verdana"/>
          <w:sz w:val="21"/>
          <w:szCs w:val="21"/>
        </w:rPr>
        <w:t>Recibida la documentación, la Dirección de Gestión Humana analizará la situación de forma inmediata y, en todo caso, en un plazo máximo de tres (3) días, con el propósito de identificar las vacantes disponibles a nivel nacional y expedir el acto administrativo de traslado. En este análisis se garantizará la protección e integridad del servidor público, así como la adecuada prestación del servicio.</w:t>
      </w:r>
    </w:p>
    <w:p w14:paraId="03A82317" w14:textId="77777777" w:rsidR="008508D0" w:rsidRPr="00FC7E48" w:rsidRDefault="008508D0" w:rsidP="00F12C9F">
      <w:pPr>
        <w:pStyle w:val="Prrafodelista"/>
        <w:spacing w:after="0" w:line="240" w:lineRule="auto"/>
        <w:ind w:left="1068"/>
        <w:jc w:val="both"/>
        <w:rPr>
          <w:rFonts w:ascii="Verdana" w:eastAsia="Verdana" w:hAnsi="Verdana" w:cs="Verdana"/>
          <w:sz w:val="21"/>
          <w:szCs w:val="21"/>
        </w:rPr>
      </w:pPr>
    </w:p>
    <w:p w14:paraId="479A9C50" w14:textId="5A7F6EE0" w:rsidR="002D5FBF" w:rsidRDefault="008508D0" w:rsidP="00421B89">
      <w:pPr>
        <w:pStyle w:val="Prrafodelista"/>
        <w:numPr>
          <w:ilvl w:val="0"/>
          <w:numId w:val="23"/>
        </w:numPr>
        <w:spacing w:after="0" w:line="240" w:lineRule="auto"/>
        <w:jc w:val="both"/>
        <w:rPr>
          <w:rFonts w:ascii="Verdana" w:eastAsia="Verdana" w:hAnsi="Verdana" w:cs="Verdana"/>
          <w:sz w:val="21"/>
          <w:szCs w:val="21"/>
        </w:rPr>
      </w:pPr>
      <w:r w:rsidRPr="009D0298">
        <w:rPr>
          <w:rFonts w:ascii="Verdana" w:eastAsia="Verdana" w:hAnsi="Verdana" w:cs="Verdana"/>
          <w:sz w:val="21"/>
          <w:szCs w:val="21"/>
        </w:rPr>
        <w:t xml:space="preserve">En caso de que </w:t>
      </w:r>
      <w:r w:rsidR="001371AB" w:rsidRPr="009D0298">
        <w:rPr>
          <w:rFonts w:ascii="Verdana" w:eastAsia="Verdana" w:hAnsi="Verdana" w:cs="Verdana"/>
          <w:sz w:val="21"/>
          <w:szCs w:val="21"/>
        </w:rPr>
        <w:t>la situación</w:t>
      </w:r>
      <w:r w:rsidR="00646089" w:rsidRPr="009D0298">
        <w:rPr>
          <w:rFonts w:ascii="Verdana" w:eastAsia="Verdana" w:hAnsi="Verdana" w:cs="Verdana"/>
          <w:sz w:val="21"/>
          <w:szCs w:val="21"/>
        </w:rPr>
        <w:t xml:space="preserve"> presentada</w:t>
      </w:r>
      <w:r w:rsidR="002244D2" w:rsidRPr="009D0298">
        <w:rPr>
          <w:rFonts w:ascii="Verdana" w:eastAsia="Verdana" w:hAnsi="Verdana" w:cs="Verdana"/>
          <w:sz w:val="21"/>
          <w:szCs w:val="21"/>
        </w:rPr>
        <w:t xml:space="preserve"> genere un riesgo inminente para la vida del servidor</w:t>
      </w:r>
      <w:r w:rsidRPr="009D0298">
        <w:rPr>
          <w:rFonts w:ascii="Verdana" w:eastAsia="Verdana" w:hAnsi="Verdana" w:cs="Verdana"/>
          <w:sz w:val="21"/>
          <w:szCs w:val="21"/>
        </w:rPr>
        <w:t>, de manera preventiva se efectuará el movimiento dentro de la planta de personal, el cual no tendrá carácter de vocación permanente hasta tanto la Unidad Nacional de Protección - UNP emita concepto sobre el nivel del riesgo en el que se encuentra el servidor público.</w:t>
      </w:r>
    </w:p>
    <w:p w14:paraId="15BACE43" w14:textId="77777777" w:rsidR="00421B89" w:rsidRPr="00421B89" w:rsidRDefault="00421B89" w:rsidP="00421B89">
      <w:pPr>
        <w:spacing w:after="0" w:line="240" w:lineRule="auto"/>
        <w:jc w:val="both"/>
        <w:rPr>
          <w:rFonts w:ascii="Verdana" w:eastAsia="Verdana" w:hAnsi="Verdana" w:cs="Verdana"/>
          <w:sz w:val="21"/>
          <w:szCs w:val="21"/>
        </w:rPr>
      </w:pPr>
    </w:p>
    <w:p w14:paraId="3F6D0D44" w14:textId="741E164D" w:rsidR="00D14AB8" w:rsidRPr="00E231FA" w:rsidRDefault="002D5FBF" w:rsidP="00521D7A">
      <w:pPr>
        <w:pStyle w:val="Prrafodelista"/>
        <w:numPr>
          <w:ilvl w:val="0"/>
          <w:numId w:val="23"/>
        </w:numPr>
        <w:spacing w:after="0" w:line="240" w:lineRule="auto"/>
        <w:jc w:val="both"/>
        <w:rPr>
          <w:rFonts w:ascii="Verdana" w:eastAsia="Verdana" w:hAnsi="Verdana" w:cs="Verdana"/>
          <w:sz w:val="21"/>
          <w:szCs w:val="21"/>
        </w:rPr>
      </w:pPr>
      <w:r w:rsidRPr="00E231FA">
        <w:rPr>
          <w:rFonts w:ascii="Verdana" w:eastAsia="Verdana" w:hAnsi="Verdana" w:cs="Verdana"/>
          <w:sz w:val="21"/>
          <w:szCs w:val="21"/>
        </w:rPr>
        <w:t xml:space="preserve">Ante situaciones de </w:t>
      </w:r>
      <w:r w:rsidR="004C4D7E" w:rsidRPr="00E231FA">
        <w:rPr>
          <w:rFonts w:ascii="Verdana" w:eastAsia="Verdana" w:hAnsi="Verdana" w:cs="Verdana"/>
          <w:sz w:val="21"/>
          <w:szCs w:val="21"/>
        </w:rPr>
        <w:t>amenaza</w:t>
      </w:r>
      <w:r w:rsidR="00396DD6" w:rsidRPr="00E231FA">
        <w:rPr>
          <w:rFonts w:ascii="Verdana" w:eastAsia="Verdana" w:hAnsi="Verdana" w:cs="Verdana"/>
          <w:sz w:val="21"/>
          <w:szCs w:val="21"/>
        </w:rPr>
        <w:t xml:space="preserve"> que impidan que el servidor pueda realizar sus funciones en su lugar de trabajo</w:t>
      </w:r>
      <w:r w:rsidR="004C4D7E" w:rsidRPr="00E231FA">
        <w:rPr>
          <w:rFonts w:ascii="Verdana" w:eastAsia="Verdana" w:hAnsi="Verdana" w:cs="Verdana"/>
          <w:sz w:val="21"/>
          <w:szCs w:val="21"/>
        </w:rPr>
        <w:t xml:space="preserve">, </w:t>
      </w:r>
      <w:r w:rsidRPr="00E231FA">
        <w:rPr>
          <w:rFonts w:ascii="Verdana" w:eastAsia="Verdana" w:hAnsi="Verdana" w:cs="Verdana"/>
          <w:sz w:val="21"/>
          <w:szCs w:val="21"/>
        </w:rPr>
        <w:t xml:space="preserve">como </w:t>
      </w:r>
      <w:r w:rsidR="004C4D7E" w:rsidRPr="00E231FA">
        <w:rPr>
          <w:rFonts w:ascii="Verdana" w:eastAsia="Verdana" w:hAnsi="Verdana" w:cs="Verdana"/>
          <w:sz w:val="21"/>
          <w:szCs w:val="21"/>
        </w:rPr>
        <w:t>medida preventiva,</w:t>
      </w:r>
      <w:r w:rsidR="007A72E4" w:rsidRPr="00E231FA">
        <w:rPr>
          <w:rFonts w:ascii="Verdana" w:eastAsia="Verdana" w:hAnsi="Verdana" w:cs="Verdana"/>
          <w:sz w:val="21"/>
          <w:szCs w:val="21"/>
        </w:rPr>
        <w:t xml:space="preserve"> se podrá habilitar </w:t>
      </w:r>
      <w:r w:rsidR="004C4D7E" w:rsidRPr="00E231FA">
        <w:rPr>
          <w:rFonts w:ascii="Verdana" w:eastAsia="Verdana" w:hAnsi="Verdana" w:cs="Verdana"/>
          <w:sz w:val="21"/>
          <w:szCs w:val="21"/>
        </w:rPr>
        <w:t xml:space="preserve">la autorización de </w:t>
      </w:r>
      <w:r w:rsidR="001122C4" w:rsidRPr="00E231FA">
        <w:rPr>
          <w:rFonts w:ascii="Verdana" w:eastAsia="Verdana" w:hAnsi="Verdana" w:cs="Verdana"/>
          <w:sz w:val="21"/>
          <w:szCs w:val="21"/>
        </w:rPr>
        <w:t>t</w:t>
      </w:r>
      <w:r w:rsidR="004C4D7E" w:rsidRPr="00E231FA">
        <w:rPr>
          <w:rFonts w:ascii="Verdana" w:eastAsia="Verdana" w:hAnsi="Verdana" w:cs="Verdana"/>
          <w:sz w:val="21"/>
          <w:szCs w:val="21"/>
        </w:rPr>
        <w:t xml:space="preserve">rabajo en casa a la luz de lo dispuesto en </w:t>
      </w:r>
      <w:r w:rsidR="001122C4" w:rsidRPr="00E231FA">
        <w:rPr>
          <w:rFonts w:ascii="Verdana" w:eastAsia="Verdana" w:hAnsi="Verdana" w:cs="Verdana"/>
          <w:sz w:val="21"/>
          <w:szCs w:val="21"/>
        </w:rPr>
        <w:t>la</w:t>
      </w:r>
      <w:r w:rsidR="004C4D7E" w:rsidRPr="00E231FA">
        <w:rPr>
          <w:rFonts w:ascii="Verdana" w:eastAsia="Verdana" w:hAnsi="Verdana" w:cs="Verdana"/>
          <w:sz w:val="21"/>
          <w:szCs w:val="21"/>
        </w:rPr>
        <w:t xml:space="preserve"> Ley 2088 de 2021,</w:t>
      </w:r>
      <w:r w:rsidR="0073017B" w:rsidRPr="00E231FA">
        <w:rPr>
          <w:rFonts w:ascii="Verdana" w:eastAsia="Verdana" w:hAnsi="Verdana" w:cs="Verdana"/>
          <w:sz w:val="21"/>
          <w:szCs w:val="21"/>
        </w:rPr>
        <w:t xml:space="preserve"> el Decreto </w:t>
      </w:r>
      <w:r w:rsidR="00864F5F" w:rsidRPr="00E231FA">
        <w:rPr>
          <w:rFonts w:ascii="Verdana" w:eastAsia="Verdana" w:hAnsi="Verdana" w:cs="Verdana"/>
          <w:sz w:val="21"/>
          <w:szCs w:val="21"/>
        </w:rPr>
        <w:t>1662 de 2021 o las normas que los modifiquen, adicionen o sustituyan</w:t>
      </w:r>
      <w:r w:rsidR="00D42FF3" w:rsidRPr="00E231FA">
        <w:rPr>
          <w:rFonts w:ascii="Verdana" w:eastAsia="Verdana" w:hAnsi="Verdana" w:cs="Verdana"/>
          <w:sz w:val="21"/>
          <w:szCs w:val="21"/>
        </w:rPr>
        <w:t xml:space="preserve">, </w:t>
      </w:r>
      <w:r w:rsidR="00C20DA5" w:rsidRPr="00E231FA">
        <w:rPr>
          <w:rFonts w:ascii="Verdana" w:eastAsia="Verdana" w:hAnsi="Verdana" w:cs="Verdana"/>
          <w:sz w:val="21"/>
          <w:szCs w:val="21"/>
        </w:rPr>
        <w:t>así como l</w:t>
      </w:r>
      <w:r w:rsidR="00A837C9" w:rsidRPr="00E231FA">
        <w:rPr>
          <w:rFonts w:ascii="Verdana" w:eastAsia="Verdana" w:hAnsi="Verdana" w:cs="Verdana"/>
          <w:sz w:val="21"/>
          <w:szCs w:val="21"/>
        </w:rPr>
        <w:t xml:space="preserve">os lineamientos internos que rijan la materia. </w:t>
      </w:r>
      <w:r w:rsidR="00D42FF3" w:rsidRPr="00E231FA">
        <w:rPr>
          <w:rFonts w:ascii="Verdana" w:eastAsia="Verdana" w:hAnsi="Verdana" w:cs="Verdana"/>
          <w:sz w:val="21"/>
          <w:szCs w:val="21"/>
        </w:rPr>
        <w:t>Lo anterior, en atención a</w:t>
      </w:r>
      <w:r w:rsidR="004C4D7E" w:rsidRPr="00E231FA">
        <w:rPr>
          <w:rFonts w:ascii="Verdana" w:eastAsia="Verdana" w:hAnsi="Verdana" w:cs="Verdana"/>
          <w:sz w:val="21"/>
          <w:szCs w:val="21"/>
        </w:rPr>
        <w:t xml:space="preserve"> la situación de carácter excepcional y especial</w:t>
      </w:r>
      <w:r w:rsidR="00A01591" w:rsidRPr="00E231FA">
        <w:rPr>
          <w:rFonts w:ascii="Verdana" w:eastAsia="Verdana" w:hAnsi="Verdana" w:cs="Verdana"/>
          <w:sz w:val="21"/>
          <w:szCs w:val="21"/>
        </w:rPr>
        <w:t xml:space="preserve"> </w:t>
      </w:r>
      <w:r w:rsidR="004C4D7E" w:rsidRPr="00E231FA">
        <w:rPr>
          <w:rFonts w:ascii="Verdana" w:eastAsia="Verdana" w:hAnsi="Verdana" w:cs="Verdana"/>
          <w:sz w:val="21"/>
          <w:szCs w:val="21"/>
        </w:rPr>
        <w:t xml:space="preserve">manifestada </w:t>
      </w:r>
      <w:r w:rsidR="00A01591" w:rsidRPr="00E231FA">
        <w:rPr>
          <w:rFonts w:ascii="Verdana" w:eastAsia="Verdana" w:hAnsi="Verdana" w:cs="Verdana"/>
          <w:sz w:val="21"/>
          <w:szCs w:val="21"/>
        </w:rPr>
        <w:t xml:space="preserve">y acreditada </w:t>
      </w:r>
      <w:r w:rsidR="004C4D7E" w:rsidRPr="00E231FA">
        <w:rPr>
          <w:rFonts w:ascii="Verdana" w:eastAsia="Verdana" w:hAnsi="Verdana" w:cs="Verdana"/>
          <w:sz w:val="21"/>
          <w:szCs w:val="21"/>
        </w:rPr>
        <w:t>por el servidor</w:t>
      </w:r>
      <w:r w:rsidR="0045341F" w:rsidRPr="00E231FA">
        <w:rPr>
          <w:rFonts w:ascii="Verdana" w:eastAsia="Verdana" w:hAnsi="Verdana" w:cs="Verdana"/>
          <w:sz w:val="21"/>
          <w:szCs w:val="21"/>
        </w:rPr>
        <w:t>.</w:t>
      </w:r>
    </w:p>
    <w:p w14:paraId="07C475B0" w14:textId="77777777" w:rsidR="005D44F9" w:rsidRPr="00E231FA" w:rsidRDefault="005D44F9" w:rsidP="00D6258D">
      <w:pPr>
        <w:spacing w:after="0" w:line="240" w:lineRule="auto"/>
        <w:jc w:val="both"/>
        <w:rPr>
          <w:rFonts w:ascii="Verdana" w:eastAsia="Verdana" w:hAnsi="Verdana" w:cs="Verdana"/>
          <w:b/>
          <w:bCs/>
          <w:sz w:val="21"/>
          <w:szCs w:val="21"/>
          <w:lang w:val="es-CO"/>
        </w:rPr>
      </w:pPr>
    </w:p>
    <w:p w14:paraId="0FCDC00D" w14:textId="3FFC69A3" w:rsidR="004826F0" w:rsidRPr="00E231FA" w:rsidRDefault="008B25C9" w:rsidP="00DE7A47">
      <w:pPr>
        <w:spacing w:after="0" w:line="240" w:lineRule="auto"/>
        <w:jc w:val="both"/>
        <w:rPr>
          <w:rFonts w:ascii="Verdana" w:eastAsia="Verdana" w:hAnsi="Verdana" w:cs="Verdana"/>
          <w:sz w:val="21"/>
          <w:szCs w:val="21"/>
        </w:rPr>
      </w:pPr>
      <w:r w:rsidRPr="00E231FA">
        <w:rPr>
          <w:rFonts w:ascii="Verdana" w:eastAsia="Verdana" w:hAnsi="Verdana" w:cs="Verdana"/>
          <w:b/>
          <w:bCs/>
          <w:sz w:val="21"/>
          <w:szCs w:val="21"/>
        </w:rPr>
        <w:t xml:space="preserve">Artículo </w:t>
      </w:r>
      <w:r w:rsidR="00363E8B" w:rsidRPr="00E231FA">
        <w:rPr>
          <w:rFonts w:ascii="Verdana" w:eastAsia="Verdana" w:hAnsi="Verdana" w:cs="Verdana"/>
          <w:b/>
          <w:bCs/>
          <w:sz w:val="21"/>
          <w:szCs w:val="21"/>
        </w:rPr>
        <w:t>3</w:t>
      </w:r>
      <w:r w:rsidRPr="00E231FA">
        <w:rPr>
          <w:rFonts w:ascii="Verdana" w:eastAsia="Verdana" w:hAnsi="Verdana" w:cs="Verdana"/>
          <w:b/>
          <w:bCs/>
          <w:sz w:val="21"/>
          <w:szCs w:val="21"/>
        </w:rPr>
        <w:t>°.</w:t>
      </w:r>
      <w:r w:rsidRPr="00E231FA">
        <w:rPr>
          <w:rFonts w:ascii="Verdana" w:eastAsia="Verdana" w:hAnsi="Verdana" w:cs="Verdana"/>
          <w:b/>
          <w:bCs/>
          <w:sz w:val="21"/>
          <w:szCs w:val="21"/>
        </w:rPr>
        <w:tab/>
        <w:t>Criterios.</w:t>
      </w:r>
      <w:r w:rsidRPr="00E231FA">
        <w:rPr>
          <w:rFonts w:ascii="Verdana" w:eastAsia="Verdana" w:hAnsi="Verdana" w:cs="Verdana"/>
          <w:sz w:val="21"/>
          <w:szCs w:val="21"/>
        </w:rPr>
        <w:t xml:space="preserve"> Las solicitudes de movimiento de personal se analizarán y resolverán teniendo en cuenta los siguientes criterios:</w:t>
      </w:r>
    </w:p>
    <w:p w14:paraId="1A350E00" w14:textId="77777777" w:rsidR="004826F0" w:rsidRPr="00E231FA" w:rsidRDefault="004826F0" w:rsidP="00DE7A47">
      <w:pPr>
        <w:spacing w:after="0" w:line="240" w:lineRule="auto"/>
        <w:jc w:val="both"/>
        <w:rPr>
          <w:rFonts w:ascii="Verdana" w:eastAsia="Verdana" w:hAnsi="Verdana" w:cs="Verdana"/>
          <w:sz w:val="21"/>
          <w:szCs w:val="21"/>
        </w:rPr>
      </w:pPr>
    </w:p>
    <w:p w14:paraId="192777F1" w14:textId="5D92A9E3" w:rsidR="005B5113" w:rsidRPr="00E231FA" w:rsidRDefault="006C2060" w:rsidP="00DE7A47">
      <w:pPr>
        <w:pStyle w:val="Prrafodelista"/>
        <w:numPr>
          <w:ilvl w:val="0"/>
          <w:numId w:val="25"/>
        </w:numPr>
        <w:spacing w:after="0" w:line="240" w:lineRule="auto"/>
        <w:jc w:val="both"/>
        <w:rPr>
          <w:rFonts w:ascii="Verdana" w:hAnsi="Verdana" w:cs="Arial"/>
          <w:b/>
          <w:sz w:val="21"/>
          <w:szCs w:val="21"/>
        </w:rPr>
      </w:pPr>
      <w:r w:rsidRPr="00E231FA">
        <w:rPr>
          <w:rFonts w:ascii="Verdana" w:hAnsi="Verdana" w:cs="Arial"/>
          <w:b/>
          <w:sz w:val="21"/>
          <w:szCs w:val="21"/>
        </w:rPr>
        <w:t>Por necesidades del servicio</w:t>
      </w:r>
      <w:r w:rsidR="00FF6BB9">
        <w:rPr>
          <w:rFonts w:ascii="Verdana" w:hAnsi="Verdana" w:cs="Arial"/>
          <w:b/>
          <w:sz w:val="21"/>
          <w:szCs w:val="21"/>
        </w:rPr>
        <w:t>.</w:t>
      </w:r>
      <w:r w:rsidR="005B5113" w:rsidRPr="00E231FA">
        <w:rPr>
          <w:rFonts w:ascii="Verdana" w:hAnsi="Verdana" w:cs="Arial"/>
          <w:b/>
          <w:sz w:val="21"/>
          <w:szCs w:val="21"/>
        </w:rPr>
        <w:t xml:space="preserve"> </w:t>
      </w:r>
      <w:r w:rsidR="004826F0" w:rsidRPr="00E231FA">
        <w:rPr>
          <w:rFonts w:ascii="Verdana" w:hAnsi="Verdana" w:cs="Arial"/>
          <w:sz w:val="21"/>
          <w:szCs w:val="21"/>
        </w:rPr>
        <w:t>Los movimientos de personal de los empleados públicos del Instituto Colombiano de Bienestar Familiar – ICBF</w:t>
      </w:r>
      <w:r w:rsidR="006E1A5B">
        <w:rPr>
          <w:rFonts w:ascii="Verdana" w:hAnsi="Verdana" w:cs="Arial"/>
          <w:sz w:val="21"/>
          <w:szCs w:val="21"/>
        </w:rPr>
        <w:t xml:space="preserve">, </w:t>
      </w:r>
      <w:r w:rsidR="001E6D62">
        <w:rPr>
          <w:rFonts w:ascii="Verdana" w:hAnsi="Verdana" w:cs="Arial"/>
          <w:sz w:val="21"/>
          <w:szCs w:val="21"/>
        </w:rPr>
        <w:t xml:space="preserve">se podrán efectuar </w:t>
      </w:r>
      <w:r w:rsidR="004826F0" w:rsidRPr="00E231FA">
        <w:rPr>
          <w:rFonts w:ascii="Verdana" w:hAnsi="Verdana" w:cs="Arial"/>
          <w:sz w:val="21"/>
          <w:szCs w:val="21"/>
        </w:rPr>
        <w:t>por razones de la</w:t>
      </w:r>
      <w:r w:rsidR="00E7658D">
        <w:rPr>
          <w:rFonts w:ascii="Verdana" w:hAnsi="Verdana" w:cs="Arial"/>
          <w:sz w:val="21"/>
          <w:szCs w:val="21"/>
        </w:rPr>
        <w:t>s</w:t>
      </w:r>
      <w:r w:rsidR="004826F0" w:rsidRPr="00E231FA">
        <w:rPr>
          <w:rFonts w:ascii="Verdana" w:hAnsi="Verdana" w:cs="Arial"/>
          <w:sz w:val="21"/>
          <w:szCs w:val="21"/>
        </w:rPr>
        <w:t xml:space="preserve"> necesidad</w:t>
      </w:r>
      <w:r w:rsidR="00E7658D">
        <w:rPr>
          <w:rFonts w:ascii="Verdana" w:hAnsi="Verdana" w:cs="Arial"/>
          <w:sz w:val="21"/>
          <w:szCs w:val="21"/>
        </w:rPr>
        <w:t>es</w:t>
      </w:r>
      <w:r w:rsidR="004826F0" w:rsidRPr="00E231FA">
        <w:rPr>
          <w:rFonts w:ascii="Verdana" w:hAnsi="Verdana" w:cs="Arial"/>
          <w:sz w:val="21"/>
          <w:szCs w:val="21"/>
        </w:rPr>
        <w:t xml:space="preserve"> del servicio, </w:t>
      </w:r>
      <w:r w:rsidR="00E7658D">
        <w:rPr>
          <w:rFonts w:ascii="Verdana" w:hAnsi="Verdana" w:cs="Arial"/>
          <w:sz w:val="21"/>
          <w:szCs w:val="21"/>
        </w:rPr>
        <w:t xml:space="preserve">y </w:t>
      </w:r>
      <w:r w:rsidR="00FC7E48">
        <w:rPr>
          <w:rFonts w:ascii="Verdana" w:hAnsi="Verdana" w:cs="Arial"/>
          <w:sz w:val="21"/>
          <w:szCs w:val="21"/>
        </w:rPr>
        <w:t>constituyen</w:t>
      </w:r>
      <w:r w:rsidR="00FC7E48" w:rsidRPr="00E231FA">
        <w:rPr>
          <w:rFonts w:ascii="Verdana" w:hAnsi="Verdana" w:cs="Arial"/>
          <w:sz w:val="21"/>
          <w:szCs w:val="21"/>
        </w:rPr>
        <w:t xml:space="preserve"> </w:t>
      </w:r>
      <w:r w:rsidR="00FC7E48">
        <w:rPr>
          <w:rFonts w:ascii="Verdana" w:hAnsi="Verdana" w:cs="Arial"/>
          <w:sz w:val="21"/>
          <w:szCs w:val="21"/>
        </w:rPr>
        <w:t>una manifestación inherente a</w:t>
      </w:r>
      <w:r w:rsidR="004826F0" w:rsidRPr="00E231FA">
        <w:rPr>
          <w:rFonts w:ascii="Verdana" w:hAnsi="Verdana" w:cs="Arial"/>
          <w:sz w:val="21"/>
          <w:szCs w:val="21"/>
        </w:rPr>
        <w:t xml:space="preserve"> la administración del talento humano d</w:t>
      </w:r>
      <w:r w:rsidR="00FC7E48">
        <w:rPr>
          <w:rFonts w:ascii="Verdana" w:hAnsi="Verdana" w:cs="Arial"/>
          <w:sz w:val="21"/>
          <w:szCs w:val="21"/>
        </w:rPr>
        <w:t>entro d</w:t>
      </w:r>
      <w:r w:rsidR="004826F0" w:rsidRPr="00E231FA">
        <w:rPr>
          <w:rFonts w:ascii="Verdana" w:hAnsi="Verdana" w:cs="Arial"/>
          <w:sz w:val="21"/>
          <w:szCs w:val="21"/>
        </w:rPr>
        <w:t>e una planta</w:t>
      </w:r>
      <w:r w:rsidR="00FC7E48">
        <w:rPr>
          <w:rFonts w:ascii="Verdana" w:hAnsi="Verdana" w:cs="Arial"/>
          <w:sz w:val="21"/>
          <w:szCs w:val="21"/>
        </w:rPr>
        <w:t xml:space="preserve"> de personal</w:t>
      </w:r>
      <w:r w:rsidR="004826F0" w:rsidRPr="00E231FA">
        <w:rPr>
          <w:rFonts w:ascii="Verdana" w:hAnsi="Verdana" w:cs="Arial"/>
          <w:sz w:val="21"/>
          <w:szCs w:val="21"/>
        </w:rPr>
        <w:t xml:space="preserve"> global y flexible</w:t>
      </w:r>
      <w:r w:rsidR="00FC7E48">
        <w:rPr>
          <w:rFonts w:ascii="Verdana" w:hAnsi="Verdana" w:cs="Arial"/>
          <w:sz w:val="21"/>
          <w:szCs w:val="21"/>
        </w:rPr>
        <w:t>. En tal virtud, dichos movimientos</w:t>
      </w:r>
      <w:r w:rsidR="004826F0" w:rsidRPr="00E231FA">
        <w:rPr>
          <w:rFonts w:ascii="Verdana" w:hAnsi="Verdana" w:cs="Arial"/>
          <w:sz w:val="21"/>
          <w:szCs w:val="21"/>
        </w:rPr>
        <w:t xml:space="preserve"> </w:t>
      </w:r>
      <w:r w:rsidR="00FC7E48">
        <w:rPr>
          <w:rFonts w:ascii="Verdana" w:hAnsi="Verdana" w:cs="Arial"/>
          <w:sz w:val="21"/>
          <w:szCs w:val="21"/>
        </w:rPr>
        <w:t>aplican sin distinción de la modalidad de vinculación y hacen parte de la relación legal y reglamentaria que rige el vínculo laboral con la institución, en armonía con los</w:t>
      </w:r>
      <w:r w:rsidR="00C2177F">
        <w:rPr>
          <w:rFonts w:ascii="Verdana" w:hAnsi="Verdana" w:cs="Arial"/>
          <w:sz w:val="21"/>
          <w:szCs w:val="21"/>
        </w:rPr>
        <w:t xml:space="preserve"> principios</w:t>
      </w:r>
      <w:r w:rsidR="00FC7E48">
        <w:rPr>
          <w:rFonts w:ascii="Verdana" w:hAnsi="Verdana" w:cs="Arial"/>
          <w:sz w:val="21"/>
          <w:szCs w:val="21"/>
        </w:rPr>
        <w:t xml:space="preserve"> </w:t>
      </w:r>
      <w:r w:rsidR="004826F0" w:rsidRPr="00E231FA">
        <w:rPr>
          <w:rFonts w:ascii="Verdana" w:hAnsi="Verdana" w:cs="Arial"/>
          <w:sz w:val="21"/>
          <w:szCs w:val="21"/>
        </w:rPr>
        <w:t xml:space="preserve">que orientan la función pública, </w:t>
      </w:r>
      <w:r w:rsidR="00FC7E48">
        <w:rPr>
          <w:rFonts w:ascii="Verdana" w:hAnsi="Verdana" w:cs="Arial"/>
          <w:sz w:val="21"/>
          <w:szCs w:val="21"/>
        </w:rPr>
        <w:t>sin que ello implique afectación a</w:t>
      </w:r>
      <w:r w:rsidR="004826F0" w:rsidRPr="00E231FA">
        <w:rPr>
          <w:rFonts w:ascii="Verdana" w:hAnsi="Verdana" w:cs="Arial"/>
          <w:sz w:val="21"/>
          <w:szCs w:val="21"/>
        </w:rPr>
        <w:t xml:space="preserve"> los derechos y garantías laborales</w:t>
      </w:r>
      <w:r w:rsidR="00FC7E48">
        <w:rPr>
          <w:rFonts w:ascii="Verdana" w:hAnsi="Verdana" w:cs="Arial"/>
          <w:sz w:val="21"/>
          <w:szCs w:val="21"/>
        </w:rPr>
        <w:t xml:space="preserve"> del servidor</w:t>
      </w:r>
      <w:r w:rsidR="004826F0" w:rsidRPr="00E231FA">
        <w:rPr>
          <w:rFonts w:ascii="Verdana" w:hAnsi="Verdana" w:cs="Arial"/>
          <w:sz w:val="21"/>
          <w:szCs w:val="21"/>
        </w:rPr>
        <w:t>.</w:t>
      </w:r>
    </w:p>
    <w:p w14:paraId="69EE9473" w14:textId="77777777" w:rsidR="005B5113" w:rsidRPr="00E231FA" w:rsidRDefault="005B5113" w:rsidP="00DE7A47">
      <w:pPr>
        <w:pStyle w:val="Prrafodelista"/>
        <w:spacing w:after="0" w:line="240" w:lineRule="auto"/>
        <w:jc w:val="both"/>
        <w:rPr>
          <w:rFonts w:ascii="Verdana" w:hAnsi="Verdana" w:cs="Arial"/>
          <w:b/>
          <w:sz w:val="21"/>
          <w:szCs w:val="21"/>
        </w:rPr>
      </w:pPr>
    </w:p>
    <w:p w14:paraId="0A8E4780" w14:textId="22DD1995" w:rsidR="004826F0" w:rsidRDefault="004826F0" w:rsidP="00DE7A47">
      <w:pPr>
        <w:pStyle w:val="Prrafodelista"/>
        <w:spacing w:after="0" w:line="240" w:lineRule="auto"/>
        <w:jc w:val="both"/>
        <w:rPr>
          <w:rFonts w:ascii="Verdana" w:eastAsiaTheme="minorHAnsi" w:hAnsi="Verdana" w:cs="Arial"/>
          <w:sz w:val="21"/>
          <w:szCs w:val="21"/>
        </w:rPr>
      </w:pPr>
      <w:r w:rsidRPr="00E231FA">
        <w:rPr>
          <w:rFonts w:ascii="Verdana" w:hAnsi="Verdana" w:cs="Arial"/>
          <w:sz w:val="21"/>
          <w:szCs w:val="21"/>
        </w:rPr>
        <w:t xml:space="preserve">Esta </w:t>
      </w:r>
      <w:r w:rsidR="00FC7E48">
        <w:rPr>
          <w:rFonts w:ascii="Verdana" w:hAnsi="Verdana" w:cs="Arial"/>
          <w:sz w:val="21"/>
          <w:szCs w:val="21"/>
        </w:rPr>
        <w:t>modalidad se configura cuando, en desarrollo</w:t>
      </w:r>
      <w:r w:rsidRPr="00E231FA">
        <w:rPr>
          <w:rFonts w:ascii="Verdana" w:eastAsiaTheme="minorHAnsi" w:hAnsi="Verdana" w:cs="Arial"/>
          <w:sz w:val="21"/>
          <w:szCs w:val="21"/>
        </w:rPr>
        <w:t xml:space="preserve"> de la misión institucional, la </w:t>
      </w:r>
      <w:r w:rsidR="00FC7E48">
        <w:rPr>
          <w:rFonts w:ascii="Verdana" w:eastAsiaTheme="minorHAnsi" w:hAnsi="Verdana" w:cs="Arial"/>
          <w:sz w:val="21"/>
          <w:szCs w:val="21"/>
        </w:rPr>
        <w:t>E</w:t>
      </w:r>
      <w:r w:rsidRPr="00E231FA">
        <w:rPr>
          <w:rFonts w:ascii="Verdana" w:eastAsiaTheme="minorHAnsi" w:hAnsi="Verdana" w:cs="Arial"/>
          <w:sz w:val="21"/>
          <w:szCs w:val="21"/>
        </w:rPr>
        <w:t>ntidad requier</w:t>
      </w:r>
      <w:r w:rsidR="001A3AF1">
        <w:rPr>
          <w:rFonts w:ascii="Verdana" w:hAnsi="Verdana" w:cs="Arial"/>
          <w:sz w:val="21"/>
          <w:szCs w:val="21"/>
        </w:rPr>
        <w:t>a</w:t>
      </w:r>
      <w:r w:rsidRPr="00E231FA">
        <w:rPr>
          <w:rFonts w:ascii="Verdana" w:eastAsiaTheme="minorHAnsi" w:hAnsi="Verdana" w:cs="Arial"/>
          <w:sz w:val="21"/>
          <w:szCs w:val="21"/>
        </w:rPr>
        <w:t xml:space="preserve"> </w:t>
      </w:r>
      <w:r w:rsidR="00FC7E48">
        <w:rPr>
          <w:rFonts w:ascii="Verdana" w:eastAsiaTheme="minorHAnsi" w:hAnsi="Verdana" w:cs="Arial"/>
          <w:sz w:val="21"/>
          <w:szCs w:val="21"/>
        </w:rPr>
        <w:t>asegurar</w:t>
      </w:r>
      <w:r w:rsidRPr="00E231FA">
        <w:rPr>
          <w:rFonts w:ascii="Verdana" w:eastAsiaTheme="minorHAnsi" w:hAnsi="Verdana" w:cs="Arial"/>
          <w:sz w:val="21"/>
          <w:szCs w:val="21"/>
        </w:rPr>
        <w:t xml:space="preserve"> la continuidad, oportunidad y calidad en la prestación del servicio público a cargo del Instituto.</w:t>
      </w:r>
    </w:p>
    <w:p w14:paraId="7F022675" w14:textId="77777777" w:rsidR="00C81189" w:rsidRDefault="00C81189" w:rsidP="00DE7A47">
      <w:pPr>
        <w:pStyle w:val="Prrafodelista"/>
        <w:spacing w:after="0" w:line="240" w:lineRule="auto"/>
        <w:jc w:val="both"/>
        <w:rPr>
          <w:rFonts w:ascii="Verdana" w:eastAsiaTheme="minorHAnsi" w:hAnsi="Verdana" w:cs="Arial"/>
          <w:sz w:val="21"/>
          <w:szCs w:val="21"/>
        </w:rPr>
      </w:pPr>
    </w:p>
    <w:p w14:paraId="284F56EE" w14:textId="57A8F95D" w:rsidR="00C81189" w:rsidRPr="00822262" w:rsidRDefault="00C81189" w:rsidP="00DE7A47">
      <w:pPr>
        <w:pStyle w:val="Prrafodelista"/>
        <w:numPr>
          <w:ilvl w:val="0"/>
          <w:numId w:val="25"/>
        </w:numPr>
        <w:spacing w:after="0" w:line="240" w:lineRule="auto"/>
        <w:jc w:val="both"/>
        <w:rPr>
          <w:rFonts w:ascii="Verdana" w:hAnsi="Verdana" w:cs="Arial"/>
          <w:b/>
          <w:bCs/>
          <w:sz w:val="21"/>
          <w:szCs w:val="21"/>
        </w:rPr>
      </w:pPr>
      <w:r w:rsidRPr="00822262">
        <w:rPr>
          <w:rFonts w:ascii="Verdana" w:eastAsiaTheme="minorHAnsi" w:hAnsi="Verdana" w:cs="Arial"/>
          <w:b/>
          <w:bCs/>
          <w:sz w:val="21"/>
          <w:szCs w:val="21"/>
        </w:rPr>
        <w:t xml:space="preserve">Por </w:t>
      </w:r>
      <w:r w:rsidR="00055F36" w:rsidRPr="00822262">
        <w:rPr>
          <w:rFonts w:ascii="Verdana" w:eastAsiaTheme="minorHAnsi" w:hAnsi="Verdana" w:cs="Arial"/>
          <w:b/>
          <w:bCs/>
          <w:sz w:val="21"/>
          <w:szCs w:val="21"/>
        </w:rPr>
        <w:t>solicitud del servidor público</w:t>
      </w:r>
      <w:r w:rsidR="00330F00">
        <w:rPr>
          <w:rFonts w:ascii="Verdana" w:eastAsiaTheme="minorHAnsi" w:hAnsi="Verdana" w:cs="Arial"/>
          <w:b/>
          <w:bCs/>
          <w:sz w:val="21"/>
          <w:szCs w:val="21"/>
        </w:rPr>
        <w:t>.</w:t>
      </w:r>
      <w:r w:rsidR="00055F36" w:rsidRPr="00822262">
        <w:rPr>
          <w:rFonts w:ascii="Verdana" w:eastAsiaTheme="minorHAnsi" w:hAnsi="Verdana" w:cs="Arial"/>
          <w:b/>
          <w:bCs/>
          <w:sz w:val="21"/>
          <w:szCs w:val="21"/>
        </w:rPr>
        <w:t xml:space="preserve"> </w:t>
      </w:r>
      <w:r w:rsidR="008E4D02">
        <w:rPr>
          <w:rFonts w:ascii="Verdana" w:eastAsiaTheme="minorHAnsi" w:hAnsi="Verdana" w:cs="Arial"/>
          <w:sz w:val="21"/>
          <w:szCs w:val="21"/>
        </w:rPr>
        <w:t xml:space="preserve">Los </w:t>
      </w:r>
      <w:r w:rsidR="00AB129B">
        <w:rPr>
          <w:rFonts w:ascii="Verdana" w:eastAsiaTheme="minorHAnsi" w:hAnsi="Verdana" w:cs="Arial"/>
          <w:sz w:val="21"/>
          <w:szCs w:val="21"/>
        </w:rPr>
        <w:t>servidores públicos interesados e</w:t>
      </w:r>
      <w:r w:rsidR="00A77D15">
        <w:rPr>
          <w:rFonts w:ascii="Verdana" w:eastAsiaTheme="minorHAnsi" w:hAnsi="Verdana" w:cs="Arial"/>
          <w:sz w:val="21"/>
          <w:szCs w:val="21"/>
        </w:rPr>
        <w:t xml:space="preserve">n los movimientos de personal de traslado o </w:t>
      </w:r>
      <w:r w:rsidR="00E8408B">
        <w:rPr>
          <w:rFonts w:ascii="Verdana" w:eastAsiaTheme="minorHAnsi" w:hAnsi="Verdana" w:cs="Arial"/>
          <w:sz w:val="21"/>
          <w:szCs w:val="21"/>
        </w:rPr>
        <w:t>permuta</w:t>
      </w:r>
      <w:r w:rsidR="00A77D15">
        <w:rPr>
          <w:rFonts w:ascii="Verdana" w:eastAsiaTheme="minorHAnsi" w:hAnsi="Verdana" w:cs="Arial"/>
          <w:sz w:val="21"/>
          <w:szCs w:val="21"/>
        </w:rPr>
        <w:t xml:space="preserve"> podrán presentar la solicitud ante la Dirección de </w:t>
      </w:r>
      <w:r w:rsidR="00BE2851">
        <w:rPr>
          <w:rFonts w:ascii="Verdana" w:eastAsiaTheme="minorHAnsi" w:hAnsi="Verdana" w:cs="Arial"/>
          <w:sz w:val="21"/>
          <w:szCs w:val="21"/>
        </w:rPr>
        <w:t xml:space="preserve">Gestión Humana para que esta sea analizada y evaluada conforme </w:t>
      </w:r>
      <w:r w:rsidR="008264E2">
        <w:rPr>
          <w:rFonts w:ascii="Verdana" w:eastAsiaTheme="minorHAnsi" w:hAnsi="Verdana" w:cs="Arial"/>
          <w:sz w:val="21"/>
          <w:szCs w:val="21"/>
        </w:rPr>
        <w:t xml:space="preserve">a las condiciones y el estado de la planta de personal </w:t>
      </w:r>
      <w:r w:rsidR="00FC7E48">
        <w:rPr>
          <w:rFonts w:ascii="Verdana" w:eastAsiaTheme="minorHAnsi" w:hAnsi="Verdana" w:cs="Arial"/>
          <w:sz w:val="21"/>
          <w:szCs w:val="21"/>
        </w:rPr>
        <w:t xml:space="preserve">global </w:t>
      </w:r>
      <w:r w:rsidR="008264E2">
        <w:rPr>
          <w:rFonts w:ascii="Verdana" w:eastAsiaTheme="minorHAnsi" w:hAnsi="Verdana" w:cs="Arial"/>
          <w:sz w:val="21"/>
          <w:szCs w:val="21"/>
        </w:rPr>
        <w:t>de la entidad</w:t>
      </w:r>
      <w:r w:rsidR="000F0ACF">
        <w:rPr>
          <w:rFonts w:ascii="Verdana" w:eastAsiaTheme="minorHAnsi" w:hAnsi="Verdana" w:cs="Arial"/>
          <w:sz w:val="21"/>
          <w:szCs w:val="21"/>
        </w:rPr>
        <w:t xml:space="preserve">, y de acuerdo con los parámetros </w:t>
      </w:r>
      <w:r w:rsidR="005E13DE">
        <w:rPr>
          <w:rFonts w:ascii="Verdana" w:eastAsiaTheme="minorHAnsi" w:hAnsi="Verdana" w:cs="Arial"/>
          <w:sz w:val="21"/>
          <w:szCs w:val="21"/>
        </w:rPr>
        <w:t xml:space="preserve">y lineamientos </w:t>
      </w:r>
      <w:r w:rsidR="000F0ACF">
        <w:rPr>
          <w:rFonts w:ascii="Verdana" w:eastAsiaTheme="minorHAnsi" w:hAnsi="Verdana" w:cs="Arial"/>
          <w:sz w:val="21"/>
          <w:szCs w:val="21"/>
        </w:rPr>
        <w:t>establecidos en el presente acto administrativo.</w:t>
      </w:r>
    </w:p>
    <w:p w14:paraId="423D4F29" w14:textId="77777777" w:rsidR="008B25C9" w:rsidRPr="00E231FA" w:rsidRDefault="008B25C9" w:rsidP="00DE7A47">
      <w:pPr>
        <w:spacing w:after="0" w:line="240" w:lineRule="auto"/>
        <w:jc w:val="both"/>
        <w:rPr>
          <w:rFonts w:ascii="Verdana" w:eastAsia="Verdana" w:hAnsi="Verdana" w:cs="Verdana"/>
          <w:b/>
          <w:bCs/>
          <w:sz w:val="21"/>
          <w:szCs w:val="21"/>
        </w:rPr>
      </w:pPr>
    </w:p>
    <w:p w14:paraId="42D0BFDD" w14:textId="7826BC6C" w:rsidR="00887767" w:rsidRDefault="005B5113" w:rsidP="00A11B02">
      <w:pPr>
        <w:pStyle w:val="Prrafodelista"/>
        <w:numPr>
          <w:ilvl w:val="0"/>
          <w:numId w:val="25"/>
        </w:numPr>
        <w:spacing w:after="0" w:line="240" w:lineRule="auto"/>
        <w:jc w:val="both"/>
        <w:rPr>
          <w:rFonts w:ascii="Verdana" w:hAnsi="Verdana"/>
          <w:sz w:val="21"/>
          <w:szCs w:val="21"/>
        </w:rPr>
      </w:pPr>
      <w:r w:rsidRPr="00E231FA">
        <w:rPr>
          <w:rFonts w:ascii="Verdana" w:hAnsi="Verdana" w:cs="Arial"/>
          <w:b/>
          <w:sz w:val="21"/>
          <w:szCs w:val="21"/>
        </w:rPr>
        <w:t>Por condiciones especiales</w:t>
      </w:r>
      <w:r w:rsidR="00330F00">
        <w:rPr>
          <w:rFonts w:ascii="Verdana" w:hAnsi="Verdana" w:cs="Arial"/>
          <w:b/>
          <w:sz w:val="21"/>
          <w:szCs w:val="21"/>
        </w:rPr>
        <w:t>.</w:t>
      </w:r>
      <w:r w:rsidR="006C2060" w:rsidRPr="00E231FA">
        <w:rPr>
          <w:rFonts w:ascii="Verdana" w:hAnsi="Verdana" w:cs="Arial"/>
          <w:b/>
          <w:sz w:val="21"/>
          <w:szCs w:val="21"/>
        </w:rPr>
        <w:t xml:space="preserve"> </w:t>
      </w:r>
      <w:r w:rsidRPr="00E231FA">
        <w:rPr>
          <w:rFonts w:ascii="Verdana" w:hAnsi="Verdana" w:cs="Arial"/>
          <w:bCs/>
          <w:sz w:val="21"/>
          <w:szCs w:val="21"/>
        </w:rPr>
        <w:t>C</w:t>
      </w:r>
      <w:r w:rsidRPr="00E231FA">
        <w:rPr>
          <w:rFonts w:ascii="Verdana" w:eastAsia="Verdana" w:hAnsi="Verdana" w:cs="Verdana"/>
          <w:sz w:val="21"/>
          <w:szCs w:val="21"/>
        </w:rPr>
        <w:t xml:space="preserve">uando los movimientos de personal deban atender condiciones y situaciones especiales de los servidores públicos, se tendrán en cuenta los siguientes criterios de </w:t>
      </w:r>
      <w:r w:rsidR="006C2060" w:rsidRPr="00E231FA">
        <w:rPr>
          <w:rFonts w:ascii="Verdana" w:eastAsia="Verdana" w:hAnsi="Verdana" w:cs="Verdana"/>
          <w:sz w:val="21"/>
          <w:szCs w:val="21"/>
        </w:rPr>
        <w:t>priorización</w:t>
      </w:r>
      <w:r w:rsidR="00055F36">
        <w:rPr>
          <w:rFonts w:ascii="Verdana" w:eastAsia="Verdana" w:hAnsi="Verdana" w:cs="Verdana"/>
          <w:sz w:val="21"/>
          <w:szCs w:val="21"/>
        </w:rPr>
        <w:t xml:space="preserve"> en el orden </w:t>
      </w:r>
      <w:r w:rsidR="003009C8">
        <w:rPr>
          <w:rFonts w:ascii="Verdana" w:eastAsia="Verdana" w:hAnsi="Verdana" w:cs="Verdana"/>
          <w:sz w:val="21"/>
          <w:szCs w:val="21"/>
        </w:rPr>
        <w:t>que se indican</w:t>
      </w:r>
      <w:r w:rsidRPr="00E231FA">
        <w:rPr>
          <w:rFonts w:ascii="Verdana" w:eastAsia="Verdana" w:hAnsi="Verdana" w:cs="Verdana"/>
          <w:sz w:val="21"/>
          <w:szCs w:val="21"/>
        </w:rPr>
        <w:t>:</w:t>
      </w:r>
    </w:p>
    <w:p w14:paraId="63DF10E1" w14:textId="77777777" w:rsidR="00887767" w:rsidRPr="00E231FA" w:rsidRDefault="00887767" w:rsidP="00DE7A47">
      <w:pPr>
        <w:pStyle w:val="Prrafodelista"/>
        <w:spacing w:after="0" w:line="240" w:lineRule="auto"/>
        <w:ind w:left="0"/>
        <w:jc w:val="both"/>
        <w:rPr>
          <w:rFonts w:ascii="Verdana" w:hAnsi="Verdana"/>
          <w:sz w:val="21"/>
          <w:szCs w:val="21"/>
        </w:rPr>
      </w:pPr>
    </w:p>
    <w:p w14:paraId="48943D25" w14:textId="5A2FEF9E" w:rsidR="006C2060" w:rsidRPr="008575AA" w:rsidRDefault="006C2060" w:rsidP="00DE7A47">
      <w:pPr>
        <w:pStyle w:val="Prrafodelista"/>
        <w:numPr>
          <w:ilvl w:val="0"/>
          <w:numId w:val="36"/>
        </w:numPr>
        <w:spacing w:after="0" w:line="240" w:lineRule="auto"/>
        <w:jc w:val="both"/>
        <w:rPr>
          <w:rFonts w:ascii="Verdana" w:hAnsi="Verdana"/>
          <w:sz w:val="21"/>
          <w:szCs w:val="21"/>
        </w:rPr>
      </w:pPr>
      <w:r w:rsidRPr="008575AA">
        <w:rPr>
          <w:rFonts w:ascii="Verdana" w:hAnsi="Verdana" w:cs="Arial"/>
          <w:b/>
          <w:sz w:val="21"/>
          <w:szCs w:val="21"/>
        </w:rPr>
        <w:t xml:space="preserve">Enfermedades consideradas como </w:t>
      </w:r>
      <w:r w:rsidR="00B02C87">
        <w:rPr>
          <w:rFonts w:ascii="Verdana" w:hAnsi="Verdana" w:cs="Arial"/>
          <w:b/>
          <w:sz w:val="21"/>
          <w:szCs w:val="21"/>
        </w:rPr>
        <w:t>r</w:t>
      </w:r>
      <w:r w:rsidRPr="008575AA">
        <w:rPr>
          <w:rFonts w:ascii="Verdana" w:hAnsi="Verdana" w:cs="Arial"/>
          <w:b/>
          <w:sz w:val="21"/>
          <w:szCs w:val="21"/>
        </w:rPr>
        <w:t xml:space="preserve">uinosas y </w:t>
      </w:r>
      <w:r w:rsidR="00B02C87">
        <w:rPr>
          <w:rFonts w:ascii="Verdana" w:hAnsi="Verdana" w:cs="Arial"/>
          <w:b/>
          <w:sz w:val="21"/>
          <w:szCs w:val="21"/>
        </w:rPr>
        <w:t>c</w:t>
      </w:r>
      <w:r w:rsidRPr="008575AA">
        <w:rPr>
          <w:rFonts w:ascii="Verdana" w:hAnsi="Verdana" w:cs="Arial"/>
          <w:b/>
          <w:sz w:val="21"/>
          <w:szCs w:val="21"/>
        </w:rPr>
        <w:t>atastróficas</w:t>
      </w:r>
    </w:p>
    <w:p w14:paraId="79FA8510" w14:textId="77777777" w:rsidR="006C2060" w:rsidRPr="00E231FA" w:rsidRDefault="006C2060" w:rsidP="00DE7A47">
      <w:pPr>
        <w:pStyle w:val="Prrafodelista"/>
        <w:spacing w:after="0" w:line="240" w:lineRule="auto"/>
        <w:ind w:left="0"/>
        <w:jc w:val="both"/>
        <w:rPr>
          <w:rFonts w:ascii="Verdana" w:hAnsi="Verdana"/>
          <w:sz w:val="21"/>
          <w:szCs w:val="21"/>
        </w:rPr>
      </w:pPr>
    </w:p>
    <w:p w14:paraId="1ACFA1BD" w14:textId="265F0FCE" w:rsidR="006C2060" w:rsidRPr="00E231FA" w:rsidRDefault="005C7CC1" w:rsidP="00DE7A47">
      <w:pPr>
        <w:spacing w:after="0" w:line="240" w:lineRule="auto"/>
        <w:ind w:left="360"/>
        <w:jc w:val="both"/>
        <w:rPr>
          <w:rFonts w:ascii="Verdana" w:hAnsi="Verdana" w:cs="Arial"/>
          <w:sz w:val="21"/>
          <w:szCs w:val="21"/>
        </w:rPr>
      </w:pPr>
      <w:r>
        <w:rPr>
          <w:rFonts w:ascii="Verdana" w:hAnsi="Verdana" w:cs="Arial"/>
          <w:sz w:val="21"/>
          <w:szCs w:val="21"/>
        </w:rPr>
        <w:t>L</w:t>
      </w:r>
      <w:r w:rsidR="006C2060" w:rsidRPr="00A055B0">
        <w:rPr>
          <w:rFonts w:ascii="Verdana" w:hAnsi="Verdana" w:cs="Arial"/>
          <w:sz w:val="21"/>
          <w:szCs w:val="21"/>
        </w:rPr>
        <w:t>os servidores públicos que requieran del cuidado especial de sus familiares por padecer de enfermedades consideradas como ruinosas o catastróficas</w:t>
      </w:r>
      <w:r w:rsidR="007F1C92">
        <w:rPr>
          <w:rFonts w:ascii="Verdana" w:hAnsi="Verdana" w:cs="Arial"/>
          <w:sz w:val="21"/>
          <w:szCs w:val="21"/>
        </w:rPr>
        <w:t xml:space="preserve">, podrán solicitar </w:t>
      </w:r>
      <w:r w:rsidR="00694AFE">
        <w:rPr>
          <w:rFonts w:ascii="Verdana" w:hAnsi="Verdana" w:cs="Arial"/>
          <w:sz w:val="21"/>
          <w:szCs w:val="21"/>
        </w:rPr>
        <w:t>traslado con carácter temporal o permanente</w:t>
      </w:r>
      <w:r w:rsidR="006C2060" w:rsidRPr="00A055B0">
        <w:rPr>
          <w:rFonts w:ascii="Verdana" w:hAnsi="Verdana" w:cs="Arial"/>
          <w:sz w:val="21"/>
          <w:szCs w:val="21"/>
        </w:rPr>
        <w:t>.</w:t>
      </w:r>
      <w:r w:rsidR="006C2060" w:rsidRPr="00E231FA">
        <w:rPr>
          <w:rFonts w:ascii="Verdana" w:hAnsi="Verdana" w:cs="Arial"/>
          <w:sz w:val="21"/>
          <w:szCs w:val="21"/>
        </w:rPr>
        <w:t xml:space="preserve">  Este criterio también aplica en caso de que la enfermedad la padezca el cónyuge, el compañero o compañera permanente, los hijos o los padres del servidor. </w:t>
      </w:r>
    </w:p>
    <w:p w14:paraId="2A7C8AEE" w14:textId="77777777" w:rsidR="006C2060" w:rsidRPr="00E231FA" w:rsidRDefault="006C2060" w:rsidP="00DE7A47">
      <w:pPr>
        <w:spacing w:after="0" w:line="240" w:lineRule="auto"/>
        <w:ind w:left="360"/>
        <w:jc w:val="both"/>
        <w:rPr>
          <w:rFonts w:ascii="Verdana" w:hAnsi="Verdana"/>
          <w:sz w:val="21"/>
          <w:szCs w:val="21"/>
        </w:rPr>
      </w:pPr>
    </w:p>
    <w:p w14:paraId="06EA99F1" w14:textId="77777777" w:rsidR="006C2060" w:rsidRPr="00E231FA" w:rsidRDefault="006C2060" w:rsidP="00DE7A47">
      <w:pPr>
        <w:spacing w:after="0" w:line="240" w:lineRule="auto"/>
        <w:ind w:left="360"/>
        <w:jc w:val="both"/>
        <w:rPr>
          <w:rFonts w:ascii="Verdana" w:hAnsi="Verdana" w:cs="Arial"/>
          <w:sz w:val="21"/>
          <w:szCs w:val="21"/>
        </w:rPr>
      </w:pPr>
      <w:r w:rsidRPr="00E231FA">
        <w:rPr>
          <w:rFonts w:ascii="Verdana" w:hAnsi="Verdana" w:cs="Arial"/>
          <w:sz w:val="21"/>
          <w:szCs w:val="21"/>
        </w:rPr>
        <w:t>Para lo cual, el servidor público que se encuentre en una de las situaciones anteriormente señaladas deberá presentar la solicitud allegando los documentos que la acrediten a efectos de adelantar el trámite correspondiente. Lo anterior, sin perjuicio de las verificaciones que la entidad considere necesarias adelantar para evaluar la viabilidad de la solicitud de traslado.</w:t>
      </w:r>
    </w:p>
    <w:p w14:paraId="71205EFB" w14:textId="77777777" w:rsidR="006C2060" w:rsidRPr="00E231FA" w:rsidRDefault="006C2060" w:rsidP="00DE7A47">
      <w:pPr>
        <w:spacing w:after="0" w:line="240" w:lineRule="auto"/>
        <w:ind w:left="360"/>
        <w:jc w:val="both"/>
        <w:rPr>
          <w:rFonts w:ascii="Verdana" w:hAnsi="Verdana"/>
          <w:sz w:val="21"/>
          <w:szCs w:val="21"/>
        </w:rPr>
      </w:pPr>
    </w:p>
    <w:p w14:paraId="01E8B860" w14:textId="688ED32D" w:rsidR="006C2060" w:rsidRPr="00E231FA" w:rsidRDefault="006C2060" w:rsidP="00DE7A47">
      <w:pPr>
        <w:spacing w:after="0" w:line="240" w:lineRule="auto"/>
        <w:ind w:left="360"/>
        <w:jc w:val="both"/>
        <w:rPr>
          <w:rFonts w:ascii="Verdana" w:hAnsi="Verdana" w:cs="Arial"/>
          <w:sz w:val="21"/>
          <w:szCs w:val="21"/>
        </w:rPr>
      </w:pPr>
      <w:r w:rsidRPr="00E231FA">
        <w:rPr>
          <w:rFonts w:ascii="Verdana" w:hAnsi="Verdana" w:cs="Arial"/>
          <w:sz w:val="21"/>
          <w:szCs w:val="21"/>
        </w:rPr>
        <w:t xml:space="preserve">Para efectos de lo anterior, se entenderán como enfermedades ruinosas o catastróficas </w:t>
      </w:r>
      <w:r w:rsidR="00DF7AF7">
        <w:rPr>
          <w:rFonts w:ascii="Verdana" w:hAnsi="Verdana" w:cs="Arial"/>
          <w:sz w:val="21"/>
          <w:szCs w:val="21"/>
        </w:rPr>
        <w:t>las</w:t>
      </w:r>
      <w:r w:rsidRPr="00E231FA">
        <w:rPr>
          <w:rFonts w:ascii="Verdana" w:hAnsi="Verdana" w:cs="Arial"/>
          <w:sz w:val="21"/>
          <w:szCs w:val="21"/>
        </w:rPr>
        <w:t xml:space="preserve"> establecidas en el artículo 17 de la Resolución No. 5261 de 1994 del Ministerio de Salud, </w:t>
      </w:r>
      <w:r w:rsidR="00AB3843">
        <w:rPr>
          <w:rFonts w:ascii="Verdana" w:hAnsi="Verdana" w:cs="Arial"/>
          <w:sz w:val="21"/>
          <w:szCs w:val="21"/>
        </w:rPr>
        <w:t xml:space="preserve">o </w:t>
      </w:r>
      <w:r w:rsidR="00DF7AF7">
        <w:rPr>
          <w:rFonts w:ascii="Verdana" w:hAnsi="Verdana" w:cs="Arial"/>
          <w:sz w:val="21"/>
          <w:szCs w:val="21"/>
        </w:rPr>
        <w:t>la que la modifique, adicione o sustituya</w:t>
      </w:r>
      <w:r w:rsidR="00467786">
        <w:rPr>
          <w:rFonts w:ascii="Verdana" w:hAnsi="Verdana" w:cs="Arial"/>
          <w:sz w:val="21"/>
          <w:szCs w:val="21"/>
        </w:rPr>
        <w:t>, que se indican a continuación</w:t>
      </w:r>
      <w:r w:rsidR="00176CD2">
        <w:rPr>
          <w:rFonts w:ascii="Verdana" w:hAnsi="Verdana" w:cs="Arial"/>
          <w:sz w:val="21"/>
          <w:szCs w:val="21"/>
        </w:rPr>
        <w:t>:</w:t>
      </w:r>
    </w:p>
    <w:p w14:paraId="2D581CD9" w14:textId="50A11BE1" w:rsidR="006C2060" w:rsidRPr="00E231FA" w:rsidRDefault="006C2060" w:rsidP="00C70277">
      <w:pPr>
        <w:spacing w:after="0" w:line="240" w:lineRule="auto"/>
        <w:jc w:val="both"/>
        <w:rPr>
          <w:rFonts w:ascii="Verdana" w:hAnsi="Verdana"/>
          <w:i/>
          <w:iCs/>
          <w:sz w:val="21"/>
          <w:szCs w:val="21"/>
        </w:rPr>
      </w:pPr>
    </w:p>
    <w:p w14:paraId="28577B8A" w14:textId="35FFFA39" w:rsidR="006C2060" w:rsidRPr="00E231FA" w:rsidRDefault="007825AF" w:rsidP="00DE7A47">
      <w:pPr>
        <w:spacing w:after="0" w:line="240" w:lineRule="auto"/>
        <w:ind w:left="708"/>
        <w:jc w:val="both"/>
        <w:rPr>
          <w:rFonts w:ascii="Verdana" w:hAnsi="Verdana"/>
          <w:i/>
          <w:iCs/>
          <w:sz w:val="21"/>
          <w:szCs w:val="21"/>
        </w:rPr>
      </w:pPr>
      <w:r>
        <w:rPr>
          <w:rFonts w:ascii="Verdana" w:hAnsi="Verdana"/>
          <w:i/>
          <w:iCs/>
          <w:sz w:val="21"/>
          <w:szCs w:val="21"/>
        </w:rPr>
        <w:t>“</w:t>
      </w:r>
      <w:r w:rsidR="006C2060" w:rsidRPr="00E231FA">
        <w:rPr>
          <w:rFonts w:ascii="Verdana" w:hAnsi="Verdana"/>
          <w:i/>
          <w:iCs/>
          <w:sz w:val="21"/>
          <w:szCs w:val="21"/>
        </w:rPr>
        <w:t>a. Tratamiento con radioterapia y quimioterapia para el cáncer.</w:t>
      </w:r>
    </w:p>
    <w:p w14:paraId="3F2B1448" w14:textId="77777777"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b. Diálisis para insuficiencia renal crónica, transplante renal, de corazón, de medula ósea y de cornea.</w:t>
      </w:r>
    </w:p>
    <w:p w14:paraId="72B5DC01" w14:textId="77777777"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c. Tratamiento para el SIDA y sus complicaciones.</w:t>
      </w:r>
    </w:p>
    <w:p w14:paraId="45C60800" w14:textId="77777777"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d. Tratamiento quirúrgico para enfermedades del corazón y del sistema nervioso central.</w:t>
      </w:r>
    </w:p>
    <w:p w14:paraId="592DC8BB" w14:textId="77777777"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e. Tratamiento quirúrgico para enfermedades de origen genético o congénitas.</w:t>
      </w:r>
    </w:p>
    <w:p w14:paraId="4C7A9AE1" w14:textId="77777777"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f. Tratamiento medico quirúrgico para el trauma mayor.</w:t>
      </w:r>
    </w:p>
    <w:p w14:paraId="169487A0" w14:textId="77777777"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g. Terapia en unidad de cuidados intensivos.</w:t>
      </w:r>
    </w:p>
    <w:p w14:paraId="5B23CF74" w14:textId="2232B41A" w:rsidR="006C2060" w:rsidRPr="00E231FA" w:rsidRDefault="006C2060" w:rsidP="00DE7A47">
      <w:pPr>
        <w:spacing w:after="0" w:line="240" w:lineRule="auto"/>
        <w:ind w:left="708"/>
        <w:jc w:val="both"/>
        <w:rPr>
          <w:rFonts w:ascii="Verdana" w:hAnsi="Verdana"/>
          <w:i/>
          <w:iCs/>
          <w:sz w:val="21"/>
          <w:szCs w:val="21"/>
        </w:rPr>
      </w:pPr>
      <w:r w:rsidRPr="00E231FA">
        <w:rPr>
          <w:rFonts w:ascii="Verdana" w:hAnsi="Verdana"/>
          <w:i/>
          <w:iCs/>
          <w:sz w:val="21"/>
          <w:szCs w:val="21"/>
        </w:rPr>
        <w:t>h. Reemplazos articulares.”</w:t>
      </w:r>
      <w:r w:rsidR="005B4C96">
        <w:rPr>
          <w:rFonts w:ascii="Verdana" w:hAnsi="Verdana"/>
          <w:i/>
          <w:iCs/>
          <w:sz w:val="21"/>
          <w:szCs w:val="21"/>
        </w:rPr>
        <w:t xml:space="preserve"> </w:t>
      </w:r>
      <w:r w:rsidR="005B4C96" w:rsidRPr="00E724B2">
        <w:rPr>
          <w:rFonts w:ascii="Verdana" w:hAnsi="Verdana"/>
          <w:sz w:val="21"/>
          <w:szCs w:val="21"/>
        </w:rPr>
        <w:t>(sic)</w:t>
      </w:r>
    </w:p>
    <w:p w14:paraId="07E658DC" w14:textId="77777777" w:rsidR="00DF42F6" w:rsidRDefault="00DF42F6" w:rsidP="00DE7A47">
      <w:pPr>
        <w:pStyle w:val="Prrafodelista"/>
        <w:spacing w:after="0" w:line="240" w:lineRule="auto"/>
        <w:ind w:left="0"/>
        <w:jc w:val="both"/>
        <w:rPr>
          <w:rFonts w:ascii="Verdana" w:hAnsi="Verdana" w:cs="Arial"/>
          <w:b/>
          <w:sz w:val="21"/>
          <w:szCs w:val="21"/>
        </w:rPr>
      </w:pPr>
    </w:p>
    <w:p w14:paraId="24AB7957" w14:textId="77777777" w:rsidR="00F53BFE" w:rsidRDefault="00F53BFE" w:rsidP="00DE7A47">
      <w:pPr>
        <w:pStyle w:val="Prrafodelista"/>
        <w:spacing w:after="0" w:line="240" w:lineRule="auto"/>
        <w:ind w:left="0"/>
        <w:jc w:val="both"/>
        <w:rPr>
          <w:rFonts w:ascii="Verdana" w:hAnsi="Verdana" w:cs="Arial"/>
          <w:b/>
          <w:sz w:val="21"/>
          <w:szCs w:val="21"/>
        </w:rPr>
      </w:pPr>
    </w:p>
    <w:p w14:paraId="62F45870" w14:textId="3C03BEB8" w:rsidR="006C2060" w:rsidRPr="008575AA" w:rsidRDefault="006C2060" w:rsidP="00DE7A47">
      <w:pPr>
        <w:pStyle w:val="Prrafodelista"/>
        <w:numPr>
          <w:ilvl w:val="0"/>
          <w:numId w:val="36"/>
        </w:numPr>
        <w:spacing w:after="0" w:line="240" w:lineRule="auto"/>
        <w:jc w:val="both"/>
        <w:rPr>
          <w:rFonts w:ascii="Verdana" w:hAnsi="Verdana" w:cstheme="minorBidi"/>
          <w:sz w:val="21"/>
          <w:szCs w:val="21"/>
        </w:rPr>
      </w:pPr>
      <w:r w:rsidRPr="008575AA">
        <w:rPr>
          <w:rFonts w:ascii="Verdana" w:hAnsi="Verdana" w:cs="Arial"/>
          <w:b/>
          <w:sz w:val="21"/>
          <w:szCs w:val="21"/>
        </w:rPr>
        <w:t xml:space="preserve">Concepto </w:t>
      </w:r>
      <w:r w:rsidR="00B02C87">
        <w:rPr>
          <w:rFonts w:ascii="Verdana" w:hAnsi="Verdana" w:cs="Arial"/>
          <w:b/>
          <w:sz w:val="21"/>
          <w:szCs w:val="21"/>
        </w:rPr>
        <w:t>m</w:t>
      </w:r>
      <w:r w:rsidRPr="008575AA">
        <w:rPr>
          <w:rFonts w:ascii="Verdana" w:hAnsi="Verdana" w:cs="Arial"/>
          <w:b/>
          <w:sz w:val="21"/>
          <w:szCs w:val="21"/>
        </w:rPr>
        <w:t xml:space="preserve">édico </w:t>
      </w:r>
      <w:r w:rsidR="00B02C87">
        <w:rPr>
          <w:rFonts w:ascii="Verdana" w:hAnsi="Verdana" w:cs="Arial"/>
          <w:b/>
          <w:sz w:val="21"/>
          <w:szCs w:val="21"/>
        </w:rPr>
        <w:t>l</w:t>
      </w:r>
      <w:r w:rsidRPr="008575AA">
        <w:rPr>
          <w:rFonts w:ascii="Verdana" w:hAnsi="Verdana" w:cs="Arial"/>
          <w:b/>
          <w:sz w:val="21"/>
          <w:szCs w:val="21"/>
        </w:rPr>
        <w:t xml:space="preserve">aboral </w:t>
      </w:r>
    </w:p>
    <w:p w14:paraId="52F1B473" w14:textId="77777777" w:rsidR="006C2060" w:rsidRPr="00E231FA" w:rsidRDefault="006C2060" w:rsidP="00DE7A47">
      <w:pPr>
        <w:pStyle w:val="Prrafodelista"/>
        <w:spacing w:after="0" w:line="240" w:lineRule="auto"/>
        <w:ind w:left="0"/>
        <w:jc w:val="both"/>
        <w:rPr>
          <w:rFonts w:ascii="Verdana" w:hAnsi="Verdana"/>
          <w:sz w:val="21"/>
          <w:szCs w:val="21"/>
        </w:rPr>
      </w:pPr>
    </w:p>
    <w:p w14:paraId="1C4FC0A5" w14:textId="27BBA257" w:rsidR="007202F5" w:rsidRPr="00E231FA" w:rsidRDefault="006C2060" w:rsidP="00D02A2A">
      <w:pPr>
        <w:spacing w:after="0" w:line="240" w:lineRule="auto"/>
        <w:ind w:left="360"/>
        <w:jc w:val="both"/>
        <w:rPr>
          <w:rFonts w:ascii="Verdana" w:hAnsi="Verdana" w:cs="Arial"/>
          <w:sz w:val="21"/>
          <w:szCs w:val="21"/>
        </w:rPr>
      </w:pPr>
      <w:r w:rsidRPr="00E231FA">
        <w:rPr>
          <w:rFonts w:ascii="Verdana" w:hAnsi="Verdana" w:cs="Arial"/>
          <w:sz w:val="21"/>
          <w:szCs w:val="21"/>
        </w:rPr>
        <w:t xml:space="preserve">El ICBF </w:t>
      </w:r>
      <w:r w:rsidR="00237A4F">
        <w:rPr>
          <w:rFonts w:ascii="Verdana" w:hAnsi="Verdana" w:cs="Arial"/>
          <w:sz w:val="21"/>
          <w:szCs w:val="21"/>
        </w:rPr>
        <w:t>evaluar</w:t>
      </w:r>
      <w:r w:rsidR="009F3D86">
        <w:rPr>
          <w:rFonts w:ascii="Verdana" w:hAnsi="Verdana" w:cs="Arial"/>
          <w:sz w:val="21"/>
          <w:szCs w:val="21"/>
        </w:rPr>
        <w:t>á</w:t>
      </w:r>
      <w:r w:rsidR="00237A4F">
        <w:rPr>
          <w:rFonts w:ascii="Verdana" w:hAnsi="Verdana" w:cs="Arial"/>
          <w:sz w:val="21"/>
          <w:szCs w:val="21"/>
        </w:rPr>
        <w:t xml:space="preserve"> la procedencia</w:t>
      </w:r>
      <w:r w:rsidRPr="00E231FA">
        <w:rPr>
          <w:rFonts w:ascii="Verdana" w:hAnsi="Verdana" w:cs="Arial"/>
          <w:sz w:val="21"/>
          <w:szCs w:val="21"/>
        </w:rPr>
        <w:t xml:space="preserve"> de autorizar la solicitud de traslado del servidor público que sufra de alguna enfermedad y requiera</w:t>
      </w:r>
      <w:r w:rsidR="008D4C34">
        <w:rPr>
          <w:rFonts w:ascii="Verdana" w:hAnsi="Verdana" w:cs="Arial"/>
          <w:sz w:val="21"/>
          <w:szCs w:val="21"/>
        </w:rPr>
        <w:t xml:space="preserve"> </w:t>
      </w:r>
      <w:r w:rsidRPr="00E231FA">
        <w:rPr>
          <w:rFonts w:ascii="Verdana" w:hAnsi="Verdana" w:cs="Arial"/>
          <w:sz w:val="21"/>
          <w:szCs w:val="21"/>
        </w:rPr>
        <w:t xml:space="preserve">por recomendación médica de la Entidad Promotora de Salud - EPS o de la Administradora de Riesgos Laborales </w:t>
      </w:r>
      <w:r w:rsidR="008D4C34">
        <w:rPr>
          <w:rFonts w:ascii="Verdana" w:hAnsi="Verdana" w:cs="Arial"/>
          <w:sz w:val="21"/>
          <w:szCs w:val="21"/>
        </w:rPr>
        <w:t>–</w:t>
      </w:r>
      <w:r w:rsidRPr="00E231FA">
        <w:rPr>
          <w:rFonts w:ascii="Verdana" w:hAnsi="Verdana" w:cs="Arial"/>
          <w:sz w:val="21"/>
          <w:szCs w:val="21"/>
        </w:rPr>
        <w:t xml:space="preserve"> ARL</w:t>
      </w:r>
      <w:r w:rsidR="008D4C34">
        <w:rPr>
          <w:rFonts w:ascii="Verdana" w:hAnsi="Verdana" w:cs="Arial"/>
          <w:sz w:val="21"/>
          <w:szCs w:val="21"/>
        </w:rPr>
        <w:t xml:space="preserve"> </w:t>
      </w:r>
      <w:r w:rsidRPr="00E231FA">
        <w:rPr>
          <w:rFonts w:ascii="Verdana" w:hAnsi="Verdana" w:cs="Arial"/>
          <w:sz w:val="21"/>
          <w:szCs w:val="21"/>
        </w:rPr>
        <w:t>del cuidado especial de sus familiares</w:t>
      </w:r>
      <w:r w:rsidR="00237A4F">
        <w:rPr>
          <w:rFonts w:ascii="Verdana" w:hAnsi="Verdana" w:cs="Arial"/>
          <w:sz w:val="21"/>
          <w:szCs w:val="21"/>
        </w:rPr>
        <w:t xml:space="preserve">. Esta </w:t>
      </w:r>
      <w:r w:rsidRPr="00E231FA">
        <w:rPr>
          <w:rFonts w:ascii="Verdana" w:hAnsi="Verdana" w:cs="Arial"/>
          <w:sz w:val="21"/>
          <w:szCs w:val="21"/>
        </w:rPr>
        <w:t xml:space="preserve">condición </w:t>
      </w:r>
      <w:r w:rsidR="00237A4F">
        <w:rPr>
          <w:rFonts w:ascii="Verdana" w:hAnsi="Verdana" w:cs="Arial"/>
          <w:sz w:val="21"/>
          <w:szCs w:val="21"/>
        </w:rPr>
        <w:t xml:space="preserve">debe ser verificada </w:t>
      </w:r>
      <w:r w:rsidR="00CD6A5F">
        <w:rPr>
          <w:rFonts w:ascii="Verdana" w:hAnsi="Verdana" w:cs="Arial"/>
          <w:sz w:val="21"/>
          <w:szCs w:val="21"/>
        </w:rPr>
        <w:t xml:space="preserve">y </w:t>
      </w:r>
      <w:r w:rsidR="00CD6A5F" w:rsidRPr="00E231FA">
        <w:rPr>
          <w:rFonts w:ascii="Verdana" w:hAnsi="Verdana" w:cs="Arial"/>
          <w:sz w:val="21"/>
          <w:szCs w:val="21"/>
        </w:rPr>
        <w:t>avalada</w:t>
      </w:r>
      <w:r w:rsidRPr="00E231FA">
        <w:rPr>
          <w:rFonts w:ascii="Verdana" w:hAnsi="Verdana" w:cs="Arial"/>
          <w:sz w:val="21"/>
          <w:szCs w:val="21"/>
        </w:rPr>
        <w:t xml:space="preserve"> por</w:t>
      </w:r>
      <w:r w:rsidR="002A021A">
        <w:rPr>
          <w:rFonts w:ascii="Verdana" w:hAnsi="Verdana" w:cs="Arial"/>
          <w:sz w:val="21"/>
          <w:szCs w:val="21"/>
        </w:rPr>
        <w:t xml:space="preserve"> </w:t>
      </w:r>
      <w:r w:rsidRPr="00E231FA">
        <w:rPr>
          <w:rFonts w:ascii="Verdana" w:hAnsi="Verdana" w:cs="Arial"/>
          <w:sz w:val="21"/>
          <w:szCs w:val="21"/>
        </w:rPr>
        <w:t xml:space="preserve">el médico laboral autorizado por el área de Seguridad y Salud en el Trabajo de la Dirección de Gestión Humana. </w:t>
      </w:r>
    </w:p>
    <w:p w14:paraId="7B89C9A6" w14:textId="77777777" w:rsidR="00DF42F6" w:rsidRPr="00E231FA" w:rsidRDefault="00DF42F6" w:rsidP="00DE7A47">
      <w:pPr>
        <w:pStyle w:val="Prrafodelista"/>
        <w:spacing w:after="0" w:line="240" w:lineRule="auto"/>
        <w:ind w:left="360"/>
        <w:jc w:val="both"/>
        <w:rPr>
          <w:rFonts w:ascii="Verdana" w:hAnsi="Verdana" w:cs="Arial"/>
          <w:b/>
          <w:sz w:val="21"/>
          <w:szCs w:val="21"/>
        </w:rPr>
      </w:pPr>
    </w:p>
    <w:p w14:paraId="5C081E65" w14:textId="6BCDB4D3" w:rsidR="006C2060" w:rsidRPr="002A021A" w:rsidRDefault="006C2060" w:rsidP="00DE7A47">
      <w:pPr>
        <w:pStyle w:val="Prrafodelista"/>
        <w:numPr>
          <w:ilvl w:val="0"/>
          <w:numId w:val="36"/>
        </w:numPr>
        <w:spacing w:after="0" w:line="240" w:lineRule="auto"/>
        <w:jc w:val="both"/>
        <w:rPr>
          <w:rFonts w:ascii="Verdana" w:hAnsi="Verdana" w:cstheme="minorBidi"/>
          <w:sz w:val="21"/>
          <w:szCs w:val="21"/>
        </w:rPr>
      </w:pPr>
      <w:r w:rsidRPr="002A021A">
        <w:rPr>
          <w:rFonts w:ascii="Verdana" w:hAnsi="Verdana" w:cs="Arial"/>
          <w:b/>
          <w:sz w:val="21"/>
          <w:szCs w:val="21"/>
        </w:rPr>
        <w:t xml:space="preserve">Acompañamiento </w:t>
      </w:r>
      <w:r w:rsidR="00B02C87">
        <w:rPr>
          <w:rFonts w:ascii="Verdana" w:hAnsi="Verdana" w:cs="Arial"/>
          <w:b/>
          <w:sz w:val="21"/>
          <w:szCs w:val="21"/>
        </w:rPr>
        <w:t>f</w:t>
      </w:r>
      <w:r w:rsidRPr="002A021A">
        <w:rPr>
          <w:rFonts w:ascii="Verdana" w:hAnsi="Verdana" w:cs="Arial"/>
          <w:b/>
          <w:sz w:val="21"/>
          <w:szCs w:val="21"/>
        </w:rPr>
        <w:t>amiliar</w:t>
      </w:r>
    </w:p>
    <w:p w14:paraId="3E82DD96" w14:textId="77777777" w:rsidR="006C2060" w:rsidRPr="00E231FA" w:rsidRDefault="006C2060" w:rsidP="00DE7A47">
      <w:pPr>
        <w:pStyle w:val="Prrafodelista"/>
        <w:spacing w:after="0" w:line="240" w:lineRule="auto"/>
        <w:ind w:left="0"/>
        <w:jc w:val="both"/>
        <w:rPr>
          <w:rFonts w:ascii="Verdana" w:hAnsi="Verdana"/>
          <w:sz w:val="21"/>
          <w:szCs w:val="21"/>
        </w:rPr>
      </w:pPr>
    </w:p>
    <w:p w14:paraId="61266595" w14:textId="7658CA8E" w:rsidR="00C14746" w:rsidRPr="00E231FA" w:rsidRDefault="007B7481" w:rsidP="00DE7A47">
      <w:pPr>
        <w:spacing w:after="0" w:line="240" w:lineRule="auto"/>
        <w:ind w:left="360"/>
        <w:jc w:val="both"/>
        <w:rPr>
          <w:rFonts w:ascii="Verdana" w:hAnsi="Verdana" w:cs="Arial"/>
          <w:sz w:val="21"/>
          <w:szCs w:val="21"/>
        </w:rPr>
      </w:pPr>
      <w:r>
        <w:rPr>
          <w:rFonts w:ascii="Verdana" w:hAnsi="Verdana" w:cs="Arial"/>
          <w:sz w:val="21"/>
          <w:szCs w:val="21"/>
        </w:rPr>
        <w:t xml:space="preserve">En aquellos casos </w:t>
      </w:r>
      <w:r w:rsidR="006C2060" w:rsidRPr="00E231FA">
        <w:rPr>
          <w:rFonts w:ascii="Verdana" w:hAnsi="Verdana" w:cs="Arial"/>
          <w:sz w:val="21"/>
          <w:szCs w:val="21"/>
        </w:rPr>
        <w:t xml:space="preserve">que </w:t>
      </w:r>
      <w:r>
        <w:rPr>
          <w:rFonts w:ascii="Verdana" w:hAnsi="Verdana" w:cs="Arial"/>
          <w:sz w:val="21"/>
          <w:szCs w:val="21"/>
        </w:rPr>
        <w:t>un</w:t>
      </w:r>
      <w:r w:rsidR="006C2060" w:rsidRPr="00E231FA">
        <w:rPr>
          <w:rFonts w:ascii="Verdana" w:hAnsi="Verdana" w:cs="Arial"/>
          <w:sz w:val="21"/>
          <w:szCs w:val="21"/>
        </w:rPr>
        <w:t xml:space="preserve"> familiar</w:t>
      </w:r>
      <w:r>
        <w:rPr>
          <w:rFonts w:ascii="Verdana" w:hAnsi="Verdana" w:cs="Arial"/>
          <w:sz w:val="21"/>
          <w:szCs w:val="21"/>
        </w:rPr>
        <w:t xml:space="preserve"> del ser</w:t>
      </w:r>
      <w:r w:rsidR="00DF4018">
        <w:rPr>
          <w:rFonts w:ascii="Verdana" w:hAnsi="Verdana" w:cs="Arial"/>
          <w:sz w:val="21"/>
          <w:szCs w:val="21"/>
        </w:rPr>
        <w:t xml:space="preserve">vidor público </w:t>
      </w:r>
      <w:r w:rsidR="006C2060" w:rsidRPr="00E231FA">
        <w:rPr>
          <w:rFonts w:ascii="Verdana" w:hAnsi="Verdana" w:cs="Arial"/>
          <w:sz w:val="21"/>
          <w:szCs w:val="21"/>
        </w:rPr>
        <w:t>hasta el segundo grado de consanguinidad</w:t>
      </w:r>
      <w:r w:rsidR="00DF4018">
        <w:rPr>
          <w:rFonts w:ascii="Verdana" w:hAnsi="Verdana" w:cs="Arial"/>
          <w:sz w:val="21"/>
          <w:szCs w:val="21"/>
        </w:rPr>
        <w:t xml:space="preserve"> </w:t>
      </w:r>
      <w:r w:rsidR="006C2060" w:rsidRPr="00E231FA">
        <w:rPr>
          <w:rFonts w:ascii="Verdana" w:hAnsi="Verdana" w:cs="Arial"/>
          <w:sz w:val="21"/>
          <w:szCs w:val="21"/>
        </w:rPr>
        <w:t>o su cónyuge, compañero o compañera permanente</w:t>
      </w:r>
      <w:r w:rsidR="00054728">
        <w:rPr>
          <w:rFonts w:ascii="Verdana" w:hAnsi="Verdana" w:cs="Arial"/>
          <w:sz w:val="21"/>
          <w:szCs w:val="21"/>
        </w:rPr>
        <w:t xml:space="preserve">, </w:t>
      </w:r>
      <w:r w:rsidR="006C2060" w:rsidRPr="00E231FA">
        <w:rPr>
          <w:rFonts w:ascii="Verdana" w:hAnsi="Verdana" w:cs="Arial"/>
          <w:sz w:val="21"/>
          <w:szCs w:val="21"/>
        </w:rPr>
        <w:t>padezcan de alguna enfermedad y requiera</w:t>
      </w:r>
      <w:r w:rsidR="004C6B67">
        <w:rPr>
          <w:rFonts w:ascii="Verdana" w:hAnsi="Verdana" w:cs="Arial"/>
          <w:sz w:val="21"/>
          <w:szCs w:val="21"/>
        </w:rPr>
        <w:t>n</w:t>
      </w:r>
      <w:r w:rsidR="006C2060" w:rsidRPr="00E231FA">
        <w:rPr>
          <w:rFonts w:ascii="Verdana" w:hAnsi="Verdana" w:cs="Arial"/>
          <w:sz w:val="21"/>
          <w:szCs w:val="21"/>
        </w:rPr>
        <w:t xml:space="preserve"> de su </w:t>
      </w:r>
      <w:r w:rsidR="004C6B67">
        <w:rPr>
          <w:rFonts w:ascii="Verdana" w:hAnsi="Verdana" w:cs="Arial"/>
          <w:sz w:val="21"/>
          <w:szCs w:val="21"/>
        </w:rPr>
        <w:t xml:space="preserve">cuidado y </w:t>
      </w:r>
      <w:r w:rsidR="006C2060" w:rsidRPr="00E231FA">
        <w:rPr>
          <w:rFonts w:ascii="Verdana" w:hAnsi="Verdana" w:cs="Arial"/>
          <w:sz w:val="21"/>
          <w:szCs w:val="21"/>
        </w:rPr>
        <w:t>acompañamiento</w:t>
      </w:r>
      <w:r w:rsidR="00ED1824">
        <w:rPr>
          <w:rFonts w:ascii="Verdana" w:hAnsi="Verdana" w:cs="Arial"/>
          <w:sz w:val="21"/>
          <w:szCs w:val="21"/>
        </w:rPr>
        <w:t xml:space="preserve"> en</w:t>
      </w:r>
      <w:r w:rsidR="002A5F47">
        <w:rPr>
          <w:rFonts w:ascii="Verdana" w:hAnsi="Verdana" w:cs="Arial"/>
          <w:sz w:val="21"/>
          <w:szCs w:val="21"/>
        </w:rPr>
        <w:t xml:space="preserve"> otra ciudad de ubicación</w:t>
      </w:r>
      <w:r w:rsidR="006C2060" w:rsidRPr="00E231FA">
        <w:rPr>
          <w:rFonts w:ascii="Verdana" w:hAnsi="Verdana" w:cs="Arial"/>
          <w:sz w:val="21"/>
          <w:szCs w:val="21"/>
        </w:rPr>
        <w:t xml:space="preserve">, podrá solicitar </w:t>
      </w:r>
      <w:r w:rsidR="00A551D0">
        <w:rPr>
          <w:rFonts w:ascii="Verdana" w:hAnsi="Verdana" w:cs="Arial"/>
          <w:sz w:val="21"/>
          <w:szCs w:val="21"/>
        </w:rPr>
        <w:t xml:space="preserve">el traslado </w:t>
      </w:r>
      <w:r w:rsidR="006C2060" w:rsidRPr="00E231FA">
        <w:rPr>
          <w:rFonts w:ascii="Verdana" w:hAnsi="Verdana" w:cs="Arial"/>
          <w:sz w:val="21"/>
          <w:szCs w:val="21"/>
        </w:rPr>
        <w:t>ante la Dirección de Gestión Humana, allegando la</w:t>
      </w:r>
      <w:r w:rsidR="00607260">
        <w:rPr>
          <w:rFonts w:ascii="Verdana" w:hAnsi="Verdana" w:cs="Arial"/>
          <w:sz w:val="21"/>
          <w:szCs w:val="21"/>
        </w:rPr>
        <w:t xml:space="preserve"> respectiva</w:t>
      </w:r>
      <w:r w:rsidR="006C2060" w:rsidRPr="00E231FA">
        <w:rPr>
          <w:rFonts w:ascii="Verdana" w:hAnsi="Verdana" w:cs="Arial"/>
          <w:sz w:val="21"/>
          <w:szCs w:val="21"/>
        </w:rPr>
        <w:t xml:space="preserve"> recomendación del médico tratante</w:t>
      </w:r>
      <w:r w:rsidR="00A57B3A">
        <w:rPr>
          <w:rFonts w:ascii="Verdana" w:hAnsi="Verdana" w:cs="Arial"/>
          <w:sz w:val="21"/>
          <w:szCs w:val="21"/>
        </w:rPr>
        <w:t>.</w:t>
      </w:r>
      <w:r w:rsidR="008D4C34">
        <w:rPr>
          <w:rFonts w:ascii="Verdana" w:hAnsi="Verdana" w:cs="Arial"/>
          <w:sz w:val="21"/>
          <w:szCs w:val="21"/>
        </w:rPr>
        <w:t xml:space="preserve"> </w:t>
      </w:r>
      <w:r w:rsidR="00B124D0" w:rsidRPr="00E231FA">
        <w:rPr>
          <w:rFonts w:ascii="Verdana" w:hAnsi="Verdana" w:cs="Arial"/>
          <w:sz w:val="21"/>
          <w:szCs w:val="21"/>
        </w:rPr>
        <w:t>Lo anterior, debe</w:t>
      </w:r>
      <w:r w:rsidR="00607260">
        <w:rPr>
          <w:rFonts w:ascii="Verdana" w:hAnsi="Verdana" w:cs="Arial"/>
          <w:sz w:val="21"/>
          <w:szCs w:val="21"/>
        </w:rPr>
        <w:t>rá</w:t>
      </w:r>
      <w:r w:rsidR="00B124D0" w:rsidRPr="00E231FA">
        <w:rPr>
          <w:rFonts w:ascii="Verdana" w:hAnsi="Verdana" w:cs="Arial"/>
          <w:sz w:val="21"/>
          <w:szCs w:val="21"/>
        </w:rPr>
        <w:t xml:space="preserve"> ser avalado por el médico laboral autorizado por el área de Seguridad y Salud en el Trabajo de la Dirección de Gestión Humana. </w:t>
      </w:r>
    </w:p>
    <w:p w14:paraId="492784DF" w14:textId="77777777" w:rsidR="006C2060" w:rsidRPr="00E231FA" w:rsidRDefault="006C2060" w:rsidP="00DE7A47">
      <w:pPr>
        <w:spacing w:after="0" w:line="240" w:lineRule="auto"/>
        <w:jc w:val="both"/>
        <w:rPr>
          <w:rFonts w:ascii="Verdana" w:hAnsi="Verdana"/>
          <w:sz w:val="21"/>
          <w:szCs w:val="21"/>
        </w:rPr>
      </w:pPr>
    </w:p>
    <w:p w14:paraId="0C213AE1" w14:textId="5EE17D68" w:rsidR="006C2060" w:rsidRPr="002A021A" w:rsidRDefault="006C2060" w:rsidP="00DE7A47">
      <w:pPr>
        <w:pStyle w:val="Prrafodelista"/>
        <w:numPr>
          <w:ilvl w:val="0"/>
          <w:numId w:val="36"/>
        </w:numPr>
        <w:spacing w:after="0" w:line="240" w:lineRule="auto"/>
        <w:jc w:val="both"/>
        <w:rPr>
          <w:rFonts w:ascii="Verdana" w:hAnsi="Verdana"/>
          <w:sz w:val="21"/>
          <w:szCs w:val="21"/>
        </w:rPr>
      </w:pPr>
      <w:r w:rsidRPr="002A021A">
        <w:rPr>
          <w:rFonts w:ascii="Verdana" w:hAnsi="Verdana" w:cs="Arial"/>
          <w:b/>
          <w:sz w:val="21"/>
          <w:szCs w:val="21"/>
        </w:rPr>
        <w:t xml:space="preserve">Condición de </w:t>
      </w:r>
      <w:r w:rsidR="00B02C87">
        <w:rPr>
          <w:rFonts w:ascii="Verdana" w:hAnsi="Verdana" w:cs="Arial"/>
          <w:b/>
          <w:sz w:val="21"/>
          <w:szCs w:val="21"/>
        </w:rPr>
        <w:t>madre o p</w:t>
      </w:r>
      <w:r w:rsidRPr="002A021A">
        <w:rPr>
          <w:rFonts w:ascii="Verdana" w:hAnsi="Verdana" w:cs="Arial"/>
          <w:b/>
          <w:sz w:val="21"/>
          <w:szCs w:val="21"/>
        </w:rPr>
        <w:t xml:space="preserve">adre </w:t>
      </w:r>
      <w:r w:rsidR="00B02C87">
        <w:rPr>
          <w:rFonts w:ascii="Verdana" w:hAnsi="Verdana" w:cs="Arial"/>
          <w:b/>
          <w:sz w:val="21"/>
          <w:szCs w:val="21"/>
        </w:rPr>
        <w:t>c</w:t>
      </w:r>
      <w:r w:rsidRPr="002A021A">
        <w:rPr>
          <w:rFonts w:ascii="Verdana" w:hAnsi="Verdana" w:cs="Arial"/>
          <w:b/>
          <w:sz w:val="21"/>
          <w:szCs w:val="21"/>
        </w:rPr>
        <w:t xml:space="preserve">abeza de </w:t>
      </w:r>
      <w:r w:rsidR="00B02C87">
        <w:rPr>
          <w:rFonts w:ascii="Verdana" w:hAnsi="Verdana" w:cs="Arial"/>
          <w:b/>
          <w:sz w:val="21"/>
          <w:szCs w:val="21"/>
        </w:rPr>
        <w:t>f</w:t>
      </w:r>
      <w:r w:rsidRPr="002A021A">
        <w:rPr>
          <w:rFonts w:ascii="Verdana" w:hAnsi="Verdana" w:cs="Arial"/>
          <w:b/>
          <w:sz w:val="21"/>
          <w:szCs w:val="21"/>
        </w:rPr>
        <w:t>amilia</w:t>
      </w:r>
    </w:p>
    <w:p w14:paraId="71DC715F" w14:textId="77777777" w:rsidR="006C2060" w:rsidRPr="00E231FA" w:rsidRDefault="006C2060" w:rsidP="00DE7A47">
      <w:pPr>
        <w:spacing w:after="0" w:line="240" w:lineRule="auto"/>
        <w:jc w:val="both"/>
        <w:rPr>
          <w:rFonts w:ascii="Verdana" w:hAnsi="Verdana"/>
          <w:sz w:val="21"/>
          <w:szCs w:val="21"/>
        </w:rPr>
      </w:pPr>
    </w:p>
    <w:p w14:paraId="30F64D16" w14:textId="648E210F" w:rsidR="006C2060" w:rsidRPr="00E231FA" w:rsidRDefault="006C2060" w:rsidP="00DE7A47">
      <w:pPr>
        <w:spacing w:after="0" w:line="240" w:lineRule="auto"/>
        <w:ind w:left="360"/>
        <w:jc w:val="both"/>
        <w:rPr>
          <w:rFonts w:ascii="Verdana" w:hAnsi="Verdana" w:cs="Arial"/>
          <w:sz w:val="21"/>
          <w:szCs w:val="21"/>
        </w:rPr>
      </w:pPr>
      <w:r w:rsidRPr="00E231FA">
        <w:rPr>
          <w:rFonts w:ascii="Verdana" w:hAnsi="Verdana" w:cs="Arial"/>
          <w:sz w:val="21"/>
          <w:szCs w:val="21"/>
        </w:rPr>
        <w:t>La Constitución Política de Colombia en su artículo 43, así como el artículo 3° de la Ley 82 de 1993</w:t>
      </w:r>
      <w:r w:rsidRPr="00E231FA">
        <w:rPr>
          <w:rStyle w:val="Refdenotaalpie"/>
          <w:rFonts w:ascii="Verdana" w:hAnsi="Verdana" w:cs="Arial"/>
          <w:sz w:val="21"/>
          <w:szCs w:val="21"/>
        </w:rPr>
        <w:footnoteReference w:id="2"/>
      </w:r>
      <w:r w:rsidRPr="00E231FA">
        <w:rPr>
          <w:rFonts w:ascii="Verdana" w:hAnsi="Verdana" w:cs="Arial"/>
          <w:sz w:val="21"/>
          <w:szCs w:val="21"/>
        </w:rPr>
        <w:t xml:space="preserve">, modificado por el artículo 2° la Ley 1232 de 2008, y por el artículo 5° de la Ley 2115 de 2021, brindan una especial protección a la madre </w:t>
      </w:r>
      <w:r w:rsidR="00BF3455">
        <w:rPr>
          <w:rFonts w:ascii="Verdana" w:hAnsi="Verdana" w:cs="Arial"/>
          <w:sz w:val="21"/>
          <w:szCs w:val="21"/>
        </w:rPr>
        <w:t xml:space="preserve">y al </w:t>
      </w:r>
      <w:r w:rsidR="00237A4F">
        <w:rPr>
          <w:rFonts w:ascii="Verdana" w:hAnsi="Verdana" w:cs="Arial"/>
          <w:sz w:val="21"/>
          <w:szCs w:val="21"/>
        </w:rPr>
        <w:t xml:space="preserve">padre </w:t>
      </w:r>
      <w:r w:rsidRPr="00E231FA">
        <w:rPr>
          <w:rFonts w:ascii="Verdana" w:hAnsi="Verdana" w:cs="Arial"/>
          <w:sz w:val="21"/>
          <w:szCs w:val="21"/>
        </w:rPr>
        <w:t>cabeza de familia</w:t>
      </w:r>
      <w:r w:rsidR="00BF3455">
        <w:rPr>
          <w:rFonts w:ascii="Verdana" w:hAnsi="Verdana" w:cs="Arial"/>
          <w:sz w:val="21"/>
          <w:szCs w:val="21"/>
        </w:rPr>
        <w:t xml:space="preserve">, </w:t>
      </w:r>
      <w:r w:rsidRPr="00E231FA">
        <w:rPr>
          <w:rFonts w:ascii="Verdana" w:hAnsi="Verdana" w:cs="Arial"/>
          <w:sz w:val="21"/>
          <w:szCs w:val="21"/>
        </w:rPr>
        <w:t>amparo que implica que el Estado adopte mecanismos eficaces en el fortalecimiento de sus derechos económicos, sociales y culturales</w:t>
      </w:r>
      <w:r w:rsidR="0052278F">
        <w:rPr>
          <w:rFonts w:ascii="Verdana" w:hAnsi="Verdana" w:cs="Arial"/>
          <w:sz w:val="21"/>
          <w:szCs w:val="21"/>
        </w:rPr>
        <w:t>, creando acciones y estrategias para esta población.</w:t>
      </w:r>
    </w:p>
    <w:p w14:paraId="33E6C8FB" w14:textId="77777777" w:rsidR="00A670B8" w:rsidRPr="00E231FA" w:rsidRDefault="00A670B8" w:rsidP="00DE7A47">
      <w:pPr>
        <w:spacing w:after="0" w:line="240" w:lineRule="auto"/>
        <w:ind w:left="360"/>
        <w:jc w:val="both"/>
        <w:rPr>
          <w:rFonts w:ascii="Verdana" w:hAnsi="Verdana" w:cs="Arial"/>
          <w:sz w:val="21"/>
          <w:szCs w:val="21"/>
        </w:rPr>
      </w:pPr>
    </w:p>
    <w:p w14:paraId="108A25A4" w14:textId="613FC0C5" w:rsidR="006C2060" w:rsidRPr="00C21AD6" w:rsidRDefault="006C2060" w:rsidP="00DE7A47">
      <w:pPr>
        <w:spacing w:after="0" w:line="240" w:lineRule="auto"/>
        <w:ind w:left="360"/>
        <w:jc w:val="both"/>
        <w:rPr>
          <w:rFonts w:ascii="Verdana" w:hAnsi="Verdana" w:cs="Arial"/>
          <w:sz w:val="21"/>
          <w:szCs w:val="21"/>
        </w:rPr>
      </w:pPr>
      <w:r w:rsidRPr="00E231FA">
        <w:rPr>
          <w:rFonts w:ascii="Verdana" w:hAnsi="Verdana" w:cs="Arial"/>
          <w:sz w:val="21"/>
          <w:szCs w:val="21"/>
        </w:rPr>
        <w:t>De conformidad con lo dispuesto en las normas en cita</w:t>
      </w:r>
      <w:r w:rsidR="00007120">
        <w:rPr>
          <w:rFonts w:ascii="Verdana" w:hAnsi="Verdana" w:cs="Arial"/>
          <w:sz w:val="21"/>
          <w:szCs w:val="21"/>
        </w:rPr>
        <w:t xml:space="preserve"> y lo establecido </w:t>
      </w:r>
      <w:r w:rsidR="00A21BEF">
        <w:rPr>
          <w:rFonts w:ascii="Verdana" w:hAnsi="Verdana" w:cs="Arial"/>
          <w:sz w:val="21"/>
          <w:szCs w:val="21"/>
        </w:rPr>
        <w:t>en</w:t>
      </w:r>
      <w:r w:rsidR="00007120">
        <w:rPr>
          <w:rFonts w:ascii="Verdana" w:hAnsi="Verdana" w:cs="Arial"/>
          <w:sz w:val="21"/>
          <w:szCs w:val="21"/>
        </w:rPr>
        <w:t xml:space="preserve"> la</w:t>
      </w:r>
      <w:r w:rsidR="00A21BEF">
        <w:rPr>
          <w:rFonts w:ascii="Verdana" w:hAnsi="Verdana" w:cs="Arial"/>
          <w:sz w:val="21"/>
          <w:szCs w:val="21"/>
        </w:rPr>
        <w:t xml:space="preserve"> </w:t>
      </w:r>
      <w:r w:rsidR="00007120" w:rsidRPr="00E231FA">
        <w:rPr>
          <w:rFonts w:ascii="Verdana" w:hAnsi="Verdana" w:cs="Arial"/>
          <w:sz w:val="21"/>
          <w:szCs w:val="21"/>
        </w:rPr>
        <w:t>jurisprudencia de la Corte Constitucional</w:t>
      </w:r>
      <w:r w:rsidR="00007120" w:rsidRPr="00E231FA">
        <w:rPr>
          <w:rStyle w:val="Refdenotaalpie"/>
          <w:rFonts w:ascii="Verdana" w:hAnsi="Verdana" w:cs="Arial"/>
          <w:sz w:val="21"/>
          <w:szCs w:val="21"/>
        </w:rPr>
        <w:footnoteReference w:id="3"/>
      </w:r>
      <w:r w:rsidR="00A21BEF">
        <w:rPr>
          <w:rFonts w:ascii="Verdana" w:hAnsi="Verdana" w:cs="Arial"/>
          <w:sz w:val="21"/>
          <w:szCs w:val="21"/>
        </w:rPr>
        <w:t>, para acreditar la condición de madre o padre cabeza de familia se deb</w:t>
      </w:r>
      <w:r w:rsidR="00C21AD6">
        <w:rPr>
          <w:rFonts w:ascii="Verdana" w:hAnsi="Verdana" w:cs="Arial"/>
          <w:sz w:val="21"/>
          <w:szCs w:val="21"/>
        </w:rPr>
        <w:t>en cumplir los siguientes presupuestos facticos</w:t>
      </w:r>
      <w:r w:rsidR="00860560">
        <w:rPr>
          <w:rFonts w:ascii="Verdana" w:hAnsi="Verdana" w:cs="Arial"/>
          <w:sz w:val="21"/>
          <w:szCs w:val="21"/>
        </w:rPr>
        <w:t xml:space="preserve"> </w:t>
      </w:r>
      <w:r w:rsidR="00494C7D">
        <w:rPr>
          <w:rFonts w:ascii="Verdana" w:hAnsi="Verdana" w:cs="Arial"/>
          <w:sz w:val="21"/>
          <w:szCs w:val="21"/>
        </w:rPr>
        <w:t xml:space="preserve">de manera </w:t>
      </w:r>
      <w:r w:rsidR="00860560">
        <w:rPr>
          <w:rFonts w:ascii="Verdana" w:hAnsi="Verdana" w:cs="Arial"/>
          <w:sz w:val="21"/>
          <w:szCs w:val="21"/>
        </w:rPr>
        <w:t>indispensable</w:t>
      </w:r>
      <w:r w:rsidR="003002DE">
        <w:rPr>
          <w:rFonts w:ascii="Verdana" w:hAnsi="Verdana" w:cs="Arial"/>
          <w:sz w:val="21"/>
          <w:szCs w:val="21"/>
        </w:rPr>
        <w:t>:</w:t>
      </w:r>
    </w:p>
    <w:p w14:paraId="29E1733B" w14:textId="77777777" w:rsidR="006C2060" w:rsidRPr="005576B1" w:rsidRDefault="006C2060" w:rsidP="00DE7A47">
      <w:pPr>
        <w:spacing w:after="0" w:line="240" w:lineRule="auto"/>
        <w:ind w:left="360"/>
        <w:jc w:val="both"/>
        <w:rPr>
          <w:rFonts w:ascii="Verdana" w:hAnsi="Verdana" w:cs="Arial"/>
          <w:i/>
          <w:sz w:val="21"/>
          <w:szCs w:val="21"/>
        </w:rPr>
      </w:pPr>
    </w:p>
    <w:p w14:paraId="4039624A" w14:textId="7C763861" w:rsidR="005576B1" w:rsidRDefault="0047125E" w:rsidP="00DE7A47">
      <w:pPr>
        <w:pStyle w:val="Prrafodelista"/>
        <w:numPr>
          <w:ilvl w:val="0"/>
          <w:numId w:val="37"/>
        </w:numPr>
        <w:tabs>
          <w:tab w:val="left" w:pos="284"/>
        </w:tabs>
        <w:spacing w:after="0" w:line="240" w:lineRule="auto"/>
        <w:ind w:left="1440"/>
        <w:jc w:val="both"/>
        <w:rPr>
          <w:rFonts w:ascii="Verdana" w:hAnsi="Verdana"/>
          <w:color w:val="000000"/>
          <w:sz w:val="21"/>
          <w:szCs w:val="21"/>
          <w:shd w:val="clear" w:color="auto" w:fill="FFFFFF"/>
        </w:rPr>
      </w:pPr>
      <w:r>
        <w:rPr>
          <w:rFonts w:ascii="Verdana" w:hAnsi="Verdana"/>
          <w:color w:val="000000"/>
          <w:sz w:val="21"/>
          <w:szCs w:val="21"/>
          <w:shd w:val="clear" w:color="auto" w:fill="FFFFFF"/>
        </w:rPr>
        <w:t>Q</w:t>
      </w:r>
      <w:r w:rsidR="005576B1" w:rsidRPr="005576B1">
        <w:rPr>
          <w:rFonts w:ascii="Verdana" w:hAnsi="Verdana"/>
          <w:color w:val="000000"/>
          <w:sz w:val="21"/>
          <w:szCs w:val="21"/>
          <w:shd w:val="clear" w:color="auto" w:fill="FFFFFF"/>
        </w:rPr>
        <w:t xml:space="preserve">ue tenga a cargo la responsabilidad de hijos menores o de otras personas incapacitadas para trabajar. </w:t>
      </w:r>
    </w:p>
    <w:p w14:paraId="67ECFE22" w14:textId="77777777" w:rsidR="00BD1881" w:rsidRPr="005576B1" w:rsidRDefault="00BD1881" w:rsidP="00DE7A47">
      <w:pPr>
        <w:pStyle w:val="Prrafodelista"/>
        <w:tabs>
          <w:tab w:val="left" w:pos="284"/>
        </w:tabs>
        <w:spacing w:after="0" w:line="240" w:lineRule="auto"/>
        <w:ind w:left="1440"/>
        <w:jc w:val="both"/>
        <w:rPr>
          <w:rFonts w:ascii="Verdana" w:hAnsi="Verdana"/>
          <w:color w:val="000000"/>
          <w:sz w:val="21"/>
          <w:szCs w:val="21"/>
          <w:shd w:val="clear" w:color="auto" w:fill="FFFFFF"/>
        </w:rPr>
      </w:pPr>
    </w:p>
    <w:p w14:paraId="747C78BC" w14:textId="5E5DD8F9" w:rsidR="005576B1" w:rsidRDefault="0047125E" w:rsidP="00DE7A47">
      <w:pPr>
        <w:pStyle w:val="Prrafodelista"/>
        <w:numPr>
          <w:ilvl w:val="0"/>
          <w:numId w:val="37"/>
        </w:numPr>
        <w:tabs>
          <w:tab w:val="left" w:pos="284"/>
        </w:tabs>
        <w:spacing w:after="0" w:line="240" w:lineRule="auto"/>
        <w:ind w:left="1440"/>
        <w:jc w:val="both"/>
        <w:rPr>
          <w:rFonts w:ascii="Verdana" w:hAnsi="Verdana"/>
          <w:color w:val="000000"/>
          <w:sz w:val="21"/>
          <w:szCs w:val="21"/>
          <w:shd w:val="clear" w:color="auto" w:fill="FFFFFF"/>
        </w:rPr>
      </w:pPr>
      <w:r>
        <w:rPr>
          <w:rFonts w:ascii="Verdana" w:hAnsi="Verdana"/>
          <w:color w:val="000000"/>
          <w:sz w:val="21"/>
          <w:szCs w:val="21"/>
          <w:shd w:val="clear" w:color="auto" w:fill="FFFFFF"/>
        </w:rPr>
        <w:t>Q</w:t>
      </w:r>
      <w:r w:rsidR="005576B1" w:rsidRPr="005576B1">
        <w:rPr>
          <w:rFonts w:ascii="Verdana" w:hAnsi="Verdana"/>
          <w:color w:val="000000"/>
          <w:sz w:val="21"/>
          <w:szCs w:val="21"/>
          <w:shd w:val="clear" w:color="auto" w:fill="FFFFFF"/>
        </w:rPr>
        <w:t xml:space="preserve">ue esa responsabilidad sea de carácter permanente. </w:t>
      </w:r>
    </w:p>
    <w:p w14:paraId="2EAB2FA1" w14:textId="77777777" w:rsidR="00BD1881" w:rsidRPr="00BD1881" w:rsidRDefault="00BD1881" w:rsidP="00DE7A47">
      <w:pPr>
        <w:tabs>
          <w:tab w:val="left" w:pos="284"/>
        </w:tabs>
        <w:spacing w:after="0" w:line="240" w:lineRule="auto"/>
        <w:ind w:left="360"/>
        <w:jc w:val="both"/>
        <w:rPr>
          <w:rFonts w:ascii="Verdana" w:hAnsi="Verdana"/>
          <w:color w:val="000000"/>
          <w:sz w:val="21"/>
          <w:szCs w:val="21"/>
          <w:shd w:val="clear" w:color="auto" w:fill="FFFFFF"/>
        </w:rPr>
      </w:pPr>
    </w:p>
    <w:p w14:paraId="48B314A2" w14:textId="5159AC7C" w:rsidR="00394107" w:rsidRDefault="0047125E" w:rsidP="00DE7A47">
      <w:pPr>
        <w:pStyle w:val="Prrafodelista"/>
        <w:numPr>
          <w:ilvl w:val="0"/>
          <w:numId w:val="37"/>
        </w:numPr>
        <w:tabs>
          <w:tab w:val="left" w:pos="284"/>
        </w:tabs>
        <w:spacing w:after="0" w:line="240" w:lineRule="auto"/>
        <w:ind w:left="1440"/>
        <w:jc w:val="both"/>
        <w:rPr>
          <w:rFonts w:ascii="Verdana" w:hAnsi="Verdana"/>
          <w:color w:val="000000"/>
          <w:sz w:val="21"/>
          <w:szCs w:val="21"/>
          <w:shd w:val="clear" w:color="auto" w:fill="FFFFFF"/>
        </w:rPr>
      </w:pPr>
      <w:r>
        <w:rPr>
          <w:rFonts w:ascii="Verdana" w:hAnsi="Verdana"/>
          <w:color w:val="000000"/>
          <w:sz w:val="21"/>
          <w:szCs w:val="21"/>
          <w:shd w:val="clear" w:color="auto" w:fill="FFFFFF"/>
        </w:rPr>
        <w:t>N</w:t>
      </w:r>
      <w:r w:rsidR="005576B1" w:rsidRPr="005576B1">
        <w:rPr>
          <w:rFonts w:ascii="Verdana" w:hAnsi="Verdana"/>
          <w:color w:val="000000"/>
          <w:sz w:val="21"/>
          <w:szCs w:val="21"/>
          <w:shd w:val="clear" w:color="auto" w:fill="FFFFFF"/>
        </w:rPr>
        <w:t>o solo debe haber una ausencia permanente o abandono del hogar por parte de la pareja, sino que</w:t>
      </w:r>
      <w:r w:rsidR="00FE4B51">
        <w:rPr>
          <w:rFonts w:ascii="Verdana" w:hAnsi="Verdana"/>
          <w:color w:val="000000"/>
          <w:sz w:val="21"/>
          <w:szCs w:val="21"/>
          <w:shd w:val="clear" w:color="auto" w:fill="FFFFFF"/>
        </w:rPr>
        <w:t xml:space="preserve"> aquella </w:t>
      </w:r>
      <w:r w:rsidR="005576B1" w:rsidRPr="00FE4B51">
        <w:rPr>
          <w:rFonts w:ascii="Verdana" w:hAnsi="Verdana"/>
          <w:color w:val="000000"/>
          <w:sz w:val="21"/>
          <w:szCs w:val="21"/>
          <w:shd w:val="clear" w:color="auto" w:fill="FFFFFF"/>
        </w:rPr>
        <w:t>se sustraiga del cumplimiento de sus obligaciones como</w:t>
      </w:r>
      <w:r w:rsidR="00220B05">
        <w:rPr>
          <w:rFonts w:ascii="Verdana" w:hAnsi="Verdana"/>
          <w:color w:val="000000"/>
          <w:sz w:val="21"/>
          <w:szCs w:val="21"/>
          <w:shd w:val="clear" w:color="auto" w:fill="FFFFFF"/>
        </w:rPr>
        <w:t xml:space="preserve"> madre o</w:t>
      </w:r>
      <w:r w:rsidR="005576B1" w:rsidRPr="00FE4B51">
        <w:rPr>
          <w:rFonts w:ascii="Verdana" w:hAnsi="Verdana"/>
          <w:color w:val="000000"/>
          <w:sz w:val="21"/>
          <w:szCs w:val="21"/>
          <w:shd w:val="clear" w:color="auto" w:fill="FFFFFF"/>
        </w:rPr>
        <w:t xml:space="preserve"> padre; o </w:t>
      </w:r>
      <w:r w:rsidR="00BD1881">
        <w:rPr>
          <w:rFonts w:ascii="Verdana" w:hAnsi="Verdana"/>
          <w:color w:val="000000"/>
          <w:sz w:val="21"/>
          <w:szCs w:val="21"/>
          <w:shd w:val="clear" w:color="auto" w:fill="FFFFFF"/>
        </w:rPr>
        <w:t>bien,</w:t>
      </w:r>
    </w:p>
    <w:p w14:paraId="05A0D074" w14:textId="77777777" w:rsidR="00BD1881" w:rsidRPr="00BD1881" w:rsidRDefault="00BD1881" w:rsidP="00DE7A47">
      <w:pPr>
        <w:tabs>
          <w:tab w:val="left" w:pos="284"/>
        </w:tabs>
        <w:spacing w:after="0" w:line="240" w:lineRule="auto"/>
        <w:ind w:left="360"/>
        <w:jc w:val="both"/>
        <w:rPr>
          <w:rFonts w:ascii="Verdana" w:hAnsi="Verdana"/>
          <w:color w:val="000000"/>
          <w:sz w:val="21"/>
          <w:szCs w:val="21"/>
          <w:shd w:val="clear" w:color="auto" w:fill="FFFFFF"/>
        </w:rPr>
      </w:pPr>
    </w:p>
    <w:p w14:paraId="0734EA1C" w14:textId="783AFDB1" w:rsidR="005576B1" w:rsidRPr="007E08F3" w:rsidRDefault="0047125E" w:rsidP="00DE7A47">
      <w:pPr>
        <w:pStyle w:val="Prrafodelista"/>
        <w:numPr>
          <w:ilvl w:val="0"/>
          <w:numId w:val="37"/>
        </w:numPr>
        <w:tabs>
          <w:tab w:val="left" w:pos="284"/>
        </w:tabs>
        <w:spacing w:after="0" w:line="240" w:lineRule="auto"/>
        <w:ind w:left="1440"/>
        <w:jc w:val="both"/>
        <w:rPr>
          <w:rFonts w:ascii="Verdana" w:hAnsi="Verdana"/>
          <w:color w:val="000000"/>
          <w:sz w:val="21"/>
          <w:szCs w:val="21"/>
          <w:shd w:val="clear" w:color="auto" w:fill="FFFFFF"/>
        </w:rPr>
      </w:pPr>
      <w:r>
        <w:rPr>
          <w:rFonts w:ascii="Verdana" w:hAnsi="Verdana"/>
          <w:color w:val="000000"/>
          <w:sz w:val="21"/>
          <w:szCs w:val="21"/>
          <w:shd w:val="clear" w:color="auto" w:fill="FFFFFF"/>
        </w:rPr>
        <w:t>L</w:t>
      </w:r>
      <w:r w:rsidR="00AE41A5">
        <w:rPr>
          <w:rFonts w:ascii="Verdana" w:hAnsi="Verdana"/>
          <w:color w:val="000000"/>
          <w:sz w:val="21"/>
          <w:szCs w:val="21"/>
          <w:shd w:val="clear" w:color="auto" w:fill="FFFFFF"/>
        </w:rPr>
        <w:t xml:space="preserve">a pareja </w:t>
      </w:r>
      <w:r w:rsidR="005576B1" w:rsidRPr="007E08F3">
        <w:rPr>
          <w:rFonts w:ascii="Verdana" w:hAnsi="Verdana"/>
          <w:color w:val="000000"/>
          <w:sz w:val="21"/>
          <w:szCs w:val="21"/>
          <w:shd w:val="clear" w:color="auto" w:fill="FFFFFF"/>
        </w:rPr>
        <w:t xml:space="preserve">no asuma la responsabilidad que le corresponde y ello obedezca a un motivo verdaderamente poderoso como la incapacidad física, sensorial, psíquica o mental o, como es obvio, la muerte. </w:t>
      </w:r>
    </w:p>
    <w:p w14:paraId="1405E4E1" w14:textId="77777777" w:rsidR="005576B1" w:rsidRPr="005576B1" w:rsidRDefault="005576B1" w:rsidP="00DE7A47">
      <w:pPr>
        <w:tabs>
          <w:tab w:val="left" w:pos="284"/>
        </w:tabs>
        <w:spacing w:after="0" w:line="240" w:lineRule="auto"/>
        <w:ind w:left="360"/>
        <w:jc w:val="both"/>
        <w:rPr>
          <w:rFonts w:ascii="Verdana" w:hAnsi="Verdana"/>
          <w:color w:val="000000"/>
          <w:sz w:val="21"/>
          <w:szCs w:val="21"/>
          <w:shd w:val="clear" w:color="auto" w:fill="FFFFFF"/>
        </w:rPr>
      </w:pPr>
    </w:p>
    <w:p w14:paraId="412A41C3" w14:textId="0A2357AE" w:rsidR="005576B1" w:rsidRPr="005576B1" w:rsidRDefault="0047125E" w:rsidP="00DE7A47">
      <w:pPr>
        <w:pStyle w:val="Prrafodelista"/>
        <w:numPr>
          <w:ilvl w:val="0"/>
          <w:numId w:val="37"/>
        </w:numPr>
        <w:tabs>
          <w:tab w:val="left" w:pos="284"/>
        </w:tabs>
        <w:spacing w:after="0" w:line="240" w:lineRule="auto"/>
        <w:ind w:left="1440"/>
        <w:jc w:val="both"/>
        <w:rPr>
          <w:rFonts w:ascii="Verdana" w:hAnsi="Verdana"/>
          <w:color w:val="000000"/>
          <w:sz w:val="21"/>
          <w:szCs w:val="21"/>
          <w:shd w:val="clear" w:color="auto" w:fill="FFFFFF"/>
        </w:rPr>
      </w:pPr>
      <w:r>
        <w:rPr>
          <w:rFonts w:ascii="Verdana" w:hAnsi="Verdana"/>
          <w:color w:val="000000"/>
          <w:sz w:val="21"/>
          <w:szCs w:val="21"/>
          <w:shd w:val="clear" w:color="auto" w:fill="FFFFFF"/>
        </w:rPr>
        <w:t>Q</w:t>
      </w:r>
      <w:r w:rsidR="005576B1" w:rsidRPr="005576B1">
        <w:rPr>
          <w:rFonts w:ascii="Verdana" w:hAnsi="Verdana"/>
          <w:color w:val="000000"/>
          <w:sz w:val="21"/>
          <w:szCs w:val="21"/>
          <w:shd w:val="clear" w:color="auto" w:fill="FFFFFF"/>
        </w:rPr>
        <w:t>ue haya una deficiencia sustancial de ayuda de los demás miembros de la familia, lo cual significa la responsabilidad solitaria para sostener el hogar.</w:t>
      </w:r>
    </w:p>
    <w:p w14:paraId="217F826B" w14:textId="77777777" w:rsidR="008E1814" w:rsidRPr="00E231FA" w:rsidRDefault="008E1814" w:rsidP="00DE7A47">
      <w:pPr>
        <w:spacing w:after="0" w:line="240" w:lineRule="auto"/>
        <w:jc w:val="both"/>
        <w:rPr>
          <w:rFonts w:ascii="Verdana" w:hAnsi="Verdana"/>
          <w:sz w:val="21"/>
          <w:szCs w:val="21"/>
        </w:rPr>
      </w:pPr>
    </w:p>
    <w:p w14:paraId="6201C144" w14:textId="757B5C95" w:rsidR="00C32BB1" w:rsidRDefault="006C2060" w:rsidP="00DE7A47">
      <w:pPr>
        <w:spacing w:after="0" w:line="240" w:lineRule="auto"/>
        <w:ind w:left="708"/>
        <w:jc w:val="both"/>
        <w:rPr>
          <w:rFonts w:ascii="Verdana" w:hAnsi="Verdana" w:cs="Arial"/>
          <w:sz w:val="21"/>
          <w:szCs w:val="21"/>
        </w:rPr>
      </w:pPr>
      <w:r w:rsidRPr="00E231FA">
        <w:rPr>
          <w:rFonts w:ascii="Verdana" w:hAnsi="Verdana" w:cs="Arial"/>
          <w:sz w:val="21"/>
          <w:szCs w:val="21"/>
        </w:rPr>
        <w:t>En este orden, en observancia a la protección constitucional señalada, como una acción afirmativa, la entidad evaluará la solicitud de traslado del servidor público que acredite esta condición y</w:t>
      </w:r>
      <w:r w:rsidR="008F1A4F">
        <w:rPr>
          <w:rFonts w:ascii="Verdana" w:hAnsi="Verdana" w:cs="Arial"/>
          <w:sz w:val="21"/>
          <w:szCs w:val="21"/>
        </w:rPr>
        <w:t xml:space="preserve"> </w:t>
      </w:r>
      <w:r w:rsidRPr="00E231FA">
        <w:rPr>
          <w:rFonts w:ascii="Verdana" w:hAnsi="Verdana" w:cs="Arial"/>
          <w:sz w:val="21"/>
          <w:szCs w:val="21"/>
        </w:rPr>
        <w:t>que por su lugar de ubicación laboral se encuentre separado de su núcleo familiar, siempre que las necesidades del servicio lo permitan</w:t>
      </w:r>
      <w:r w:rsidR="00551B80" w:rsidRPr="00E231FA">
        <w:rPr>
          <w:rFonts w:ascii="Verdana" w:hAnsi="Verdana" w:cs="Arial"/>
          <w:sz w:val="21"/>
          <w:szCs w:val="21"/>
        </w:rPr>
        <w:t>.</w:t>
      </w:r>
      <w:r w:rsidR="00EA5D16">
        <w:rPr>
          <w:rFonts w:ascii="Verdana" w:hAnsi="Verdana" w:cs="Arial"/>
          <w:sz w:val="21"/>
          <w:szCs w:val="21"/>
        </w:rPr>
        <w:t xml:space="preserve"> </w:t>
      </w:r>
    </w:p>
    <w:p w14:paraId="1D49C09E" w14:textId="77777777" w:rsidR="00C32BB1" w:rsidRDefault="00C32BB1" w:rsidP="00DE7A47">
      <w:pPr>
        <w:spacing w:after="0" w:line="240" w:lineRule="auto"/>
        <w:ind w:left="708"/>
        <w:jc w:val="both"/>
        <w:rPr>
          <w:rFonts w:ascii="Verdana" w:hAnsi="Verdana" w:cs="Arial"/>
          <w:sz w:val="21"/>
          <w:szCs w:val="21"/>
        </w:rPr>
      </w:pPr>
    </w:p>
    <w:p w14:paraId="220555F6" w14:textId="7B697658" w:rsidR="009E5958" w:rsidRPr="00E231FA" w:rsidRDefault="00306A9F" w:rsidP="00DE7A47">
      <w:pPr>
        <w:spacing w:after="0" w:line="240" w:lineRule="auto"/>
        <w:ind w:left="708"/>
        <w:jc w:val="both"/>
        <w:rPr>
          <w:rFonts w:ascii="Verdana" w:hAnsi="Verdana" w:cs="Arial"/>
          <w:sz w:val="21"/>
          <w:szCs w:val="21"/>
        </w:rPr>
      </w:pPr>
      <w:r>
        <w:rPr>
          <w:rFonts w:ascii="Verdana" w:hAnsi="Verdana" w:cs="Arial"/>
          <w:sz w:val="21"/>
          <w:szCs w:val="21"/>
        </w:rPr>
        <w:t>En todo caso, l</w:t>
      </w:r>
      <w:r w:rsidR="00EA5D16">
        <w:rPr>
          <w:rFonts w:ascii="Verdana" w:hAnsi="Verdana" w:cs="Arial"/>
          <w:sz w:val="21"/>
          <w:szCs w:val="21"/>
        </w:rPr>
        <w:t xml:space="preserve">os servidores públicos </w:t>
      </w:r>
      <w:r w:rsidR="0093055F">
        <w:rPr>
          <w:rFonts w:ascii="Verdana" w:hAnsi="Verdana" w:cs="Arial"/>
          <w:sz w:val="21"/>
          <w:szCs w:val="21"/>
        </w:rPr>
        <w:t xml:space="preserve">deberán </w:t>
      </w:r>
      <w:r w:rsidR="009B0CEB">
        <w:rPr>
          <w:rFonts w:ascii="Verdana" w:hAnsi="Verdana" w:cs="Arial"/>
          <w:sz w:val="21"/>
          <w:szCs w:val="21"/>
        </w:rPr>
        <w:t>acreditar los requisitos</w:t>
      </w:r>
      <w:r w:rsidR="00A72383">
        <w:rPr>
          <w:rFonts w:ascii="Verdana" w:hAnsi="Verdana" w:cs="Arial"/>
          <w:sz w:val="21"/>
          <w:szCs w:val="21"/>
        </w:rPr>
        <w:t xml:space="preserve"> y circunstancias materiales</w:t>
      </w:r>
      <w:r w:rsidR="00815F1B">
        <w:rPr>
          <w:rFonts w:ascii="Verdana" w:hAnsi="Verdana" w:cs="Arial"/>
          <w:sz w:val="21"/>
          <w:szCs w:val="21"/>
        </w:rPr>
        <w:t xml:space="preserve"> </w:t>
      </w:r>
      <w:r w:rsidR="00E47636">
        <w:rPr>
          <w:rFonts w:ascii="Verdana" w:hAnsi="Verdana" w:cs="Arial"/>
          <w:sz w:val="21"/>
          <w:szCs w:val="21"/>
        </w:rPr>
        <w:t>para demostrar la condición de</w:t>
      </w:r>
      <w:r>
        <w:rPr>
          <w:rFonts w:ascii="Verdana" w:hAnsi="Verdana" w:cs="Arial"/>
          <w:sz w:val="21"/>
          <w:szCs w:val="21"/>
        </w:rPr>
        <w:t xml:space="preserve"> madre o padre cabeza de familia</w:t>
      </w:r>
      <w:r w:rsidR="009C0741">
        <w:rPr>
          <w:rFonts w:ascii="Verdana" w:hAnsi="Verdana" w:cs="Arial"/>
          <w:sz w:val="21"/>
          <w:szCs w:val="21"/>
        </w:rPr>
        <w:t xml:space="preserve"> conforme los presupuestos señalados</w:t>
      </w:r>
      <w:r w:rsidR="004B71AF">
        <w:rPr>
          <w:rFonts w:ascii="Verdana" w:hAnsi="Verdana" w:cs="Arial"/>
          <w:sz w:val="21"/>
          <w:szCs w:val="21"/>
        </w:rPr>
        <w:t>.</w:t>
      </w:r>
    </w:p>
    <w:p w14:paraId="6D112881" w14:textId="77777777" w:rsidR="009E5958" w:rsidRPr="00E231FA" w:rsidRDefault="009E5958" w:rsidP="00DE7A47">
      <w:pPr>
        <w:spacing w:after="0" w:line="240" w:lineRule="auto"/>
        <w:jc w:val="both"/>
        <w:rPr>
          <w:rFonts w:ascii="Verdana" w:eastAsia="Verdana" w:hAnsi="Verdana" w:cs="Verdana"/>
          <w:b/>
          <w:bCs/>
          <w:sz w:val="21"/>
          <w:szCs w:val="21"/>
        </w:rPr>
      </w:pPr>
    </w:p>
    <w:p w14:paraId="47344786" w14:textId="6FB47E86" w:rsidR="005D44F9" w:rsidRPr="00E231FA" w:rsidRDefault="005D44F9" w:rsidP="00DE7A47">
      <w:pPr>
        <w:spacing w:after="0" w:line="240" w:lineRule="auto"/>
        <w:jc w:val="both"/>
        <w:rPr>
          <w:rFonts w:ascii="Verdana" w:eastAsia="Verdana" w:hAnsi="Verdana" w:cs="Verdana"/>
          <w:b/>
          <w:bCs/>
          <w:sz w:val="21"/>
          <w:szCs w:val="21"/>
        </w:rPr>
      </w:pPr>
      <w:r w:rsidRPr="00E231FA">
        <w:rPr>
          <w:rFonts w:ascii="Verdana" w:eastAsia="Verdana" w:hAnsi="Verdana" w:cs="Verdana"/>
          <w:b/>
          <w:bCs/>
          <w:sz w:val="21"/>
          <w:szCs w:val="21"/>
        </w:rPr>
        <w:t xml:space="preserve">Artículo </w:t>
      </w:r>
      <w:r w:rsidR="00241C68" w:rsidRPr="00E231FA">
        <w:rPr>
          <w:rFonts w:ascii="Verdana" w:eastAsia="Verdana" w:hAnsi="Verdana" w:cs="Verdana"/>
          <w:b/>
          <w:bCs/>
          <w:sz w:val="21"/>
          <w:szCs w:val="21"/>
        </w:rPr>
        <w:t>4</w:t>
      </w:r>
      <w:r w:rsidRPr="00E231FA">
        <w:rPr>
          <w:rFonts w:ascii="Verdana" w:eastAsia="Verdana" w:hAnsi="Verdana" w:cs="Verdana"/>
          <w:b/>
          <w:bCs/>
          <w:sz w:val="21"/>
          <w:szCs w:val="21"/>
        </w:rPr>
        <w:t>°.</w:t>
      </w:r>
      <w:r w:rsidRPr="00E231FA">
        <w:rPr>
          <w:rFonts w:ascii="Verdana" w:eastAsia="Verdana" w:hAnsi="Verdana" w:cs="Verdana"/>
          <w:b/>
          <w:bCs/>
          <w:sz w:val="21"/>
          <w:szCs w:val="21"/>
        </w:rPr>
        <w:tab/>
      </w:r>
      <w:r w:rsidRPr="00E231FA">
        <w:rPr>
          <w:rFonts w:ascii="Verdana" w:eastAsia="Verdana" w:hAnsi="Verdana" w:cs="Verdana"/>
          <w:b/>
          <w:bCs/>
          <w:sz w:val="21"/>
          <w:szCs w:val="21"/>
          <w:lang w:val="es-CO"/>
        </w:rPr>
        <w:t>Lineamientos comunes a los movimientos de personal.</w:t>
      </w:r>
      <w:r w:rsidRPr="00E231FA">
        <w:rPr>
          <w:rFonts w:ascii="Verdana" w:eastAsia="Verdana" w:hAnsi="Verdana" w:cs="Verdana"/>
          <w:sz w:val="21"/>
          <w:szCs w:val="21"/>
        </w:rPr>
        <w:t xml:space="preserve"> Para realizar los movimientos de personal a través de las figuras de traslado, permuta o reubicación en el ICBF, se deberán tener en cuenta los siguientes lineamientos</w:t>
      </w:r>
      <w:r w:rsidR="00B67229" w:rsidRPr="00E231FA">
        <w:rPr>
          <w:rFonts w:ascii="Verdana" w:eastAsia="Verdana" w:hAnsi="Verdana" w:cs="Verdana"/>
          <w:sz w:val="21"/>
          <w:szCs w:val="21"/>
        </w:rPr>
        <w:t xml:space="preserve"> generales</w:t>
      </w:r>
      <w:r w:rsidRPr="00E231FA">
        <w:rPr>
          <w:rFonts w:ascii="Verdana" w:eastAsia="Verdana" w:hAnsi="Verdana" w:cs="Verdana"/>
          <w:sz w:val="21"/>
          <w:szCs w:val="21"/>
        </w:rPr>
        <w:t>:</w:t>
      </w:r>
    </w:p>
    <w:p w14:paraId="3BA8C56F" w14:textId="77777777" w:rsidR="005D44F9" w:rsidRPr="00E231FA" w:rsidRDefault="005D44F9" w:rsidP="00DE7A47">
      <w:pPr>
        <w:spacing w:after="0" w:line="240" w:lineRule="auto"/>
        <w:jc w:val="both"/>
        <w:rPr>
          <w:rFonts w:ascii="Verdana" w:eastAsia="Verdana" w:hAnsi="Verdana" w:cs="Verdana"/>
          <w:sz w:val="21"/>
          <w:szCs w:val="21"/>
        </w:rPr>
      </w:pPr>
    </w:p>
    <w:p w14:paraId="54AB006D" w14:textId="08E762BD" w:rsidR="005D44F9" w:rsidRPr="00E231FA" w:rsidRDefault="005E0630" w:rsidP="00DE7A47">
      <w:pPr>
        <w:pStyle w:val="Prrafodelista"/>
        <w:numPr>
          <w:ilvl w:val="0"/>
          <w:numId w:val="16"/>
        </w:numPr>
        <w:spacing w:after="0" w:line="240" w:lineRule="auto"/>
        <w:ind w:left="794"/>
        <w:jc w:val="both"/>
        <w:rPr>
          <w:rFonts w:ascii="Verdana" w:eastAsia="Verdana" w:hAnsi="Verdana" w:cs="Verdana"/>
          <w:sz w:val="21"/>
          <w:szCs w:val="21"/>
        </w:rPr>
      </w:pPr>
      <w:r w:rsidRPr="00E231FA">
        <w:rPr>
          <w:rFonts w:ascii="Verdana" w:eastAsia="Verdana" w:hAnsi="Verdana" w:cs="Verdana"/>
          <w:sz w:val="21"/>
          <w:szCs w:val="21"/>
          <w:lang w:val="es-CO"/>
        </w:rPr>
        <w:t>Las solicitudes deben cumplir e</w:t>
      </w:r>
      <w:r w:rsidR="0073357F" w:rsidRPr="00E231FA">
        <w:rPr>
          <w:rFonts w:ascii="Verdana" w:eastAsia="Verdana" w:hAnsi="Verdana" w:cs="Verdana"/>
          <w:sz w:val="21"/>
          <w:szCs w:val="21"/>
          <w:lang w:val="es-CO"/>
        </w:rPr>
        <w:t>l trámite y l</w:t>
      </w:r>
      <w:r w:rsidR="005D44F9" w:rsidRPr="00E231FA">
        <w:rPr>
          <w:rFonts w:ascii="Verdana" w:eastAsia="Verdana" w:hAnsi="Verdana" w:cs="Verdana"/>
          <w:sz w:val="21"/>
          <w:szCs w:val="21"/>
          <w:lang w:val="es-CO"/>
        </w:rPr>
        <w:t xml:space="preserve">as condiciones definidas para cada uno de los movimientos de personal referidos en las normas y en la presente </w:t>
      </w:r>
      <w:r w:rsidR="00E9443A">
        <w:rPr>
          <w:rFonts w:ascii="Verdana" w:eastAsia="Verdana" w:hAnsi="Verdana" w:cs="Verdana"/>
          <w:sz w:val="21"/>
          <w:szCs w:val="21"/>
          <w:lang w:val="es-CO"/>
        </w:rPr>
        <w:t>r</w:t>
      </w:r>
      <w:r w:rsidR="005D44F9" w:rsidRPr="00E231FA">
        <w:rPr>
          <w:rFonts w:ascii="Verdana" w:eastAsia="Verdana" w:hAnsi="Verdana" w:cs="Verdana"/>
          <w:sz w:val="21"/>
          <w:szCs w:val="21"/>
          <w:lang w:val="es-CO"/>
        </w:rPr>
        <w:t>esolución.</w:t>
      </w:r>
      <w:r w:rsidR="000E1714" w:rsidRPr="00E231FA">
        <w:rPr>
          <w:rFonts w:ascii="Verdana" w:eastAsia="Verdana" w:hAnsi="Verdana" w:cs="Verdana"/>
          <w:sz w:val="21"/>
          <w:szCs w:val="21"/>
          <w:lang w:val="es-CO"/>
        </w:rPr>
        <w:t xml:space="preserve"> </w:t>
      </w:r>
      <w:r w:rsidR="000E1714" w:rsidRPr="00E231FA">
        <w:rPr>
          <w:rFonts w:ascii="Verdana" w:eastAsia="Verdana" w:hAnsi="Verdana" w:cs="Verdana"/>
          <w:sz w:val="21"/>
          <w:szCs w:val="21"/>
        </w:rPr>
        <w:t>En todo caso, la Dirección de Gestión Humana validará el cumplimiento de los requisitos contemplados</w:t>
      </w:r>
      <w:r w:rsidR="0070567A" w:rsidRPr="00E231FA">
        <w:rPr>
          <w:rFonts w:ascii="Verdana" w:eastAsia="Verdana" w:hAnsi="Verdana" w:cs="Verdana"/>
          <w:sz w:val="21"/>
          <w:szCs w:val="21"/>
        </w:rPr>
        <w:t xml:space="preserve"> y</w:t>
      </w:r>
      <w:r w:rsidR="000E1714" w:rsidRPr="00E231FA">
        <w:rPr>
          <w:rFonts w:ascii="Verdana" w:eastAsia="Verdana" w:hAnsi="Verdana" w:cs="Verdana"/>
          <w:sz w:val="21"/>
          <w:szCs w:val="21"/>
        </w:rPr>
        <w:t xml:space="preserve"> podrá solicitar los soportes y aclaraciones que considere pertinente</w:t>
      </w:r>
      <w:r w:rsidR="00C21423" w:rsidRPr="00E231FA">
        <w:rPr>
          <w:rFonts w:ascii="Verdana" w:eastAsia="Verdana" w:hAnsi="Verdana" w:cs="Verdana"/>
          <w:sz w:val="21"/>
          <w:szCs w:val="21"/>
        </w:rPr>
        <w:t>s</w:t>
      </w:r>
      <w:r w:rsidR="000E1714" w:rsidRPr="00E231FA">
        <w:rPr>
          <w:rFonts w:ascii="Verdana" w:eastAsia="Verdana" w:hAnsi="Verdana" w:cs="Verdana"/>
          <w:sz w:val="21"/>
          <w:szCs w:val="21"/>
        </w:rPr>
        <w:t>.</w:t>
      </w:r>
    </w:p>
    <w:p w14:paraId="3F3C2BEA" w14:textId="77777777" w:rsidR="005D44F9" w:rsidRPr="00E231FA" w:rsidRDefault="005D44F9" w:rsidP="00DE7A47">
      <w:pPr>
        <w:pStyle w:val="Prrafodelista"/>
        <w:spacing w:after="0" w:line="240" w:lineRule="auto"/>
        <w:ind w:left="794"/>
        <w:jc w:val="both"/>
        <w:rPr>
          <w:rFonts w:ascii="Verdana" w:eastAsia="Verdana" w:hAnsi="Verdana" w:cs="Verdana"/>
          <w:b/>
          <w:bCs/>
          <w:sz w:val="21"/>
          <w:szCs w:val="21"/>
          <w:lang w:val="es-CO"/>
        </w:rPr>
      </w:pPr>
    </w:p>
    <w:p w14:paraId="026D9371" w14:textId="77777777" w:rsidR="005D44F9" w:rsidRPr="00E231FA" w:rsidRDefault="005D44F9" w:rsidP="00DE7A47">
      <w:pPr>
        <w:pStyle w:val="Prrafodelista"/>
        <w:numPr>
          <w:ilvl w:val="0"/>
          <w:numId w:val="16"/>
        </w:num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rPr>
        <w:t xml:space="preserve">Los servidores públicos objeto de movimientos de personal deben estar en situación administrativa de servicio activo. </w:t>
      </w:r>
    </w:p>
    <w:p w14:paraId="246CBD6B" w14:textId="77777777" w:rsidR="005A5E72" w:rsidRPr="00E231FA" w:rsidRDefault="005A5E72" w:rsidP="00DE7A47">
      <w:pPr>
        <w:pStyle w:val="Prrafodelista"/>
        <w:spacing w:after="0" w:line="240" w:lineRule="auto"/>
        <w:rPr>
          <w:rFonts w:ascii="Verdana" w:eastAsia="Verdana" w:hAnsi="Verdana" w:cs="Verdana"/>
          <w:sz w:val="21"/>
          <w:szCs w:val="21"/>
          <w:lang w:val="es-CO"/>
        </w:rPr>
      </w:pPr>
    </w:p>
    <w:p w14:paraId="393A083A" w14:textId="79E4177B" w:rsidR="00E43599" w:rsidRPr="00E231FA" w:rsidRDefault="00A341A6" w:rsidP="00DE7A47">
      <w:pPr>
        <w:pStyle w:val="Prrafodelista"/>
        <w:numPr>
          <w:ilvl w:val="0"/>
          <w:numId w:val="16"/>
        </w:numPr>
        <w:spacing w:after="0" w:line="240" w:lineRule="auto"/>
        <w:jc w:val="both"/>
        <w:rPr>
          <w:rFonts w:ascii="Verdana" w:eastAsia="Verdana" w:hAnsi="Verdana" w:cs="Verdana"/>
          <w:sz w:val="21"/>
          <w:szCs w:val="21"/>
          <w:lang w:val="es-CO"/>
        </w:rPr>
      </w:pPr>
      <w:r w:rsidRPr="00E231FA">
        <w:rPr>
          <w:rFonts w:ascii="Verdana" w:eastAsia="Verdana" w:hAnsi="Verdana" w:cs="Verdana"/>
          <w:sz w:val="21"/>
          <w:szCs w:val="21"/>
        </w:rPr>
        <w:t xml:space="preserve">Los </w:t>
      </w:r>
      <w:r w:rsidR="005A5E72" w:rsidRPr="00E231FA">
        <w:rPr>
          <w:rFonts w:ascii="Verdana" w:eastAsia="Verdana" w:hAnsi="Verdana" w:cs="Verdana"/>
          <w:sz w:val="21"/>
          <w:szCs w:val="21"/>
        </w:rPr>
        <w:t>servidor</w:t>
      </w:r>
      <w:r w:rsidRPr="00E231FA">
        <w:rPr>
          <w:rFonts w:ascii="Verdana" w:eastAsia="Verdana" w:hAnsi="Verdana" w:cs="Verdana"/>
          <w:sz w:val="21"/>
          <w:szCs w:val="21"/>
        </w:rPr>
        <w:t>es</w:t>
      </w:r>
      <w:r w:rsidR="005A5E72" w:rsidRPr="00E231FA">
        <w:rPr>
          <w:rFonts w:ascii="Verdana" w:eastAsia="Verdana" w:hAnsi="Verdana" w:cs="Verdana"/>
          <w:sz w:val="21"/>
          <w:szCs w:val="21"/>
        </w:rPr>
        <w:t xml:space="preserve"> públic</w:t>
      </w:r>
      <w:r w:rsidRPr="00E231FA">
        <w:rPr>
          <w:rFonts w:ascii="Verdana" w:eastAsia="Verdana" w:hAnsi="Verdana" w:cs="Verdana"/>
          <w:sz w:val="21"/>
          <w:szCs w:val="21"/>
        </w:rPr>
        <w:t>os</w:t>
      </w:r>
      <w:r w:rsidR="005A5E72" w:rsidRPr="00E231FA">
        <w:rPr>
          <w:rFonts w:ascii="Verdana" w:eastAsia="Verdana" w:hAnsi="Verdana" w:cs="Verdana"/>
          <w:sz w:val="21"/>
          <w:szCs w:val="21"/>
        </w:rPr>
        <w:t xml:space="preserve"> </w:t>
      </w:r>
      <w:r w:rsidR="0005049B" w:rsidRPr="00E231FA">
        <w:rPr>
          <w:rFonts w:ascii="Verdana" w:eastAsia="Verdana" w:hAnsi="Verdana" w:cs="Verdana"/>
          <w:sz w:val="21"/>
          <w:szCs w:val="21"/>
        </w:rPr>
        <w:t>que soliciten traslado</w:t>
      </w:r>
      <w:r w:rsidR="00C373B1">
        <w:rPr>
          <w:rFonts w:ascii="Verdana" w:eastAsia="Verdana" w:hAnsi="Verdana" w:cs="Verdana"/>
          <w:sz w:val="21"/>
          <w:szCs w:val="21"/>
        </w:rPr>
        <w:t xml:space="preserve"> </w:t>
      </w:r>
      <w:r w:rsidR="0005049B" w:rsidRPr="00E231FA">
        <w:rPr>
          <w:rFonts w:ascii="Verdana" w:eastAsia="Verdana" w:hAnsi="Verdana" w:cs="Verdana"/>
          <w:sz w:val="21"/>
          <w:szCs w:val="21"/>
        </w:rPr>
        <w:t>no</w:t>
      </w:r>
      <w:r w:rsidR="005A5E72" w:rsidRPr="00E231FA">
        <w:rPr>
          <w:rFonts w:ascii="Verdana" w:eastAsia="Verdana" w:hAnsi="Verdana" w:cs="Verdana"/>
          <w:sz w:val="21"/>
          <w:szCs w:val="21"/>
        </w:rPr>
        <w:t xml:space="preserve"> puede</w:t>
      </w:r>
      <w:r w:rsidR="0005049B" w:rsidRPr="00E231FA">
        <w:rPr>
          <w:rFonts w:ascii="Verdana" w:eastAsia="Verdana" w:hAnsi="Verdana" w:cs="Verdana"/>
          <w:sz w:val="21"/>
          <w:szCs w:val="21"/>
        </w:rPr>
        <w:t>n</w:t>
      </w:r>
      <w:r w:rsidR="005A5E72" w:rsidRPr="00E231FA">
        <w:rPr>
          <w:rFonts w:ascii="Verdana" w:eastAsia="Verdana" w:hAnsi="Verdana" w:cs="Verdana"/>
          <w:sz w:val="21"/>
          <w:szCs w:val="21"/>
        </w:rPr>
        <w:t xml:space="preserve"> estar encargado</w:t>
      </w:r>
      <w:r w:rsidR="0005049B" w:rsidRPr="00E231FA">
        <w:rPr>
          <w:rFonts w:ascii="Verdana" w:eastAsia="Verdana" w:hAnsi="Verdana" w:cs="Verdana"/>
          <w:sz w:val="21"/>
          <w:szCs w:val="21"/>
        </w:rPr>
        <w:t>s</w:t>
      </w:r>
      <w:r w:rsidR="005A5E72" w:rsidRPr="00E231FA">
        <w:rPr>
          <w:rFonts w:ascii="Verdana" w:eastAsia="Verdana" w:hAnsi="Verdana" w:cs="Verdana"/>
          <w:sz w:val="21"/>
          <w:szCs w:val="21"/>
        </w:rPr>
        <w:t xml:space="preserve"> en</w:t>
      </w:r>
      <w:r w:rsidR="006A0639">
        <w:rPr>
          <w:rFonts w:ascii="Verdana" w:eastAsia="Verdana" w:hAnsi="Verdana" w:cs="Verdana"/>
          <w:sz w:val="21"/>
          <w:szCs w:val="21"/>
        </w:rPr>
        <w:t xml:space="preserve"> empleos </w:t>
      </w:r>
      <w:r w:rsidR="00604240">
        <w:rPr>
          <w:rFonts w:ascii="Verdana" w:eastAsia="Verdana" w:hAnsi="Verdana" w:cs="Verdana"/>
          <w:sz w:val="21"/>
          <w:szCs w:val="21"/>
        </w:rPr>
        <w:t xml:space="preserve">que se encuentren </w:t>
      </w:r>
      <w:r w:rsidR="006A0639">
        <w:rPr>
          <w:rFonts w:ascii="Verdana" w:eastAsia="Verdana" w:hAnsi="Verdana" w:cs="Verdana"/>
          <w:sz w:val="21"/>
          <w:szCs w:val="21"/>
        </w:rPr>
        <w:t>en</w:t>
      </w:r>
      <w:r w:rsidR="005A5E72" w:rsidRPr="00E231FA">
        <w:rPr>
          <w:rFonts w:ascii="Verdana" w:eastAsia="Verdana" w:hAnsi="Verdana" w:cs="Verdana"/>
          <w:sz w:val="21"/>
          <w:szCs w:val="21"/>
        </w:rPr>
        <w:t xml:space="preserve"> vacan</w:t>
      </w:r>
      <w:r w:rsidR="00E53B5F" w:rsidRPr="00E231FA">
        <w:rPr>
          <w:rFonts w:ascii="Verdana" w:eastAsia="Verdana" w:hAnsi="Verdana" w:cs="Verdana"/>
          <w:sz w:val="21"/>
          <w:szCs w:val="21"/>
        </w:rPr>
        <w:t>cia</w:t>
      </w:r>
      <w:r w:rsidR="005A5E72" w:rsidRPr="00E231FA">
        <w:rPr>
          <w:rFonts w:ascii="Verdana" w:eastAsia="Verdana" w:hAnsi="Verdana" w:cs="Verdana"/>
          <w:sz w:val="21"/>
          <w:szCs w:val="21"/>
        </w:rPr>
        <w:t xml:space="preserve"> temporal o definitiva.</w:t>
      </w:r>
    </w:p>
    <w:p w14:paraId="778D8D35" w14:textId="77777777" w:rsidR="00C21423" w:rsidRPr="00E231FA" w:rsidRDefault="00C21423" w:rsidP="00DE7A47">
      <w:pPr>
        <w:pStyle w:val="Prrafodelista"/>
        <w:spacing w:after="0" w:line="240" w:lineRule="auto"/>
        <w:rPr>
          <w:rFonts w:ascii="Verdana" w:eastAsia="Verdana" w:hAnsi="Verdana" w:cs="Verdana"/>
          <w:sz w:val="21"/>
          <w:szCs w:val="21"/>
          <w:lang w:val="es-CO"/>
        </w:rPr>
      </w:pPr>
    </w:p>
    <w:p w14:paraId="7B1D894D" w14:textId="71E41700" w:rsidR="00E921E1" w:rsidRPr="00E231FA" w:rsidRDefault="00C21423" w:rsidP="00DE7A47">
      <w:pPr>
        <w:pStyle w:val="Prrafodelista"/>
        <w:numPr>
          <w:ilvl w:val="0"/>
          <w:numId w:val="16"/>
        </w:numPr>
        <w:spacing w:after="0" w:line="240" w:lineRule="auto"/>
        <w:jc w:val="both"/>
        <w:rPr>
          <w:rFonts w:ascii="Verdana" w:hAnsi="Verdana" w:cs="Arial"/>
          <w:sz w:val="21"/>
          <w:szCs w:val="21"/>
        </w:rPr>
      </w:pPr>
      <w:r w:rsidRPr="00E231FA">
        <w:rPr>
          <w:rFonts w:ascii="Verdana" w:eastAsia="Verdana" w:hAnsi="Verdana" w:cs="Verdana"/>
          <w:sz w:val="21"/>
          <w:szCs w:val="21"/>
        </w:rPr>
        <w:t>Los servidores públicos que cumplan las condiciones seña</w:t>
      </w:r>
      <w:r w:rsidR="00DC2589">
        <w:rPr>
          <w:rFonts w:ascii="Verdana" w:eastAsia="Verdana" w:hAnsi="Verdana" w:cs="Verdana"/>
          <w:sz w:val="21"/>
          <w:szCs w:val="21"/>
        </w:rPr>
        <w:t>ladas</w:t>
      </w:r>
      <w:r w:rsidRPr="00E231FA">
        <w:rPr>
          <w:rFonts w:ascii="Verdana" w:eastAsia="Verdana" w:hAnsi="Verdana" w:cs="Verdana"/>
          <w:sz w:val="21"/>
          <w:szCs w:val="21"/>
        </w:rPr>
        <w:t xml:space="preserve"> en el presente acto administrativo deberán </w:t>
      </w:r>
      <w:r w:rsidR="0062149F" w:rsidRPr="00E231FA">
        <w:rPr>
          <w:rFonts w:ascii="Verdana" w:eastAsia="Verdana" w:hAnsi="Verdana" w:cs="Verdana"/>
          <w:sz w:val="21"/>
          <w:szCs w:val="21"/>
        </w:rPr>
        <w:t xml:space="preserve">registrar la solicitud </w:t>
      </w:r>
      <w:r w:rsidR="0062149F" w:rsidRPr="00E231FA">
        <w:rPr>
          <w:rFonts w:ascii="Verdana" w:hAnsi="Verdana" w:cs="Arial"/>
          <w:sz w:val="21"/>
          <w:szCs w:val="21"/>
        </w:rPr>
        <w:t xml:space="preserve">en el “Micrositio de traslados y permutas” dispuesto en la Intranet de la entidad, y </w:t>
      </w:r>
      <w:r w:rsidRPr="00E231FA">
        <w:rPr>
          <w:rFonts w:ascii="Verdana" w:eastAsia="Verdana" w:hAnsi="Verdana" w:cs="Verdana"/>
          <w:sz w:val="21"/>
          <w:szCs w:val="21"/>
        </w:rPr>
        <w:t xml:space="preserve">remitir la solicitud a la </w:t>
      </w:r>
      <w:r w:rsidRPr="0071444B">
        <w:rPr>
          <w:rFonts w:ascii="Verdana" w:eastAsia="Verdana" w:hAnsi="Verdana" w:cs="Verdana"/>
          <w:sz w:val="21"/>
          <w:szCs w:val="21"/>
        </w:rPr>
        <w:t xml:space="preserve">Dirección de Gestión Humana acompañada de los </w:t>
      </w:r>
      <w:r w:rsidR="00E60D9D" w:rsidRPr="0071444B">
        <w:rPr>
          <w:rFonts w:ascii="Verdana" w:eastAsia="Verdana" w:hAnsi="Verdana" w:cs="Verdana"/>
          <w:sz w:val="21"/>
          <w:szCs w:val="21"/>
        </w:rPr>
        <w:t xml:space="preserve">documentos y </w:t>
      </w:r>
      <w:r w:rsidRPr="0071444B">
        <w:rPr>
          <w:rFonts w:ascii="Verdana" w:eastAsia="Verdana" w:hAnsi="Verdana" w:cs="Verdana"/>
          <w:sz w:val="21"/>
          <w:szCs w:val="21"/>
        </w:rPr>
        <w:t xml:space="preserve">formatos que se establezcan para el efecto, debidamente diligenciados al correo electrónico </w:t>
      </w:r>
      <w:r w:rsidR="0071444B" w:rsidRPr="006A4ECE">
        <w:rPr>
          <w:rFonts w:ascii="Verdana" w:hAnsi="Verdana"/>
          <w:sz w:val="21"/>
          <w:szCs w:val="21"/>
        </w:rPr>
        <w:t>dirección.humana@icbf.gov.co</w:t>
      </w:r>
      <w:r w:rsidR="0071444B">
        <w:t xml:space="preserve"> </w:t>
      </w:r>
    </w:p>
    <w:p w14:paraId="4E0139AB" w14:textId="77777777" w:rsidR="00E921E1" w:rsidRPr="00E231FA" w:rsidRDefault="00E921E1" w:rsidP="00DE7A47">
      <w:pPr>
        <w:spacing w:after="0" w:line="240" w:lineRule="auto"/>
        <w:jc w:val="both"/>
        <w:rPr>
          <w:rFonts w:ascii="Verdana" w:hAnsi="Verdana" w:cs="Arial"/>
          <w:sz w:val="21"/>
          <w:szCs w:val="21"/>
        </w:rPr>
      </w:pPr>
    </w:p>
    <w:p w14:paraId="6605A5CB" w14:textId="7210302D" w:rsidR="005D44F9" w:rsidRPr="00E231FA" w:rsidRDefault="007F59AD" w:rsidP="00DE7A47">
      <w:pPr>
        <w:pStyle w:val="Prrafodelista"/>
        <w:numPr>
          <w:ilvl w:val="0"/>
          <w:numId w:val="16"/>
        </w:numPr>
        <w:spacing w:after="0" w:line="240" w:lineRule="auto"/>
        <w:jc w:val="both"/>
        <w:rPr>
          <w:rFonts w:ascii="Verdana" w:hAnsi="Verdana" w:cs="Arial"/>
          <w:sz w:val="21"/>
          <w:szCs w:val="21"/>
        </w:rPr>
      </w:pPr>
      <w:r w:rsidRPr="00E231FA">
        <w:rPr>
          <w:rFonts w:ascii="Verdana" w:hAnsi="Verdana" w:cs="Arial"/>
          <w:sz w:val="21"/>
          <w:szCs w:val="21"/>
        </w:rPr>
        <w:t xml:space="preserve">Las </w:t>
      </w:r>
      <w:r w:rsidRPr="00EC50DB">
        <w:rPr>
          <w:rFonts w:ascii="Verdana" w:hAnsi="Verdana" w:cs="Arial"/>
          <w:sz w:val="21"/>
          <w:szCs w:val="21"/>
        </w:rPr>
        <w:t xml:space="preserve">solicitudes presentadas por los servidores públicos serán analizadas por la Dirección de Gestión Humana, revisando la particularidad de </w:t>
      </w:r>
      <w:r w:rsidR="00CD39BD">
        <w:rPr>
          <w:rFonts w:ascii="Verdana" w:hAnsi="Verdana" w:cs="Arial"/>
          <w:sz w:val="21"/>
          <w:szCs w:val="21"/>
        </w:rPr>
        <w:t>la situación que</w:t>
      </w:r>
      <w:r w:rsidRPr="00E231FA">
        <w:rPr>
          <w:rFonts w:ascii="Verdana" w:hAnsi="Verdana" w:cs="Arial"/>
          <w:sz w:val="21"/>
          <w:szCs w:val="21"/>
        </w:rPr>
        <w:t xml:space="preserve"> fundament</w:t>
      </w:r>
      <w:r w:rsidR="00CD39BD">
        <w:rPr>
          <w:rFonts w:ascii="Verdana" w:hAnsi="Verdana" w:cs="Arial"/>
          <w:sz w:val="21"/>
          <w:szCs w:val="21"/>
        </w:rPr>
        <w:t xml:space="preserve">a </w:t>
      </w:r>
      <w:r w:rsidRPr="00E231FA">
        <w:rPr>
          <w:rFonts w:ascii="Verdana" w:hAnsi="Verdana" w:cs="Arial"/>
          <w:sz w:val="21"/>
          <w:szCs w:val="21"/>
        </w:rPr>
        <w:t>la solicitud.</w:t>
      </w:r>
    </w:p>
    <w:p w14:paraId="4A105F5B" w14:textId="1894B4D0" w:rsidR="005D44F9" w:rsidRPr="00E231FA" w:rsidRDefault="005D44F9" w:rsidP="00DE7A47">
      <w:pPr>
        <w:pStyle w:val="Prrafodelista"/>
        <w:spacing w:after="0" w:line="240" w:lineRule="auto"/>
        <w:ind w:left="794"/>
        <w:jc w:val="both"/>
        <w:rPr>
          <w:rFonts w:ascii="Verdana" w:eastAsia="Verdana" w:hAnsi="Verdana" w:cs="Verdana"/>
          <w:sz w:val="21"/>
          <w:szCs w:val="21"/>
        </w:rPr>
      </w:pPr>
    </w:p>
    <w:p w14:paraId="71271075" w14:textId="77777777" w:rsidR="005D44F9" w:rsidRDefault="005D44F9" w:rsidP="00DE7A47">
      <w:pPr>
        <w:pStyle w:val="Prrafodelista"/>
        <w:numPr>
          <w:ilvl w:val="0"/>
          <w:numId w:val="16"/>
        </w:numPr>
        <w:spacing w:after="0" w:line="240" w:lineRule="auto"/>
        <w:jc w:val="both"/>
        <w:rPr>
          <w:rFonts w:ascii="Verdana" w:eastAsia="Verdana" w:hAnsi="Verdana" w:cs="Verdana"/>
          <w:sz w:val="21"/>
          <w:szCs w:val="21"/>
        </w:rPr>
      </w:pPr>
      <w:r w:rsidRPr="00E231FA">
        <w:rPr>
          <w:rFonts w:ascii="Verdana" w:eastAsia="Verdana" w:hAnsi="Verdana" w:cs="Verdana"/>
          <w:sz w:val="21"/>
          <w:szCs w:val="21"/>
        </w:rPr>
        <w:t xml:space="preserve">Si el movimiento de personal se encuentra acorde con los parámetros y condiciones establecidas, se expedirá el respectivo acto administrativo. En caso contrario, la Dirección de Gestión Humana dará respuesta indicando las razones sobre las cuales se fundamenta la decisión.  </w:t>
      </w:r>
    </w:p>
    <w:p w14:paraId="0D94F746" w14:textId="77777777" w:rsidR="002C4BEC" w:rsidRPr="002C4BEC" w:rsidRDefault="002C4BEC" w:rsidP="002C4BEC">
      <w:pPr>
        <w:pStyle w:val="Prrafodelista"/>
        <w:rPr>
          <w:rFonts w:ascii="Verdana" w:eastAsia="Verdana" w:hAnsi="Verdana" w:cs="Verdana"/>
          <w:sz w:val="21"/>
          <w:szCs w:val="21"/>
        </w:rPr>
      </w:pPr>
    </w:p>
    <w:p w14:paraId="2EEE7897" w14:textId="1CEA46B2" w:rsidR="002C4BEC" w:rsidRPr="00E231FA" w:rsidRDefault="0097190B" w:rsidP="00DE7A47">
      <w:pPr>
        <w:pStyle w:val="Prrafodelista"/>
        <w:numPr>
          <w:ilvl w:val="0"/>
          <w:numId w:val="16"/>
        </w:numPr>
        <w:spacing w:after="0" w:line="240" w:lineRule="auto"/>
        <w:jc w:val="both"/>
        <w:rPr>
          <w:rFonts w:ascii="Verdana" w:eastAsia="Verdana" w:hAnsi="Verdana" w:cs="Verdana"/>
          <w:sz w:val="21"/>
          <w:szCs w:val="21"/>
        </w:rPr>
      </w:pPr>
      <w:r>
        <w:rPr>
          <w:rFonts w:ascii="Verdana" w:eastAsia="Verdana" w:hAnsi="Verdana" w:cs="Verdana"/>
          <w:sz w:val="21"/>
          <w:szCs w:val="21"/>
        </w:rPr>
        <w:t>Los movimientos de personal</w:t>
      </w:r>
      <w:r w:rsidR="00EF053A">
        <w:rPr>
          <w:rFonts w:ascii="Verdana" w:eastAsia="Verdana" w:hAnsi="Verdana" w:cs="Verdana"/>
          <w:sz w:val="21"/>
          <w:szCs w:val="21"/>
        </w:rPr>
        <w:t xml:space="preserve"> se efe</w:t>
      </w:r>
      <w:r w:rsidR="00C01DFE">
        <w:rPr>
          <w:rFonts w:ascii="Verdana" w:eastAsia="Verdana" w:hAnsi="Verdana" w:cs="Verdana"/>
          <w:sz w:val="21"/>
          <w:szCs w:val="21"/>
        </w:rPr>
        <w:t xml:space="preserve">ctuarán </w:t>
      </w:r>
      <w:r w:rsidR="00905F92">
        <w:rPr>
          <w:rFonts w:ascii="Verdana" w:eastAsia="Verdana" w:hAnsi="Verdana" w:cs="Verdana"/>
          <w:sz w:val="21"/>
          <w:szCs w:val="21"/>
        </w:rPr>
        <w:t>mediante acto administrativo motivado</w:t>
      </w:r>
      <w:r w:rsidR="006F6E25">
        <w:rPr>
          <w:rFonts w:ascii="Verdana" w:eastAsia="Verdana" w:hAnsi="Verdana" w:cs="Verdana"/>
          <w:sz w:val="21"/>
          <w:szCs w:val="21"/>
        </w:rPr>
        <w:t xml:space="preserve"> expedido por el nominador o su delegado.</w:t>
      </w:r>
    </w:p>
    <w:p w14:paraId="02AF46A7" w14:textId="77777777" w:rsidR="005D44F9" w:rsidRPr="00E231FA" w:rsidRDefault="005D44F9" w:rsidP="00DE7A47">
      <w:pPr>
        <w:pStyle w:val="Prrafodelista"/>
        <w:spacing w:after="0" w:line="240" w:lineRule="auto"/>
        <w:ind w:left="794"/>
        <w:jc w:val="both"/>
        <w:rPr>
          <w:rFonts w:ascii="Verdana" w:eastAsia="Verdana" w:hAnsi="Verdana" w:cs="Verdana"/>
          <w:sz w:val="21"/>
          <w:szCs w:val="21"/>
        </w:rPr>
      </w:pPr>
    </w:p>
    <w:p w14:paraId="193628BF" w14:textId="77777777" w:rsidR="005D44F9" w:rsidRPr="00E231FA" w:rsidRDefault="005D44F9" w:rsidP="00DE7A47">
      <w:pPr>
        <w:pStyle w:val="Prrafodelista"/>
        <w:numPr>
          <w:ilvl w:val="0"/>
          <w:numId w:val="16"/>
        </w:numPr>
        <w:spacing w:after="0" w:line="240" w:lineRule="auto"/>
        <w:ind w:left="794"/>
        <w:jc w:val="both"/>
        <w:rPr>
          <w:rFonts w:ascii="Verdana" w:eastAsia="Verdana" w:hAnsi="Verdana" w:cs="Verdana"/>
          <w:sz w:val="21"/>
          <w:szCs w:val="21"/>
        </w:rPr>
      </w:pPr>
      <w:r w:rsidRPr="00E231FA">
        <w:rPr>
          <w:rFonts w:ascii="Verdana" w:eastAsia="Verdana" w:hAnsi="Verdana" w:cs="Verdana"/>
          <w:sz w:val="21"/>
          <w:szCs w:val="21"/>
        </w:rPr>
        <w:t xml:space="preserve">El movimiento de personal sólo se hará efectivo una vez el acto administrativo que lo autoriza sea expedido y comunicado al servidor público. </w:t>
      </w:r>
    </w:p>
    <w:p w14:paraId="4DC5E415" w14:textId="77777777" w:rsidR="005D44F9" w:rsidRPr="00E231FA" w:rsidRDefault="005D44F9" w:rsidP="00DE7A47">
      <w:pPr>
        <w:spacing w:after="0" w:line="240" w:lineRule="auto"/>
        <w:jc w:val="both"/>
        <w:rPr>
          <w:rFonts w:ascii="Verdana" w:eastAsia="Verdana" w:hAnsi="Verdana" w:cs="Verdana"/>
          <w:sz w:val="21"/>
          <w:szCs w:val="21"/>
        </w:rPr>
      </w:pPr>
    </w:p>
    <w:p w14:paraId="3BCBC90E" w14:textId="77777777" w:rsidR="005D44F9" w:rsidRPr="00E231FA" w:rsidRDefault="005D44F9" w:rsidP="00DE7A47">
      <w:pPr>
        <w:pStyle w:val="Prrafodelista"/>
        <w:numPr>
          <w:ilvl w:val="0"/>
          <w:numId w:val="16"/>
        </w:numPr>
        <w:spacing w:after="0" w:line="240" w:lineRule="auto"/>
        <w:ind w:left="794"/>
        <w:jc w:val="both"/>
        <w:rPr>
          <w:rFonts w:ascii="Verdana" w:eastAsia="Verdana" w:hAnsi="Verdana" w:cs="Verdana"/>
          <w:sz w:val="21"/>
          <w:szCs w:val="21"/>
        </w:rPr>
      </w:pPr>
      <w:r w:rsidRPr="00E231FA">
        <w:rPr>
          <w:rFonts w:ascii="Verdana" w:eastAsia="Verdana" w:hAnsi="Verdana" w:cs="Verdana"/>
          <w:sz w:val="21"/>
          <w:szCs w:val="21"/>
        </w:rPr>
        <w:t>Una vez expedido el acto administrativo con el respectivo movimiento de personal, el servidor público cuenta con el término de cinco (5) días hábiles siguientes a su comunicación, para presentarse en la nueva sede de trabajo.</w:t>
      </w:r>
    </w:p>
    <w:p w14:paraId="13ECE63F" w14:textId="77777777" w:rsidR="005D44F9" w:rsidRPr="00E231FA" w:rsidRDefault="005D44F9" w:rsidP="00DE7A47">
      <w:pPr>
        <w:spacing w:after="0" w:line="240" w:lineRule="auto"/>
        <w:jc w:val="both"/>
        <w:rPr>
          <w:rFonts w:ascii="Verdana" w:eastAsia="Verdana" w:hAnsi="Verdana" w:cs="Verdana"/>
          <w:sz w:val="21"/>
          <w:szCs w:val="21"/>
        </w:rPr>
      </w:pPr>
    </w:p>
    <w:p w14:paraId="0249AF4B" w14:textId="77777777" w:rsidR="005D44F9" w:rsidRPr="00E231FA" w:rsidRDefault="005D44F9" w:rsidP="00DE7A47">
      <w:pPr>
        <w:pStyle w:val="Prrafodelista"/>
        <w:numPr>
          <w:ilvl w:val="0"/>
          <w:numId w:val="16"/>
        </w:numPr>
        <w:spacing w:after="0" w:line="240" w:lineRule="auto"/>
        <w:ind w:left="794"/>
        <w:jc w:val="both"/>
        <w:rPr>
          <w:rFonts w:ascii="Verdana" w:eastAsia="Verdana" w:hAnsi="Verdana" w:cs="Verdana"/>
          <w:sz w:val="21"/>
          <w:szCs w:val="21"/>
        </w:rPr>
      </w:pPr>
      <w:r w:rsidRPr="00E231FA">
        <w:rPr>
          <w:rFonts w:ascii="Verdana" w:eastAsia="Verdana" w:hAnsi="Verdana" w:cs="Verdana"/>
          <w:sz w:val="21"/>
          <w:szCs w:val="21"/>
        </w:rPr>
        <w:t xml:space="preserve">El servidor público debe cumplir con el respectivo proceso de entrega del puesto de trabajo de conformidad con el procedimiento dispuesto por la entidad. </w:t>
      </w:r>
    </w:p>
    <w:p w14:paraId="5FD690C2" w14:textId="77777777" w:rsidR="005D44F9" w:rsidRPr="00E231FA" w:rsidRDefault="005D44F9" w:rsidP="00DE7A47">
      <w:pPr>
        <w:pStyle w:val="Prrafodelista"/>
        <w:spacing w:after="0" w:line="240" w:lineRule="auto"/>
        <w:ind w:left="794"/>
        <w:jc w:val="both"/>
        <w:rPr>
          <w:rFonts w:ascii="Verdana" w:eastAsia="Verdana" w:hAnsi="Verdana" w:cs="Verdana"/>
          <w:sz w:val="21"/>
          <w:szCs w:val="21"/>
        </w:rPr>
      </w:pPr>
    </w:p>
    <w:p w14:paraId="37292D0A" w14:textId="77777777" w:rsidR="007B5308" w:rsidRPr="00E231FA" w:rsidRDefault="005D44F9" w:rsidP="00DE7A47">
      <w:pPr>
        <w:pStyle w:val="Prrafodelista"/>
        <w:numPr>
          <w:ilvl w:val="0"/>
          <w:numId w:val="16"/>
        </w:numPr>
        <w:spacing w:after="0" w:line="240" w:lineRule="auto"/>
        <w:ind w:left="794"/>
        <w:jc w:val="both"/>
        <w:rPr>
          <w:rFonts w:ascii="Verdana" w:eastAsia="Verdana" w:hAnsi="Verdana" w:cs="Verdana"/>
          <w:sz w:val="21"/>
          <w:szCs w:val="21"/>
        </w:rPr>
      </w:pPr>
      <w:r w:rsidRPr="00E231FA">
        <w:rPr>
          <w:rFonts w:ascii="Verdana" w:eastAsia="Verdana" w:hAnsi="Verdana" w:cs="Verdana"/>
          <w:sz w:val="21"/>
          <w:szCs w:val="21"/>
        </w:rPr>
        <w:t>Los movimientos de personal en ningún caso podrán implicar un ascenso o un descenso para los servidores públicos.</w:t>
      </w:r>
    </w:p>
    <w:p w14:paraId="41B19972" w14:textId="77777777" w:rsidR="007B5308" w:rsidRPr="00E231FA" w:rsidRDefault="007B5308" w:rsidP="00DE7A47">
      <w:pPr>
        <w:pStyle w:val="Prrafodelista"/>
        <w:spacing w:after="0" w:line="240" w:lineRule="auto"/>
        <w:rPr>
          <w:rFonts w:ascii="Verdana" w:eastAsia="Verdana" w:hAnsi="Verdana" w:cs="Verdana"/>
          <w:sz w:val="21"/>
          <w:szCs w:val="21"/>
        </w:rPr>
      </w:pPr>
    </w:p>
    <w:p w14:paraId="63255A62" w14:textId="0B7327B9" w:rsidR="007B5308" w:rsidRPr="00E231FA" w:rsidRDefault="00920A51" w:rsidP="00DE7A47">
      <w:pPr>
        <w:pStyle w:val="Prrafodelista"/>
        <w:numPr>
          <w:ilvl w:val="0"/>
          <w:numId w:val="16"/>
        </w:numPr>
        <w:spacing w:after="0" w:line="240" w:lineRule="auto"/>
        <w:ind w:left="794"/>
        <w:jc w:val="both"/>
        <w:rPr>
          <w:rFonts w:ascii="Verdana" w:eastAsia="Verdana" w:hAnsi="Verdana" w:cs="Verdana"/>
          <w:sz w:val="21"/>
          <w:szCs w:val="21"/>
        </w:rPr>
      </w:pPr>
      <w:r w:rsidRPr="00E231FA">
        <w:rPr>
          <w:rFonts w:ascii="Verdana" w:eastAsia="Verdana" w:hAnsi="Verdana" w:cs="Verdana"/>
          <w:sz w:val="21"/>
          <w:szCs w:val="21"/>
        </w:rPr>
        <w:t xml:space="preserve"> </w:t>
      </w:r>
      <w:r w:rsidR="007B5308" w:rsidRPr="00E231FA">
        <w:rPr>
          <w:rFonts w:ascii="Verdana" w:eastAsia="Verdana" w:hAnsi="Verdana" w:cs="Verdana"/>
          <w:sz w:val="21"/>
          <w:szCs w:val="21"/>
        </w:rPr>
        <w:t xml:space="preserve">En caso de que el traslado o la permuta sea solicitada por un servidor público que se encuentre en período de prueba, la solicitud estará sujeta a análisis de la situación particular por parte de la administración, quien deberá realizar la valoración y ponderación de las razones expuestas a fin de identificar alternativas existentes, con base en los criterios señalados en la </w:t>
      </w:r>
      <w:r w:rsidR="00AB01DA">
        <w:rPr>
          <w:rFonts w:ascii="Verdana" w:eastAsia="Verdana" w:hAnsi="Verdana" w:cs="Verdana"/>
          <w:sz w:val="21"/>
          <w:szCs w:val="21"/>
        </w:rPr>
        <w:t>L</w:t>
      </w:r>
      <w:r w:rsidR="007B5308" w:rsidRPr="00E231FA">
        <w:rPr>
          <w:rFonts w:ascii="Verdana" w:eastAsia="Verdana" w:hAnsi="Verdana" w:cs="Verdana"/>
          <w:sz w:val="21"/>
          <w:szCs w:val="21"/>
        </w:rPr>
        <w:t>ey y la jurisprudencia de las altas Cortes.</w:t>
      </w:r>
      <w:r w:rsidR="00AB01DA">
        <w:rPr>
          <w:rFonts w:ascii="Verdana" w:eastAsia="Verdana" w:hAnsi="Verdana" w:cs="Verdana"/>
          <w:sz w:val="21"/>
          <w:szCs w:val="21"/>
        </w:rPr>
        <w:t xml:space="preserve"> Por lo que, de concederse de manera excepcional, no interrumpir</w:t>
      </w:r>
      <w:r w:rsidR="00992808">
        <w:rPr>
          <w:rFonts w:ascii="Verdana" w:eastAsia="Verdana" w:hAnsi="Verdana" w:cs="Verdana"/>
          <w:sz w:val="21"/>
          <w:szCs w:val="21"/>
        </w:rPr>
        <w:t>á</w:t>
      </w:r>
      <w:r w:rsidR="00AB01DA">
        <w:rPr>
          <w:rFonts w:ascii="Verdana" w:eastAsia="Verdana" w:hAnsi="Verdana" w:cs="Verdana"/>
          <w:sz w:val="21"/>
          <w:szCs w:val="21"/>
        </w:rPr>
        <w:t xml:space="preserve"> la duración del periodo de prueba. </w:t>
      </w:r>
    </w:p>
    <w:p w14:paraId="52013988" w14:textId="77777777" w:rsidR="005D44F9" w:rsidRPr="00E231FA" w:rsidRDefault="005D44F9" w:rsidP="00DE7A47">
      <w:pPr>
        <w:spacing w:after="0" w:line="240" w:lineRule="auto"/>
        <w:jc w:val="both"/>
        <w:rPr>
          <w:rFonts w:ascii="Verdana" w:eastAsia="Verdana" w:hAnsi="Verdana" w:cs="Verdana"/>
          <w:b/>
          <w:bCs/>
          <w:sz w:val="21"/>
          <w:szCs w:val="21"/>
          <w:lang w:val="es-CO"/>
        </w:rPr>
      </w:pPr>
    </w:p>
    <w:p w14:paraId="418DC483" w14:textId="44691FF9" w:rsidR="003F7A7F" w:rsidRPr="00E231FA" w:rsidRDefault="003F7A7F" w:rsidP="00DE7A47">
      <w:pPr>
        <w:spacing w:after="0" w:line="240" w:lineRule="auto"/>
        <w:jc w:val="both"/>
        <w:rPr>
          <w:rFonts w:ascii="Verdana" w:eastAsia="Verdana" w:hAnsi="Verdana" w:cs="Verdana"/>
          <w:sz w:val="21"/>
          <w:szCs w:val="21"/>
          <w:lang w:val="es-CO"/>
        </w:rPr>
      </w:pPr>
      <w:r w:rsidRPr="00E231FA">
        <w:rPr>
          <w:rFonts w:ascii="Verdana" w:eastAsia="Verdana" w:hAnsi="Verdana" w:cs="Verdana"/>
          <w:b/>
          <w:bCs/>
          <w:sz w:val="21"/>
          <w:szCs w:val="21"/>
          <w:lang w:val="es-CO"/>
        </w:rPr>
        <w:t>A</w:t>
      </w:r>
      <w:r w:rsidR="00F14380" w:rsidRPr="00E231FA">
        <w:rPr>
          <w:rFonts w:ascii="Verdana" w:eastAsia="Verdana" w:hAnsi="Verdana" w:cs="Verdana"/>
          <w:b/>
          <w:bCs/>
          <w:sz w:val="21"/>
          <w:szCs w:val="21"/>
          <w:lang w:val="es-CO"/>
        </w:rPr>
        <w:t>rtículo 5.</w:t>
      </w:r>
      <w:r w:rsidR="00E8508E" w:rsidRPr="00E231FA">
        <w:rPr>
          <w:rFonts w:ascii="Verdana" w:eastAsia="Verdana" w:hAnsi="Verdana" w:cs="Verdana"/>
          <w:b/>
          <w:bCs/>
          <w:sz w:val="21"/>
          <w:szCs w:val="21"/>
          <w:lang w:val="es-CO"/>
        </w:rPr>
        <w:tab/>
      </w:r>
      <w:r w:rsidR="00F14380" w:rsidRPr="00E231FA">
        <w:rPr>
          <w:rFonts w:ascii="Verdana" w:eastAsia="Verdana" w:hAnsi="Verdana" w:cs="Verdana"/>
          <w:b/>
          <w:bCs/>
          <w:sz w:val="21"/>
          <w:szCs w:val="21"/>
          <w:lang w:val="es-CO"/>
        </w:rPr>
        <w:t xml:space="preserve">Gastos de </w:t>
      </w:r>
      <w:r w:rsidR="00FF141D" w:rsidRPr="00E231FA">
        <w:rPr>
          <w:rFonts w:ascii="Verdana" w:eastAsia="Verdana" w:hAnsi="Verdana" w:cs="Verdana"/>
          <w:b/>
          <w:bCs/>
          <w:sz w:val="21"/>
          <w:szCs w:val="21"/>
          <w:lang w:val="es-CO"/>
        </w:rPr>
        <w:t>t</w:t>
      </w:r>
      <w:r w:rsidR="00F14380" w:rsidRPr="00E231FA">
        <w:rPr>
          <w:rFonts w:ascii="Verdana" w:eastAsia="Verdana" w:hAnsi="Verdana" w:cs="Verdana"/>
          <w:b/>
          <w:bCs/>
          <w:sz w:val="21"/>
          <w:szCs w:val="21"/>
          <w:lang w:val="es-CO"/>
        </w:rPr>
        <w:t xml:space="preserve">raslado o </w:t>
      </w:r>
      <w:r w:rsidR="00FF141D" w:rsidRPr="00E231FA">
        <w:rPr>
          <w:rFonts w:ascii="Verdana" w:eastAsia="Verdana" w:hAnsi="Verdana" w:cs="Verdana"/>
          <w:b/>
          <w:bCs/>
          <w:sz w:val="21"/>
          <w:szCs w:val="21"/>
          <w:lang w:val="es-CO"/>
        </w:rPr>
        <w:t>r</w:t>
      </w:r>
      <w:r w:rsidR="00F14380" w:rsidRPr="00E231FA">
        <w:rPr>
          <w:rFonts w:ascii="Verdana" w:eastAsia="Verdana" w:hAnsi="Verdana" w:cs="Verdana"/>
          <w:b/>
          <w:bCs/>
          <w:sz w:val="21"/>
          <w:szCs w:val="21"/>
          <w:lang w:val="es-CO"/>
        </w:rPr>
        <w:t>eubicación</w:t>
      </w:r>
      <w:r w:rsidRPr="00E231FA">
        <w:rPr>
          <w:rFonts w:ascii="Verdana" w:eastAsia="Verdana" w:hAnsi="Verdana" w:cs="Verdana"/>
          <w:b/>
          <w:bCs/>
          <w:sz w:val="21"/>
          <w:szCs w:val="21"/>
          <w:lang w:val="es-CO"/>
        </w:rPr>
        <w:t>. </w:t>
      </w:r>
      <w:r w:rsidRPr="00E231FA">
        <w:rPr>
          <w:rFonts w:ascii="Verdana" w:eastAsia="Verdana" w:hAnsi="Verdana" w:cs="Verdana"/>
          <w:sz w:val="21"/>
          <w:szCs w:val="21"/>
          <w:lang w:val="es-CO"/>
        </w:rPr>
        <w:t xml:space="preserve">Cuando el servidor público sea trasladado </w:t>
      </w:r>
      <w:r w:rsidR="00553F99" w:rsidRPr="00E231FA">
        <w:rPr>
          <w:rFonts w:ascii="Verdana" w:eastAsia="Verdana" w:hAnsi="Verdana" w:cs="Verdana"/>
          <w:sz w:val="21"/>
          <w:szCs w:val="21"/>
          <w:lang w:val="es-CO"/>
        </w:rPr>
        <w:t xml:space="preserve">o reubicado </w:t>
      </w:r>
      <w:r w:rsidRPr="00E231FA">
        <w:rPr>
          <w:rFonts w:ascii="Verdana" w:eastAsia="Verdana" w:hAnsi="Verdana" w:cs="Verdana"/>
          <w:sz w:val="21"/>
          <w:szCs w:val="21"/>
          <w:lang w:val="es-CO"/>
        </w:rPr>
        <w:t>de su sede habitual</w:t>
      </w:r>
      <w:r w:rsidR="00F14380" w:rsidRPr="00E231FA">
        <w:rPr>
          <w:rFonts w:ascii="Verdana" w:eastAsia="Verdana" w:hAnsi="Verdana" w:cs="Verdana"/>
          <w:sz w:val="21"/>
          <w:szCs w:val="21"/>
          <w:lang w:val="es-CO"/>
        </w:rPr>
        <w:t>,</w:t>
      </w:r>
      <w:r w:rsidRPr="00E231FA">
        <w:rPr>
          <w:rFonts w:ascii="Verdana" w:eastAsia="Verdana" w:hAnsi="Verdana" w:cs="Verdana"/>
          <w:sz w:val="21"/>
          <w:szCs w:val="21"/>
          <w:lang w:val="es-CO"/>
        </w:rPr>
        <w:t xml:space="preserve"> </w:t>
      </w:r>
      <w:r w:rsidR="00B132FA">
        <w:rPr>
          <w:rFonts w:ascii="Verdana" w:eastAsia="Verdana" w:hAnsi="Verdana" w:cs="Verdana"/>
          <w:sz w:val="21"/>
          <w:szCs w:val="21"/>
          <w:lang w:val="es-CO"/>
        </w:rPr>
        <w:t xml:space="preserve">en atención a </w:t>
      </w:r>
      <w:r w:rsidR="00B132FA" w:rsidRPr="00E231FA">
        <w:rPr>
          <w:rFonts w:ascii="Verdana" w:eastAsia="Verdana" w:hAnsi="Verdana" w:cs="Verdana"/>
          <w:sz w:val="21"/>
          <w:szCs w:val="21"/>
          <w:lang w:val="es-CO"/>
        </w:rPr>
        <w:t>las necesidades del servicio</w:t>
      </w:r>
      <w:r w:rsidR="00B132FA">
        <w:rPr>
          <w:rFonts w:ascii="Verdana" w:eastAsia="Verdana" w:hAnsi="Verdana" w:cs="Verdana"/>
          <w:sz w:val="21"/>
          <w:szCs w:val="21"/>
          <w:lang w:val="es-CO"/>
        </w:rPr>
        <w:t xml:space="preserve"> o por razones de violencia o seguridad con ocasión del ejercicio de las funciones del cargo,</w:t>
      </w:r>
      <w:r w:rsidR="00B132FA" w:rsidRPr="00E231FA">
        <w:rPr>
          <w:rFonts w:ascii="Verdana" w:eastAsia="Verdana" w:hAnsi="Verdana" w:cs="Verdana"/>
          <w:sz w:val="21"/>
          <w:szCs w:val="21"/>
          <w:lang w:val="es-CO"/>
        </w:rPr>
        <w:t xml:space="preserve"> e implique cambio de ciudad o municipio</w:t>
      </w:r>
      <w:r w:rsidR="008F3B56">
        <w:rPr>
          <w:rFonts w:ascii="Verdana" w:eastAsia="Verdana" w:hAnsi="Verdana" w:cs="Verdana"/>
          <w:sz w:val="21"/>
          <w:szCs w:val="21"/>
          <w:lang w:val="es-CO"/>
        </w:rPr>
        <w:t>,</w:t>
      </w:r>
      <w:r w:rsidR="00B132FA" w:rsidRPr="00E231FA">
        <w:rPr>
          <w:rFonts w:ascii="Verdana" w:eastAsia="Verdana" w:hAnsi="Verdana" w:cs="Verdana"/>
          <w:sz w:val="21"/>
          <w:szCs w:val="21"/>
          <w:lang w:val="es-CO"/>
        </w:rPr>
        <w:t xml:space="preserve"> </w:t>
      </w:r>
      <w:r w:rsidRPr="00E231FA">
        <w:rPr>
          <w:rFonts w:ascii="Verdana" w:eastAsia="Verdana" w:hAnsi="Verdana" w:cs="Verdana"/>
          <w:sz w:val="21"/>
          <w:szCs w:val="21"/>
          <w:lang w:val="es-CO"/>
        </w:rPr>
        <w:t xml:space="preserve">tendrá derecho al reconocimiento de pasajes para él </w:t>
      </w:r>
      <w:r w:rsidR="00EB6002" w:rsidRPr="00E231FA">
        <w:rPr>
          <w:rFonts w:ascii="Verdana" w:eastAsia="Verdana" w:hAnsi="Verdana" w:cs="Verdana"/>
          <w:sz w:val="21"/>
          <w:szCs w:val="21"/>
        </w:rPr>
        <w:t xml:space="preserve">y su cónyuge o compañero </w:t>
      </w:r>
      <w:r w:rsidR="00DC23CA">
        <w:rPr>
          <w:rFonts w:ascii="Verdana" w:eastAsia="Verdana" w:hAnsi="Verdana" w:cs="Verdana"/>
          <w:sz w:val="21"/>
          <w:szCs w:val="21"/>
        </w:rPr>
        <w:t>o compañera</w:t>
      </w:r>
      <w:r w:rsidR="00EB6002" w:rsidRPr="00E231FA">
        <w:rPr>
          <w:rFonts w:ascii="Verdana" w:eastAsia="Verdana" w:hAnsi="Verdana" w:cs="Verdana"/>
          <w:sz w:val="21"/>
          <w:szCs w:val="21"/>
        </w:rPr>
        <w:t xml:space="preserve"> permanente, y sus parientes hasta en el primer grado de consanguinidad,</w:t>
      </w:r>
      <w:r w:rsidR="005A5BF6" w:rsidRPr="00E231FA">
        <w:rPr>
          <w:rFonts w:ascii="Verdana" w:eastAsia="Verdana" w:hAnsi="Verdana" w:cs="Verdana"/>
          <w:sz w:val="21"/>
          <w:szCs w:val="21"/>
          <w:lang w:val="es-CO"/>
        </w:rPr>
        <w:t xml:space="preserve"> así como también </w:t>
      </w:r>
      <w:r w:rsidRPr="00E231FA">
        <w:rPr>
          <w:rFonts w:ascii="Verdana" w:eastAsia="Verdana" w:hAnsi="Verdana" w:cs="Verdana"/>
          <w:sz w:val="21"/>
          <w:szCs w:val="21"/>
          <w:lang w:val="es-CO"/>
        </w:rPr>
        <w:t>al pago de los gastos de transporte de sus muebles.</w:t>
      </w:r>
    </w:p>
    <w:p w14:paraId="51DFCAD3" w14:textId="77777777" w:rsidR="00484926" w:rsidRPr="00E231FA" w:rsidRDefault="00484926" w:rsidP="00DE7A47">
      <w:pPr>
        <w:spacing w:after="0" w:line="240" w:lineRule="auto"/>
        <w:jc w:val="both"/>
        <w:rPr>
          <w:rFonts w:ascii="Verdana" w:eastAsia="Verdana" w:hAnsi="Verdana" w:cs="Verdana"/>
          <w:sz w:val="21"/>
          <w:szCs w:val="21"/>
          <w:lang w:val="es-CO"/>
        </w:rPr>
      </w:pPr>
    </w:p>
    <w:p w14:paraId="5699B532" w14:textId="65A37B27" w:rsidR="002B5B10" w:rsidRPr="00E231FA" w:rsidRDefault="00F14380" w:rsidP="00DE7A47">
      <w:pPr>
        <w:spacing w:after="0" w:line="240" w:lineRule="auto"/>
        <w:jc w:val="both"/>
        <w:rPr>
          <w:rFonts w:ascii="Verdana" w:eastAsia="Verdana" w:hAnsi="Verdana" w:cs="Verdana"/>
          <w:sz w:val="21"/>
          <w:szCs w:val="21"/>
          <w:lang w:val="es-CO"/>
        </w:rPr>
      </w:pPr>
      <w:r w:rsidRPr="00E231FA">
        <w:rPr>
          <w:rFonts w:ascii="Verdana" w:eastAsia="Verdana" w:hAnsi="Verdana" w:cs="Verdana"/>
          <w:b/>
          <w:bCs/>
          <w:sz w:val="21"/>
          <w:szCs w:val="21"/>
          <w:lang w:val="es-CO"/>
        </w:rPr>
        <w:t xml:space="preserve">Parágrafo </w:t>
      </w:r>
      <w:r w:rsidR="00980A4A" w:rsidRPr="00E231FA">
        <w:rPr>
          <w:rFonts w:ascii="Verdana" w:eastAsia="Verdana" w:hAnsi="Verdana" w:cs="Verdana"/>
          <w:b/>
          <w:bCs/>
          <w:sz w:val="21"/>
          <w:szCs w:val="21"/>
          <w:lang w:val="es-CO"/>
        </w:rPr>
        <w:t>1</w:t>
      </w:r>
      <w:r w:rsidRPr="00E231FA">
        <w:rPr>
          <w:rFonts w:ascii="Verdana" w:eastAsia="Verdana" w:hAnsi="Verdana" w:cs="Verdana"/>
          <w:b/>
          <w:bCs/>
          <w:sz w:val="21"/>
          <w:szCs w:val="21"/>
          <w:lang w:val="es-CO"/>
        </w:rPr>
        <w:t>.</w:t>
      </w:r>
      <w:r w:rsidRPr="00E231FA">
        <w:rPr>
          <w:rFonts w:ascii="Verdana" w:eastAsia="Verdana" w:hAnsi="Verdana" w:cs="Verdana"/>
          <w:sz w:val="21"/>
          <w:szCs w:val="21"/>
          <w:lang w:val="es-CO"/>
        </w:rPr>
        <w:t> </w:t>
      </w:r>
      <w:r w:rsidR="002B5B10" w:rsidRPr="00E231FA">
        <w:rPr>
          <w:rFonts w:ascii="Verdana" w:eastAsia="Verdana" w:hAnsi="Verdana" w:cs="Verdana"/>
          <w:sz w:val="21"/>
          <w:szCs w:val="21"/>
          <w:lang w:val="es-CO"/>
        </w:rPr>
        <w:t>Cuando el traslado sea solicitado por el servidor público o</w:t>
      </w:r>
      <w:r w:rsidR="00CD3E1D">
        <w:rPr>
          <w:rFonts w:ascii="Verdana" w:eastAsia="Verdana" w:hAnsi="Verdana" w:cs="Verdana"/>
          <w:sz w:val="21"/>
          <w:szCs w:val="21"/>
          <w:lang w:val="es-CO"/>
        </w:rPr>
        <w:t xml:space="preserve"> se realice </w:t>
      </w:r>
      <w:r w:rsidR="002B5B10" w:rsidRPr="00E231FA">
        <w:rPr>
          <w:rFonts w:ascii="Verdana" w:eastAsia="Verdana" w:hAnsi="Verdana" w:cs="Verdana"/>
          <w:sz w:val="21"/>
          <w:szCs w:val="21"/>
          <w:lang w:val="es-CO"/>
        </w:rPr>
        <w:t xml:space="preserve">por situaciones de violencia o </w:t>
      </w:r>
      <w:r w:rsidR="0025575D">
        <w:rPr>
          <w:rFonts w:ascii="Verdana" w:eastAsia="Verdana" w:hAnsi="Verdana" w:cs="Verdana"/>
          <w:sz w:val="21"/>
          <w:szCs w:val="21"/>
          <w:lang w:val="es-CO"/>
        </w:rPr>
        <w:t>seguridad</w:t>
      </w:r>
      <w:r w:rsidR="00972D4E" w:rsidRPr="00E231FA">
        <w:rPr>
          <w:rFonts w:ascii="Verdana" w:eastAsia="Verdana" w:hAnsi="Verdana" w:cs="Verdana"/>
          <w:sz w:val="21"/>
          <w:szCs w:val="21"/>
          <w:lang w:val="es-CO"/>
        </w:rPr>
        <w:t xml:space="preserve"> ajenas al ejercicio de sus funciones</w:t>
      </w:r>
      <w:r w:rsidR="002B5B10" w:rsidRPr="00E231FA">
        <w:rPr>
          <w:rFonts w:ascii="Verdana" w:eastAsia="Verdana" w:hAnsi="Verdana" w:cs="Verdana"/>
          <w:sz w:val="21"/>
          <w:szCs w:val="21"/>
          <w:lang w:val="es-CO"/>
        </w:rPr>
        <w:t>, no habrá lugar al reconocimiento</w:t>
      </w:r>
      <w:r w:rsidR="0017218D" w:rsidRPr="00E231FA">
        <w:rPr>
          <w:rFonts w:ascii="Verdana" w:eastAsia="Verdana" w:hAnsi="Verdana" w:cs="Verdana"/>
          <w:sz w:val="21"/>
          <w:szCs w:val="21"/>
          <w:lang w:val="es-CO"/>
        </w:rPr>
        <w:t xml:space="preserve"> y pago</w:t>
      </w:r>
      <w:r w:rsidR="002B5B10" w:rsidRPr="00E231FA">
        <w:rPr>
          <w:rFonts w:ascii="Verdana" w:eastAsia="Verdana" w:hAnsi="Verdana" w:cs="Verdana"/>
          <w:sz w:val="21"/>
          <w:szCs w:val="21"/>
          <w:lang w:val="es-CO"/>
        </w:rPr>
        <w:t xml:space="preserve"> de los gastos que éste implique.</w:t>
      </w:r>
      <w:r w:rsidR="00A0528D">
        <w:rPr>
          <w:rFonts w:ascii="Verdana" w:eastAsia="Verdana" w:hAnsi="Verdana" w:cs="Verdana"/>
          <w:sz w:val="21"/>
          <w:szCs w:val="21"/>
          <w:lang w:val="es-CO"/>
        </w:rPr>
        <w:t xml:space="preserve"> </w:t>
      </w:r>
    </w:p>
    <w:p w14:paraId="7EA26110" w14:textId="77777777" w:rsidR="002B5B10" w:rsidRPr="00E231FA" w:rsidRDefault="002B5B10" w:rsidP="00DE7A47">
      <w:pPr>
        <w:spacing w:after="0" w:line="240" w:lineRule="auto"/>
        <w:jc w:val="both"/>
        <w:rPr>
          <w:rFonts w:ascii="Verdana" w:eastAsia="Verdana" w:hAnsi="Verdana" w:cs="Verdana"/>
          <w:sz w:val="21"/>
          <w:szCs w:val="21"/>
          <w:lang w:val="es-CO"/>
        </w:rPr>
      </w:pPr>
    </w:p>
    <w:p w14:paraId="033EED63" w14:textId="01750E40" w:rsidR="003F7A7F" w:rsidRPr="00E231FA" w:rsidRDefault="002B5B10" w:rsidP="00DE7A47">
      <w:pPr>
        <w:spacing w:after="0" w:line="240" w:lineRule="auto"/>
        <w:jc w:val="both"/>
        <w:rPr>
          <w:rFonts w:ascii="Verdana" w:eastAsia="Verdana" w:hAnsi="Verdana" w:cs="Verdana"/>
          <w:sz w:val="21"/>
          <w:szCs w:val="21"/>
          <w:lang w:val="es-CO"/>
        </w:rPr>
      </w:pPr>
      <w:r w:rsidRPr="00E231FA">
        <w:rPr>
          <w:rFonts w:ascii="Verdana" w:eastAsia="Verdana" w:hAnsi="Verdana" w:cs="Verdana"/>
          <w:b/>
          <w:bCs/>
          <w:sz w:val="21"/>
          <w:szCs w:val="21"/>
          <w:lang w:val="es-CO"/>
        </w:rPr>
        <w:t xml:space="preserve">Parágrafo </w:t>
      </w:r>
      <w:r w:rsidR="00980A4A" w:rsidRPr="00E231FA">
        <w:rPr>
          <w:rFonts w:ascii="Verdana" w:eastAsia="Verdana" w:hAnsi="Verdana" w:cs="Verdana"/>
          <w:b/>
          <w:bCs/>
          <w:sz w:val="21"/>
          <w:szCs w:val="21"/>
          <w:lang w:val="es-CO"/>
        </w:rPr>
        <w:t>2</w:t>
      </w:r>
      <w:r w:rsidRPr="00E231FA">
        <w:rPr>
          <w:rFonts w:ascii="Verdana" w:eastAsia="Verdana" w:hAnsi="Verdana" w:cs="Verdana"/>
          <w:b/>
          <w:bCs/>
          <w:sz w:val="21"/>
          <w:szCs w:val="21"/>
          <w:lang w:val="es-CO"/>
        </w:rPr>
        <w:t>.</w:t>
      </w:r>
      <w:r w:rsidRPr="00E231FA">
        <w:rPr>
          <w:rFonts w:ascii="Verdana" w:eastAsia="Verdana" w:hAnsi="Verdana" w:cs="Verdana"/>
          <w:sz w:val="21"/>
          <w:szCs w:val="21"/>
          <w:lang w:val="es-CO"/>
        </w:rPr>
        <w:t xml:space="preserve"> El reconocimiento de </w:t>
      </w:r>
      <w:r w:rsidR="00590E06" w:rsidRPr="00E231FA">
        <w:rPr>
          <w:rFonts w:ascii="Verdana" w:eastAsia="Verdana" w:hAnsi="Verdana" w:cs="Verdana"/>
          <w:sz w:val="21"/>
          <w:szCs w:val="21"/>
          <w:lang w:val="es-CO"/>
        </w:rPr>
        <w:t xml:space="preserve">los </w:t>
      </w:r>
      <w:r w:rsidRPr="00E231FA">
        <w:rPr>
          <w:rFonts w:ascii="Verdana" w:eastAsia="Verdana" w:hAnsi="Verdana" w:cs="Verdana"/>
          <w:sz w:val="21"/>
          <w:szCs w:val="21"/>
          <w:lang w:val="es-CO"/>
        </w:rPr>
        <w:t xml:space="preserve">gastos de traslado será con cargo a la </w:t>
      </w:r>
      <w:r w:rsidR="00267C88" w:rsidRPr="00E231FA">
        <w:rPr>
          <w:rFonts w:ascii="Verdana" w:eastAsia="Verdana" w:hAnsi="Verdana" w:cs="Verdana"/>
          <w:sz w:val="21"/>
          <w:szCs w:val="21"/>
          <w:lang w:val="es-CO"/>
        </w:rPr>
        <w:t>S</w:t>
      </w:r>
      <w:r w:rsidRPr="00E231FA">
        <w:rPr>
          <w:rFonts w:ascii="Verdana" w:eastAsia="Verdana" w:hAnsi="Verdana" w:cs="Verdana"/>
          <w:sz w:val="21"/>
          <w:szCs w:val="21"/>
          <w:lang w:val="es-CO"/>
        </w:rPr>
        <w:t xml:space="preserve">ede de la Dirección General o </w:t>
      </w:r>
      <w:r w:rsidR="00267C88" w:rsidRPr="00E231FA">
        <w:rPr>
          <w:rFonts w:ascii="Verdana" w:eastAsia="Verdana" w:hAnsi="Verdana" w:cs="Verdana"/>
          <w:sz w:val="21"/>
          <w:szCs w:val="21"/>
          <w:lang w:val="es-CO"/>
        </w:rPr>
        <w:t xml:space="preserve">las Direcciones </w:t>
      </w:r>
      <w:r w:rsidRPr="00E231FA">
        <w:rPr>
          <w:rFonts w:ascii="Verdana" w:eastAsia="Verdana" w:hAnsi="Verdana" w:cs="Verdana"/>
          <w:sz w:val="21"/>
          <w:szCs w:val="21"/>
          <w:lang w:val="es-CO"/>
        </w:rPr>
        <w:t>Regional</w:t>
      </w:r>
      <w:r w:rsidR="00267C88" w:rsidRPr="00E231FA">
        <w:rPr>
          <w:rFonts w:ascii="Verdana" w:eastAsia="Verdana" w:hAnsi="Verdana" w:cs="Verdana"/>
          <w:sz w:val="21"/>
          <w:szCs w:val="21"/>
          <w:lang w:val="es-CO"/>
        </w:rPr>
        <w:t>es, según corresponda,</w:t>
      </w:r>
      <w:r w:rsidRPr="00E231FA">
        <w:rPr>
          <w:rFonts w:ascii="Verdana" w:eastAsia="Verdana" w:hAnsi="Verdana" w:cs="Verdana"/>
          <w:sz w:val="21"/>
          <w:szCs w:val="21"/>
          <w:lang w:val="es-CO"/>
        </w:rPr>
        <w:t xml:space="preserve"> y se </w:t>
      </w:r>
      <w:r w:rsidR="00002E80" w:rsidRPr="00E231FA">
        <w:rPr>
          <w:rFonts w:ascii="Verdana" w:eastAsia="Verdana" w:hAnsi="Verdana" w:cs="Verdana"/>
          <w:sz w:val="21"/>
          <w:szCs w:val="21"/>
          <w:lang w:val="es-CO"/>
        </w:rPr>
        <w:t>reconocerá</w:t>
      </w:r>
      <w:r w:rsidRPr="00E231FA">
        <w:rPr>
          <w:rFonts w:ascii="Verdana" w:eastAsia="Verdana" w:hAnsi="Verdana" w:cs="Verdana"/>
          <w:sz w:val="21"/>
          <w:szCs w:val="21"/>
          <w:lang w:val="es-CO"/>
        </w:rPr>
        <w:t xml:space="preserve"> mediante Resolución motivada. En la sede de la Dirección General la Resolución será expedida por la Secretar</w:t>
      </w:r>
      <w:r w:rsidR="00002E80" w:rsidRPr="00E231FA">
        <w:rPr>
          <w:rFonts w:ascii="Verdana" w:eastAsia="Verdana" w:hAnsi="Verdana" w:cs="Verdana"/>
          <w:sz w:val="21"/>
          <w:szCs w:val="21"/>
          <w:lang w:val="es-CO"/>
        </w:rPr>
        <w:t>i</w:t>
      </w:r>
      <w:r w:rsidRPr="00E231FA">
        <w:rPr>
          <w:rFonts w:ascii="Verdana" w:eastAsia="Verdana" w:hAnsi="Verdana" w:cs="Verdana"/>
          <w:sz w:val="21"/>
          <w:szCs w:val="21"/>
          <w:lang w:val="es-CO"/>
        </w:rPr>
        <w:t>a</w:t>
      </w:r>
      <w:r w:rsidR="000719BB" w:rsidRPr="00E231FA">
        <w:rPr>
          <w:rFonts w:ascii="Verdana" w:eastAsia="Verdana" w:hAnsi="Verdana" w:cs="Verdana"/>
          <w:sz w:val="21"/>
          <w:szCs w:val="21"/>
          <w:lang w:val="es-CO"/>
        </w:rPr>
        <w:t xml:space="preserve"> </w:t>
      </w:r>
      <w:r w:rsidRPr="00E231FA">
        <w:rPr>
          <w:rFonts w:ascii="Verdana" w:eastAsia="Verdana" w:hAnsi="Verdana" w:cs="Verdana"/>
          <w:sz w:val="21"/>
          <w:szCs w:val="21"/>
          <w:lang w:val="es-CO"/>
        </w:rPr>
        <w:t>General</w:t>
      </w:r>
      <w:r w:rsidR="000719BB" w:rsidRPr="00E231FA">
        <w:rPr>
          <w:rFonts w:ascii="Verdana" w:eastAsia="Verdana" w:hAnsi="Verdana" w:cs="Verdana"/>
          <w:sz w:val="21"/>
          <w:szCs w:val="21"/>
          <w:lang w:val="es-CO"/>
        </w:rPr>
        <w:t xml:space="preserve"> y </w:t>
      </w:r>
      <w:r w:rsidRPr="00E231FA">
        <w:rPr>
          <w:rFonts w:ascii="Verdana" w:eastAsia="Verdana" w:hAnsi="Verdana" w:cs="Verdana"/>
          <w:sz w:val="21"/>
          <w:szCs w:val="21"/>
          <w:lang w:val="es-CO"/>
        </w:rPr>
        <w:t xml:space="preserve">en las Direcciones Regionales por el respectivo Director Regional, para lo cual, </w:t>
      </w:r>
      <w:r w:rsidR="003F7A7F" w:rsidRPr="00E231FA">
        <w:rPr>
          <w:rFonts w:ascii="Verdana" w:eastAsia="Verdana" w:hAnsi="Verdana" w:cs="Verdana"/>
          <w:sz w:val="21"/>
          <w:szCs w:val="21"/>
          <w:lang w:val="es-CO"/>
        </w:rPr>
        <w:t>el servidor público deberá presentar solicitud escrita</w:t>
      </w:r>
      <w:r w:rsidR="00BA77CF" w:rsidRPr="00E231FA">
        <w:rPr>
          <w:rFonts w:ascii="Verdana" w:eastAsia="Verdana" w:hAnsi="Verdana" w:cs="Verdana"/>
          <w:sz w:val="21"/>
          <w:szCs w:val="21"/>
          <w:lang w:val="es-CO"/>
        </w:rPr>
        <w:t xml:space="preserve"> acompañada de </w:t>
      </w:r>
      <w:r w:rsidR="003F7A7F" w:rsidRPr="00E231FA">
        <w:rPr>
          <w:rFonts w:ascii="Verdana" w:eastAsia="Verdana" w:hAnsi="Verdana" w:cs="Verdana"/>
          <w:sz w:val="21"/>
          <w:szCs w:val="21"/>
          <w:lang w:val="es-CO"/>
        </w:rPr>
        <w:t xml:space="preserve">tres (3) cotizaciones de empresas de transporte para el traslado de </w:t>
      </w:r>
      <w:r w:rsidR="002F7936" w:rsidRPr="00E231FA">
        <w:rPr>
          <w:rFonts w:ascii="Verdana" w:eastAsia="Verdana" w:hAnsi="Verdana" w:cs="Verdana"/>
          <w:sz w:val="21"/>
          <w:szCs w:val="21"/>
          <w:lang w:val="es-CO"/>
        </w:rPr>
        <w:t>los</w:t>
      </w:r>
      <w:r w:rsidR="003F7A7F" w:rsidRPr="00E231FA">
        <w:rPr>
          <w:rFonts w:ascii="Verdana" w:eastAsia="Verdana" w:hAnsi="Verdana" w:cs="Verdana"/>
          <w:sz w:val="21"/>
          <w:szCs w:val="21"/>
          <w:lang w:val="es-CO"/>
        </w:rPr>
        <w:t xml:space="preserve"> muebles</w:t>
      </w:r>
      <w:r w:rsidR="00D044BA" w:rsidRPr="00E231FA">
        <w:rPr>
          <w:rFonts w:ascii="Verdana" w:eastAsia="Verdana" w:hAnsi="Verdana" w:cs="Verdana"/>
          <w:sz w:val="21"/>
          <w:szCs w:val="21"/>
          <w:lang w:val="es-CO"/>
        </w:rPr>
        <w:t xml:space="preserve">, así como </w:t>
      </w:r>
      <w:r w:rsidR="003F7A7F" w:rsidRPr="00E231FA">
        <w:rPr>
          <w:rFonts w:ascii="Verdana" w:eastAsia="Verdana" w:hAnsi="Verdana" w:cs="Verdana"/>
          <w:sz w:val="21"/>
          <w:szCs w:val="21"/>
          <w:lang w:val="es-CO"/>
        </w:rPr>
        <w:t>relación de familiares a</w:t>
      </w:r>
      <w:r w:rsidR="0018319C" w:rsidRPr="00E231FA">
        <w:rPr>
          <w:rFonts w:ascii="Verdana" w:eastAsia="Verdana" w:hAnsi="Verdana" w:cs="Verdana"/>
          <w:sz w:val="21"/>
          <w:szCs w:val="21"/>
          <w:lang w:val="es-CO"/>
        </w:rPr>
        <w:t xml:space="preserve"> quienes procede</w:t>
      </w:r>
      <w:r w:rsidR="003F7A7F" w:rsidRPr="00E231FA">
        <w:rPr>
          <w:rFonts w:ascii="Verdana" w:eastAsia="Verdana" w:hAnsi="Verdana" w:cs="Verdana"/>
          <w:sz w:val="21"/>
          <w:szCs w:val="21"/>
          <w:lang w:val="es-CO"/>
        </w:rPr>
        <w:t xml:space="preserve"> suministrar </w:t>
      </w:r>
      <w:r w:rsidR="00342F1B" w:rsidRPr="00E231FA">
        <w:rPr>
          <w:rFonts w:ascii="Verdana" w:eastAsia="Verdana" w:hAnsi="Verdana" w:cs="Verdana"/>
          <w:sz w:val="21"/>
          <w:szCs w:val="21"/>
          <w:lang w:val="es-CO"/>
        </w:rPr>
        <w:t>transporte</w:t>
      </w:r>
      <w:r w:rsidR="00106CAE" w:rsidRPr="00E231FA">
        <w:rPr>
          <w:rFonts w:ascii="Verdana" w:eastAsia="Verdana" w:hAnsi="Verdana" w:cs="Verdana"/>
          <w:sz w:val="21"/>
          <w:szCs w:val="21"/>
          <w:lang w:val="es-CO"/>
        </w:rPr>
        <w:t xml:space="preserve">, junto con los documentos que acrediten </w:t>
      </w:r>
      <w:r w:rsidR="00643DB7" w:rsidRPr="00E231FA">
        <w:rPr>
          <w:rFonts w:ascii="Verdana" w:eastAsia="Verdana" w:hAnsi="Verdana" w:cs="Verdana"/>
          <w:sz w:val="21"/>
          <w:szCs w:val="21"/>
          <w:lang w:val="es-CO"/>
        </w:rPr>
        <w:t>tal</w:t>
      </w:r>
      <w:r w:rsidR="00106CAE" w:rsidRPr="00E231FA">
        <w:rPr>
          <w:rFonts w:ascii="Verdana" w:eastAsia="Verdana" w:hAnsi="Verdana" w:cs="Verdana"/>
          <w:sz w:val="21"/>
          <w:szCs w:val="21"/>
          <w:lang w:val="es-CO"/>
        </w:rPr>
        <w:t xml:space="preserve"> calida</w:t>
      </w:r>
      <w:r w:rsidR="009128F6" w:rsidRPr="00E231FA">
        <w:rPr>
          <w:rFonts w:ascii="Verdana" w:eastAsia="Verdana" w:hAnsi="Verdana" w:cs="Verdana"/>
          <w:sz w:val="21"/>
          <w:szCs w:val="21"/>
          <w:lang w:val="es-CO"/>
        </w:rPr>
        <w:t>d.</w:t>
      </w:r>
    </w:p>
    <w:p w14:paraId="60208D5A" w14:textId="77777777" w:rsidR="00CA796B" w:rsidRPr="00E231FA" w:rsidRDefault="00CA796B" w:rsidP="00DE7A47">
      <w:pPr>
        <w:spacing w:after="0" w:line="240" w:lineRule="auto"/>
        <w:jc w:val="both"/>
        <w:rPr>
          <w:rFonts w:ascii="Verdana" w:eastAsia="Verdana" w:hAnsi="Verdana" w:cs="Verdana"/>
          <w:sz w:val="21"/>
          <w:szCs w:val="21"/>
          <w:lang w:val="es-CO"/>
        </w:rPr>
      </w:pPr>
    </w:p>
    <w:p w14:paraId="11326B8A" w14:textId="3196551C" w:rsidR="00CA796B" w:rsidRPr="00E231FA" w:rsidRDefault="00887767" w:rsidP="00DE7A47">
      <w:pPr>
        <w:spacing w:after="0" w:line="240" w:lineRule="auto"/>
        <w:jc w:val="both"/>
        <w:rPr>
          <w:rFonts w:ascii="Verdana" w:eastAsia="Verdana" w:hAnsi="Verdana" w:cs="Verdana"/>
          <w:sz w:val="21"/>
          <w:szCs w:val="21"/>
          <w:lang w:val="es-CO"/>
        </w:rPr>
      </w:pPr>
      <w:r w:rsidRPr="00E231FA">
        <w:rPr>
          <w:rFonts w:ascii="Verdana" w:eastAsia="Verdana" w:hAnsi="Verdana" w:cs="Verdana"/>
          <w:b/>
          <w:bCs/>
          <w:sz w:val="21"/>
          <w:szCs w:val="21"/>
        </w:rPr>
        <w:t>Artículo</w:t>
      </w:r>
      <w:r w:rsidR="00E84D0C" w:rsidRPr="00E231FA">
        <w:rPr>
          <w:rFonts w:ascii="Verdana" w:eastAsia="Verdana" w:hAnsi="Verdana" w:cs="Verdana"/>
          <w:b/>
          <w:bCs/>
          <w:sz w:val="21"/>
          <w:szCs w:val="21"/>
        </w:rPr>
        <w:t xml:space="preserve"> 6</w:t>
      </w:r>
      <w:r w:rsidR="00C03AFF" w:rsidRPr="00E231FA">
        <w:rPr>
          <w:rFonts w:ascii="Verdana" w:eastAsia="Verdana" w:hAnsi="Verdana" w:cs="Verdana"/>
          <w:b/>
          <w:bCs/>
          <w:sz w:val="21"/>
          <w:szCs w:val="21"/>
        </w:rPr>
        <w:t>.</w:t>
      </w:r>
      <w:r w:rsidR="00CA796B" w:rsidRPr="00E231FA">
        <w:rPr>
          <w:rFonts w:ascii="Verdana" w:eastAsia="Verdana" w:hAnsi="Verdana" w:cs="Verdana"/>
          <w:b/>
          <w:bCs/>
          <w:sz w:val="21"/>
          <w:szCs w:val="21"/>
        </w:rPr>
        <w:t xml:space="preserve"> </w:t>
      </w:r>
      <w:r w:rsidR="00FF141D" w:rsidRPr="00E231FA">
        <w:rPr>
          <w:rFonts w:ascii="Verdana" w:eastAsia="Verdana" w:hAnsi="Verdana" w:cs="Verdana"/>
          <w:sz w:val="21"/>
          <w:szCs w:val="21"/>
        </w:rPr>
        <w:t>L</w:t>
      </w:r>
      <w:r w:rsidR="00CA796B" w:rsidRPr="00E231FA">
        <w:rPr>
          <w:rFonts w:ascii="Verdana" w:eastAsia="Verdana" w:hAnsi="Verdana" w:cs="Verdana"/>
          <w:sz w:val="21"/>
          <w:szCs w:val="21"/>
        </w:rPr>
        <w:t xml:space="preserve">os </w:t>
      </w:r>
      <w:r w:rsidR="004D36E4">
        <w:rPr>
          <w:rFonts w:ascii="Verdana" w:eastAsia="Verdana" w:hAnsi="Verdana" w:cs="Verdana"/>
          <w:sz w:val="21"/>
          <w:szCs w:val="21"/>
        </w:rPr>
        <w:t xml:space="preserve">movimientos de personal </w:t>
      </w:r>
      <w:r w:rsidR="00CA796B" w:rsidRPr="00E231FA">
        <w:rPr>
          <w:rFonts w:ascii="Verdana" w:eastAsia="Verdana" w:hAnsi="Verdana" w:cs="Verdana"/>
          <w:sz w:val="21"/>
          <w:szCs w:val="21"/>
        </w:rPr>
        <w:t xml:space="preserve">se </w:t>
      </w:r>
      <w:r w:rsidR="00E84D0C" w:rsidRPr="00E231FA">
        <w:rPr>
          <w:rFonts w:ascii="Verdana" w:eastAsia="Verdana" w:hAnsi="Verdana" w:cs="Verdana"/>
          <w:sz w:val="21"/>
          <w:szCs w:val="21"/>
        </w:rPr>
        <w:t>realiza</w:t>
      </w:r>
      <w:r w:rsidR="00342F1B" w:rsidRPr="00E231FA">
        <w:rPr>
          <w:rFonts w:ascii="Verdana" w:eastAsia="Verdana" w:hAnsi="Verdana" w:cs="Verdana"/>
          <w:sz w:val="21"/>
          <w:szCs w:val="21"/>
        </w:rPr>
        <w:t>rán</w:t>
      </w:r>
      <w:r w:rsidR="00CA796B" w:rsidRPr="00E231FA">
        <w:rPr>
          <w:rFonts w:ascii="Verdana" w:eastAsia="Verdana" w:hAnsi="Verdana" w:cs="Verdana"/>
          <w:sz w:val="21"/>
          <w:szCs w:val="21"/>
        </w:rPr>
        <w:t xml:space="preserve"> conforme a la facultad del </w:t>
      </w:r>
      <w:r w:rsidR="00CA796B" w:rsidRPr="00E231FA">
        <w:rPr>
          <w:rFonts w:ascii="Verdana" w:eastAsia="Verdana" w:hAnsi="Verdana" w:cs="Verdana"/>
          <w:i/>
          <w:iCs/>
          <w:sz w:val="21"/>
          <w:szCs w:val="21"/>
        </w:rPr>
        <w:t>ius variandi</w:t>
      </w:r>
      <w:r w:rsidR="00CA796B" w:rsidRPr="00E231FA">
        <w:rPr>
          <w:rFonts w:ascii="Verdana" w:eastAsia="Verdana" w:hAnsi="Verdana" w:cs="Verdana"/>
          <w:sz w:val="21"/>
          <w:szCs w:val="21"/>
        </w:rPr>
        <w:t>, en estricto respeto de los principios constitucionales,</w:t>
      </w:r>
      <w:r w:rsidR="0057681C">
        <w:rPr>
          <w:rFonts w:ascii="Verdana" w:eastAsia="Verdana" w:hAnsi="Verdana" w:cs="Verdana"/>
          <w:sz w:val="21"/>
          <w:szCs w:val="21"/>
        </w:rPr>
        <w:t xml:space="preserve"> </w:t>
      </w:r>
      <w:r w:rsidR="00250626">
        <w:rPr>
          <w:rFonts w:ascii="Verdana" w:eastAsia="Verdana" w:hAnsi="Verdana" w:cs="Verdana"/>
          <w:sz w:val="21"/>
          <w:szCs w:val="21"/>
        </w:rPr>
        <w:t>la razonabilidad</w:t>
      </w:r>
      <w:r w:rsidR="00BB4EDB">
        <w:rPr>
          <w:rFonts w:ascii="Verdana" w:eastAsia="Verdana" w:hAnsi="Verdana" w:cs="Verdana"/>
          <w:sz w:val="21"/>
          <w:szCs w:val="21"/>
        </w:rPr>
        <w:t xml:space="preserve">, la proporcionalidad </w:t>
      </w:r>
      <w:r w:rsidR="00D741FE">
        <w:rPr>
          <w:rFonts w:ascii="Verdana" w:eastAsia="Verdana" w:hAnsi="Verdana" w:cs="Verdana"/>
          <w:sz w:val="21"/>
          <w:szCs w:val="21"/>
        </w:rPr>
        <w:t xml:space="preserve">y la protección de </w:t>
      </w:r>
      <w:r w:rsidR="00CA796B" w:rsidRPr="00E231FA">
        <w:rPr>
          <w:rFonts w:ascii="Verdana" w:eastAsia="Verdana" w:hAnsi="Verdana" w:cs="Verdana"/>
          <w:sz w:val="21"/>
          <w:szCs w:val="21"/>
        </w:rPr>
        <w:t xml:space="preserve">los derechos laborales </w:t>
      </w:r>
      <w:r w:rsidR="00C03AFF" w:rsidRPr="00E231FA">
        <w:rPr>
          <w:rFonts w:ascii="Verdana" w:eastAsia="Verdana" w:hAnsi="Verdana" w:cs="Verdana"/>
          <w:sz w:val="21"/>
          <w:szCs w:val="21"/>
        </w:rPr>
        <w:t>de los servidores públicos</w:t>
      </w:r>
      <w:r w:rsidR="009A2520">
        <w:rPr>
          <w:rFonts w:ascii="Verdana" w:eastAsia="Verdana" w:hAnsi="Verdana" w:cs="Verdana"/>
          <w:sz w:val="21"/>
          <w:szCs w:val="21"/>
        </w:rPr>
        <w:t>, así como</w:t>
      </w:r>
      <w:r w:rsidR="00CA796B" w:rsidRPr="00E231FA">
        <w:rPr>
          <w:rFonts w:ascii="Verdana" w:eastAsia="Verdana" w:hAnsi="Verdana" w:cs="Verdana"/>
          <w:sz w:val="21"/>
          <w:szCs w:val="21"/>
        </w:rPr>
        <w:t xml:space="preserve"> los criterios establecidos por la entidad</w:t>
      </w:r>
      <w:r w:rsidR="00641D7F">
        <w:rPr>
          <w:rFonts w:ascii="Verdana" w:eastAsia="Verdana" w:hAnsi="Verdana" w:cs="Verdana"/>
          <w:sz w:val="21"/>
          <w:szCs w:val="21"/>
        </w:rPr>
        <w:t xml:space="preserve"> en el presente acto administrativo</w:t>
      </w:r>
      <w:r w:rsidR="00CA796B" w:rsidRPr="00E231FA">
        <w:rPr>
          <w:rFonts w:ascii="Verdana" w:eastAsia="Verdana" w:hAnsi="Verdana" w:cs="Verdana"/>
          <w:sz w:val="21"/>
          <w:szCs w:val="21"/>
        </w:rPr>
        <w:t>.</w:t>
      </w:r>
    </w:p>
    <w:p w14:paraId="7F5649D2" w14:textId="77777777" w:rsidR="00A32C04" w:rsidRPr="00E231FA" w:rsidRDefault="00A32C04" w:rsidP="00DE7A47">
      <w:pPr>
        <w:spacing w:after="0" w:line="240" w:lineRule="auto"/>
        <w:jc w:val="both"/>
        <w:rPr>
          <w:rFonts w:ascii="Verdana" w:eastAsia="Verdana" w:hAnsi="Verdana" w:cs="Verdana"/>
          <w:b/>
          <w:bCs/>
          <w:sz w:val="21"/>
          <w:szCs w:val="21"/>
        </w:rPr>
      </w:pPr>
    </w:p>
    <w:p w14:paraId="00EC0420" w14:textId="5A68E9EA" w:rsidR="00E865DE" w:rsidRDefault="00E865DE" w:rsidP="00DE7A47">
      <w:pPr>
        <w:spacing w:after="0" w:line="240" w:lineRule="auto"/>
        <w:jc w:val="both"/>
        <w:rPr>
          <w:rFonts w:ascii="Verdana" w:hAnsi="Verdana"/>
          <w:sz w:val="21"/>
          <w:szCs w:val="21"/>
          <w:lang w:val="es-CO"/>
        </w:rPr>
      </w:pPr>
      <w:bookmarkStart w:id="2" w:name="13"/>
      <w:r w:rsidRPr="00E231FA">
        <w:rPr>
          <w:rFonts w:ascii="Verdana" w:hAnsi="Verdana"/>
          <w:b/>
          <w:bCs/>
          <w:sz w:val="21"/>
          <w:szCs w:val="21"/>
          <w:lang w:val="es-CO"/>
        </w:rPr>
        <w:t xml:space="preserve">Artículo 7. Publicación. </w:t>
      </w:r>
      <w:r w:rsidRPr="00E231FA">
        <w:rPr>
          <w:rFonts w:ascii="Verdana" w:hAnsi="Verdana"/>
          <w:sz w:val="21"/>
          <w:szCs w:val="21"/>
          <w:lang w:val="es-CO"/>
        </w:rPr>
        <w:t>Ordenar a la Oficina Asesora de Comunicaciones</w:t>
      </w:r>
      <w:r w:rsidRPr="00E231FA">
        <w:rPr>
          <w:rFonts w:ascii="Verdana" w:hAnsi="Verdana"/>
          <w:b/>
          <w:bCs/>
          <w:sz w:val="21"/>
          <w:szCs w:val="21"/>
          <w:lang w:val="es-CO"/>
        </w:rPr>
        <w:t xml:space="preserve"> </w:t>
      </w:r>
      <w:r w:rsidRPr="00E231FA">
        <w:rPr>
          <w:rFonts w:ascii="Verdana" w:hAnsi="Verdana"/>
          <w:sz w:val="21"/>
          <w:szCs w:val="21"/>
          <w:lang w:val="es-CO"/>
        </w:rPr>
        <w:t>publicar la presente Resolución en la página web y en la intranet del ICBF.</w:t>
      </w:r>
    </w:p>
    <w:p w14:paraId="3EF8AD7A" w14:textId="77777777" w:rsidR="00DE7A47" w:rsidRPr="00E231FA" w:rsidRDefault="00DE7A47" w:rsidP="00DE7A47">
      <w:pPr>
        <w:spacing w:after="0" w:line="240" w:lineRule="auto"/>
        <w:jc w:val="both"/>
        <w:rPr>
          <w:rFonts w:ascii="Verdana" w:hAnsi="Verdana"/>
          <w:b/>
          <w:bCs/>
          <w:sz w:val="21"/>
          <w:szCs w:val="21"/>
          <w:lang w:val="es-CO"/>
        </w:rPr>
      </w:pPr>
    </w:p>
    <w:p w14:paraId="61D6C409" w14:textId="74D6B98F" w:rsidR="00E84D0C" w:rsidRDefault="00C42F88" w:rsidP="00DE7A47">
      <w:pPr>
        <w:spacing w:after="0" w:line="240" w:lineRule="auto"/>
        <w:jc w:val="both"/>
        <w:rPr>
          <w:rFonts w:ascii="Verdana" w:hAnsi="Verdana"/>
          <w:b/>
          <w:bCs/>
          <w:sz w:val="21"/>
          <w:szCs w:val="21"/>
          <w:lang w:val="es-CO"/>
        </w:rPr>
      </w:pPr>
      <w:r w:rsidRPr="00E231FA">
        <w:rPr>
          <w:rFonts w:ascii="Verdana" w:hAnsi="Verdana"/>
          <w:b/>
          <w:bCs/>
          <w:sz w:val="21"/>
          <w:szCs w:val="21"/>
          <w:lang w:val="es-CO"/>
        </w:rPr>
        <w:t xml:space="preserve">Artículo </w:t>
      </w:r>
      <w:r w:rsidR="00241C68" w:rsidRPr="00E231FA">
        <w:rPr>
          <w:rFonts w:ascii="Verdana" w:hAnsi="Verdana"/>
          <w:b/>
          <w:bCs/>
          <w:sz w:val="21"/>
          <w:szCs w:val="21"/>
          <w:lang w:val="es-CO"/>
        </w:rPr>
        <w:t>8</w:t>
      </w:r>
      <w:r w:rsidRPr="00E231FA">
        <w:rPr>
          <w:rFonts w:ascii="Verdana" w:hAnsi="Verdana"/>
          <w:b/>
          <w:bCs/>
          <w:sz w:val="21"/>
          <w:szCs w:val="21"/>
          <w:lang w:val="es-CO"/>
        </w:rPr>
        <w:t xml:space="preserve">. </w:t>
      </w:r>
      <w:r w:rsidR="00A74341" w:rsidRPr="00E231FA">
        <w:rPr>
          <w:rFonts w:ascii="Verdana" w:hAnsi="Verdana"/>
          <w:b/>
          <w:bCs/>
          <w:sz w:val="21"/>
          <w:szCs w:val="21"/>
          <w:lang w:val="es-CO"/>
        </w:rPr>
        <w:t>Comunicación y s</w:t>
      </w:r>
      <w:r w:rsidR="00E84D0C" w:rsidRPr="00E231FA">
        <w:rPr>
          <w:rFonts w:ascii="Verdana" w:hAnsi="Verdana"/>
          <w:b/>
          <w:bCs/>
          <w:sz w:val="21"/>
          <w:szCs w:val="21"/>
          <w:lang w:val="es-CO"/>
        </w:rPr>
        <w:t>ocialización</w:t>
      </w:r>
      <w:r w:rsidR="00A74341" w:rsidRPr="00E231FA">
        <w:rPr>
          <w:rFonts w:ascii="Verdana" w:hAnsi="Verdana"/>
          <w:b/>
          <w:bCs/>
          <w:sz w:val="21"/>
          <w:szCs w:val="21"/>
          <w:lang w:val="es-CO"/>
        </w:rPr>
        <w:t>.</w:t>
      </w:r>
      <w:r w:rsidR="00E84D0C" w:rsidRPr="00E231FA">
        <w:rPr>
          <w:rFonts w:ascii="Verdana" w:hAnsi="Verdana"/>
          <w:b/>
          <w:bCs/>
          <w:sz w:val="21"/>
          <w:szCs w:val="21"/>
          <w:lang w:val="es-CO"/>
        </w:rPr>
        <w:t xml:space="preserve"> </w:t>
      </w:r>
      <w:r w:rsidR="00E84D0C" w:rsidRPr="00E231FA">
        <w:rPr>
          <w:rFonts w:ascii="Verdana" w:hAnsi="Verdana"/>
          <w:sz w:val="21"/>
          <w:szCs w:val="21"/>
          <w:lang w:val="es-CO"/>
        </w:rPr>
        <w:t xml:space="preserve">Ordenar a la Dirección de Gestión Humana, </w:t>
      </w:r>
      <w:r w:rsidR="00A74341" w:rsidRPr="00E231FA">
        <w:rPr>
          <w:rFonts w:ascii="Verdana" w:hAnsi="Verdana"/>
          <w:sz w:val="21"/>
          <w:szCs w:val="21"/>
          <w:lang w:val="es-CO"/>
        </w:rPr>
        <w:t xml:space="preserve">comunicar y </w:t>
      </w:r>
      <w:r w:rsidR="00E84D0C" w:rsidRPr="00E231FA">
        <w:rPr>
          <w:rFonts w:ascii="Verdana" w:hAnsi="Verdana"/>
          <w:sz w:val="21"/>
          <w:szCs w:val="21"/>
          <w:lang w:val="es-CO"/>
        </w:rPr>
        <w:t>social</w:t>
      </w:r>
      <w:r w:rsidR="00C03AFF" w:rsidRPr="00E231FA">
        <w:rPr>
          <w:rFonts w:ascii="Verdana" w:hAnsi="Verdana"/>
          <w:sz w:val="21"/>
          <w:szCs w:val="21"/>
          <w:lang w:val="es-CO"/>
        </w:rPr>
        <w:t xml:space="preserve">izar </w:t>
      </w:r>
      <w:r w:rsidR="00E84D0C" w:rsidRPr="00E231FA">
        <w:rPr>
          <w:rFonts w:ascii="Verdana" w:hAnsi="Verdana"/>
          <w:sz w:val="21"/>
          <w:szCs w:val="21"/>
          <w:lang w:val="es-CO"/>
        </w:rPr>
        <w:t xml:space="preserve">el contenido del presente </w:t>
      </w:r>
      <w:r w:rsidR="00A97E9A" w:rsidRPr="00E231FA">
        <w:rPr>
          <w:rFonts w:ascii="Verdana" w:hAnsi="Verdana"/>
          <w:sz w:val="21"/>
          <w:szCs w:val="21"/>
          <w:lang w:val="es-CO"/>
        </w:rPr>
        <w:t>a</w:t>
      </w:r>
      <w:r w:rsidR="00E84D0C" w:rsidRPr="00E231FA">
        <w:rPr>
          <w:rFonts w:ascii="Verdana" w:hAnsi="Verdana"/>
          <w:sz w:val="21"/>
          <w:szCs w:val="21"/>
          <w:lang w:val="es-CO"/>
        </w:rPr>
        <w:t xml:space="preserve">cto </w:t>
      </w:r>
      <w:r w:rsidR="00A97E9A" w:rsidRPr="00E231FA">
        <w:rPr>
          <w:rFonts w:ascii="Verdana" w:hAnsi="Verdana"/>
          <w:sz w:val="21"/>
          <w:szCs w:val="21"/>
          <w:lang w:val="es-CO"/>
        </w:rPr>
        <w:t>a</w:t>
      </w:r>
      <w:r w:rsidR="00E84D0C" w:rsidRPr="00E231FA">
        <w:rPr>
          <w:rFonts w:ascii="Verdana" w:hAnsi="Verdana"/>
          <w:sz w:val="21"/>
          <w:szCs w:val="21"/>
          <w:lang w:val="es-CO"/>
        </w:rPr>
        <w:t>dministrativo a los servidores públicos</w:t>
      </w:r>
      <w:r w:rsidR="00A74341" w:rsidRPr="00E231FA">
        <w:rPr>
          <w:rFonts w:ascii="Verdana" w:hAnsi="Verdana"/>
          <w:sz w:val="21"/>
          <w:szCs w:val="21"/>
          <w:lang w:val="es-CO"/>
        </w:rPr>
        <w:t xml:space="preserve"> de la entidad.</w:t>
      </w:r>
      <w:r w:rsidR="00E84D0C" w:rsidRPr="00E231FA">
        <w:rPr>
          <w:rFonts w:ascii="Verdana" w:hAnsi="Verdana"/>
          <w:b/>
          <w:bCs/>
          <w:sz w:val="21"/>
          <w:szCs w:val="21"/>
          <w:lang w:val="es-CO"/>
        </w:rPr>
        <w:t xml:space="preserve"> </w:t>
      </w:r>
    </w:p>
    <w:p w14:paraId="31B1B6B2" w14:textId="77777777" w:rsidR="00DE7A47" w:rsidRPr="00E231FA" w:rsidRDefault="00DE7A47" w:rsidP="00DE7A47">
      <w:pPr>
        <w:spacing w:after="0" w:line="240" w:lineRule="auto"/>
        <w:jc w:val="both"/>
        <w:rPr>
          <w:rFonts w:ascii="Verdana" w:hAnsi="Verdana"/>
          <w:b/>
          <w:bCs/>
          <w:sz w:val="21"/>
          <w:szCs w:val="21"/>
          <w:lang w:val="es-CO"/>
        </w:rPr>
      </w:pPr>
    </w:p>
    <w:p w14:paraId="0BAC8700" w14:textId="3EB2D990" w:rsidR="00200BA0" w:rsidRDefault="00C42F88" w:rsidP="00DE7A47">
      <w:pPr>
        <w:spacing w:after="0" w:line="240" w:lineRule="auto"/>
        <w:jc w:val="both"/>
        <w:rPr>
          <w:rFonts w:ascii="Verdana" w:hAnsi="Verdana"/>
          <w:sz w:val="21"/>
          <w:szCs w:val="21"/>
          <w:lang w:val="es-CO"/>
        </w:rPr>
      </w:pPr>
      <w:bookmarkStart w:id="3" w:name="14"/>
      <w:bookmarkEnd w:id="2"/>
      <w:r w:rsidRPr="00E231FA">
        <w:rPr>
          <w:rFonts w:ascii="Verdana" w:hAnsi="Verdana"/>
          <w:b/>
          <w:bCs/>
          <w:sz w:val="21"/>
          <w:szCs w:val="21"/>
          <w:lang w:val="es-CO"/>
        </w:rPr>
        <w:t xml:space="preserve">Artículo </w:t>
      </w:r>
      <w:r w:rsidR="00F8021F" w:rsidRPr="00E231FA">
        <w:rPr>
          <w:rFonts w:ascii="Verdana" w:hAnsi="Verdana"/>
          <w:b/>
          <w:bCs/>
          <w:sz w:val="21"/>
          <w:szCs w:val="21"/>
          <w:lang w:val="es-CO"/>
        </w:rPr>
        <w:t>9</w:t>
      </w:r>
      <w:r w:rsidRPr="00E231FA">
        <w:rPr>
          <w:rFonts w:ascii="Verdana" w:hAnsi="Verdana"/>
          <w:b/>
          <w:bCs/>
          <w:sz w:val="21"/>
          <w:szCs w:val="21"/>
          <w:lang w:val="es-CO"/>
        </w:rPr>
        <w:t>. Vigencia</w:t>
      </w:r>
      <w:r w:rsidRPr="00E231FA">
        <w:rPr>
          <w:rFonts w:ascii="Verdana" w:hAnsi="Verdana"/>
          <w:sz w:val="21"/>
          <w:szCs w:val="21"/>
          <w:lang w:val="es-CO"/>
        </w:rPr>
        <w:t>.</w:t>
      </w:r>
      <w:bookmarkEnd w:id="3"/>
      <w:r w:rsidRPr="00E231FA">
        <w:rPr>
          <w:rFonts w:ascii="Verdana" w:hAnsi="Verdana"/>
          <w:sz w:val="21"/>
          <w:szCs w:val="21"/>
          <w:lang w:val="es-CO"/>
        </w:rPr>
        <w:t xml:space="preserve"> La presente </w:t>
      </w:r>
      <w:r w:rsidR="00A97E9A" w:rsidRPr="00E231FA">
        <w:rPr>
          <w:rFonts w:ascii="Verdana" w:hAnsi="Verdana"/>
          <w:sz w:val="21"/>
          <w:szCs w:val="21"/>
          <w:lang w:val="es-CO"/>
        </w:rPr>
        <w:t>R</w:t>
      </w:r>
      <w:r w:rsidRPr="00E231FA">
        <w:rPr>
          <w:rFonts w:ascii="Verdana" w:hAnsi="Verdana"/>
          <w:sz w:val="21"/>
          <w:szCs w:val="21"/>
          <w:lang w:val="es-CO"/>
        </w:rPr>
        <w:t xml:space="preserve">esolución rige a partir de su </w:t>
      </w:r>
      <w:r w:rsidR="00A97E9A" w:rsidRPr="00E231FA">
        <w:rPr>
          <w:rFonts w:ascii="Verdana" w:hAnsi="Verdana"/>
          <w:sz w:val="21"/>
          <w:szCs w:val="21"/>
          <w:lang w:val="es-CO"/>
        </w:rPr>
        <w:t>publicación</w:t>
      </w:r>
      <w:r w:rsidR="00CE5A25" w:rsidRPr="00E231FA">
        <w:rPr>
          <w:rFonts w:ascii="Verdana" w:hAnsi="Verdana"/>
          <w:sz w:val="21"/>
          <w:szCs w:val="21"/>
          <w:lang w:val="es-CO"/>
        </w:rPr>
        <w:t xml:space="preserve"> y deroga la Resolución </w:t>
      </w:r>
      <w:r w:rsidR="00A97E9A" w:rsidRPr="00E231FA">
        <w:rPr>
          <w:rFonts w:ascii="Verdana" w:hAnsi="Verdana"/>
          <w:sz w:val="21"/>
          <w:szCs w:val="21"/>
          <w:lang w:val="es-CO"/>
        </w:rPr>
        <w:t xml:space="preserve">No. </w:t>
      </w:r>
      <w:r w:rsidR="00A97E9A" w:rsidRPr="00E231FA">
        <w:rPr>
          <w:rFonts w:ascii="Verdana" w:eastAsia="Verdana" w:hAnsi="Verdana" w:cs="Verdana"/>
          <w:sz w:val="21"/>
          <w:szCs w:val="21"/>
          <w:lang w:val="es-CO"/>
        </w:rPr>
        <w:t>9195 del 9 de octubre de 2013</w:t>
      </w:r>
      <w:r w:rsidR="00746CF2">
        <w:rPr>
          <w:rFonts w:ascii="Verdana" w:eastAsia="Verdana" w:hAnsi="Verdana" w:cs="Verdana"/>
          <w:sz w:val="21"/>
          <w:szCs w:val="21"/>
          <w:lang w:val="es-CO"/>
        </w:rPr>
        <w:t>.</w:t>
      </w:r>
      <w:r w:rsidR="00B30C31" w:rsidRPr="00E231FA">
        <w:rPr>
          <w:rFonts w:ascii="Verdana" w:hAnsi="Verdana"/>
          <w:sz w:val="21"/>
          <w:szCs w:val="21"/>
          <w:lang w:val="es-CO"/>
        </w:rPr>
        <w:t xml:space="preserve"> </w:t>
      </w:r>
    </w:p>
    <w:p w14:paraId="2B246433" w14:textId="77777777" w:rsidR="00095BC7" w:rsidRDefault="00095BC7" w:rsidP="00DE7A47">
      <w:pPr>
        <w:spacing w:after="0" w:line="240" w:lineRule="auto"/>
        <w:jc w:val="both"/>
        <w:rPr>
          <w:rFonts w:ascii="Verdana" w:hAnsi="Verdana"/>
          <w:sz w:val="21"/>
          <w:szCs w:val="21"/>
          <w:lang w:val="es-CO"/>
        </w:rPr>
      </w:pPr>
    </w:p>
    <w:p w14:paraId="0FC99AC2" w14:textId="53ACAA3F" w:rsidR="00C42F88" w:rsidRPr="00E231FA" w:rsidRDefault="00D969AF" w:rsidP="00DE7A47">
      <w:pPr>
        <w:spacing w:after="0" w:line="240" w:lineRule="auto"/>
        <w:jc w:val="both"/>
        <w:rPr>
          <w:rFonts w:ascii="Verdana" w:hAnsi="Verdana"/>
          <w:sz w:val="21"/>
          <w:szCs w:val="21"/>
          <w:lang w:val="es-CO"/>
        </w:rPr>
      </w:pPr>
      <w:r w:rsidRPr="00E231FA">
        <w:rPr>
          <w:rFonts w:ascii="Verdana" w:hAnsi="Verdana"/>
          <w:sz w:val="21"/>
          <w:szCs w:val="21"/>
          <w:lang w:val="es-CO"/>
        </w:rPr>
        <w:t xml:space="preserve">              </w:t>
      </w:r>
    </w:p>
    <w:p w14:paraId="513E3ECA" w14:textId="408E3827" w:rsidR="00C42F88" w:rsidRPr="00E231FA" w:rsidRDefault="00871660" w:rsidP="00DE7A47">
      <w:pPr>
        <w:pStyle w:val="Ttulo1"/>
        <w:spacing w:before="0" w:line="240" w:lineRule="auto"/>
        <w:ind w:left="720" w:right="349"/>
        <w:jc w:val="center"/>
        <w:rPr>
          <w:rFonts w:ascii="Verdana" w:eastAsia="Calibri" w:hAnsi="Verdana" w:cs="Arial"/>
          <w:b/>
          <w:color w:val="auto"/>
          <w:sz w:val="21"/>
          <w:szCs w:val="21"/>
        </w:rPr>
      </w:pPr>
      <w:r w:rsidRPr="00E231FA">
        <w:rPr>
          <w:rFonts w:ascii="Verdana" w:eastAsia="Calibri" w:hAnsi="Verdana" w:cs="Arial"/>
          <w:b/>
          <w:color w:val="auto"/>
          <w:sz w:val="21"/>
          <w:szCs w:val="21"/>
        </w:rPr>
        <w:t xml:space="preserve">COMUNÍQUESE, </w:t>
      </w:r>
      <w:r w:rsidR="00C42F88" w:rsidRPr="00E231FA">
        <w:rPr>
          <w:rFonts w:ascii="Verdana" w:eastAsia="Calibri" w:hAnsi="Verdana" w:cs="Arial"/>
          <w:b/>
          <w:color w:val="auto"/>
          <w:sz w:val="21"/>
          <w:szCs w:val="21"/>
        </w:rPr>
        <w:t>PUBLÍQUESE Y CÚMPLASE</w:t>
      </w:r>
    </w:p>
    <w:p w14:paraId="5BFBBDA6" w14:textId="77777777" w:rsidR="00C42F88" w:rsidRPr="00E231FA" w:rsidRDefault="00C42F88" w:rsidP="00DE7A47">
      <w:pPr>
        <w:pStyle w:val="Ttulo1"/>
        <w:spacing w:before="0" w:line="240" w:lineRule="auto"/>
        <w:ind w:left="720" w:right="349"/>
        <w:jc w:val="center"/>
        <w:rPr>
          <w:rFonts w:ascii="Verdana" w:eastAsia="Calibri" w:hAnsi="Verdana" w:cs="Arial"/>
          <w:bCs/>
          <w:color w:val="auto"/>
          <w:sz w:val="21"/>
          <w:szCs w:val="21"/>
        </w:rPr>
      </w:pPr>
      <w:r w:rsidRPr="00E231FA">
        <w:rPr>
          <w:rFonts w:ascii="Verdana" w:eastAsia="Calibri" w:hAnsi="Verdana" w:cs="Arial"/>
          <w:bCs/>
          <w:color w:val="auto"/>
          <w:sz w:val="21"/>
          <w:szCs w:val="21"/>
        </w:rPr>
        <w:t>Dada en Bogotá D.C., a los</w:t>
      </w:r>
    </w:p>
    <w:p w14:paraId="63A76337" w14:textId="77777777" w:rsidR="00C42F88" w:rsidRPr="00E231FA" w:rsidRDefault="00C42F88" w:rsidP="00DE7A47">
      <w:pPr>
        <w:pStyle w:val="Prrafodelista"/>
        <w:spacing w:after="0" w:line="240" w:lineRule="auto"/>
        <w:rPr>
          <w:rFonts w:ascii="Verdana" w:hAnsi="Verdana" w:cs="Arial"/>
          <w:sz w:val="21"/>
          <w:szCs w:val="21"/>
          <w:lang w:val="es-ES_tradnl" w:eastAsia="es-ES"/>
        </w:rPr>
      </w:pPr>
    </w:p>
    <w:p w14:paraId="279633FC" w14:textId="77777777" w:rsidR="00C42F88" w:rsidRDefault="00C42F88" w:rsidP="00DE7A47">
      <w:pPr>
        <w:pStyle w:val="Prrafodelista"/>
        <w:spacing w:after="0" w:line="240" w:lineRule="auto"/>
        <w:rPr>
          <w:rFonts w:ascii="Verdana" w:hAnsi="Verdana" w:cs="Arial"/>
          <w:sz w:val="21"/>
          <w:szCs w:val="21"/>
          <w:lang w:val="es-ES_tradnl" w:eastAsia="es-ES"/>
        </w:rPr>
      </w:pPr>
    </w:p>
    <w:p w14:paraId="6AB4992C" w14:textId="77777777" w:rsidR="0010180F" w:rsidRPr="00231144" w:rsidRDefault="0010180F" w:rsidP="00231144">
      <w:pPr>
        <w:spacing w:after="0" w:line="240" w:lineRule="auto"/>
        <w:rPr>
          <w:rFonts w:ascii="Verdana" w:hAnsi="Verdana" w:cs="Arial"/>
          <w:sz w:val="21"/>
          <w:szCs w:val="21"/>
          <w:lang w:val="es-ES_tradnl" w:eastAsia="es-ES"/>
        </w:rPr>
      </w:pPr>
    </w:p>
    <w:p w14:paraId="18E8D123" w14:textId="77777777" w:rsidR="0010180F" w:rsidRPr="00E231FA" w:rsidRDefault="0010180F" w:rsidP="00DE7A47">
      <w:pPr>
        <w:pStyle w:val="Prrafodelista"/>
        <w:spacing w:after="0" w:line="240" w:lineRule="auto"/>
        <w:rPr>
          <w:rFonts w:ascii="Verdana" w:hAnsi="Verdana" w:cs="Arial"/>
          <w:sz w:val="21"/>
          <w:szCs w:val="21"/>
          <w:lang w:val="es-ES_tradnl" w:eastAsia="es-ES"/>
        </w:rPr>
      </w:pPr>
    </w:p>
    <w:p w14:paraId="72C306EB" w14:textId="77777777" w:rsidR="00C42F88" w:rsidRPr="00E231FA" w:rsidRDefault="00C42F88" w:rsidP="00DE7A47">
      <w:pPr>
        <w:tabs>
          <w:tab w:val="left" w:pos="3119"/>
        </w:tabs>
        <w:spacing w:after="0" w:line="240" w:lineRule="auto"/>
        <w:jc w:val="center"/>
        <w:rPr>
          <w:rFonts w:ascii="Verdana" w:hAnsi="Verdana" w:cs="Arial"/>
          <w:b/>
          <w:noProof/>
          <w:sz w:val="21"/>
          <w:szCs w:val="21"/>
        </w:rPr>
      </w:pPr>
      <w:r w:rsidRPr="00E231FA">
        <w:rPr>
          <w:rFonts w:ascii="Verdana" w:hAnsi="Verdana" w:cs="Arial"/>
          <w:b/>
          <w:sz w:val="21"/>
          <w:szCs w:val="21"/>
        </w:rPr>
        <w:t>ASTRID ELIANA CÁCERES CÁRDENAS</w:t>
      </w:r>
    </w:p>
    <w:p w14:paraId="04B26388" w14:textId="0E4E73F4" w:rsidR="00C42F88" w:rsidRPr="00E231FA" w:rsidRDefault="00C42F88" w:rsidP="00DE7A47">
      <w:pPr>
        <w:tabs>
          <w:tab w:val="left" w:pos="3119"/>
        </w:tabs>
        <w:spacing w:after="0" w:line="240" w:lineRule="auto"/>
        <w:jc w:val="center"/>
        <w:rPr>
          <w:rFonts w:ascii="Verdana" w:hAnsi="Verdana" w:cs="Arial"/>
          <w:b/>
          <w:noProof/>
          <w:sz w:val="21"/>
          <w:szCs w:val="21"/>
        </w:rPr>
      </w:pPr>
      <w:r w:rsidRPr="00E231FA">
        <w:rPr>
          <w:rFonts w:ascii="Verdana" w:hAnsi="Verdana" w:cs="Arial"/>
          <w:noProof/>
          <w:sz w:val="21"/>
          <w:szCs w:val="21"/>
        </w:rPr>
        <w:t>Directora General</w:t>
      </w:r>
    </w:p>
    <w:sectPr w:rsidR="00C42F88" w:rsidRPr="00E231FA" w:rsidSect="009F3D86">
      <w:headerReference w:type="even" r:id="rId11"/>
      <w:footerReference w:type="default" r:id="rId12"/>
      <w:headerReference w:type="first" r:id="rId13"/>
      <w:pgSz w:w="12240" w:h="15840" w:code="1"/>
      <w:pgMar w:top="1135" w:right="1467" w:bottom="1701" w:left="1701" w:header="141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94F6" w14:textId="77777777" w:rsidR="00AC459F" w:rsidRDefault="00AC459F" w:rsidP="00B92FB1">
      <w:pPr>
        <w:spacing w:after="0" w:line="240" w:lineRule="auto"/>
      </w:pPr>
      <w:r>
        <w:separator/>
      </w:r>
    </w:p>
  </w:endnote>
  <w:endnote w:type="continuationSeparator" w:id="0">
    <w:p w14:paraId="12324CE4" w14:textId="77777777" w:rsidR="00AC459F" w:rsidRDefault="00AC459F"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A3D1" w14:textId="06666E11" w:rsidR="00B92FB1" w:rsidRDefault="00B92FB1" w:rsidP="00B92FB1">
    <w:pPr>
      <w:spacing w:after="0" w:line="240" w:lineRule="auto"/>
    </w:pPr>
    <w:r>
      <w:t xml:space="preserve">                                                </w:t>
    </w:r>
  </w:p>
  <w:p w14:paraId="11414DA3" w14:textId="03AFB2AE"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0E3B" w14:textId="77777777" w:rsidR="00AC459F" w:rsidRDefault="00AC459F" w:rsidP="00B92FB1">
      <w:pPr>
        <w:spacing w:after="0" w:line="240" w:lineRule="auto"/>
      </w:pPr>
      <w:r>
        <w:separator/>
      </w:r>
    </w:p>
  </w:footnote>
  <w:footnote w:type="continuationSeparator" w:id="0">
    <w:p w14:paraId="7F898136" w14:textId="77777777" w:rsidR="00AC459F" w:rsidRDefault="00AC459F" w:rsidP="00B92FB1">
      <w:pPr>
        <w:spacing w:after="0" w:line="240" w:lineRule="auto"/>
      </w:pPr>
      <w:r>
        <w:continuationSeparator/>
      </w:r>
    </w:p>
  </w:footnote>
  <w:footnote w:id="1">
    <w:p w14:paraId="68F5005E" w14:textId="77777777" w:rsidR="00FD5476" w:rsidRDefault="00FD5476" w:rsidP="00FD5476">
      <w:pPr>
        <w:pStyle w:val="Textonotapie"/>
      </w:pPr>
      <w:r>
        <w:rPr>
          <w:rStyle w:val="Refdenotaalpie"/>
        </w:rPr>
        <w:footnoteRef/>
      </w:r>
      <w:r>
        <w:t xml:space="preserve"> Sentencia T-407 de 1992</w:t>
      </w:r>
    </w:p>
  </w:footnote>
  <w:footnote w:id="2">
    <w:p w14:paraId="56871B05" w14:textId="77777777" w:rsidR="006C2060" w:rsidRPr="008B4629" w:rsidRDefault="006C2060" w:rsidP="006C2060">
      <w:pPr>
        <w:pStyle w:val="Textonotapie"/>
        <w:rPr>
          <w:rFonts w:asciiTheme="minorHAnsi" w:hAnsiTheme="minorHAnsi" w:cstheme="minorHAnsi"/>
          <w:sz w:val="18"/>
          <w:szCs w:val="18"/>
        </w:rPr>
      </w:pPr>
      <w:r w:rsidRPr="008C49A5">
        <w:rPr>
          <w:rStyle w:val="Refdenotaalpie"/>
        </w:rPr>
        <w:footnoteRef/>
      </w:r>
      <w:r w:rsidRPr="008C49A5">
        <w:t xml:space="preserve"> </w:t>
      </w:r>
      <w:r w:rsidRPr="008B4629">
        <w:rPr>
          <w:rFonts w:asciiTheme="minorHAnsi" w:hAnsiTheme="minorHAnsi" w:cstheme="minorHAnsi"/>
          <w:sz w:val="18"/>
          <w:szCs w:val="18"/>
        </w:rPr>
        <w:t>"</w:t>
      </w:r>
      <w:r w:rsidRPr="008B4629">
        <w:rPr>
          <w:rFonts w:asciiTheme="minorHAnsi" w:hAnsiTheme="minorHAnsi" w:cstheme="minorHAnsi"/>
          <w:i/>
          <w:iCs/>
          <w:sz w:val="18"/>
          <w:szCs w:val="18"/>
        </w:rPr>
        <w:t>Por la cual se expiden normas para apoyar de manera especial a la mujer cabeza de familia</w:t>
      </w:r>
      <w:r w:rsidRPr="008B4629">
        <w:rPr>
          <w:rFonts w:asciiTheme="minorHAnsi" w:hAnsiTheme="minorHAnsi" w:cstheme="minorHAnsi"/>
          <w:sz w:val="18"/>
          <w:szCs w:val="18"/>
        </w:rPr>
        <w:t>"</w:t>
      </w:r>
    </w:p>
  </w:footnote>
  <w:footnote w:id="3">
    <w:p w14:paraId="2D598560" w14:textId="77777777" w:rsidR="00007120" w:rsidRPr="00624FC9" w:rsidRDefault="00007120" w:rsidP="00007120">
      <w:pPr>
        <w:pStyle w:val="Textonotapie"/>
      </w:pPr>
      <w:r w:rsidRPr="008B4629">
        <w:rPr>
          <w:rStyle w:val="Refdenotaalpie"/>
          <w:rFonts w:asciiTheme="minorHAnsi" w:hAnsiTheme="minorHAnsi" w:cstheme="minorHAnsi"/>
          <w:sz w:val="18"/>
          <w:szCs w:val="18"/>
        </w:rPr>
        <w:footnoteRef/>
      </w:r>
      <w:r w:rsidRPr="008B4629">
        <w:rPr>
          <w:rFonts w:asciiTheme="minorHAnsi" w:hAnsiTheme="minorHAnsi" w:cstheme="minorHAnsi"/>
          <w:sz w:val="18"/>
          <w:szCs w:val="18"/>
        </w:rPr>
        <w:t xml:space="preserve"> </w:t>
      </w:r>
      <w:r w:rsidRPr="008B4629">
        <w:rPr>
          <w:rFonts w:asciiTheme="minorHAnsi" w:hAnsiTheme="minorHAnsi" w:cstheme="minorHAnsi"/>
          <w:color w:val="000000"/>
          <w:sz w:val="18"/>
          <w:szCs w:val="18"/>
        </w:rPr>
        <w:t>Sentencia</w:t>
      </w:r>
      <w:r>
        <w:rPr>
          <w:rFonts w:asciiTheme="minorHAnsi" w:hAnsiTheme="minorHAnsi" w:cstheme="minorHAnsi"/>
          <w:color w:val="000000"/>
          <w:sz w:val="18"/>
          <w:szCs w:val="18"/>
        </w:rPr>
        <w:t>s SU 388 de 2005 y</w:t>
      </w:r>
      <w:r w:rsidRPr="008B4629">
        <w:rPr>
          <w:rFonts w:asciiTheme="minorHAnsi" w:hAnsiTheme="minorHAnsi" w:cstheme="minorHAnsi"/>
          <w:color w:val="000000"/>
          <w:sz w:val="18"/>
          <w:szCs w:val="18"/>
        </w:rPr>
        <w:t xml:space="preserve"> T-084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0278" w14:textId="2A752FC5" w:rsidR="0002531E" w:rsidRDefault="00792B48">
    <w:pPr>
      <w:pStyle w:val="Encabezado"/>
    </w:pPr>
    <w:r>
      <w:rPr>
        <w:noProof/>
      </w:rPr>
      <mc:AlternateContent>
        <mc:Choice Requires="wps">
          <w:drawing>
            <wp:anchor distT="0" distB="0" distL="114300" distR="114300" simplePos="0" relativeHeight="251657216" behindDoc="1" locked="0" layoutInCell="0" allowOverlap="1" wp14:anchorId="7FFEA0D7" wp14:editId="3B118702">
              <wp:simplePos x="0" y="0"/>
              <wp:positionH relativeFrom="margin">
                <wp:align>center</wp:align>
              </wp:positionH>
              <wp:positionV relativeFrom="margin">
                <wp:align>center</wp:align>
              </wp:positionV>
              <wp:extent cx="5894070" cy="2526030"/>
              <wp:effectExtent l="0" t="1247775" r="0" b="1131570"/>
              <wp:wrapNone/>
              <wp:docPr id="167351914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C75127" w14:textId="77777777" w:rsidR="00792B48" w:rsidRDefault="00792B48" w:rsidP="00792B48">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EA0D7" id="_x0000_t202" coordsize="21600,21600" o:spt="202" path="m,l,21600r21600,l21600,xe">
              <v:stroke joinstyle="miter"/>
              <v:path gradientshapeok="t" o:connecttype="rect"/>
            </v:shapetype>
            <v:shape id="Cuadro de texto 7" o:spid="_x0000_s1026" type="#_x0000_t202" style="position:absolute;margin-left:0;margin-top:0;width:464.1pt;height:198.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31C75127" w14:textId="77777777" w:rsidR="00792B48" w:rsidRDefault="00792B48" w:rsidP="00792B48">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2799" w14:textId="77777777" w:rsidR="0002531E" w:rsidRDefault="00AC459F">
    <w:pPr>
      <w:pStyle w:val="Encabezado"/>
    </w:pPr>
    <w:r>
      <w:rPr>
        <w:noProof/>
      </w:rPr>
      <w:pict w14:anchorId="525EE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E0"/>
    <w:multiLevelType w:val="hybridMultilevel"/>
    <w:tmpl w:val="C3FAC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B12A48"/>
    <w:multiLevelType w:val="hybridMultilevel"/>
    <w:tmpl w:val="D7660404"/>
    <w:lvl w:ilvl="0" w:tplc="4552DAB2">
      <w:start w:val="1"/>
      <w:numFmt w:val="decimal"/>
      <w:lvlText w:val="%1."/>
      <w:lvlJc w:val="left"/>
      <w:pPr>
        <w:ind w:left="795" w:hanging="360"/>
      </w:pPr>
      <w:rPr>
        <w:rFonts w:hint="default"/>
        <w:b w:val="0"/>
        <w:bCs w:val="0"/>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 w15:restartNumberingAfterBreak="0">
    <w:nsid w:val="01513A99"/>
    <w:multiLevelType w:val="hybridMultilevel"/>
    <w:tmpl w:val="FD9CE304"/>
    <w:lvl w:ilvl="0" w:tplc="B9A6A226">
      <w:start w:val="1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13C0E"/>
    <w:multiLevelType w:val="hybridMultilevel"/>
    <w:tmpl w:val="0FFA6F80"/>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31519E"/>
    <w:multiLevelType w:val="hybridMultilevel"/>
    <w:tmpl w:val="BB72A364"/>
    <w:lvl w:ilvl="0" w:tplc="2FE25C9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69298E"/>
    <w:multiLevelType w:val="hybridMultilevel"/>
    <w:tmpl w:val="280CA0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8D6029"/>
    <w:multiLevelType w:val="hybridMultilevel"/>
    <w:tmpl w:val="B60C8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595AAC"/>
    <w:multiLevelType w:val="hybridMultilevel"/>
    <w:tmpl w:val="39283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FF7A9B"/>
    <w:multiLevelType w:val="hybridMultilevel"/>
    <w:tmpl w:val="418616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06A05"/>
    <w:multiLevelType w:val="hybridMultilevel"/>
    <w:tmpl w:val="A55C64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26D55C6"/>
    <w:multiLevelType w:val="hybridMultilevel"/>
    <w:tmpl w:val="99E6A786"/>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6BE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2414AC"/>
    <w:multiLevelType w:val="hybridMultilevel"/>
    <w:tmpl w:val="AED81D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3E638C"/>
    <w:multiLevelType w:val="hybridMultilevel"/>
    <w:tmpl w:val="4D3456FE"/>
    <w:lvl w:ilvl="0" w:tplc="EA5C491C">
      <w:start w:val="1"/>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163DAD"/>
    <w:multiLevelType w:val="hybridMultilevel"/>
    <w:tmpl w:val="1E086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45A50"/>
    <w:multiLevelType w:val="hybridMultilevel"/>
    <w:tmpl w:val="0E32E5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4A137E"/>
    <w:multiLevelType w:val="hybridMultilevel"/>
    <w:tmpl w:val="0F14A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4E14A3"/>
    <w:multiLevelType w:val="hybridMultilevel"/>
    <w:tmpl w:val="6FB4A3FE"/>
    <w:lvl w:ilvl="0" w:tplc="3DF43278">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3A935ECB"/>
    <w:multiLevelType w:val="hybridMultilevel"/>
    <w:tmpl w:val="DC624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066F30"/>
    <w:multiLevelType w:val="hybridMultilevel"/>
    <w:tmpl w:val="09CC28B8"/>
    <w:lvl w:ilvl="0" w:tplc="9410A99A">
      <w:start w:val="1"/>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A71C51"/>
    <w:multiLevelType w:val="hybridMultilevel"/>
    <w:tmpl w:val="E2D0FD62"/>
    <w:lvl w:ilvl="0" w:tplc="19BC9DD0">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0A6935"/>
    <w:multiLevelType w:val="hybridMultilevel"/>
    <w:tmpl w:val="A40E4B1A"/>
    <w:lvl w:ilvl="0" w:tplc="19BC9DD0">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313283"/>
    <w:multiLevelType w:val="hybridMultilevel"/>
    <w:tmpl w:val="0BAC2442"/>
    <w:lvl w:ilvl="0" w:tplc="713439D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36B6D"/>
    <w:multiLevelType w:val="hybridMultilevel"/>
    <w:tmpl w:val="FD7643B2"/>
    <w:lvl w:ilvl="0" w:tplc="EA5C491C">
      <w:start w:val="3"/>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5883"/>
    <w:multiLevelType w:val="hybridMultilevel"/>
    <w:tmpl w:val="049890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A66E5E"/>
    <w:multiLevelType w:val="hybridMultilevel"/>
    <w:tmpl w:val="BB02F5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43C055CA"/>
    <w:multiLevelType w:val="multilevel"/>
    <w:tmpl w:val="F25695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448A231C"/>
    <w:multiLevelType w:val="hybridMultilevel"/>
    <w:tmpl w:val="5DBEDE9E"/>
    <w:lvl w:ilvl="0" w:tplc="EA626282">
      <w:start w:val="1"/>
      <w:numFmt w:val="lowerRoman"/>
      <w:lvlText w:val="%1."/>
      <w:lvlJc w:val="left"/>
      <w:pPr>
        <w:ind w:left="1080" w:hanging="720"/>
      </w:pPr>
      <w:rPr>
        <w:rFonts w:ascii="Verdana" w:eastAsia="Calibri" w:hAnsi="Verdana" w:cs="Arial"/>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41907"/>
    <w:multiLevelType w:val="hybridMultilevel"/>
    <w:tmpl w:val="29F05FC6"/>
    <w:lvl w:ilvl="0" w:tplc="07523DC6">
      <w:start w:val="1"/>
      <w:numFmt w:val="bullet"/>
      <w:lvlText w:val="-"/>
      <w:lvlJc w:val="left"/>
      <w:pPr>
        <w:ind w:left="1068" w:hanging="360"/>
      </w:pPr>
      <w:rPr>
        <w:rFonts w:ascii="Verdana" w:eastAsia="Verdana" w:hAnsi="Verdana" w:cs="Verdan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4A671542"/>
    <w:multiLevelType w:val="hybridMultilevel"/>
    <w:tmpl w:val="4818451C"/>
    <w:lvl w:ilvl="0" w:tplc="8E5E20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E43267C"/>
    <w:multiLevelType w:val="hybridMultilevel"/>
    <w:tmpl w:val="D88AC48E"/>
    <w:lvl w:ilvl="0" w:tplc="C7A0C6F2">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617623"/>
    <w:multiLevelType w:val="hybridMultilevel"/>
    <w:tmpl w:val="D7660404"/>
    <w:lvl w:ilvl="0" w:tplc="FFFFFFFF">
      <w:start w:val="1"/>
      <w:numFmt w:val="decimal"/>
      <w:lvlText w:val="%1."/>
      <w:lvlJc w:val="left"/>
      <w:pPr>
        <w:ind w:left="795" w:hanging="360"/>
      </w:pPr>
      <w:rPr>
        <w:rFonts w:hint="default"/>
        <w:b w:val="0"/>
        <w:bCs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32" w15:restartNumberingAfterBreak="0">
    <w:nsid w:val="51091E9F"/>
    <w:multiLevelType w:val="hybridMultilevel"/>
    <w:tmpl w:val="281AB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2415AB9"/>
    <w:multiLevelType w:val="hybridMultilevel"/>
    <w:tmpl w:val="30849FD8"/>
    <w:lvl w:ilvl="0" w:tplc="90B4F71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BF7593"/>
    <w:multiLevelType w:val="hybridMultilevel"/>
    <w:tmpl w:val="8974C632"/>
    <w:lvl w:ilvl="0" w:tplc="F7505B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6B633B"/>
    <w:multiLevelType w:val="hybridMultilevel"/>
    <w:tmpl w:val="9408944C"/>
    <w:lvl w:ilvl="0" w:tplc="1EC23E26">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3D0FA8"/>
    <w:multiLevelType w:val="hybridMultilevel"/>
    <w:tmpl w:val="889E777A"/>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F4142B4"/>
    <w:multiLevelType w:val="hybridMultilevel"/>
    <w:tmpl w:val="960CC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8312193">
    <w:abstractNumId w:val="9"/>
  </w:num>
  <w:num w:numId="2" w16cid:durableId="1202747458">
    <w:abstractNumId w:val="14"/>
  </w:num>
  <w:num w:numId="3" w16cid:durableId="738214808">
    <w:abstractNumId w:val="37"/>
  </w:num>
  <w:num w:numId="4" w16cid:durableId="1739480567">
    <w:abstractNumId w:val="32"/>
  </w:num>
  <w:num w:numId="5" w16cid:durableId="1347487993">
    <w:abstractNumId w:val="7"/>
  </w:num>
  <w:num w:numId="6" w16cid:durableId="727459019">
    <w:abstractNumId w:val="25"/>
  </w:num>
  <w:num w:numId="7" w16cid:durableId="1012298234">
    <w:abstractNumId w:val="16"/>
  </w:num>
  <w:num w:numId="8" w16cid:durableId="1154221358">
    <w:abstractNumId w:val="11"/>
  </w:num>
  <w:num w:numId="9" w16cid:durableId="1254629774">
    <w:abstractNumId w:val="6"/>
  </w:num>
  <w:num w:numId="10" w16cid:durableId="1570925435">
    <w:abstractNumId w:val="24"/>
  </w:num>
  <w:num w:numId="11" w16cid:durableId="864296190">
    <w:abstractNumId w:val="8"/>
  </w:num>
  <w:num w:numId="12" w16cid:durableId="1618095805">
    <w:abstractNumId w:val="5"/>
  </w:num>
  <w:num w:numId="13" w16cid:durableId="2130587149">
    <w:abstractNumId w:val="15"/>
  </w:num>
  <w:num w:numId="14" w16cid:durableId="581371939">
    <w:abstractNumId w:val="20"/>
  </w:num>
  <w:num w:numId="15" w16cid:durableId="1563128952">
    <w:abstractNumId w:val="21"/>
  </w:num>
  <w:num w:numId="16" w16cid:durableId="782728617">
    <w:abstractNumId w:val="1"/>
  </w:num>
  <w:num w:numId="17" w16cid:durableId="1712416697">
    <w:abstractNumId w:val="18"/>
  </w:num>
  <w:num w:numId="18" w16cid:durableId="18701889">
    <w:abstractNumId w:val="17"/>
  </w:num>
  <w:num w:numId="19" w16cid:durableId="1945459184">
    <w:abstractNumId w:val="26"/>
  </w:num>
  <w:num w:numId="20" w16cid:durableId="304555526">
    <w:abstractNumId w:val="0"/>
  </w:num>
  <w:num w:numId="21" w16cid:durableId="161161389">
    <w:abstractNumId w:val="4"/>
  </w:num>
  <w:num w:numId="22" w16cid:durableId="908274771">
    <w:abstractNumId w:val="31"/>
  </w:num>
  <w:num w:numId="23" w16cid:durableId="1081103242">
    <w:abstractNumId w:val="28"/>
  </w:num>
  <w:num w:numId="24" w16cid:durableId="354814862">
    <w:abstractNumId w:val="2"/>
  </w:num>
  <w:num w:numId="25" w16cid:durableId="1011420422">
    <w:abstractNumId w:val="34"/>
  </w:num>
  <w:num w:numId="26" w16cid:durableId="504168776">
    <w:abstractNumId w:val="35"/>
  </w:num>
  <w:num w:numId="27" w16cid:durableId="320550210">
    <w:abstractNumId w:val="30"/>
  </w:num>
  <w:num w:numId="28" w16cid:durableId="1016927615">
    <w:abstractNumId w:val="33"/>
  </w:num>
  <w:num w:numId="29" w16cid:durableId="964121684">
    <w:abstractNumId w:val="19"/>
  </w:num>
  <w:num w:numId="30" w16cid:durableId="650207919">
    <w:abstractNumId w:val="22"/>
  </w:num>
  <w:num w:numId="31" w16cid:durableId="1531411851">
    <w:abstractNumId w:val="3"/>
  </w:num>
  <w:num w:numId="32" w16cid:durableId="1954361863">
    <w:abstractNumId w:val="10"/>
  </w:num>
  <w:num w:numId="33" w16cid:durableId="303775619">
    <w:abstractNumId w:val="29"/>
  </w:num>
  <w:num w:numId="34" w16cid:durableId="1035424523">
    <w:abstractNumId w:val="23"/>
  </w:num>
  <w:num w:numId="35" w16cid:durableId="307370338">
    <w:abstractNumId w:val="36"/>
  </w:num>
  <w:num w:numId="36" w16cid:durableId="1565994202">
    <w:abstractNumId w:val="13"/>
  </w:num>
  <w:num w:numId="37" w16cid:durableId="1187135291">
    <w:abstractNumId w:val="27"/>
  </w:num>
  <w:num w:numId="38" w16cid:durableId="22873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787"/>
    <w:rsid w:val="00002E80"/>
    <w:rsid w:val="00003CA3"/>
    <w:rsid w:val="00005511"/>
    <w:rsid w:val="00006FCF"/>
    <w:rsid w:val="00007084"/>
    <w:rsid w:val="00007120"/>
    <w:rsid w:val="0001124C"/>
    <w:rsid w:val="00012FCD"/>
    <w:rsid w:val="00015066"/>
    <w:rsid w:val="0001632F"/>
    <w:rsid w:val="0001783C"/>
    <w:rsid w:val="00017C1E"/>
    <w:rsid w:val="00024668"/>
    <w:rsid w:val="0002531E"/>
    <w:rsid w:val="00027597"/>
    <w:rsid w:val="00030987"/>
    <w:rsid w:val="00030ED7"/>
    <w:rsid w:val="00033D33"/>
    <w:rsid w:val="00034657"/>
    <w:rsid w:val="00035170"/>
    <w:rsid w:val="0003682A"/>
    <w:rsid w:val="0003686D"/>
    <w:rsid w:val="00041786"/>
    <w:rsid w:val="00041D6F"/>
    <w:rsid w:val="00043B1D"/>
    <w:rsid w:val="00043C10"/>
    <w:rsid w:val="00045A35"/>
    <w:rsid w:val="00045EAD"/>
    <w:rsid w:val="0005049B"/>
    <w:rsid w:val="000517D5"/>
    <w:rsid w:val="00054728"/>
    <w:rsid w:val="00055F36"/>
    <w:rsid w:val="000628E6"/>
    <w:rsid w:val="0006352A"/>
    <w:rsid w:val="00065C0F"/>
    <w:rsid w:val="0006661A"/>
    <w:rsid w:val="000719BB"/>
    <w:rsid w:val="000765F6"/>
    <w:rsid w:val="000768FA"/>
    <w:rsid w:val="00082923"/>
    <w:rsid w:val="0008310C"/>
    <w:rsid w:val="0008430C"/>
    <w:rsid w:val="00086B42"/>
    <w:rsid w:val="00086BA5"/>
    <w:rsid w:val="00087ED8"/>
    <w:rsid w:val="00092134"/>
    <w:rsid w:val="00093D9A"/>
    <w:rsid w:val="00095BC7"/>
    <w:rsid w:val="00097E60"/>
    <w:rsid w:val="000A3ED0"/>
    <w:rsid w:val="000A66B4"/>
    <w:rsid w:val="000B0EC6"/>
    <w:rsid w:val="000B1C15"/>
    <w:rsid w:val="000B526E"/>
    <w:rsid w:val="000B6C21"/>
    <w:rsid w:val="000B6EC3"/>
    <w:rsid w:val="000C09B5"/>
    <w:rsid w:val="000C3957"/>
    <w:rsid w:val="000C3EA3"/>
    <w:rsid w:val="000C6034"/>
    <w:rsid w:val="000C6050"/>
    <w:rsid w:val="000D002D"/>
    <w:rsid w:val="000D3D22"/>
    <w:rsid w:val="000D40B1"/>
    <w:rsid w:val="000D6A21"/>
    <w:rsid w:val="000D707C"/>
    <w:rsid w:val="000D7ABF"/>
    <w:rsid w:val="000E1714"/>
    <w:rsid w:val="000E72E7"/>
    <w:rsid w:val="000F0ACF"/>
    <w:rsid w:val="000F1C25"/>
    <w:rsid w:val="000F2A72"/>
    <w:rsid w:val="000F52EA"/>
    <w:rsid w:val="000F6E01"/>
    <w:rsid w:val="000F7AF2"/>
    <w:rsid w:val="0010180F"/>
    <w:rsid w:val="00103727"/>
    <w:rsid w:val="00103EA1"/>
    <w:rsid w:val="00106CAE"/>
    <w:rsid w:val="00106CFA"/>
    <w:rsid w:val="00110D3F"/>
    <w:rsid w:val="001115EC"/>
    <w:rsid w:val="001122C4"/>
    <w:rsid w:val="001128BB"/>
    <w:rsid w:val="00113B5A"/>
    <w:rsid w:val="00113CB2"/>
    <w:rsid w:val="00114691"/>
    <w:rsid w:val="0011494D"/>
    <w:rsid w:val="00117624"/>
    <w:rsid w:val="00117F91"/>
    <w:rsid w:val="00117FA8"/>
    <w:rsid w:val="0012057E"/>
    <w:rsid w:val="001213C6"/>
    <w:rsid w:val="00121E02"/>
    <w:rsid w:val="00123CDF"/>
    <w:rsid w:val="0012550E"/>
    <w:rsid w:val="0012568E"/>
    <w:rsid w:val="001256BA"/>
    <w:rsid w:val="001266C7"/>
    <w:rsid w:val="001270AB"/>
    <w:rsid w:val="0013063B"/>
    <w:rsid w:val="00130C54"/>
    <w:rsid w:val="00131A1F"/>
    <w:rsid w:val="001371AB"/>
    <w:rsid w:val="0013722A"/>
    <w:rsid w:val="0013728B"/>
    <w:rsid w:val="00140309"/>
    <w:rsid w:val="00141E50"/>
    <w:rsid w:val="00142F67"/>
    <w:rsid w:val="00144518"/>
    <w:rsid w:val="00144C1F"/>
    <w:rsid w:val="00152927"/>
    <w:rsid w:val="0015689F"/>
    <w:rsid w:val="001600AE"/>
    <w:rsid w:val="00161061"/>
    <w:rsid w:val="00161085"/>
    <w:rsid w:val="001629FD"/>
    <w:rsid w:val="00162FE9"/>
    <w:rsid w:val="00163EFC"/>
    <w:rsid w:val="001642B8"/>
    <w:rsid w:val="0016455D"/>
    <w:rsid w:val="00164AE0"/>
    <w:rsid w:val="00165D4E"/>
    <w:rsid w:val="001660FA"/>
    <w:rsid w:val="00167F7C"/>
    <w:rsid w:val="001709E4"/>
    <w:rsid w:val="00170C08"/>
    <w:rsid w:val="0017218D"/>
    <w:rsid w:val="00172E94"/>
    <w:rsid w:val="00174487"/>
    <w:rsid w:val="001756D0"/>
    <w:rsid w:val="00176CD2"/>
    <w:rsid w:val="00180F3C"/>
    <w:rsid w:val="00182299"/>
    <w:rsid w:val="00182A9A"/>
    <w:rsid w:val="00182BBE"/>
    <w:rsid w:val="00182F19"/>
    <w:rsid w:val="0018300D"/>
    <w:rsid w:val="0018319C"/>
    <w:rsid w:val="00184096"/>
    <w:rsid w:val="00185163"/>
    <w:rsid w:val="00186C66"/>
    <w:rsid w:val="001912C4"/>
    <w:rsid w:val="00191832"/>
    <w:rsid w:val="0019369D"/>
    <w:rsid w:val="001953DA"/>
    <w:rsid w:val="001A2016"/>
    <w:rsid w:val="001A2061"/>
    <w:rsid w:val="001A23CD"/>
    <w:rsid w:val="001A25D0"/>
    <w:rsid w:val="001A38C8"/>
    <w:rsid w:val="001A3AF1"/>
    <w:rsid w:val="001A3D00"/>
    <w:rsid w:val="001A46B4"/>
    <w:rsid w:val="001A632F"/>
    <w:rsid w:val="001A6849"/>
    <w:rsid w:val="001A7C58"/>
    <w:rsid w:val="001B1897"/>
    <w:rsid w:val="001B3EEA"/>
    <w:rsid w:val="001B425A"/>
    <w:rsid w:val="001B45CF"/>
    <w:rsid w:val="001B5673"/>
    <w:rsid w:val="001B5BE0"/>
    <w:rsid w:val="001C242B"/>
    <w:rsid w:val="001C5265"/>
    <w:rsid w:val="001C574A"/>
    <w:rsid w:val="001C57F3"/>
    <w:rsid w:val="001C613D"/>
    <w:rsid w:val="001C6610"/>
    <w:rsid w:val="001D7C4C"/>
    <w:rsid w:val="001E0C34"/>
    <w:rsid w:val="001E1C84"/>
    <w:rsid w:val="001E585A"/>
    <w:rsid w:val="001E5E67"/>
    <w:rsid w:val="001E6D62"/>
    <w:rsid w:val="001F00E1"/>
    <w:rsid w:val="001F057E"/>
    <w:rsid w:val="001F1551"/>
    <w:rsid w:val="001F3C9D"/>
    <w:rsid w:val="001F48A4"/>
    <w:rsid w:val="001F5890"/>
    <w:rsid w:val="001F5DED"/>
    <w:rsid w:val="00200BA0"/>
    <w:rsid w:val="00200C04"/>
    <w:rsid w:val="00202EEA"/>
    <w:rsid w:val="002062A9"/>
    <w:rsid w:val="00206FB3"/>
    <w:rsid w:val="00211DB3"/>
    <w:rsid w:val="0021250E"/>
    <w:rsid w:val="002137A4"/>
    <w:rsid w:val="0021453C"/>
    <w:rsid w:val="00214D8A"/>
    <w:rsid w:val="00215CBA"/>
    <w:rsid w:val="0021639F"/>
    <w:rsid w:val="002164A3"/>
    <w:rsid w:val="002168CE"/>
    <w:rsid w:val="00220B05"/>
    <w:rsid w:val="00220D35"/>
    <w:rsid w:val="002224E2"/>
    <w:rsid w:val="00222B5A"/>
    <w:rsid w:val="00223122"/>
    <w:rsid w:val="002232B2"/>
    <w:rsid w:val="002244D2"/>
    <w:rsid w:val="0022540D"/>
    <w:rsid w:val="00226B87"/>
    <w:rsid w:val="00227D5F"/>
    <w:rsid w:val="00230DD6"/>
    <w:rsid w:val="00231144"/>
    <w:rsid w:val="00231BE8"/>
    <w:rsid w:val="00234808"/>
    <w:rsid w:val="00234A41"/>
    <w:rsid w:val="002364FF"/>
    <w:rsid w:val="00236AE3"/>
    <w:rsid w:val="00237A4F"/>
    <w:rsid w:val="0024085A"/>
    <w:rsid w:val="00240CF7"/>
    <w:rsid w:val="00240D9C"/>
    <w:rsid w:val="00241C68"/>
    <w:rsid w:val="00242075"/>
    <w:rsid w:val="002472CF"/>
    <w:rsid w:val="00250626"/>
    <w:rsid w:val="00252433"/>
    <w:rsid w:val="0025479C"/>
    <w:rsid w:val="0025575D"/>
    <w:rsid w:val="002619FF"/>
    <w:rsid w:val="00267C88"/>
    <w:rsid w:val="002705C5"/>
    <w:rsid w:val="002707B4"/>
    <w:rsid w:val="00270F50"/>
    <w:rsid w:val="00271086"/>
    <w:rsid w:val="002722A4"/>
    <w:rsid w:val="00273DC3"/>
    <w:rsid w:val="00275D13"/>
    <w:rsid w:val="0027618B"/>
    <w:rsid w:val="00276FCE"/>
    <w:rsid w:val="002779F5"/>
    <w:rsid w:val="00277F79"/>
    <w:rsid w:val="00284289"/>
    <w:rsid w:val="002844A3"/>
    <w:rsid w:val="00285CE8"/>
    <w:rsid w:val="00286306"/>
    <w:rsid w:val="00286A9A"/>
    <w:rsid w:val="002873BC"/>
    <w:rsid w:val="00287AA6"/>
    <w:rsid w:val="002923D3"/>
    <w:rsid w:val="0029277B"/>
    <w:rsid w:val="00293A4A"/>
    <w:rsid w:val="002941D9"/>
    <w:rsid w:val="00295EDA"/>
    <w:rsid w:val="002965BF"/>
    <w:rsid w:val="002A021A"/>
    <w:rsid w:val="002A07E0"/>
    <w:rsid w:val="002A1226"/>
    <w:rsid w:val="002A4ADC"/>
    <w:rsid w:val="002A5F47"/>
    <w:rsid w:val="002B0572"/>
    <w:rsid w:val="002B491A"/>
    <w:rsid w:val="002B5B10"/>
    <w:rsid w:val="002C0ABC"/>
    <w:rsid w:val="002C1200"/>
    <w:rsid w:val="002C4BEC"/>
    <w:rsid w:val="002C7E26"/>
    <w:rsid w:val="002D0484"/>
    <w:rsid w:val="002D1EFF"/>
    <w:rsid w:val="002D25B8"/>
    <w:rsid w:val="002D2AB1"/>
    <w:rsid w:val="002D5FBF"/>
    <w:rsid w:val="002D6F66"/>
    <w:rsid w:val="002E12D0"/>
    <w:rsid w:val="002E211D"/>
    <w:rsid w:val="002E487B"/>
    <w:rsid w:val="002E48A8"/>
    <w:rsid w:val="002E4B79"/>
    <w:rsid w:val="002E56DD"/>
    <w:rsid w:val="002E700F"/>
    <w:rsid w:val="002F042D"/>
    <w:rsid w:val="002F1C99"/>
    <w:rsid w:val="002F1FF8"/>
    <w:rsid w:val="002F2451"/>
    <w:rsid w:val="002F2BFE"/>
    <w:rsid w:val="002F338B"/>
    <w:rsid w:val="002F39A0"/>
    <w:rsid w:val="002F7936"/>
    <w:rsid w:val="003002DE"/>
    <w:rsid w:val="003009C8"/>
    <w:rsid w:val="00301B31"/>
    <w:rsid w:val="00303ECA"/>
    <w:rsid w:val="003042BC"/>
    <w:rsid w:val="00306A9F"/>
    <w:rsid w:val="00310582"/>
    <w:rsid w:val="0031139B"/>
    <w:rsid w:val="00316882"/>
    <w:rsid w:val="003212EB"/>
    <w:rsid w:val="00322445"/>
    <w:rsid w:val="00322A2E"/>
    <w:rsid w:val="0032329A"/>
    <w:rsid w:val="00324719"/>
    <w:rsid w:val="0032536C"/>
    <w:rsid w:val="00326B4A"/>
    <w:rsid w:val="003279B8"/>
    <w:rsid w:val="0033009E"/>
    <w:rsid w:val="00330F00"/>
    <w:rsid w:val="0033170A"/>
    <w:rsid w:val="0033280F"/>
    <w:rsid w:val="00333218"/>
    <w:rsid w:val="00337926"/>
    <w:rsid w:val="00340C9A"/>
    <w:rsid w:val="00342F1B"/>
    <w:rsid w:val="003432D7"/>
    <w:rsid w:val="0034416C"/>
    <w:rsid w:val="003469E9"/>
    <w:rsid w:val="00353678"/>
    <w:rsid w:val="0035637C"/>
    <w:rsid w:val="0035745A"/>
    <w:rsid w:val="00360768"/>
    <w:rsid w:val="00361C89"/>
    <w:rsid w:val="00361F07"/>
    <w:rsid w:val="00361FCB"/>
    <w:rsid w:val="0036315D"/>
    <w:rsid w:val="00363E8B"/>
    <w:rsid w:val="00366B06"/>
    <w:rsid w:val="003674F5"/>
    <w:rsid w:val="003721E1"/>
    <w:rsid w:val="00372590"/>
    <w:rsid w:val="003728D1"/>
    <w:rsid w:val="003756FE"/>
    <w:rsid w:val="003801D0"/>
    <w:rsid w:val="00381378"/>
    <w:rsid w:val="00382404"/>
    <w:rsid w:val="003826E0"/>
    <w:rsid w:val="003837D1"/>
    <w:rsid w:val="00383E46"/>
    <w:rsid w:val="00384478"/>
    <w:rsid w:val="003860D5"/>
    <w:rsid w:val="00390470"/>
    <w:rsid w:val="00391C12"/>
    <w:rsid w:val="0039367A"/>
    <w:rsid w:val="00394107"/>
    <w:rsid w:val="003943EF"/>
    <w:rsid w:val="00395AF2"/>
    <w:rsid w:val="00395F0D"/>
    <w:rsid w:val="00396DD6"/>
    <w:rsid w:val="00397C44"/>
    <w:rsid w:val="003A4554"/>
    <w:rsid w:val="003A4A60"/>
    <w:rsid w:val="003A7649"/>
    <w:rsid w:val="003B10D4"/>
    <w:rsid w:val="003B24B3"/>
    <w:rsid w:val="003B656C"/>
    <w:rsid w:val="003B6D28"/>
    <w:rsid w:val="003B75E6"/>
    <w:rsid w:val="003C1666"/>
    <w:rsid w:val="003C17B7"/>
    <w:rsid w:val="003C2C40"/>
    <w:rsid w:val="003C3285"/>
    <w:rsid w:val="003C48B2"/>
    <w:rsid w:val="003C5717"/>
    <w:rsid w:val="003C7D2A"/>
    <w:rsid w:val="003D51FB"/>
    <w:rsid w:val="003D5BC8"/>
    <w:rsid w:val="003D7F4A"/>
    <w:rsid w:val="003E1A0D"/>
    <w:rsid w:val="003E1CEA"/>
    <w:rsid w:val="003F25EF"/>
    <w:rsid w:val="003F364F"/>
    <w:rsid w:val="003F3F74"/>
    <w:rsid w:val="003F7A7F"/>
    <w:rsid w:val="004000C9"/>
    <w:rsid w:val="00400D10"/>
    <w:rsid w:val="00401097"/>
    <w:rsid w:val="00403494"/>
    <w:rsid w:val="00403665"/>
    <w:rsid w:val="004046CC"/>
    <w:rsid w:val="00404F59"/>
    <w:rsid w:val="00405451"/>
    <w:rsid w:val="00407363"/>
    <w:rsid w:val="00407692"/>
    <w:rsid w:val="004102AB"/>
    <w:rsid w:val="00410785"/>
    <w:rsid w:val="00412563"/>
    <w:rsid w:val="00415D36"/>
    <w:rsid w:val="00416BBF"/>
    <w:rsid w:val="004219FE"/>
    <w:rsid w:val="00421B89"/>
    <w:rsid w:val="00426C11"/>
    <w:rsid w:val="00427544"/>
    <w:rsid w:val="004278B3"/>
    <w:rsid w:val="004302F4"/>
    <w:rsid w:val="00432003"/>
    <w:rsid w:val="00435816"/>
    <w:rsid w:val="004364A9"/>
    <w:rsid w:val="00440D7A"/>
    <w:rsid w:val="00442BB9"/>
    <w:rsid w:val="00444F33"/>
    <w:rsid w:val="0044765F"/>
    <w:rsid w:val="004477D9"/>
    <w:rsid w:val="004533D1"/>
    <w:rsid w:val="0045341F"/>
    <w:rsid w:val="004534BD"/>
    <w:rsid w:val="00454293"/>
    <w:rsid w:val="004554AF"/>
    <w:rsid w:val="00456BB6"/>
    <w:rsid w:val="00456E3C"/>
    <w:rsid w:val="00457DCB"/>
    <w:rsid w:val="00457F6B"/>
    <w:rsid w:val="00461329"/>
    <w:rsid w:val="00462FB1"/>
    <w:rsid w:val="00464AF2"/>
    <w:rsid w:val="00465DD9"/>
    <w:rsid w:val="00467684"/>
    <w:rsid w:val="00467786"/>
    <w:rsid w:val="004678E8"/>
    <w:rsid w:val="0047125E"/>
    <w:rsid w:val="00471B51"/>
    <w:rsid w:val="0047399B"/>
    <w:rsid w:val="00474755"/>
    <w:rsid w:val="00476AE8"/>
    <w:rsid w:val="004826F0"/>
    <w:rsid w:val="00484310"/>
    <w:rsid w:val="0048437C"/>
    <w:rsid w:val="00484926"/>
    <w:rsid w:val="004871C2"/>
    <w:rsid w:val="00490F50"/>
    <w:rsid w:val="00491E31"/>
    <w:rsid w:val="00492BA8"/>
    <w:rsid w:val="00494C7D"/>
    <w:rsid w:val="00495035"/>
    <w:rsid w:val="00496592"/>
    <w:rsid w:val="00496DAC"/>
    <w:rsid w:val="004A4043"/>
    <w:rsid w:val="004B298B"/>
    <w:rsid w:val="004B4D74"/>
    <w:rsid w:val="004B5A35"/>
    <w:rsid w:val="004B6CAF"/>
    <w:rsid w:val="004B71AF"/>
    <w:rsid w:val="004B7D90"/>
    <w:rsid w:val="004C06B9"/>
    <w:rsid w:val="004C4D7E"/>
    <w:rsid w:val="004C4E12"/>
    <w:rsid w:val="004C517F"/>
    <w:rsid w:val="004C55FE"/>
    <w:rsid w:val="004C6B67"/>
    <w:rsid w:val="004C75EE"/>
    <w:rsid w:val="004D34F9"/>
    <w:rsid w:val="004D36E4"/>
    <w:rsid w:val="004D3BAF"/>
    <w:rsid w:val="004D4B22"/>
    <w:rsid w:val="004D68BF"/>
    <w:rsid w:val="004D7644"/>
    <w:rsid w:val="004E2494"/>
    <w:rsid w:val="004E25E1"/>
    <w:rsid w:val="004E3126"/>
    <w:rsid w:val="004E3BB2"/>
    <w:rsid w:val="004E5577"/>
    <w:rsid w:val="004E5C30"/>
    <w:rsid w:val="004F2824"/>
    <w:rsid w:val="004F29A3"/>
    <w:rsid w:val="004F2DE8"/>
    <w:rsid w:val="004F3079"/>
    <w:rsid w:val="004F5827"/>
    <w:rsid w:val="00500166"/>
    <w:rsid w:val="005006B2"/>
    <w:rsid w:val="0050740E"/>
    <w:rsid w:val="00507E55"/>
    <w:rsid w:val="00511880"/>
    <w:rsid w:val="00511B55"/>
    <w:rsid w:val="00511D47"/>
    <w:rsid w:val="0051286E"/>
    <w:rsid w:val="00516EC3"/>
    <w:rsid w:val="00517A4F"/>
    <w:rsid w:val="00520835"/>
    <w:rsid w:val="00521616"/>
    <w:rsid w:val="00521CB3"/>
    <w:rsid w:val="00521D7A"/>
    <w:rsid w:val="005222B8"/>
    <w:rsid w:val="0052278F"/>
    <w:rsid w:val="00522CF7"/>
    <w:rsid w:val="005234B2"/>
    <w:rsid w:val="00525B11"/>
    <w:rsid w:val="005300A4"/>
    <w:rsid w:val="005309A7"/>
    <w:rsid w:val="00534256"/>
    <w:rsid w:val="0053449E"/>
    <w:rsid w:val="005352A9"/>
    <w:rsid w:val="00535C0C"/>
    <w:rsid w:val="00535DE8"/>
    <w:rsid w:val="00536A18"/>
    <w:rsid w:val="00537B31"/>
    <w:rsid w:val="005425FC"/>
    <w:rsid w:val="00542C90"/>
    <w:rsid w:val="00543996"/>
    <w:rsid w:val="00545FD0"/>
    <w:rsid w:val="00551B80"/>
    <w:rsid w:val="00553F99"/>
    <w:rsid w:val="00554564"/>
    <w:rsid w:val="005561FA"/>
    <w:rsid w:val="00556513"/>
    <w:rsid w:val="005576B1"/>
    <w:rsid w:val="00560C1F"/>
    <w:rsid w:val="00561228"/>
    <w:rsid w:val="005625FA"/>
    <w:rsid w:val="00562706"/>
    <w:rsid w:val="0057053C"/>
    <w:rsid w:val="00571288"/>
    <w:rsid w:val="005735F7"/>
    <w:rsid w:val="00574E95"/>
    <w:rsid w:val="00575280"/>
    <w:rsid w:val="00575608"/>
    <w:rsid w:val="00576570"/>
    <w:rsid w:val="0057681C"/>
    <w:rsid w:val="005825CA"/>
    <w:rsid w:val="0058797D"/>
    <w:rsid w:val="00590E06"/>
    <w:rsid w:val="00591AA8"/>
    <w:rsid w:val="00591E82"/>
    <w:rsid w:val="00597CB4"/>
    <w:rsid w:val="005A09BB"/>
    <w:rsid w:val="005A2FE4"/>
    <w:rsid w:val="005A43F6"/>
    <w:rsid w:val="005A5BF6"/>
    <w:rsid w:val="005A5E72"/>
    <w:rsid w:val="005A7572"/>
    <w:rsid w:val="005B03E6"/>
    <w:rsid w:val="005B08A5"/>
    <w:rsid w:val="005B0953"/>
    <w:rsid w:val="005B0C0D"/>
    <w:rsid w:val="005B20A1"/>
    <w:rsid w:val="005B2675"/>
    <w:rsid w:val="005B34AC"/>
    <w:rsid w:val="005B4635"/>
    <w:rsid w:val="005B4C96"/>
    <w:rsid w:val="005B4D96"/>
    <w:rsid w:val="005B5113"/>
    <w:rsid w:val="005B56EE"/>
    <w:rsid w:val="005B59F7"/>
    <w:rsid w:val="005B5C26"/>
    <w:rsid w:val="005B6EF0"/>
    <w:rsid w:val="005B6FD9"/>
    <w:rsid w:val="005C0277"/>
    <w:rsid w:val="005C2376"/>
    <w:rsid w:val="005C2732"/>
    <w:rsid w:val="005C377D"/>
    <w:rsid w:val="005C37E6"/>
    <w:rsid w:val="005C3A2A"/>
    <w:rsid w:val="005C451D"/>
    <w:rsid w:val="005C458F"/>
    <w:rsid w:val="005C7598"/>
    <w:rsid w:val="005C7CC1"/>
    <w:rsid w:val="005C7E11"/>
    <w:rsid w:val="005D1AB7"/>
    <w:rsid w:val="005D44F9"/>
    <w:rsid w:val="005D4C82"/>
    <w:rsid w:val="005D7CA1"/>
    <w:rsid w:val="005D7D30"/>
    <w:rsid w:val="005E0630"/>
    <w:rsid w:val="005E13DE"/>
    <w:rsid w:val="005E23DA"/>
    <w:rsid w:val="005E277A"/>
    <w:rsid w:val="005E375A"/>
    <w:rsid w:val="005E4351"/>
    <w:rsid w:val="005E6DDA"/>
    <w:rsid w:val="005E7807"/>
    <w:rsid w:val="005E7942"/>
    <w:rsid w:val="005E7E74"/>
    <w:rsid w:val="005F1086"/>
    <w:rsid w:val="005F313E"/>
    <w:rsid w:val="005F329C"/>
    <w:rsid w:val="005F4FD2"/>
    <w:rsid w:val="006002D9"/>
    <w:rsid w:val="006020A2"/>
    <w:rsid w:val="006031AE"/>
    <w:rsid w:val="00603EB3"/>
    <w:rsid w:val="00604240"/>
    <w:rsid w:val="006056BA"/>
    <w:rsid w:val="00605BA4"/>
    <w:rsid w:val="00606C64"/>
    <w:rsid w:val="00607260"/>
    <w:rsid w:val="00607390"/>
    <w:rsid w:val="00611463"/>
    <w:rsid w:val="00611C83"/>
    <w:rsid w:val="006130BB"/>
    <w:rsid w:val="006155B2"/>
    <w:rsid w:val="00616076"/>
    <w:rsid w:val="00617ADB"/>
    <w:rsid w:val="00617DD3"/>
    <w:rsid w:val="00620BA2"/>
    <w:rsid w:val="0062149F"/>
    <w:rsid w:val="00625129"/>
    <w:rsid w:val="00626745"/>
    <w:rsid w:val="00627549"/>
    <w:rsid w:val="00637A41"/>
    <w:rsid w:val="00640CE3"/>
    <w:rsid w:val="0064145D"/>
    <w:rsid w:val="00641D7F"/>
    <w:rsid w:val="0064216F"/>
    <w:rsid w:val="006431BE"/>
    <w:rsid w:val="00643DB7"/>
    <w:rsid w:val="00646089"/>
    <w:rsid w:val="00647244"/>
    <w:rsid w:val="0065046F"/>
    <w:rsid w:val="006509F2"/>
    <w:rsid w:val="00650E3D"/>
    <w:rsid w:val="00652F71"/>
    <w:rsid w:val="00655941"/>
    <w:rsid w:val="00656037"/>
    <w:rsid w:val="00657C73"/>
    <w:rsid w:val="006607F3"/>
    <w:rsid w:val="00660B9B"/>
    <w:rsid w:val="00661268"/>
    <w:rsid w:val="0066359F"/>
    <w:rsid w:val="00664D2C"/>
    <w:rsid w:val="00665FDA"/>
    <w:rsid w:val="0066761E"/>
    <w:rsid w:val="00667916"/>
    <w:rsid w:val="006706C6"/>
    <w:rsid w:val="00671EB1"/>
    <w:rsid w:val="00674F02"/>
    <w:rsid w:val="006750C2"/>
    <w:rsid w:val="00676655"/>
    <w:rsid w:val="00680219"/>
    <w:rsid w:val="00680DBC"/>
    <w:rsid w:val="006838FF"/>
    <w:rsid w:val="006842B9"/>
    <w:rsid w:val="00685458"/>
    <w:rsid w:val="00685B4B"/>
    <w:rsid w:val="00685CB1"/>
    <w:rsid w:val="00686F00"/>
    <w:rsid w:val="0068784B"/>
    <w:rsid w:val="00687C4D"/>
    <w:rsid w:val="0069080A"/>
    <w:rsid w:val="00690926"/>
    <w:rsid w:val="006917BE"/>
    <w:rsid w:val="00691A2D"/>
    <w:rsid w:val="00691CCA"/>
    <w:rsid w:val="0069231F"/>
    <w:rsid w:val="006936DC"/>
    <w:rsid w:val="00693A01"/>
    <w:rsid w:val="00693D63"/>
    <w:rsid w:val="00694AFE"/>
    <w:rsid w:val="006960E0"/>
    <w:rsid w:val="006A054B"/>
    <w:rsid w:val="006A0639"/>
    <w:rsid w:val="006A4ECE"/>
    <w:rsid w:val="006A512D"/>
    <w:rsid w:val="006B1159"/>
    <w:rsid w:val="006B2817"/>
    <w:rsid w:val="006B71B2"/>
    <w:rsid w:val="006B7591"/>
    <w:rsid w:val="006C0D39"/>
    <w:rsid w:val="006C1CF4"/>
    <w:rsid w:val="006C2060"/>
    <w:rsid w:val="006C2BAF"/>
    <w:rsid w:val="006C38E8"/>
    <w:rsid w:val="006C43B1"/>
    <w:rsid w:val="006C7934"/>
    <w:rsid w:val="006D10D4"/>
    <w:rsid w:val="006D1293"/>
    <w:rsid w:val="006D1C74"/>
    <w:rsid w:val="006D3AB7"/>
    <w:rsid w:val="006E0E6A"/>
    <w:rsid w:val="006E12FE"/>
    <w:rsid w:val="006E173A"/>
    <w:rsid w:val="006E1A5B"/>
    <w:rsid w:val="006E2056"/>
    <w:rsid w:val="006E3B59"/>
    <w:rsid w:val="006E4B8C"/>
    <w:rsid w:val="006E4E6C"/>
    <w:rsid w:val="006E5497"/>
    <w:rsid w:val="006E6D1E"/>
    <w:rsid w:val="006F1CFB"/>
    <w:rsid w:val="006F2656"/>
    <w:rsid w:val="006F2E90"/>
    <w:rsid w:val="006F65FA"/>
    <w:rsid w:val="006F6E25"/>
    <w:rsid w:val="006F7806"/>
    <w:rsid w:val="006F7CB2"/>
    <w:rsid w:val="007003EF"/>
    <w:rsid w:val="007012B4"/>
    <w:rsid w:val="00701639"/>
    <w:rsid w:val="00705157"/>
    <w:rsid w:val="0070567A"/>
    <w:rsid w:val="00710263"/>
    <w:rsid w:val="007124D6"/>
    <w:rsid w:val="0071444B"/>
    <w:rsid w:val="007159BC"/>
    <w:rsid w:val="00715D5C"/>
    <w:rsid w:val="007169A1"/>
    <w:rsid w:val="007202F5"/>
    <w:rsid w:val="00720529"/>
    <w:rsid w:val="00724B8B"/>
    <w:rsid w:val="0072514D"/>
    <w:rsid w:val="0073017B"/>
    <w:rsid w:val="00730B3D"/>
    <w:rsid w:val="0073357F"/>
    <w:rsid w:val="007402F2"/>
    <w:rsid w:val="0074159A"/>
    <w:rsid w:val="00741E3C"/>
    <w:rsid w:val="0074378A"/>
    <w:rsid w:val="00744091"/>
    <w:rsid w:val="00746CF2"/>
    <w:rsid w:val="00747E96"/>
    <w:rsid w:val="00753B7B"/>
    <w:rsid w:val="00761A8D"/>
    <w:rsid w:val="0076230D"/>
    <w:rsid w:val="00762C30"/>
    <w:rsid w:val="0076386F"/>
    <w:rsid w:val="00766983"/>
    <w:rsid w:val="00767FB4"/>
    <w:rsid w:val="00771492"/>
    <w:rsid w:val="0077232D"/>
    <w:rsid w:val="00773A22"/>
    <w:rsid w:val="00774646"/>
    <w:rsid w:val="007749D5"/>
    <w:rsid w:val="00775464"/>
    <w:rsid w:val="00776990"/>
    <w:rsid w:val="00776C38"/>
    <w:rsid w:val="00782338"/>
    <w:rsid w:val="007825AF"/>
    <w:rsid w:val="007863AC"/>
    <w:rsid w:val="00786AFC"/>
    <w:rsid w:val="0079210D"/>
    <w:rsid w:val="00792B48"/>
    <w:rsid w:val="00794BCB"/>
    <w:rsid w:val="007952AB"/>
    <w:rsid w:val="00796B64"/>
    <w:rsid w:val="007A0859"/>
    <w:rsid w:val="007A329C"/>
    <w:rsid w:val="007A39FC"/>
    <w:rsid w:val="007A3B08"/>
    <w:rsid w:val="007A5DD7"/>
    <w:rsid w:val="007A72E4"/>
    <w:rsid w:val="007B40D1"/>
    <w:rsid w:val="007B5308"/>
    <w:rsid w:val="007B5368"/>
    <w:rsid w:val="007B6619"/>
    <w:rsid w:val="007B72D2"/>
    <w:rsid w:val="007B7481"/>
    <w:rsid w:val="007C0039"/>
    <w:rsid w:val="007C1243"/>
    <w:rsid w:val="007C12AE"/>
    <w:rsid w:val="007C1BBB"/>
    <w:rsid w:val="007C44C4"/>
    <w:rsid w:val="007D1121"/>
    <w:rsid w:val="007D5A13"/>
    <w:rsid w:val="007E08F3"/>
    <w:rsid w:val="007E3C34"/>
    <w:rsid w:val="007E4130"/>
    <w:rsid w:val="007E6415"/>
    <w:rsid w:val="007E64CA"/>
    <w:rsid w:val="007F0023"/>
    <w:rsid w:val="007F1C92"/>
    <w:rsid w:val="007F59AD"/>
    <w:rsid w:val="007F7E33"/>
    <w:rsid w:val="0080051F"/>
    <w:rsid w:val="008017B4"/>
    <w:rsid w:val="00801C8A"/>
    <w:rsid w:val="00802D78"/>
    <w:rsid w:val="008039FA"/>
    <w:rsid w:val="00804352"/>
    <w:rsid w:val="008045D2"/>
    <w:rsid w:val="0080491A"/>
    <w:rsid w:val="0080612F"/>
    <w:rsid w:val="00810B52"/>
    <w:rsid w:val="008114D4"/>
    <w:rsid w:val="008137F4"/>
    <w:rsid w:val="00813B5C"/>
    <w:rsid w:val="00815169"/>
    <w:rsid w:val="00815C39"/>
    <w:rsid w:val="00815F1B"/>
    <w:rsid w:val="008209CC"/>
    <w:rsid w:val="00822262"/>
    <w:rsid w:val="00823026"/>
    <w:rsid w:val="00823937"/>
    <w:rsid w:val="00824BCE"/>
    <w:rsid w:val="008264E2"/>
    <w:rsid w:val="008273BB"/>
    <w:rsid w:val="008316F2"/>
    <w:rsid w:val="00835537"/>
    <w:rsid w:val="00841878"/>
    <w:rsid w:val="00850029"/>
    <w:rsid w:val="00850790"/>
    <w:rsid w:val="008508D0"/>
    <w:rsid w:val="00851884"/>
    <w:rsid w:val="00852055"/>
    <w:rsid w:val="00856D33"/>
    <w:rsid w:val="008575AA"/>
    <w:rsid w:val="00860560"/>
    <w:rsid w:val="00860F6D"/>
    <w:rsid w:val="008628B7"/>
    <w:rsid w:val="00864F5F"/>
    <w:rsid w:val="00871660"/>
    <w:rsid w:val="00874F8C"/>
    <w:rsid w:val="008754EE"/>
    <w:rsid w:val="00877DD4"/>
    <w:rsid w:val="00883BF8"/>
    <w:rsid w:val="00883E0C"/>
    <w:rsid w:val="00886376"/>
    <w:rsid w:val="00887767"/>
    <w:rsid w:val="00891850"/>
    <w:rsid w:val="0089322C"/>
    <w:rsid w:val="00894253"/>
    <w:rsid w:val="00894582"/>
    <w:rsid w:val="008A129A"/>
    <w:rsid w:val="008A367B"/>
    <w:rsid w:val="008A3BD6"/>
    <w:rsid w:val="008A6C82"/>
    <w:rsid w:val="008B13DA"/>
    <w:rsid w:val="008B25C9"/>
    <w:rsid w:val="008B2D96"/>
    <w:rsid w:val="008B38BB"/>
    <w:rsid w:val="008B45CC"/>
    <w:rsid w:val="008B4629"/>
    <w:rsid w:val="008B53DE"/>
    <w:rsid w:val="008B6587"/>
    <w:rsid w:val="008B735C"/>
    <w:rsid w:val="008C331D"/>
    <w:rsid w:val="008C3860"/>
    <w:rsid w:val="008C4488"/>
    <w:rsid w:val="008C519D"/>
    <w:rsid w:val="008C59F9"/>
    <w:rsid w:val="008C5FA1"/>
    <w:rsid w:val="008C66C6"/>
    <w:rsid w:val="008C74F0"/>
    <w:rsid w:val="008D29E0"/>
    <w:rsid w:val="008D430E"/>
    <w:rsid w:val="008D499F"/>
    <w:rsid w:val="008D4C34"/>
    <w:rsid w:val="008D5F79"/>
    <w:rsid w:val="008D610D"/>
    <w:rsid w:val="008D7A3C"/>
    <w:rsid w:val="008E0068"/>
    <w:rsid w:val="008E09EA"/>
    <w:rsid w:val="008E1206"/>
    <w:rsid w:val="008E1814"/>
    <w:rsid w:val="008E1DA6"/>
    <w:rsid w:val="008E39AF"/>
    <w:rsid w:val="008E4D02"/>
    <w:rsid w:val="008E54EC"/>
    <w:rsid w:val="008E59FB"/>
    <w:rsid w:val="008E7C3A"/>
    <w:rsid w:val="008F06C9"/>
    <w:rsid w:val="008F1846"/>
    <w:rsid w:val="008F1A4F"/>
    <w:rsid w:val="008F265E"/>
    <w:rsid w:val="008F3B56"/>
    <w:rsid w:val="008F67DC"/>
    <w:rsid w:val="00900C11"/>
    <w:rsid w:val="00902438"/>
    <w:rsid w:val="00904312"/>
    <w:rsid w:val="0090460C"/>
    <w:rsid w:val="00904FD6"/>
    <w:rsid w:val="00905F92"/>
    <w:rsid w:val="0090702E"/>
    <w:rsid w:val="00910B59"/>
    <w:rsid w:val="009117A2"/>
    <w:rsid w:val="0091210E"/>
    <w:rsid w:val="00912173"/>
    <w:rsid w:val="009128F6"/>
    <w:rsid w:val="00913DC8"/>
    <w:rsid w:val="00915363"/>
    <w:rsid w:val="009153E9"/>
    <w:rsid w:val="009173E3"/>
    <w:rsid w:val="00920A51"/>
    <w:rsid w:val="00920C50"/>
    <w:rsid w:val="00923348"/>
    <w:rsid w:val="0093055F"/>
    <w:rsid w:val="0093112A"/>
    <w:rsid w:val="00934B3D"/>
    <w:rsid w:val="00935AB2"/>
    <w:rsid w:val="00936C7E"/>
    <w:rsid w:val="009371F7"/>
    <w:rsid w:val="00940BA5"/>
    <w:rsid w:val="00942999"/>
    <w:rsid w:val="00942FE1"/>
    <w:rsid w:val="009430D5"/>
    <w:rsid w:val="009448AE"/>
    <w:rsid w:val="00945EA4"/>
    <w:rsid w:val="009503E8"/>
    <w:rsid w:val="00950964"/>
    <w:rsid w:val="0095273A"/>
    <w:rsid w:val="00952CED"/>
    <w:rsid w:val="009554FF"/>
    <w:rsid w:val="00955703"/>
    <w:rsid w:val="00957062"/>
    <w:rsid w:val="00957176"/>
    <w:rsid w:val="00957B38"/>
    <w:rsid w:val="00962AB1"/>
    <w:rsid w:val="00964150"/>
    <w:rsid w:val="00964422"/>
    <w:rsid w:val="0096475D"/>
    <w:rsid w:val="00964E72"/>
    <w:rsid w:val="00964EE8"/>
    <w:rsid w:val="00967B4A"/>
    <w:rsid w:val="0097122A"/>
    <w:rsid w:val="00971862"/>
    <w:rsid w:val="0097190B"/>
    <w:rsid w:val="00972D4E"/>
    <w:rsid w:val="009741A5"/>
    <w:rsid w:val="0097455A"/>
    <w:rsid w:val="009746E4"/>
    <w:rsid w:val="00975D18"/>
    <w:rsid w:val="0097699D"/>
    <w:rsid w:val="00980A4A"/>
    <w:rsid w:val="009821B1"/>
    <w:rsid w:val="00984505"/>
    <w:rsid w:val="009870A1"/>
    <w:rsid w:val="00992808"/>
    <w:rsid w:val="00994184"/>
    <w:rsid w:val="00994F18"/>
    <w:rsid w:val="009972B8"/>
    <w:rsid w:val="0099792E"/>
    <w:rsid w:val="00997F70"/>
    <w:rsid w:val="009A07A4"/>
    <w:rsid w:val="009A143C"/>
    <w:rsid w:val="009A1C5B"/>
    <w:rsid w:val="009A2344"/>
    <w:rsid w:val="009A2520"/>
    <w:rsid w:val="009A2872"/>
    <w:rsid w:val="009A3219"/>
    <w:rsid w:val="009A3B70"/>
    <w:rsid w:val="009A3EB8"/>
    <w:rsid w:val="009A7D84"/>
    <w:rsid w:val="009B0CEB"/>
    <w:rsid w:val="009B2507"/>
    <w:rsid w:val="009B3805"/>
    <w:rsid w:val="009B49A3"/>
    <w:rsid w:val="009B5BBB"/>
    <w:rsid w:val="009C004B"/>
    <w:rsid w:val="009C0741"/>
    <w:rsid w:val="009C1C46"/>
    <w:rsid w:val="009C2CF5"/>
    <w:rsid w:val="009C6EB2"/>
    <w:rsid w:val="009C743F"/>
    <w:rsid w:val="009D01F1"/>
    <w:rsid w:val="009D0298"/>
    <w:rsid w:val="009D26A4"/>
    <w:rsid w:val="009D33D0"/>
    <w:rsid w:val="009D3746"/>
    <w:rsid w:val="009D47C6"/>
    <w:rsid w:val="009D58E6"/>
    <w:rsid w:val="009D7DEB"/>
    <w:rsid w:val="009E03D7"/>
    <w:rsid w:val="009E0BD8"/>
    <w:rsid w:val="009E565E"/>
    <w:rsid w:val="009E588D"/>
    <w:rsid w:val="009E5958"/>
    <w:rsid w:val="009E6ED3"/>
    <w:rsid w:val="009F0D62"/>
    <w:rsid w:val="009F12A1"/>
    <w:rsid w:val="009F3D86"/>
    <w:rsid w:val="009F5356"/>
    <w:rsid w:val="009F6627"/>
    <w:rsid w:val="009F7D36"/>
    <w:rsid w:val="00A01591"/>
    <w:rsid w:val="00A027B5"/>
    <w:rsid w:val="00A04EE1"/>
    <w:rsid w:val="00A0528D"/>
    <w:rsid w:val="00A055B0"/>
    <w:rsid w:val="00A103C0"/>
    <w:rsid w:val="00A11B02"/>
    <w:rsid w:val="00A13572"/>
    <w:rsid w:val="00A150EF"/>
    <w:rsid w:val="00A15581"/>
    <w:rsid w:val="00A16477"/>
    <w:rsid w:val="00A1790A"/>
    <w:rsid w:val="00A2073D"/>
    <w:rsid w:val="00A20AF4"/>
    <w:rsid w:val="00A21BEF"/>
    <w:rsid w:val="00A21DB3"/>
    <w:rsid w:val="00A233CF"/>
    <w:rsid w:val="00A26059"/>
    <w:rsid w:val="00A273C3"/>
    <w:rsid w:val="00A27942"/>
    <w:rsid w:val="00A3072A"/>
    <w:rsid w:val="00A32C04"/>
    <w:rsid w:val="00A341A6"/>
    <w:rsid w:val="00A35937"/>
    <w:rsid w:val="00A3628A"/>
    <w:rsid w:val="00A364DB"/>
    <w:rsid w:val="00A40337"/>
    <w:rsid w:val="00A40E3C"/>
    <w:rsid w:val="00A4328D"/>
    <w:rsid w:val="00A434C9"/>
    <w:rsid w:val="00A44A96"/>
    <w:rsid w:val="00A46A6D"/>
    <w:rsid w:val="00A50115"/>
    <w:rsid w:val="00A52099"/>
    <w:rsid w:val="00A551D0"/>
    <w:rsid w:val="00A566C0"/>
    <w:rsid w:val="00A57B3A"/>
    <w:rsid w:val="00A60B03"/>
    <w:rsid w:val="00A6274A"/>
    <w:rsid w:val="00A63E88"/>
    <w:rsid w:val="00A64E19"/>
    <w:rsid w:val="00A6612E"/>
    <w:rsid w:val="00A670B8"/>
    <w:rsid w:val="00A6757D"/>
    <w:rsid w:val="00A67A87"/>
    <w:rsid w:val="00A70919"/>
    <w:rsid w:val="00A7160B"/>
    <w:rsid w:val="00A721C8"/>
    <w:rsid w:val="00A72383"/>
    <w:rsid w:val="00A72B99"/>
    <w:rsid w:val="00A73527"/>
    <w:rsid w:val="00A741D0"/>
    <w:rsid w:val="00A74341"/>
    <w:rsid w:val="00A76B19"/>
    <w:rsid w:val="00A77D15"/>
    <w:rsid w:val="00A80A71"/>
    <w:rsid w:val="00A81E7E"/>
    <w:rsid w:val="00A837C9"/>
    <w:rsid w:val="00A8691B"/>
    <w:rsid w:val="00A86BBD"/>
    <w:rsid w:val="00A87367"/>
    <w:rsid w:val="00A90072"/>
    <w:rsid w:val="00A90591"/>
    <w:rsid w:val="00A95772"/>
    <w:rsid w:val="00A96E6C"/>
    <w:rsid w:val="00A971E8"/>
    <w:rsid w:val="00A97E9A"/>
    <w:rsid w:val="00AA20AD"/>
    <w:rsid w:val="00AA28EA"/>
    <w:rsid w:val="00AA5FFE"/>
    <w:rsid w:val="00AA6927"/>
    <w:rsid w:val="00AA6A24"/>
    <w:rsid w:val="00AA716E"/>
    <w:rsid w:val="00AA71DA"/>
    <w:rsid w:val="00AB00A4"/>
    <w:rsid w:val="00AB01DA"/>
    <w:rsid w:val="00AB129B"/>
    <w:rsid w:val="00AB1745"/>
    <w:rsid w:val="00AB3843"/>
    <w:rsid w:val="00AB4463"/>
    <w:rsid w:val="00AB56E3"/>
    <w:rsid w:val="00AB6519"/>
    <w:rsid w:val="00AC1E4B"/>
    <w:rsid w:val="00AC459F"/>
    <w:rsid w:val="00AC52D2"/>
    <w:rsid w:val="00AC5C0C"/>
    <w:rsid w:val="00AC5E7B"/>
    <w:rsid w:val="00AC64A2"/>
    <w:rsid w:val="00AC6D99"/>
    <w:rsid w:val="00AD2A36"/>
    <w:rsid w:val="00AD7C1E"/>
    <w:rsid w:val="00AE218B"/>
    <w:rsid w:val="00AE41A5"/>
    <w:rsid w:val="00AE42F7"/>
    <w:rsid w:val="00AE51B9"/>
    <w:rsid w:val="00AE548D"/>
    <w:rsid w:val="00AF10A0"/>
    <w:rsid w:val="00AF4921"/>
    <w:rsid w:val="00AF5F6A"/>
    <w:rsid w:val="00AF6507"/>
    <w:rsid w:val="00AF651C"/>
    <w:rsid w:val="00AF7F0E"/>
    <w:rsid w:val="00B00614"/>
    <w:rsid w:val="00B02C87"/>
    <w:rsid w:val="00B03E45"/>
    <w:rsid w:val="00B05C1B"/>
    <w:rsid w:val="00B110D3"/>
    <w:rsid w:val="00B124D0"/>
    <w:rsid w:val="00B132FA"/>
    <w:rsid w:val="00B13AA6"/>
    <w:rsid w:val="00B149EA"/>
    <w:rsid w:val="00B160C3"/>
    <w:rsid w:val="00B21CB6"/>
    <w:rsid w:val="00B2523A"/>
    <w:rsid w:val="00B2730F"/>
    <w:rsid w:val="00B30C31"/>
    <w:rsid w:val="00B31B1F"/>
    <w:rsid w:val="00B3201E"/>
    <w:rsid w:val="00B35C3A"/>
    <w:rsid w:val="00B361EA"/>
    <w:rsid w:val="00B42B2B"/>
    <w:rsid w:val="00B43421"/>
    <w:rsid w:val="00B44519"/>
    <w:rsid w:val="00B44887"/>
    <w:rsid w:val="00B4521C"/>
    <w:rsid w:val="00B47960"/>
    <w:rsid w:val="00B47B73"/>
    <w:rsid w:val="00B50183"/>
    <w:rsid w:val="00B54374"/>
    <w:rsid w:val="00B54B9B"/>
    <w:rsid w:val="00B5543E"/>
    <w:rsid w:val="00B56258"/>
    <w:rsid w:val="00B57E3B"/>
    <w:rsid w:val="00B609E6"/>
    <w:rsid w:val="00B61E4C"/>
    <w:rsid w:val="00B622F3"/>
    <w:rsid w:val="00B62654"/>
    <w:rsid w:val="00B6344B"/>
    <w:rsid w:val="00B63749"/>
    <w:rsid w:val="00B64867"/>
    <w:rsid w:val="00B6490D"/>
    <w:rsid w:val="00B65D9D"/>
    <w:rsid w:val="00B67229"/>
    <w:rsid w:val="00B720CA"/>
    <w:rsid w:val="00B72795"/>
    <w:rsid w:val="00B729B2"/>
    <w:rsid w:val="00B736EF"/>
    <w:rsid w:val="00B77FC2"/>
    <w:rsid w:val="00B822A7"/>
    <w:rsid w:val="00B9024E"/>
    <w:rsid w:val="00B90954"/>
    <w:rsid w:val="00B92FB1"/>
    <w:rsid w:val="00B93F4D"/>
    <w:rsid w:val="00B95CCD"/>
    <w:rsid w:val="00B963D6"/>
    <w:rsid w:val="00B96CDE"/>
    <w:rsid w:val="00BA0923"/>
    <w:rsid w:val="00BA1B87"/>
    <w:rsid w:val="00BA2F82"/>
    <w:rsid w:val="00BA45C3"/>
    <w:rsid w:val="00BA6EB6"/>
    <w:rsid w:val="00BA77CF"/>
    <w:rsid w:val="00BA79BB"/>
    <w:rsid w:val="00BB046F"/>
    <w:rsid w:val="00BB0BA6"/>
    <w:rsid w:val="00BB0E1C"/>
    <w:rsid w:val="00BB10A1"/>
    <w:rsid w:val="00BB3311"/>
    <w:rsid w:val="00BB479C"/>
    <w:rsid w:val="00BB4A8C"/>
    <w:rsid w:val="00BB4C73"/>
    <w:rsid w:val="00BB4EDB"/>
    <w:rsid w:val="00BB6204"/>
    <w:rsid w:val="00BB6757"/>
    <w:rsid w:val="00BB73E2"/>
    <w:rsid w:val="00BC1EC5"/>
    <w:rsid w:val="00BC3414"/>
    <w:rsid w:val="00BC6136"/>
    <w:rsid w:val="00BC7C52"/>
    <w:rsid w:val="00BD0583"/>
    <w:rsid w:val="00BD1881"/>
    <w:rsid w:val="00BD1A95"/>
    <w:rsid w:val="00BD1F25"/>
    <w:rsid w:val="00BD5985"/>
    <w:rsid w:val="00BD5B47"/>
    <w:rsid w:val="00BD69BD"/>
    <w:rsid w:val="00BE0EA3"/>
    <w:rsid w:val="00BE2851"/>
    <w:rsid w:val="00BE37F8"/>
    <w:rsid w:val="00BE545A"/>
    <w:rsid w:val="00BE5490"/>
    <w:rsid w:val="00BE5883"/>
    <w:rsid w:val="00BE7C62"/>
    <w:rsid w:val="00BF04BD"/>
    <w:rsid w:val="00BF3455"/>
    <w:rsid w:val="00BF3AC4"/>
    <w:rsid w:val="00C0103A"/>
    <w:rsid w:val="00C01DFE"/>
    <w:rsid w:val="00C01FAB"/>
    <w:rsid w:val="00C03AFF"/>
    <w:rsid w:val="00C043E7"/>
    <w:rsid w:val="00C043F6"/>
    <w:rsid w:val="00C0611E"/>
    <w:rsid w:val="00C1014F"/>
    <w:rsid w:val="00C12458"/>
    <w:rsid w:val="00C129CC"/>
    <w:rsid w:val="00C14746"/>
    <w:rsid w:val="00C14E01"/>
    <w:rsid w:val="00C153D4"/>
    <w:rsid w:val="00C155ED"/>
    <w:rsid w:val="00C15F6F"/>
    <w:rsid w:val="00C202DB"/>
    <w:rsid w:val="00C20C8E"/>
    <w:rsid w:val="00C20DA5"/>
    <w:rsid w:val="00C21423"/>
    <w:rsid w:val="00C2177F"/>
    <w:rsid w:val="00C21AD6"/>
    <w:rsid w:val="00C2240A"/>
    <w:rsid w:val="00C22AB3"/>
    <w:rsid w:val="00C23355"/>
    <w:rsid w:val="00C245EC"/>
    <w:rsid w:val="00C2566E"/>
    <w:rsid w:val="00C32BB1"/>
    <w:rsid w:val="00C32D38"/>
    <w:rsid w:val="00C3471A"/>
    <w:rsid w:val="00C35961"/>
    <w:rsid w:val="00C36262"/>
    <w:rsid w:val="00C373B1"/>
    <w:rsid w:val="00C42182"/>
    <w:rsid w:val="00C42EF3"/>
    <w:rsid w:val="00C42F88"/>
    <w:rsid w:val="00C43B2B"/>
    <w:rsid w:val="00C44233"/>
    <w:rsid w:val="00C453AF"/>
    <w:rsid w:val="00C47CC9"/>
    <w:rsid w:val="00C506B1"/>
    <w:rsid w:val="00C53BAA"/>
    <w:rsid w:val="00C56363"/>
    <w:rsid w:val="00C5657E"/>
    <w:rsid w:val="00C61303"/>
    <w:rsid w:val="00C6132F"/>
    <w:rsid w:val="00C62614"/>
    <w:rsid w:val="00C658C0"/>
    <w:rsid w:val="00C66698"/>
    <w:rsid w:val="00C6708A"/>
    <w:rsid w:val="00C70277"/>
    <w:rsid w:val="00C72CF8"/>
    <w:rsid w:val="00C75972"/>
    <w:rsid w:val="00C760D9"/>
    <w:rsid w:val="00C8007E"/>
    <w:rsid w:val="00C80E54"/>
    <w:rsid w:val="00C81189"/>
    <w:rsid w:val="00C8122D"/>
    <w:rsid w:val="00C81CB2"/>
    <w:rsid w:val="00C874F1"/>
    <w:rsid w:val="00C902D1"/>
    <w:rsid w:val="00C91587"/>
    <w:rsid w:val="00C9223C"/>
    <w:rsid w:val="00C923C2"/>
    <w:rsid w:val="00C952F2"/>
    <w:rsid w:val="00CA082D"/>
    <w:rsid w:val="00CA1F2A"/>
    <w:rsid w:val="00CA205F"/>
    <w:rsid w:val="00CA251F"/>
    <w:rsid w:val="00CA2854"/>
    <w:rsid w:val="00CA54B8"/>
    <w:rsid w:val="00CA64F6"/>
    <w:rsid w:val="00CA7066"/>
    <w:rsid w:val="00CA71DA"/>
    <w:rsid w:val="00CA796B"/>
    <w:rsid w:val="00CB1498"/>
    <w:rsid w:val="00CB2C08"/>
    <w:rsid w:val="00CB32BF"/>
    <w:rsid w:val="00CB3DD5"/>
    <w:rsid w:val="00CB42F5"/>
    <w:rsid w:val="00CB4382"/>
    <w:rsid w:val="00CB5199"/>
    <w:rsid w:val="00CC348C"/>
    <w:rsid w:val="00CC50E4"/>
    <w:rsid w:val="00CC613C"/>
    <w:rsid w:val="00CC6E2B"/>
    <w:rsid w:val="00CC76B2"/>
    <w:rsid w:val="00CD26F4"/>
    <w:rsid w:val="00CD29A7"/>
    <w:rsid w:val="00CD39BD"/>
    <w:rsid w:val="00CD3E1D"/>
    <w:rsid w:val="00CD56D3"/>
    <w:rsid w:val="00CD5E6D"/>
    <w:rsid w:val="00CD6A5F"/>
    <w:rsid w:val="00CD78F5"/>
    <w:rsid w:val="00CE0CEC"/>
    <w:rsid w:val="00CE2B86"/>
    <w:rsid w:val="00CE414F"/>
    <w:rsid w:val="00CE4265"/>
    <w:rsid w:val="00CE5A25"/>
    <w:rsid w:val="00CE5AAA"/>
    <w:rsid w:val="00CE6A90"/>
    <w:rsid w:val="00CF06BB"/>
    <w:rsid w:val="00CF1371"/>
    <w:rsid w:val="00CF54A3"/>
    <w:rsid w:val="00CF7B27"/>
    <w:rsid w:val="00D009FA"/>
    <w:rsid w:val="00D02A2A"/>
    <w:rsid w:val="00D02AE6"/>
    <w:rsid w:val="00D0429E"/>
    <w:rsid w:val="00D044BA"/>
    <w:rsid w:val="00D10A0B"/>
    <w:rsid w:val="00D13017"/>
    <w:rsid w:val="00D14AB8"/>
    <w:rsid w:val="00D16359"/>
    <w:rsid w:val="00D169DC"/>
    <w:rsid w:val="00D210D0"/>
    <w:rsid w:val="00D21D6D"/>
    <w:rsid w:val="00D2239A"/>
    <w:rsid w:val="00D22EB4"/>
    <w:rsid w:val="00D232CD"/>
    <w:rsid w:val="00D23CDE"/>
    <w:rsid w:val="00D332BC"/>
    <w:rsid w:val="00D3352B"/>
    <w:rsid w:val="00D338C3"/>
    <w:rsid w:val="00D35A70"/>
    <w:rsid w:val="00D36767"/>
    <w:rsid w:val="00D412D5"/>
    <w:rsid w:val="00D42BFA"/>
    <w:rsid w:val="00D42FF3"/>
    <w:rsid w:val="00D45518"/>
    <w:rsid w:val="00D46169"/>
    <w:rsid w:val="00D55CE1"/>
    <w:rsid w:val="00D561DA"/>
    <w:rsid w:val="00D60FFC"/>
    <w:rsid w:val="00D6258D"/>
    <w:rsid w:val="00D646E0"/>
    <w:rsid w:val="00D64E60"/>
    <w:rsid w:val="00D65061"/>
    <w:rsid w:val="00D66D37"/>
    <w:rsid w:val="00D67345"/>
    <w:rsid w:val="00D67803"/>
    <w:rsid w:val="00D6781C"/>
    <w:rsid w:val="00D678E1"/>
    <w:rsid w:val="00D717C2"/>
    <w:rsid w:val="00D71E59"/>
    <w:rsid w:val="00D72441"/>
    <w:rsid w:val="00D741FE"/>
    <w:rsid w:val="00D7607F"/>
    <w:rsid w:val="00D80091"/>
    <w:rsid w:val="00D80591"/>
    <w:rsid w:val="00D806CB"/>
    <w:rsid w:val="00D809E4"/>
    <w:rsid w:val="00D867D2"/>
    <w:rsid w:val="00D86F6E"/>
    <w:rsid w:val="00D87C07"/>
    <w:rsid w:val="00D9108F"/>
    <w:rsid w:val="00D93D15"/>
    <w:rsid w:val="00D9425D"/>
    <w:rsid w:val="00D952F2"/>
    <w:rsid w:val="00D969AF"/>
    <w:rsid w:val="00D96A38"/>
    <w:rsid w:val="00D96BFE"/>
    <w:rsid w:val="00DA027E"/>
    <w:rsid w:val="00DA2361"/>
    <w:rsid w:val="00DA263D"/>
    <w:rsid w:val="00DA3AD4"/>
    <w:rsid w:val="00DA559F"/>
    <w:rsid w:val="00DC1095"/>
    <w:rsid w:val="00DC23CA"/>
    <w:rsid w:val="00DC2589"/>
    <w:rsid w:val="00DC34FC"/>
    <w:rsid w:val="00DC379E"/>
    <w:rsid w:val="00DC5221"/>
    <w:rsid w:val="00DC5871"/>
    <w:rsid w:val="00DD1603"/>
    <w:rsid w:val="00DD4BCB"/>
    <w:rsid w:val="00DD4F4E"/>
    <w:rsid w:val="00DD5C67"/>
    <w:rsid w:val="00DE0386"/>
    <w:rsid w:val="00DE03D9"/>
    <w:rsid w:val="00DE0AEE"/>
    <w:rsid w:val="00DE2279"/>
    <w:rsid w:val="00DE7A47"/>
    <w:rsid w:val="00DF14DD"/>
    <w:rsid w:val="00DF1609"/>
    <w:rsid w:val="00DF2679"/>
    <w:rsid w:val="00DF2B8E"/>
    <w:rsid w:val="00DF36CA"/>
    <w:rsid w:val="00DF4018"/>
    <w:rsid w:val="00DF42F6"/>
    <w:rsid w:val="00DF630A"/>
    <w:rsid w:val="00DF7AF7"/>
    <w:rsid w:val="00E01030"/>
    <w:rsid w:val="00E03ABC"/>
    <w:rsid w:val="00E04484"/>
    <w:rsid w:val="00E05C3A"/>
    <w:rsid w:val="00E0651D"/>
    <w:rsid w:val="00E07567"/>
    <w:rsid w:val="00E10360"/>
    <w:rsid w:val="00E107A9"/>
    <w:rsid w:val="00E11A83"/>
    <w:rsid w:val="00E13355"/>
    <w:rsid w:val="00E15C1E"/>
    <w:rsid w:val="00E222F8"/>
    <w:rsid w:val="00E22A76"/>
    <w:rsid w:val="00E231FA"/>
    <w:rsid w:val="00E23890"/>
    <w:rsid w:val="00E2403E"/>
    <w:rsid w:val="00E279D0"/>
    <w:rsid w:val="00E302F0"/>
    <w:rsid w:val="00E30370"/>
    <w:rsid w:val="00E379E0"/>
    <w:rsid w:val="00E4154A"/>
    <w:rsid w:val="00E43599"/>
    <w:rsid w:val="00E438DA"/>
    <w:rsid w:val="00E43DD8"/>
    <w:rsid w:val="00E44CFE"/>
    <w:rsid w:val="00E44DD4"/>
    <w:rsid w:val="00E45082"/>
    <w:rsid w:val="00E460A1"/>
    <w:rsid w:val="00E47636"/>
    <w:rsid w:val="00E50DCE"/>
    <w:rsid w:val="00E535CA"/>
    <w:rsid w:val="00E53835"/>
    <w:rsid w:val="00E53B5F"/>
    <w:rsid w:val="00E60D9D"/>
    <w:rsid w:val="00E633CC"/>
    <w:rsid w:val="00E6667F"/>
    <w:rsid w:val="00E71FA9"/>
    <w:rsid w:val="00E724B2"/>
    <w:rsid w:val="00E73339"/>
    <w:rsid w:val="00E7623A"/>
    <w:rsid w:val="00E7658D"/>
    <w:rsid w:val="00E8074A"/>
    <w:rsid w:val="00E811FD"/>
    <w:rsid w:val="00E8198E"/>
    <w:rsid w:val="00E81A35"/>
    <w:rsid w:val="00E82393"/>
    <w:rsid w:val="00E82FA5"/>
    <w:rsid w:val="00E834ED"/>
    <w:rsid w:val="00E8408B"/>
    <w:rsid w:val="00E84C87"/>
    <w:rsid w:val="00E84D0C"/>
    <w:rsid w:val="00E8508E"/>
    <w:rsid w:val="00E85965"/>
    <w:rsid w:val="00E865DE"/>
    <w:rsid w:val="00E87632"/>
    <w:rsid w:val="00E90F96"/>
    <w:rsid w:val="00E921E1"/>
    <w:rsid w:val="00E922BD"/>
    <w:rsid w:val="00E92738"/>
    <w:rsid w:val="00E93052"/>
    <w:rsid w:val="00E9443A"/>
    <w:rsid w:val="00E94832"/>
    <w:rsid w:val="00E96434"/>
    <w:rsid w:val="00EA08FD"/>
    <w:rsid w:val="00EA562A"/>
    <w:rsid w:val="00EA5D16"/>
    <w:rsid w:val="00EA73E8"/>
    <w:rsid w:val="00EB041C"/>
    <w:rsid w:val="00EB2675"/>
    <w:rsid w:val="00EB2A71"/>
    <w:rsid w:val="00EB312D"/>
    <w:rsid w:val="00EB4128"/>
    <w:rsid w:val="00EB6002"/>
    <w:rsid w:val="00EC2B71"/>
    <w:rsid w:val="00EC343D"/>
    <w:rsid w:val="00EC4137"/>
    <w:rsid w:val="00EC50DB"/>
    <w:rsid w:val="00EC5819"/>
    <w:rsid w:val="00EC5BA3"/>
    <w:rsid w:val="00ED0E13"/>
    <w:rsid w:val="00ED0EFD"/>
    <w:rsid w:val="00ED1645"/>
    <w:rsid w:val="00ED1824"/>
    <w:rsid w:val="00ED1B5D"/>
    <w:rsid w:val="00ED2BE9"/>
    <w:rsid w:val="00ED4CE2"/>
    <w:rsid w:val="00EE11D4"/>
    <w:rsid w:val="00EE2BC6"/>
    <w:rsid w:val="00EE33F6"/>
    <w:rsid w:val="00EE40EC"/>
    <w:rsid w:val="00EE4AE9"/>
    <w:rsid w:val="00EE4DAE"/>
    <w:rsid w:val="00EE517C"/>
    <w:rsid w:val="00EF053A"/>
    <w:rsid w:val="00EF0AF5"/>
    <w:rsid w:val="00EF163F"/>
    <w:rsid w:val="00EF3CBA"/>
    <w:rsid w:val="00EF3D20"/>
    <w:rsid w:val="00EF6675"/>
    <w:rsid w:val="00F000ED"/>
    <w:rsid w:val="00F04029"/>
    <w:rsid w:val="00F04782"/>
    <w:rsid w:val="00F110BD"/>
    <w:rsid w:val="00F12C9F"/>
    <w:rsid w:val="00F14380"/>
    <w:rsid w:val="00F1520F"/>
    <w:rsid w:val="00F17D1D"/>
    <w:rsid w:val="00F17E09"/>
    <w:rsid w:val="00F2113B"/>
    <w:rsid w:val="00F212D7"/>
    <w:rsid w:val="00F274D1"/>
    <w:rsid w:val="00F31F43"/>
    <w:rsid w:val="00F338FA"/>
    <w:rsid w:val="00F33C0B"/>
    <w:rsid w:val="00F34343"/>
    <w:rsid w:val="00F34F94"/>
    <w:rsid w:val="00F3545D"/>
    <w:rsid w:val="00F357B8"/>
    <w:rsid w:val="00F40BEA"/>
    <w:rsid w:val="00F41406"/>
    <w:rsid w:val="00F43163"/>
    <w:rsid w:val="00F43CB7"/>
    <w:rsid w:val="00F43F33"/>
    <w:rsid w:val="00F44258"/>
    <w:rsid w:val="00F44D63"/>
    <w:rsid w:val="00F47AFB"/>
    <w:rsid w:val="00F52159"/>
    <w:rsid w:val="00F53AED"/>
    <w:rsid w:val="00F53BFE"/>
    <w:rsid w:val="00F54732"/>
    <w:rsid w:val="00F54798"/>
    <w:rsid w:val="00F56B9B"/>
    <w:rsid w:val="00F57372"/>
    <w:rsid w:val="00F6237D"/>
    <w:rsid w:val="00F64154"/>
    <w:rsid w:val="00F647D0"/>
    <w:rsid w:val="00F657D1"/>
    <w:rsid w:val="00F713AE"/>
    <w:rsid w:val="00F752F2"/>
    <w:rsid w:val="00F760F0"/>
    <w:rsid w:val="00F76C92"/>
    <w:rsid w:val="00F77094"/>
    <w:rsid w:val="00F77298"/>
    <w:rsid w:val="00F8021F"/>
    <w:rsid w:val="00F81D72"/>
    <w:rsid w:val="00F84D13"/>
    <w:rsid w:val="00F8556A"/>
    <w:rsid w:val="00F858F5"/>
    <w:rsid w:val="00F864F0"/>
    <w:rsid w:val="00F86792"/>
    <w:rsid w:val="00F86D63"/>
    <w:rsid w:val="00F901CB"/>
    <w:rsid w:val="00F907D7"/>
    <w:rsid w:val="00F9122F"/>
    <w:rsid w:val="00F91D3D"/>
    <w:rsid w:val="00F924BA"/>
    <w:rsid w:val="00F92691"/>
    <w:rsid w:val="00F93B4F"/>
    <w:rsid w:val="00F93F1A"/>
    <w:rsid w:val="00F940A8"/>
    <w:rsid w:val="00F94B46"/>
    <w:rsid w:val="00F95331"/>
    <w:rsid w:val="00F95C8C"/>
    <w:rsid w:val="00F976E4"/>
    <w:rsid w:val="00FA102C"/>
    <w:rsid w:val="00FA328F"/>
    <w:rsid w:val="00FA3985"/>
    <w:rsid w:val="00FA3BBC"/>
    <w:rsid w:val="00FA4472"/>
    <w:rsid w:val="00FA4EAE"/>
    <w:rsid w:val="00FA54FA"/>
    <w:rsid w:val="00FA7FDC"/>
    <w:rsid w:val="00FB2262"/>
    <w:rsid w:val="00FB38E3"/>
    <w:rsid w:val="00FB39AE"/>
    <w:rsid w:val="00FB48E4"/>
    <w:rsid w:val="00FB758C"/>
    <w:rsid w:val="00FC1F5D"/>
    <w:rsid w:val="00FC3782"/>
    <w:rsid w:val="00FC4B3B"/>
    <w:rsid w:val="00FC7E48"/>
    <w:rsid w:val="00FD1E35"/>
    <w:rsid w:val="00FD2DC9"/>
    <w:rsid w:val="00FD3B2A"/>
    <w:rsid w:val="00FD3B56"/>
    <w:rsid w:val="00FD407A"/>
    <w:rsid w:val="00FD50D3"/>
    <w:rsid w:val="00FD526C"/>
    <w:rsid w:val="00FD5476"/>
    <w:rsid w:val="00FD624F"/>
    <w:rsid w:val="00FD7890"/>
    <w:rsid w:val="00FE0460"/>
    <w:rsid w:val="00FE0A83"/>
    <w:rsid w:val="00FE4B51"/>
    <w:rsid w:val="00FE4D39"/>
    <w:rsid w:val="00FE4D3D"/>
    <w:rsid w:val="00FE6361"/>
    <w:rsid w:val="00FE7863"/>
    <w:rsid w:val="00FE7E55"/>
    <w:rsid w:val="00FF141D"/>
    <w:rsid w:val="00FF1D76"/>
    <w:rsid w:val="00FF541A"/>
    <w:rsid w:val="00FF6205"/>
    <w:rsid w:val="00FF6BB9"/>
    <w:rsid w:val="00FF7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ABBC"/>
  <w15:chartTrackingRefBased/>
  <w15:docId w15:val="{50C82473-3DB5-490C-8B00-B862DF62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931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D0E13"/>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3Car">
    <w:name w:val="Título 3 Car"/>
    <w:basedOn w:val="Fuentedeprrafopredeter"/>
    <w:link w:val="Ttulo3"/>
    <w:rsid w:val="00ED0E13"/>
    <w:rPr>
      <w:rFonts w:ascii="Arial" w:eastAsia="Times New Roman" w:hAnsi="Arial" w:cs="Arial"/>
      <w:b/>
      <w:bCs/>
      <w:sz w:val="26"/>
      <w:szCs w:val="26"/>
      <w:lang w:val="es-ES" w:eastAsia="es-ES"/>
    </w:rPr>
  </w:style>
  <w:style w:type="character" w:styleId="Mencinsinresolver">
    <w:name w:val="Unresolved Mention"/>
    <w:basedOn w:val="Fuentedeprrafopredeter"/>
    <w:uiPriority w:val="47"/>
    <w:rsid w:val="00792B48"/>
    <w:rPr>
      <w:color w:val="605E5C"/>
      <w:shd w:val="clear" w:color="auto" w:fill="E1DFDD"/>
    </w:rPr>
  </w:style>
  <w:style w:type="paragraph" w:styleId="Prrafodelista">
    <w:name w:val="List Paragraph"/>
    <w:aliases w:val="List,Colorful List - Accent 11,Ha,List Paragraph1,lp1,List Paragraph2,Normal1,List1,titulo 3,Párrafo de lista1,Bullets,Párrafo de lista2,Dot pt,F5 List Paragraph,No Spacing1,Lista vistosa - Énfasis 11,Párrafo,Numbered Paragraph,BOLADEF"/>
    <w:basedOn w:val="Normal"/>
    <w:link w:val="PrrafodelistaCar"/>
    <w:uiPriority w:val="34"/>
    <w:qFormat/>
    <w:rsid w:val="00517A4F"/>
    <w:pPr>
      <w:ind w:left="720"/>
      <w:contextualSpacing/>
    </w:pPr>
  </w:style>
  <w:style w:type="paragraph" w:styleId="Textocomentario">
    <w:name w:val="annotation text"/>
    <w:basedOn w:val="Normal"/>
    <w:link w:val="TextocomentarioCar"/>
    <w:uiPriority w:val="99"/>
    <w:unhideWhenUsed/>
    <w:rsid w:val="00517A4F"/>
    <w:pPr>
      <w:spacing w:line="240" w:lineRule="auto"/>
    </w:pPr>
    <w:rPr>
      <w:sz w:val="20"/>
      <w:szCs w:val="20"/>
    </w:rPr>
  </w:style>
  <w:style w:type="character" w:customStyle="1" w:styleId="TextocomentarioCar">
    <w:name w:val="Texto comentario Car"/>
    <w:basedOn w:val="Fuentedeprrafopredeter"/>
    <w:link w:val="Textocomentario"/>
    <w:uiPriority w:val="99"/>
    <w:rsid w:val="00517A4F"/>
    <w:rPr>
      <w:lang w:val="es-ES" w:eastAsia="en-US"/>
    </w:rPr>
  </w:style>
  <w:style w:type="character" w:styleId="Refdecomentario">
    <w:name w:val="annotation reference"/>
    <w:basedOn w:val="Fuentedeprrafopredeter"/>
    <w:uiPriority w:val="99"/>
    <w:semiHidden/>
    <w:unhideWhenUsed/>
    <w:rsid w:val="00517A4F"/>
    <w:rPr>
      <w:sz w:val="16"/>
      <w:szCs w:val="16"/>
    </w:rPr>
  </w:style>
  <w:style w:type="character" w:customStyle="1" w:styleId="Ttulo1Car">
    <w:name w:val="Título 1 Car"/>
    <w:basedOn w:val="Fuentedeprrafopredeter"/>
    <w:link w:val="Ttulo1"/>
    <w:uiPriority w:val="9"/>
    <w:rsid w:val="0093112A"/>
    <w:rPr>
      <w:rFonts w:asciiTheme="majorHAnsi" w:eastAsiaTheme="majorEastAsia" w:hAnsiTheme="majorHAnsi" w:cstheme="majorBidi"/>
      <w:color w:val="2F5496" w:themeColor="accent1" w:themeShade="BF"/>
      <w:sz w:val="32"/>
      <w:szCs w:val="32"/>
      <w:lang w:val="es-ES" w:eastAsia="en-US"/>
    </w:rPr>
  </w:style>
  <w:style w:type="paragraph" w:styleId="NormalWeb">
    <w:name w:val="Normal (Web)"/>
    <w:basedOn w:val="Normal"/>
    <w:uiPriority w:val="99"/>
    <w:semiHidden/>
    <w:unhideWhenUsed/>
    <w:rsid w:val="00C0611E"/>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extoindependienteCar">
    <w:name w:val="Texto independiente Car"/>
    <w:basedOn w:val="Fuentedeprrafopredeter"/>
    <w:link w:val="Textoindependiente"/>
    <w:locked/>
    <w:rsid w:val="00C42F88"/>
    <w:rPr>
      <w:rFonts w:ascii="Arial" w:hAnsi="Arial" w:cs="Arial"/>
      <w:sz w:val="22"/>
    </w:rPr>
  </w:style>
  <w:style w:type="paragraph" w:styleId="Textoindependiente">
    <w:name w:val="Body Text"/>
    <w:basedOn w:val="Normal"/>
    <w:link w:val="TextoindependienteCar"/>
    <w:rsid w:val="00C42F88"/>
    <w:pPr>
      <w:spacing w:after="0" w:line="240" w:lineRule="auto"/>
      <w:jc w:val="both"/>
    </w:pPr>
    <w:rPr>
      <w:rFonts w:ascii="Arial" w:hAnsi="Arial" w:cs="Arial"/>
      <w:szCs w:val="20"/>
      <w:lang w:val="es-CO" w:eastAsia="es-CO"/>
    </w:rPr>
  </w:style>
  <w:style w:type="character" w:customStyle="1" w:styleId="TextoindependienteCar1">
    <w:name w:val="Texto independiente Car1"/>
    <w:basedOn w:val="Fuentedeprrafopredeter"/>
    <w:uiPriority w:val="99"/>
    <w:semiHidden/>
    <w:rsid w:val="00C42F88"/>
    <w:rPr>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F110BD"/>
    <w:rPr>
      <w:b/>
      <w:bCs/>
    </w:rPr>
  </w:style>
  <w:style w:type="character" w:customStyle="1" w:styleId="AsuntodelcomentarioCar">
    <w:name w:val="Asunto del comentario Car"/>
    <w:basedOn w:val="TextocomentarioCar"/>
    <w:link w:val="Asuntodelcomentario"/>
    <w:uiPriority w:val="99"/>
    <w:semiHidden/>
    <w:rsid w:val="00F110BD"/>
    <w:rPr>
      <w:b/>
      <w:bCs/>
      <w:lang w:val="es-ES" w:eastAsia="en-US"/>
    </w:rPr>
  </w:style>
  <w:style w:type="paragraph" w:styleId="Revisin">
    <w:name w:val="Revision"/>
    <w:hidden/>
    <w:uiPriority w:val="71"/>
    <w:unhideWhenUsed/>
    <w:rsid w:val="00894582"/>
    <w:rPr>
      <w:sz w:val="22"/>
      <w:szCs w:val="22"/>
      <w:lang w:val="es-ES" w:eastAsia="en-US"/>
    </w:rPr>
  </w:style>
  <w:style w:type="paragraph" w:styleId="Textonotapie">
    <w:name w:val="footnote text"/>
    <w:basedOn w:val="Normal"/>
    <w:link w:val="TextonotapieCar"/>
    <w:uiPriority w:val="99"/>
    <w:semiHidden/>
    <w:unhideWhenUsed/>
    <w:rsid w:val="00FD54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5476"/>
    <w:rPr>
      <w:lang w:val="es-ES" w:eastAsia="en-US"/>
    </w:rPr>
  </w:style>
  <w:style w:type="character" w:styleId="Refdenotaalpie">
    <w:name w:val="footnote reference"/>
    <w:basedOn w:val="Fuentedeprrafopredeter"/>
    <w:uiPriority w:val="99"/>
    <w:semiHidden/>
    <w:unhideWhenUsed/>
    <w:rsid w:val="00FD5476"/>
    <w:rPr>
      <w:vertAlign w:val="superscript"/>
    </w:rPr>
  </w:style>
  <w:style w:type="character" w:customStyle="1" w:styleId="PrrafodelistaCar">
    <w:name w:val="Párrafo de lista Car"/>
    <w:aliases w:val="List Car,Colorful List - Accent 11 Car,Ha Car,List Paragraph1 Car,lp1 Car,List Paragraph2 Car,Normal1 Car,List1 Car,titulo 3 Car,Párrafo de lista1 Car,Bullets Car,Párrafo de lista2 Car,Dot pt Car,F5 List Paragraph Car,Párrafo Car"/>
    <w:link w:val="Prrafodelista"/>
    <w:uiPriority w:val="34"/>
    <w:qFormat/>
    <w:locked/>
    <w:rsid w:val="005576B1"/>
    <w:rPr>
      <w:sz w:val="22"/>
      <w:szCs w:val="22"/>
      <w:lang w:val="es-ES" w:eastAsia="en-US"/>
    </w:rPr>
  </w:style>
  <w:style w:type="paragraph" w:styleId="Sinespaciado">
    <w:name w:val="No Spacing"/>
    <w:link w:val="SinespaciadoCar"/>
    <w:uiPriority w:val="1"/>
    <w:qFormat/>
    <w:rsid w:val="009F3D86"/>
    <w:rPr>
      <w:kern w:val="2"/>
      <w:sz w:val="22"/>
      <w:szCs w:val="22"/>
      <w:lang w:eastAsia="en-US"/>
    </w:rPr>
  </w:style>
  <w:style w:type="character" w:customStyle="1" w:styleId="SinespaciadoCar">
    <w:name w:val="Sin espaciado Car"/>
    <w:link w:val="Sinespaciado"/>
    <w:uiPriority w:val="1"/>
    <w:rsid w:val="009F3D86"/>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296">
      <w:bodyDiv w:val="1"/>
      <w:marLeft w:val="0"/>
      <w:marRight w:val="0"/>
      <w:marTop w:val="0"/>
      <w:marBottom w:val="0"/>
      <w:divBdr>
        <w:top w:val="none" w:sz="0" w:space="0" w:color="auto"/>
        <w:left w:val="none" w:sz="0" w:space="0" w:color="auto"/>
        <w:bottom w:val="none" w:sz="0" w:space="0" w:color="auto"/>
        <w:right w:val="none" w:sz="0" w:space="0" w:color="auto"/>
      </w:divBdr>
    </w:div>
    <w:div w:id="248081912">
      <w:bodyDiv w:val="1"/>
      <w:marLeft w:val="0"/>
      <w:marRight w:val="0"/>
      <w:marTop w:val="0"/>
      <w:marBottom w:val="0"/>
      <w:divBdr>
        <w:top w:val="none" w:sz="0" w:space="0" w:color="auto"/>
        <w:left w:val="none" w:sz="0" w:space="0" w:color="auto"/>
        <w:bottom w:val="none" w:sz="0" w:space="0" w:color="auto"/>
        <w:right w:val="none" w:sz="0" w:space="0" w:color="auto"/>
      </w:divBdr>
    </w:div>
    <w:div w:id="386495468">
      <w:bodyDiv w:val="1"/>
      <w:marLeft w:val="0"/>
      <w:marRight w:val="0"/>
      <w:marTop w:val="0"/>
      <w:marBottom w:val="0"/>
      <w:divBdr>
        <w:top w:val="none" w:sz="0" w:space="0" w:color="auto"/>
        <w:left w:val="none" w:sz="0" w:space="0" w:color="auto"/>
        <w:bottom w:val="none" w:sz="0" w:space="0" w:color="auto"/>
        <w:right w:val="none" w:sz="0" w:space="0" w:color="auto"/>
      </w:divBdr>
    </w:div>
    <w:div w:id="563682205">
      <w:bodyDiv w:val="1"/>
      <w:marLeft w:val="0"/>
      <w:marRight w:val="0"/>
      <w:marTop w:val="0"/>
      <w:marBottom w:val="0"/>
      <w:divBdr>
        <w:top w:val="none" w:sz="0" w:space="0" w:color="auto"/>
        <w:left w:val="none" w:sz="0" w:space="0" w:color="auto"/>
        <w:bottom w:val="none" w:sz="0" w:space="0" w:color="auto"/>
        <w:right w:val="none" w:sz="0" w:space="0" w:color="auto"/>
      </w:divBdr>
    </w:div>
    <w:div w:id="623999618">
      <w:bodyDiv w:val="1"/>
      <w:marLeft w:val="0"/>
      <w:marRight w:val="0"/>
      <w:marTop w:val="0"/>
      <w:marBottom w:val="0"/>
      <w:divBdr>
        <w:top w:val="none" w:sz="0" w:space="0" w:color="auto"/>
        <w:left w:val="none" w:sz="0" w:space="0" w:color="auto"/>
        <w:bottom w:val="none" w:sz="0" w:space="0" w:color="auto"/>
        <w:right w:val="none" w:sz="0" w:space="0" w:color="auto"/>
      </w:divBdr>
    </w:div>
    <w:div w:id="707026872">
      <w:bodyDiv w:val="1"/>
      <w:marLeft w:val="0"/>
      <w:marRight w:val="0"/>
      <w:marTop w:val="0"/>
      <w:marBottom w:val="0"/>
      <w:divBdr>
        <w:top w:val="none" w:sz="0" w:space="0" w:color="auto"/>
        <w:left w:val="none" w:sz="0" w:space="0" w:color="auto"/>
        <w:bottom w:val="none" w:sz="0" w:space="0" w:color="auto"/>
        <w:right w:val="none" w:sz="0" w:space="0" w:color="auto"/>
      </w:divBdr>
    </w:div>
    <w:div w:id="837382100">
      <w:bodyDiv w:val="1"/>
      <w:marLeft w:val="0"/>
      <w:marRight w:val="0"/>
      <w:marTop w:val="0"/>
      <w:marBottom w:val="0"/>
      <w:divBdr>
        <w:top w:val="none" w:sz="0" w:space="0" w:color="auto"/>
        <w:left w:val="none" w:sz="0" w:space="0" w:color="auto"/>
        <w:bottom w:val="none" w:sz="0" w:space="0" w:color="auto"/>
        <w:right w:val="none" w:sz="0" w:space="0" w:color="auto"/>
      </w:divBdr>
    </w:div>
    <w:div w:id="981420189">
      <w:bodyDiv w:val="1"/>
      <w:marLeft w:val="0"/>
      <w:marRight w:val="0"/>
      <w:marTop w:val="0"/>
      <w:marBottom w:val="0"/>
      <w:divBdr>
        <w:top w:val="none" w:sz="0" w:space="0" w:color="auto"/>
        <w:left w:val="none" w:sz="0" w:space="0" w:color="auto"/>
        <w:bottom w:val="none" w:sz="0" w:space="0" w:color="auto"/>
        <w:right w:val="none" w:sz="0" w:space="0" w:color="auto"/>
      </w:divBdr>
    </w:div>
    <w:div w:id="1168252484">
      <w:bodyDiv w:val="1"/>
      <w:marLeft w:val="0"/>
      <w:marRight w:val="0"/>
      <w:marTop w:val="0"/>
      <w:marBottom w:val="0"/>
      <w:divBdr>
        <w:top w:val="none" w:sz="0" w:space="0" w:color="auto"/>
        <w:left w:val="none" w:sz="0" w:space="0" w:color="auto"/>
        <w:bottom w:val="none" w:sz="0" w:space="0" w:color="auto"/>
        <w:right w:val="none" w:sz="0" w:space="0" w:color="auto"/>
      </w:divBdr>
    </w:div>
    <w:div w:id="1224482623">
      <w:bodyDiv w:val="1"/>
      <w:marLeft w:val="0"/>
      <w:marRight w:val="0"/>
      <w:marTop w:val="0"/>
      <w:marBottom w:val="0"/>
      <w:divBdr>
        <w:top w:val="none" w:sz="0" w:space="0" w:color="auto"/>
        <w:left w:val="none" w:sz="0" w:space="0" w:color="auto"/>
        <w:bottom w:val="none" w:sz="0" w:space="0" w:color="auto"/>
        <w:right w:val="none" w:sz="0" w:space="0" w:color="auto"/>
      </w:divBdr>
    </w:div>
    <w:div w:id="1328823498">
      <w:bodyDiv w:val="1"/>
      <w:marLeft w:val="0"/>
      <w:marRight w:val="0"/>
      <w:marTop w:val="0"/>
      <w:marBottom w:val="0"/>
      <w:divBdr>
        <w:top w:val="none" w:sz="0" w:space="0" w:color="auto"/>
        <w:left w:val="none" w:sz="0" w:space="0" w:color="auto"/>
        <w:bottom w:val="none" w:sz="0" w:space="0" w:color="auto"/>
        <w:right w:val="none" w:sz="0" w:space="0" w:color="auto"/>
      </w:divBdr>
    </w:div>
    <w:div w:id="1414888795">
      <w:bodyDiv w:val="1"/>
      <w:marLeft w:val="0"/>
      <w:marRight w:val="0"/>
      <w:marTop w:val="0"/>
      <w:marBottom w:val="0"/>
      <w:divBdr>
        <w:top w:val="none" w:sz="0" w:space="0" w:color="auto"/>
        <w:left w:val="none" w:sz="0" w:space="0" w:color="auto"/>
        <w:bottom w:val="none" w:sz="0" w:space="0" w:color="auto"/>
        <w:right w:val="none" w:sz="0" w:space="0" w:color="auto"/>
      </w:divBdr>
    </w:div>
    <w:div w:id="1537347233">
      <w:bodyDiv w:val="1"/>
      <w:marLeft w:val="0"/>
      <w:marRight w:val="0"/>
      <w:marTop w:val="0"/>
      <w:marBottom w:val="0"/>
      <w:divBdr>
        <w:top w:val="none" w:sz="0" w:space="0" w:color="auto"/>
        <w:left w:val="none" w:sz="0" w:space="0" w:color="auto"/>
        <w:bottom w:val="none" w:sz="0" w:space="0" w:color="auto"/>
        <w:right w:val="none" w:sz="0" w:space="0" w:color="auto"/>
      </w:divBdr>
    </w:div>
    <w:div w:id="1630093227">
      <w:bodyDiv w:val="1"/>
      <w:marLeft w:val="0"/>
      <w:marRight w:val="0"/>
      <w:marTop w:val="0"/>
      <w:marBottom w:val="0"/>
      <w:divBdr>
        <w:top w:val="none" w:sz="0" w:space="0" w:color="auto"/>
        <w:left w:val="none" w:sz="0" w:space="0" w:color="auto"/>
        <w:bottom w:val="none" w:sz="0" w:space="0" w:color="auto"/>
        <w:right w:val="none" w:sz="0" w:space="0" w:color="auto"/>
      </w:divBdr>
    </w:div>
    <w:div w:id="1682855788">
      <w:bodyDiv w:val="1"/>
      <w:marLeft w:val="0"/>
      <w:marRight w:val="0"/>
      <w:marTop w:val="0"/>
      <w:marBottom w:val="0"/>
      <w:divBdr>
        <w:top w:val="none" w:sz="0" w:space="0" w:color="auto"/>
        <w:left w:val="none" w:sz="0" w:space="0" w:color="auto"/>
        <w:bottom w:val="none" w:sz="0" w:space="0" w:color="auto"/>
        <w:right w:val="none" w:sz="0" w:space="0" w:color="auto"/>
      </w:divBdr>
    </w:div>
    <w:div w:id="1792747319">
      <w:bodyDiv w:val="1"/>
      <w:marLeft w:val="0"/>
      <w:marRight w:val="0"/>
      <w:marTop w:val="0"/>
      <w:marBottom w:val="0"/>
      <w:divBdr>
        <w:top w:val="none" w:sz="0" w:space="0" w:color="auto"/>
        <w:left w:val="none" w:sz="0" w:space="0" w:color="auto"/>
        <w:bottom w:val="none" w:sz="0" w:space="0" w:color="auto"/>
        <w:right w:val="none" w:sz="0" w:space="0" w:color="auto"/>
      </w:divBdr>
    </w:div>
    <w:div w:id="1927765468">
      <w:bodyDiv w:val="1"/>
      <w:marLeft w:val="0"/>
      <w:marRight w:val="0"/>
      <w:marTop w:val="0"/>
      <w:marBottom w:val="0"/>
      <w:divBdr>
        <w:top w:val="none" w:sz="0" w:space="0" w:color="auto"/>
        <w:left w:val="none" w:sz="0" w:space="0" w:color="auto"/>
        <w:bottom w:val="none" w:sz="0" w:space="0" w:color="auto"/>
        <w:right w:val="none" w:sz="0" w:space="0" w:color="auto"/>
      </w:divBdr>
    </w:div>
    <w:div w:id="1983070836">
      <w:bodyDiv w:val="1"/>
      <w:marLeft w:val="0"/>
      <w:marRight w:val="0"/>
      <w:marTop w:val="0"/>
      <w:marBottom w:val="0"/>
      <w:divBdr>
        <w:top w:val="none" w:sz="0" w:space="0" w:color="auto"/>
        <w:left w:val="none" w:sz="0" w:space="0" w:color="auto"/>
        <w:bottom w:val="none" w:sz="0" w:space="0" w:color="auto"/>
        <w:right w:val="none" w:sz="0" w:space="0" w:color="auto"/>
      </w:divBdr>
    </w:div>
    <w:div w:id="2020109891">
      <w:bodyDiv w:val="1"/>
      <w:marLeft w:val="0"/>
      <w:marRight w:val="0"/>
      <w:marTop w:val="0"/>
      <w:marBottom w:val="0"/>
      <w:divBdr>
        <w:top w:val="none" w:sz="0" w:space="0" w:color="auto"/>
        <w:left w:val="none" w:sz="0" w:space="0" w:color="auto"/>
        <w:bottom w:val="none" w:sz="0" w:space="0" w:color="auto"/>
        <w:right w:val="none" w:sz="0" w:space="0" w:color="auto"/>
      </w:divBdr>
    </w:div>
    <w:div w:id="2078168085">
      <w:bodyDiv w:val="1"/>
      <w:marLeft w:val="0"/>
      <w:marRight w:val="0"/>
      <w:marTop w:val="0"/>
      <w:marBottom w:val="0"/>
      <w:divBdr>
        <w:top w:val="none" w:sz="0" w:space="0" w:color="auto"/>
        <w:left w:val="none" w:sz="0" w:space="0" w:color="auto"/>
        <w:bottom w:val="none" w:sz="0" w:space="0" w:color="auto"/>
        <w:right w:val="none" w:sz="0" w:space="0" w:color="auto"/>
      </w:divBdr>
    </w:div>
    <w:div w:id="21111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69927-2988-4433-B031-715A1E06C3D3}">
  <ds:schemaRefs>
    <ds:schemaRef ds:uri="http://schemas.microsoft.com/office/2006/metadata/properties"/>
    <ds:schemaRef ds:uri="http://schemas.microsoft.com/office/infopath/2007/PartnerControls"/>
    <ds:schemaRef ds:uri="f866d7d7-b100-47b8-9797-66505f9b8005"/>
  </ds:schemaRefs>
</ds:datastoreItem>
</file>

<file path=customXml/itemProps2.xml><?xml version="1.0" encoding="utf-8"?>
<ds:datastoreItem xmlns:ds="http://schemas.openxmlformats.org/officeDocument/2006/customXml" ds:itemID="{C8B0F194-1086-460C-B88A-5C9E30BC3071}"/>
</file>

<file path=customXml/itemProps3.xml><?xml version="1.0" encoding="utf-8"?>
<ds:datastoreItem xmlns:ds="http://schemas.openxmlformats.org/officeDocument/2006/customXml" ds:itemID="{9DC393E7-365D-4C2E-A48D-745BEA2C845E}">
  <ds:schemaRefs>
    <ds:schemaRef ds:uri="http://schemas.openxmlformats.org/officeDocument/2006/bibliography"/>
  </ds:schemaRefs>
</ds:datastoreItem>
</file>

<file path=customXml/itemProps4.xml><?xml version="1.0" encoding="utf-8"?>
<ds:datastoreItem xmlns:ds="http://schemas.openxmlformats.org/officeDocument/2006/customXml" ds:itemID="{48B74773-8BF9-4ECF-8B95-1D4D3B55A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3647</Words>
  <Characters>20062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23662</CharactersWithSpaces>
  <SharedDoc>false</SharedDoc>
  <HLinks>
    <vt:vector size="12" baseType="variant">
      <vt:variant>
        <vt:i4>4980969</vt:i4>
      </vt:variant>
      <vt:variant>
        <vt:i4>3</vt:i4>
      </vt:variant>
      <vt:variant>
        <vt:i4>0</vt:i4>
      </vt:variant>
      <vt:variant>
        <vt:i4>5</vt:i4>
      </vt:variant>
      <vt:variant>
        <vt:lpwstr>mailto:dirección.humana@icbf.gov.co</vt:lpwstr>
      </vt:variant>
      <vt:variant>
        <vt:lpwstr/>
      </vt:variant>
      <vt:variant>
        <vt:i4>3145778</vt:i4>
      </vt:variant>
      <vt:variant>
        <vt:i4>0</vt:i4>
      </vt:variant>
      <vt:variant>
        <vt:i4>0</vt:i4>
      </vt:variant>
      <vt:variant>
        <vt:i4>5</vt:i4>
      </vt:variant>
      <vt:variant>
        <vt:lpwstr/>
      </vt:variant>
      <vt:variant>
        <vt:lpwstr>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3</cp:revision>
  <cp:lastPrinted>2024-11-07T23:57:00Z</cp:lastPrinted>
  <dcterms:created xsi:type="dcterms:W3CDTF">2026-03-12T21:49:00Z</dcterms:created>
  <dcterms:modified xsi:type="dcterms:W3CDTF">2026-04-16T21:54:00Z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