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F95D3" w14:textId="6604F3F6" w:rsidR="00AA7F97" w:rsidRDefault="00AA7F97" w:rsidP="00AA7F97">
      <w:pPr>
        <w:jc w:val="center"/>
        <w:rPr>
          <w:b/>
          <w:bCs/>
        </w:rPr>
      </w:pPr>
      <w:r w:rsidRPr="00EC7DFD">
        <w:rPr>
          <w:b/>
          <w:bCs/>
        </w:rPr>
        <w:t xml:space="preserve">RESOLUCIÓN </w:t>
      </w:r>
      <w:r>
        <w:rPr>
          <w:b/>
          <w:bCs/>
        </w:rPr>
        <w:t>864 de 2026</w:t>
      </w:r>
    </w:p>
    <w:p w14:paraId="517CD997" w14:textId="77777777" w:rsidR="00AA7F97" w:rsidRPr="00EC7DFD" w:rsidRDefault="00AA7F97" w:rsidP="00AA7F97">
      <w:pPr>
        <w:jc w:val="center"/>
      </w:pPr>
    </w:p>
    <w:p w14:paraId="68A3BF67" w14:textId="12B0406D" w:rsidR="00AA7F97" w:rsidRPr="006D5ECF" w:rsidRDefault="00AA7F97" w:rsidP="00AA7F97">
      <w:pPr>
        <w:rPr>
          <w:sz w:val="20"/>
          <w:szCs w:val="20"/>
        </w:rPr>
      </w:pPr>
      <w:r w:rsidRPr="006D5ECF">
        <w:rPr>
          <w:sz w:val="20"/>
          <w:szCs w:val="20"/>
        </w:rPr>
        <w:t xml:space="preserve">Fecha de Expedición: </w:t>
      </w:r>
      <w:r>
        <w:rPr>
          <w:sz w:val="20"/>
          <w:szCs w:val="20"/>
        </w:rPr>
        <w:t>20 de enero de 2026</w:t>
      </w:r>
    </w:p>
    <w:p w14:paraId="6CF2C714" w14:textId="0889A0F1" w:rsidR="00AA7F97" w:rsidRPr="006D5ECF" w:rsidRDefault="00AA7F97" w:rsidP="00AA7F97">
      <w:pPr>
        <w:rPr>
          <w:sz w:val="20"/>
          <w:szCs w:val="20"/>
        </w:rPr>
      </w:pPr>
      <w:r w:rsidRPr="006D5ECF">
        <w:rPr>
          <w:sz w:val="20"/>
          <w:szCs w:val="20"/>
        </w:rPr>
        <w:t xml:space="preserve">Fecha de </w:t>
      </w:r>
      <w:proofErr w:type="gramStart"/>
      <w:r w:rsidRPr="006D5ECF">
        <w:rPr>
          <w:sz w:val="20"/>
          <w:szCs w:val="20"/>
        </w:rPr>
        <w:t>entrada en vigencia</w:t>
      </w:r>
      <w:proofErr w:type="gramEnd"/>
      <w:r w:rsidRPr="006D5ECF">
        <w:rPr>
          <w:sz w:val="20"/>
          <w:szCs w:val="20"/>
        </w:rPr>
        <w:t xml:space="preserve">: </w:t>
      </w:r>
      <w:r>
        <w:rPr>
          <w:sz w:val="20"/>
          <w:szCs w:val="20"/>
        </w:rPr>
        <w:t>20 de enero de 2026</w:t>
      </w:r>
    </w:p>
    <w:p w14:paraId="38CC435A" w14:textId="001AF2BA" w:rsidR="00AA7F97" w:rsidRPr="006D5ECF" w:rsidRDefault="00AA7F97" w:rsidP="00AA7F97">
      <w:pPr>
        <w:rPr>
          <w:sz w:val="20"/>
          <w:szCs w:val="20"/>
        </w:rPr>
      </w:pPr>
      <w:r w:rsidRPr="006D5ECF">
        <w:rPr>
          <w:sz w:val="20"/>
          <w:szCs w:val="20"/>
        </w:rPr>
        <w:t xml:space="preserve">Estado de la vigencia: </w:t>
      </w:r>
      <w:r>
        <w:rPr>
          <w:sz w:val="20"/>
          <w:szCs w:val="20"/>
        </w:rPr>
        <w:t>Vigente</w:t>
      </w:r>
    </w:p>
    <w:p w14:paraId="0F409B8E" w14:textId="77777777" w:rsidR="00AA7F97" w:rsidRPr="006D5ECF" w:rsidRDefault="00AA7F97" w:rsidP="00AA7F97">
      <w:pPr>
        <w:rPr>
          <w:sz w:val="20"/>
          <w:szCs w:val="20"/>
        </w:rPr>
      </w:pPr>
    </w:p>
    <w:p w14:paraId="3C9C517B" w14:textId="77777777" w:rsidR="00AA7F97" w:rsidRPr="006D5ECF" w:rsidRDefault="00AA7F97" w:rsidP="00AA7F97">
      <w:pPr>
        <w:rPr>
          <w:sz w:val="20"/>
          <w:szCs w:val="20"/>
        </w:rPr>
      </w:pPr>
      <w:r w:rsidRPr="006D5ECF">
        <w:rPr>
          <w:sz w:val="20"/>
          <w:szCs w:val="20"/>
        </w:rPr>
        <w:t xml:space="preserve">Fecha de publicación en Diario Oficial: </w:t>
      </w:r>
      <w:r>
        <w:rPr>
          <w:sz w:val="20"/>
          <w:szCs w:val="20"/>
        </w:rPr>
        <w:t>N/A</w:t>
      </w:r>
    </w:p>
    <w:p w14:paraId="53EEACAE" w14:textId="77777777" w:rsidR="00AA7F97" w:rsidRPr="006D5ECF" w:rsidRDefault="00AA7F97" w:rsidP="00AA7F97">
      <w:pPr>
        <w:rPr>
          <w:sz w:val="20"/>
          <w:szCs w:val="20"/>
        </w:rPr>
      </w:pPr>
      <w:r w:rsidRPr="006D5ECF">
        <w:rPr>
          <w:sz w:val="20"/>
          <w:szCs w:val="20"/>
        </w:rPr>
        <w:t>Número del Diario Oficial: N</w:t>
      </w:r>
      <w:r>
        <w:rPr>
          <w:sz w:val="20"/>
          <w:szCs w:val="20"/>
        </w:rPr>
        <w:t>/A</w:t>
      </w:r>
    </w:p>
    <w:p w14:paraId="0663769E" w14:textId="77777777" w:rsidR="00AA7F97" w:rsidRDefault="00AA7F97" w:rsidP="00AA7F97">
      <w:pPr>
        <w:autoSpaceDE w:val="0"/>
        <w:autoSpaceDN w:val="0"/>
        <w:adjustRightInd w:val="0"/>
        <w:jc w:val="center"/>
        <w:rPr>
          <w:rFonts w:eastAsia="Times New Roman" w:cs="Arial"/>
          <w:b/>
          <w:color w:val="000000"/>
          <w:lang w:eastAsia="es-CO"/>
        </w:rPr>
      </w:pPr>
    </w:p>
    <w:p w14:paraId="6DC5AFD6" w14:textId="77777777" w:rsidR="00AA7F97" w:rsidRPr="00EC7DFD" w:rsidRDefault="00AA7F97" w:rsidP="00AA7F97">
      <w:pPr>
        <w:jc w:val="center"/>
      </w:pPr>
      <w:r w:rsidRPr="00EC7DFD">
        <w:rPr>
          <w:b/>
          <w:bCs/>
        </w:rPr>
        <w:t xml:space="preserve">RESOLUCIÓN </w:t>
      </w:r>
      <w:r>
        <w:rPr>
          <w:b/>
          <w:bCs/>
        </w:rPr>
        <w:t>864 de 2026</w:t>
      </w:r>
    </w:p>
    <w:p w14:paraId="57EC7F4A" w14:textId="77777777" w:rsidR="00AA7F97" w:rsidRDefault="00AA7F97" w:rsidP="00AA7F97">
      <w:pPr>
        <w:autoSpaceDE w:val="0"/>
        <w:autoSpaceDN w:val="0"/>
        <w:adjustRightInd w:val="0"/>
        <w:jc w:val="center"/>
        <w:rPr>
          <w:rFonts w:eastAsia="Times New Roman" w:cs="Arial"/>
          <w:b/>
          <w:color w:val="000000"/>
          <w:lang w:eastAsia="es-CO"/>
        </w:rPr>
      </w:pPr>
    </w:p>
    <w:p w14:paraId="26DC258E" w14:textId="77777777" w:rsidR="00AA7F97" w:rsidRPr="00FF23CC" w:rsidRDefault="00AA7F97" w:rsidP="00AA7F97">
      <w:pPr>
        <w:autoSpaceDE w:val="0"/>
        <w:autoSpaceDN w:val="0"/>
        <w:adjustRightInd w:val="0"/>
        <w:jc w:val="center"/>
        <w:rPr>
          <w:rFonts w:eastAsia="Times New Roman" w:cs="Arial"/>
          <w:bCs/>
          <w:color w:val="000000"/>
          <w:lang w:eastAsia="es-CO"/>
        </w:rPr>
      </w:pPr>
      <w:r w:rsidRPr="00FF23CC">
        <w:rPr>
          <w:rFonts w:eastAsia="Times New Roman" w:cs="Arial"/>
          <w:bCs/>
          <w:color w:val="000000"/>
          <w:lang w:eastAsia="es-CO"/>
        </w:rPr>
        <w:t>(2 de enero de 2024)</w:t>
      </w:r>
    </w:p>
    <w:p w14:paraId="67E76069" w14:textId="77777777" w:rsidR="000670EA" w:rsidRPr="00AE42DC" w:rsidRDefault="000670EA" w:rsidP="000670EA">
      <w:pPr>
        <w:autoSpaceDE w:val="0"/>
        <w:autoSpaceDN w:val="0"/>
        <w:adjustRightInd w:val="0"/>
        <w:jc w:val="center"/>
        <w:rPr>
          <w:rFonts w:eastAsia="Times New Roman" w:cs="Arial"/>
          <w:b/>
          <w:color w:val="000000"/>
          <w:sz w:val="20"/>
          <w:szCs w:val="20"/>
          <w:lang w:eastAsia="es-CO"/>
        </w:rPr>
      </w:pPr>
    </w:p>
    <w:p w14:paraId="5E97F124" w14:textId="77777777" w:rsidR="000670EA" w:rsidRPr="00AA7F97" w:rsidRDefault="000670EA" w:rsidP="000670EA">
      <w:pPr>
        <w:shd w:val="clear" w:color="auto" w:fill="FFFFFF" w:themeFill="background1"/>
        <w:spacing w:line="240" w:lineRule="auto"/>
        <w:jc w:val="center"/>
      </w:pPr>
      <w:r w:rsidRPr="00AA7F97">
        <w:t>“Por la cual se reasume una competencia, se distribuyen los empleos de la planta global en la sede de la Dirección General del Instituto Colombiano de Bienestar Familiar “Cecilia de la Fuente de Lleras”, de conformidad con los Decretos 1479 de 2017, modificado por los Decretos 880 de 2020, 2280 de 2023, 915 y 1431 del 2025 y se dictan otras disposiciones”</w:t>
      </w:r>
    </w:p>
    <w:p w14:paraId="32E954FB" w14:textId="77777777" w:rsidR="000670EA" w:rsidRDefault="000670EA" w:rsidP="005B4CF2">
      <w:pPr>
        <w:shd w:val="clear" w:color="auto" w:fill="FFFFFF"/>
        <w:spacing w:line="240" w:lineRule="auto"/>
        <w:ind w:right="49"/>
        <w:jc w:val="center"/>
        <w:rPr>
          <w:rFonts w:cs="Arial"/>
          <w:b/>
          <w:bCs/>
        </w:rPr>
      </w:pPr>
    </w:p>
    <w:p w14:paraId="3C7BEA35" w14:textId="213CC1F3" w:rsidR="009B132D" w:rsidRPr="006821D0" w:rsidRDefault="009B132D" w:rsidP="005B4CF2">
      <w:pPr>
        <w:shd w:val="clear" w:color="auto" w:fill="FFFFFF"/>
        <w:spacing w:line="240" w:lineRule="auto"/>
        <w:ind w:right="49"/>
        <w:jc w:val="center"/>
        <w:rPr>
          <w:rFonts w:cs="Arial"/>
          <w:b/>
          <w:bCs/>
        </w:rPr>
      </w:pPr>
      <w:r w:rsidRPr="006821D0">
        <w:rPr>
          <w:rFonts w:cs="Arial"/>
          <w:b/>
          <w:bCs/>
        </w:rPr>
        <w:t xml:space="preserve">LA DIRECTORA GENERAL DEL INSTITUTO COLOMBIANO DE BIENESTAR FAMILIAR (ICBF) “CECILIA DE LA FUENTE DE LLERAS” </w:t>
      </w:r>
    </w:p>
    <w:p w14:paraId="78D4C3CC" w14:textId="77777777" w:rsidR="009B132D" w:rsidRPr="006821D0" w:rsidRDefault="009B132D" w:rsidP="005B4CF2">
      <w:pPr>
        <w:spacing w:line="240" w:lineRule="auto"/>
        <w:jc w:val="center"/>
        <w:outlineLvl w:val="0"/>
        <w:rPr>
          <w:rFonts w:cs="Arial"/>
        </w:rPr>
      </w:pPr>
    </w:p>
    <w:p w14:paraId="1568736E" w14:textId="77777777" w:rsidR="009B132D" w:rsidRPr="006821D0" w:rsidRDefault="009B132D" w:rsidP="005B4CF2">
      <w:pPr>
        <w:spacing w:before="100" w:beforeAutospacing="1" w:line="240" w:lineRule="auto"/>
        <w:contextualSpacing/>
        <w:jc w:val="center"/>
        <w:rPr>
          <w:rFonts w:cs="Arial"/>
        </w:rPr>
      </w:pPr>
      <w:r w:rsidRPr="006821D0">
        <w:rPr>
          <w:rFonts w:cs="Arial"/>
        </w:rPr>
        <w:t xml:space="preserve">En uso de sus facultades legales conferida en el literal [b] del artículo 28 de la Ley 7 de 1979, </w:t>
      </w:r>
      <w:r w:rsidRPr="006821D0">
        <w:rPr>
          <w:color w:val="000000" w:themeColor="text1"/>
        </w:rPr>
        <w:t xml:space="preserve">el literal [a] del artículo 28 del Acuerdo 102 de 1979 aprobado por el Decreto 334 de 1980, el literal [a] del artículo 78 y el artículo </w:t>
      </w:r>
      <w:r w:rsidRPr="006821D0">
        <w:rPr>
          <w:rFonts w:cs="Arial"/>
        </w:rPr>
        <w:t xml:space="preserve">115 </w:t>
      </w:r>
      <w:r w:rsidRPr="006821D0">
        <w:rPr>
          <w:color w:val="000000" w:themeColor="text1"/>
        </w:rPr>
        <w:t>de la Ley 489 de 1998</w:t>
      </w:r>
      <w:r w:rsidRPr="006821D0">
        <w:rPr>
          <w:rFonts w:cs="Arial"/>
        </w:rPr>
        <w:t xml:space="preserve"> y, </w:t>
      </w:r>
    </w:p>
    <w:p w14:paraId="6321026C" w14:textId="77777777" w:rsidR="009B132D" w:rsidRPr="006821D0" w:rsidRDefault="009B132D" w:rsidP="005B4CF2">
      <w:pPr>
        <w:spacing w:line="240" w:lineRule="auto"/>
        <w:jc w:val="center"/>
        <w:rPr>
          <w:rFonts w:cs="Arial"/>
          <w:b/>
          <w:bCs/>
        </w:rPr>
      </w:pPr>
    </w:p>
    <w:p w14:paraId="0466E3AC" w14:textId="2BBAF238" w:rsidR="009B132D" w:rsidRPr="006821D0" w:rsidRDefault="009B132D" w:rsidP="005B4CF2">
      <w:pPr>
        <w:spacing w:line="240" w:lineRule="auto"/>
        <w:jc w:val="center"/>
        <w:rPr>
          <w:rFonts w:cs="Arial"/>
          <w:b/>
          <w:bCs/>
        </w:rPr>
      </w:pPr>
      <w:r w:rsidRPr="006821D0">
        <w:rPr>
          <w:rFonts w:cs="Arial"/>
          <w:b/>
          <w:bCs/>
        </w:rPr>
        <w:t>CONSIDERANDO</w:t>
      </w:r>
      <w:r w:rsidR="00CC2FC7" w:rsidRPr="006821D0">
        <w:rPr>
          <w:rFonts w:cs="Arial"/>
          <w:b/>
          <w:bCs/>
        </w:rPr>
        <w:t xml:space="preserve">: </w:t>
      </w:r>
    </w:p>
    <w:p w14:paraId="7E6947A9" w14:textId="77777777" w:rsidR="00CC2FC7" w:rsidRPr="006821D0" w:rsidRDefault="00CC2FC7" w:rsidP="005B4CF2">
      <w:pPr>
        <w:spacing w:line="240" w:lineRule="auto"/>
        <w:jc w:val="center"/>
        <w:rPr>
          <w:rFonts w:cs="Arial"/>
          <w:b/>
          <w:bCs/>
        </w:rPr>
      </w:pPr>
    </w:p>
    <w:p w14:paraId="5FA538FC" w14:textId="77777777" w:rsidR="00CC2FC7" w:rsidRPr="006821D0" w:rsidRDefault="00CC2FC7" w:rsidP="005B4CF2">
      <w:pPr>
        <w:spacing w:line="240" w:lineRule="auto"/>
        <w:jc w:val="both"/>
        <w:rPr>
          <w:rFonts w:cs="Arial"/>
          <w:bCs/>
          <w:lang w:val="es-CO"/>
        </w:rPr>
      </w:pPr>
      <w:r w:rsidRPr="006821D0">
        <w:rPr>
          <w:rFonts w:cs="Arial"/>
          <w:bCs/>
        </w:rPr>
        <w:t>Que e</w:t>
      </w:r>
      <w:r w:rsidRPr="006821D0">
        <w:rPr>
          <w:rFonts w:cs="Arial"/>
          <w:bCs/>
          <w:lang w:val="es-CO"/>
        </w:rPr>
        <w:t>l artículo 209 de la Constitución Política establece que, la función administrativa está al servicio de los intereses generales y debe desarrollarse con fundamento en los principios de igualdad, moralidad, eficacia, economía, celeridad, imparcialidad y publicidad, mediante la descentralización, la delegación y la desconcentración de funciones.</w:t>
      </w:r>
    </w:p>
    <w:p w14:paraId="608800D9" w14:textId="77777777" w:rsidR="00CC2FC7" w:rsidRPr="006821D0" w:rsidRDefault="00CC2FC7" w:rsidP="005B4CF2">
      <w:pPr>
        <w:spacing w:line="240" w:lineRule="auto"/>
        <w:jc w:val="both"/>
        <w:rPr>
          <w:rFonts w:cs="Arial"/>
          <w:bCs/>
          <w:lang w:val="es-CO"/>
        </w:rPr>
      </w:pPr>
    </w:p>
    <w:p w14:paraId="5C9574D9" w14:textId="77777777" w:rsidR="00CC2FC7" w:rsidRPr="006821D0" w:rsidRDefault="00CC2FC7" w:rsidP="005B4CF2">
      <w:pPr>
        <w:spacing w:line="240" w:lineRule="auto"/>
        <w:jc w:val="both"/>
        <w:rPr>
          <w:rFonts w:cs="Arial"/>
          <w:bCs/>
          <w:lang w:val="es-CO"/>
        </w:rPr>
      </w:pPr>
      <w:r w:rsidRPr="006821D0">
        <w:rPr>
          <w:rFonts w:cs="Arial"/>
          <w:bCs/>
          <w:lang w:val="es-CO"/>
        </w:rPr>
        <w:t>Que el artículo 211 ibidem establece la figura de la delegación, en aras de permitir a las entidades públicas administrativas asignar tareas, funciones y competencias en sus subalternos o en otras autoridades.</w:t>
      </w:r>
    </w:p>
    <w:p w14:paraId="6CB097E0" w14:textId="77777777" w:rsidR="00CC2FC7" w:rsidRPr="006821D0" w:rsidRDefault="00CC2FC7" w:rsidP="005B4CF2">
      <w:pPr>
        <w:spacing w:line="240" w:lineRule="auto"/>
        <w:jc w:val="both"/>
        <w:rPr>
          <w:rFonts w:cs="Arial"/>
          <w:bCs/>
          <w:lang w:val="es-CO"/>
        </w:rPr>
      </w:pPr>
    </w:p>
    <w:p w14:paraId="44D9B237" w14:textId="7C1077CE" w:rsidR="00CC2FC7" w:rsidRPr="006821D0" w:rsidRDefault="00CC2FC7" w:rsidP="005B4CF2">
      <w:pPr>
        <w:spacing w:line="240" w:lineRule="auto"/>
        <w:jc w:val="both"/>
        <w:rPr>
          <w:rFonts w:cs="Arial"/>
          <w:bCs/>
          <w:i/>
          <w:iCs/>
          <w:lang w:val="es-CO"/>
        </w:rPr>
      </w:pPr>
      <w:r w:rsidRPr="006821D0">
        <w:rPr>
          <w:rFonts w:cs="Arial"/>
          <w:bCs/>
          <w:lang w:val="es-CO"/>
        </w:rPr>
        <w:t xml:space="preserve">Que acorde con el inciso del artículo 12 de la Ley 489 de 1998, </w:t>
      </w:r>
      <w:r w:rsidRPr="006821D0">
        <w:rPr>
          <w:rFonts w:cs="Arial"/>
          <w:bCs/>
          <w:i/>
          <w:iCs/>
          <w:lang w:val="es-CO"/>
        </w:rPr>
        <w:t>“la autoridad delegante puede en cualquier tiempo reasumir la competencia y revisar los actos expedidos por el delegatario, con sujeción a las disposiciones del Código Contencioso Administrativo”.</w:t>
      </w:r>
    </w:p>
    <w:p w14:paraId="6E96B06F" w14:textId="77777777" w:rsidR="00CC2FC7" w:rsidRPr="006821D0" w:rsidRDefault="00CC2FC7" w:rsidP="005B4CF2">
      <w:pPr>
        <w:spacing w:line="240" w:lineRule="auto"/>
        <w:jc w:val="both"/>
        <w:rPr>
          <w:rFonts w:cs="Arial"/>
          <w:bCs/>
          <w:i/>
          <w:iCs/>
          <w:lang w:val="es-CO"/>
        </w:rPr>
      </w:pPr>
    </w:p>
    <w:p w14:paraId="617E2566" w14:textId="08652493" w:rsidR="00CC2FC7" w:rsidRPr="006821D0" w:rsidRDefault="00CC2FC7" w:rsidP="005B4CF2">
      <w:pPr>
        <w:spacing w:line="240" w:lineRule="auto"/>
        <w:jc w:val="both"/>
        <w:rPr>
          <w:rFonts w:cs="Arial"/>
          <w:bCs/>
          <w:i/>
          <w:iCs/>
          <w:lang w:val="es-CO"/>
        </w:rPr>
      </w:pPr>
      <w:r w:rsidRPr="006821D0">
        <w:rPr>
          <w:rFonts w:cs="Arial"/>
          <w:bCs/>
          <w:lang w:val="es-CO"/>
        </w:rPr>
        <w:t xml:space="preserve">Que, al respecto la Corte Constitucional en sentencia C - 036 del 25 de enero 2005, señaló ciertos elementos constitutivos de la delegación administrativa. Estos son: </w:t>
      </w:r>
      <w:r w:rsidRPr="006821D0">
        <w:rPr>
          <w:rFonts w:cs="Arial"/>
          <w:bCs/>
          <w:i/>
          <w:iCs/>
          <w:lang w:val="es-CO"/>
        </w:rPr>
        <w:t>“(i) la transferencia de funciones de un órgano a otro; (</w:t>
      </w:r>
      <w:proofErr w:type="spellStart"/>
      <w:r w:rsidRPr="006821D0">
        <w:rPr>
          <w:rFonts w:cs="Arial"/>
          <w:bCs/>
          <w:i/>
          <w:iCs/>
          <w:lang w:val="es-CO"/>
        </w:rPr>
        <w:t>ii</w:t>
      </w:r>
      <w:proofErr w:type="spellEnd"/>
      <w:r w:rsidRPr="006821D0">
        <w:rPr>
          <w:rFonts w:cs="Arial"/>
          <w:bCs/>
          <w:i/>
          <w:iCs/>
          <w:lang w:val="es-CO"/>
        </w:rPr>
        <w:t>) que la transferencia de funciones se realice por el órgano titular de la función; (</w:t>
      </w:r>
      <w:proofErr w:type="spellStart"/>
      <w:r w:rsidRPr="006821D0">
        <w:rPr>
          <w:rFonts w:cs="Arial"/>
          <w:bCs/>
          <w:i/>
          <w:iCs/>
          <w:lang w:val="es-CO"/>
        </w:rPr>
        <w:t>iii</w:t>
      </w:r>
      <w:proofErr w:type="spellEnd"/>
      <w:r w:rsidRPr="006821D0">
        <w:rPr>
          <w:rFonts w:cs="Arial"/>
          <w:bCs/>
          <w:i/>
          <w:iCs/>
          <w:lang w:val="es-CO"/>
        </w:rPr>
        <w:t>) que dicha transferencia cuente con una previa autorización legal; (</w:t>
      </w:r>
      <w:proofErr w:type="spellStart"/>
      <w:r w:rsidRPr="006821D0">
        <w:rPr>
          <w:rFonts w:cs="Arial"/>
          <w:bCs/>
          <w:i/>
          <w:iCs/>
          <w:lang w:val="es-CO"/>
        </w:rPr>
        <w:t>iv</w:t>
      </w:r>
      <w:proofErr w:type="spellEnd"/>
      <w:r w:rsidRPr="006821D0">
        <w:rPr>
          <w:rFonts w:cs="Arial"/>
          <w:bCs/>
          <w:i/>
          <w:iCs/>
          <w:lang w:val="es-CO"/>
        </w:rPr>
        <w:t xml:space="preserve">) </w:t>
      </w:r>
      <w:r w:rsidRPr="006821D0">
        <w:rPr>
          <w:rFonts w:cs="Arial"/>
          <w:b/>
          <w:i/>
          <w:iCs/>
          <w:lang w:val="es-CO"/>
        </w:rPr>
        <w:t>y que el órgano que confiera la delegación pueda siempre y en cualquier momento reasumir la competencia</w:t>
      </w:r>
      <w:r w:rsidRPr="006821D0">
        <w:rPr>
          <w:rFonts w:cs="Arial"/>
          <w:bCs/>
          <w:i/>
          <w:iCs/>
          <w:lang w:val="es-CO"/>
        </w:rPr>
        <w:t>".</w:t>
      </w:r>
      <w:r w:rsidRPr="006821D0">
        <w:rPr>
          <w:rFonts w:cs="Arial"/>
          <w:bCs/>
          <w:lang w:val="es-CO"/>
        </w:rPr>
        <w:t xml:space="preserve"> [Negrita fuera de texto] </w:t>
      </w:r>
    </w:p>
    <w:p w14:paraId="6C7304CB" w14:textId="77777777" w:rsidR="00CC2FC7" w:rsidRPr="006821D0" w:rsidRDefault="00CC2FC7" w:rsidP="005B4CF2">
      <w:pPr>
        <w:spacing w:line="240" w:lineRule="auto"/>
        <w:jc w:val="both"/>
        <w:rPr>
          <w:rFonts w:eastAsia="Times New Roman" w:cstheme="minorHAnsi"/>
          <w:color w:val="000000" w:themeColor="text1"/>
          <w:lang w:val="es-CO" w:eastAsia="es-CO"/>
        </w:rPr>
      </w:pPr>
    </w:p>
    <w:p w14:paraId="3F6DAF51" w14:textId="138BC68D" w:rsidR="00CC2FC7" w:rsidRPr="006821D0" w:rsidRDefault="00CC2FC7" w:rsidP="005B4CF2">
      <w:pPr>
        <w:spacing w:line="240" w:lineRule="auto"/>
        <w:jc w:val="both"/>
        <w:rPr>
          <w:rFonts w:eastAsia="Times New Roman" w:cstheme="minorHAnsi"/>
          <w:color w:val="000000" w:themeColor="text1"/>
          <w:lang w:val="es-CO" w:eastAsia="es-CO"/>
        </w:rPr>
      </w:pPr>
      <w:r w:rsidRPr="006821D0">
        <w:rPr>
          <w:rFonts w:eastAsia="Times New Roman" w:cstheme="minorHAnsi"/>
          <w:color w:val="000000" w:themeColor="text1"/>
          <w:lang w:val="es-CO" w:eastAsia="es-CO"/>
        </w:rPr>
        <w:t xml:space="preserve">Que, frente al particular, el Consejo de Estado en sentencia 00314 de 2016, señaló: </w:t>
      </w:r>
    </w:p>
    <w:p w14:paraId="6DEB9A87" w14:textId="77777777" w:rsidR="00CC2FC7" w:rsidRPr="006821D0" w:rsidRDefault="00CC2FC7" w:rsidP="005B4CF2">
      <w:pPr>
        <w:spacing w:line="240" w:lineRule="auto"/>
        <w:ind w:left="-142"/>
        <w:jc w:val="both"/>
        <w:rPr>
          <w:rFonts w:eastAsia="Times New Roman" w:cstheme="minorHAnsi"/>
          <w:color w:val="000000" w:themeColor="text1"/>
          <w:lang w:val="es-CO" w:eastAsia="es-CO"/>
        </w:rPr>
      </w:pPr>
    </w:p>
    <w:p w14:paraId="029420A9" w14:textId="77777777" w:rsidR="00CC2FC7" w:rsidRPr="000D549E" w:rsidRDefault="00CC2FC7" w:rsidP="005B4CF2">
      <w:pPr>
        <w:spacing w:line="240" w:lineRule="auto"/>
        <w:ind w:left="708"/>
        <w:jc w:val="both"/>
        <w:rPr>
          <w:rFonts w:eastAsia="Times New Roman" w:cstheme="minorHAnsi"/>
          <w:color w:val="000000" w:themeColor="text1"/>
          <w:sz w:val="20"/>
          <w:szCs w:val="20"/>
          <w:lang w:val="es-CO" w:eastAsia="es-CO"/>
        </w:rPr>
      </w:pPr>
      <w:r w:rsidRPr="000D549E">
        <w:rPr>
          <w:rFonts w:eastAsia="Times New Roman" w:cstheme="minorHAnsi"/>
          <w:i/>
          <w:iCs/>
          <w:color w:val="000000" w:themeColor="text1"/>
          <w:sz w:val="20"/>
          <w:szCs w:val="20"/>
          <w:lang w:val="es-CO" w:eastAsia="es-CO"/>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r w:rsidRPr="000D549E">
        <w:rPr>
          <w:rFonts w:eastAsia="Times New Roman" w:cstheme="minorHAnsi"/>
          <w:color w:val="000000" w:themeColor="text1"/>
          <w:sz w:val="20"/>
          <w:szCs w:val="20"/>
          <w:lang w:val="es-CO" w:eastAsia="es-CO"/>
        </w:rPr>
        <w:t>”.</w:t>
      </w:r>
    </w:p>
    <w:p w14:paraId="5CACE4E0" w14:textId="77777777" w:rsidR="001B0C76" w:rsidRDefault="001B0C76" w:rsidP="005B4CF2">
      <w:pPr>
        <w:spacing w:line="240" w:lineRule="auto"/>
        <w:jc w:val="both"/>
        <w:rPr>
          <w:rFonts w:cs="Arial"/>
          <w:bCs/>
          <w:lang w:val="es-CO"/>
        </w:rPr>
      </w:pPr>
    </w:p>
    <w:p w14:paraId="045208E0" w14:textId="00FE4B46" w:rsidR="00CC2FC7" w:rsidRDefault="00CC2FC7" w:rsidP="005B4CF2">
      <w:pPr>
        <w:spacing w:line="240" w:lineRule="auto"/>
        <w:jc w:val="both"/>
        <w:rPr>
          <w:rFonts w:eastAsia="Verdana" w:cs="Arial"/>
          <w:bCs/>
          <w:iCs/>
        </w:rPr>
      </w:pPr>
      <w:r w:rsidRPr="006821D0">
        <w:rPr>
          <w:rFonts w:eastAsia="Verdana" w:cs="Arial"/>
          <w:bCs/>
          <w:iCs/>
        </w:rPr>
        <w:t xml:space="preserve">Que el Instituto Colombiano de Bienestar Familiar (ICBF), es un establecimiento público descentralizado con personería jurídica, autonomía administrativa, y patrimonio propio, creado mediante la Ley 75 de 1968, reglamentada mediante el </w:t>
      </w:r>
      <w:r w:rsidRPr="006821D0">
        <w:rPr>
          <w:rFonts w:eastAsia="Verdana" w:cs="Arial"/>
          <w:bCs/>
          <w:iCs/>
        </w:rPr>
        <w:lastRenderedPageBreak/>
        <w:t xml:space="preserve">Decreto 1084 de 2015, adscrito al Ministerio de Igualdad y Equidad, mediante el Decreto 1074 de 2023. </w:t>
      </w:r>
    </w:p>
    <w:p w14:paraId="630D5DB7" w14:textId="77777777" w:rsidR="00403F76" w:rsidRDefault="00403F76" w:rsidP="005B4CF2">
      <w:pPr>
        <w:spacing w:line="240" w:lineRule="auto"/>
        <w:jc w:val="both"/>
        <w:rPr>
          <w:rFonts w:eastAsia="Verdana" w:cs="Arial"/>
          <w:bCs/>
          <w:iCs/>
        </w:rPr>
      </w:pPr>
    </w:p>
    <w:p w14:paraId="1398F7DD" w14:textId="5847D446" w:rsidR="00403F76" w:rsidRDefault="00403F76" w:rsidP="005B4CF2">
      <w:pPr>
        <w:spacing w:line="240" w:lineRule="auto"/>
        <w:jc w:val="both"/>
        <w:rPr>
          <w:rFonts w:cs="Arial"/>
          <w:bCs/>
          <w:lang w:val="es-CO"/>
        </w:rPr>
      </w:pPr>
      <w:r w:rsidRPr="006821D0">
        <w:rPr>
          <w:rFonts w:cs="Arial"/>
          <w:bCs/>
          <w:lang w:val="es-CO"/>
        </w:rPr>
        <w:t>Que, de conformidad con el artículo 115 de la Ley 489 de 1998, “el director del organismo distribuirá los cargos de acuerdo con la estructura, las necesidades de organización y sus planes y programas”.</w:t>
      </w:r>
    </w:p>
    <w:p w14:paraId="1E563406" w14:textId="640D84B4" w:rsidR="001B0C76" w:rsidRDefault="00403F76" w:rsidP="005B4CF2">
      <w:pPr>
        <w:spacing w:line="240" w:lineRule="auto"/>
        <w:jc w:val="both"/>
        <w:rPr>
          <w:rFonts w:eastAsia="Verdana" w:cs="Arial"/>
          <w:bCs/>
          <w:iCs/>
        </w:rPr>
      </w:pPr>
      <w:r>
        <w:rPr>
          <w:rFonts w:eastAsia="Verdana" w:cs="Arial"/>
          <w:bCs/>
          <w:iCs/>
        </w:rPr>
        <w:t xml:space="preserve"> </w:t>
      </w:r>
    </w:p>
    <w:p w14:paraId="3674E0FB" w14:textId="164AEA8D" w:rsidR="001B0C76" w:rsidRPr="00403F76" w:rsidRDefault="001B0C76" w:rsidP="005B4CF2">
      <w:pPr>
        <w:spacing w:line="240" w:lineRule="auto"/>
        <w:jc w:val="both"/>
        <w:rPr>
          <w:rFonts w:eastAsia="Arial" w:cs="Arial"/>
        </w:rPr>
      </w:pPr>
      <w:r>
        <w:rPr>
          <w:rFonts w:eastAsia="Arial" w:cs="Arial"/>
        </w:rPr>
        <w:t xml:space="preserve">Que </w:t>
      </w:r>
      <w:r w:rsidR="00403F76">
        <w:rPr>
          <w:rFonts w:eastAsia="Arial" w:cs="Arial"/>
        </w:rPr>
        <w:t xml:space="preserve">a través del Decreto </w:t>
      </w:r>
      <w:r w:rsidR="00403F76" w:rsidRPr="006821D0">
        <w:rPr>
          <w:rFonts w:eastAsia="Arial" w:cs="Arial"/>
        </w:rPr>
        <w:t>1479 de 2017</w:t>
      </w:r>
      <w:r w:rsidR="00403F76">
        <w:rPr>
          <w:rFonts w:eastAsia="Arial" w:cs="Arial"/>
        </w:rPr>
        <w:t xml:space="preserve"> se suprimió</w:t>
      </w:r>
      <w:r w:rsidR="00403F76" w:rsidRPr="00403F76">
        <w:rPr>
          <w:rFonts w:eastAsia="Arial" w:cs="Arial"/>
        </w:rPr>
        <w:t xml:space="preserve"> </w:t>
      </w:r>
      <w:r w:rsidR="00403F76">
        <w:rPr>
          <w:rFonts w:eastAsia="Arial" w:cs="Arial"/>
        </w:rPr>
        <w:t>“</w:t>
      </w:r>
      <w:r w:rsidR="00403F76" w:rsidRPr="007F2FCF">
        <w:rPr>
          <w:rFonts w:eastAsia="Arial" w:cs="Arial"/>
          <w:i/>
          <w:iCs/>
        </w:rPr>
        <w:t>la planta de personal de carácter temporal y se [modificó] la planta de personal de carácter permanente del Instituto Colombiano de Bienestar Familiar “Cecilia de la Fuente de Lleras” y se dictan otras disposiciones</w:t>
      </w:r>
      <w:r w:rsidR="007F2FCF" w:rsidRPr="007F2FCF">
        <w:rPr>
          <w:rFonts w:eastAsia="Arial" w:cs="Arial"/>
          <w:i/>
          <w:iCs/>
        </w:rPr>
        <w:t>”</w:t>
      </w:r>
      <w:r w:rsidR="00403F76" w:rsidRPr="007F2FCF">
        <w:rPr>
          <w:rFonts w:eastAsia="Arial" w:cs="Arial"/>
          <w:i/>
          <w:iCs/>
        </w:rPr>
        <w:t>.</w:t>
      </w:r>
      <w:r w:rsidR="00403F76">
        <w:rPr>
          <w:rFonts w:eastAsia="Arial" w:cs="Arial"/>
        </w:rPr>
        <w:t xml:space="preserve"> Este Decreto fue modificado por los decretos</w:t>
      </w:r>
      <w:r w:rsidR="00403F76" w:rsidRPr="006821D0">
        <w:rPr>
          <w:rFonts w:eastAsia="Arial" w:cs="Arial"/>
        </w:rPr>
        <w:t xml:space="preserve"> 880 de 2020, 2280 de 2023</w:t>
      </w:r>
      <w:r w:rsidR="00764FE5">
        <w:rPr>
          <w:rFonts w:eastAsia="Arial" w:cs="Arial"/>
        </w:rPr>
        <w:t xml:space="preserve"> y</w:t>
      </w:r>
      <w:r w:rsidR="00403F76" w:rsidRPr="006821D0">
        <w:rPr>
          <w:rFonts w:eastAsia="Arial" w:cs="Arial"/>
        </w:rPr>
        <w:t xml:space="preserve"> 915 de 2025</w:t>
      </w:r>
      <w:r w:rsidR="00403F76">
        <w:rPr>
          <w:rFonts w:eastAsia="Arial" w:cs="Arial"/>
        </w:rPr>
        <w:t xml:space="preserve">. </w:t>
      </w:r>
    </w:p>
    <w:p w14:paraId="59532FC6" w14:textId="3BE01E0F" w:rsidR="00CD4762" w:rsidRDefault="003C2E1C" w:rsidP="005B4CF2">
      <w:pPr>
        <w:spacing w:before="100" w:beforeAutospacing="1" w:line="240" w:lineRule="auto"/>
        <w:jc w:val="both"/>
        <w:rPr>
          <w:rFonts w:eastAsia="Arial" w:cs="Arial"/>
        </w:rPr>
      </w:pPr>
      <w:r w:rsidRPr="006821D0">
        <w:rPr>
          <w:rFonts w:eastAsia="Arial" w:cs="Arial"/>
        </w:rPr>
        <w:t>Que</w:t>
      </w:r>
      <w:r w:rsidR="00836EEE">
        <w:rPr>
          <w:rFonts w:eastAsia="Arial" w:cs="Arial"/>
        </w:rPr>
        <w:t>, de una parte,</w:t>
      </w:r>
      <w:r w:rsidRPr="006821D0">
        <w:rPr>
          <w:rFonts w:eastAsia="Arial" w:cs="Arial"/>
        </w:rPr>
        <w:t xml:space="preserve"> mediante el artículo 1° de la Resolución No. 22 del 2 de enero de 2024 se distribuyeron los cargos de la planta de personal del ICBF y se incorporaron los servidores públicos en la planta global de personal de la entidad en la Sede de la Dirección General</w:t>
      </w:r>
      <w:r w:rsidR="001B0C76">
        <w:rPr>
          <w:rFonts w:eastAsia="Arial" w:cs="Arial"/>
        </w:rPr>
        <w:t xml:space="preserve">. </w:t>
      </w:r>
    </w:p>
    <w:p w14:paraId="5A0BA5FC" w14:textId="6F88876D" w:rsidR="00CD4762" w:rsidRDefault="00CD4762" w:rsidP="005B4CF2">
      <w:pPr>
        <w:spacing w:before="100" w:beforeAutospacing="1" w:line="240" w:lineRule="auto"/>
        <w:jc w:val="both"/>
        <w:rPr>
          <w:rFonts w:eastAsia="Arial" w:cs="Arial"/>
        </w:rPr>
      </w:pPr>
      <w:r w:rsidRPr="00A6350D">
        <w:rPr>
          <w:rFonts w:eastAsia="Arial" w:cs="Arial"/>
        </w:rPr>
        <w:t>Que</w:t>
      </w:r>
      <w:r w:rsidR="00836EEE">
        <w:rPr>
          <w:rFonts w:eastAsia="Arial" w:cs="Arial"/>
        </w:rPr>
        <w:t>, de otra parte,</w:t>
      </w:r>
      <w:r w:rsidRPr="00A6350D">
        <w:rPr>
          <w:rFonts w:eastAsia="Arial" w:cs="Arial"/>
        </w:rPr>
        <w:t xml:space="preserve"> mediante el artículo 1° de la Resolución No. 2</w:t>
      </w:r>
      <w:r>
        <w:rPr>
          <w:rFonts w:eastAsia="Arial" w:cs="Arial"/>
        </w:rPr>
        <w:t>6</w:t>
      </w:r>
      <w:r w:rsidRPr="00A6350D">
        <w:rPr>
          <w:rFonts w:eastAsia="Arial" w:cs="Arial"/>
        </w:rPr>
        <w:t xml:space="preserve"> del 2 de enero de 2024 se distribuyeron los cargos de la planta </w:t>
      </w:r>
      <w:r>
        <w:rPr>
          <w:rFonts w:eastAsia="Arial" w:cs="Arial"/>
        </w:rPr>
        <w:t xml:space="preserve">global </w:t>
      </w:r>
      <w:r w:rsidRPr="00A6350D">
        <w:rPr>
          <w:rFonts w:eastAsia="Arial" w:cs="Arial"/>
        </w:rPr>
        <w:t xml:space="preserve">de personal del ICBF </w:t>
      </w:r>
      <w:r>
        <w:rPr>
          <w:rFonts w:eastAsia="Arial" w:cs="Arial"/>
        </w:rPr>
        <w:t>establecidos en el artículo 7 del Decreto 2280 de 2023 en la regional La Guajira.</w:t>
      </w:r>
    </w:p>
    <w:p w14:paraId="2BFEC310" w14:textId="10263AFD" w:rsidR="001B0C76" w:rsidRDefault="00CD4762" w:rsidP="005B4CF2">
      <w:pPr>
        <w:spacing w:before="100" w:beforeAutospacing="1" w:line="240" w:lineRule="auto"/>
        <w:jc w:val="both"/>
        <w:rPr>
          <w:rFonts w:eastAsia="Arial" w:cs="Arial"/>
        </w:rPr>
      </w:pPr>
      <w:r>
        <w:rPr>
          <w:rFonts w:eastAsia="Arial" w:cs="Arial"/>
        </w:rPr>
        <w:t>Q</w:t>
      </w:r>
      <w:r w:rsidR="001B0C76" w:rsidRPr="006821D0">
        <w:rPr>
          <w:rFonts w:eastAsia="Arial" w:cs="Arial"/>
        </w:rPr>
        <w:t>ue</w:t>
      </w:r>
      <w:r w:rsidR="001B0C76">
        <w:rPr>
          <w:rFonts w:eastAsia="Arial" w:cs="Arial"/>
        </w:rPr>
        <w:t xml:space="preserve">, </w:t>
      </w:r>
      <w:r w:rsidR="00764FE5">
        <w:rPr>
          <w:rFonts w:eastAsia="Arial" w:cs="Arial"/>
        </w:rPr>
        <w:t>posteriormente</w:t>
      </w:r>
      <w:r w:rsidR="001B0C76">
        <w:rPr>
          <w:rFonts w:eastAsia="Arial" w:cs="Arial"/>
        </w:rPr>
        <w:t>,</w:t>
      </w:r>
      <w:r w:rsidR="001B0C76" w:rsidRPr="006821D0">
        <w:rPr>
          <w:rFonts w:eastAsia="Arial" w:cs="Arial"/>
        </w:rPr>
        <w:t xml:space="preserve"> mediante los Decretos 1430 del 2025 y 1431 de 2025, se modificaron la estructura y la planta de personal del Instituto Colombiano de Bienestar Familiar (ICBF) “Cecilia de la Fuente de Lleras” y se dictaron otras disposiciones para su funcionamiento</w:t>
      </w:r>
      <w:r w:rsidR="00764FE5">
        <w:rPr>
          <w:rFonts w:eastAsia="Arial" w:cs="Arial"/>
        </w:rPr>
        <w:t xml:space="preserve"> </w:t>
      </w:r>
      <w:r w:rsidR="001B0C76" w:rsidRPr="006821D0">
        <w:rPr>
          <w:rFonts w:eastAsia="Arial" w:cs="Arial"/>
        </w:rPr>
        <w:t>con el fin de responder las exigencias institucionales de carácter operativo y funcional derivadas del cumplimiento de su misión.</w:t>
      </w:r>
      <w:r w:rsidR="00764FE5">
        <w:rPr>
          <w:rFonts w:eastAsia="Arial" w:cs="Arial"/>
        </w:rPr>
        <w:t xml:space="preserve"> </w:t>
      </w:r>
    </w:p>
    <w:p w14:paraId="3F9FA717" w14:textId="4921A2D7" w:rsidR="00764FE5" w:rsidRPr="006821D0" w:rsidRDefault="00764FE5" w:rsidP="005B4CF2">
      <w:pPr>
        <w:spacing w:before="100" w:beforeAutospacing="1" w:line="240" w:lineRule="auto"/>
        <w:jc w:val="both"/>
        <w:rPr>
          <w:rFonts w:eastAsia="Arial" w:cs="Arial"/>
        </w:rPr>
      </w:pPr>
      <w:r>
        <w:rPr>
          <w:rFonts w:eastAsia="Arial" w:cs="Arial"/>
        </w:rPr>
        <w:t>Que a través del artículo 6 del Decreto 1431 de 2025, se estipulo que l</w:t>
      </w:r>
      <w:r w:rsidRPr="00764FE5">
        <w:rPr>
          <w:rFonts w:eastAsia="Arial" w:cs="Arial"/>
        </w:rPr>
        <w:t xml:space="preserve">a </w:t>
      </w:r>
      <w:proofErr w:type="gramStart"/>
      <w:r w:rsidRPr="00764FE5">
        <w:rPr>
          <w:rFonts w:eastAsia="Arial" w:cs="Arial"/>
        </w:rPr>
        <w:t>Directora General</w:t>
      </w:r>
      <w:proofErr w:type="gramEnd"/>
      <w:r w:rsidRPr="00764FE5">
        <w:rPr>
          <w:rFonts w:eastAsia="Arial" w:cs="Arial"/>
        </w:rPr>
        <w:t xml:space="preserve"> del Instituto Colombiano</w:t>
      </w:r>
      <w:r>
        <w:rPr>
          <w:rFonts w:eastAsia="Arial" w:cs="Arial"/>
        </w:rPr>
        <w:t xml:space="preserve"> </w:t>
      </w:r>
      <w:r w:rsidRPr="00764FE5">
        <w:rPr>
          <w:rFonts w:eastAsia="Arial" w:cs="Arial"/>
        </w:rPr>
        <w:t>de Bienestar Familiar</w:t>
      </w:r>
      <w:r>
        <w:rPr>
          <w:rFonts w:eastAsia="Arial" w:cs="Arial"/>
        </w:rPr>
        <w:t xml:space="preserve"> realizaría la</w:t>
      </w:r>
      <w:r w:rsidR="00410DFE">
        <w:rPr>
          <w:rFonts w:eastAsia="Arial" w:cs="Arial"/>
        </w:rPr>
        <w:t xml:space="preserve"> distribución de</w:t>
      </w:r>
      <w:r>
        <w:rPr>
          <w:rFonts w:eastAsia="Arial" w:cs="Arial"/>
        </w:rPr>
        <w:t xml:space="preserve"> “</w:t>
      </w:r>
      <w:r w:rsidRPr="00764FE5">
        <w:rPr>
          <w:rFonts w:eastAsia="Arial" w:cs="Arial"/>
          <w:i/>
          <w:iCs/>
        </w:rPr>
        <w:t>los cargos de la planta global y ubicará al personal de conformidad con la normativa vigente, teniendo en cuenta las necesidades del servicio, la estructura, los planes y proyectos de la entidad</w:t>
      </w:r>
      <w:r>
        <w:rPr>
          <w:rFonts w:eastAsia="Arial" w:cs="Arial"/>
        </w:rPr>
        <w:t>”</w:t>
      </w:r>
      <w:r w:rsidR="00410DFE">
        <w:rPr>
          <w:rFonts w:eastAsia="Arial" w:cs="Arial"/>
        </w:rPr>
        <w:t xml:space="preserve">. </w:t>
      </w:r>
    </w:p>
    <w:p w14:paraId="5F2C451B" w14:textId="77777777" w:rsidR="0059786B" w:rsidRDefault="003C2E1C" w:rsidP="005B4CF2">
      <w:pPr>
        <w:spacing w:before="100" w:beforeAutospacing="1" w:line="240" w:lineRule="auto"/>
        <w:jc w:val="both"/>
        <w:rPr>
          <w:rFonts w:cs="Arial"/>
          <w:bCs/>
          <w:lang w:val="es-CO"/>
        </w:rPr>
      </w:pPr>
      <w:r w:rsidRPr="006821D0">
        <w:rPr>
          <w:color w:val="000000" w:themeColor="text1"/>
        </w:rPr>
        <w:t>Que</w:t>
      </w:r>
      <w:r w:rsidR="00764FE5">
        <w:rPr>
          <w:color w:val="000000" w:themeColor="text1"/>
        </w:rPr>
        <w:t>, en este punto hay que recordar que, mediante</w:t>
      </w:r>
      <w:r w:rsidRPr="006821D0">
        <w:rPr>
          <w:color w:val="000000" w:themeColor="text1"/>
        </w:rPr>
        <w:t xml:space="preserve"> el numeral 4 del artículo 1 de la Resolución 3800 de 21 de agosto de 2024 </w:t>
      </w:r>
      <w:r w:rsidR="00764FE5">
        <w:rPr>
          <w:color w:val="000000" w:themeColor="text1"/>
        </w:rPr>
        <w:t xml:space="preserve">se </w:t>
      </w:r>
      <w:r w:rsidRPr="006821D0">
        <w:rPr>
          <w:color w:val="000000" w:themeColor="text1"/>
        </w:rPr>
        <w:t xml:space="preserve">delegó en el secretario(a) general del Instituto Colombiano de Bienestar Familiar la competencia para </w:t>
      </w:r>
      <w:r w:rsidRPr="006821D0">
        <w:rPr>
          <w:i/>
          <w:iCs/>
          <w:color w:val="000000" w:themeColor="text1"/>
        </w:rPr>
        <w:t>“[…] Realizar la distribución de los empleos de la planta de personal del Instituto Colombiano de Bienestar Familiar”</w:t>
      </w:r>
      <w:r w:rsidRPr="006821D0">
        <w:rPr>
          <w:rFonts w:cs="Arial"/>
          <w:bCs/>
          <w:i/>
          <w:iCs/>
          <w:lang w:val="es-CO"/>
        </w:rPr>
        <w:t>.</w:t>
      </w:r>
      <w:r w:rsidRPr="006821D0">
        <w:rPr>
          <w:rFonts w:cs="Arial"/>
          <w:bCs/>
          <w:lang w:val="es-CO"/>
        </w:rPr>
        <w:t xml:space="preserve"> Además, este mismo acto administrativo derogó las resoluciones 3605 del 26 de mayo de 2020; 9746 del 15 de diciembre de 2021; 2200 del 14 de marzo de 2022 y la 069 del 12 de enero de 2023, a través de las cuales se había realizado unas delegaciones. </w:t>
      </w:r>
      <w:r w:rsidRPr="006821D0">
        <w:rPr>
          <w:rFonts w:cs="Arial"/>
          <w:b/>
          <w:lang w:val="es-CO"/>
        </w:rPr>
        <w:t xml:space="preserve">Dicha delegación, puede ser reasumida en cualquier momento por la </w:t>
      </w:r>
      <w:proofErr w:type="gramStart"/>
      <w:r w:rsidRPr="006821D0">
        <w:rPr>
          <w:rFonts w:cs="Arial"/>
          <w:b/>
          <w:lang w:val="es-CO"/>
        </w:rPr>
        <w:t>Directora General</w:t>
      </w:r>
      <w:proofErr w:type="gramEnd"/>
      <w:r w:rsidRPr="006821D0">
        <w:rPr>
          <w:rFonts w:cs="Arial"/>
          <w:b/>
          <w:lang w:val="es-CO"/>
        </w:rPr>
        <w:t xml:space="preserve"> del ICBF</w:t>
      </w:r>
      <w:r w:rsidRPr="006821D0">
        <w:rPr>
          <w:rFonts w:cs="Arial"/>
          <w:bCs/>
          <w:lang w:val="es-CO"/>
        </w:rPr>
        <w:t>.</w:t>
      </w:r>
    </w:p>
    <w:p w14:paraId="24D89CA4" w14:textId="77777777" w:rsidR="003A543E" w:rsidRDefault="00CC2FC7" w:rsidP="005B4CF2">
      <w:pPr>
        <w:spacing w:before="100" w:beforeAutospacing="1" w:line="240" w:lineRule="auto"/>
        <w:jc w:val="both"/>
        <w:rPr>
          <w:rFonts w:eastAsia="Arial" w:cs="Arial"/>
        </w:rPr>
      </w:pPr>
      <w:r w:rsidRPr="006821D0">
        <w:rPr>
          <w:rFonts w:eastAsia="Arial" w:cs="Arial"/>
        </w:rPr>
        <w:t>Que</w:t>
      </w:r>
      <w:r w:rsidR="0059786B">
        <w:rPr>
          <w:rFonts w:eastAsia="Arial" w:cs="Arial"/>
        </w:rPr>
        <w:t>,</w:t>
      </w:r>
      <w:r w:rsidRPr="006821D0">
        <w:rPr>
          <w:rFonts w:eastAsia="Arial" w:cs="Arial"/>
        </w:rPr>
        <w:t xml:space="preserve"> con el fin de garantizar una adecuada distribución de los empleos de la planta global en la sede de la Dirección General del ICBF, de conformidad con la estructura organizacional vigente, las necesidades del servicio y los planes institucionales, se hace necesario reasumir dicha competencia</w:t>
      </w:r>
      <w:r w:rsidR="001F39FB" w:rsidRPr="006821D0">
        <w:rPr>
          <w:rFonts w:eastAsia="Arial" w:cs="Arial"/>
        </w:rPr>
        <w:t xml:space="preserve"> de manera temporal</w:t>
      </w:r>
      <w:r w:rsidRPr="006821D0">
        <w:rPr>
          <w:rFonts w:eastAsia="Arial" w:cs="Arial"/>
        </w:rPr>
        <w:t>.</w:t>
      </w:r>
      <w:r w:rsidR="003C2E1C" w:rsidRPr="006821D0">
        <w:rPr>
          <w:rFonts w:eastAsia="Arial" w:cs="Arial"/>
        </w:rPr>
        <w:t xml:space="preserve"> </w:t>
      </w:r>
    </w:p>
    <w:p w14:paraId="3BFA6AA8" w14:textId="1A08A4E5" w:rsidR="003C2E1C" w:rsidRPr="006821D0" w:rsidRDefault="003A543E" w:rsidP="005B4CF2">
      <w:pPr>
        <w:spacing w:before="100" w:beforeAutospacing="1" w:line="240" w:lineRule="auto"/>
        <w:jc w:val="both"/>
        <w:rPr>
          <w:rFonts w:eastAsia="Arial" w:cs="Arial"/>
        </w:rPr>
      </w:pPr>
      <w:r>
        <w:rPr>
          <w:rFonts w:eastAsia="Arial" w:cs="Arial"/>
        </w:rPr>
        <w:t>Que</w:t>
      </w:r>
      <w:r w:rsidR="005B4CF2">
        <w:rPr>
          <w:rFonts w:eastAsia="Arial" w:cs="Arial"/>
        </w:rPr>
        <w:t>,</w:t>
      </w:r>
      <w:r w:rsidR="003C2E1C" w:rsidRPr="006821D0">
        <w:rPr>
          <w:rFonts w:eastAsia="Arial" w:cs="Arial"/>
        </w:rPr>
        <w:t xml:space="preserve"> con ocasión de las citadas modificaciones</w:t>
      </w:r>
      <w:r w:rsidR="001F39FB" w:rsidRPr="006821D0">
        <w:rPr>
          <w:rFonts w:eastAsia="Arial" w:cs="Arial"/>
        </w:rPr>
        <w:t xml:space="preserve"> a la estructura y empleos de la entidad</w:t>
      </w:r>
      <w:r w:rsidR="003C2E1C" w:rsidRPr="006821D0">
        <w:rPr>
          <w:rFonts w:eastAsia="Arial" w:cs="Arial"/>
        </w:rPr>
        <w:t xml:space="preserve">, </w:t>
      </w:r>
      <w:r>
        <w:rPr>
          <w:rFonts w:eastAsia="Arial" w:cs="Arial"/>
        </w:rPr>
        <w:t xml:space="preserve">se requiere </w:t>
      </w:r>
      <w:r w:rsidR="003C2E1C" w:rsidRPr="006821D0">
        <w:rPr>
          <w:rFonts w:eastAsia="Arial" w:cs="Arial"/>
        </w:rPr>
        <w:t>realizar la distribución de los empleos de la planta global del ICBF</w:t>
      </w:r>
      <w:r w:rsidR="00A20489">
        <w:rPr>
          <w:rFonts w:eastAsia="Arial" w:cs="Arial"/>
        </w:rPr>
        <w:t xml:space="preserve"> y </w:t>
      </w:r>
      <w:r>
        <w:rPr>
          <w:rFonts w:eastAsia="Arial" w:cs="Arial"/>
        </w:rPr>
        <w:t xml:space="preserve">adicionar un cargo </w:t>
      </w:r>
      <w:r w:rsidR="00A20489">
        <w:rPr>
          <w:rFonts w:eastAsia="Arial" w:cs="Arial"/>
        </w:rPr>
        <w:t>en la regional La Guajira</w:t>
      </w:r>
      <w:r w:rsidR="003C2E1C" w:rsidRPr="006821D0">
        <w:rPr>
          <w:rFonts w:eastAsia="Arial" w:cs="Arial"/>
        </w:rPr>
        <w:t>. Lo cual tiene como finalidad, ubicar el personal y distribuir los empleos conforme a la estructura organizacional vigente, las necesidades del servicio y los planes institucionales, así como de optimizar el recurso humano y garantizar el cumplimiento eficiente de los fines misionales de la entidad.</w:t>
      </w:r>
      <w:r w:rsidR="00410DFE">
        <w:rPr>
          <w:rFonts w:eastAsia="Arial" w:cs="Arial"/>
        </w:rPr>
        <w:t xml:space="preserve"> Lo anterior, hace necesario derogar </w:t>
      </w:r>
      <w:r w:rsidR="00410DFE" w:rsidRPr="00410DFE">
        <w:rPr>
          <w:rFonts w:eastAsia="Arial" w:cs="Arial"/>
        </w:rPr>
        <w:t>el artículo 1° de la Resolución No. 22 del 2 de enero de 2024</w:t>
      </w:r>
      <w:r w:rsidR="00A20489">
        <w:rPr>
          <w:rFonts w:eastAsia="Arial" w:cs="Arial"/>
        </w:rPr>
        <w:t xml:space="preserve"> y </w:t>
      </w:r>
      <w:r>
        <w:rPr>
          <w:rFonts w:eastAsia="Arial" w:cs="Arial"/>
        </w:rPr>
        <w:t xml:space="preserve">adicionar el artículo 1 de </w:t>
      </w:r>
      <w:r w:rsidR="00A20489">
        <w:rPr>
          <w:rFonts w:eastAsia="Arial" w:cs="Arial"/>
        </w:rPr>
        <w:t>la Resolución</w:t>
      </w:r>
      <w:r w:rsidR="00A20489" w:rsidRPr="00A20489">
        <w:rPr>
          <w:rFonts w:eastAsia="Arial" w:cs="Arial"/>
        </w:rPr>
        <w:t xml:space="preserve"> </w:t>
      </w:r>
      <w:r w:rsidR="00A20489" w:rsidRPr="00410DFE">
        <w:rPr>
          <w:rFonts w:eastAsia="Arial" w:cs="Arial"/>
        </w:rPr>
        <w:t>No. 2</w:t>
      </w:r>
      <w:r w:rsidR="00A20489">
        <w:rPr>
          <w:rFonts w:eastAsia="Arial" w:cs="Arial"/>
        </w:rPr>
        <w:t>6</w:t>
      </w:r>
      <w:r w:rsidR="00A20489" w:rsidRPr="00410DFE">
        <w:rPr>
          <w:rFonts w:eastAsia="Arial" w:cs="Arial"/>
        </w:rPr>
        <w:t xml:space="preserve"> del 2 de enero de 2024</w:t>
      </w:r>
      <w:r w:rsidR="00A20489">
        <w:rPr>
          <w:rFonts w:eastAsia="Arial" w:cs="Arial"/>
        </w:rPr>
        <w:t>.</w:t>
      </w:r>
    </w:p>
    <w:p w14:paraId="27C6520E" w14:textId="13F7F761" w:rsidR="009B132D" w:rsidRPr="006821D0" w:rsidRDefault="009B132D" w:rsidP="005B4CF2">
      <w:pPr>
        <w:spacing w:before="100" w:beforeAutospacing="1" w:line="240" w:lineRule="auto"/>
        <w:jc w:val="both"/>
        <w:rPr>
          <w:rFonts w:eastAsia="Arial" w:cs="Arial"/>
        </w:rPr>
      </w:pPr>
      <w:r w:rsidRPr="006821D0">
        <w:rPr>
          <w:rFonts w:eastAsia="Arial" w:cs="Arial"/>
        </w:rPr>
        <w:t>En mérito de lo expuesto,</w:t>
      </w:r>
    </w:p>
    <w:p w14:paraId="7E469A9B" w14:textId="77777777" w:rsidR="009B132D" w:rsidRPr="006821D0" w:rsidRDefault="009B132D" w:rsidP="005B4CF2">
      <w:pPr>
        <w:spacing w:after="240" w:line="240" w:lineRule="auto"/>
        <w:jc w:val="center"/>
        <w:rPr>
          <w:rFonts w:eastAsia="Arial" w:cs="Arial"/>
          <w:b/>
          <w:bCs/>
        </w:rPr>
      </w:pPr>
      <w:r w:rsidRPr="006821D0">
        <w:rPr>
          <w:rFonts w:eastAsia="Arial" w:cs="Arial"/>
          <w:b/>
          <w:bCs/>
        </w:rPr>
        <w:t>RESUELVE:</w:t>
      </w:r>
    </w:p>
    <w:p w14:paraId="0A0BF61C" w14:textId="7675E534" w:rsidR="003C2E1C" w:rsidRPr="006821D0" w:rsidRDefault="009B132D" w:rsidP="005B4CF2">
      <w:pPr>
        <w:spacing w:line="240" w:lineRule="auto"/>
        <w:contextualSpacing/>
        <w:jc w:val="both"/>
        <w:rPr>
          <w:rFonts w:eastAsia="Arial" w:cs="Arial"/>
        </w:rPr>
      </w:pPr>
      <w:r w:rsidRPr="006821D0">
        <w:rPr>
          <w:rFonts w:eastAsia="Arial" w:cs="Arial"/>
          <w:b/>
          <w:bCs/>
        </w:rPr>
        <w:t xml:space="preserve">ARTÍCULO 1°. </w:t>
      </w:r>
      <w:r w:rsidRPr="006821D0">
        <w:rPr>
          <w:rFonts w:eastAsia="Arial" w:cs="Arial"/>
        </w:rPr>
        <w:t xml:space="preserve"> </w:t>
      </w:r>
      <w:r w:rsidR="001F39FB" w:rsidRPr="006821D0">
        <w:rPr>
          <w:rFonts w:eastAsia="Arial" w:cs="Arial"/>
          <w:b/>
          <w:bCs/>
        </w:rPr>
        <w:t>Reasumir</w:t>
      </w:r>
      <w:r w:rsidR="001F39FB" w:rsidRPr="006821D0">
        <w:rPr>
          <w:rFonts w:eastAsia="Arial" w:cs="Arial"/>
        </w:rPr>
        <w:t xml:space="preserve">, de manera transitoria, la facultad para distribuir los empleos de la planta global del Instituto Colombiano de Bienestar Familiar – ICBF “Cecilia de la Fuente de Lleras”, delegada en la Secretaría General mediante el </w:t>
      </w:r>
      <w:r w:rsidR="001F39FB" w:rsidRPr="006821D0">
        <w:rPr>
          <w:rFonts w:eastAsia="Arial" w:cs="Arial"/>
        </w:rPr>
        <w:lastRenderedPageBreak/>
        <w:t>numeral 4 del artículo 1° de la Resolución 3800 del 21 de agosto de 2024, únicamente para efectos de adelantar la distribución de cargos que se derive de las modificaciones de estructura y planta adoptadas mediante los Decretos 1430 y 1431 de 2025 y demás normas concordantes.</w:t>
      </w:r>
    </w:p>
    <w:p w14:paraId="6D1790D8" w14:textId="77777777" w:rsidR="001F39FB" w:rsidRPr="006821D0" w:rsidRDefault="001F39FB" w:rsidP="005B4CF2">
      <w:pPr>
        <w:spacing w:line="240" w:lineRule="auto"/>
        <w:contextualSpacing/>
        <w:jc w:val="both"/>
        <w:rPr>
          <w:rFonts w:eastAsia="Arial" w:cs="Arial"/>
        </w:rPr>
      </w:pPr>
    </w:p>
    <w:p w14:paraId="33E168BF" w14:textId="5E570033" w:rsidR="001F39FB" w:rsidRPr="006821D0" w:rsidRDefault="001F39FB" w:rsidP="005B4CF2">
      <w:pPr>
        <w:spacing w:line="240" w:lineRule="auto"/>
        <w:contextualSpacing/>
        <w:jc w:val="both"/>
        <w:rPr>
          <w:rFonts w:eastAsia="Arial" w:cs="Arial"/>
        </w:rPr>
      </w:pPr>
      <w:r w:rsidRPr="006821D0">
        <w:rPr>
          <w:rFonts w:eastAsia="Arial" w:cs="Arial"/>
          <w:b/>
          <w:bCs/>
        </w:rPr>
        <w:t>PARÁGRAFO</w:t>
      </w:r>
      <w:r w:rsidRPr="006821D0">
        <w:rPr>
          <w:rFonts w:eastAsia="Arial" w:cs="Arial"/>
        </w:rPr>
        <w:t>. Una vez expedido el acto administrativo de distribución de empleos a que se refiere el inciso de este artículo, la competencia para distribuir los empleos de la planta de personal del Instituto Colombiano de Bienestar Familiar retornará automáticamente a la Secretaría General, en los términos del numeral 4 del artículo 1° de la Resolución 3800 del 21 de agosto de 2024, sin que se requiera la expedición de un nuevo acto administrativo.</w:t>
      </w:r>
    </w:p>
    <w:p w14:paraId="3393F120" w14:textId="77777777" w:rsidR="003C2E1C" w:rsidRPr="006821D0" w:rsidRDefault="003C2E1C" w:rsidP="005B4CF2">
      <w:pPr>
        <w:spacing w:line="240" w:lineRule="auto"/>
        <w:contextualSpacing/>
        <w:jc w:val="both"/>
        <w:rPr>
          <w:rFonts w:eastAsia="Arial" w:cs="Arial"/>
        </w:rPr>
      </w:pPr>
    </w:p>
    <w:p w14:paraId="75A61CFF" w14:textId="598D132C" w:rsidR="009B132D" w:rsidRPr="006821D0" w:rsidRDefault="003C2E1C" w:rsidP="005B4CF2">
      <w:pPr>
        <w:spacing w:line="240" w:lineRule="auto"/>
        <w:contextualSpacing/>
        <w:jc w:val="both"/>
        <w:rPr>
          <w:rFonts w:eastAsia="Arial" w:cs="Arial"/>
        </w:rPr>
      </w:pPr>
      <w:r w:rsidRPr="006821D0">
        <w:rPr>
          <w:rFonts w:cs="Arial"/>
          <w:b/>
          <w:bCs/>
        </w:rPr>
        <w:t xml:space="preserve">ARTÍCULO 2°. </w:t>
      </w:r>
      <w:r w:rsidR="009B132D" w:rsidRPr="006821D0">
        <w:rPr>
          <w:rFonts w:eastAsia="Arial" w:cs="Arial"/>
        </w:rPr>
        <w:t xml:space="preserve">Distribuir en la Sede de la Dirección General del Instituto </w:t>
      </w:r>
      <w:r w:rsidR="00444C16" w:rsidRPr="006821D0">
        <w:rPr>
          <w:rFonts w:eastAsia="Arial" w:cs="Arial"/>
        </w:rPr>
        <w:t xml:space="preserve">Colombiano </w:t>
      </w:r>
      <w:r w:rsidR="009B132D" w:rsidRPr="006821D0">
        <w:rPr>
          <w:rFonts w:eastAsia="Arial" w:cs="Arial"/>
        </w:rPr>
        <w:t xml:space="preserve">de Bienestar Familiar los cargos a los que se refieren los Decretos 1479 de 2017, modificado por los Decretos 880 de 2020, 2280 de 2023, 915 y 1431 del 2025, mediante actos administrativos, teniendo en cuenta, la estructura, los planes, programas y necesidades del servicio de la entidad, así: </w:t>
      </w:r>
    </w:p>
    <w:p w14:paraId="00B36A09" w14:textId="77777777" w:rsidR="009B132D" w:rsidRPr="00D05211" w:rsidRDefault="009B132D" w:rsidP="005B4CF2">
      <w:pPr>
        <w:spacing w:line="240" w:lineRule="auto"/>
        <w:contextualSpacing/>
        <w:jc w:val="center"/>
        <w:rPr>
          <w:rFonts w:eastAsia="Arial" w:cs="Arial"/>
          <w:sz w:val="14"/>
          <w:szCs w:val="14"/>
        </w:rPr>
      </w:pPr>
    </w:p>
    <w:p w14:paraId="679E9B22" w14:textId="3E0EBBDB" w:rsidR="00D05211" w:rsidRPr="00D05211" w:rsidRDefault="00D05211" w:rsidP="005B4CF2">
      <w:pPr>
        <w:spacing w:line="240" w:lineRule="auto"/>
        <w:contextualSpacing/>
        <w:jc w:val="center"/>
        <w:rPr>
          <w:rFonts w:eastAsia="Arial" w:cs="Arial"/>
          <w:b/>
          <w:bCs/>
          <w:sz w:val="14"/>
          <w:szCs w:val="14"/>
        </w:rPr>
      </w:pPr>
      <w:r w:rsidRPr="00D05211">
        <w:rPr>
          <w:rFonts w:eastAsia="Arial" w:cs="Arial"/>
          <w:b/>
          <w:bCs/>
          <w:sz w:val="14"/>
          <w:szCs w:val="14"/>
        </w:rPr>
        <w:t>Tabla numero 1</w:t>
      </w:r>
    </w:p>
    <w:p w14:paraId="5F703B57" w14:textId="212450B7" w:rsidR="00D05211" w:rsidRPr="00D05211" w:rsidRDefault="00D05211" w:rsidP="005B4CF2">
      <w:pPr>
        <w:spacing w:line="240" w:lineRule="auto"/>
        <w:contextualSpacing/>
        <w:jc w:val="center"/>
        <w:rPr>
          <w:rFonts w:eastAsia="Arial" w:cs="Arial"/>
          <w:sz w:val="14"/>
          <w:szCs w:val="14"/>
        </w:rPr>
      </w:pPr>
      <w:r w:rsidRPr="00D05211">
        <w:rPr>
          <w:rFonts w:eastAsia="Arial" w:cs="Arial"/>
          <w:sz w:val="14"/>
          <w:szCs w:val="14"/>
        </w:rPr>
        <w:t>Distribución de la planta global del Instituto Colombiano de Bienestar Familiar</w:t>
      </w:r>
      <w:r>
        <w:rPr>
          <w:rFonts w:eastAsia="Arial" w:cs="Arial"/>
          <w:sz w:val="14"/>
          <w:szCs w:val="14"/>
        </w:rPr>
        <w:t>.</w:t>
      </w:r>
    </w:p>
    <w:tbl>
      <w:tblPr>
        <w:tblW w:w="9493" w:type="dxa"/>
        <w:tblCellMar>
          <w:left w:w="70" w:type="dxa"/>
          <w:right w:w="70" w:type="dxa"/>
        </w:tblCellMar>
        <w:tblLook w:val="04A0" w:firstRow="1" w:lastRow="0" w:firstColumn="1" w:lastColumn="0" w:noHBand="0" w:noVBand="1"/>
      </w:tblPr>
      <w:tblGrid>
        <w:gridCol w:w="2689"/>
        <w:gridCol w:w="1559"/>
        <w:gridCol w:w="2410"/>
        <w:gridCol w:w="992"/>
        <w:gridCol w:w="850"/>
        <w:gridCol w:w="993"/>
      </w:tblGrid>
      <w:tr w:rsidR="009B132D" w:rsidRPr="006821D0" w14:paraId="3C5EC9A4" w14:textId="77777777" w:rsidTr="007F4CC1">
        <w:trPr>
          <w:trHeight w:val="360"/>
          <w:tblHeader/>
        </w:trPr>
        <w:tc>
          <w:tcPr>
            <w:tcW w:w="2689" w:type="dxa"/>
            <w:tcBorders>
              <w:top w:val="single" w:sz="4" w:space="0" w:color="auto"/>
              <w:left w:val="single" w:sz="4" w:space="0" w:color="auto"/>
              <w:bottom w:val="single" w:sz="4" w:space="0" w:color="auto"/>
              <w:right w:val="single" w:sz="4" w:space="0" w:color="auto"/>
            </w:tcBorders>
            <w:vAlign w:val="center"/>
            <w:hideMark/>
          </w:tcPr>
          <w:p w14:paraId="7DF7976F"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DEPENDENCIA</w:t>
            </w:r>
          </w:p>
        </w:tc>
        <w:tc>
          <w:tcPr>
            <w:tcW w:w="1559" w:type="dxa"/>
            <w:tcBorders>
              <w:top w:val="single" w:sz="4" w:space="0" w:color="auto"/>
              <w:left w:val="nil"/>
              <w:bottom w:val="single" w:sz="4" w:space="0" w:color="auto"/>
              <w:right w:val="single" w:sz="4" w:space="0" w:color="auto"/>
            </w:tcBorders>
            <w:vAlign w:val="center"/>
            <w:hideMark/>
          </w:tcPr>
          <w:p w14:paraId="1E79780F"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NIVEL</w:t>
            </w:r>
          </w:p>
        </w:tc>
        <w:tc>
          <w:tcPr>
            <w:tcW w:w="2410" w:type="dxa"/>
            <w:tcBorders>
              <w:top w:val="single" w:sz="4" w:space="0" w:color="auto"/>
              <w:left w:val="nil"/>
              <w:bottom w:val="single" w:sz="4" w:space="0" w:color="auto"/>
              <w:right w:val="single" w:sz="4" w:space="0" w:color="auto"/>
            </w:tcBorders>
            <w:vAlign w:val="center"/>
            <w:hideMark/>
          </w:tcPr>
          <w:p w14:paraId="34FFAAB2"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CARGO</w:t>
            </w:r>
          </w:p>
        </w:tc>
        <w:tc>
          <w:tcPr>
            <w:tcW w:w="992" w:type="dxa"/>
            <w:tcBorders>
              <w:top w:val="single" w:sz="4" w:space="0" w:color="auto"/>
              <w:left w:val="nil"/>
              <w:bottom w:val="single" w:sz="4" w:space="0" w:color="auto"/>
              <w:right w:val="single" w:sz="4" w:space="0" w:color="auto"/>
            </w:tcBorders>
            <w:vAlign w:val="center"/>
            <w:hideMark/>
          </w:tcPr>
          <w:p w14:paraId="4F4440EF"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CODIGO</w:t>
            </w:r>
          </w:p>
        </w:tc>
        <w:tc>
          <w:tcPr>
            <w:tcW w:w="850" w:type="dxa"/>
            <w:tcBorders>
              <w:top w:val="single" w:sz="4" w:space="0" w:color="auto"/>
              <w:left w:val="nil"/>
              <w:bottom w:val="single" w:sz="4" w:space="0" w:color="auto"/>
              <w:right w:val="single" w:sz="4" w:space="0" w:color="auto"/>
            </w:tcBorders>
            <w:vAlign w:val="center"/>
            <w:hideMark/>
          </w:tcPr>
          <w:p w14:paraId="087BFB9A"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GRADO</w:t>
            </w:r>
          </w:p>
        </w:tc>
        <w:tc>
          <w:tcPr>
            <w:tcW w:w="993" w:type="dxa"/>
            <w:tcBorders>
              <w:top w:val="single" w:sz="4" w:space="0" w:color="auto"/>
              <w:left w:val="nil"/>
              <w:bottom w:val="single" w:sz="4" w:space="0" w:color="auto"/>
              <w:right w:val="single" w:sz="4" w:space="0" w:color="auto"/>
            </w:tcBorders>
            <w:vAlign w:val="center"/>
            <w:hideMark/>
          </w:tcPr>
          <w:p w14:paraId="176FF03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w:t>
            </w:r>
          </w:p>
        </w:tc>
      </w:tr>
      <w:tr w:rsidR="009B132D" w:rsidRPr="006821D0" w14:paraId="7CCD5D1F"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1B6A6EC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OFICINA DE CONTROL INTERNO</w:t>
            </w:r>
          </w:p>
        </w:tc>
        <w:tc>
          <w:tcPr>
            <w:tcW w:w="1559" w:type="dxa"/>
            <w:tcBorders>
              <w:top w:val="nil"/>
              <w:left w:val="nil"/>
              <w:bottom w:val="single" w:sz="4" w:space="0" w:color="auto"/>
              <w:right w:val="single" w:sz="4" w:space="0" w:color="auto"/>
            </w:tcBorders>
            <w:vAlign w:val="center"/>
            <w:hideMark/>
          </w:tcPr>
          <w:p w14:paraId="5D276AE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4C3C1D3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JEFE DE OFICINA</w:t>
            </w:r>
          </w:p>
        </w:tc>
        <w:tc>
          <w:tcPr>
            <w:tcW w:w="992" w:type="dxa"/>
            <w:tcBorders>
              <w:top w:val="nil"/>
              <w:left w:val="nil"/>
              <w:bottom w:val="single" w:sz="4" w:space="0" w:color="auto"/>
              <w:right w:val="single" w:sz="4" w:space="0" w:color="auto"/>
            </w:tcBorders>
            <w:vAlign w:val="center"/>
            <w:hideMark/>
          </w:tcPr>
          <w:p w14:paraId="393AB5C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0137</w:t>
            </w:r>
          </w:p>
        </w:tc>
        <w:tc>
          <w:tcPr>
            <w:tcW w:w="850" w:type="dxa"/>
            <w:tcBorders>
              <w:top w:val="nil"/>
              <w:left w:val="nil"/>
              <w:bottom w:val="single" w:sz="4" w:space="0" w:color="auto"/>
              <w:right w:val="single" w:sz="4" w:space="0" w:color="auto"/>
            </w:tcBorders>
            <w:vAlign w:val="center"/>
            <w:hideMark/>
          </w:tcPr>
          <w:p w14:paraId="1C5B8BF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7F15A7A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4896B9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D7A7BF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0EF205B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75D1779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7FE50A2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10C4878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5E8F8FB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5AF86E8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6F199A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DA1A4E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D3FA24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D40993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2439C2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16C9E8E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02A4D6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7B5535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24AF4B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09AEE9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2BFF61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950A50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35D7BA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DB0CDE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1E8D45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C27F37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3B3E37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72B024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803762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57D767A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6</w:t>
            </w:r>
          </w:p>
        </w:tc>
      </w:tr>
      <w:tr w:rsidR="009B132D" w:rsidRPr="006821D0" w14:paraId="5792673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2D72AE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39489D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47925B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6A802A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67B2E4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5EAABFF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C4EF57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68E09E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21E14B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70CB23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D1E327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A81C49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7F5F766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110E705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C2B7CD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B604CA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86A27C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B85714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956DAF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441C69A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E08231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1F9257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E1FB20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20FDA85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3E30A7F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6BA880B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3A5E484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7A3DB2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935F10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56CA00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3447B3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53705A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AE0C55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7C006EB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0FC7B50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41AAF5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2EC5B6C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7202F5F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76A4067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0D98BA0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372489D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2225DF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B7967F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7B959FE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36245DD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2C3039B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51225DE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2E78FA2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FCA9D5C"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B7BFA3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OFICINA DE CONTROL INTERNO</w:t>
            </w:r>
          </w:p>
        </w:tc>
        <w:tc>
          <w:tcPr>
            <w:tcW w:w="993" w:type="dxa"/>
            <w:tcBorders>
              <w:top w:val="nil"/>
              <w:left w:val="nil"/>
              <w:bottom w:val="single" w:sz="4" w:space="0" w:color="auto"/>
              <w:right w:val="single" w:sz="4" w:space="0" w:color="auto"/>
            </w:tcBorders>
            <w:vAlign w:val="center"/>
            <w:hideMark/>
          </w:tcPr>
          <w:p w14:paraId="4E39F075"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23</w:t>
            </w:r>
          </w:p>
        </w:tc>
      </w:tr>
      <w:tr w:rsidR="009B132D" w:rsidRPr="006821D0" w14:paraId="56B7A252"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B0398A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OFICINA DE CONTROL DISCIPLINARIO INTERNO</w:t>
            </w:r>
          </w:p>
        </w:tc>
        <w:tc>
          <w:tcPr>
            <w:tcW w:w="1559" w:type="dxa"/>
            <w:tcBorders>
              <w:top w:val="nil"/>
              <w:left w:val="nil"/>
              <w:bottom w:val="single" w:sz="4" w:space="0" w:color="auto"/>
              <w:right w:val="single" w:sz="4" w:space="0" w:color="auto"/>
            </w:tcBorders>
            <w:vAlign w:val="center"/>
            <w:hideMark/>
          </w:tcPr>
          <w:p w14:paraId="140339E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5AD0E52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JEFE DE OFICINA</w:t>
            </w:r>
          </w:p>
        </w:tc>
        <w:tc>
          <w:tcPr>
            <w:tcW w:w="992" w:type="dxa"/>
            <w:tcBorders>
              <w:top w:val="nil"/>
              <w:left w:val="nil"/>
              <w:bottom w:val="single" w:sz="4" w:space="0" w:color="auto"/>
              <w:right w:val="single" w:sz="4" w:space="0" w:color="auto"/>
            </w:tcBorders>
            <w:vAlign w:val="center"/>
            <w:hideMark/>
          </w:tcPr>
          <w:p w14:paraId="1AF2DBC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0137</w:t>
            </w:r>
          </w:p>
        </w:tc>
        <w:tc>
          <w:tcPr>
            <w:tcW w:w="850" w:type="dxa"/>
            <w:tcBorders>
              <w:top w:val="nil"/>
              <w:left w:val="nil"/>
              <w:bottom w:val="single" w:sz="4" w:space="0" w:color="auto"/>
              <w:right w:val="single" w:sz="4" w:space="0" w:color="auto"/>
            </w:tcBorders>
            <w:vAlign w:val="center"/>
            <w:hideMark/>
          </w:tcPr>
          <w:p w14:paraId="71E67BB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3225298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0FC502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DDB020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5EA738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7E5EF4D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1BE373B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7FDAC8F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075D4A6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51F2DB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A9A950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753BFE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2F5C7A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9F9172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3F90F1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64C42DD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3C3C8B9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82A213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34A3E3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2416CA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2F2A7E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21F085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0B905C9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D4B7CE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9C3A99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24E1D9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9D1D69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222233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2ACDB7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1C6BC40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6435597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402C31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90427A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F71C54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AAAE53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928BC2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3AC64A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22C819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DB6DFC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BB2FD0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3CA1D09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26CBB23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6F80591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29E5DBC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5158D6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075193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755EB7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5635FCF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7036119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654E2F8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03829ED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060008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6DE91B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388150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69AC22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A17E0A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112829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0E28DA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EB17F7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E0060F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F954A4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5D4FA8D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540CFD2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11595C4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2C34BFD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D553D0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A73CD9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7A2560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9CBD58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BCAE38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1884D5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350C20D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172258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A12728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0C1A2F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F953DA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B6B602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1537C6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0AD8278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CA1622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316E66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0915A3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333E487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vMerge w:val="restart"/>
            <w:tcBorders>
              <w:top w:val="nil"/>
              <w:left w:val="single" w:sz="4" w:space="0" w:color="auto"/>
              <w:bottom w:val="single" w:sz="4" w:space="0" w:color="auto"/>
              <w:right w:val="single" w:sz="4" w:space="0" w:color="auto"/>
            </w:tcBorders>
            <w:vAlign w:val="center"/>
            <w:hideMark/>
          </w:tcPr>
          <w:p w14:paraId="776FEE2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1C111D7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57A47EC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AFF6CD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63E55C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06E235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C4F7FB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0E3CD5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E49B3F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6C89BC0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6196F6F"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33FEC67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OFICINA DE CONTROL DISCIPLINARIO INTERNO</w:t>
            </w:r>
          </w:p>
        </w:tc>
        <w:tc>
          <w:tcPr>
            <w:tcW w:w="993" w:type="dxa"/>
            <w:tcBorders>
              <w:top w:val="nil"/>
              <w:left w:val="nil"/>
              <w:bottom w:val="single" w:sz="4" w:space="0" w:color="auto"/>
              <w:right w:val="single" w:sz="4" w:space="0" w:color="auto"/>
            </w:tcBorders>
            <w:vAlign w:val="center"/>
            <w:hideMark/>
          </w:tcPr>
          <w:p w14:paraId="5010F87B"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19</w:t>
            </w:r>
          </w:p>
        </w:tc>
      </w:tr>
      <w:tr w:rsidR="009B132D" w:rsidRPr="006821D0" w14:paraId="30FDDE19"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08D4CC9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OFICINA ASESORA DE COMUNICACIONES</w:t>
            </w:r>
          </w:p>
        </w:tc>
        <w:tc>
          <w:tcPr>
            <w:tcW w:w="1559" w:type="dxa"/>
            <w:tcBorders>
              <w:top w:val="nil"/>
              <w:left w:val="nil"/>
              <w:bottom w:val="single" w:sz="4" w:space="0" w:color="auto"/>
              <w:right w:val="single" w:sz="4" w:space="0" w:color="auto"/>
            </w:tcBorders>
            <w:vAlign w:val="center"/>
            <w:hideMark/>
          </w:tcPr>
          <w:p w14:paraId="66BA945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ASESOR</w:t>
            </w:r>
          </w:p>
        </w:tc>
        <w:tc>
          <w:tcPr>
            <w:tcW w:w="2410" w:type="dxa"/>
            <w:tcBorders>
              <w:top w:val="nil"/>
              <w:left w:val="nil"/>
              <w:bottom w:val="single" w:sz="4" w:space="0" w:color="auto"/>
              <w:right w:val="single" w:sz="4" w:space="0" w:color="auto"/>
            </w:tcBorders>
            <w:vAlign w:val="center"/>
            <w:hideMark/>
          </w:tcPr>
          <w:p w14:paraId="1ED9269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JEFE DE OFICINA ASESORA</w:t>
            </w:r>
          </w:p>
        </w:tc>
        <w:tc>
          <w:tcPr>
            <w:tcW w:w="992" w:type="dxa"/>
            <w:tcBorders>
              <w:top w:val="nil"/>
              <w:left w:val="nil"/>
              <w:bottom w:val="single" w:sz="4" w:space="0" w:color="auto"/>
              <w:right w:val="single" w:sz="4" w:space="0" w:color="auto"/>
            </w:tcBorders>
            <w:vAlign w:val="center"/>
            <w:hideMark/>
          </w:tcPr>
          <w:p w14:paraId="0BA9708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1045</w:t>
            </w:r>
          </w:p>
        </w:tc>
        <w:tc>
          <w:tcPr>
            <w:tcW w:w="850" w:type="dxa"/>
            <w:tcBorders>
              <w:top w:val="nil"/>
              <w:left w:val="nil"/>
              <w:bottom w:val="single" w:sz="4" w:space="0" w:color="auto"/>
              <w:right w:val="single" w:sz="4" w:space="0" w:color="auto"/>
            </w:tcBorders>
            <w:vAlign w:val="center"/>
            <w:hideMark/>
          </w:tcPr>
          <w:p w14:paraId="7E4EBB7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2D79B41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A82032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63E2A7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69EFF8B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3625440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4EAF4ED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3670F5A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68C2C0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0362CD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8BEC2C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942680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39E202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44332F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106B7D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69C7C75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447DD2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96319B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9DE1A4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8A31AB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444C12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CB3243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F809E5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823C13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3FB0D3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135A7E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2763A7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CAE4F0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61BCC2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637344D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294433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EB768A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D362E6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729DE7C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2ED17B0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3569D58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3831339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7A68CA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CE3E41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6DB1D59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5A5AF0A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6DCEC32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3022A25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3BBB9D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B73C3B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B6DB5C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7AE49E5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2F9A544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4EA0135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6E11D70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3D720D4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65E45B9"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03273CE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OFICINA ASESORA DE COMUNICACIONES</w:t>
            </w:r>
          </w:p>
        </w:tc>
        <w:tc>
          <w:tcPr>
            <w:tcW w:w="993" w:type="dxa"/>
            <w:tcBorders>
              <w:top w:val="nil"/>
              <w:left w:val="nil"/>
              <w:bottom w:val="single" w:sz="4" w:space="0" w:color="auto"/>
              <w:right w:val="single" w:sz="4" w:space="0" w:color="auto"/>
            </w:tcBorders>
            <w:vAlign w:val="center"/>
            <w:hideMark/>
          </w:tcPr>
          <w:p w14:paraId="135887CC"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8</w:t>
            </w:r>
          </w:p>
        </w:tc>
      </w:tr>
      <w:tr w:rsidR="009B132D" w:rsidRPr="006821D0" w14:paraId="218C9148"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29A5A5E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OFICINA DE COOPERACION</w:t>
            </w:r>
          </w:p>
        </w:tc>
        <w:tc>
          <w:tcPr>
            <w:tcW w:w="1559" w:type="dxa"/>
            <w:tcBorders>
              <w:top w:val="nil"/>
              <w:left w:val="nil"/>
              <w:bottom w:val="single" w:sz="4" w:space="0" w:color="auto"/>
              <w:right w:val="single" w:sz="4" w:space="0" w:color="auto"/>
            </w:tcBorders>
            <w:vAlign w:val="center"/>
            <w:hideMark/>
          </w:tcPr>
          <w:p w14:paraId="52DB0EC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38D38D9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JEFE DE OFICINA</w:t>
            </w:r>
          </w:p>
        </w:tc>
        <w:tc>
          <w:tcPr>
            <w:tcW w:w="992" w:type="dxa"/>
            <w:tcBorders>
              <w:top w:val="nil"/>
              <w:left w:val="nil"/>
              <w:bottom w:val="single" w:sz="4" w:space="0" w:color="auto"/>
              <w:right w:val="single" w:sz="4" w:space="0" w:color="auto"/>
            </w:tcBorders>
            <w:vAlign w:val="center"/>
            <w:hideMark/>
          </w:tcPr>
          <w:p w14:paraId="26EAA4E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0137</w:t>
            </w:r>
          </w:p>
        </w:tc>
        <w:tc>
          <w:tcPr>
            <w:tcW w:w="850" w:type="dxa"/>
            <w:tcBorders>
              <w:top w:val="nil"/>
              <w:left w:val="nil"/>
              <w:bottom w:val="single" w:sz="4" w:space="0" w:color="auto"/>
              <w:right w:val="single" w:sz="4" w:space="0" w:color="auto"/>
            </w:tcBorders>
            <w:vAlign w:val="center"/>
            <w:hideMark/>
          </w:tcPr>
          <w:p w14:paraId="12C518B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2E522CC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7B2508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8AE397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3EDF80E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1F61866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7B6EA8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5F52DE0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091C248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7905348"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EC7D35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OFICINA DE COOPERACION</w:t>
            </w:r>
          </w:p>
        </w:tc>
        <w:tc>
          <w:tcPr>
            <w:tcW w:w="993" w:type="dxa"/>
            <w:tcBorders>
              <w:top w:val="nil"/>
              <w:left w:val="nil"/>
              <w:bottom w:val="single" w:sz="4" w:space="0" w:color="auto"/>
              <w:right w:val="single" w:sz="4" w:space="0" w:color="auto"/>
            </w:tcBorders>
            <w:vAlign w:val="center"/>
            <w:hideMark/>
          </w:tcPr>
          <w:p w14:paraId="4304507B"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w:t>
            </w:r>
          </w:p>
        </w:tc>
      </w:tr>
      <w:tr w:rsidR="009B132D" w:rsidRPr="006821D0" w14:paraId="06CF81C9"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16D7A76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OFICINA JURIDICA</w:t>
            </w:r>
          </w:p>
        </w:tc>
        <w:tc>
          <w:tcPr>
            <w:tcW w:w="1559" w:type="dxa"/>
            <w:tcBorders>
              <w:top w:val="nil"/>
              <w:left w:val="nil"/>
              <w:bottom w:val="single" w:sz="4" w:space="0" w:color="auto"/>
              <w:right w:val="single" w:sz="4" w:space="0" w:color="auto"/>
            </w:tcBorders>
            <w:vAlign w:val="center"/>
            <w:hideMark/>
          </w:tcPr>
          <w:p w14:paraId="6A3E07B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68BBB80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JEFE DE OFICINA</w:t>
            </w:r>
          </w:p>
        </w:tc>
        <w:tc>
          <w:tcPr>
            <w:tcW w:w="992" w:type="dxa"/>
            <w:tcBorders>
              <w:top w:val="nil"/>
              <w:left w:val="nil"/>
              <w:bottom w:val="single" w:sz="4" w:space="0" w:color="auto"/>
              <w:right w:val="single" w:sz="4" w:space="0" w:color="auto"/>
            </w:tcBorders>
            <w:vAlign w:val="center"/>
            <w:hideMark/>
          </w:tcPr>
          <w:p w14:paraId="048F9A4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0137</w:t>
            </w:r>
          </w:p>
        </w:tc>
        <w:tc>
          <w:tcPr>
            <w:tcW w:w="850" w:type="dxa"/>
            <w:tcBorders>
              <w:top w:val="nil"/>
              <w:left w:val="nil"/>
              <w:bottom w:val="single" w:sz="4" w:space="0" w:color="auto"/>
              <w:right w:val="single" w:sz="4" w:space="0" w:color="auto"/>
            </w:tcBorders>
            <w:vAlign w:val="center"/>
            <w:hideMark/>
          </w:tcPr>
          <w:p w14:paraId="141E059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5ECA028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6D1D21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1B2AAD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E5134D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2C64755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24F7748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443D858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07377D6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AD2A6B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A74E29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125A3F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C10A7F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608185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F9A1C7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3641F14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1FF118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E524D2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6661A5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60C972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C0E909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5CD2B1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0AFB33C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5</w:t>
            </w:r>
          </w:p>
        </w:tc>
      </w:tr>
      <w:tr w:rsidR="009B132D" w:rsidRPr="006821D0" w14:paraId="164EB0F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14FF13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2E4780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1DEA51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56FAAA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7F1F5C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686F70F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11ECA5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3E7D4C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FDA1F4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DEF740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64262E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BD9A45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0781943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BE3824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544F10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0DE69D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F8F129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EC9924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5FEBDE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68C86BF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5B88E5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20AC96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2DDFB0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8F4A16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BE1909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773C67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0F91C17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F57BD3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43A30D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7719F7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5D00A5E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7CE85B0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78F87DB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6FFBF0F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3CC9FAF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403F66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711739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38C1FF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1B3958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17C68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1CCE98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w:t>
            </w:r>
          </w:p>
        </w:tc>
      </w:tr>
      <w:tr w:rsidR="009B132D" w:rsidRPr="006821D0" w14:paraId="1C8E0D9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BADEE6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4A9F89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656095E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4563368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0A2FA5B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60F4708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DB8496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0AB265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0EA364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43088B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4F9052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046B57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12</w:t>
            </w:r>
          </w:p>
        </w:tc>
        <w:tc>
          <w:tcPr>
            <w:tcW w:w="993" w:type="dxa"/>
            <w:tcBorders>
              <w:top w:val="nil"/>
              <w:left w:val="nil"/>
              <w:bottom w:val="single" w:sz="4" w:space="0" w:color="auto"/>
              <w:right w:val="single" w:sz="4" w:space="0" w:color="auto"/>
            </w:tcBorders>
            <w:vAlign w:val="center"/>
            <w:hideMark/>
          </w:tcPr>
          <w:p w14:paraId="63ACF82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F28C36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1E5DE5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0A8ED63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24BCE16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7D2136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7E4495C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834082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34E5F9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9DD82C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1EF4BB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43948A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4A53B4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1E11D3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042AA6D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F41951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0B6F30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595800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35C458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5E461D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589B96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5F99EDB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2C327A2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202819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532EBC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D8B19C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C69409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CDF8B0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36E5E29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54C2F3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785B01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EC2495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0E844B4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w:t>
            </w:r>
          </w:p>
        </w:tc>
        <w:tc>
          <w:tcPr>
            <w:tcW w:w="992" w:type="dxa"/>
            <w:tcBorders>
              <w:top w:val="nil"/>
              <w:left w:val="nil"/>
              <w:bottom w:val="single" w:sz="4" w:space="0" w:color="auto"/>
              <w:right w:val="single" w:sz="4" w:space="0" w:color="auto"/>
            </w:tcBorders>
            <w:vAlign w:val="center"/>
            <w:hideMark/>
          </w:tcPr>
          <w:p w14:paraId="0449816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4178</w:t>
            </w:r>
          </w:p>
        </w:tc>
        <w:tc>
          <w:tcPr>
            <w:tcW w:w="850" w:type="dxa"/>
            <w:tcBorders>
              <w:top w:val="nil"/>
              <w:left w:val="nil"/>
              <w:bottom w:val="single" w:sz="4" w:space="0" w:color="auto"/>
              <w:right w:val="single" w:sz="4" w:space="0" w:color="auto"/>
            </w:tcBorders>
            <w:vAlign w:val="center"/>
            <w:hideMark/>
          </w:tcPr>
          <w:p w14:paraId="12F5D0E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7B5C76F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17D8A07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6BCB41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0559F0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2FC2FD9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tcBorders>
              <w:top w:val="nil"/>
              <w:left w:val="nil"/>
              <w:bottom w:val="single" w:sz="4" w:space="0" w:color="auto"/>
              <w:right w:val="single" w:sz="4" w:space="0" w:color="auto"/>
            </w:tcBorders>
            <w:vAlign w:val="center"/>
            <w:hideMark/>
          </w:tcPr>
          <w:p w14:paraId="6687D4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03FFD1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08253E6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B008E16"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6C907F9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OFICINA JURIDICA</w:t>
            </w:r>
          </w:p>
        </w:tc>
        <w:tc>
          <w:tcPr>
            <w:tcW w:w="993" w:type="dxa"/>
            <w:tcBorders>
              <w:top w:val="nil"/>
              <w:left w:val="nil"/>
              <w:bottom w:val="single" w:sz="4" w:space="0" w:color="auto"/>
              <w:right w:val="single" w:sz="4" w:space="0" w:color="auto"/>
            </w:tcBorders>
            <w:vAlign w:val="center"/>
            <w:hideMark/>
          </w:tcPr>
          <w:p w14:paraId="7E7AE06C"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29</w:t>
            </w:r>
          </w:p>
        </w:tc>
      </w:tr>
      <w:tr w:rsidR="009B132D" w:rsidRPr="006821D0" w14:paraId="093A1923"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6F57CFC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OFICINA DE INSPECCION, VIGILANCIA Y CONTROL, Y CALIDAD DE SERVICIOS</w:t>
            </w:r>
          </w:p>
        </w:tc>
        <w:tc>
          <w:tcPr>
            <w:tcW w:w="1559" w:type="dxa"/>
            <w:tcBorders>
              <w:top w:val="nil"/>
              <w:left w:val="nil"/>
              <w:bottom w:val="single" w:sz="4" w:space="0" w:color="auto"/>
              <w:right w:val="single" w:sz="4" w:space="0" w:color="auto"/>
            </w:tcBorders>
            <w:vAlign w:val="center"/>
            <w:hideMark/>
          </w:tcPr>
          <w:p w14:paraId="16CA49A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69784F0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JEFE DE OFICINA</w:t>
            </w:r>
          </w:p>
        </w:tc>
        <w:tc>
          <w:tcPr>
            <w:tcW w:w="992" w:type="dxa"/>
            <w:tcBorders>
              <w:top w:val="nil"/>
              <w:left w:val="nil"/>
              <w:bottom w:val="single" w:sz="4" w:space="0" w:color="auto"/>
              <w:right w:val="single" w:sz="4" w:space="0" w:color="auto"/>
            </w:tcBorders>
            <w:vAlign w:val="center"/>
            <w:hideMark/>
          </w:tcPr>
          <w:p w14:paraId="477CA4B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0137</w:t>
            </w:r>
          </w:p>
        </w:tc>
        <w:tc>
          <w:tcPr>
            <w:tcW w:w="850" w:type="dxa"/>
            <w:tcBorders>
              <w:top w:val="nil"/>
              <w:left w:val="nil"/>
              <w:bottom w:val="single" w:sz="4" w:space="0" w:color="auto"/>
              <w:right w:val="single" w:sz="4" w:space="0" w:color="auto"/>
            </w:tcBorders>
            <w:vAlign w:val="center"/>
            <w:hideMark/>
          </w:tcPr>
          <w:p w14:paraId="13C722C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598CCA4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3CFB9F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4E2FE6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6347639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44C4FA2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53BCFFD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14AF768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A63055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E57570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31DDB6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B779BE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6A47BF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F35134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231E62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0F586CE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E825D6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7B2715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3B339F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DC2F83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BB9471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DEA54E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61C7869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7B497B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A46853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E70B94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758020F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4F7DBE0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25EF2C9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638D885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CF906D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62D626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626081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C10B35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7BC124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515FE3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27C573D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5</w:t>
            </w:r>
          </w:p>
        </w:tc>
      </w:tr>
      <w:tr w:rsidR="009B132D" w:rsidRPr="006821D0" w14:paraId="27AF9AE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888783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678B77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0230FC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C20D39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262AF6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2EEF26C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6CABF7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6D5638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3574DC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175016E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vMerge w:val="restart"/>
            <w:tcBorders>
              <w:top w:val="nil"/>
              <w:left w:val="single" w:sz="4" w:space="0" w:color="auto"/>
              <w:bottom w:val="single" w:sz="4" w:space="0" w:color="auto"/>
              <w:right w:val="single" w:sz="4" w:space="0" w:color="auto"/>
            </w:tcBorders>
            <w:vAlign w:val="center"/>
            <w:hideMark/>
          </w:tcPr>
          <w:p w14:paraId="768A56B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342D349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4547992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494E809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B1FF35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3C783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8026FD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08932D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A6F604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1DCC7FC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72782C4"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63A8A48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OFICINA DE INSPECCION, VIGILANCIA Y CONTROL, Y CALIDAD DE SERVICIOS</w:t>
            </w:r>
          </w:p>
        </w:tc>
        <w:tc>
          <w:tcPr>
            <w:tcW w:w="993" w:type="dxa"/>
            <w:tcBorders>
              <w:top w:val="nil"/>
              <w:left w:val="nil"/>
              <w:bottom w:val="single" w:sz="4" w:space="0" w:color="auto"/>
              <w:right w:val="single" w:sz="4" w:space="0" w:color="auto"/>
            </w:tcBorders>
            <w:vAlign w:val="center"/>
            <w:hideMark/>
          </w:tcPr>
          <w:p w14:paraId="57BDCB27"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14</w:t>
            </w:r>
          </w:p>
        </w:tc>
      </w:tr>
      <w:tr w:rsidR="009B132D" w:rsidRPr="006821D0" w14:paraId="0C8F2780"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1D06CC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OFICINA DE GESTION REGIONAL</w:t>
            </w:r>
          </w:p>
        </w:tc>
        <w:tc>
          <w:tcPr>
            <w:tcW w:w="1559" w:type="dxa"/>
            <w:tcBorders>
              <w:top w:val="nil"/>
              <w:left w:val="nil"/>
              <w:bottom w:val="single" w:sz="4" w:space="0" w:color="auto"/>
              <w:right w:val="single" w:sz="4" w:space="0" w:color="auto"/>
            </w:tcBorders>
            <w:vAlign w:val="center"/>
            <w:hideMark/>
          </w:tcPr>
          <w:p w14:paraId="23E8C98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348840B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JEFE DE OFICINA</w:t>
            </w:r>
          </w:p>
        </w:tc>
        <w:tc>
          <w:tcPr>
            <w:tcW w:w="992" w:type="dxa"/>
            <w:tcBorders>
              <w:top w:val="nil"/>
              <w:left w:val="nil"/>
              <w:bottom w:val="single" w:sz="4" w:space="0" w:color="auto"/>
              <w:right w:val="single" w:sz="4" w:space="0" w:color="auto"/>
            </w:tcBorders>
            <w:vAlign w:val="center"/>
            <w:hideMark/>
          </w:tcPr>
          <w:p w14:paraId="6A26C1C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0137</w:t>
            </w:r>
          </w:p>
        </w:tc>
        <w:tc>
          <w:tcPr>
            <w:tcW w:w="850" w:type="dxa"/>
            <w:tcBorders>
              <w:top w:val="nil"/>
              <w:left w:val="nil"/>
              <w:bottom w:val="single" w:sz="4" w:space="0" w:color="auto"/>
              <w:right w:val="single" w:sz="4" w:space="0" w:color="auto"/>
            </w:tcBorders>
            <w:vAlign w:val="center"/>
            <w:hideMark/>
          </w:tcPr>
          <w:p w14:paraId="6BE4FCA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4ABE960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FAC729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AEB048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5518D31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3467919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0449457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09F9D5F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5093583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DE085F2"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55B4528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OFICINA DE GESTION REGIONAL</w:t>
            </w:r>
          </w:p>
        </w:tc>
        <w:tc>
          <w:tcPr>
            <w:tcW w:w="993" w:type="dxa"/>
            <w:tcBorders>
              <w:top w:val="nil"/>
              <w:left w:val="nil"/>
              <w:bottom w:val="single" w:sz="4" w:space="0" w:color="auto"/>
              <w:right w:val="single" w:sz="4" w:space="0" w:color="auto"/>
            </w:tcBorders>
            <w:vAlign w:val="center"/>
            <w:hideMark/>
          </w:tcPr>
          <w:p w14:paraId="01CE2EA8"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w:t>
            </w:r>
          </w:p>
        </w:tc>
      </w:tr>
      <w:tr w:rsidR="009B132D" w:rsidRPr="006821D0" w14:paraId="69C7A2C9"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097F877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TECNOLOGIAS DE LA INFORMACION</w:t>
            </w:r>
          </w:p>
        </w:tc>
        <w:tc>
          <w:tcPr>
            <w:tcW w:w="1559" w:type="dxa"/>
            <w:tcBorders>
              <w:top w:val="nil"/>
              <w:left w:val="nil"/>
              <w:bottom w:val="single" w:sz="4" w:space="0" w:color="auto"/>
              <w:right w:val="single" w:sz="4" w:space="0" w:color="auto"/>
            </w:tcBorders>
            <w:vAlign w:val="center"/>
            <w:hideMark/>
          </w:tcPr>
          <w:p w14:paraId="7C7D601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70DCF79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68148CD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776CEF1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91D72B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312372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ABCE8F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2C420D7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7D0A8D5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18DDA5B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0A2B263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3466B3F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C9B553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CDBF1F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CDEA68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4A6CD3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E1CEC0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69802B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40ADF4F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C198A0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E20DC4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DAF336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5531B2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0459E6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9D9C8C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12F8567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3446319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AD0882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D05268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9A4C0E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088EA9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F9C245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242B82D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EC649E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3EA3BE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C0843D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4204B4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5F5B6E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E7634A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67CEACC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110B7C4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80DB19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06351D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D485AD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BD2800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585E7F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4D21497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A69FB8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0AB457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459413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5CB1CE9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2C4E6EB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57FA146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2FECCC6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583CAC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EE37D2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84423F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924B7C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0AB79E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D71661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126771C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0B9FA9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C075A6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1243C5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62CD44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0D800A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99EF43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120CD0F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DC20D0E"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49CF185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TECNOLOGIAS DE LA INFORMACION</w:t>
            </w:r>
          </w:p>
        </w:tc>
        <w:tc>
          <w:tcPr>
            <w:tcW w:w="993" w:type="dxa"/>
            <w:tcBorders>
              <w:top w:val="nil"/>
              <w:left w:val="nil"/>
              <w:bottom w:val="single" w:sz="4" w:space="0" w:color="auto"/>
              <w:right w:val="single" w:sz="4" w:space="0" w:color="auto"/>
            </w:tcBorders>
            <w:vAlign w:val="center"/>
            <w:hideMark/>
          </w:tcPr>
          <w:p w14:paraId="28E4D4BD"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13</w:t>
            </w:r>
          </w:p>
        </w:tc>
      </w:tr>
      <w:tr w:rsidR="009B132D" w:rsidRPr="006821D0" w14:paraId="20456A30"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487BCD5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SISTEMA NACIONAL DE BIENESTAR FAMILIAR</w:t>
            </w:r>
          </w:p>
        </w:tc>
        <w:tc>
          <w:tcPr>
            <w:tcW w:w="1559" w:type="dxa"/>
            <w:tcBorders>
              <w:top w:val="nil"/>
              <w:left w:val="nil"/>
              <w:bottom w:val="single" w:sz="4" w:space="0" w:color="auto"/>
              <w:right w:val="single" w:sz="4" w:space="0" w:color="auto"/>
            </w:tcBorders>
            <w:vAlign w:val="center"/>
            <w:hideMark/>
          </w:tcPr>
          <w:p w14:paraId="50817B2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125EDE1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5C79E38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4B1B8CF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7AFB930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22A452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2076EB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122EE3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2BD0213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6A97A34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565EF81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146141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EA0858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AAC149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69F489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77AF966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2628C77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05787A3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79F672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04F36B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F2FB41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41D59D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450C1B1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w:t>
            </w:r>
          </w:p>
        </w:tc>
        <w:tc>
          <w:tcPr>
            <w:tcW w:w="992" w:type="dxa"/>
            <w:tcBorders>
              <w:top w:val="nil"/>
              <w:left w:val="nil"/>
              <w:bottom w:val="single" w:sz="4" w:space="0" w:color="auto"/>
              <w:right w:val="single" w:sz="4" w:space="0" w:color="auto"/>
            </w:tcBorders>
            <w:vAlign w:val="center"/>
            <w:hideMark/>
          </w:tcPr>
          <w:p w14:paraId="7C79267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4178</w:t>
            </w:r>
          </w:p>
        </w:tc>
        <w:tc>
          <w:tcPr>
            <w:tcW w:w="850" w:type="dxa"/>
            <w:tcBorders>
              <w:top w:val="nil"/>
              <w:left w:val="nil"/>
              <w:bottom w:val="single" w:sz="4" w:space="0" w:color="auto"/>
              <w:right w:val="single" w:sz="4" w:space="0" w:color="auto"/>
            </w:tcBorders>
            <w:vAlign w:val="center"/>
            <w:hideMark/>
          </w:tcPr>
          <w:p w14:paraId="4EC5718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07A1413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F628E72"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09F2E79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SISTEMA NACIONAL DE BIENESTAR FAMILIAR</w:t>
            </w:r>
          </w:p>
        </w:tc>
        <w:tc>
          <w:tcPr>
            <w:tcW w:w="993" w:type="dxa"/>
            <w:tcBorders>
              <w:top w:val="nil"/>
              <w:left w:val="nil"/>
              <w:bottom w:val="single" w:sz="4" w:space="0" w:color="auto"/>
              <w:right w:val="single" w:sz="4" w:space="0" w:color="auto"/>
            </w:tcBorders>
            <w:vAlign w:val="center"/>
            <w:hideMark/>
          </w:tcPr>
          <w:p w14:paraId="46AC69C5"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4</w:t>
            </w:r>
          </w:p>
        </w:tc>
      </w:tr>
      <w:tr w:rsidR="009B132D" w:rsidRPr="006821D0" w14:paraId="6EE510A3" w14:textId="77777777" w:rsidTr="007F4CC1">
        <w:trPr>
          <w:trHeight w:val="283"/>
        </w:trPr>
        <w:tc>
          <w:tcPr>
            <w:tcW w:w="2689" w:type="dxa"/>
            <w:vMerge w:val="restart"/>
            <w:tcBorders>
              <w:top w:val="nil"/>
              <w:left w:val="single" w:sz="4" w:space="0" w:color="auto"/>
              <w:bottom w:val="single" w:sz="4" w:space="0" w:color="auto"/>
              <w:right w:val="single" w:sz="4" w:space="0" w:color="auto"/>
            </w:tcBorders>
            <w:vAlign w:val="center"/>
            <w:hideMark/>
          </w:tcPr>
          <w:p w14:paraId="62FF8A1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ARTICULACION NACIONAL DEL SISTEMA NACIONAL DE BIENESTAR FAMILIAR</w:t>
            </w:r>
          </w:p>
        </w:tc>
        <w:tc>
          <w:tcPr>
            <w:tcW w:w="1559" w:type="dxa"/>
            <w:tcBorders>
              <w:top w:val="nil"/>
              <w:left w:val="nil"/>
              <w:bottom w:val="single" w:sz="4" w:space="0" w:color="auto"/>
              <w:right w:val="single" w:sz="4" w:space="0" w:color="auto"/>
            </w:tcBorders>
            <w:vAlign w:val="center"/>
            <w:hideMark/>
          </w:tcPr>
          <w:p w14:paraId="0062B7E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66350CC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1C38FB0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5103FD2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2112F24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F0BB2E0" w14:textId="77777777" w:rsidTr="007F4CC1">
        <w:trPr>
          <w:trHeight w:val="283"/>
        </w:trPr>
        <w:tc>
          <w:tcPr>
            <w:tcW w:w="2689" w:type="dxa"/>
            <w:vMerge/>
            <w:tcBorders>
              <w:top w:val="nil"/>
              <w:left w:val="single" w:sz="4" w:space="0" w:color="auto"/>
              <w:bottom w:val="single" w:sz="4" w:space="0" w:color="auto"/>
              <w:right w:val="single" w:sz="4" w:space="0" w:color="auto"/>
            </w:tcBorders>
            <w:vAlign w:val="center"/>
            <w:hideMark/>
          </w:tcPr>
          <w:p w14:paraId="64BC39A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23FD4A1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470FF63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4A65C67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3D7ABFC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91D2B1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8E55EC9" w14:textId="77777777" w:rsidTr="007F4CC1">
        <w:trPr>
          <w:trHeight w:val="283"/>
        </w:trPr>
        <w:tc>
          <w:tcPr>
            <w:tcW w:w="2689" w:type="dxa"/>
            <w:vMerge/>
            <w:tcBorders>
              <w:top w:val="nil"/>
              <w:left w:val="single" w:sz="4" w:space="0" w:color="auto"/>
              <w:bottom w:val="single" w:sz="4" w:space="0" w:color="auto"/>
              <w:right w:val="single" w:sz="4" w:space="0" w:color="auto"/>
            </w:tcBorders>
            <w:vAlign w:val="center"/>
            <w:hideMark/>
          </w:tcPr>
          <w:p w14:paraId="5EDA362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745D77B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40C7CFF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tcBorders>
              <w:top w:val="nil"/>
              <w:left w:val="nil"/>
              <w:bottom w:val="single" w:sz="4" w:space="0" w:color="auto"/>
              <w:right w:val="single" w:sz="4" w:space="0" w:color="auto"/>
            </w:tcBorders>
            <w:vAlign w:val="center"/>
            <w:hideMark/>
          </w:tcPr>
          <w:p w14:paraId="4C8176F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1DBDCBD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154165A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9AC89DE"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6271F17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ARTICULACION NACIONAL DEL SISTEMA NACIONAL DE BIENESTAR FAMILIAR</w:t>
            </w:r>
          </w:p>
        </w:tc>
        <w:tc>
          <w:tcPr>
            <w:tcW w:w="993" w:type="dxa"/>
            <w:tcBorders>
              <w:top w:val="nil"/>
              <w:left w:val="nil"/>
              <w:bottom w:val="single" w:sz="4" w:space="0" w:color="auto"/>
              <w:right w:val="single" w:sz="4" w:space="0" w:color="auto"/>
            </w:tcBorders>
            <w:vAlign w:val="center"/>
            <w:hideMark/>
          </w:tcPr>
          <w:p w14:paraId="4848BDF7"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3</w:t>
            </w:r>
          </w:p>
        </w:tc>
      </w:tr>
      <w:tr w:rsidR="009B132D" w:rsidRPr="006821D0" w14:paraId="1455BDBE" w14:textId="77777777" w:rsidTr="007F4CC1">
        <w:trPr>
          <w:trHeight w:val="340"/>
        </w:trPr>
        <w:tc>
          <w:tcPr>
            <w:tcW w:w="2689" w:type="dxa"/>
            <w:vMerge w:val="restart"/>
            <w:tcBorders>
              <w:top w:val="nil"/>
              <w:left w:val="single" w:sz="4" w:space="0" w:color="auto"/>
              <w:bottom w:val="single" w:sz="4" w:space="0" w:color="auto"/>
              <w:right w:val="single" w:sz="4" w:space="0" w:color="auto"/>
            </w:tcBorders>
            <w:vAlign w:val="center"/>
            <w:hideMark/>
          </w:tcPr>
          <w:p w14:paraId="5B31DB0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ARTICULACION TERRITORIAL DEL SISTEMA NACIONAL DE BIENESTAR FAMILIAR</w:t>
            </w:r>
          </w:p>
        </w:tc>
        <w:tc>
          <w:tcPr>
            <w:tcW w:w="1559" w:type="dxa"/>
            <w:tcBorders>
              <w:top w:val="nil"/>
              <w:left w:val="nil"/>
              <w:bottom w:val="single" w:sz="4" w:space="0" w:color="auto"/>
              <w:right w:val="single" w:sz="4" w:space="0" w:color="auto"/>
            </w:tcBorders>
            <w:vAlign w:val="center"/>
            <w:hideMark/>
          </w:tcPr>
          <w:p w14:paraId="22AC32B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4321B56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7F37EE2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1FB7420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546DD37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D188A36" w14:textId="77777777" w:rsidTr="007F4CC1">
        <w:trPr>
          <w:trHeight w:val="340"/>
        </w:trPr>
        <w:tc>
          <w:tcPr>
            <w:tcW w:w="2689" w:type="dxa"/>
            <w:vMerge/>
            <w:tcBorders>
              <w:top w:val="nil"/>
              <w:left w:val="single" w:sz="4" w:space="0" w:color="auto"/>
              <w:bottom w:val="single" w:sz="4" w:space="0" w:color="auto"/>
              <w:right w:val="single" w:sz="4" w:space="0" w:color="auto"/>
            </w:tcBorders>
            <w:vAlign w:val="center"/>
            <w:hideMark/>
          </w:tcPr>
          <w:p w14:paraId="385CE92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5F687F4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46E80DB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4F637C3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36A186E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6DC015F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FF3227F"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317B2AD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ARTICULACION TERRITORIAL DEL SISTEMA NACIONAL DE BIENESTAR FAMILIAR</w:t>
            </w:r>
          </w:p>
        </w:tc>
        <w:tc>
          <w:tcPr>
            <w:tcW w:w="993" w:type="dxa"/>
            <w:tcBorders>
              <w:top w:val="nil"/>
              <w:left w:val="nil"/>
              <w:bottom w:val="single" w:sz="4" w:space="0" w:color="auto"/>
              <w:right w:val="single" w:sz="4" w:space="0" w:color="auto"/>
            </w:tcBorders>
            <w:vAlign w:val="center"/>
            <w:hideMark/>
          </w:tcPr>
          <w:p w14:paraId="5D2718E6"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w:t>
            </w:r>
          </w:p>
        </w:tc>
      </w:tr>
      <w:tr w:rsidR="009B132D" w:rsidRPr="006821D0" w14:paraId="31C966EF"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6D7F2E0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AUTORIDADES ADMINISTRATIVAS</w:t>
            </w:r>
          </w:p>
        </w:tc>
        <w:tc>
          <w:tcPr>
            <w:tcW w:w="1559" w:type="dxa"/>
            <w:tcBorders>
              <w:top w:val="nil"/>
              <w:left w:val="nil"/>
              <w:bottom w:val="single" w:sz="4" w:space="0" w:color="auto"/>
              <w:right w:val="single" w:sz="4" w:space="0" w:color="auto"/>
            </w:tcBorders>
            <w:vAlign w:val="center"/>
            <w:hideMark/>
          </w:tcPr>
          <w:p w14:paraId="43160F8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405F468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222071C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51B9612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4FD176D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9B4342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67E9B3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215764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5C667D5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62E2873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276AD77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48D90C2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732C36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141529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20990C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40488D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D02C32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E056C3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4116150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3AD143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1802AC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CF5E9A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3110E7C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7098CE4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312E65D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5C05C03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5BC6C2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1EE62D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151D30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B198AF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DF5D56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B09249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18CE847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7D9FB3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88DBA0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2025AE2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6096D65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15A904E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102E924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65AD63C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87669B7"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108888F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AUTORIDADES ADMINISTRATIVAS</w:t>
            </w:r>
          </w:p>
        </w:tc>
        <w:tc>
          <w:tcPr>
            <w:tcW w:w="993" w:type="dxa"/>
            <w:tcBorders>
              <w:top w:val="nil"/>
              <w:left w:val="nil"/>
              <w:bottom w:val="single" w:sz="4" w:space="0" w:color="auto"/>
              <w:right w:val="single" w:sz="4" w:space="0" w:color="auto"/>
            </w:tcBorders>
            <w:vAlign w:val="center"/>
            <w:hideMark/>
          </w:tcPr>
          <w:p w14:paraId="60FA2BFD"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6</w:t>
            </w:r>
          </w:p>
        </w:tc>
      </w:tr>
      <w:tr w:rsidR="009B132D" w:rsidRPr="006821D0" w14:paraId="77D87347"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71C2856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PLANEACION Y CONTROL DE GESTION</w:t>
            </w:r>
          </w:p>
        </w:tc>
        <w:tc>
          <w:tcPr>
            <w:tcW w:w="1559" w:type="dxa"/>
            <w:tcBorders>
              <w:top w:val="nil"/>
              <w:left w:val="nil"/>
              <w:bottom w:val="single" w:sz="4" w:space="0" w:color="auto"/>
              <w:right w:val="single" w:sz="4" w:space="0" w:color="auto"/>
            </w:tcBorders>
            <w:vAlign w:val="center"/>
            <w:hideMark/>
          </w:tcPr>
          <w:p w14:paraId="4E844D8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449F2C2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296DB48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70B3692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DD5A2E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93B550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5CB5D6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25CC41D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2807B39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4A82A9A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11B39C8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3287A7C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0647CC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438E28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55817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7F8034B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7473E54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1D2F3AF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37F5164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BB16E0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A12E59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01FE6D6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18B8E8C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08C80A7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7D47649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36EA75A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BF4377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0D7BA6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2F168E1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0F5589D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5F96624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2746630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5252578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697C52C"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300F29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PLANEACION Y CONTROL DE GESTION</w:t>
            </w:r>
          </w:p>
        </w:tc>
        <w:tc>
          <w:tcPr>
            <w:tcW w:w="993" w:type="dxa"/>
            <w:tcBorders>
              <w:top w:val="nil"/>
              <w:left w:val="nil"/>
              <w:bottom w:val="single" w:sz="4" w:space="0" w:color="auto"/>
              <w:right w:val="single" w:sz="4" w:space="0" w:color="auto"/>
            </w:tcBorders>
            <w:vAlign w:val="center"/>
            <w:hideMark/>
          </w:tcPr>
          <w:p w14:paraId="7667C905"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5</w:t>
            </w:r>
          </w:p>
        </w:tc>
      </w:tr>
      <w:tr w:rsidR="009B132D" w:rsidRPr="006821D0" w14:paraId="1AE3FBD2"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0773E24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PROGRAMACION</w:t>
            </w:r>
          </w:p>
        </w:tc>
        <w:tc>
          <w:tcPr>
            <w:tcW w:w="1559" w:type="dxa"/>
            <w:tcBorders>
              <w:top w:val="nil"/>
              <w:left w:val="nil"/>
              <w:bottom w:val="single" w:sz="4" w:space="0" w:color="auto"/>
              <w:right w:val="single" w:sz="4" w:space="0" w:color="auto"/>
            </w:tcBorders>
            <w:vAlign w:val="center"/>
            <w:hideMark/>
          </w:tcPr>
          <w:p w14:paraId="03BDA27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1D0E06F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3E2F29B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326063D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36E218F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A326A2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7405D1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3B3FFED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2121576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1721D7B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085D592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0032069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B304D0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B200C1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377D1BC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559FF85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7506E0E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23EF83D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36A2B61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D567FB4"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708A42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PROGRAMACION</w:t>
            </w:r>
          </w:p>
        </w:tc>
        <w:tc>
          <w:tcPr>
            <w:tcW w:w="993" w:type="dxa"/>
            <w:tcBorders>
              <w:top w:val="nil"/>
              <w:left w:val="nil"/>
              <w:bottom w:val="single" w:sz="4" w:space="0" w:color="auto"/>
              <w:right w:val="single" w:sz="4" w:space="0" w:color="auto"/>
            </w:tcBorders>
            <w:vAlign w:val="center"/>
            <w:hideMark/>
          </w:tcPr>
          <w:p w14:paraId="118DF0AB"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3</w:t>
            </w:r>
          </w:p>
        </w:tc>
      </w:tr>
      <w:tr w:rsidR="009B132D" w:rsidRPr="006821D0" w14:paraId="32F60FF5"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4A6DDCF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MEJORAMIENTO ORGANIZACIONAL</w:t>
            </w:r>
          </w:p>
        </w:tc>
        <w:tc>
          <w:tcPr>
            <w:tcW w:w="1559" w:type="dxa"/>
            <w:tcBorders>
              <w:top w:val="nil"/>
              <w:left w:val="nil"/>
              <w:bottom w:val="single" w:sz="4" w:space="0" w:color="auto"/>
              <w:right w:val="single" w:sz="4" w:space="0" w:color="auto"/>
            </w:tcBorders>
            <w:vAlign w:val="center"/>
            <w:hideMark/>
          </w:tcPr>
          <w:p w14:paraId="73C352A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27480B0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11DC8E6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55508E8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0E782A2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F40C3E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4CEF22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322CE5A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7F736B4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09E71EF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029BCEF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E5F760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B783A8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2A7D34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4B610F4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6593F16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77A0073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514238F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7490A0D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114821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E69BA1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914B9A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6B22350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1A58F15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613029A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0FBB576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BE0638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ACFF31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6ACA1E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7CCD74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86B213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0E55EA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A6DA85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F4E19DC"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0A5816C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MEJORAMIENTO ORGANIZACIONAL</w:t>
            </w:r>
          </w:p>
        </w:tc>
        <w:tc>
          <w:tcPr>
            <w:tcW w:w="993" w:type="dxa"/>
            <w:tcBorders>
              <w:top w:val="nil"/>
              <w:left w:val="nil"/>
              <w:bottom w:val="single" w:sz="4" w:space="0" w:color="auto"/>
              <w:right w:val="single" w:sz="4" w:space="0" w:color="auto"/>
            </w:tcBorders>
            <w:vAlign w:val="center"/>
            <w:hideMark/>
          </w:tcPr>
          <w:p w14:paraId="706EA21D"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5</w:t>
            </w:r>
          </w:p>
        </w:tc>
      </w:tr>
      <w:tr w:rsidR="009B132D" w:rsidRPr="006821D0" w14:paraId="168F77CD"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5242F95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MONITOREO Y EVALUACION</w:t>
            </w:r>
          </w:p>
        </w:tc>
        <w:tc>
          <w:tcPr>
            <w:tcW w:w="1559" w:type="dxa"/>
            <w:tcBorders>
              <w:top w:val="nil"/>
              <w:left w:val="nil"/>
              <w:bottom w:val="single" w:sz="4" w:space="0" w:color="auto"/>
              <w:right w:val="single" w:sz="4" w:space="0" w:color="auto"/>
            </w:tcBorders>
            <w:vAlign w:val="center"/>
            <w:hideMark/>
          </w:tcPr>
          <w:p w14:paraId="6E64787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1F6D47D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3E6AC7C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217EAC4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13A4063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714415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8F3A4B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56024DD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31709FF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48B4F04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6072230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15B620C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C47A55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F1B98A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0BBDD5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2262B1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D4EFF5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AA5C5F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44A8015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3B9A21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39EF2C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3D516B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0D50A1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7F153F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02E563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1CAE3F2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4C690DE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38D48C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E2D685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F07881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EFDFCE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0DC1CA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5743503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04E3F7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546E1B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3B4DBC9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3048AC9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tcBorders>
              <w:top w:val="nil"/>
              <w:left w:val="nil"/>
              <w:bottom w:val="single" w:sz="4" w:space="0" w:color="auto"/>
              <w:right w:val="single" w:sz="4" w:space="0" w:color="auto"/>
            </w:tcBorders>
            <w:vAlign w:val="center"/>
            <w:hideMark/>
          </w:tcPr>
          <w:p w14:paraId="6F13195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4AC006A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43CD269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D8B2E24"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44E6163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MONITOREO Y EVALUACION</w:t>
            </w:r>
          </w:p>
        </w:tc>
        <w:tc>
          <w:tcPr>
            <w:tcW w:w="993" w:type="dxa"/>
            <w:tcBorders>
              <w:top w:val="nil"/>
              <w:left w:val="nil"/>
              <w:bottom w:val="single" w:sz="4" w:space="0" w:color="auto"/>
              <w:right w:val="single" w:sz="4" w:space="0" w:color="auto"/>
            </w:tcBorders>
            <w:vAlign w:val="center"/>
            <w:hideMark/>
          </w:tcPr>
          <w:p w14:paraId="49F02A1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7</w:t>
            </w:r>
          </w:p>
        </w:tc>
      </w:tr>
      <w:tr w:rsidR="009B132D" w:rsidRPr="006821D0" w14:paraId="70F1F93D"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7F75CBA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GENERAL</w:t>
            </w:r>
          </w:p>
        </w:tc>
        <w:tc>
          <w:tcPr>
            <w:tcW w:w="1559" w:type="dxa"/>
            <w:tcBorders>
              <w:top w:val="nil"/>
              <w:left w:val="nil"/>
              <w:bottom w:val="single" w:sz="4" w:space="0" w:color="auto"/>
              <w:right w:val="single" w:sz="4" w:space="0" w:color="auto"/>
            </w:tcBorders>
            <w:vAlign w:val="center"/>
            <w:hideMark/>
          </w:tcPr>
          <w:p w14:paraId="6511D44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780A6EB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GENERAL DE ENTIDAD DESCENTRALIZADA</w:t>
            </w:r>
          </w:p>
        </w:tc>
        <w:tc>
          <w:tcPr>
            <w:tcW w:w="992" w:type="dxa"/>
            <w:tcBorders>
              <w:top w:val="nil"/>
              <w:left w:val="nil"/>
              <w:bottom w:val="single" w:sz="4" w:space="0" w:color="auto"/>
              <w:right w:val="single" w:sz="4" w:space="0" w:color="auto"/>
            </w:tcBorders>
            <w:vAlign w:val="center"/>
            <w:hideMark/>
          </w:tcPr>
          <w:p w14:paraId="4345DC5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0040</w:t>
            </w:r>
          </w:p>
        </w:tc>
        <w:tc>
          <w:tcPr>
            <w:tcW w:w="850" w:type="dxa"/>
            <w:tcBorders>
              <w:top w:val="nil"/>
              <w:left w:val="nil"/>
              <w:bottom w:val="single" w:sz="4" w:space="0" w:color="auto"/>
              <w:right w:val="single" w:sz="4" w:space="0" w:color="auto"/>
            </w:tcBorders>
            <w:vAlign w:val="center"/>
            <w:hideMark/>
          </w:tcPr>
          <w:p w14:paraId="6A22AD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4F5E550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E2B168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DF37C5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50F6E88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ASESOR</w:t>
            </w:r>
          </w:p>
        </w:tc>
        <w:tc>
          <w:tcPr>
            <w:tcW w:w="2410" w:type="dxa"/>
            <w:tcBorders>
              <w:top w:val="nil"/>
              <w:left w:val="nil"/>
              <w:bottom w:val="single" w:sz="4" w:space="0" w:color="auto"/>
              <w:right w:val="single" w:sz="4" w:space="0" w:color="auto"/>
            </w:tcBorders>
            <w:vAlign w:val="center"/>
            <w:hideMark/>
          </w:tcPr>
          <w:p w14:paraId="2B428C3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ASESOR</w:t>
            </w:r>
          </w:p>
        </w:tc>
        <w:tc>
          <w:tcPr>
            <w:tcW w:w="992" w:type="dxa"/>
            <w:tcBorders>
              <w:top w:val="nil"/>
              <w:left w:val="nil"/>
              <w:bottom w:val="single" w:sz="4" w:space="0" w:color="auto"/>
              <w:right w:val="single" w:sz="4" w:space="0" w:color="auto"/>
            </w:tcBorders>
            <w:vAlign w:val="center"/>
            <w:hideMark/>
          </w:tcPr>
          <w:p w14:paraId="3309A3F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1020</w:t>
            </w:r>
          </w:p>
        </w:tc>
        <w:tc>
          <w:tcPr>
            <w:tcW w:w="850" w:type="dxa"/>
            <w:tcBorders>
              <w:top w:val="nil"/>
              <w:left w:val="nil"/>
              <w:bottom w:val="single" w:sz="4" w:space="0" w:color="auto"/>
              <w:right w:val="single" w:sz="4" w:space="0" w:color="auto"/>
            </w:tcBorders>
            <w:vAlign w:val="center"/>
            <w:hideMark/>
          </w:tcPr>
          <w:p w14:paraId="13E35AD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1420175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854519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60D0BC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7D8A4C2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3D98531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17B8EBA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2C3646E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94A095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0ADA123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5CC41D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80793D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5BFE07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D143AD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C22D1C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7ED6A08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60960F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AF9D5D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D8CAD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68DDB4E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1C70E16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3184C33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4D425D7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94563C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0D90A4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116BB13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6B795A2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29844A3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53209EF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257F21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4EA680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611AB9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EF0F26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3C907A3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CONDUCTOR MECANICO</w:t>
            </w:r>
          </w:p>
        </w:tc>
        <w:tc>
          <w:tcPr>
            <w:tcW w:w="992" w:type="dxa"/>
            <w:tcBorders>
              <w:top w:val="nil"/>
              <w:left w:val="nil"/>
              <w:bottom w:val="single" w:sz="4" w:space="0" w:color="auto"/>
              <w:right w:val="single" w:sz="4" w:space="0" w:color="auto"/>
            </w:tcBorders>
            <w:vAlign w:val="center"/>
            <w:hideMark/>
          </w:tcPr>
          <w:p w14:paraId="0DAD622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4103</w:t>
            </w:r>
          </w:p>
        </w:tc>
        <w:tc>
          <w:tcPr>
            <w:tcW w:w="850" w:type="dxa"/>
            <w:tcBorders>
              <w:top w:val="nil"/>
              <w:left w:val="nil"/>
              <w:bottom w:val="single" w:sz="4" w:space="0" w:color="auto"/>
              <w:right w:val="single" w:sz="4" w:space="0" w:color="auto"/>
            </w:tcBorders>
            <w:vAlign w:val="center"/>
            <w:hideMark/>
          </w:tcPr>
          <w:p w14:paraId="4F9C3C2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37BC7B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870915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FA5618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69A7BF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2F926E0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w:t>
            </w:r>
          </w:p>
        </w:tc>
        <w:tc>
          <w:tcPr>
            <w:tcW w:w="992" w:type="dxa"/>
            <w:tcBorders>
              <w:top w:val="nil"/>
              <w:left w:val="nil"/>
              <w:bottom w:val="single" w:sz="4" w:space="0" w:color="auto"/>
              <w:right w:val="single" w:sz="4" w:space="0" w:color="auto"/>
            </w:tcBorders>
            <w:vAlign w:val="center"/>
            <w:hideMark/>
          </w:tcPr>
          <w:p w14:paraId="1F92C37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4178</w:t>
            </w:r>
          </w:p>
        </w:tc>
        <w:tc>
          <w:tcPr>
            <w:tcW w:w="850" w:type="dxa"/>
            <w:tcBorders>
              <w:top w:val="nil"/>
              <w:left w:val="nil"/>
              <w:bottom w:val="single" w:sz="4" w:space="0" w:color="auto"/>
              <w:right w:val="single" w:sz="4" w:space="0" w:color="auto"/>
            </w:tcBorders>
            <w:vAlign w:val="center"/>
            <w:hideMark/>
          </w:tcPr>
          <w:p w14:paraId="5C61F21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349237B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45B2AC3"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4184AE5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GENERAL</w:t>
            </w:r>
          </w:p>
        </w:tc>
        <w:tc>
          <w:tcPr>
            <w:tcW w:w="993" w:type="dxa"/>
            <w:tcBorders>
              <w:top w:val="nil"/>
              <w:left w:val="nil"/>
              <w:bottom w:val="single" w:sz="4" w:space="0" w:color="auto"/>
              <w:right w:val="single" w:sz="4" w:space="0" w:color="auto"/>
            </w:tcBorders>
            <w:vAlign w:val="center"/>
            <w:hideMark/>
          </w:tcPr>
          <w:p w14:paraId="1A21237D"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9</w:t>
            </w:r>
          </w:p>
        </w:tc>
      </w:tr>
      <w:tr w:rsidR="009B132D" w:rsidRPr="006821D0" w14:paraId="31991DE7"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8841EB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PRIMERA INFANCIA</w:t>
            </w:r>
          </w:p>
        </w:tc>
        <w:tc>
          <w:tcPr>
            <w:tcW w:w="1559" w:type="dxa"/>
            <w:tcBorders>
              <w:top w:val="nil"/>
              <w:left w:val="nil"/>
              <w:bottom w:val="single" w:sz="4" w:space="0" w:color="auto"/>
              <w:right w:val="single" w:sz="4" w:space="0" w:color="auto"/>
            </w:tcBorders>
            <w:vAlign w:val="center"/>
            <w:hideMark/>
          </w:tcPr>
          <w:p w14:paraId="3F9BC5F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5607AE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7FB3410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1AD1B91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7AB5F58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1F67E0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A1CE31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2140975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45FB927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5F2FBF1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45C2D4F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5E70A1A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D941FB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84D9DC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4AA767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3A90972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580311F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08D56BC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7E938CF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1F093D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690D79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6DAB934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6A3EA37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0012434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57ABF15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7A560AF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57EB8D5"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1564190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PRIMERA INFANCIA</w:t>
            </w:r>
          </w:p>
        </w:tc>
        <w:tc>
          <w:tcPr>
            <w:tcW w:w="993" w:type="dxa"/>
            <w:tcBorders>
              <w:top w:val="nil"/>
              <w:left w:val="nil"/>
              <w:bottom w:val="single" w:sz="4" w:space="0" w:color="auto"/>
              <w:right w:val="single" w:sz="4" w:space="0" w:color="auto"/>
            </w:tcBorders>
            <w:vAlign w:val="center"/>
            <w:hideMark/>
          </w:tcPr>
          <w:p w14:paraId="3C215320"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4</w:t>
            </w:r>
          </w:p>
        </w:tc>
      </w:tr>
      <w:tr w:rsidR="009B132D" w:rsidRPr="006821D0" w14:paraId="46E4B250"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4985A4C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ATENCION INTEGRAL INTERINSTITUCIONAL</w:t>
            </w:r>
          </w:p>
        </w:tc>
        <w:tc>
          <w:tcPr>
            <w:tcW w:w="1559" w:type="dxa"/>
            <w:tcBorders>
              <w:top w:val="nil"/>
              <w:left w:val="nil"/>
              <w:bottom w:val="single" w:sz="4" w:space="0" w:color="auto"/>
              <w:right w:val="single" w:sz="4" w:space="0" w:color="auto"/>
            </w:tcBorders>
            <w:vAlign w:val="center"/>
            <w:hideMark/>
          </w:tcPr>
          <w:p w14:paraId="270F91F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1B5F1CC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2AE0B22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092029B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31EC076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BC546E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E99943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74D88E3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32D5050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312F0C8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74FF695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0579C69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4D8363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A3F06C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EF3025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7BAD907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4C8CA69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4AE0861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2285DF6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2BC2D5B"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75A537A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ATENCION INTEGRAL INTERINSTITUCIONAL</w:t>
            </w:r>
          </w:p>
        </w:tc>
        <w:tc>
          <w:tcPr>
            <w:tcW w:w="993" w:type="dxa"/>
            <w:tcBorders>
              <w:top w:val="nil"/>
              <w:left w:val="nil"/>
              <w:bottom w:val="single" w:sz="4" w:space="0" w:color="auto"/>
              <w:right w:val="single" w:sz="4" w:space="0" w:color="auto"/>
            </w:tcBorders>
            <w:vAlign w:val="center"/>
            <w:hideMark/>
          </w:tcPr>
          <w:p w14:paraId="5E558AD6"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3</w:t>
            </w:r>
          </w:p>
        </w:tc>
      </w:tr>
      <w:tr w:rsidR="009B132D" w:rsidRPr="006821D0" w14:paraId="6504AD06"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5824A7F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ATENCION INTEGRAL FAMILIAR COMUNITARIA</w:t>
            </w:r>
          </w:p>
        </w:tc>
        <w:tc>
          <w:tcPr>
            <w:tcW w:w="1559" w:type="dxa"/>
            <w:tcBorders>
              <w:top w:val="nil"/>
              <w:left w:val="nil"/>
              <w:bottom w:val="single" w:sz="4" w:space="0" w:color="auto"/>
              <w:right w:val="single" w:sz="4" w:space="0" w:color="auto"/>
            </w:tcBorders>
            <w:vAlign w:val="center"/>
            <w:hideMark/>
          </w:tcPr>
          <w:p w14:paraId="114C998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42A9BD7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04D70CC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4912C44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7000AD4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BE2C9C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F6EA16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5233180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0D2CB6B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0769F72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073B4BE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08DB309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C39D335"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663730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ATENCION INTEGRAL FAMILIAR COMUNITARIA</w:t>
            </w:r>
          </w:p>
        </w:tc>
        <w:tc>
          <w:tcPr>
            <w:tcW w:w="993" w:type="dxa"/>
            <w:tcBorders>
              <w:top w:val="nil"/>
              <w:left w:val="nil"/>
              <w:bottom w:val="single" w:sz="4" w:space="0" w:color="auto"/>
              <w:right w:val="single" w:sz="4" w:space="0" w:color="auto"/>
            </w:tcBorders>
            <w:vAlign w:val="center"/>
            <w:hideMark/>
          </w:tcPr>
          <w:p w14:paraId="5040423C"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w:t>
            </w:r>
          </w:p>
        </w:tc>
      </w:tr>
      <w:tr w:rsidR="009B132D" w:rsidRPr="006821D0" w14:paraId="459F9856" w14:textId="77777777" w:rsidTr="007F4CC1">
        <w:trPr>
          <w:trHeight w:val="567"/>
        </w:trPr>
        <w:tc>
          <w:tcPr>
            <w:tcW w:w="2689" w:type="dxa"/>
            <w:tcBorders>
              <w:top w:val="nil"/>
              <w:left w:val="single" w:sz="4" w:space="0" w:color="auto"/>
              <w:bottom w:val="single" w:sz="4" w:space="0" w:color="auto"/>
              <w:right w:val="single" w:sz="4" w:space="0" w:color="auto"/>
            </w:tcBorders>
            <w:vAlign w:val="center"/>
            <w:hideMark/>
          </w:tcPr>
          <w:p w14:paraId="6168892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ATENCION INTEGRAL PROPIA E INTERCULTURAL</w:t>
            </w:r>
          </w:p>
        </w:tc>
        <w:tc>
          <w:tcPr>
            <w:tcW w:w="1559" w:type="dxa"/>
            <w:tcBorders>
              <w:top w:val="nil"/>
              <w:left w:val="nil"/>
              <w:bottom w:val="single" w:sz="4" w:space="0" w:color="auto"/>
              <w:right w:val="single" w:sz="4" w:space="0" w:color="auto"/>
            </w:tcBorders>
            <w:vAlign w:val="center"/>
            <w:hideMark/>
          </w:tcPr>
          <w:p w14:paraId="02632C9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31B1400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77F2B48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350450F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01A22CD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8F2040D" w14:textId="77777777" w:rsidTr="007F4CC1">
        <w:trPr>
          <w:trHeight w:val="283"/>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16A3FFB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ATENCION INTEGRAL PROPIA E INTERCULTURAL</w:t>
            </w:r>
          </w:p>
        </w:tc>
        <w:tc>
          <w:tcPr>
            <w:tcW w:w="993" w:type="dxa"/>
            <w:tcBorders>
              <w:top w:val="nil"/>
              <w:left w:val="nil"/>
              <w:bottom w:val="single" w:sz="4" w:space="0" w:color="auto"/>
              <w:right w:val="single" w:sz="4" w:space="0" w:color="auto"/>
            </w:tcBorders>
            <w:vAlign w:val="center"/>
            <w:hideMark/>
          </w:tcPr>
          <w:p w14:paraId="2C963167"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w:t>
            </w:r>
          </w:p>
        </w:tc>
      </w:tr>
      <w:tr w:rsidR="009B132D" w:rsidRPr="006821D0" w14:paraId="0DC93A82" w14:textId="77777777" w:rsidTr="007F4CC1">
        <w:trPr>
          <w:trHeight w:val="283"/>
        </w:trPr>
        <w:tc>
          <w:tcPr>
            <w:tcW w:w="2689" w:type="dxa"/>
            <w:vMerge w:val="restart"/>
            <w:tcBorders>
              <w:top w:val="nil"/>
              <w:left w:val="single" w:sz="4" w:space="0" w:color="auto"/>
              <w:bottom w:val="single" w:sz="4" w:space="0" w:color="auto"/>
              <w:right w:val="single" w:sz="4" w:space="0" w:color="auto"/>
            </w:tcBorders>
            <w:vAlign w:val="center"/>
            <w:hideMark/>
          </w:tcPr>
          <w:p w14:paraId="1792331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INFANCIAS Y ADOLESCENCIAS</w:t>
            </w:r>
          </w:p>
        </w:tc>
        <w:tc>
          <w:tcPr>
            <w:tcW w:w="1559" w:type="dxa"/>
            <w:tcBorders>
              <w:top w:val="nil"/>
              <w:left w:val="nil"/>
              <w:bottom w:val="single" w:sz="4" w:space="0" w:color="auto"/>
              <w:right w:val="single" w:sz="4" w:space="0" w:color="auto"/>
            </w:tcBorders>
            <w:vAlign w:val="center"/>
            <w:hideMark/>
          </w:tcPr>
          <w:p w14:paraId="5EBE3D4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4341199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338099E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679D85D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1246F2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7525709" w14:textId="77777777" w:rsidTr="007F4CC1">
        <w:trPr>
          <w:trHeight w:val="283"/>
        </w:trPr>
        <w:tc>
          <w:tcPr>
            <w:tcW w:w="2689" w:type="dxa"/>
            <w:vMerge/>
            <w:tcBorders>
              <w:top w:val="nil"/>
              <w:left w:val="single" w:sz="4" w:space="0" w:color="auto"/>
              <w:bottom w:val="single" w:sz="4" w:space="0" w:color="auto"/>
              <w:right w:val="single" w:sz="4" w:space="0" w:color="auto"/>
            </w:tcBorders>
            <w:vAlign w:val="center"/>
            <w:hideMark/>
          </w:tcPr>
          <w:p w14:paraId="7BD6530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683D4B6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1281957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tcBorders>
              <w:top w:val="nil"/>
              <w:left w:val="nil"/>
              <w:bottom w:val="single" w:sz="4" w:space="0" w:color="auto"/>
              <w:right w:val="single" w:sz="4" w:space="0" w:color="auto"/>
            </w:tcBorders>
            <w:vAlign w:val="center"/>
            <w:hideMark/>
          </w:tcPr>
          <w:p w14:paraId="1050C0A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04FC14F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55BC63E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B4D2A0A" w14:textId="77777777" w:rsidTr="007F4CC1">
        <w:trPr>
          <w:trHeight w:val="283"/>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6CE1C93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INFANCIAS Y ADOLESCENCIAS</w:t>
            </w:r>
          </w:p>
        </w:tc>
        <w:tc>
          <w:tcPr>
            <w:tcW w:w="993" w:type="dxa"/>
            <w:tcBorders>
              <w:top w:val="nil"/>
              <w:left w:val="nil"/>
              <w:bottom w:val="single" w:sz="4" w:space="0" w:color="auto"/>
              <w:right w:val="single" w:sz="4" w:space="0" w:color="auto"/>
            </w:tcBorders>
            <w:vAlign w:val="center"/>
            <w:hideMark/>
          </w:tcPr>
          <w:p w14:paraId="2CF20240"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w:t>
            </w:r>
          </w:p>
        </w:tc>
      </w:tr>
      <w:tr w:rsidR="009B132D" w:rsidRPr="006821D0" w14:paraId="47355A5E" w14:textId="77777777" w:rsidTr="007F4CC1">
        <w:trPr>
          <w:trHeight w:val="283"/>
        </w:trPr>
        <w:tc>
          <w:tcPr>
            <w:tcW w:w="2689" w:type="dxa"/>
            <w:vMerge w:val="restart"/>
            <w:tcBorders>
              <w:top w:val="nil"/>
              <w:left w:val="single" w:sz="4" w:space="0" w:color="auto"/>
              <w:bottom w:val="single" w:sz="4" w:space="0" w:color="auto"/>
              <w:right w:val="single" w:sz="4" w:space="0" w:color="auto"/>
            </w:tcBorders>
            <w:vAlign w:val="center"/>
            <w:hideMark/>
          </w:tcPr>
          <w:p w14:paraId="3A52A4D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ATENCION INTEGRAL A NIÑOS, NIÑAS Y ADOLESCENTES</w:t>
            </w:r>
          </w:p>
        </w:tc>
        <w:tc>
          <w:tcPr>
            <w:tcW w:w="1559" w:type="dxa"/>
            <w:tcBorders>
              <w:top w:val="nil"/>
              <w:left w:val="nil"/>
              <w:bottom w:val="single" w:sz="4" w:space="0" w:color="auto"/>
              <w:right w:val="single" w:sz="4" w:space="0" w:color="auto"/>
            </w:tcBorders>
            <w:vAlign w:val="center"/>
            <w:hideMark/>
          </w:tcPr>
          <w:p w14:paraId="0F8A927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5221A8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703EF64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3A7C149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452F6B5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BD9E459" w14:textId="77777777" w:rsidTr="007F4CC1">
        <w:trPr>
          <w:trHeight w:val="283"/>
        </w:trPr>
        <w:tc>
          <w:tcPr>
            <w:tcW w:w="2689" w:type="dxa"/>
            <w:vMerge/>
            <w:tcBorders>
              <w:top w:val="nil"/>
              <w:left w:val="single" w:sz="4" w:space="0" w:color="auto"/>
              <w:bottom w:val="single" w:sz="4" w:space="0" w:color="auto"/>
              <w:right w:val="single" w:sz="4" w:space="0" w:color="auto"/>
            </w:tcBorders>
            <w:vAlign w:val="center"/>
            <w:hideMark/>
          </w:tcPr>
          <w:p w14:paraId="64D8B4B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6899D84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7109EE2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2503603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0D8FABA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5BB8CE9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A24D9E0" w14:textId="77777777" w:rsidTr="007F4CC1">
        <w:trPr>
          <w:trHeight w:val="283"/>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511A095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ATENCION INTEGRAL A NIÑOS, NIÑAS Y ADOLESCENTES</w:t>
            </w:r>
          </w:p>
        </w:tc>
        <w:tc>
          <w:tcPr>
            <w:tcW w:w="993" w:type="dxa"/>
            <w:tcBorders>
              <w:top w:val="nil"/>
              <w:left w:val="nil"/>
              <w:bottom w:val="single" w:sz="4" w:space="0" w:color="auto"/>
              <w:right w:val="single" w:sz="4" w:space="0" w:color="auto"/>
            </w:tcBorders>
            <w:vAlign w:val="center"/>
            <w:hideMark/>
          </w:tcPr>
          <w:p w14:paraId="6EE534BB"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2</w:t>
            </w:r>
          </w:p>
        </w:tc>
      </w:tr>
      <w:tr w:rsidR="009B132D" w:rsidRPr="006821D0" w14:paraId="75981B6B" w14:textId="77777777" w:rsidTr="007F4CC1">
        <w:trPr>
          <w:trHeight w:val="567"/>
        </w:trPr>
        <w:tc>
          <w:tcPr>
            <w:tcW w:w="2689" w:type="dxa"/>
            <w:tcBorders>
              <w:top w:val="nil"/>
              <w:left w:val="single" w:sz="4" w:space="0" w:color="auto"/>
              <w:bottom w:val="single" w:sz="4" w:space="0" w:color="auto"/>
              <w:right w:val="single" w:sz="4" w:space="0" w:color="auto"/>
            </w:tcBorders>
            <w:vAlign w:val="center"/>
            <w:hideMark/>
          </w:tcPr>
          <w:p w14:paraId="22C74E9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PREVENCION DE VULNERACIONES A NIÑOS, NIÑAS Y ADOLESCENTES</w:t>
            </w:r>
          </w:p>
        </w:tc>
        <w:tc>
          <w:tcPr>
            <w:tcW w:w="1559" w:type="dxa"/>
            <w:tcBorders>
              <w:top w:val="nil"/>
              <w:left w:val="nil"/>
              <w:bottom w:val="single" w:sz="4" w:space="0" w:color="auto"/>
              <w:right w:val="single" w:sz="4" w:space="0" w:color="auto"/>
            </w:tcBorders>
            <w:vAlign w:val="center"/>
            <w:hideMark/>
          </w:tcPr>
          <w:p w14:paraId="531F36D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6F86FE1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28CD9B9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72D7637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4C0EF9F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D9E12F6" w14:textId="77777777" w:rsidTr="007F4CC1">
        <w:trPr>
          <w:trHeight w:val="300"/>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6760DBE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PREVENCION DE VULNERACIONES A NIÑOS, NIÑAS Y ADOLESCENTES</w:t>
            </w:r>
          </w:p>
        </w:tc>
        <w:tc>
          <w:tcPr>
            <w:tcW w:w="993" w:type="dxa"/>
            <w:tcBorders>
              <w:top w:val="nil"/>
              <w:left w:val="nil"/>
              <w:bottom w:val="single" w:sz="4" w:space="0" w:color="auto"/>
              <w:right w:val="single" w:sz="4" w:space="0" w:color="auto"/>
            </w:tcBorders>
            <w:vAlign w:val="center"/>
            <w:hideMark/>
          </w:tcPr>
          <w:p w14:paraId="09E0BC22"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w:t>
            </w:r>
          </w:p>
        </w:tc>
      </w:tr>
      <w:tr w:rsidR="009B132D" w:rsidRPr="006821D0" w14:paraId="104A85AB"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044A1A1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FAMILIAS, COMUNIDADES Y PUEBLOS</w:t>
            </w:r>
          </w:p>
        </w:tc>
        <w:tc>
          <w:tcPr>
            <w:tcW w:w="1559" w:type="dxa"/>
            <w:tcBorders>
              <w:top w:val="nil"/>
              <w:left w:val="nil"/>
              <w:bottom w:val="single" w:sz="4" w:space="0" w:color="auto"/>
              <w:right w:val="single" w:sz="4" w:space="0" w:color="auto"/>
            </w:tcBorders>
            <w:vAlign w:val="center"/>
            <w:hideMark/>
          </w:tcPr>
          <w:p w14:paraId="29D7E36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5A3CF58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6FA55FC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3658B75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047ED1F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466865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5F6B1C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40F3C7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47908AC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0F281E4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111E4F8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52DEB22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E791B5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C3DC76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9185D1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6B71F0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A2F39A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0C4504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16498B7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3827C7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71BC0A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EB9FEB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06E641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603831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FC8684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6569AE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CAB087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FECEF0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F9B335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00E63B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314DAD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21B749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2255B26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781C74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8719E2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9CCB92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5DE7BA2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1DDC36D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2431A2F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1F44A52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F9221A1"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38C7BCE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FAMILIAS, COMUNIDADES Y PUEBLOS</w:t>
            </w:r>
          </w:p>
        </w:tc>
        <w:tc>
          <w:tcPr>
            <w:tcW w:w="993" w:type="dxa"/>
            <w:tcBorders>
              <w:top w:val="nil"/>
              <w:left w:val="nil"/>
              <w:bottom w:val="single" w:sz="4" w:space="0" w:color="auto"/>
              <w:right w:val="single" w:sz="4" w:space="0" w:color="auto"/>
            </w:tcBorders>
            <w:vAlign w:val="center"/>
            <w:hideMark/>
          </w:tcPr>
          <w:p w14:paraId="61A69AEB"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6</w:t>
            </w:r>
          </w:p>
        </w:tc>
      </w:tr>
      <w:tr w:rsidR="009B132D" w:rsidRPr="006821D0" w14:paraId="425CFA19"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4210BC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FAMILIAS Y COMUNIDADES</w:t>
            </w:r>
          </w:p>
        </w:tc>
        <w:tc>
          <w:tcPr>
            <w:tcW w:w="1559" w:type="dxa"/>
            <w:tcBorders>
              <w:top w:val="nil"/>
              <w:left w:val="nil"/>
              <w:bottom w:val="single" w:sz="4" w:space="0" w:color="auto"/>
              <w:right w:val="single" w:sz="4" w:space="0" w:color="auto"/>
            </w:tcBorders>
            <w:vAlign w:val="center"/>
            <w:hideMark/>
          </w:tcPr>
          <w:p w14:paraId="72CDDFE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5F12ADF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6AA937B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78CC71C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5634CB0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EADD63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3F359E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29CD2EC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3F87D6F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594F942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5CF4949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DF5EDB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F125A1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E00713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2045EB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CB359F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7903D5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38D104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05B7966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4F9C4C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E18032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A3E738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8E37D0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A41489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58AC63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77E2DB0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89CCF1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CFFF94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30A64C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50C9975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60BFA50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332B78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25CB057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5BFC08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2C175A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42CC634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3608CD0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0AADFDD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4FEF6CA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F283D2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EBAAFB7"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1849414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FAMILIAS Y COMUNIDADES</w:t>
            </w:r>
          </w:p>
        </w:tc>
        <w:tc>
          <w:tcPr>
            <w:tcW w:w="993" w:type="dxa"/>
            <w:tcBorders>
              <w:top w:val="nil"/>
              <w:left w:val="nil"/>
              <w:bottom w:val="single" w:sz="4" w:space="0" w:color="auto"/>
              <w:right w:val="single" w:sz="4" w:space="0" w:color="auto"/>
            </w:tcBorders>
            <w:vAlign w:val="center"/>
            <w:hideMark/>
          </w:tcPr>
          <w:p w14:paraId="4D59F28B"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6</w:t>
            </w:r>
          </w:p>
        </w:tc>
      </w:tr>
      <w:tr w:rsidR="009B132D" w:rsidRPr="006821D0" w14:paraId="13CE6EC5"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2AF3C49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PUEBLOS ETNICOS Y CAMPESINOS</w:t>
            </w:r>
          </w:p>
        </w:tc>
        <w:tc>
          <w:tcPr>
            <w:tcW w:w="1559" w:type="dxa"/>
            <w:tcBorders>
              <w:top w:val="nil"/>
              <w:left w:val="nil"/>
              <w:bottom w:val="single" w:sz="4" w:space="0" w:color="auto"/>
              <w:right w:val="single" w:sz="4" w:space="0" w:color="auto"/>
            </w:tcBorders>
            <w:vAlign w:val="center"/>
            <w:hideMark/>
          </w:tcPr>
          <w:p w14:paraId="64C8B44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02B9248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13BBC20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250FAF7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65CA0F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C68B4D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17C2FD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4445293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2C4C286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00B610E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63B3CEA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040AC65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5ED9F6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7EEEB9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3D08B8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2863A3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27477A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91FC89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35F312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7E11055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808098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762703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6779E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5FE3CB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56CE97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5E44522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CD339E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E071D5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1FD961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18745B4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42DDB77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4ED4047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36BBC72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1F498C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E60D82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451922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860ECA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962F67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496177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0D0FCB3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AC64C6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F97192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2AC28A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11A19AA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7FB7447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34CAB23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5F22F2B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09E941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46E7AF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D70244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22BB93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26E3B0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9DAEAF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4E7599E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37ED997"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EA3969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PUEBLOS ETNICOS Y CAMPESINOS</w:t>
            </w:r>
          </w:p>
        </w:tc>
        <w:tc>
          <w:tcPr>
            <w:tcW w:w="993" w:type="dxa"/>
            <w:tcBorders>
              <w:top w:val="nil"/>
              <w:left w:val="nil"/>
              <w:bottom w:val="single" w:sz="4" w:space="0" w:color="auto"/>
              <w:right w:val="single" w:sz="4" w:space="0" w:color="auto"/>
            </w:tcBorders>
            <w:vAlign w:val="center"/>
            <w:hideMark/>
          </w:tcPr>
          <w:p w14:paraId="54D4D1BB"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9</w:t>
            </w:r>
          </w:p>
        </w:tc>
      </w:tr>
      <w:tr w:rsidR="009B132D" w:rsidRPr="006821D0" w14:paraId="35D2E061"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46E237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NUTRICION</w:t>
            </w:r>
          </w:p>
        </w:tc>
        <w:tc>
          <w:tcPr>
            <w:tcW w:w="1559" w:type="dxa"/>
            <w:tcBorders>
              <w:top w:val="nil"/>
              <w:left w:val="nil"/>
              <w:bottom w:val="single" w:sz="4" w:space="0" w:color="auto"/>
              <w:right w:val="single" w:sz="4" w:space="0" w:color="auto"/>
            </w:tcBorders>
            <w:vAlign w:val="center"/>
            <w:hideMark/>
          </w:tcPr>
          <w:p w14:paraId="00543DA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3ACD7E2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786D027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0903AFB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6D78293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266D6D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5F6AD3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35F4DB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4A34B3A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62DCEF8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50DDCA0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679D8E3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EA4D8D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E4CA25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CFBB75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FB5947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40D8FD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754198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065060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w:t>
            </w:r>
          </w:p>
        </w:tc>
      </w:tr>
      <w:tr w:rsidR="009B132D" w:rsidRPr="006821D0" w14:paraId="6558C45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51E8C1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FF110B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E1C207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8164E1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ABED8E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06938B6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DEC4A2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9702A9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F1EFAE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28B9EF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15F6FE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554035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63123E4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3DDE812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CE515D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B833C2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74A8ACB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05F6DA0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6A15ECA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66253E9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0F3A7EE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C0E1A7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41980B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16C15F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A939FF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C6D7F0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4FAF32B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40F8AF3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222987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43FEA7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311C96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C67E11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832E83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2403CDB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5A47AC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F67A05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657FC42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7195317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03974A2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5E05266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069FA5B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5AF8BC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207DBD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0289D15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7C31220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tcBorders>
              <w:top w:val="nil"/>
              <w:left w:val="nil"/>
              <w:bottom w:val="single" w:sz="4" w:space="0" w:color="auto"/>
              <w:right w:val="single" w:sz="4" w:space="0" w:color="auto"/>
            </w:tcBorders>
            <w:vAlign w:val="center"/>
            <w:hideMark/>
          </w:tcPr>
          <w:p w14:paraId="03F3E14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3E151DC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4B23563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85D8AB1"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5A91CDD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NUTRICION</w:t>
            </w:r>
          </w:p>
        </w:tc>
        <w:tc>
          <w:tcPr>
            <w:tcW w:w="993" w:type="dxa"/>
            <w:tcBorders>
              <w:top w:val="nil"/>
              <w:left w:val="nil"/>
              <w:bottom w:val="single" w:sz="4" w:space="0" w:color="auto"/>
              <w:right w:val="single" w:sz="4" w:space="0" w:color="auto"/>
            </w:tcBorders>
            <w:vAlign w:val="center"/>
            <w:hideMark/>
          </w:tcPr>
          <w:p w14:paraId="2692CA09"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17</w:t>
            </w:r>
          </w:p>
        </w:tc>
      </w:tr>
      <w:tr w:rsidR="009B132D" w:rsidRPr="006821D0" w14:paraId="131E2865" w14:textId="77777777" w:rsidTr="007F4CC1">
        <w:trPr>
          <w:trHeight w:val="624"/>
        </w:trPr>
        <w:tc>
          <w:tcPr>
            <w:tcW w:w="2689" w:type="dxa"/>
            <w:tcBorders>
              <w:top w:val="nil"/>
              <w:left w:val="single" w:sz="4" w:space="0" w:color="auto"/>
              <w:bottom w:val="single" w:sz="4" w:space="0" w:color="auto"/>
              <w:right w:val="single" w:sz="4" w:space="0" w:color="auto"/>
            </w:tcBorders>
            <w:vAlign w:val="center"/>
            <w:hideMark/>
          </w:tcPr>
          <w:p w14:paraId="679E96D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lastRenderedPageBreak/>
              <w:t>SUBDIRECCION DE GESTION ESTRATEGICA PARA EL DERECHO HUMANO A LA ALIMENTACION</w:t>
            </w:r>
          </w:p>
        </w:tc>
        <w:tc>
          <w:tcPr>
            <w:tcW w:w="1559" w:type="dxa"/>
            <w:tcBorders>
              <w:top w:val="nil"/>
              <w:left w:val="nil"/>
              <w:bottom w:val="single" w:sz="4" w:space="0" w:color="auto"/>
              <w:right w:val="single" w:sz="4" w:space="0" w:color="auto"/>
            </w:tcBorders>
            <w:vAlign w:val="center"/>
            <w:hideMark/>
          </w:tcPr>
          <w:p w14:paraId="4A0CCD0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682378F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33E45E4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5B013B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5965028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34DB378"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0700652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GESTION ESTRATEGICA PARA EL DERECHO HUMANO A LA ALIMENTACION</w:t>
            </w:r>
          </w:p>
        </w:tc>
        <w:tc>
          <w:tcPr>
            <w:tcW w:w="993" w:type="dxa"/>
            <w:tcBorders>
              <w:top w:val="nil"/>
              <w:left w:val="nil"/>
              <w:bottom w:val="single" w:sz="4" w:space="0" w:color="auto"/>
              <w:right w:val="single" w:sz="4" w:space="0" w:color="auto"/>
            </w:tcBorders>
            <w:vAlign w:val="center"/>
            <w:hideMark/>
          </w:tcPr>
          <w:p w14:paraId="3534BD4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w:t>
            </w:r>
          </w:p>
        </w:tc>
      </w:tr>
      <w:tr w:rsidR="009B132D" w:rsidRPr="006821D0" w14:paraId="17281FE3" w14:textId="77777777" w:rsidTr="007F4CC1">
        <w:trPr>
          <w:trHeight w:val="454"/>
        </w:trPr>
        <w:tc>
          <w:tcPr>
            <w:tcW w:w="2689" w:type="dxa"/>
            <w:tcBorders>
              <w:top w:val="nil"/>
              <w:left w:val="single" w:sz="4" w:space="0" w:color="auto"/>
              <w:bottom w:val="single" w:sz="4" w:space="0" w:color="auto"/>
              <w:right w:val="single" w:sz="4" w:space="0" w:color="auto"/>
            </w:tcBorders>
            <w:vAlign w:val="center"/>
            <w:hideMark/>
          </w:tcPr>
          <w:p w14:paraId="16EACD4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ATENCION EN ALIMENTACION Y NUTRICION</w:t>
            </w:r>
          </w:p>
        </w:tc>
        <w:tc>
          <w:tcPr>
            <w:tcW w:w="1559" w:type="dxa"/>
            <w:tcBorders>
              <w:top w:val="nil"/>
              <w:left w:val="nil"/>
              <w:bottom w:val="single" w:sz="4" w:space="0" w:color="auto"/>
              <w:right w:val="single" w:sz="4" w:space="0" w:color="auto"/>
            </w:tcBorders>
            <w:vAlign w:val="center"/>
            <w:hideMark/>
          </w:tcPr>
          <w:p w14:paraId="48D2BA1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573B051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0E3FF8D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4738FDC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706CC0A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789F0E1"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795C111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ATENCION EN ALIMENTACION Y NUTRICION</w:t>
            </w:r>
          </w:p>
        </w:tc>
        <w:tc>
          <w:tcPr>
            <w:tcW w:w="993" w:type="dxa"/>
            <w:tcBorders>
              <w:top w:val="nil"/>
              <w:left w:val="nil"/>
              <w:bottom w:val="single" w:sz="4" w:space="0" w:color="auto"/>
              <w:right w:val="single" w:sz="4" w:space="0" w:color="auto"/>
            </w:tcBorders>
            <w:vAlign w:val="center"/>
            <w:hideMark/>
          </w:tcPr>
          <w:p w14:paraId="5C099AF1"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w:t>
            </w:r>
          </w:p>
        </w:tc>
      </w:tr>
      <w:tr w:rsidR="009B132D" w:rsidRPr="006821D0" w14:paraId="44B66EFB"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01EAE61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PROTECCION ESPECIAL</w:t>
            </w:r>
          </w:p>
        </w:tc>
        <w:tc>
          <w:tcPr>
            <w:tcW w:w="1559" w:type="dxa"/>
            <w:tcBorders>
              <w:top w:val="nil"/>
              <w:left w:val="nil"/>
              <w:bottom w:val="single" w:sz="4" w:space="0" w:color="auto"/>
              <w:right w:val="single" w:sz="4" w:space="0" w:color="auto"/>
            </w:tcBorders>
            <w:vAlign w:val="center"/>
            <w:hideMark/>
          </w:tcPr>
          <w:p w14:paraId="2B88FD9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4175FE9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66B4210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2763B1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36ADCDA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537CBA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5CC76B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2FF2202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76C8F07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15BE76E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46E341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174BE25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32C122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88C6C2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E1F087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7956CD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A7D4E3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42F8E1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4F6A117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D825D1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CC0ACB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6AFE1A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471457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883F3F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93290D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13EA45B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270C68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D3B329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310E4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4A10A4A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7B8A09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79AB2F0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3737CAE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53BCA8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B7D207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3A53D6D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3D65CCF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05744DC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59D7F04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4C28D33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F02E568"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71D4BBC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PROTECCION ESPECIAL</w:t>
            </w:r>
          </w:p>
        </w:tc>
        <w:tc>
          <w:tcPr>
            <w:tcW w:w="993" w:type="dxa"/>
            <w:tcBorders>
              <w:top w:val="nil"/>
              <w:left w:val="nil"/>
              <w:bottom w:val="single" w:sz="4" w:space="0" w:color="auto"/>
              <w:right w:val="single" w:sz="4" w:space="0" w:color="auto"/>
            </w:tcBorders>
            <w:vAlign w:val="center"/>
            <w:hideMark/>
          </w:tcPr>
          <w:p w14:paraId="0934F0B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6</w:t>
            </w:r>
          </w:p>
        </w:tc>
      </w:tr>
      <w:tr w:rsidR="009B132D" w:rsidRPr="006821D0" w14:paraId="214FCEDA"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D27B39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RESTABLECIMIENTO DE DERECHOS</w:t>
            </w:r>
          </w:p>
        </w:tc>
        <w:tc>
          <w:tcPr>
            <w:tcW w:w="1559" w:type="dxa"/>
            <w:tcBorders>
              <w:top w:val="nil"/>
              <w:left w:val="nil"/>
              <w:bottom w:val="single" w:sz="4" w:space="0" w:color="auto"/>
              <w:right w:val="single" w:sz="4" w:space="0" w:color="auto"/>
            </w:tcBorders>
            <w:vAlign w:val="center"/>
            <w:hideMark/>
          </w:tcPr>
          <w:p w14:paraId="372104B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08BEB30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16E7DA0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57A341D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2D228B8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B96F7A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DBF50F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7F930B4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47243E9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54820FA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1CA0647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503B3CC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46C131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9A6BFD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D19971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9C5D88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61042A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8D8EBF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54E01AA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63920C7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1248A8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1E359F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9FE913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617132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E467CE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1132C3E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10DB46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4F44C9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B2B8BF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0A511F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7AE1F8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DFC0A6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4928107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4AAC69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5CD915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A4E18A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01150BF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1F791D9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0471AE7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183E9A1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E04646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691DA6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7474521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2D7DDBB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5062C2E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77DB5C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56FD32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BC22776"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98C5FB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RESTABLECIMIENTO DE DERECHOS</w:t>
            </w:r>
          </w:p>
        </w:tc>
        <w:tc>
          <w:tcPr>
            <w:tcW w:w="993" w:type="dxa"/>
            <w:tcBorders>
              <w:top w:val="nil"/>
              <w:left w:val="nil"/>
              <w:bottom w:val="single" w:sz="4" w:space="0" w:color="auto"/>
              <w:right w:val="single" w:sz="4" w:space="0" w:color="auto"/>
            </w:tcBorders>
            <w:vAlign w:val="center"/>
            <w:hideMark/>
          </w:tcPr>
          <w:p w14:paraId="0941C8D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9</w:t>
            </w:r>
          </w:p>
        </w:tc>
      </w:tr>
      <w:tr w:rsidR="009B132D" w:rsidRPr="006821D0" w14:paraId="5A958B97"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2270A76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RESPONSABILIDAD PENAL</w:t>
            </w:r>
          </w:p>
        </w:tc>
        <w:tc>
          <w:tcPr>
            <w:tcW w:w="1559" w:type="dxa"/>
            <w:tcBorders>
              <w:top w:val="nil"/>
              <w:left w:val="nil"/>
              <w:bottom w:val="single" w:sz="4" w:space="0" w:color="auto"/>
              <w:right w:val="single" w:sz="4" w:space="0" w:color="auto"/>
            </w:tcBorders>
            <w:vAlign w:val="center"/>
            <w:hideMark/>
          </w:tcPr>
          <w:p w14:paraId="56D38DA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0CED70E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0C11C4E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20BADFF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3C2E62E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3D4357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618FED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77F64A6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3E918E1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7104CA3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5FCE933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12F2B3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696F0D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F12B53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BBF13A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C613C7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95887E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46376D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06D438E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8A2D84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7A277E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EDE557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281CF2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8F5276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FF51CD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595F509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15C2A1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A50744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B88FEF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1AA0E4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3F30E7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E7DCB8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3AF703D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37B5038"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37C7E1B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RESPONSABILIDAD PENAL</w:t>
            </w:r>
          </w:p>
        </w:tc>
        <w:tc>
          <w:tcPr>
            <w:tcW w:w="993" w:type="dxa"/>
            <w:tcBorders>
              <w:top w:val="nil"/>
              <w:left w:val="nil"/>
              <w:bottom w:val="single" w:sz="4" w:space="0" w:color="auto"/>
              <w:right w:val="single" w:sz="4" w:space="0" w:color="auto"/>
            </w:tcBorders>
            <w:vAlign w:val="center"/>
            <w:hideMark/>
          </w:tcPr>
          <w:p w14:paraId="0A2BF5A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5</w:t>
            </w:r>
          </w:p>
        </w:tc>
      </w:tr>
      <w:tr w:rsidR="009B132D" w:rsidRPr="006821D0" w14:paraId="78F6092B"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CC164A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SUBDIRECCION DE ADOPCIONES</w:t>
            </w:r>
          </w:p>
        </w:tc>
        <w:tc>
          <w:tcPr>
            <w:tcW w:w="1559" w:type="dxa"/>
            <w:tcBorders>
              <w:top w:val="nil"/>
              <w:left w:val="nil"/>
              <w:bottom w:val="single" w:sz="4" w:space="0" w:color="auto"/>
              <w:right w:val="single" w:sz="4" w:space="0" w:color="auto"/>
            </w:tcBorders>
            <w:vAlign w:val="center"/>
            <w:hideMark/>
          </w:tcPr>
          <w:p w14:paraId="623F8BF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3AE8B9F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SUBDIRECTOR TECNICO</w:t>
            </w:r>
          </w:p>
        </w:tc>
        <w:tc>
          <w:tcPr>
            <w:tcW w:w="992" w:type="dxa"/>
            <w:tcBorders>
              <w:top w:val="nil"/>
              <w:left w:val="nil"/>
              <w:bottom w:val="single" w:sz="4" w:space="0" w:color="auto"/>
              <w:right w:val="single" w:sz="4" w:space="0" w:color="auto"/>
            </w:tcBorders>
            <w:vAlign w:val="center"/>
            <w:hideMark/>
          </w:tcPr>
          <w:p w14:paraId="0D33775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0150</w:t>
            </w:r>
          </w:p>
        </w:tc>
        <w:tc>
          <w:tcPr>
            <w:tcW w:w="850" w:type="dxa"/>
            <w:tcBorders>
              <w:top w:val="nil"/>
              <w:left w:val="nil"/>
              <w:bottom w:val="single" w:sz="4" w:space="0" w:color="auto"/>
              <w:right w:val="single" w:sz="4" w:space="0" w:color="auto"/>
            </w:tcBorders>
            <w:vAlign w:val="center"/>
            <w:hideMark/>
          </w:tcPr>
          <w:p w14:paraId="0A766EC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7C84427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E28231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1CABD4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29CBC34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090F520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2BCA010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7F971FE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63AF7BA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A18C39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4D8012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DB0108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677C89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C571AC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4AA260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4E825C3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4722E41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31412E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542617C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546B5B2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3593C40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00D4F00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0408229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7C5768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0958D1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452D5E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8E4758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F7E876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41C4FF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4D343AE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010DD5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D61107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FC206B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1877D2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5D84A1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59FD5F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6FE004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9A60CB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207A89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ADAC6B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5605AA7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3268ED6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7E69146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2041DC1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57CE16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241B91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E65A80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CECE3A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6E52FF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16EE5F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7678DB2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78C03A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2E1068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DC3A95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1644D2E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vMerge w:val="restart"/>
            <w:tcBorders>
              <w:top w:val="nil"/>
              <w:left w:val="single" w:sz="4" w:space="0" w:color="auto"/>
              <w:bottom w:val="single" w:sz="4" w:space="0" w:color="auto"/>
              <w:right w:val="single" w:sz="4" w:space="0" w:color="auto"/>
            </w:tcBorders>
            <w:vAlign w:val="center"/>
            <w:hideMark/>
          </w:tcPr>
          <w:p w14:paraId="695C201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0E47FE5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7AF4AC8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AB08B5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175B9B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C62B8A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25400B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BAB6E7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AB91E0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1AC2B54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7BE4F8B"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1DDF40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SUBDIRECCION DE ADOPCIONES</w:t>
            </w:r>
          </w:p>
        </w:tc>
        <w:tc>
          <w:tcPr>
            <w:tcW w:w="993" w:type="dxa"/>
            <w:tcBorders>
              <w:top w:val="nil"/>
              <w:left w:val="nil"/>
              <w:bottom w:val="single" w:sz="4" w:space="0" w:color="auto"/>
              <w:right w:val="single" w:sz="4" w:space="0" w:color="auto"/>
            </w:tcBorders>
            <w:vAlign w:val="center"/>
            <w:hideMark/>
          </w:tcPr>
          <w:p w14:paraId="5AE67FB6"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11</w:t>
            </w:r>
          </w:p>
        </w:tc>
      </w:tr>
      <w:tr w:rsidR="009B132D" w:rsidRPr="006821D0" w14:paraId="3D048154"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AFE6CF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SECRETARIA GENERAL</w:t>
            </w:r>
          </w:p>
        </w:tc>
        <w:tc>
          <w:tcPr>
            <w:tcW w:w="1559" w:type="dxa"/>
            <w:tcBorders>
              <w:top w:val="nil"/>
              <w:left w:val="nil"/>
              <w:bottom w:val="single" w:sz="4" w:space="0" w:color="auto"/>
              <w:right w:val="single" w:sz="4" w:space="0" w:color="auto"/>
            </w:tcBorders>
            <w:vAlign w:val="center"/>
            <w:hideMark/>
          </w:tcPr>
          <w:p w14:paraId="4DA67DD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0737947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GENERAL DE ENTIDAD DESCENTRALIZADA</w:t>
            </w:r>
          </w:p>
        </w:tc>
        <w:tc>
          <w:tcPr>
            <w:tcW w:w="992" w:type="dxa"/>
            <w:tcBorders>
              <w:top w:val="nil"/>
              <w:left w:val="nil"/>
              <w:bottom w:val="single" w:sz="4" w:space="0" w:color="auto"/>
              <w:right w:val="single" w:sz="4" w:space="0" w:color="auto"/>
            </w:tcBorders>
            <w:vAlign w:val="center"/>
            <w:hideMark/>
          </w:tcPr>
          <w:p w14:paraId="7A46E1B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0037</w:t>
            </w:r>
          </w:p>
        </w:tc>
        <w:tc>
          <w:tcPr>
            <w:tcW w:w="850" w:type="dxa"/>
            <w:tcBorders>
              <w:top w:val="nil"/>
              <w:left w:val="nil"/>
              <w:bottom w:val="single" w:sz="4" w:space="0" w:color="auto"/>
              <w:right w:val="single" w:sz="4" w:space="0" w:color="auto"/>
            </w:tcBorders>
            <w:vAlign w:val="center"/>
            <w:hideMark/>
          </w:tcPr>
          <w:p w14:paraId="0C4DC61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1EB5BC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676DEE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0E23A5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1E44E9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1EA7681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175142E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237F634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6910040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4B5A42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952086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B19320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0A0415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EF8169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E87E3E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1E3F7D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204401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767F93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7AD1570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4C0568E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06968EB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58EE7E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5084CEF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0AD5C1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81C210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A2AEAF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5B8604F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tcBorders>
              <w:top w:val="nil"/>
              <w:left w:val="nil"/>
              <w:bottom w:val="single" w:sz="4" w:space="0" w:color="auto"/>
              <w:right w:val="single" w:sz="4" w:space="0" w:color="auto"/>
            </w:tcBorders>
            <w:vAlign w:val="center"/>
            <w:hideMark/>
          </w:tcPr>
          <w:p w14:paraId="3F7A3B5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4F438C3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6D66ED6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6B28169"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35B2742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SECRETARIA GENERAL</w:t>
            </w:r>
          </w:p>
        </w:tc>
        <w:tc>
          <w:tcPr>
            <w:tcW w:w="993" w:type="dxa"/>
            <w:tcBorders>
              <w:top w:val="nil"/>
              <w:left w:val="nil"/>
              <w:bottom w:val="single" w:sz="4" w:space="0" w:color="auto"/>
              <w:right w:val="single" w:sz="4" w:space="0" w:color="auto"/>
            </w:tcBorders>
            <w:vAlign w:val="center"/>
            <w:hideMark/>
          </w:tcPr>
          <w:p w14:paraId="1A1F1D4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5</w:t>
            </w:r>
          </w:p>
        </w:tc>
      </w:tr>
      <w:tr w:rsidR="009B132D" w:rsidRPr="006821D0" w14:paraId="68FA6091"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791B6C7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 xml:space="preserve">DIRECCION DE TALENTO HUMANO </w:t>
            </w:r>
          </w:p>
        </w:tc>
        <w:tc>
          <w:tcPr>
            <w:tcW w:w="1559" w:type="dxa"/>
            <w:tcBorders>
              <w:top w:val="nil"/>
              <w:left w:val="nil"/>
              <w:bottom w:val="single" w:sz="4" w:space="0" w:color="auto"/>
              <w:right w:val="single" w:sz="4" w:space="0" w:color="auto"/>
            </w:tcBorders>
            <w:vAlign w:val="center"/>
            <w:hideMark/>
          </w:tcPr>
          <w:p w14:paraId="2C1CEA7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6C5BE45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1C52F8C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361DCB5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300FCB6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4A31F5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8577F1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7FB30B6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12C8CF1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3CBDCEE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58B7E93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27B70C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F991DC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0F5652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13582D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CE8985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2292A9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0535BF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68FBD14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4CC3DDB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018854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7BEE0A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0BCF59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C260E3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AFC8A4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551C37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7</w:t>
            </w:r>
          </w:p>
        </w:tc>
      </w:tr>
      <w:tr w:rsidR="009B132D" w:rsidRPr="006821D0" w14:paraId="5FD7ECD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11D34C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87FAAB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4C3F25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C34A34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A6808E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042A24F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DD2378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9A501C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A418F0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017C1E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A7678A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DFFB8A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065B763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25EF2C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4A8137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EFEF69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648156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66A73A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CE48A7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46A0D02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427CAB2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F94075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CE99E8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97323F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13797C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CC7112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2BE9C6C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8C5CF7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3BF84C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554F52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474D712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00FA771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23B6FD8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3E29E86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21C8926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7B5A73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EDC69F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8D99D5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F75FB6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C3B893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230C168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53F04D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6A4779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0E8BD7D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25E3DE4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31D2D96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00EA2FB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3334376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5E9E7A5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DA8E8C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3F725E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B75382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AF7FCF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6B096E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4F99E97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0C4BBB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0C8E62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631372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91D079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9B8206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7C05B1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2972B63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2EA5CF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6611DC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6BF9EF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042AE3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92171A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312FEE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4ACA6DF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AF80FE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3FDA30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4645D4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95BFBF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8DDCD8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0239B7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12</w:t>
            </w:r>
          </w:p>
        </w:tc>
        <w:tc>
          <w:tcPr>
            <w:tcW w:w="993" w:type="dxa"/>
            <w:tcBorders>
              <w:top w:val="nil"/>
              <w:left w:val="nil"/>
              <w:bottom w:val="single" w:sz="4" w:space="0" w:color="auto"/>
              <w:right w:val="single" w:sz="4" w:space="0" w:color="auto"/>
            </w:tcBorders>
            <w:vAlign w:val="center"/>
            <w:hideMark/>
          </w:tcPr>
          <w:p w14:paraId="5110577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372285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987CA9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0973040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1C6D605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2B1602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067790A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3F61AE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4675CDC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D8376F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776B86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08CC10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2D6D8B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744481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018E2D8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4F9893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064A33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FD72CD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CDFC0C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EF313C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E4B1E7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02DDE07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97653E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411646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A45FCC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9FFB9C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286224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EDE506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61BFE30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604149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B7D60C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3F7151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78F159B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w:t>
            </w:r>
          </w:p>
        </w:tc>
        <w:tc>
          <w:tcPr>
            <w:tcW w:w="992" w:type="dxa"/>
            <w:tcBorders>
              <w:top w:val="nil"/>
              <w:left w:val="nil"/>
              <w:bottom w:val="single" w:sz="4" w:space="0" w:color="auto"/>
              <w:right w:val="single" w:sz="4" w:space="0" w:color="auto"/>
            </w:tcBorders>
            <w:vAlign w:val="center"/>
            <w:hideMark/>
          </w:tcPr>
          <w:p w14:paraId="5E0AAD9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4178</w:t>
            </w:r>
          </w:p>
        </w:tc>
        <w:tc>
          <w:tcPr>
            <w:tcW w:w="850" w:type="dxa"/>
            <w:tcBorders>
              <w:top w:val="nil"/>
              <w:left w:val="nil"/>
              <w:bottom w:val="single" w:sz="4" w:space="0" w:color="auto"/>
              <w:right w:val="single" w:sz="4" w:space="0" w:color="auto"/>
            </w:tcBorders>
            <w:vAlign w:val="center"/>
            <w:hideMark/>
          </w:tcPr>
          <w:p w14:paraId="5AB1A4F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6C1252E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2DE2FE1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597554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9B0406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49A318D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vMerge w:val="restart"/>
            <w:tcBorders>
              <w:top w:val="nil"/>
              <w:left w:val="single" w:sz="4" w:space="0" w:color="auto"/>
              <w:bottom w:val="single" w:sz="4" w:space="0" w:color="auto"/>
              <w:right w:val="single" w:sz="4" w:space="0" w:color="auto"/>
            </w:tcBorders>
            <w:vAlign w:val="center"/>
            <w:hideMark/>
          </w:tcPr>
          <w:p w14:paraId="10FDBCA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713A97B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6FDA89B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400B71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83A778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60807D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D22FF3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2A55E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D1BFBD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059804E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6CB727D8"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1A7C7E1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TALENTO HUMANO </w:t>
            </w:r>
          </w:p>
        </w:tc>
        <w:tc>
          <w:tcPr>
            <w:tcW w:w="993" w:type="dxa"/>
            <w:tcBorders>
              <w:top w:val="nil"/>
              <w:left w:val="nil"/>
              <w:bottom w:val="single" w:sz="4" w:space="0" w:color="auto"/>
              <w:right w:val="single" w:sz="4" w:space="0" w:color="auto"/>
            </w:tcBorders>
            <w:vAlign w:val="center"/>
            <w:hideMark/>
          </w:tcPr>
          <w:p w14:paraId="34FD190F"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38</w:t>
            </w:r>
          </w:p>
        </w:tc>
      </w:tr>
      <w:tr w:rsidR="009B132D" w:rsidRPr="006821D0" w14:paraId="13FBB82B"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498069A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 xml:space="preserve">DIRECCION DE RELACION CON LA CIUDADANIA </w:t>
            </w:r>
          </w:p>
        </w:tc>
        <w:tc>
          <w:tcPr>
            <w:tcW w:w="1559" w:type="dxa"/>
            <w:tcBorders>
              <w:top w:val="nil"/>
              <w:left w:val="nil"/>
              <w:bottom w:val="single" w:sz="4" w:space="0" w:color="auto"/>
              <w:right w:val="single" w:sz="4" w:space="0" w:color="auto"/>
            </w:tcBorders>
            <w:vAlign w:val="center"/>
            <w:hideMark/>
          </w:tcPr>
          <w:p w14:paraId="5E62F46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1546019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39B8856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76E1AD8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4ACC203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878520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AD4FE3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82997D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0EB1EED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5B25682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45189DA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5C648CB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497A057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AEEC94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5AD801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C18BD0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C180C2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19836B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2778344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2CA5647"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930B49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C8D098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9B45A5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6FB6A1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621D90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B90F31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57ED43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75CBFF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6C3DC00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17FC76B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4B63A19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483B573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278E347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9D458B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DA0949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471C87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C25368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AA8DD9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B48A9F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1DAD3B9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5B3854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25D23A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4A2E759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7362289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17BB96E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1297D27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6570DBF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3F6AC6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30D840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88F156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435CD5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F144FD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946AF0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77B5C94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653A535"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7941244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RELACION CON LA CIUDADANIA </w:t>
            </w:r>
          </w:p>
        </w:tc>
        <w:tc>
          <w:tcPr>
            <w:tcW w:w="993" w:type="dxa"/>
            <w:tcBorders>
              <w:top w:val="nil"/>
              <w:left w:val="nil"/>
              <w:bottom w:val="single" w:sz="4" w:space="0" w:color="auto"/>
              <w:right w:val="single" w:sz="4" w:space="0" w:color="auto"/>
            </w:tcBorders>
            <w:vAlign w:val="center"/>
            <w:hideMark/>
          </w:tcPr>
          <w:p w14:paraId="531922AA"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9</w:t>
            </w:r>
          </w:p>
        </w:tc>
      </w:tr>
      <w:tr w:rsidR="009B132D" w:rsidRPr="006821D0" w14:paraId="2803FA92"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51F5A6B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FINANCIERA</w:t>
            </w:r>
          </w:p>
        </w:tc>
        <w:tc>
          <w:tcPr>
            <w:tcW w:w="1559" w:type="dxa"/>
            <w:tcBorders>
              <w:top w:val="nil"/>
              <w:left w:val="nil"/>
              <w:bottom w:val="single" w:sz="4" w:space="0" w:color="auto"/>
              <w:right w:val="single" w:sz="4" w:space="0" w:color="auto"/>
            </w:tcBorders>
            <w:vAlign w:val="center"/>
            <w:hideMark/>
          </w:tcPr>
          <w:p w14:paraId="580A7B3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252710E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66BF5E4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5690C22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0A743AE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D1AD07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BB0804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7D367B2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2E1EC8E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6E0E220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2F3B634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145C1EE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0D19F59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8BC872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399AAC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93A46D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BBBEA1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3103B3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50BD66B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3AB8976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7F042E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744757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85AF0E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3D8C1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D79E32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480D210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C2F2DE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6953B6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61501B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EEE8EE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0ED4F8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B116B9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5659C03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r>
      <w:tr w:rsidR="009B132D" w:rsidRPr="006821D0" w14:paraId="1194286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9017A2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8B8AFB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03AE9F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F2F39D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1CAF06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21749C1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8</w:t>
            </w:r>
          </w:p>
        </w:tc>
      </w:tr>
      <w:tr w:rsidR="009B132D" w:rsidRPr="006821D0" w14:paraId="4DF6BB9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BDF6E7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59D535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F92624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DD22B4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2D3B7B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7F3C78E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r>
      <w:tr w:rsidR="009B132D" w:rsidRPr="006821D0" w14:paraId="2A4DC5A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D88486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04DA2F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7D7246A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240E76B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59EC83A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618444B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r>
      <w:tr w:rsidR="009B132D" w:rsidRPr="006821D0" w14:paraId="10F5AF5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4A54E7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4C03C8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DDE758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A4EE91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0513B1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17541D5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r>
      <w:tr w:rsidR="009B132D" w:rsidRPr="006821D0" w14:paraId="361156D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C53E98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A31D85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545AA0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C994E6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0626AB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3AA3B98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BBFD6A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23D7E6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1C26F86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1E14701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111D190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24568A0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26FABA0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w:t>
            </w:r>
          </w:p>
        </w:tc>
      </w:tr>
      <w:tr w:rsidR="009B132D" w:rsidRPr="006821D0" w14:paraId="5B6BAD1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99A369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C2CC64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CBF449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0B75B0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52CE7C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26C47FE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w:t>
            </w:r>
          </w:p>
        </w:tc>
      </w:tr>
      <w:tr w:rsidR="009B132D" w:rsidRPr="006821D0" w14:paraId="57863B7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CDD167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8B3A06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E1D931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F9FD27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15ABAA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50B8AB0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7F662F5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3A4B4E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0BCC5E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50018E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FC88A4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B6D5AE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7D45F21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6F649B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E329FD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72A5AA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EE4ECA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F575B5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557296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7BDC8C1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49FAE71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17777F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F41B07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61CBE5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7BF176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8F09CC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51BC905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w:t>
            </w:r>
          </w:p>
        </w:tc>
      </w:tr>
      <w:tr w:rsidR="009B132D" w:rsidRPr="006821D0" w14:paraId="392C615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98177F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6E4013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40E930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E2C939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F28073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12</w:t>
            </w:r>
          </w:p>
        </w:tc>
        <w:tc>
          <w:tcPr>
            <w:tcW w:w="993" w:type="dxa"/>
            <w:tcBorders>
              <w:top w:val="nil"/>
              <w:left w:val="nil"/>
              <w:bottom w:val="single" w:sz="4" w:space="0" w:color="auto"/>
              <w:right w:val="single" w:sz="4" w:space="0" w:color="auto"/>
            </w:tcBorders>
            <w:vAlign w:val="center"/>
            <w:hideMark/>
          </w:tcPr>
          <w:p w14:paraId="2DA8A0C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FEC94D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69FDE4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6E207F5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6FC3575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33F9CFB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11A25AC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1C80453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2345FC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217D77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7B21A1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69FDC1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DCB423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9B8D68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630A037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F31B47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E4A08F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946B8C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292AB9D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tcBorders>
              <w:top w:val="nil"/>
              <w:left w:val="nil"/>
              <w:bottom w:val="single" w:sz="4" w:space="0" w:color="auto"/>
              <w:right w:val="single" w:sz="4" w:space="0" w:color="auto"/>
            </w:tcBorders>
            <w:vAlign w:val="center"/>
            <w:hideMark/>
          </w:tcPr>
          <w:p w14:paraId="6727BB4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7A4874A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48AFE6A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0055C62D"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50E4505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FINANCIERA</w:t>
            </w:r>
          </w:p>
        </w:tc>
        <w:tc>
          <w:tcPr>
            <w:tcW w:w="993" w:type="dxa"/>
            <w:tcBorders>
              <w:top w:val="nil"/>
              <w:left w:val="nil"/>
              <w:bottom w:val="single" w:sz="4" w:space="0" w:color="auto"/>
              <w:right w:val="single" w:sz="4" w:space="0" w:color="auto"/>
            </w:tcBorders>
            <w:vAlign w:val="center"/>
            <w:hideMark/>
          </w:tcPr>
          <w:p w14:paraId="61EA9B54"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92</w:t>
            </w:r>
          </w:p>
        </w:tc>
      </w:tr>
      <w:tr w:rsidR="009B132D" w:rsidRPr="006821D0" w14:paraId="1B46C781"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75A06BF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CONTRATACION</w:t>
            </w:r>
          </w:p>
        </w:tc>
        <w:tc>
          <w:tcPr>
            <w:tcW w:w="1559" w:type="dxa"/>
            <w:tcBorders>
              <w:top w:val="nil"/>
              <w:left w:val="nil"/>
              <w:bottom w:val="single" w:sz="4" w:space="0" w:color="auto"/>
              <w:right w:val="single" w:sz="4" w:space="0" w:color="auto"/>
            </w:tcBorders>
            <w:vAlign w:val="center"/>
            <w:hideMark/>
          </w:tcPr>
          <w:p w14:paraId="265A9E6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7D7AA1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64879AB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414823E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0795DCD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5C2BB6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56062B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5DB747C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tcBorders>
              <w:top w:val="nil"/>
              <w:left w:val="nil"/>
              <w:bottom w:val="single" w:sz="4" w:space="0" w:color="auto"/>
              <w:right w:val="single" w:sz="4" w:space="0" w:color="auto"/>
            </w:tcBorders>
            <w:vAlign w:val="center"/>
            <w:hideMark/>
          </w:tcPr>
          <w:p w14:paraId="5B4902C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tcBorders>
              <w:top w:val="nil"/>
              <w:left w:val="nil"/>
              <w:bottom w:val="single" w:sz="4" w:space="0" w:color="auto"/>
              <w:right w:val="single" w:sz="4" w:space="0" w:color="auto"/>
            </w:tcBorders>
            <w:vAlign w:val="center"/>
            <w:hideMark/>
          </w:tcPr>
          <w:p w14:paraId="1AFC0DD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52ACD05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4AC2945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1303E38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A9C55C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1A939AB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tcBorders>
              <w:top w:val="nil"/>
              <w:left w:val="nil"/>
              <w:bottom w:val="single" w:sz="4" w:space="0" w:color="auto"/>
              <w:right w:val="single" w:sz="4" w:space="0" w:color="auto"/>
            </w:tcBorders>
            <w:vAlign w:val="center"/>
            <w:hideMark/>
          </w:tcPr>
          <w:p w14:paraId="2BA26B9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tcBorders>
              <w:top w:val="nil"/>
              <w:left w:val="nil"/>
              <w:bottom w:val="single" w:sz="4" w:space="0" w:color="auto"/>
              <w:right w:val="single" w:sz="4" w:space="0" w:color="auto"/>
            </w:tcBorders>
            <w:vAlign w:val="center"/>
            <w:hideMark/>
          </w:tcPr>
          <w:p w14:paraId="110754C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614C41F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458B7B3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C6BB038"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173D4C8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CONTRATACION</w:t>
            </w:r>
          </w:p>
        </w:tc>
        <w:tc>
          <w:tcPr>
            <w:tcW w:w="993" w:type="dxa"/>
            <w:tcBorders>
              <w:top w:val="nil"/>
              <w:left w:val="nil"/>
              <w:bottom w:val="single" w:sz="4" w:space="0" w:color="auto"/>
              <w:right w:val="single" w:sz="4" w:space="0" w:color="auto"/>
            </w:tcBorders>
            <w:vAlign w:val="center"/>
            <w:hideMark/>
          </w:tcPr>
          <w:p w14:paraId="25AD8247"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5</w:t>
            </w:r>
          </w:p>
        </w:tc>
      </w:tr>
      <w:tr w:rsidR="009B132D" w:rsidRPr="006821D0" w14:paraId="58616AB1"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1A54005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DE ABASTECIMIENTO</w:t>
            </w:r>
          </w:p>
        </w:tc>
        <w:tc>
          <w:tcPr>
            <w:tcW w:w="1559" w:type="dxa"/>
            <w:tcBorders>
              <w:top w:val="nil"/>
              <w:left w:val="nil"/>
              <w:bottom w:val="single" w:sz="4" w:space="0" w:color="auto"/>
              <w:right w:val="single" w:sz="4" w:space="0" w:color="auto"/>
            </w:tcBorders>
            <w:vAlign w:val="center"/>
            <w:hideMark/>
          </w:tcPr>
          <w:p w14:paraId="239D61E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67C15DB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00341E6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6A800E3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4DAF47C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488500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C46FA7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3A0486B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5AB11D9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57C9983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6BE0D50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2B58B0E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70CFB39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C733E3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C27833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2E3070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A91EDE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B60F75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01FD631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1D2FADD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B2964D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E0EC43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0789E3F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tcBorders>
              <w:top w:val="nil"/>
              <w:left w:val="nil"/>
              <w:bottom w:val="single" w:sz="4" w:space="0" w:color="auto"/>
              <w:right w:val="single" w:sz="4" w:space="0" w:color="auto"/>
            </w:tcBorders>
            <w:vAlign w:val="center"/>
            <w:hideMark/>
          </w:tcPr>
          <w:p w14:paraId="4FFB7C3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7DD8D24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02088DA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F5B7E1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92DE1D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003DA47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tcBorders>
              <w:top w:val="nil"/>
              <w:left w:val="nil"/>
              <w:bottom w:val="single" w:sz="4" w:space="0" w:color="auto"/>
              <w:right w:val="single" w:sz="4" w:space="0" w:color="auto"/>
            </w:tcBorders>
            <w:vAlign w:val="center"/>
            <w:hideMark/>
          </w:tcPr>
          <w:p w14:paraId="57DB14E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tcBorders>
              <w:top w:val="nil"/>
              <w:left w:val="nil"/>
              <w:bottom w:val="single" w:sz="4" w:space="0" w:color="auto"/>
              <w:right w:val="single" w:sz="4" w:space="0" w:color="auto"/>
            </w:tcBorders>
            <w:vAlign w:val="center"/>
            <w:hideMark/>
          </w:tcPr>
          <w:p w14:paraId="0ABE2AE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3C7FC1B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0C38853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529F1107"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24016D3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DE ABASTECIMIENTO</w:t>
            </w:r>
          </w:p>
        </w:tc>
        <w:tc>
          <w:tcPr>
            <w:tcW w:w="993" w:type="dxa"/>
            <w:tcBorders>
              <w:top w:val="nil"/>
              <w:left w:val="nil"/>
              <w:bottom w:val="single" w:sz="4" w:space="0" w:color="auto"/>
              <w:right w:val="single" w:sz="4" w:space="0" w:color="auto"/>
            </w:tcBorders>
            <w:vAlign w:val="center"/>
            <w:hideMark/>
          </w:tcPr>
          <w:p w14:paraId="65C85CDA"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8</w:t>
            </w:r>
          </w:p>
        </w:tc>
      </w:tr>
      <w:tr w:rsidR="009B132D" w:rsidRPr="006821D0" w14:paraId="04E5427B" w14:textId="77777777" w:rsidTr="007F4CC1">
        <w:trPr>
          <w:trHeight w:val="227"/>
        </w:trPr>
        <w:tc>
          <w:tcPr>
            <w:tcW w:w="2689" w:type="dxa"/>
            <w:vMerge w:val="restart"/>
            <w:tcBorders>
              <w:top w:val="nil"/>
              <w:left w:val="single" w:sz="4" w:space="0" w:color="auto"/>
              <w:bottom w:val="single" w:sz="4" w:space="0" w:color="auto"/>
              <w:right w:val="single" w:sz="4" w:space="0" w:color="auto"/>
            </w:tcBorders>
            <w:vAlign w:val="center"/>
            <w:hideMark/>
          </w:tcPr>
          <w:p w14:paraId="3B5D20B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7EBD114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364BBF5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12F8F0A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73362F4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00BFCDF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594D789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0C17F60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0E452556"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ADMINISTRATIVA</w:t>
            </w:r>
          </w:p>
          <w:p w14:paraId="0DB604B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1ADFF4B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1CBAE8B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497E9A1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18E9FD2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63A1C617"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5039430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3FCD929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4C7CF73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7125668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42DA350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4832645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503FC93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3A17805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32A2CA3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2A34868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3C1AE8FA"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6F688E2B"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1922EF2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DIRECCION ADMINISTRATIVA</w:t>
            </w:r>
          </w:p>
          <w:p w14:paraId="6C3E460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2C11224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p w14:paraId="285BFBF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tcBorders>
              <w:top w:val="nil"/>
              <w:left w:val="nil"/>
              <w:bottom w:val="single" w:sz="4" w:space="0" w:color="auto"/>
              <w:right w:val="single" w:sz="4" w:space="0" w:color="auto"/>
            </w:tcBorders>
            <w:vAlign w:val="center"/>
            <w:hideMark/>
          </w:tcPr>
          <w:p w14:paraId="6BDD2EB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DIRECTIVO</w:t>
            </w:r>
          </w:p>
        </w:tc>
        <w:tc>
          <w:tcPr>
            <w:tcW w:w="2410" w:type="dxa"/>
            <w:tcBorders>
              <w:top w:val="nil"/>
              <w:left w:val="nil"/>
              <w:bottom w:val="single" w:sz="4" w:space="0" w:color="auto"/>
              <w:right w:val="single" w:sz="4" w:space="0" w:color="auto"/>
            </w:tcBorders>
            <w:vAlign w:val="center"/>
            <w:hideMark/>
          </w:tcPr>
          <w:p w14:paraId="1F55ADA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DIRECTOR TECNICO</w:t>
            </w:r>
          </w:p>
        </w:tc>
        <w:tc>
          <w:tcPr>
            <w:tcW w:w="992" w:type="dxa"/>
            <w:tcBorders>
              <w:top w:val="nil"/>
              <w:left w:val="nil"/>
              <w:bottom w:val="single" w:sz="4" w:space="0" w:color="auto"/>
              <w:right w:val="single" w:sz="4" w:space="0" w:color="auto"/>
            </w:tcBorders>
            <w:vAlign w:val="center"/>
            <w:hideMark/>
          </w:tcPr>
          <w:p w14:paraId="34F36F5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0100</w:t>
            </w:r>
          </w:p>
        </w:tc>
        <w:tc>
          <w:tcPr>
            <w:tcW w:w="850" w:type="dxa"/>
            <w:tcBorders>
              <w:top w:val="nil"/>
              <w:left w:val="nil"/>
              <w:bottom w:val="single" w:sz="4" w:space="0" w:color="auto"/>
              <w:right w:val="single" w:sz="4" w:space="0" w:color="auto"/>
            </w:tcBorders>
            <w:vAlign w:val="center"/>
            <w:hideMark/>
          </w:tcPr>
          <w:p w14:paraId="7A02C1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22</w:t>
            </w:r>
          </w:p>
        </w:tc>
        <w:tc>
          <w:tcPr>
            <w:tcW w:w="993" w:type="dxa"/>
            <w:tcBorders>
              <w:top w:val="nil"/>
              <w:left w:val="nil"/>
              <w:bottom w:val="single" w:sz="4" w:space="0" w:color="auto"/>
              <w:right w:val="single" w:sz="4" w:space="0" w:color="auto"/>
            </w:tcBorders>
            <w:vAlign w:val="center"/>
            <w:hideMark/>
          </w:tcPr>
          <w:p w14:paraId="56D6AE3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35E400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A34106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6A65D6D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PROFESIONAL</w:t>
            </w:r>
          </w:p>
        </w:tc>
        <w:tc>
          <w:tcPr>
            <w:tcW w:w="2410" w:type="dxa"/>
            <w:vMerge w:val="restart"/>
            <w:tcBorders>
              <w:top w:val="nil"/>
              <w:left w:val="single" w:sz="4" w:space="0" w:color="auto"/>
              <w:bottom w:val="single" w:sz="4" w:space="0" w:color="auto"/>
              <w:right w:val="single" w:sz="4" w:space="0" w:color="auto"/>
            </w:tcBorders>
            <w:vAlign w:val="center"/>
            <w:hideMark/>
          </w:tcPr>
          <w:p w14:paraId="5FF0FD3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ESPECIALIZADO</w:t>
            </w:r>
          </w:p>
        </w:tc>
        <w:tc>
          <w:tcPr>
            <w:tcW w:w="992" w:type="dxa"/>
            <w:vMerge w:val="restart"/>
            <w:tcBorders>
              <w:top w:val="nil"/>
              <w:left w:val="single" w:sz="4" w:space="0" w:color="auto"/>
              <w:bottom w:val="single" w:sz="4" w:space="0" w:color="auto"/>
              <w:right w:val="single" w:sz="4" w:space="0" w:color="auto"/>
            </w:tcBorders>
            <w:vAlign w:val="center"/>
            <w:hideMark/>
          </w:tcPr>
          <w:p w14:paraId="3B2FA09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2028</w:t>
            </w:r>
          </w:p>
        </w:tc>
        <w:tc>
          <w:tcPr>
            <w:tcW w:w="850" w:type="dxa"/>
            <w:tcBorders>
              <w:top w:val="nil"/>
              <w:left w:val="nil"/>
              <w:bottom w:val="single" w:sz="4" w:space="0" w:color="auto"/>
              <w:right w:val="single" w:sz="4" w:space="0" w:color="auto"/>
            </w:tcBorders>
            <w:vAlign w:val="center"/>
            <w:hideMark/>
          </w:tcPr>
          <w:p w14:paraId="2D2FB63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1A6F1AA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95EEB3A"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1CA16D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0DB23F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1FF060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F982CB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BF74D0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23</w:t>
            </w:r>
          </w:p>
        </w:tc>
        <w:tc>
          <w:tcPr>
            <w:tcW w:w="993" w:type="dxa"/>
            <w:tcBorders>
              <w:top w:val="nil"/>
              <w:left w:val="nil"/>
              <w:bottom w:val="single" w:sz="4" w:space="0" w:color="auto"/>
              <w:right w:val="single" w:sz="4" w:space="0" w:color="auto"/>
            </w:tcBorders>
            <w:vAlign w:val="center"/>
            <w:hideMark/>
          </w:tcPr>
          <w:p w14:paraId="0951FCE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0DB85A3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972DF5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6EF138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CCDE73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22CA89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64B65E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3590C3E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36FC894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46A065C"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282E67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2D0449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AE3204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65A2712"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5B99D13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15BA0C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12BD95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A3CAE7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4FD4A3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414208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330B60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2EC331D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2F7AD5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332E6E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2D1F1A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B2F9E0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CCE830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9849EF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5FD46A1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3FC87AA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2C164B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0412A8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F094E6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73121C8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18DDA06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095FEB0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ADD348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916565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8FA791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7C03E6A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PROFESIONAL UNIVERSITARIO</w:t>
            </w:r>
          </w:p>
        </w:tc>
        <w:tc>
          <w:tcPr>
            <w:tcW w:w="992" w:type="dxa"/>
            <w:vMerge w:val="restart"/>
            <w:tcBorders>
              <w:top w:val="nil"/>
              <w:left w:val="single" w:sz="4" w:space="0" w:color="auto"/>
              <w:bottom w:val="single" w:sz="4" w:space="0" w:color="auto"/>
              <w:right w:val="single" w:sz="4" w:space="0" w:color="auto"/>
            </w:tcBorders>
            <w:vAlign w:val="center"/>
            <w:hideMark/>
          </w:tcPr>
          <w:p w14:paraId="3CB5891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2044</w:t>
            </w:r>
          </w:p>
        </w:tc>
        <w:tc>
          <w:tcPr>
            <w:tcW w:w="850" w:type="dxa"/>
            <w:tcBorders>
              <w:top w:val="nil"/>
              <w:left w:val="nil"/>
              <w:bottom w:val="single" w:sz="4" w:space="0" w:color="auto"/>
              <w:right w:val="single" w:sz="4" w:space="0" w:color="auto"/>
            </w:tcBorders>
            <w:vAlign w:val="center"/>
            <w:hideMark/>
          </w:tcPr>
          <w:p w14:paraId="1B57FB5D"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1952DC6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BD1B75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335F1B8"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786FA4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03C7F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BE9196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88055A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10</w:t>
            </w:r>
          </w:p>
        </w:tc>
        <w:tc>
          <w:tcPr>
            <w:tcW w:w="993" w:type="dxa"/>
            <w:tcBorders>
              <w:top w:val="nil"/>
              <w:left w:val="nil"/>
              <w:bottom w:val="single" w:sz="4" w:space="0" w:color="auto"/>
              <w:right w:val="single" w:sz="4" w:space="0" w:color="auto"/>
            </w:tcBorders>
            <w:vAlign w:val="center"/>
            <w:hideMark/>
          </w:tcPr>
          <w:p w14:paraId="6E624A8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7811D4E"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7737B84"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4565AE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FEA5BF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CD6B28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38AB2F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9</w:t>
            </w:r>
          </w:p>
        </w:tc>
        <w:tc>
          <w:tcPr>
            <w:tcW w:w="993" w:type="dxa"/>
            <w:tcBorders>
              <w:top w:val="nil"/>
              <w:left w:val="nil"/>
              <w:bottom w:val="single" w:sz="4" w:space="0" w:color="auto"/>
              <w:right w:val="single" w:sz="4" w:space="0" w:color="auto"/>
            </w:tcBorders>
            <w:vAlign w:val="center"/>
            <w:hideMark/>
          </w:tcPr>
          <w:p w14:paraId="1AFF843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B9674F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F4E30ED"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45B7A3A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TECNICO</w:t>
            </w:r>
          </w:p>
        </w:tc>
        <w:tc>
          <w:tcPr>
            <w:tcW w:w="2410" w:type="dxa"/>
            <w:vMerge w:val="restart"/>
            <w:tcBorders>
              <w:top w:val="nil"/>
              <w:left w:val="single" w:sz="4" w:space="0" w:color="auto"/>
              <w:bottom w:val="single" w:sz="4" w:space="0" w:color="auto"/>
              <w:right w:val="single" w:sz="4" w:space="0" w:color="auto"/>
            </w:tcBorders>
            <w:vAlign w:val="center"/>
            <w:hideMark/>
          </w:tcPr>
          <w:p w14:paraId="310F0AC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TECNICO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291E23F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3124</w:t>
            </w:r>
          </w:p>
        </w:tc>
        <w:tc>
          <w:tcPr>
            <w:tcW w:w="850" w:type="dxa"/>
            <w:tcBorders>
              <w:top w:val="nil"/>
              <w:left w:val="nil"/>
              <w:bottom w:val="single" w:sz="4" w:space="0" w:color="auto"/>
              <w:right w:val="single" w:sz="4" w:space="0" w:color="auto"/>
            </w:tcBorders>
            <w:vAlign w:val="center"/>
            <w:hideMark/>
          </w:tcPr>
          <w:p w14:paraId="04570EE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1AE4838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w:t>
            </w:r>
          </w:p>
        </w:tc>
      </w:tr>
      <w:tr w:rsidR="009B132D" w:rsidRPr="006821D0" w14:paraId="4374E44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611CD9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408297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82B826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835E6B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6E17AC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7331401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068382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66793D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E9ED96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F07E11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C524B7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C265C4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46AF5BF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084032CC"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93FCC3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F8A713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D25070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408C0B3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796E4C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52D31E5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16D9BA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1E9764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146A73A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2E3B7E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5137B9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778A20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49EBAD8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23AE2288"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4F8BCD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57265D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0B9D71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647DCCC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49268B7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12</w:t>
            </w:r>
          </w:p>
        </w:tc>
        <w:tc>
          <w:tcPr>
            <w:tcW w:w="993" w:type="dxa"/>
            <w:tcBorders>
              <w:top w:val="nil"/>
              <w:left w:val="nil"/>
              <w:bottom w:val="single" w:sz="4" w:space="0" w:color="auto"/>
              <w:right w:val="single" w:sz="4" w:space="0" w:color="auto"/>
            </w:tcBorders>
            <w:vAlign w:val="center"/>
            <w:hideMark/>
          </w:tcPr>
          <w:p w14:paraId="66C160D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44B5688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6A6F74E0"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val="restart"/>
            <w:tcBorders>
              <w:top w:val="nil"/>
              <w:left w:val="single" w:sz="4" w:space="0" w:color="auto"/>
              <w:bottom w:val="single" w:sz="4" w:space="0" w:color="000000"/>
              <w:right w:val="single" w:sz="4" w:space="0" w:color="auto"/>
            </w:tcBorders>
            <w:vAlign w:val="center"/>
            <w:hideMark/>
          </w:tcPr>
          <w:p w14:paraId="50E39B6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 xml:space="preserve"> ASISTENCIAL</w:t>
            </w:r>
          </w:p>
        </w:tc>
        <w:tc>
          <w:tcPr>
            <w:tcW w:w="2410" w:type="dxa"/>
            <w:vMerge w:val="restart"/>
            <w:tcBorders>
              <w:top w:val="nil"/>
              <w:left w:val="single" w:sz="4" w:space="0" w:color="auto"/>
              <w:bottom w:val="single" w:sz="4" w:space="0" w:color="auto"/>
              <w:right w:val="single" w:sz="4" w:space="0" w:color="auto"/>
            </w:tcBorders>
            <w:vAlign w:val="center"/>
            <w:hideMark/>
          </w:tcPr>
          <w:p w14:paraId="46CE8D9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AUXILIAR ADMINISTRATIVO</w:t>
            </w:r>
          </w:p>
        </w:tc>
        <w:tc>
          <w:tcPr>
            <w:tcW w:w="992" w:type="dxa"/>
            <w:vMerge w:val="restart"/>
            <w:tcBorders>
              <w:top w:val="nil"/>
              <w:left w:val="single" w:sz="4" w:space="0" w:color="auto"/>
              <w:bottom w:val="single" w:sz="4" w:space="0" w:color="auto"/>
              <w:right w:val="single" w:sz="4" w:space="0" w:color="auto"/>
            </w:tcBorders>
            <w:vAlign w:val="center"/>
            <w:hideMark/>
          </w:tcPr>
          <w:p w14:paraId="7D1A063B"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4044</w:t>
            </w:r>
          </w:p>
        </w:tc>
        <w:tc>
          <w:tcPr>
            <w:tcW w:w="850" w:type="dxa"/>
            <w:tcBorders>
              <w:top w:val="nil"/>
              <w:left w:val="nil"/>
              <w:bottom w:val="single" w:sz="4" w:space="0" w:color="auto"/>
              <w:right w:val="single" w:sz="4" w:space="0" w:color="auto"/>
            </w:tcBorders>
            <w:vAlign w:val="center"/>
            <w:hideMark/>
          </w:tcPr>
          <w:p w14:paraId="6A6E10B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20</w:t>
            </w:r>
          </w:p>
        </w:tc>
        <w:tc>
          <w:tcPr>
            <w:tcW w:w="993" w:type="dxa"/>
            <w:tcBorders>
              <w:top w:val="nil"/>
              <w:left w:val="nil"/>
              <w:bottom w:val="single" w:sz="4" w:space="0" w:color="auto"/>
              <w:right w:val="single" w:sz="4" w:space="0" w:color="auto"/>
            </w:tcBorders>
            <w:vAlign w:val="center"/>
            <w:hideMark/>
          </w:tcPr>
          <w:p w14:paraId="1B847CD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32C49A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7E7877A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E94509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AE4666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73A5F0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55B896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33B3C8D4"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0339086"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5116C7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287A2BC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1EE4D6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E1B652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5C040D4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17</w:t>
            </w:r>
          </w:p>
        </w:tc>
        <w:tc>
          <w:tcPr>
            <w:tcW w:w="993" w:type="dxa"/>
            <w:tcBorders>
              <w:top w:val="nil"/>
              <w:left w:val="nil"/>
              <w:bottom w:val="single" w:sz="4" w:space="0" w:color="auto"/>
              <w:right w:val="single" w:sz="4" w:space="0" w:color="auto"/>
            </w:tcBorders>
            <w:vAlign w:val="center"/>
            <w:hideMark/>
          </w:tcPr>
          <w:p w14:paraId="227EA95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400BD2F"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53C52A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763C833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A8218E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C01A2E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5D2EA4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2772A3C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D5EA6C3"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5B66BC5E"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0F554B93"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6410FAE"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190378C7"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53D39B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08DC100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6810619"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330941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9ADAC3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6B58C5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DD663FD"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64C6AE1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13</w:t>
            </w:r>
          </w:p>
        </w:tc>
        <w:tc>
          <w:tcPr>
            <w:tcW w:w="993" w:type="dxa"/>
            <w:tcBorders>
              <w:top w:val="nil"/>
              <w:left w:val="nil"/>
              <w:bottom w:val="single" w:sz="4" w:space="0" w:color="auto"/>
              <w:right w:val="single" w:sz="4" w:space="0" w:color="auto"/>
            </w:tcBorders>
            <w:vAlign w:val="center"/>
            <w:hideMark/>
          </w:tcPr>
          <w:p w14:paraId="35115F47"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6</w:t>
            </w:r>
          </w:p>
        </w:tc>
      </w:tr>
      <w:tr w:rsidR="009B132D" w:rsidRPr="006821D0" w14:paraId="42DC34E1"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ED3EF1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387D82A"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D7C8D6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2E4AD4C9"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7D1E76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11</w:t>
            </w:r>
          </w:p>
        </w:tc>
        <w:tc>
          <w:tcPr>
            <w:tcW w:w="993" w:type="dxa"/>
            <w:tcBorders>
              <w:top w:val="nil"/>
              <w:left w:val="nil"/>
              <w:bottom w:val="single" w:sz="4" w:space="0" w:color="auto"/>
              <w:right w:val="single" w:sz="4" w:space="0" w:color="auto"/>
            </w:tcBorders>
            <w:vAlign w:val="center"/>
            <w:hideMark/>
          </w:tcPr>
          <w:p w14:paraId="1AA83A9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1CAEFC22"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14E571E9"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14FA6C6"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27BDDD7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CONDUCTOR MECANICO</w:t>
            </w:r>
          </w:p>
        </w:tc>
        <w:tc>
          <w:tcPr>
            <w:tcW w:w="992" w:type="dxa"/>
            <w:vMerge w:val="restart"/>
            <w:tcBorders>
              <w:top w:val="nil"/>
              <w:left w:val="single" w:sz="4" w:space="0" w:color="auto"/>
              <w:bottom w:val="single" w:sz="4" w:space="0" w:color="auto"/>
              <w:right w:val="single" w:sz="4" w:space="0" w:color="auto"/>
            </w:tcBorders>
            <w:vAlign w:val="center"/>
            <w:hideMark/>
          </w:tcPr>
          <w:p w14:paraId="39E4CD8E"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4103</w:t>
            </w:r>
          </w:p>
        </w:tc>
        <w:tc>
          <w:tcPr>
            <w:tcW w:w="850" w:type="dxa"/>
            <w:tcBorders>
              <w:top w:val="nil"/>
              <w:left w:val="nil"/>
              <w:bottom w:val="single" w:sz="4" w:space="0" w:color="auto"/>
              <w:right w:val="single" w:sz="4" w:space="0" w:color="auto"/>
            </w:tcBorders>
            <w:vAlign w:val="center"/>
            <w:hideMark/>
          </w:tcPr>
          <w:p w14:paraId="19AE9F73"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19</w:t>
            </w:r>
          </w:p>
        </w:tc>
        <w:tc>
          <w:tcPr>
            <w:tcW w:w="993" w:type="dxa"/>
            <w:tcBorders>
              <w:top w:val="nil"/>
              <w:left w:val="nil"/>
              <w:bottom w:val="single" w:sz="4" w:space="0" w:color="auto"/>
              <w:right w:val="single" w:sz="4" w:space="0" w:color="auto"/>
            </w:tcBorders>
            <w:vAlign w:val="center"/>
            <w:hideMark/>
          </w:tcPr>
          <w:p w14:paraId="5B27B09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34D3D07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00B6552"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503A9A6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3427AA5"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86804E0"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298FE5CF"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15</w:t>
            </w:r>
          </w:p>
        </w:tc>
        <w:tc>
          <w:tcPr>
            <w:tcW w:w="993" w:type="dxa"/>
            <w:tcBorders>
              <w:top w:val="nil"/>
              <w:left w:val="nil"/>
              <w:bottom w:val="single" w:sz="4" w:space="0" w:color="auto"/>
              <w:right w:val="single" w:sz="4" w:space="0" w:color="auto"/>
            </w:tcBorders>
            <w:vAlign w:val="center"/>
            <w:hideMark/>
          </w:tcPr>
          <w:p w14:paraId="1070074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7912445D"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CF02185"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342B41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tcBorders>
              <w:top w:val="nil"/>
              <w:left w:val="nil"/>
              <w:bottom w:val="single" w:sz="4" w:space="0" w:color="auto"/>
              <w:right w:val="single" w:sz="4" w:space="0" w:color="auto"/>
            </w:tcBorders>
            <w:vAlign w:val="center"/>
            <w:hideMark/>
          </w:tcPr>
          <w:p w14:paraId="1102FEB1"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w:t>
            </w:r>
          </w:p>
        </w:tc>
        <w:tc>
          <w:tcPr>
            <w:tcW w:w="992" w:type="dxa"/>
            <w:tcBorders>
              <w:top w:val="nil"/>
              <w:left w:val="nil"/>
              <w:bottom w:val="single" w:sz="4" w:space="0" w:color="auto"/>
              <w:right w:val="single" w:sz="4" w:space="0" w:color="auto"/>
            </w:tcBorders>
            <w:vAlign w:val="center"/>
            <w:hideMark/>
          </w:tcPr>
          <w:p w14:paraId="3AF1923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4178</w:t>
            </w:r>
          </w:p>
        </w:tc>
        <w:tc>
          <w:tcPr>
            <w:tcW w:w="850" w:type="dxa"/>
            <w:tcBorders>
              <w:top w:val="nil"/>
              <w:left w:val="nil"/>
              <w:bottom w:val="single" w:sz="4" w:space="0" w:color="auto"/>
              <w:right w:val="single" w:sz="4" w:space="0" w:color="auto"/>
            </w:tcBorders>
            <w:vAlign w:val="center"/>
            <w:hideMark/>
          </w:tcPr>
          <w:p w14:paraId="6082E726"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14</w:t>
            </w:r>
          </w:p>
        </w:tc>
        <w:tc>
          <w:tcPr>
            <w:tcW w:w="993" w:type="dxa"/>
            <w:tcBorders>
              <w:top w:val="nil"/>
              <w:left w:val="nil"/>
              <w:bottom w:val="single" w:sz="4" w:space="0" w:color="auto"/>
              <w:right w:val="single" w:sz="4" w:space="0" w:color="auto"/>
            </w:tcBorders>
            <w:vAlign w:val="center"/>
            <w:hideMark/>
          </w:tcPr>
          <w:p w14:paraId="18EA8C3A"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8E062E0"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4CD5A5E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3B4BAF4C"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val="restart"/>
            <w:tcBorders>
              <w:top w:val="nil"/>
              <w:left w:val="single" w:sz="4" w:space="0" w:color="auto"/>
              <w:bottom w:val="single" w:sz="4" w:space="0" w:color="auto"/>
              <w:right w:val="single" w:sz="4" w:space="0" w:color="auto"/>
            </w:tcBorders>
            <w:vAlign w:val="center"/>
            <w:hideMark/>
          </w:tcPr>
          <w:p w14:paraId="6190B88B"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SECRETARIO EJECUTIVO</w:t>
            </w:r>
          </w:p>
        </w:tc>
        <w:tc>
          <w:tcPr>
            <w:tcW w:w="992" w:type="dxa"/>
            <w:vMerge w:val="restart"/>
            <w:tcBorders>
              <w:top w:val="nil"/>
              <w:left w:val="single" w:sz="4" w:space="0" w:color="auto"/>
              <w:bottom w:val="single" w:sz="4" w:space="0" w:color="auto"/>
              <w:right w:val="single" w:sz="4" w:space="0" w:color="auto"/>
            </w:tcBorders>
            <w:vAlign w:val="center"/>
            <w:hideMark/>
          </w:tcPr>
          <w:p w14:paraId="0804A6B5"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4210</w:t>
            </w:r>
          </w:p>
        </w:tc>
        <w:tc>
          <w:tcPr>
            <w:tcW w:w="850" w:type="dxa"/>
            <w:tcBorders>
              <w:top w:val="nil"/>
              <w:left w:val="nil"/>
              <w:bottom w:val="single" w:sz="4" w:space="0" w:color="auto"/>
              <w:right w:val="single" w:sz="4" w:space="0" w:color="auto"/>
            </w:tcBorders>
            <w:vAlign w:val="center"/>
            <w:hideMark/>
          </w:tcPr>
          <w:p w14:paraId="357C2B0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24</w:t>
            </w:r>
          </w:p>
        </w:tc>
        <w:tc>
          <w:tcPr>
            <w:tcW w:w="993" w:type="dxa"/>
            <w:tcBorders>
              <w:top w:val="nil"/>
              <w:left w:val="nil"/>
              <w:bottom w:val="single" w:sz="4" w:space="0" w:color="auto"/>
              <w:right w:val="single" w:sz="4" w:space="0" w:color="auto"/>
            </w:tcBorders>
            <w:vAlign w:val="center"/>
            <w:hideMark/>
          </w:tcPr>
          <w:p w14:paraId="778C3529"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59049FF5"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333E0451"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D38623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71C495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03378B5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04E8790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21</w:t>
            </w:r>
          </w:p>
        </w:tc>
        <w:tc>
          <w:tcPr>
            <w:tcW w:w="993" w:type="dxa"/>
            <w:tcBorders>
              <w:top w:val="nil"/>
              <w:left w:val="nil"/>
              <w:bottom w:val="single" w:sz="4" w:space="0" w:color="auto"/>
              <w:right w:val="single" w:sz="4" w:space="0" w:color="auto"/>
            </w:tcBorders>
            <w:vAlign w:val="center"/>
            <w:hideMark/>
          </w:tcPr>
          <w:p w14:paraId="657873F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w:t>
            </w:r>
          </w:p>
        </w:tc>
      </w:tr>
      <w:tr w:rsidR="009B132D" w:rsidRPr="006821D0" w14:paraId="61AEAB3B"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21796C7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4A440C9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FA3EF7F"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3F27B188"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70D27270"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18</w:t>
            </w:r>
          </w:p>
        </w:tc>
        <w:tc>
          <w:tcPr>
            <w:tcW w:w="993" w:type="dxa"/>
            <w:tcBorders>
              <w:top w:val="nil"/>
              <w:left w:val="nil"/>
              <w:bottom w:val="single" w:sz="4" w:space="0" w:color="auto"/>
              <w:right w:val="single" w:sz="4" w:space="0" w:color="auto"/>
            </w:tcBorders>
            <w:vAlign w:val="center"/>
            <w:hideMark/>
          </w:tcPr>
          <w:p w14:paraId="547D3031"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2</w:t>
            </w:r>
          </w:p>
        </w:tc>
      </w:tr>
      <w:tr w:rsidR="009B132D" w:rsidRPr="006821D0" w14:paraId="5EFB8204" w14:textId="77777777" w:rsidTr="007F4CC1">
        <w:trPr>
          <w:trHeight w:val="227"/>
        </w:trPr>
        <w:tc>
          <w:tcPr>
            <w:tcW w:w="2689" w:type="dxa"/>
            <w:vMerge/>
            <w:tcBorders>
              <w:top w:val="nil"/>
              <w:left w:val="single" w:sz="4" w:space="0" w:color="auto"/>
              <w:bottom w:val="single" w:sz="4" w:space="0" w:color="auto"/>
              <w:right w:val="single" w:sz="4" w:space="0" w:color="auto"/>
            </w:tcBorders>
            <w:vAlign w:val="center"/>
            <w:hideMark/>
          </w:tcPr>
          <w:p w14:paraId="04EBD1B3"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
        </w:tc>
        <w:tc>
          <w:tcPr>
            <w:tcW w:w="1559" w:type="dxa"/>
            <w:vMerge/>
            <w:tcBorders>
              <w:top w:val="nil"/>
              <w:left w:val="single" w:sz="4" w:space="0" w:color="auto"/>
              <w:bottom w:val="single" w:sz="4" w:space="0" w:color="000000"/>
              <w:right w:val="single" w:sz="4" w:space="0" w:color="auto"/>
            </w:tcBorders>
            <w:vAlign w:val="center"/>
            <w:hideMark/>
          </w:tcPr>
          <w:p w14:paraId="65D87CA4"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D329DC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992" w:type="dxa"/>
            <w:vMerge/>
            <w:tcBorders>
              <w:top w:val="nil"/>
              <w:left w:val="single" w:sz="4" w:space="0" w:color="auto"/>
              <w:bottom w:val="single" w:sz="4" w:space="0" w:color="auto"/>
              <w:right w:val="single" w:sz="4" w:space="0" w:color="auto"/>
            </w:tcBorders>
            <w:vAlign w:val="center"/>
            <w:hideMark/>
          </w:tcPr>
          <w:p w14:paraId="59DAF0D2" w14:textId="77777777" w:rsidR="009B132D" w:rsidRPr="006821D0" w:rsidRDefault="009B132D" w:rsidP="005B4CF2">
            <w:pPr>
              <w:spacing w:line="240" w:lineRule="auto"/>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vAlign w:val="center"/>
            <w:hideMark/>
          </w:tcPr>
          <w:p w14:paraId="3F557DDC"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16</w:t>
            </w:r>
          </w:p>
        </w:tc>
        <w:tc>
          <w:tcPr>
            <w:tcW w:w="993" w:type="dxa"/>
            <w:tcBorders>
              <w:top w:val="nil"/>
              <w:left w:val="nil"/>
              <w:bottom w:val="single" w:sz="4" w:space="0" w:color="auto"/>
              <w:right w:val="single" w:sz="4" w:space="0" w:color="auto"/>
            </w:tcBorders>
            <w:vAlign w:val="center"/>
            <w:hideMark/>
          </w:tcPr>
          <w:p w14:paraId="4DCA2508" w14:textId="77777777" w:rsidR="009B132D" w:rsidRPr="006821D0" w:rsidRDefault="009B132D" w:rsidP="005B4CF2">
            <w:pPr>
              <w:spacing w:line="240" w:lineRule="auto"/>
              <w:contextualSpacing/>
              <w:jc w:val="center"/>
              <w:rPr>
                <w:rFonts w:ascii="Arial" w:eastAsia="Times New Roman" w:hAnsi="Arial" w:cs="Arial"/>
                <w:color w:val="000000"/>
                <w:sz w:val="14"/>
                <w:szCs w:val="14"/>
                <w:lang w:val="es-CO" w:eastAsia="es-CO"/>
              </w:rPr>
            </w:pPr>
            <w:r w:rsidRPr="006821D0">
              <w:rPr>
                <w:rFonts w:ascii="Arial" w:eastAsia="Times New Roman" w:hAnsi="Arial" w:cs="Arial"/>
                <w:color w:val="000000"/>
                <w:sz w:val="14"/>
                <w:szCs w:val="14"/>
                <w:lang w:val="es-CO" w:eastAsia="es-CO"/>
              </w:rPr>
              <w:t>3</w:t>
            </w:r>
          </w:p>
        </w:tc>
      </w:tr>
      <w:tr w:rsidR="009B132D" w:rsidRPr="006821D0" w14:paraId="7FBEC409" w14:textId="77777777" w:rsidTr="007F4CC1">
        <w:trPr>
          <w:trHeight w:val="227"/>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71B7B2AF" w14:textId="77777777" w:rsidR="009B132D" w:rsidRPr="006821D0" w:rsidRDefault="009B132D" w:rsidP="005B4CF2">
            <w:pPr>
              <w:spacing w:line="240" w:lineRule="auto"/>
              <w:contextualSpacing/>
              <w:rPr>
                <w:rFonts w:ascii="Arial" w:eastAsia="Times New Roman" w:hAnsi="Arial" w:cs="Arial"/>
                <w:b/>
                <w:bCs/>
                <w:color w:val="000000"/>
                <w:sz w:val="14"/>
                <w:szCs w:val="14"/>
                <w:lang w:val="es-CO" w:eastAsia="es-CO"/>
              </w:rPr>
            </w:pPr>
            <w:proofErr w:type="gramStart"/>
            <w:r w:rsidRPr="006821D0">
              <w:rPr>
                <w:rFonts w:ascii="Arial" w:eastAsia="Times New Roman" w:hAnsi="Arial" w:cs="Arial"/>
                <w:b/>
                <w:bCs/>
                <w:color w:val="000000"/>
                <w:sz w:val="14"/>
                <w:szCs w:val="14"/>
                <w:lang w:val="es-CO" w:eastAsia="es-CO"/>
              </w:rPr>
              <w:t>TOTAL</w:t>
            </w:r>
            <w:proofErr w:type="gramEnd"/>
            <w:r w:rsidRPr="006821D0">
              <w:rPr>
                <w:rFonts w:ascii="Arial" w:eastAsia="Times New Roman" w:hAnsi="Arial" w:cs="Arial"/>
                <w:b/>
                <w:bCs/>
                <w:color w:val="000000"/>
                <w:sz w:val="14"/>
                <w:szCs w:val="14"/>
                <w:lang w:val="es-CO" w:eastAsia="es-CO"/>
              </w:rPr>
              <w:t xml:space="preserve"> CARGOS - DIRECCION ADMINISTRATIVA</w:t>
            </w:r>
          </w:p>
        </w:tc>
        <w:tc>
          <w:tcPr>
            <w:tcW w:w="993" w:type="dxa"/>
            <w:tcBorders>
              <w:top w:val="nil"/>
              <w:left w:val="nil"/>
              <w:bottom w:val="single" w:sz="4" w:space="0" w:color="auto"/>
              <w:right w:val="single" w:sz="4" w:space="0" w:color="auto"/>
            </w:tcBorders>
            <w:vAlign w:val="center"/>
            <w:hideMark/>
          </w:tcPr>
          <w:p w14:paraId="2F4EDE9C" w14:textId="77777777" w:rsidR="009B132D" w:rsidRPr="006821D0" w:rsidRDefault="009B132D"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49</w:t>
            </w:r>
          </w:p>
        </w:tc>
      </w:tr>
    </w:tbl>
    <w:p w14:paraId="7527B6B0" w14:textId="0A09D719" w:rsidR="00D05211" w:rsidRPr="00D05211" w:rsidRDefault="00D05211" w:rsidP="005B4CF2">
      <w:pPr>
        <w:spacing w:line="240" w:lineRule="auto"/>
        <w:jc w:val="center"/>
        <w:rPr>
          <w:rFonts w:cs="Arial"/>
          <w:sz w:val="14"/>
          <w:szCs w:val="14"/>
        </w:rPr>
      </w:pPr>
      <w:r w:rsidRPr="00D05211">
        <w:rPr>
          <w:rFonts w:cs="Arial"/>
          <w:b/>
          <w:bCs/>
          <w:sz w:val="14"/>
          <w:szCs w:val="14"/>
        </w:rPr>
        <w:t xml:space="preserve">Fuente: </w:t>
      </w:r>
      <w:r w:rsidRPr="00D05211">
        <w:rPr>
          <w:rFonts w:cs="Arial"/>
          <w:sz w:val="14"/>
          <w:szCs w:val="14"/>
        </w:rPr>
        <w:t>Dirección de Gestión Humana</w:t>
      </w:r>
      <w:r>
        <w:rPr>
          <w:rFonts w:cs="Arial"/>
          <w:sz w:val="14"/>
          <w:szCs w:val="14"/>
        </w:rPr>
        <w:t>.</w:t>
      </w:r>
    </w:p>
    <w:p w14:paraId="65C0C17E" w14:textId="140F0D83" w:rsidR="007F2FCF" w:rsidRPr="007F2FCF" w:rsidRDefault="009B132D" w:rsidP="005B4CF2">
      <w:pPr>
        <w:spacing w:before="100" w:beforeAutospacing="1" w:line="240" w:lineRule="auto"/>
        <w:jc w:val="both"/>
        <w:rPr>
          <w:rFonts w:cs="Arial"/>
        </w:rPr>
      </w:pPr>
      <w:r w:rsidRPr="006821D0">
        <w:rPr>
          <w:rFonts w:cs="Arial"/>
          <w:b/>
          <w:bCs/>
        </w:rPr>
        <w:t xml:space="preserve">ARTÍCULO </w:t>
      </w:r>
      <w:r w:rsidR="00A71412" w:rsidRPr="006821D0">
        <w:rPr>
          <w:rFonts w:cs="Arial"/>
          <w:b/>
          <w:bCs/>
        </w:rPr>
        <w:t>3</w:t>
      </w:r>
      <w:r w:rsidRPr="006821D0">
        <w:rPr>
          <w:rFonts w:cs="Arial"/>
          <w:b/>
          <w:bCs/>
        </w:rPr>
        <w:t>°.</w:t>
      </w:r>
      <w:r w:rsidR="007F2FCF">
        <w:rPr>
          <w:rFonts w:cs="Arial"/>
          <w:b/>
          <w:bCs/>
        </w:rPr>
        <w:t xml:space="preserve"> </w:t>
      </w:r>
      <w:r w:rsidR="007F2FCF" w:rsidRPr="00BD5EE5">
        <w:rPr>
          <w:rFonts w:cs="Arial"/>
        </w:rPr>
        <w:t xml:space="preserve">Adiciónese el artículo </w:t>
      </w:r>
      <w:r w:rsidR="00BD5EE5" w:rsidRPr="00BD5EE5">
        <w:rPr>
          <w:rFonts w:cs="Arial"/>
        </w:rPr>
        <w:t>1</w:t>
      </w:r>
      <w:r w:rsidR="00BD5EE5">
        <w:rPr>
          <w:rFonts w:cs="Arial"/>
        </w:rPr>
        <w:t>°</w:t>
      </w:r>
      <w:r w:rsidR="007F2FCF" w:rsidRPr="00BD5EE5">
        <w:rPr>
          <w:rFonts w:cs="Arial"/>
        </w:rPr>
        <w:t xml:space="preserve"> de la Resolución No. 0026 del 2 de enero del 2024, el cual quedara así:</w:t>
      </w:r>
      <w:r w:rsidR="007F2FCF">
        <w:rPr>
          <w:rFonts w:cs="Arial"/>
        </w:rPr>
        <w:t xml:space="preserve"> </w:t>
      </w:r>
    </w:p>
    <w:p w14:paraId="6EAB5C6D" w14:textId="4CC9A770" w:rsidR="009B132D" w:rsidRDefault="00481F0B" w:rsidP="005B4CF2">
      <w:pPr>
        <w:spacing w:before="100" w:beforeAutospacing="1" w:after="240" w:line="240" w:lineRule="auto"/>
        <w:ind w:left="708"/>
        <w:jc w:val="both"/>
        <w:rPr>
          <w:rFonts w:eastAsia="Arial" w:cs="Arial"/>
          <w:i/>
          <w:iCs/>
          <w:sz w:val="20"/>
          <w:szCs w:val="20"/>
        </w:rPr>
      </w:pPr>
      <w:r w:rsidRPr="007E062E">
        <w:rPr>
          <w:rFonts w:cs="Arial"/>
          <w:b/>
          <w:bCs/>
          <w:i/>
          <w:iCs/>
          <w:sz w:val="20"/>
          <w:szCs w:val="20"/>
        </w:rPr>
        <w:lastRenderedPageBreak/>
        <w:t>“</w:t>
      </w:r>
      <w:r w:rsidR="009B132D" w:rsidRPr="007E062E">
        <w:rPr>
          <w:rFonts w:eastAsia="Arial" w:cs="Arial"/>
          <w:i/>
          <w:iCs/>
          <w:sz w:val="20"/>
          <w:szCs w:val="20"/>
        </w:rPr>
        <w:t xml:space="preserve">Distribuir </w:t>
      </w:r>
      <w:r w:rsidRPr="007E062E">
        <w:rPr>
          <w:rFonts w:cs="Arial"/>
          <w:i/>
          <w:iCs/>
          <w:sz w:val="20"/>
          <w:szCs w:val="20"/>
        </w:rPr>
        <w:t xml:space="preserve">en el Centro Zonal ICHITKI WAYUUWAAPULE ubicado en la Dirección Regional La </w:t>
      </w:r>
      <w:r w:rsidR="009B132D" w:rsidRPr="007E062E">
        <w:rPr>
          <w:rFonts w:eastAsia="Arial" w:cs="Arial"/>
          <w:i/>
          <w:iCs/>
          <w:sz w:val="20"/>
          <w:szCs w:val="20"/>
        </w:rPr>
        <w:t xml:space="preserve">Guajira del Instituto </w:t>
      </w:r>
      <w:r w:rsidR="00444C16" w:rsidRPr="007E062E">
        <w:rPr>
          <w:rFonts w:eastAsia="Arial" w:cs="Arial"/>
          <w:i/>
          <w:iCs/>
          <w:sz w:val="20"/>
          <w:szCs w:val="20"/>
        </w:rPr>
        <w:t xml:space="preserve">Colombiano </w:t>
      </w:r>
      <w:r w:rsidR="009B132D" w:rsidRPr="007E062E">
        <w:rPr>
          <w:rFonts w:eastAsia="Arial" w:cs="Arial"/>
          <w:i/>
          <w:iCs/>
          <w:sz w:val="20"/>
          <w:szCs w:val="20"/>
        </w:rPr>
        <w:t xml:space="preserve">de Bienestar Familiar el empleo denominado </w:t>
      </w:r>
      <w:r w:rsidR="009B132D" w:rsidRPr="007E062E">
        <w:rPr>
          <w:rFonts w:cs="Arial"/>
          <w:i/>
          <w:iCs/>
          <w:sz w:val="20"/>
          <w:szCs w:val="20"/>
        </w:rPr>
        <w:t xml:space="preserve">Profesional Universitario, Código 2044, Grado 3, al que se refiere el artículo segundo del Decreto </w:t>
      </w:r>
      <w:r w:rsidR="009B132D" w:rsidRPr="007E062E">
        <w:rPr>
          <w:rFonts w:eastAsia="Arial" w:cs="Arial"/>
          <w:i/>
          <w:iCs/>
          <w:sz w:val="20"/>
          <w:szCs w:val="20"/>
        </w:rPr>
        <w:t>1431 del 2025, teniendo en cuenta la estructura, los planes, programas y necesidades del servicio de la Regional</w:t>
      </w:r>
      <w:r w:rsidRPr="007E062E">
        <w:rPr>
          <w:rFonts w:eastAsia="Arial" w:cs="Arial"/>
          <w:i/>
          <w:iCs/>
          <w:sz w:val="20"/>
          <w:szCs w:val="20"/>
        </w:rPr>
        <w:t>”</w:t>
      </w:r>
      <w:r w:rsidR="009B132D" w:rsidRPr="007E062E">
        <w:rPr>
          <w:rFonts w:eastAsia="Arial" w:cs="Arial"/>
          <w:i/>
          <w:iCs/>
          <w:sz w:val="20"/>
          <w:szCs w:val="20"/>
        </w:rPr>
        <w:t>.</w:t>
      </w:r>
    </w:p>
    <w:p w14:paraId="68988248" w14:textId="41448CEB" w:rsidR="00677B98" w:rsidRPr="00D05211" w:rsidRDefault="00677B98" w:rsidP="00677B98">
      <w:pPr>
        <w:spacing w:line="240" w:lineRule="auto"/>
        <w:contextualSpacing/>
        <w:jc w:val="center"/>
        <w:rPr>
          <w:rFonts w:eastAsia="Arial" w:cs="Arial"/>
          <w:b/>
          <w:bCs/>
          <w:sz w:val="14"/>
          <w:szCs w:val="14"/>
        </w:rPr>
      </w:pPr>
      <w:r w:rsidRPr="00D05211">
        <w:rPr>
          <w:rFonts w:eastAsia="Arial" w:cs="Arial"/>
          <w:b/>
          <w:bCs/>
          <w:sz w:val="14"/>
          <w:szCs w:val="14"/>
        </w:rPr>
        <w:t xml:space="preserve">Tabla numero </w:t>
      </w:r>
      <w:r>
        <w:rPr>
          <w:rFonts w:eastAsia="Arial" w:cs="Arial"/>
          <w:b/>
          <w:bCs/>
          <w:sz w:val="14"/>
          <w:szCs w:val="14"/>
        </w:rPr>
        <w:t>2</w:t>
      </w:r>
    </w:p>
    <w:p w14:paraId="62942691" w14:textId="666386C6" w:rsidR="00677B98" w:rsidRPr="00677B98" w:rsidRDefault="00677B98" w:rsidP="00677B98">
      <w:pPr>
        <w:spacing w:line="240" w:lineRule="auto"/>
        <w:contextualSpacing/>
        <w:jc w:val="center"/>
        <w:rPr>
          <w:rFonts w:eastAsia="Arial" w:cs="Arial"/>
          <w:sz w:val="14"/>
          <w:szCs w:val="14"/>
        </w:rPr>
      </w:pPr>
      <w:r>
        <w:rPr>
          <w:rFonts w:eastAsia="Arial" w:cs="Arial"/>
          <w:sz w:val="14"/>
          <w:szCs w:val="14"/>
        </w:rPr>
        <w:t>Distribución de cargo de la planta personal del Instituto Colombiano de Bienestar Familiar Decreto 1431</w:t>
      </w:r>
    </w:p>
    <w:tbl>
      <w:tblPr>
        <w:tblW w:w="8718"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3"/>
        <w:gridCol w:w="2352"/>
        <w:gridCol w:w="1661"/>
        <w:gridCol w:w="709"/>
        <w:gridCol w:w="1346"/>
        <w:gridCol w:w="927"/>
      </w:tblGrid>
      <w:tr w:rsidR="00481F0B" w:rsidRPr="006821D0" w14:paraId="7952D3D2" w14:textId="77777777" w:rsidTr="007E062E">
        <w:trPr>
          <w:trHeight w:val="360"/>
          <w:tblHeader/>
        </w:trPr>
        <w:tc>
          <w:tcPr>
            <w:tcW w:w="1723" w:type="dxa"/>
            <w:vAlign w:val="center"/>
            <w:hideMark/>
          </w:tcPr>
          <w:p w14:paraId="025616B7" w14:textId="7DDADA16" w:rsidR="00481F0B" w:rsidRPr="00481F0B" w:rsidRDefault="00481F0B" w:rsidP="005B4CF2">
            <w:pPr>
              <w:spacing w:line="240" w:lineRule="auto"/>
              <w:contextualSpacing/>
              <w:jc w:val="center"/>
              <w:rPr>
                <w:rFonts w:ascii="Arial" w:eastAsia="Times New Roman" w:hAnsi="Arial" w:cs="Arial"/>
                <w:b/>
                <w:bCs/>
                <w:color w:val="000000"/>
                <w:sz w:val="14"/>
                <w:szCs w:val="14"/>
                <w:lang w:val="pt-PT" w:eastAsia="es-CO"/>
              </w:rPr>
            </w:pPr>
            <w:r w:rsidRPr="00481F0B">
              <w:rPr>
                <w:rFonts w:ascii="Arial" w:eastAsia="Times New Roman" w:hAnsi="Arial" w:cs="Arial"/>
                <w:b/>
                <w:bCs/>
                <w:color w:val="000000"/>
                <w:sz w:val="14"/>
                <w:szCs w:val="14"/>
                <w:lang w:val="pt-PT" w:eastAsia="es-CO"/>
              </w:rPr>
              <w:t>REGIONAL DEFINITIVA QUE PERTENECE E</w:t>
            </w:r>
            <w:r>
              <w:rPr>
                <w:rFonts w:ascii="Arial" w:eastAsia="Times New Roman" w:hAnsi="Arial" w:cs="Arial"/>
                <w:b/>
                <w:bCs/>
                <w:color w:val="000000"/>
                <w:sz w:val="14"/>
                <w:szCs w:val="14"/>
                <w:lang w:val="pt-PT" w:eastAsia="es-CO"/>
              </w:rPr>
              <w:t>L CARGO</w:t>
            </w:r>
          </w:p>
        </w:tc>
        <w:tc>
          <w:tcPr>
            <w:tcW w:w="2352" w:type="dxa"/>
            <w:vAlign w:val="center"/>
            <w:hideMark/>
          </w:tcPr>
          <w:p w14:paraId="3BB21BB5" w14:textId="7AD38C79" w:rsidR="00481F0B" w:rsidRPr="006821D0" w:rsidRDefault="00481F0B" w:rsidP="005B4CF2">
            <w:pPr>
              <w:spacing w:line="240" w:lineRule="auto"/>
              <w:contextualSpacing/>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pt-PT" w:eastAsia="es-CO"/>
              </w:rPr>
              <w:t xml:space="preserve">DEPENDENCIA </w:t>
            </w:r>
            <w:r w:rsidRPr="00481F0B">
              <w:rPr>
                <w:rFonts w:ascii="Arial" w:eastAsia="Times New Roman" w:hAnsi="Arial" w:cs="Arial"/>
                <w:b/>
                <w:bCs/>
                <w:color w:val="000000"/>
                <w:sz w:val="14"/>
                <w:szCs w:val="14"/>
                <w:lang w:val="pt-PT" w:eastAsia="es-CO"/>
              </w:rPr>
              <w:t xml:space="preserve"> DEFINITIVA QUE PERTENECE E</w:t>
            </w:r>
            <w:r>
              <w:rPr>
                <w:rFonts w:ascii="Arial" w:eastAsia="Times New Roman" w:hAnsi="Arial" w:cs="Arial"/>
                <w:b/>
                <w:bCs/>
                <w:color w:val="000000"/>
                <w:sz w:val="14"/>
                <w:szCs w:val="14"/>
                <w:lang w:val="pt-PT" w:eastAsia="es-CO"/>
              </w:rPr>
              <w:t>L CARGO</w:t>
            </w:r>
          </w:p>
        </w:tc>
        <w:tc>
          <w:tcPr>
            <w:tcW w:w="1661" w:type="dxa"/>
            <w:vAlign w:val="center"/>
            <w:hideMark/>
          </w:tcPr>
          <w:p w14:paraId="3ADDD58F" w14:textId="4F39082B" w:rsidR="00481F0B" w:rsidRPr="006821D0" w:rsidRDefault="00481F0B" w:rsidP="005B4CF2">
            <w:pPr>
              <w:spacing w:line="240" w:lineRule="auto"/>
              <w:contextualSpacing/>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CARGO INCORPORADO</w:t>
            </w:r>
          </w:p>
        </w:tc>
        <w:tc>
          <w:tcPr>
            <w:tcW w:w="709" w:type="dxa"/>
            <w:vAlign w:val="center"/>
            <w:hideMark/>
          </w:tcPr>
          <w:p w14:paraId="6B56A185" w14:textId="77777777" w:rsidR="00481F0B" w:rsidRPr="006821D0" w:rsidRDefault="00481F0B"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CODIGO</w:t>
            </w:r>
          </w:p>
        </w:tc>
        <w:tc>
          <w:tcPr>
            <w:tcW w:w="1346" w:type="dxa"/>
            <w:vAlign w:val="center"/>
            <w:hideMark/>
          </w:tcPr>
          <w:p w14:paraId="757F4B99" w14:textId="4438F828" w:rsidR="00481F0B" w:rsidRPr="006821D0" w:rsidRDefault="00481F0B"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GRADO</w:t>
            </w:r>
            <w:r w:rsidR="007E062E">
              <w:rPr>
                <w:rFonts w:ascii="Arial" w:eastAsia="Times New Roman" w:hAnsi="Arial" w:cs="Arial"/>
                <w:b/>
                <w:bCs/>
                <w:color w:val="000000"/>
                <w:sz w:val="14"/>
                <w:szCs w:val="14"/>
                <w:lang w:val="es-CO" w:eastAsia="es-CO"/>
              </w:rPr>
              <w:t xml:space="preserve"> DE INCORPORACIÓN</w:t>
            </w:r>
          </w:p>
        </w:tc>
        <w:tc>
          <w:tcPr>
            <w:tcW w:w="927" w:type="dxa"/>
            <w:vAlign w:val="center"/>
            <w:hideMark/>
          </w:tcPr>
          <w:p w14:paraId="2F841628" w14:textId="7F05F726" w:rsidR="00481F0B" w:rsidRPr="006821D0" w:rsidRDefault="00F957EC" w:rsidP="005B4CF2">
            <w:pPr>
              <w:spacing w:line="240" w:lineRule="auto"/>
              <w:contextualSpacing/>
              <w:jc w:val="center"/>
              <w:rPr>
                <w:rFonts w:ascii="Arial" w:eastAsia="Times New Roman" w:hAnsi="Arial" w:cs="Arial"/>
                <w:b/>
                <w:bCs/>
                <w:color w:val="000000"/>
                <w:sz w:val="14"/>
                <w:szCs w:val="14"/>
                <w:lang w:val="es-CO" w:eastAsia="es-CO"/>
              </w:rPr>
            </w:pPr>
            <w:r w:rsidRPr="006821D0">
              <w:rPr>
                <w:rFonts w:ascii="Arial" w:eastAsia="Times New Roman" w:hAnsi="Arial" w:cs="Arial"/>
                <w:b/>
                <w:bCs/>
                <w:color w:val="000000"/>
                <w:sz w:val="14"/>
                <w:szCs w:val="14"/>
                <w:lang w:val="es-CO" w:eastAsia="es-CO"/>
              </w:rPr>
              <w:t>TOTA</w:t>
            </w:r>
            <w:r>
              <w:rPr>
                <w:rFonts w:ascii="Arial" w:eastAsia="Times New Roman" w:hAnsi="Arial" w:cs="Arial"/>
                <w:b/>
                <w:bCs/>
                <w:color w:val="000000"/>
                <w:sz w:val="14"/>
                <w:szCs w:val="14"/>
                <w:lang w:val="es-CO" w:eastAsia="es-CO"/>
              </w:rPr>
              <w:t>L</w:t>
            </w:r>
            <w:r w:rsidR="00A85955">
              <w:rPr>
                <w:rFonts w:ascii="Arial" w:eastAsia="Times New Roman" w:hAnsi="Arial" w:cs="Arial"/>
                <w:b/>
                <w:bCs/>
                <w:color w:val="000000"/>
                <w:sz w:val="14"/>
                <w:szCs w:val="14"/>
                <w:lang w:val="es-CO" w:eastAsia="es-CO"/>
              </w:rPr>
              <w:t>,</w:t>
            </w:r>
            <w:r w:rsidR="00481F0B" w:rsidRPr="006821D0">
              <w:rPr>
                <w:rFonts w:ascii="Arial" w:eastAsia="Times New Roman" w:hAnsi="Arial" w:cs="Arial"/>
                <w:b/>
                <w:bCs/>
                <w:color w:val="000000"/>
                <w:sz w:val="14"/>
                <w:szCs w:val="14"/>
                <w:lang w:val="es-CO" w:eastAsia="es-CO"/>
              </w:rPr>
              <w:t xml:space="preserve"> CARGOS</w:t>
            </w:r>
          </w:p>
        </w:tc>
      </w:tr>
      <w:tr w:rsidR="00481F0B" w:rsidRPr="006821D0" w14:paraId="30BE18A8" w14:textId="77777777" w:rsidTr="007E062E">
        <w:trPr>
          <w:trHeight w:val="227"/>
        </w:trPr>
        <w:tc>
          <w:tcPr>
            <w:tcW w:w="1723" w:type="dxa"/>
            <w:vAlign w:val="center"/>
          </w:tcPr>
          <w:p w14:paraId="217013CB" w14:textId="0BB8C376" w:rsidR="00481F0B" w:rsidRPr="007E062E" w:rsidRDefault="007E062E" w:rsidP="005B4CF2">
            <w:pPr>
              <w:spacing w:line="240" w:lineRule="auto"/>
              <w:contextualSpacing/>
              <w:rPr>
                <w:rFonts w:ascii="Arial" w:eastAsia="Times New Roman" w:hAnsi="Arial" w:cs="Arial"/>
                <w:color w:val="000000"/>
                <w:sz w:val="14"/>
                <w:szCs w:val="14"/>
                <w:lang w:val="es-CO" w:eastAsia="es-CO"/>
              </w:rPr>
            </w:pPr>
            <w:r w:rsidRPr="007E062E">
              <w:rPr>
                <w:rFonts w:ascii="Arial" w:eastAsia="Times New Roman" w:hAnsi="Arial" w:cs="Arial"/>
                <w:color w:val="000000"/>
                <w:sz w:val="14"/>
                <w:szCs w:val="14"/>
                <w:lang w:val="es-CO" w:eastAsia="es-CO"/>
              </w:rPr>
              <w:t xml:space="preserve">LA GUAJIRA </w:t>
            </w:r>
          </w:p>
        </w:tc>
        <w:tc>
          <w:tcPr>
            <w:tcW w:w="2352" w:type="dxa"/>
            <w:vAlign w:val="center"/>
          </w:tcPr>
          <w:p w14:paraId="63B420BF" w14:textId="7B9858B6" w:rsidR="00481F0B" w:rsidRPr="006821D0" w:rsidRDefault="007E062E" w:rsidP="005B4CF2">
            <w:pPr>
              <w:spacing w:line="240" w:lineRule="auto"/>
              <w:contextualSpacing/>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C.Z. </w:t>
            </w:r>
            <w:r w:rsidRPr="007E062E">
              <w:rPr>
                <w:rFonts w:ascii="Arial" w:eastAsia="Times New Roman" w:hAnsi="Arial" w:cs="Arial"/>
                <w:color w:val="000000"/>
                <w:sz w:val="14"/>
                <w:szCs w:val="14"/>
                <w:lang w:val="es-CO" w:eastAsia="es-CO"/>
              </w:rPr>
              <w:t>ICHITKI WAYUUWAAPULE</w:t>
            </w:r>
          </w:p>
        </w:tc>
        <w:tc>
          <w:tcPr>
            <w:tcW w:w="1661" w:type="dxa"/>
            <w:vAlign w:val="center"/>
          </w:tcPr>
          <w:p w14:paraId="10591C9A" w14:textId="1F5D39FC" w:rsidR="00481F0B" w:rsidRPr="006821D0" w:rsidRDefault="007E062E" w:rsidP="005B4CF2">
            <w:pPr>
              <w:spacing w:line="240" w:lineRule="auto"/>
              <w:contextualSpacing/>
              <w:rPr>
                <w:rFonts w:ascii="Arial" w:eastAsia="Times New Roman" w:hAnsi="Arial" w:cs="Arial"/>
                <w:color w:val="000000"/>
                <w:sz w:val="14"/>
                <w:szCs w:val="14"/>
                <w:lang w:val="es-CO" w:eastAsia="es-CO"/>
              </w:rPr>
            </w:pPr>
            <w:r w:rsidRPr="007E062E">
              <w:rPr>
                <w:rFonts w:ascii="Arial" w:eastAsia="Times New Roman" w:hAnsi="Arial" w:cs="Arial"/>
                <w:color w:val="000000"/>
                <w:sz w:val="14"/>
                <w:szCs w:val="14"/>
                <w:lang w:val="es-CO" w:eastAsia="es-CO"/>
              </w:rPr>
              <w:t>PROFESIONAL UNIVERSITARIO</w:t>
            </w:r>
          </w:p>
        </w:tc>
        <w:tc>
          <w:tcPr>
            <w:tcW w:w="709" w:type="dxa"/>
            <w:vAlign w:val="center"/>
          </w:tcPr>
          <w:p w14:paraId="45AAF1EC" w14:textId="7467D2F2" w:rsidR="00481F0B" w:rsidRPr="006821D0" w:rsidRDefault="007E062E" w:rsidP="005B4CF2">
            <w:pPr>
              <w:spacing w:line="240" w:lineRule="auto"/>
              <w:contextualSpacing/>
              <w:jc w:val="center"/>
              <w:rPr>
                <w:rFonts w:ascii="Arial" w:eastAsia="Times New Roman" w:hAnsi="Arial" w:cs="Arial"/>
                <w:color w:val="000000"/>
                <w:sz w:val="14"/>
                <w:szCs w:val="14"/>
                <w:lang w:val="es-CO" w:eastAsia="es-CO"/>
              </w:rPr>
            </w:pPr>
            <w:r w:rsidRPr="007E062E">
              <w:rPr>
                <w:rFonts w:ascii="Arial" w:eastAsia="Times New Roman" w:hAnsi="Arial" w:cs="Arial"/>
                <w:color w:val="000000"/>
                <w:sz w:val="14"/>
                <w:szCs w:val="14"/>
                <w:lang w:val="es-CO" w:eastAsia="es-CO"/>
              </w:rPr>
              <w:t>2044</w:t>
            </w:r>
          </w:p>
        </w:tc>
        <w:tc>
          <w:tcPr>
            <w:tcW w:w="1346" w:type="dxa"/>
            <w:vAlign w:val="center"/>
          </w:tcPr>
          <w:p w14:paraId="4A0FCA7E" w14:textId="0138F924" w:rsidR="00481F0B" w:rsidRPr="006821D0" w:rsidRDefault="007E062E" w:rsidP="005B4CF2">
            <w:pPr>
              <w:spacing w:line="240" w:lineRule="auto"/>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3</w:t>
            </w:r>
          </w:p>
        </w:tc>
        <w:tc>
          <w:tcPr>
            <w:tcW w:w="927" w:type="dxa"/>
            <w:vAlign w:val="center"/>
          </w:tcPr>
          <w:p w14:paraId="5AD822DB" w14:textId="6CC6F2E7" w:rsidR="00481F0B" w:rsidRPr="006821D0" w:rsidRDefault="007E062E" w:rsidP="005B4CF2">
            <w:pPr>
              <w:spacing w:line="240" w:lineRule="auto"/>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w:t>
            </w:r>
          </w:p>
        </w:tc>
      </w:tr>
    </w:tbl>
    <w:p w14:paraId="77001F67" w14:textId="1521ABF7" w:rsidR="00677B98" w:rsidRPr="00677B98" w:rsidRDefault="00677B98" w:rsidP="00677B98">
      <w:pPr>
        <w:spacing w:line="240" w:lineRule="auto"/>
        <w:jc w:val="both"/>
        <w:rPr>
          <w:rFonts w:cs="Arial"/>
          <w:sz w:val="14"/>
          <w:szCs w:val="14"/>
        </w:rPr>
      </w:pPr>
      <w:r>
        <w:rPr>
          <w:rFonts w:cs="Arial"/>
          <w:b/>
          <w:bCs/>
          <w:sz w:val="14"/>
          <w:szCs w:val="14"/>
        </w:rPr>
        <w:t xml:space="preserve">                                                                                                                                          </w:t>
      </w:r>
      <w:r w:rsidRPr="00677B98">
        <w:rPr>
          <w:rFonts w:cs="Arial"/>
          <w:b/>
          <w:bCs/>
          <w:sz w:val="14"/>
          <w:szCs w:val="14"/>
        </w:rPr>
        <w:t>Fuente</w:t>
      </w:r>
      <w:r>
        <w:rPr>
          <w:rFonts w:cs="Arial"/>
          <w:b/>
          <w:bCs/>
          <w:sz w:val="14"/>
          <w:szCs w:val="14"/>
        </w:rPr>
        <w:t xml:space="preserve">: </w:t>
      </w:r>
      <w:r>
        <w:rPr>
          <w:rFonts w:cs="Arial"/>
          <w:sz w:val="14"/>
          <w:szCs w:val="14"/>
        </w:rPr>
        <w:t>Dirección de Talento Humano</w:t>
      </w:r>
    </w:p>
    <w:p w14:paraId="5236835F" w14:textId="77777777" w:rsidR="00677B98" w:rsidRDefault="00677B98" w:rsidP="00677B98">
      <w:pPr>
        <w:spacing w:line="240" w:lineRule="auto"/>
        <w:jc w:val="both"/>
        <w:rPr>
          <w:rFonts w:cs="Arial"/>
          <w:b/>
          <w:bCs/>
        </w:rPr>
      </w:pPr>
    </w:p>
    <w:p w14:paraId="3F05A8D9" w14:textId="1F1B57B3" w:rsidR="009B132D" w:rsidRPr="006821D0" w:rsidRDefault="009B132D" w:rsidP="00677B98">
      <w:pPr>
        <w:spacing w:line="240" w:lineRule="auto"/>
        <w:jc w:val="both"/>
        <w:rPr>
          <w:rFonts w:cs="Arial"/>
        </w:rPr>
      </w:pPr>
      <w:r w:rsidRPr="006821D0">
        <w:rPr>
          <w:rFonts w:cs="Arial"/>
          <w:b/>
          <w:bCs/>
        </w:rPr>
        <w:t xml:space="preserve">ARTICULO </w:t>
      </w:r>
      <w:r w:rsidR="00A71412" w:rsidRPr="006821D0">
        <w:rPr>
          <w:rFonts w:cs="Arial"/>
          <w:b/>
          <w:bCs/>
        </w:rPr>
        <w:t>4</w:t>
      </w:r>
      <w:r w:rsidRPr="006821D0">
        <w:rPr>
          <w:rFonts w:cs="Arial"/>
          <w:b/>
          <w:bCs/>
        </w:rPr>
        <w:t>°.</w:t>
      </w:r>
      <w:r w:rsidRPr="006821D0">
        <w:rPr>
          <w:rFonts w:cs="Arial"/>
        </w:rPr>
        <w:t xml:space="preserve"> Ordenar a la Secretaría General y Dirección de Talento Humano adelantar las actuaciones administrativas necesarias para la ejecución y materialización de lo dispuesto en el presente acto administrativo. </w:t>
      </w:r>
    </w:p>
    <w:p w14:paraId="572B725C" w14:textId="752C3E35" w:rsidR="009B132D" w:rsidRPr="006821D0" w:rsidRDefault="009B132D" w:rsidP="005B4CF2">
      <w:pPr>
        <w:spacing w:before="100" w:beforeAutospacing="1" w:line="240" w:lineRule="auto"/>
        <w:jc w:val="both"/>
        <w:rPr>
          <w:rFonts w:cs="Arial"/>
        </w:rPr>
      </w:pPr>
      <w:r w:rsidRPr="006821D0">
        <w:rPr>
          <w:rFonts w:cs="Arial"/>
          <w:b/>
          <w:bCs/>
        </w:rPr>
        <w:t xml:space="preserve">ARTICULO </w:t>
      </w:r>
      <w:r w:rsidR="00A71412" w:rsidRPr="006821D0">
        <w:rPr>
          <w:rFonts w:cs="Arial"/>
          <w:b/>
          <w:bCs/>
        </w:rPr>
        <w:t>5</w:t>
      </w:r>
      <w:r w:rsidRPr="006821D0">
        <w:rPr>
          <w:rFonts w:cs="Arial"/>
          <w:b/>
          <w:bCs/>
        </w:rPr>
        <w:t>°.</w:t>
      </w:r>
      <w:r w:rsidRPr="006821D0">
        <w:rPr>
          <w:rFonts w:cs="Arial"/>
        </w:rPr>
        <w:t xml:space="preserve"> Las reubicaciones que se produzcan sobre los empleos pertenecientes a la planta global del Instituto Colombiano de Bienestar Familiar generarán la recomposición automática en la distribución de los empleos establecida en la presente resolución. </w:t>
      </w:r>
    </w:p>
    <w:p w14:paraId="38CF11FB" w14:textId="74EC4453" w:rsidR="009B132D" w:rsidRPr="006821D0" w:rsidRDefault="009B132D" w:rsidP="005B4CF2">
      <w:pPr>
        <w:spacing w:before="100" w:beforeAutospacing="1" w:line="240" w:lineRule="auto"/>
        <w:jc w:val="both"/>
        <w:rPr>
          <w:rFonts w:cs="Arial"/>
        </w:rPr>
      </w:pPr>
      <w:r w:rsidRPr="006821D0">
        <w:rPr>
          <w:rFonts w:cs="Arial"/>
          <w:b/>
          <w:bCs/>
        </w:rPr>
        <w:t xml:space="preserve">ARTÍCULO </w:t>
      </w:r>
      <w:r w:rsidR="00A71412" w:rsidRPr="006821D0">
        <w:rPr>
          <w:rFonts w:cs="Arial"/>
          <w:b/>
          <w:bCs/>
        </w:rPr>
        <w:t>6</w:t>
      </w:r>
      <w:r w:rsidRPr="006821D0">
        <w:rPr>
          <w:rFonts w:cs="Arial"/>
          <w:b/>
          <w:bCs/>
        </w:rPr>
        <w:t>°.</w:t>
      </w:r>
      <w:r w:rsidRPr="006821D0">
        <w:rPr>
          <w:rFonts w:cs="Arial"/>
        </w:rPr>
        <w:t xml:space="preserve"> La presente resolución no implica la creación, supresión ni modificación de la planta de personal del Instituto Colombiano de Bienestar Familiar, sino únicamente la distribución de los empleos de la planta global, de conformidad con la normativa vigente.</w:t>
      </w:r>
    </w:p>
    <w:p w14:paraId="7AF1ACDC" w14:textId="2D7D591F" w:rsidR="009B132D" w:rsidRPr="006821D0" w:rsidRDefault="009B132D" w:rsidP="005B4CF2">
      <w:pPr>
        <w:spacing w:before="100" w:beforeAutospacing="1" w:line="240" w:lineRule="auto"/>
        <w:jc w:val="both"/>
        <w:rPr>
          <w:rFonts w:cs="Arial"/>
          <w:lang w:val="es-CO"/>
        </w:rPr>
      </w:pPr>
      <w:r w:rsidRPr="006821D0">
        <w:rPr>
          <w:rFonts w:cs="Arial"/>
          <w:b/>
          <w:bCs/>
        </w:rPr>
        <w:t xml:space="preserve">ARTÍCULO </w:t>
      </w:r>
      <w:r w:rsidR="00A71412" w:rsidRPr="006821D0">
        <w:rPr>
          <w:rFonts w:cs="Arial"/>
          <w:b/>
          <w:bCs/>
        </w:rPr>
        <w:t>7</w:t>
      </w:r>
      <w:r w:rsidRPr="006821D0">
        <w:rPr>
          <w:rFonts w:cs="Arial"/>
          <w:b/>
          <w:bCs/>
        </w:rPr>
        <w:t xml:space="preserve">°. </w:t>
      </w:r>
      <w:r w:rsidRPr="006821D0">
        <w:rPr>
          <w:rFonts w:cs="Arial"/>
          <w:lang w:val="es-CO"/>
        </w:rPr>
        <w:t>Comuníquese la presente resolución a la Dirección de Talento Humano para lo correspondiente.</w:t>
      </w:r>
    </w:p>
    <w:p w14:paraId="24817C98" w14:textId="2F100187" w:rsidR="009B132D" w:rsidRPr="006821D0" w:rsidRDefault="009B132D" w:rsidP="005B4CF2">
      <w:pPr>
        <w:spacing w:before="100" w:beforeAutospacing="1" w:line="240" w:lineRule="auto"/>
        <w:jc w:val="both"/>
        <w:rPr>
          <w:rFonts w:cs="Arial"/>
          <w:lang w:val="es-CO"/>
        </w:rPr>
      </w:pPr>
      <w:r w:rsidRPr="006821D0">
        <w:rPr>
          <w:rFonts w:eastAsia="Arial"/>
          <w:b/>
          <w:bCs/>
          <w:lang w:eastAsia="es-ES" w:bidi="es-ES"/>
        </w:rPr>
        <w:t xml:space="preserve">ARTÍCULO </w:t>
      </w:r>
      <w:r w:rsidR="00A71412" w:rsidRPr="006821D0">
        <w:rPr>
          <w:b/>
          <w:bCs/>
        </w:rPr>
        <w:t>8</w:t>
      </w:r>
      <w:r w:rsidRPr="006821D0">
        <w:rPr>
          <w:rFonts w:eastAsia="Arial"/>
          <w:b/>
          <w:bCs/>
          <w:lang w:eastAsia="es-ES" w:bidi="es-ES"/>
        </w:rPr>
        <w:t>°.</w:t>
      </w:r>
      <w:r w:rsidRPr="006821D0">
        <w:t xml:space="preserve"> A través de la oficina Asesora de Comunicaciones, publíquese la presente</w:t>
      </w:r>
      <w:r w:rsidRPr="006821D0">
        <w:rPr>
          <w:b/>
        </w:rPr>
        <w:t xml:space="preserve"> </w:t>
      </w:r>
      <w:r w:rsidRPr="006821D0">
        <w:rPr>
          <w:bCs/>
        </w:rPr>
        <w:t>Resolución</w:t>
      </w:r>
      <w:r w:rsidRPr="006821D0">
        <w:t xml:space="preserve"> en la página web del ICBF</w:t>
      </w:r>
      <w:r w:rsidRPr="006821D0">
        <w:rPr>
          <w:bCs/>
        </w:rPr>
        <w:t>.</w:t>
      </w:r>
    </w:p>
    <w:p w14:paraId="169592B0" w14:textId="3355B71D" w:rsidR="009B132D" w:rsidRDefault="009B132D" w:rsidP="005B4CF2">
      <w:pPr>
        <w:spacing w:before="100" w:beforeAutospacing="1" w:line="240" w:lineRule="auto"/>
        <w:jc w:val="both"/>
        <w:rPr>
          <w:rFonts w:cs="Arial"/>
        </w:rPr>
      </w:pPr>
      <w:r w:rsidRPr="006821D0">
        <w:rPr>
          <w:rFonts w:cs="Arial"/>
          <w:b/>
          <w:bCs/>
        </w:rPr>
        <w:t xml:space="preserve">ARTÍCULO </w:t>
      </w:r>
      <w:r w:rsidR="00E81966">
        <w:rPr>
          <w:rFonts w:cs="Arial"/>
          <w:b/>
          <w:bCs/>
        </w:rPr>
        <w:t>9</w:t>
      </w:r>
      <w:r w:rsidRPr="006821D0">
        <w:rPr>
          <w:rFonts w:cs="Arial"/>
          <w:b/>
          <w:bCs/>
        </w:rPr>
        <w:t xml:space="preserve">°. </w:t>
      </w:r>
      <w:r w:rsidRPr="006821D0">
        <w:rPr>
          <w:rFonts w:cs="Arial"/>
        </w:rPr>
        <w:t xml:space="preserve">La presente Resolución rige a partir de la fecha de su expedición y deroga el artículo </w:t>
      </w:r>
      <w:r w:rsidR="008A738C" w:rsidRPr="006821D0">
        <w:rPr>
          <w:rFonts w:cs="Arial"/>
        </w:rPr>
        <w:t>1°</w:t>
      </w:r>
      <w:r w:rsidRPr="006821D0">
        <w:rPr>
          <w:rFonts w:cs="Arial"/>
        </w:rPr>
        <w:t xml:space="preserve"> de la Resolución No. 22 del 2 de enero de 2024.</w:t>
      </w:r>
    </w:p>
    <w:p w14:paraId="0D5108D7" w14:textId="77777777" w:rsidR="005D278D" w:rsidRPr="006821D0" w:rsidRDefault="005D278D" w:rsidP="005B4CF2">
      <w:pPr>
        <w:spacing w:before="100" w:beforeAutospacing="1" w:line="240" w:lineRule="auto"/>
        <w:jc w:val="both"/>
        <w:rPr>
          <w:rFonts w:cs="Arial"/>
        </w:rPr>
      </w:pPr>
    </w:p>
    <w:p w14:paraId="5A7CE723" w14:textId="77777777" w:rsidR="009B132D" w:rsidRPr="006821D0" w:rsidRDefault="009B132D" w:rsidP="005B4CF2">
      <w:pPr>
        <w:spacing w:line="240" w:lineRule="auto"/>
        <w:jc w:val="center"/>
        <w:rPr>
          <w:rFonts w:cs="Arial"/>
          <w:b/>
          <w:bCs/>
        </w:rPr>
      </w:pPr>
      <w:r w:rsidRPr="006821D0">
        <w:rPr>
          <w:rFonts w:cs="Arial"/>
          <w:b/>
          <w:bCs/>
        </w:rPr>
        <w:t>PUBLÍQUESE, COMUNÍQUESE Y CÚMPLASE</w:t>
      </w:r>
    </w:p>
    <w:p w14:paraId="04BC0D87" w14:textId="0863A88B" w:rsidR="009B132D" w:rsidRPr="006821D0" w:rsidRDefault="009B132D" w:rsidP="005B4CF2">
      <w:pPr>
        <w:spacing w:line="240" w:lineRule="auto"/>
        <w:jc w:val="center"/>
        <w:rPr>
          <w:rFonts w:cs="Arial"/>
        </w:rPr>
      </w:pPr>
      <w:r w:rsidRPr="006821D0">
        <w:rPr>
          <w:rFonts w:cs="Arial"/>
        </w:rPr>
        <w:t xml:space="preserve">Expedida en Bogotá D.C. </w:t>
      </w:r>
      <w:r w:rsidR="00AA7F97">
        <w:rPr>
          <w:rFonts w:cs="Arial"/>
        </w:rPr>
        <w:t>20 de enero de 2026</w:t>
      </w:r>
    </w:p>
    <w:p w14:paraId="3D5F9610" w14:textId="77777777" w:rsidR="009B132D" w:rsidRPr="006821D0" w:rsidRDefault="009B132D" w:rsidP="005B4CF2">
      <w:pPr>
        <w:spacing w:line="240" w:lineRule="auto"/>
        <w:jc w:val="center"/>
        <w:rPr>
          <w:rFonts w:cs="Arial"/>
          <w:noProof/>
        </w:rPr>
      </w:pPr>
    </w:p>
    <w:p w14:paraId="5BC0E4C6" w14:textId="77777777" w:rsidR="009B132D" w:rsidRPr="006821D0" w:rsidRDefault="009B132D" w:rsidP="005B4CF2">
      <w:pPr>
        <w:spacing w:line="240" w:lineRule="auto"/>
        <w:rPr>
          <w:rFonts w:cs="Arial"/>
          <w:noProof/>
        </w:rPr>
      </w:pPr>
    </w:p>
    <w:p w14:paraId="121569F5" w14:textId="77777777" w:rsidR="009B132D" w:rsidRDefault="009B132D" w:rsidP="005B4CF2">
      <w:pPr>
        <w:spacing w:line="240" w:lineRule="auto"/>
        <w:rPr>
          <w:rFonts w:cs="Arial"/>
          <w:noProof/>
        </w:rPr>
      </w:pPr>
    </w:p>
    <w:p w14:paraId="5A8E904D" w14:textId="77777777" w:rsidR="009B132D" w:rsidRPr="006821D0" w:rsidRDefault="009B132D" w:rsidP="005B4CF2">
      <w:pPr>
        <w:spacing w:line="240" w:lineRule="auto"/>
        <w:jc w:val="center"/>
        <w:rPr>
          <w:rFonts w:eastAsia="Times New Roman" w:cs="Arial"/>
          <w:b/>
          <w:bCs/>
          <w:lang w:val="es-ES_tradnl" w:eastAsia="es-ES"/>
        </w:rPr>
      </w:pPr>
      <w:r w:rsidRPr="006821D0">
        <w:rPr>
          <w:rFonts w:eastAsia="Times New Roman" w:cs="Arial"/>
          <w:b/>
          <w:bCs/>
          <w:lang w:val="es-ES_tradnl" w:eastAsia="es-ES"/>
        </w:rPr>
        <w:t xml:space="preserve">ASTRID ELIANA CÁCERES CÁRDENAS </w:t>
      </w:r>
      <w:r w:rsidRPr="006821D0">
        <w:rPr>
          <w:rFonts w:eastAsia="Times New Roman" w:cs="Arial"/>
          <w:b/>
          <w:bCs/>
          <w:lang w:val="es-ES_tradnl" w:eastAsia="es-ES"/>
        </w:rPr>
        <w:br/>
      </w:r>
      <w:proofErr w:type="gramStart"/>
      <w:r w:rsidRPr="006821D0">
        <w:rPr>
          <w:rFonts w:eastAsia="Times New Roman" w:cs="Arial"/>
          <w:lang w:val="es-ES_tradnl" w:eastAsia="es-ES"/>
        </w:rPr>
        <w:t>Directora General</w:t>
      </w:r>
      <w:proofErr w:type="gramEnd"/>
    </w:p>
    <w:p w14:paraId="2A42D1EF" w14:textId="77777777" w:rsidR="009B132D" w:rsidRPr="006821D0" w:rsidRDefault="009B132D" w:rsidP="005B4CF2">
      <w:pPr>
        <w:spacing w:line="240" w:lineRule="auto"/>
        <w:jc w:val="both"/>
        <w:rPr>
          <w:rFonts w:cs="Arial"/>
          <w:sz w:val="20"/>
          <w:szCs w:val="20"/>
          <w:lang w:val="es-ES_tradnl"/>
        </w:rPr>
      </w:pPr>
    </w:p>
    <w:p w14:paraId="2D2623FE" w14:textId="77777777" w:rsidR="00C03D25" w:rsidRPr="009B132D" w:rsidRDefault="00C03D25" w:rsidP="005B4CF2">
      <w:pPr>
        <w:spacing w:line="240" w:lineRule="auto"/>
      </w:pPr>
    </w:p>
    <w:sectPr w:rsidR="00C03D25" w:rsidRPr="009B132D" w:rsidSect="000670EA">
      <w:pgSz w:w="12240" w:h="20160" w:code="5"/>
      <w:pgMar w:top="1134" w:right="1134" w:bottom="1276"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604A" w14:textId="77777777" w:rsidR="005330F2" w:rsidRDefault="005330F2" w:rsidP="00B92FB1">
      <w:r>
        <w:separator/>
      </w:r>
    </w:p>
  </w:endnote>
  <w:endnote w:type="continuationSeparator" w:id="0">
    <w:p w14:paraId="17A08292" w14:textId="77777777" w:rsidR="005330F2" w:rsidRDefault="005330F2" w:rsidP="00B9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0F8C" w14:textId="77777777" w:rsidR="005330F2" w:rsidRDefault="005330F2" w:rsidP="00B92FB1">
      <w:r>
        <w:separator/>
      </w:r>
    </w:p>
  </w:footnote>
  <w:footnote w:type="continuationSeparator" w:id="0">
    <w:p w14:paraId="67412E84" w14:textId="77777777" w:rsidR="005330F2" w:rsidRDefault="005330F2" w:rsidP="00B92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FDD4"/>
    <w:multiLevelType w:val="hybridMultilevel"/>
    <w:tmpl w:val="2B06163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76241202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1461"/>
    <w:rsid w:val="00012022"/>
    <w:rsid w:val="0003682A"/>
    <w:rsid w:val="00041D6F"/>
    <w:rsid w:val="00051689"/>
    <w:rsid w:val="000670EA"/>
    <w:rsid w:val="00080258"/>
    <w:rsid w:val="0008758B"/>
    <w:rsid w:val="000900DF"/>
    <w:rsid w:val="00096FEA"/>
    <w:rsid w:val="000C3941"/>
    <w:rsid w:val="000C3EA3"/>
    <w:rsid w:val="000D549E"/>
    <w:rsid w:val="000E0CAB"/>
    <w:rsid w:val="000F25CF"/>
    <w:rsid w:val="0010387F"/>
    <w:rsid w:val="001119CD"/>
    <w:rsid w:val="001218C5"/>
    <w:rsid w:val="0013636F"/>
    <w:rsid w:val="001614AD"/>
    <w:rsid w:val="00181395"/>
    <w:rsid w:val="001B0C76"/>
    <w:rsid w:val="001B5661"/>
    <w:rsid w:val="001C242B"/>
    <w:rsid w:val="001C5706"/>
    <w:rsid w:val="001E1756"/>
    <w:rsid w:val="001F39FB"/>
    <w:rsid w:val="00236087"/>
    <w:rsid w:val="0024678E"/>
    <w:rsid w:val="00256BF6"/>
    <w:rsid w:val="00277F79"/>
    <w:rsid w:val="00291836"/>
    <w:rsid w:val="002C0ABC"/>
    <w:rsid w:val="002D7D60"/>
    <w:rsid w:val="002F0AC6"/>
    <w:rsid w:val="002F0F23"/>
    <w:rsid w:val="00372CB3"/>
    <w:rsid w:val="00375B26"/>
    <w:rsid w:val="003823A4"/>
    <w:rsid w:val="00383B97"/>
    <w:rsid w:val="00397C60"/>
    <w:rsid w:val="003A543E"/>
    <w:rsid w:val="003A6456"/>
    <w:rsid w:val="003B10D4"/>
    <w:rsid w:val="003C2C40"/>
    <w:rsid w:val="003C2E1C"/>
    <w:rsid w:val="00403F76"/>
    <w:rsid w:val="004045BE"/>
    <w:rsid w:val="00404F59"/>
    <w:rsid w:val="00410DFE"/>
    <w:rsid w:val="00416D4C"/>
    <w:rsid w:val="004205C6"/>
    <w:rsid w:val="004413EB"/>
    <w:rsid w:val="00444C16"/>
    <w:rsid w:val="004554AF"/>
    <w:rsid w:val="00481F0B"/>
    <w:rsid w:val="00490F50"/>
    <w:rsid w:val="004A4982"/>
    <w:rsid w:val="004D6184"/>
    <w:rsid w:val="004D7C36"/>
    <w:rsid w:val="004E5577"/>
    <w:rsid w:val="005017AB"/>
    <w:rsid w:val="00511DB9"/>
    <w:rsid w:val="00515573"/>
    <w:rsid w:val="005300F0"/>
    <w:rsid w:val="005330F2"/>
    <w:rsid w:val="00535C0C"/>
    <w:rsid w:val="0059786B"/>
    <w:rsid w:val="005A7572"/>
    <w:rsid w:val="005B4CF2"/>
    <w:rsid w:val="005D278D"/>
    <w:rsid w:val="005D4C82"/>
    <w:rsid w:val="005D7D30"/>
    <w:rsid w:val="005F3C0F"/>
    <w:rsid w:val="006115A5"/>
    <w:rsid w:val="006132C6"/>
    <w:rsid w:val="00621E1D"/>
    <w:rsid w:val="006473DA"/>
    <w:rsid w:val="006675E0"/>
    <w:rsid w:val="006675EC"/>
    <w:rsid w:val="00676016"/>
    <w:rsid w:val="00677B98"/>
    <w:rsid w:val="006821D0"/>
    <w:rsid w:val="006B1159"/>
    <w:rsid w:val="006C2C1F"/>
    <w:rsid w:val="006C7934"/>
    <w:rsid w:val="006D7672"/>
    <w:rsid w:val="006F2859"/>
    <w:rsid w:val="006F669E"/>
    <w:rsid w:val="007148BE"/>
    <w:rsid w:val="007273C3"/>
    <w:rsid w:val="00764FE5"/>
    <w:rsid w:val="00771492"/>
    <w:rsid w:val="007722FB"/>
    <w:rsid w:val="007C5B34"/>
    <w:rsid w:val="007D69A4"/>
    <w:rsid w:val="007E062E"/>
    <w:rsid w:val="007F2FCF"/>
    <w:rsid w:val="00817B78"/>
    <w:rsid w:val="00836EEE"/>
    <w:rsid w:val="00852245"/>
    <w:rsid w:val="00855DC1"/>
    <w:rsid w:val="00886FFA"/>
    <w:rsid w:val="00887844"/>
    <w:rsid w:val="008A5AA1"/>
    <w:rsid w:val="008A738C"/>
    <w:rsid w:val="008C188C"/>
    <w:rsid w:val="008E1DA6"/>
    <w:rsid w:val="00915363"/>
    <w:rsid w:val="00917D94"/>
    <w:rsid w:val="00942999"/>
    <w:rsid w:val="00947CE0"/>
    <w:rsid w:val="009A0600"/>
    <w:rsid w:val="009B132D"/>
    <w:rsid w:val="009B2507"/>
    <w:rsid w:val="009C136E"/>
    <w:rsid w:val="009C1720"/>
    <w:rsid w:val="009C6D1D"/>
    <w:rsid w:val="00A20489"/>
    <w:rsid w:val="00A42150"/>
    <w:rsid w:val="00A43688"/>
    <w:rsid w:val="00A62EDC"/>
    <w:rsid w:val="00A6350D"/>
    <w:rsid w:val="00A71412"/>
    <w:rsid w:val="00A85955"/>
    <w:rsid w:val="00A87367"/>
    <w:rsid w:val="00A95D7A"/>
    <w:rsid w:val="00AA67FC"/>
    <w:rsid w:val="00AA7F97"/>
    <w:rsid w:val="00AB2946"/>
    <w:rsid w:val="00AC7778"/>
    <w:rsid w:val="00AD348A"/>
    <w:rsid w:val="00B2730F"/>
    <w:rsid w:val="00B30715"/>
    <w:rsid w:val="00B3569D"/>
    <w:rsid w:val="00B360B8"/>
    <w:rsid w:val="00B37FA2"/>
    <w:rsid w:val="00B7578A"/>
    <w:rsid w:val="00B822A7"/>
    <w:rsid w:val="00B92FB1"/>
    <w:rsid w:val="00B936F9"/>
    <w:rsid w:val="00BA2277"/>
    <w:rsid w:val="00BA57CC"/>
    <w:rsid w:val="00BA5CBD"/>
    <w:rsid w:val="00BB169A"/>
    <w:rsid w:val="00BB373B"/>
    <w:rsid w:val="00BD1F25"/>
    <w:rsid w:val="00BD5EE5"/>
    <w:rsid w:val="00C02C9F"/>
    <w:rsid w:val="00C039DF"/>
    <w:rsid w:val="00C03D25"/>
    <w:rsid w:val="00C44CFF"/>
    <w:rsid w:val="00C61321"/>
    <w:rsid w:val="00CC2D91"/>
    <w:rsid w:val="00CC2FC7"/>
    <w:rsid w:val="00CD4762"/>
    <w:rsid w:val="00D05211"/>
    <w:rsid w:val="00D0555A"/>
    <w:rsid w:val="00D2239A"/>
    <w:rsid w:val="00D31E09"/>
    <w:rsid w:val="00D36767"/>
    <w:rsid w:val="00D65693"/>
    <w:rsid w:val="00DC379E"/>
    <w:rsid w:val="00DF7659"/>
    <w:rsid w:val="00E06901"/>
    <w:rsid w:val="00E414C1"/>
    <w:rsid w:val="00E509D4"/>
    <w:rsid w:val="00E62C8F"/>
    <w:rsid w:val="00E65C87"/>
    <w:rsid w:val="00E81966"/>
    <w:rsid w:val="00E93992"/>
    <w:rsid w:val="00EA1CA5"/>
    <w:rsid w:val="00EB1612"/>
    <w:rsid w:val="00ED4218"/>
    <w:rsid w:val="00ED62E4"/>
    <w:rsid w:val="00EE6C39"/>
    <w:rsid w:val="00F000ED"/>
    <w:rsid w:val="00F014B5"/>
    <w:rsid w:val="00F032D9"/>
    <w:rsid w:val="00F119D4"/>
    <w:rsid w:val="00F139A3"/>
    <w:rsid w:val="00F17D58"/>
    <w:rsid w:val="00F24DE6"/>
    <w:rsid w:val="00F3352C"/>
    <w:rsid w:val="00F553B2"/>
    <w:rsid w:val="00F770AC"/>
    <w:rsid w:val="00F957EC"/>
    <w:rsid w:val="00F976E4"/>
    <w:rsid w:val="00FB758C"/>
    <w:rsid w:val="00FD2DC9"/>
    <w:rsid w:val="00FF5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481F0B"/>
    <w:pPr>
      <w:spacing w:line="276" w:lineRule="auto"/>
    </w:pPr>
    <w:rPr>
      <w:rFonts w:ascii="Verdana" w:hAnsi="Verdana"/>
      <w:sz w:val="22"/>
      <w:szCs w:val="22"/>
      <w:lang w:val="es-ES" w:eastAsia="en-US"/>
    </w:rPr>
  </w:style>
  <w:style w:type="paragraph" w:styleId="Ttulo1">
    <w:name w:val="heading 1"/>
    <w:basedOn w:val="Normal"/>
    <w:next w:val="Normal"/>
    <w:link w:val="Ttulo1Car"/>
    <w:uiPriority w:val="9"/>
    <w:qFormat/>
    <w:rsid w:val="009B132D"/>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ar"/>
    <w:unhideWhenUsed/>
    <w:qFormat/>
    <w:rsid w:val="009B132D"/>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comentario">
    <w:name w:val="annotation reference"/>
    <w:basedOn w:val="Fuentedeprrafopredeter"/>
    <w:uiPriority w:val="99"/>
    <w:semiHidden/>
    <w:unhideWhenUsed/>
    <w:rsid w:val="00C61321"/>
    <w:rPr>
      <w:sz w:val="16"/>
      <w:szCs w:val="16"/>
    </w:rPr>
  </w:style>
  <w:style w:type="paragraph" w:styleId="Textocomentario">
    <w:name w:val="annotation text"/>
    <w:basedOn w:val="Normal"/>
    <w:link w:val="TextocomentarioCar"/>
    <w:uiPriority w:val="99"/>
    <w:unhideWhenUsed/>
    <w:rsid w:val="00C61321"/>
    <w:pPr>
      <w:spacing w:line="240" w:lineRule="auto"/>
    </w:pPr>
    <w:rPr>
      <w:sz w:val="20"/>
      <w:szCs w:val="20"/>
    </w:rPr>
  </w:style>
  <w:style w:type="character" w:customStyle="1" w:styleId="TextocomentarioCar">
    <w:name w:val="Texto comentario Car"/>
    <w:basedOn w:val="Fuentedeprrafopredeter"/>
    <w:link w:val="Textocomentario"/>
    <w:uiPriority w:val="99"/>
    <w:rsid w:val="00C61321"/>
    <w:rPr>
      <w:rFonts w:ascii="Verdana" w:hAnsi="Verdana"/>
      <w:lang w:val="es-ES" w:eastAsia="en-US"/>
    </w:rPr>
  </w:style>
  <w:style w:type="paragraph" w:styleId="Asuntodelcomentario">
    <w:name w:val="annotation subject"/>
    <w:basedOn w:val="Textocomentario"/>
    <w:next w:val="Textocomentario"/>
    <w:link w:val="AsuntodelcomentarioCar"/>
    <w:uiPriority w:val="99"/>
    <w:semiHidden/>
    <w:unhideWhenUsed/>
    <w:rsid w:val="00C61321"/>
    <w:rPr>
      <w:b/>
      <w:bCs/>
    </w:rPr>
  </w:style>
  <w:style w:type="character" w:customStyle="1" w:styleId="AsuntodelcomentarioCar">
    <w:name w:val="Asunto del comentario Car"/>
    <w:basedOn w:val="TextocomentarioCar"/>
    <w:link w:val="Asuntodelcomentario"/>
    <w:uiPriority w:val="99"/>
    <w:semiHidden/>
    <w:rsid w:val="00C61321"/>
    <w:rPr>
      <w:rFonts w:ascii="Verdana" w:hAnsi="Verdana"/>
      <w:b/>
      <w:bCs/>
      <w:lang w:val="es-ES" w:eastAsia="en-US"/>
    </w:rPr>
  </w:style>
  <w:style w:type="character" w:customStyle="1" w:styleId="Ttulo1Car">
    <w:name w:val="Título 1 Car"/>
    <w:basedOn w:val="Fuentedeprrafopredeter"/>
    <w:link w:val="Ttulo1"/>
    <w:uiPriority w:val="9"/>
    <w:rsid w:val="009B132D"/>
    <w:rPr>
      <w:rFonts w:ascii="Calibri Light" w:eastAsia="Times New Roman" w:hAnsi="Calibri Light"/>
      <w:b/>
      <w:bCs/>
      <w:kern w:val="32"/>
      <w:sz w:val="32"/>
      <w:szCs w:val="32"/>
      <w:lang w:val="es-ES" w:eastAsia="en-US"/>
    </w:rPr>
  </w:style>
  <w:style w:type="character" w:customStyle="1" w:styleId="Ttulo3Car">
    <w:name w:val="Título 3 Car"/>
    <w:basedOn w:val="Fuentedeprrafopredeter"/>
    <w:link w:val="Ttulo3"/>
    <w:rsid w:val="009B132D"/>
    <w:rPr>
      <w:rFonts w:ascii="Arial" w:eastAsia="Times New Roman" w:hAnsi="Arial" w:cs="Arial"/>
      <w:b/>
      <w:bCs/>
      <w:sz w:val="26"/>
      <w:szCs w:val="26"/>
      <w:lang w:val="es-ES" w:eastAsia="es-ES"/>
    </w:rPr>
  </w:style>
  <w:style w:type="paragraph" w:styleId="Sinespaciado">
    <w:name w:val="No Spacing"/>
    <w:basedOn w:val="Normal"/>
    <w:uiPriority w:val="1"/>
    <w:qFormat/>
    <w:rsid w:val="009B132D"/>
    <w:pPr>
      <w:spacing w:line="240" w:lineRule="auto"/>
    </w:pPr>
    <w:rPr>
      <w:rFonts w:ascii="Calibri" w:hAnsi="Calibri"/>
      <w:lang w:eastAsia="es-ES"/>
    </w:rPr>
  </w:style>
  <w:style w:type="paragraph" w:styleId="NormalWeb">
    <w:name w:val="Normal (Web)"/>
    <w:basedOn w:val="Normal"/>
    <w:uiPriority w:val="99"/>
    <w:semiHidden/>
    <w:unhideWhenUsed/>
    <w:rsid w:val="009B132D"/>
    <w:pPr>
      <w:spacing w:before="100" w:beforeAutospacing="1" w:after="100" w:afterAutospacing="1" w:line="240" w:lineRule="auto"/>
    </w:pPr>
    <w:rPr>
      <w:rFonts w:ascii="Times New Roman" w:eastAsiaTheme="minorEastAsia" w:hAnsi="Times New Roman"/>
      <w:sz w:val="24"/>
      <w:szCs w:val="24"/>
      <w:lang w:val="es-CO" w:eastAsia="es-CO"/>
    </w:rPr>
  </w:style>
  <w:style w:type="character" w:customStyle="1" w:styleId="Mencinsinresolver1">
    <w:name w:val="Mención sin resolver1"/>
    <w:basedOn w:val="Fuentedeprrafopredeter"/>
    <w:uiPriority w:val="99"/>
    <w:semiHidden/>
    <w:unhideWhenUsed/>
    <w:rsid w:val="009B132D"/>
    <w:rPr>
      <w:color w:val="808080"/>
      <w:shd w:val="clear" w:color="auto" w:fill="E6E6E6"/>
    </w:rPr>
  </w:style>
  <w:style w:type="character" w:styleId="Fuerte">
    <w:name w:val="Strong"/>
    <w:basedOn w:val="Fuentedeprrafopredeter"/>
    <w:uiPriority w:val="22"/>
    <w:qFormat/>
    <w:rsid w:val="009B132D"/>
    <w:rPr>
      <w:b/>
      <w:bCs/>
    </w:rPr>
  </w:style>
  <w:style w:type="character" w:styleId="nfasis">
    <w:name w:val="Emphasis"/>
    <w:basedOn w:val="Fuentedeprrafopredeter"/>
    <w:uiPriority w:val="20"/>
    <w:qFormat/>
    <w:rsid w:val="009B132D"/>
    <w:rPr>
      <w:i/>
      <w:iCs/>
    </w:rPr>
  </w:style>
  <w:style w:type="table" w:styleId="Tablaconcuadrculaclara">
    <w:name w:val="Grid Table Light"/>
    <w:basedOn w:val="Tablanormal"/>
    <w:uiPriority w:val="40"/>
    <w:rsid w:val="009B132D"/>
    <w:rPr>
      <w:rFonts w:ascii="Times New Roman" w:eastAsia="Times New Roman" w:hAnsi="Times New Roman"/>
      <w:lang w:val="es-US"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B132D"/>
    <w:rPr>
      <w:color w:val="954F72"/>
      <w:u w:val="single"/>
    </w:rPr>
  </w:style>
  <w:style w:type="paragraph" w:customStyle="1" w:styleId="msonormal0">
    <w:name w:val="msonormal"/>
    <w:basedOn w:val="Normal"/>
    <w:rsid w:val="009B132D"/>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67">
    <w:name w:val="xl67"/>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68">
    <w:name w:val="xl68"/>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8"/>
      <w:szCs w:val="18"/>
      <w:lang w:val="es-CO" w:eastAsia="es-CO"/>
    </w:rPr>
  </w:style>
  <w:style w:type="paragraph" w:customStyle="1" w:styleId="xl69">
    <w:name w:val="xl69"/>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s-CO" w:eastAsia="es-CO"/>
    </w:rPr>
  </w:style>
  <w:style w:type="paragraph" w:customStyle="1" w:styleId="xl70">
    <w:name w:val="xl70"/>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CO" w:eastAsia="es-CO"/>
    </w:rPr>
  </w:style>
  <w:style w:type="paragraph" w:customStyle="1" w:styleId="xl71">
    <w:name w:val="xl71"/>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CO" w:eastAsia="es-CO"/>
    </w:rPr>
  </w:style>
  <w:style w:type="paragraph" w:customStyle="1" w:styleId="xl72">
    <w:name w:val="xl72"/>
    <w:basedOn w:val="Normal"/>
    <w:rsid w:val="009B13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3">
    <w:name w:val="xl73"/>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CO" w:eastAsia="es-CO"/>
    </w:rPr>
  </w:style>
  <w:style w:type="paragraph" w:customStyle="1" w:styleId="xl74">
    <w:name w:val="xl74"/>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75">
    <w:name w:val="xl75"/>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76">
    <w:name w:val="xl76"/>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77">
    <w:name w:val="xl77"/>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78">
    <w:name w:val="xl78"/>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CO" w:eastAsia="es-CO"/>
    </w:rPr>
  </w:style>
  <w:style w:type="paragraph" w:customStyle="1" w:styleId="xl79">
    <w:name w:val="xl79"/>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s-CO" w:eastAsia="es-CO"/>
    </w:rPr>
  </w:style>
  <w:style w:type="paragraph" w:customStyle="1" w:styleId="xl80">
    <w:name w:val="xl80"/>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81">
    <w:name w:val="xl81"/>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CO" w:eastAsia="es-CO"/>
    </w:rPr>
  </w:style>
  <w:style w:type="paragraph" w:customStyle="1" w:styleId="xl82">
    <w:name w:val="xl82"/>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83">
    <w:name w:val="xl83"/>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84">
    <w:name w:val="xl84"/>
    <w:basedOn w:val="Normal"/>
    <w:rsid w:val="009B13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85">
    <w:name w:val="xl85"/>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s-CO" w:eastAsia="es-CO"/>
    </w:rPr>
  </w:style>
  <w:style w:type="paragraph" w:customStyle="1" w:styleId="xl86">
    <w:name w:val="xl86"/>
    <w:basedOn w:val="Normal"/>
    <w:rsid w:val="009B132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s-CO" w:eastAsia="es-CO"/>
    </w:rPr>
  </w:style>
  <w:style w:type="paragraph" w:customStyle="1" w:styleId="xl87">
    <w:name w:val="xl87"/>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s-CO" w:eastAsia="es-CO"/>
    </w:rPr>
  </w:style>
  <w:style w:type="paragraph" w:customStyle="1" w:styleId="xl88">
    <w:name w:val="xl88"/>
    <w:basedOn w:val="Normal"/>
    <w:rsid w:val="009B13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89">
    <w:name w:val="xl89"/>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90">
    <w:name w:val="xl90"/>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CO" w:eastAsia="es-CO"/>
    </w:rPr>
  </w:style>
  <w:style w:type="paragraph" w:customStyle="1" w:styleId="xl91">
    <w:name w:val="xl91"/>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CO" w:eastAsia="es-CO"/>
    </w:rPr>
  </w:style>
  <w:style w:type="paragraph" w:customStyle="1" w:styleId="xl92">
    <w:name w:val="xl92"/>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93">
    <w:name w:val="xl93"/>
    <w:basedOn w:val="Normal"/>
    <w:rsid w:val="009B132D"/>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94">
    <w:name w:val="xl94"/>
    <w:basedOn w:val="Normal"/>
    <w:rsid w:val="009B132D"/>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95">
    <w:name w:val="xl95"/>
    <w:basedOn w:val="Normal"/>
    <w:rsid w:val="009B132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s-CO" w:eastAsia="es-CO"/>
    </w:rPr>
  </w:style>
  <w:style w:type="paragraph" w:customStyle="1" w:styleId="xl96">
    <w:name w:val="xl96"/>
    <w:basedOn w:val="Normal"/>
    <w:rsid w:val="009B13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97">
    <w:name w:val="xl97"/>
    <w:basedOn w:val="Normal"/>
    <w:rsid w:val="009B1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val="es-CO" w:eastAsia="es-CO"/>
    </w:rPr>
  </w:style>
  <w:style w:type="paragraph" w:customStyle="1" w:styleId="xl98">
    <w:name w:val="xl98"/>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99">
    <w:name w:val="xl99"/>
    <w:basedOn w:val="Normal"/>
    <w:rsid w:val="009B1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100">
    <w:name w:val="xl100"/>
    <w:basedOn w:val="Normal"/>
    <w:rsid w:val="009B13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101">
    <w:name w:val="xl101"/>
    <w:basedOn w:val="Normal"/>
    <w:rsid w:val="009B13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s-CO" w:eastAsia="es-CO"/>
    </w:rPr>
  </w:style>
  <w:style w:type="paragraph" w:customStyle="1" w:styleId="xl102">
    <w:name w:val="xl102"/>
    <w:basedOn w:val="Normal"/>
    <w:rsid w:val="009B13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CO" w:eastAsia="es-CO"/>
    </w:rPr>
  </w:style>
  <w:style w:type="paragraph" w:customStyle="1" w:styleId="xl103">
    <w:name w:val="xl103"/>
    <w:basedOn w:val="Normal"/>
    <w:rsid w:val="009B13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CO" w:eastAsia="es-CO"/>
    </w:rPr>
  </w:style>
  <w:style w:type="paragraph" w:customStyle="1" w:styleId="xl63">
    <w:name w:val="xl63"/>
    <w:basedOn w:val="Normal"/>
    <w:rsid w:val="009B132D"/>
    <w:pPr>
      <w:spacing w:before="100" w:beforeAutospacing="1" w:after="100" w:afterAutospacing="1" w:line="240" w:lineRule="auto"/>
      <w:jc w:val="center"/>
      <w:textAlignment w:val="center"/>
    </w:pPr>
    <w:rPr>
      <w:rFonts w:ascii="Times New Roman" w:eastAsia="Times New Roman" w:hAnsi="Times New Roman"/>
      <w:sz w:val="24"/>
      <w:szCs w:val="24"/>
      <w:lang w:val="es-CO" w:eastAsia="es-CO"/>
    </w:rPr>
  </w:style>
  <w:style w:type="paragraph" w:customStyle="1" w:styleId="xl64">
    <w:name w:val="xl64"/>
    <w:basedOn w:val="Normal"/>
    <w:rsid w:val="009B132D"/>
    <w:pPr>
      <w:spacing w:before="100" w:beforeAutospacing="1" w:after="100" w:afterAutospacing="1" w:line="240" w:lineRule="auto"/>
      <w:jc w:val="center"/>
      <w:textAlignment w:val="center"/>
    </w:pPr>
    <w:rPr>
      <w:rFonts w:ascii="Times New Roman" w:eastAsia="Times New Roman" w:hAnsi="Times New Roman"/>
      <w:sz w:val="24"/>
      <w:szCs w:val="24"/>
      <w:lang w:val="es-CO" w:eastAsia="es-CO"/>
    </w:rPr>
  </w:style>
  <w:style w:type="paragraph" w:customStyle="1" w:styleId="xl65">
    <w:name w:val="xl65"/>
    <w:basedOn w:val="Normal"/>
    <w:rsid w:val="009B132D"/>
    <w:pP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66">
    <w:name w:val="xl66"/>
    <w:basedOn w:val="Normal"/>
    <w:rsid w:val="009B132D"/>
    <w:pPr>
      <w:spacing w:before="100" w:beforeAutospacing="1" w:after="100" w:afterAutospacing="1" w:line="240" w:lineRule="auto"/>
      <w:jc w:val="center"/>
      <w:textAlignment w:val="center"/>
    </w:pPr>
    <w:rPr>
      <w:rFonts w:ascii="Times New Roman" w:eastAsia="Times New Roman" w:hAnsi="Times New Roman"/>
      <w:sz w:val="24"/>
      <w:szCs w:val="24"/>
      <w:lang w:val="es-CO" w:eastAsia="es-CO"/>
    </w:rPr>
  </w:style>
  <w:style w:type="paragraph" w:styleId="Revisin">
    <w:name w:val="Revision"/>
    <w:hidden/>
    <w:uiPriority w:val="71"/>
    <w:unhideWhenUsed/>
    <w:rsid w:val="009B132D"/>
    <w:rPr>
      <w:sz w:val="22"/>
      <w:szCs w:val="22"/>
      <w:lang w:val="es-ES" w:eastAsia="en-US"/>
    </w:rPr>
  </w:style>
  <w:style w:type="paragraph" w:styleId="Textoindependiente">
    <w:name w:val="Body Text"/>
    <w:basedOn w:val="Normal"/>
    <w:link w:val="TextoindependienteCar"/>
    <w:uiPriority w:val="1"/>
    <w:qFormat/>
    <w:rsid w:val="009B132D"/>
    <w:pPr>
      <w:widowControl w:val="0"/>
      <w:autoSpaceDE w:val="0"/>
      <w:autoSpaceDN w:val="0"/>
      <w:spacing w:line="240" w:lineRule="auto"/>
    </w:pPr>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9B132D"/>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3BE24F22-2E6D-406C-ABEB-F6F08BC657B5}"/>
</file>

<file path=customXml/itemProps3.xml><?xml version="1.0" encoding="utf-8"?>
<ds:datastoreItem xmlns:ds="http://schemas.openxmlformats.org/officeDocument/2006/customXml" ds:itemID="{5C43CE1A-172B-47E8-9942-0070A33A1AE9}"/>
</file>

<file path=customXml/itemProps4.xml><?xml version="1.0" encoding="utf-8"?>
<ds:datastoreItem xmlns:ds="http://schemas.openxmlformats.org/officeDocument/2006/customXml" ds:itemID="{0118AC46-E819-4A79-BA73-F646254E098D}"/>
</file>

<file path=docProps/app.xml><?xml version="1.0" encoding="utf-8"?>
<Properties xmlns="http://schemas.openxmlformats.org/officeDocument/2006/extended-properties" xmlns:vt="http://schemas.openxmlformats.org/officeDocument/2006/docPropsVTypes">
  <Template>Normal</Template>
  <TotalTime>4</TotalTime>
  <Pages>8</Pages>
  <Words>3511</Words>
  <Characters>19316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2026-03-14T15:13:00Z</dcterms:created>
  <dcterms:modified xsi:type="dcterms:W3CDTF">2026-03-14T15:13:00Z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