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1E90D" w14:textId="77777777" w:rsidR="00846B60" w:rsidRPr="00846B60" w:rsidRDefault="00846B60" w:rsidP="00354A1E">
      <w:pPr>
        <w:jc w:val="center"/>
        <w:rPr>
          <w:rFonts w:ascii="Verdana" w:hAnsi="Verdana"/>
          <w:sz w:val="22"/>
          <w:szCs w:val="22"/>
        </w:rPr>
      </w:pPr>
      <w:r w:rsidRPr="00846B60">
        <w:rPr>
          <w:rFonts w:ascii="Verdana" w:hAnsi="Verdana"/>
          <w:b/>
          <w:bCs/>
          <w:sz w:val="22"/>
          <w:szCs w:val="22"/>
        </w:rPr>
        <w:t>RESOLUCIÓN 8040 DE 2015</w:t>
      </w:r>
    </w:p>
    <w:p w14:paraId="1B4C9DE5" w14:textId="476A9F37" w:rsidR="00CA518D" w:rsidRPr="00CA518D" w:rsidRDefault="00CA518D" w:rsidP="00CA518D">
      <w:pPr>
        <w:pStyle w:val="Sinespaciado"/>
        <w:rPr>
          <w:rFonts w:ascii="Verdana" w:hAnsi="Verdana"/>
          <w:sz w:val="20"/>
          <w:szCs w:val="20"/>
        </w:rPr>
      </w:pPr>
      <w:r w:rsidRPr="00CA518D">
        <w:rPr>
          <w:rFonts w:ascii="Verdana" w:hAnsi="Verdana"/>
          <w:sz w:val="20"/>
          <w:szCs w:val="20"/>
        </w:rPr>
        <w:t xml:space="preserve">Fecha de Expedición: </w:t>
      </w:r>
      <w:r w:rsidR="00354A1E">
        <w:rPr>
          <w:rFonts w:ascii="Verdana" w:hAnsi="Verdana"/>
          <w:sz w:val="20"/>
          <w:szCs w:val="20"/>
        </w:rPr>
        <w:t>7 de octubre de 2015</w:t>
      </w:r>
    </w:p>
    <w:p w14:paraId="65520A4B" w14:textId="693D7286" w:rsidR="00CA518D" w:rsidRPr="00CA518D" w:rsidRDefault="00CA518D" w:rsidP="00CA518D">
      <w:pPr>
        <w:pStyle w:val="Sinespaciado"/>
        <w:rPr>
          <w:rFonts w:ascii="Verdana" w:hAnsi="Verdana"/>
          <w:sz w:val="20"/>
          <w:szCs w:val="20"/>
        </w:rPr>
      </w:pPr>
      <w:r w:rsidRPr="00CA518D">
        <w:rPr>
          <w:rFonts w:ascii="Verdana" w:hAnsi="Verdana"/>
          <w:sz w:val="20"/>
          <w:szCs w:val="20"/>
        </w:rPr>
        <w:t xml:space="preserve">Fecha de entrada en vigencia: </w:t>
      </w:r>
      <w:r w:rsidR="00354A1E">
        <w:rPr>
          <w:rFonts w:ascii="Verdana" w:hAnsi="Verdana"/>
          <w:sz w:val="20"/>
          <w:szCs w:val="20"/>
        </w:rPr>
        <w:t>7 de octubre de 2015</w:t>
      </w:r>
    </w:p>
    <w:p w14:paraId="1761D09E" w14:textId="77777777" w:rsidR="00CA518D" w:rsidRPr="00CA518D" w:rsidRDefault="00CA518D" w:rsidP="00CA518D">
      <w:pPr>
        <w:pStyle w:val="Sinespaciado"/>
        <w:rPr>
          <w:rFonts w:ascii="Verdana" w:hAnsi="Verdana"/>
          <w:sz w:val="20"/>
          <w:szCs w:val="20"/>
        </w:rPr>
      </w:pPr>
      <w:r w:rsidRPr="00CA518D">
        <w:rPr>
          <w:rFonts w:ascii="Verdana" w:hAnsi="Verdana"/>
          <w:sz w:val="20"/>
          <w:szCs w:val="20"/>
        </w:rPr>
        <w:t>Estado de la vigencia: vigente</w:t>
      </w:r>
    </w:p>
    <w:p w14:paraId="7B4577A6" w14:textId="77777777" w:rsidR="00CA518D" w:rsidRDefault="00CA518D" w:rsidP="00CA518D">
      <w:pPr>
        <w:pStyle w:val="Sinespaciado"/>
        <w:rPr>
          <w:rFonts w:ascii="Verdana" w:hAnsi="Verdana"/>
          <w:sz w:val="20"/>
          <w:szCs w:val="20"/>
        </w:rPr>
      </w:pPr>
    </w:p>
    <w:p w14:paraId="1E8CEA0F" w14:textId="0F4C4025" w:rsidR="00CA518D" w:rsidRPr="00CA518D" w:rsidRDefault="00CA518D" w:rsidP="00CA518D">
      <w:pPr>
        <w:pStyle w:val="Sinespaciado"/>
        <w:rPr>
          <w:rFonts w:ascii="Verdana" w:hAnsi="Verdana"/>
          <w:sz w:val="20"/>
          <w:szCs w:val="20"/>
        </w:rPr>
      </w:pPr>
      <w:r w:rsidRPr="00CA518D">
        <w:rPr>
          <w:rFonts w:ascii="Verdana" w:hAnsi="Verdana"/>
          <w:sz w:val="20"/>
          <w:szCs w:val="20"/>
        </w:rPr>
        <w:t>Fecha de publicación en Diario Oficial: N/A</w:t>
      </w:r>
    </w:p>
    <w:p w14:paraId="53E89B5E" w14:textId="1EFBFED1" w:rsidR="00A724C4" w:rsidRDefault="00CA518D" w:rsidP="00CA518D">
      <w:pPr>
        <w:pStyle w:val="Sinespaciado"/>
        <w:rPr>
          <w:rFonts w:ascii="Verdana" w:hAnsi="Verdana"/>
          <w:sz w:val="20"/>
          <w:szCs w:val="20"/>
        </w:rPr>
      </w:pPr>
      <w:r w:rsidRPr="00CA518D">
        <w:rPr>
          <w:rFonts w:ascii="Verdana" w:hAnsi="Verdana"/>
          <w:sz w:val="20"/>
          <w:szCs w:val="20"/>
        </w:rPr>
        <w:t>Número del Diario Oficial: N/A</w:t>
      </w:r>
    </w:p>
    <w:p w14:paraId="7D8A00C5" w14:textId="77777777" w:rsidR="00CA518D" w:rsidRPr="00CA518D" w:rsidRDefault="00CA518D" w:rsidP="00CA518D">
      <w:pPr>
        <w:pStyle w:val="Sinespaciado"/>
        <w:rPr>
          <w:rFonts w:ascii="Verdana" w:hAnsi="Verdana"/>
          <w:sz w:val="20"/>
          <w:szCs w:val="20"/>
        </w:rPr>
      </w:pPr>
    </w:p>
    <w:p w14:paraId="646F9081" w14:textId="77777777" w:rsidR="00846B60" w:rsidRPr="00846B60" w:rsidRDefault="00846B60" w:rsidP="00354A1E">
      <w:pPr>
        <w:jc w:val="center"/>
        <w:rPr>
          <w:rFonts w:ascii="Verdana" w:hAnsi="Verdana"/>
          <w:sz w:val="22"/>
          <w:szCs w:val="22"/>
        </w:rPr>
      </w:pPr>
      <w:r w:rsidRPr="00846B60">
        <w:rPr>
          <w:rFonts w:ascii="Verdana" w:hAnsi="Verdana"/>
          <w:b/>
          <w:bCs/>
          <w:sz w:val="22"/>
          <w:szCs w:val="22"/>
        </w:rPr>
        <w:t>RESOLUCIÓN 8040 DE 2015</w:t>
      </w:r>
    </w:p>
    <w:p w14:paraId="27079914" w14:textId="77777777" w:rsidR="00846B60" w:rsidRPr="00846B60" w:rsidRDefault="00846B60" w:rsidP="00354A1E">
      <w:pPr>
        <w:jc w:val="center"/>
        <w:rPr>
          <w:rFonts w:ascii="Verdana" w:hAnsi="Verdana"/>
          <w:sz w:val="22"/>
          <w:szCs w:val="22"/>
        </w:rPr>
      </w:pPr>
      <w:r w:rsidRPr="00846B60">
        <w:rPr>
          <w:rFonts w:ascii="Verdana" w:hAnsi="Verdana"/>
          <w:sz w:val="22"/>
          <w:szCs w:val="22"/>
        </w:rPr>
        <w:t>(octubre 7)</w:t>
      </w:r>
    </w:p>
    <w:p w14:paraId="305F85B7" w14:textId="77777777" w:rsidR="00846B60" w:rsidRPr="00846B60" w:rsidRDefault="00846B60" w:rsidP="00354A1E">
      <w:pPr>
        <w:jc w:val="center"/>
        <w:rPr>
          <w:rFonts w:ascii="Verdana" w:hAnsi="Verdana"/>
          <w:sz w:val="22"/>
          <w:szCs w:val="22"/>
        </w:rPr>
      </w:pPr>
      <w:r w:rsidRPr="00846B60">
        <w:rPr>
          <w:rFonts w:ascii="Verdana" w:hAnsi="Verdana"/>
          <w:b/>
          <w:bCs/>
          <w:sz w:val="22"/>
          <w:szCs w:val="22"/>
        </w:rPr>
        <w:t>INSTITUTO COLOMBIANO DE BIENESTAR FAMILIAR – ICBF</w:t>
      </w:r>
    </w:p>
    <w:p w14:paraId="5B999C7D" w14:textId="77777777" w:rsidR="00846B60" w:rsidRPr="00846B60" w:rsidRDefault="00846B60" w:rsidP="00354A1E">
      <w:pPr>
        <w:jc w:val="center"/>
        <w:rPr>
          <w:rFonts w:ascii="Verdana" w:hAnsi="Verdana"/>
          <w:sz w:val="22"/>
          <w:szCs w:val="22"/>
        </w:rPr>
      </w:pPr>
      <w:r w:rsidRPr="00846B60">
        <w:rPr>
          <w:rFonts w:ascii="Verdana" w:hAnsi="Verdana"/>
          <w:sz w:val="22"/>
          <w:szCs w:val="22"/>
        </w:rPr>
        <w:t>Por la cual se delega una función</w:t>
      </w:r>
    </w:p>
    <w:p w14:paraId="2F154D8A" w14:textId="77777777" w:rsidR="00846B60" w:rsidRPr="00846B60" w:rsidRDefault="00846B60" w:rsidP="00354A1E">
      <w:pPr>
        <w:jc w:val="center"/>
        <w:rPr>
          <w:rFonts w:ascii="Verdana" w:hAnsi="Verdana"/>
          <w:sz w:val="22"/>
          <w:szCs w:val="22"/>
        </w:rPr>
      </w:pPr>
      <w:r w:rsidRPr="00846B60">
        <w:rPr>
          <w:rFonts w:ascii="Verdana" w:hAnsi="Verdana"/>
          <w:b/>
          <w:bCs/>
          <w:sz w:val="22"/>
          <w:szCs w:val="22"/>
        </w:rPr>
        <w:t>LA DIRECTORA GENERAL DEL INSTITUTO COLOMBIANO DE BIENESTAR FAMILIAR CECILIA DE LA FUENTE DE LLERAS</w:t>
      </w:r>
    </w:p>
    <w:p w14:paraId="5F4C70B6" w14:textId="08AA525C" w:rsidR="00846B60" w:rsidRPr="00846B60" w:rsidRDefault="00846B60" w:rsidP="00354A1E">
      <w:pPr>
        <w:jc w:val="center"/>
        <w:rPr>
          <w:rFonts w:ascii="Verdana" w:hAnsi="Verdana"/>
          <w:sz w:val="22"/>
          <w:szCs w:val="22"/>
        </w:rPr>
      </w:pPr>
      <w:r w:rsidRPr="00846B60">
        <w:rPr>
          <w:rFonts w:ascii="Verdana" w:hAnsi="Verdana"/>
          <w:sz w:val="22"/>
          <w:szCs w:val="22"/>
        </w:rPr>
        <w:t>en uso de las facultades constitucionales y legales, en especial las conferidas en los artículos </w:t>
      </w:r>
      <w:r w:rsidRPr="00354A1E">
        <w:rPr>
          <w:rFonts w:ascii="Verdana" w:hAnsi="Verdana"/>
          <w:sz w:val="22"/>
          <w:szCs w:val="22"/>
        </w:rPr>
        <w:t>209</w:t>
      </w:r>
      <w:r w:rsidRPr="00846B60">
        <w:rPr>
          <w:rFonts w:ascii="Verdana" w:hAnsi="Verdana"/>
          <w:sz w:val="22"/>
          <w:szCs w:val="22"/>
        </w:rPr>
        <w:t> y </w:t>
      </w:r>
      <w:r w:rsidRPr="00354A1E">
        <w:rPr>
          <w:rFonts w:ascii="Verdana" w:hAnsi="Verdana"/>
          <w:sz w:val="22"/>
          <w:szCs w:val="22"/>
        </w:rPr>
        <w:t>211</w:t>
      </w:r>
      <w:r w:rsidRPr="00846B60">
        <w:rPr>
          <w:rFonts w:ascii="Verdana" w:hAnsi="Verdana"/>
          <w:sz w:val="22"/>
          <w:szCs w:val="22"/>
        </w:rPr>
        <w:t> de la Constitución Política de Colombia, los artículos </w:t>
      </w:r>
      <w:r w:rsidRPr="00354A1E">
        <w:rPr>
          <w:rFonts w:ascii="Verdana" w:hAnsi="Verdana"/>
          <w:sz w:val="22"/>
          <w:szCs w:val="22"/>
        </w:rPr>
        <w:t>9</w:t>
      </w:r>
      <w:r w:rsidRPr="00846B60">
        <w:rPr>
          <w:rFonts w:ascii="Verdana" w:hAnsi="Verdana"/>
          <w:sz w:val="22"/>
          <w:szCs w:val="22"/>
        </w:rPr>
        <w:t>, </w:t>
      </w:r>
      <w:r w:rsidRPr="00354A1E">
        <w:rPr>
          <w:rFonts w:ascii="Verdana" w:hAnsi="Verdana"/>
          <w:sz w:val="22"/>
          <w:szCs w:val="22"/>
        </w:rPr>
        <w:t>10</w:t>
      </w:r>
      <w:r w:rsidRPr="00846B60">
        <w:rPr>
          <w:rFonts w:ascii="Verdana" w:hAnsi="Verdana"/>
          <w:sz w:val="22"/>
          <w:szCs w:val="22"/>
        </w:rPr>
        <w:t> y </w:t>
      </w:r>
      <w:r w:rsidRPr="00354A1E">
        <w:rPr>
          <w:rFonts w:ascii="Verdana" w:hAnsi="Verdana"/>
          <w:sz w:val="22"/>
          <w:szCs w:val="22"/>
        </w:rPr>
        <w:t>78</w:t>
      </w:r>
      <w:r w:rsidRPr="00846B60">
        <w:rPr>
          <w:rFonts w:ascii="Verdana" w:hAnsi="Verdana"/>
          <w:sz w:val="22"/>
          <w:szCs w:val="22"/>
        </w:rPr>
        <w:t> de la Ley 489 de 1998, el artículo </w:t>
      </w:r>
      <w:r w:rsidRPr="00354A1E">
        <w:rPr>
          <w:rFonts w:ascii="Verdana" w:hAnsi="Verdana"/>
          <w:sz w:val="22"/>
          <w:szCs w:val="22"/>
        </w:rPr>
        <w:t>12</w:t>
      </w:r>
      <w:r w:rsidRPr="00846B60">
        <w:rPr>
          <w:rFonts w:ascii="Verdana" w:hAnsi="Verdana"/>
          <w:sz w:val="22"/>
          <w:szCs w:val="22"/>
        </w:rPr>
        <w:t> de la Ley 1437 de 2011 y</w:t>
      </w:r>
    </w:p>
    <w:p w14:paraId="128CDE32" w14:textId="77777777" w:rsidR="00846B60" w:rsidRPr="00846B60" w:rsidRDefault="00846B60" w:rsidP="00354A1E">
      <w:pPr>
        <w:jc w:val="center"/>
        <w:rPr>
          <w:rFonts w:ascii="Verdana" w:hAnsi="Verdana"/>
          <w:sz w:val="22"/>
          <w:szCs w:val="22"/>
        </w:rPr>
      </w:pPr>
      <w:r w:rsidRPr="00846B60">
        <w:rPr>
          <w:rFonts w:ascii="Verdana" w:hAnsi="Verdana"/>
          <w:b/>
          <w:bCs/>
          <w:sz w:val="22"/>
          <w:szCs w:val="22"/>
        </w:rPr>
        <w:t>CONSIDERANDO:</w:t>
      </w:r>
    </w:p>
    <w:p w14:paraId="4134E31B" w14:textId="1EC367CE" w:rsidR="00846B60" w:rsidRPr="00846B60" w:rsidRDefault="00846B60" w:rsidP="00846B60">
      <w:pPr>
        <w:jc w:val="both"/>
        <w:rPr>
          <w:rFonts w:ascii="Verdana" w:hAnsi="Verdana"/>
          <w:sz w:val="22"/>
          <w:szCs w:val="22"/>
        </w:rPr>
      </w:pPr>
      <w:r w:rsidRPr="00846B60">
        <w:rPr>
          <w:rFonts w:ascii="Verdana" w:hAnsi="Verdana"/>
          <w:sz w:val="22"/>
          <w:szCs w:val="22"/>
        </w:rPr>
        <w:t>Que el artículo </w:t>
      </w:r>
      <w:r w:rsidRPr="00354A1E">
        <w:rPr>
          <w:rFonts w:ascii="Verdana" w:hAnsi="Verdana"/>
          <w:sz w:val="22"/>
          <w:szCs w:val="22"/>
        </w:rPr>
        <w:t>209</w:t>
      </w:r>
      <w:r w:rsidRPr="00846B60">
        <w:rPr>
          <w:rFonts w:ascii="Verdana" w:hAnsi="Verdana"/>
          <w:sz w:val="22"/>
          <w:szCs w:val="22"/>
        </w:rPr>
        <w:t> de la Constitución Política ordena que la función administrativa debe estar al servicio de los intereses generales y que se desarrolla con fundamento en los principios de igualdad, moralidad, eficacia, economía, celeridad, imparcialidad y publicidad, mediante la descentralización, delegación y desconcentración de funciones.</w:t>
      </w:r>
    </w:p>
    <w:p w14:paraId="24F94C77" w14:textId="231ECB9D" w:rsidR="00846B60" w:rsidRPr="00846B60" w:rsidRDefault="00846B60" w:rsidP="00846B60">
      <w:pPr>
        <w:jc w:val="both"/>
        <w:rPr>
          <w:rFonts w:ascii="Verdana" w:hAnsi="Verdana"/>
          <w:sz w:val="22"/>
          <w:szCs w:val="22"/>
        </w:rPr>
      </w:pPr>
      <w:r w:rsidRPr="00846B60">
        <w:rPr>
          <w:rFonts w:ascii="Verdana" w:hAnsi="Verdana"/>
          <w:sz w:val="22"/>
          <w:szCs w:val="22"/>
        </w:rPr>
        <w:t>Que los artículos </w:t>
      </w:r>
      <w:r w:rsidRPr="00354A1E">
        <w:rPr>
          <w:rFonts w:ascii="Verdana" w:hAnsi="Verdana"/>
          <w:sz w:val="22"/>
          <w:szCs w:val="22"/>
        </w:rPr>
        <w:t>9</w:t>
      </w:r>
      <w:r w:rsidRPr="00846B60">
        <w:rPr>
          <w:rFonts w:ascii="Verdana" w:hAnsi="Verdana"/>
          <w:sz w:val="22"/>
          <w:szCs w:val="22"/>
        </w:rPr>
        <w:t> y </w:t>
      </w:r>
      <w:r w:rsidRPr="00354A1E">
        <w:rPr>
          <w:rFonts w:ascii="Verdana" w:hAnsi="Verdana"/>
          <w:sz w:val="22"/>
          <w:szCs w:val="22"/>
        </w:rPr>
        <w:t>10</w:t>
      </w:r>
      <w:r w:rsidRPr="00846B60">
        <w:rPr>
          <w:rFonts w:ascii="Verdana" w:hAnsi="Verdana"/>
          <w:sz w:val="22"/>
          <w:szCs w:val="22"/>
        </w:rPr>
        <w:t> de la Ley 489 de 1998 establecen lo referente a la facultad de los representantes legales de las entidades descentralizadas de delegar las funciones a ellas designadas, siempre que medie acto administrativo que así lo disponga, verse sobre funciones susceptibles de ser delegadas por mandato legal y recaiga en cabeza de empleados públicos de los niveles directivo y asesor vinculados al organismo correspondiente.</w:t>
      </w:r>
    </w:p>
    <w:p w14:paraId="0AF739EA" w14:textId="44DF74BD" w:rsidR="00846B60" w:rsidRPr="00846B60" w:rsidRDefault="00846B60" w:rsidP="00846B60">
      <w:pPr>
        <w:jc w:val="both"/>
        <w:rPr>
          <w:rFonts w:ascii="Verdana" w:hAnsi="Verdana"/>
          <w:sz w:val="22"/>
          <w:szCs w:val="22"/>
        </w:rPr>
      </w:pPr>
      <w:r w:rsidRPr="00846B60">
        <w:rPr>
          <w:rFonts w:ascii="Verdana" w:hAnsi="Verdana"/>
          <w:sz w:val="22"/>
          <w:szCs w:val="22"/>
        </w:rPr>
        <w:t>Que el artículo </w:t>
      </w:r>
      <w:r w:rsidRPr="00354A1E">
        <w:rPr>
          <w:rFonts w:ascii="Verdana" w:hAnsi="Verdana"/>
          <w:sz w:val="22"/>
          <w:szCs w:val="22"/>
        </w:rPr>
        <w:t>11</w:t>
      </w:r>
      <w:r w:rsidRPr="00846B60">
        <w:rPr>
          <w:rFonts w:ascii="Verdana" w:hAnsi="Verdana"/>
          <w:sz w:val="22"/>
          <w:szCs w:val="22"/>
        </w:rPr>
        <w:t> de la Ley 1437 de 2011 - Código de Procedimiento Administrativo y de lo Contencioso Administrativo establece las causales de impedimento y recusación en las cuales pueden incurrir los servidores públicos que deban </w:t>
      </w:r>
      <w:r w:rsidRPr="00846B60">
        <w:rPr>
          <w:rFonts w:ascii="Verdana" w:hAnsi="Verdana"/>
          <w:i/>
          <w:iCs/>
          <w:sz w:val="22"/>
          <w:szCs w:val="22"/>
        </w:rPr>
        <w:t>adelantar o sustanciar actuaciones administrativas, realizar investigaciones, practicar pruebas o pronunciar decisiones definitivas.</w:t>
      </w:r>
    </w:p>
    <w:p w14:paraId="497580D4" w14:textId="6CCB620A" w:rsidR="00846B60" w:rsidRPr="00846B60" w:rsidRDefault="00846B60" w:rsidP="00846B60">
      <w:pPr>
        <w:jc w:val="both"/>
        <w:rPr>
          <w:rFonts w:ascii="Verdana" w:hAnsi="Verdana"/>
          <w:sz w:val="22"/>
          <w:szCs w:val="22"/>
        </w:rPr>
      </w:pPr>
      <w:r w:rsidRPr="00846B60">
        <w:rPr>
          <w:rFonts w:ascii="Verdana" w:hAnsi="Verdana"/>
          <w:sz w:val="22"/>
          <w:szCs w:val="22"/>
        </w:rPr>
        <w:lastRenderedPageBreak/>
        <w:t>Que el artículo </w:t>
      </w:r>
      <w:r w:rsidRPr="00354A1E">
        <w:rPr>
          <w:rFonts w:ascii="Verdana" w:hAnsi="Verdana"/>
          <w:sz w:val="22"/>
          <w:szCs w:val="22"/>
        </w:rPr>
        <w:t>12</w:t>
      </w:r>
      <w:r w:rsidRPr="00846B60">
        <w:rPr>
          <w:rFonts w:ascii="Verdana" w:hAnsi="Verdana"/>
          <w:sz w:val="22"/>
          <w:szCs w:val="22"/>
        </w:rPr>
        <w:t> de la norma en comento señala el trámite que debe surtirse para resolver los impedimentos y recusaciones, en el cual se prevé que corresponde al superior del servidor público decidir de plano sobre la solicitud.</w:t>
      </w:r>
    </w:p>
    <w:p w14:paraId="3BDC0F0C" w14:textId="61A907C3" w:rsidR="00846B60" w:rsidRPr="00846B60" w:rsidRDefault="00846B60" w:rsidP="00846B60">
      <w:pPr>
        <w:jc w:val="both"/>
        <w:rPr>
          <w:rFonts w:ascii="Verdana" w:hAnsi="Verdana"/>
          <w:sz w:val="22"/>
          <w:szCs w:val="22"/>
        </w:rPr>
      </w:pPr>
      <w:r w:rsidRPr="00846B60">
        <w:rPr>
          <w:rFonts w:ascii="Verdana" w:hAnsi="Verdana"/>
          <w:sz w:val="22"/>
          <w:szCs w:val="22"/>
        </w:rPr>
        <w:t>Que el sub numeral 2 del numeral 1.4.3. del Manual de Contratación aprobado mediante la Resolución </w:t>
      </w:r>
      <w:r w:rsidRPr="00354A1E">
        <w:rPr>
          <w:rFonts w:ascii="Verdana" w:hAnsi="Verdana"/>
          <w:sz w:val="22"/>
          <w:szCs w:val="22"/>
        </w:rPr>
        <w:t>1100</w:t>
      </w:r>
      <w:r w:rsidRPr="00846B60">
        <w:rPr>
          <w:rFonts w:ascii="Verdana" w:hAnsi="Verdana"/>
          <w:sz w:val="22"/>
          <w:szCs w:val="22"/>
        </w:rPr>
        <w:t> de 2015, modificado por las Resoluciones </w:t>
      </w:r>
      <w:r w:rsidRPr="00354A1E">
        <w:rPr>
          <w:rFonts w:ascii="Verdana" w:hAnsi="Verdana"/>
          <w:sz w:val="22"/>
          <w:szCs w:val="22"/>
        </w:rPr>
        <w:t>5460</w:t>
      </w:r>
      <w:r w:rsidRPr="00846B60">
        <w:rPr>
          <w:rFonts w:ascii="Verdana" w:hAnsi="Verdana"/>
          <w:sz w:val="22"/>
          <w:szCs w:val="22"/>
        </w:rPr>
        <w:t> y </w:t>
      </w:r>
      <w:r w:rsidRPr="00354A1E">
        <w:rPr>
          <w:rFonts w:ascii="Verdana" w:hAnsi="Verdana"/>
          <w:sz w:val="22"/>
          <w:szCs w:val="22"/>
        </w:rPr>
        <w:t>7172</w:t>
      </w:r>
      <w:r w:rsidRPr="00846B60">
        <w:rPr>
          <w:rFonts w:ascii="Verdana" w:hAnsi="Verdana"/>
          <w:sz w:val="22"/>
          <w:szCs w:val="22"/>
        </w:rPr>
        <w:t> de 2015 establece como función delegada en cabeza del Director(a) de Contratación “</w:t>
      </w:r>
      <w:r w:rsidRPr="00846B60">
        <w:rPr>
          <w:rFonts w:ascii="Verdana" w:hAnsi="Verdana"/>
          <w:i/>
          <w:iCs/>
          <w:sz w:val="22"/>
          <w:szCs w:val="22"/>
        </w:rPr>
        <w:t>Adelantar el trámite, presidir las audiencias y expedir los actos administrativos de imposición de multas, declaratoria de incumplimiento y demás sanciones contractuales originadas en los contratos o convenios suscritos por los ordenadores del gasto de la Dirección General".</w:t>
      </w:r>
    </w:p>
    <w:p w14:paraId="043A0486" w14:textId="77777777" w:rsidR="00846B60" w:rsidRPr="00846B60" w:rsidRDefault="00846B60" w:rsidP="00846B60">
      <w:pPr>
        <w:jc w:val="both"/>
        <w:rPr>
          <w:rFonts w:ascii="Verdana" w:hAnsi="Verdana"/>
          <w:sz w:val="22"/>
          <w:szCs w:val="22"/>
        </w:rPr>
      </w:pPr>
      <w:r w:rsidRPr="00846B60">
        <w:rPr>
          <w:rFonts w:ascii="Verdana" w:hAnsi="Verdana"/>
          <w:sz w:val="22"/>
          <w:szCs w:val="22"/>
        </w:rPr>
        <w:t>Que con ocasión de dicha delegación en repetidas oportunidades se han presentado recusaciones respecto de los servidores públicos del nivel directivo que intervienen en el proceso administrativo señalado en precedencia, las cuales, cuando recaen en el (la) Director (a) de Contratación deben ser resueltas por el representante legal de la Entidad, atendiendo a su calidad de superior funcional con ocasión de la delegación conferida.</w:t>
      </w:r>
    </w:p>
    <w:p w14:paraId="40CC2EE5" w14:textId="77777777" w:rsidR="00846B60" w:rsidRPr="00846B60" w:rsidRDefault="00846B60" w:rsidP="00846B60">
      <w:pPr>
        <w:jc w:val="both"/>
        <w:rPr>
          <w:rFonts w:ascii="Verdana" w:hAnsi="Verdana"/>
          <w:sz w:val="22"/>
          <w:szCs w:val="22"/>
        </w:rPr>
      </w:pPr>
      <w:r w:rsidRPr="00846B60">
        <w:rPr>
          <w:rFonts w:ascii="Verdana" w:hAnsi="Verdana"/>
          <w:sz w:val="22"/>
          <w:szCs w:val="22"/>
        </w:rPr>
        <w:t>Que en aras de racionalizar la función administrativa y agilizar la gestión de los asuntos administrativos, se considera pertinente delegar la función de decidir los impedimentos y recusaciones interpuestos en contra de la (el) Director(a) de Contratación, suscitados en el proceso sancionatorio contractual.</w:t>
      </w:r>
    </w:p>
    <w:p w14:paraId="742FD317" w14:textId="77777777" w:rsidR="00846B60" w:rsidRPr="00846B60" w:rsidRDefault="00846B60" w:rsidP="00846B60">
      <w:pPr>
        <w:jc w:val="both"/>
        <w:rPr>
          <w:rFonts w:ascii="Verdana" w:hAnsi="Verdana"/>
          <w:sz w:val="22"/>
          <w:szCs w:val="22"/>
        </w:rPr>
      </w:pPr>
      <w:r w:rsidRPr="00846B60">
        <w:rPr>
          <w:rFonts w:ascii="Verdana" w:hAnsi="Verdana"/>
          <w:sz w:val="22"/>
          <w:szCs w:val="22"/>
        </w:rPr>
        <w:t>Que en mérito de lo expuesto,</w:t>
      </w:r>
    </w:p>
    <w:p w14:paraId="69C219A1" w14:textId="77777777" w:rsidR="00846B60" w:rsidRPr="00846B60" w:rsidRDefault="00846B60" w:rsidP="00354A1E">
      <w:pPr>
        <w:jc w:val="center"/>
        <w:rPr>
          <w:rFonts w:ascii="Verdana" w:hAnsi="Verdana"/>
          <w:sz w:val="22"/>
          <w:szCs w:val="22"/>
        </w:rPr>
      </w:pPr>
      <w:r w:rsidRPr="00846B60">
        <w:rPr>
          <w:rFonts w:ascii="Verdana" w:hAnsi="Verdana"/>
          <w:b/>
          <w:bCs/>
          <w:sz w:val="22"/>
          <w:szCs w:val="22"/>
        </w:rPr>
        <w:t>RESUELVE:</w:t>
      </w:r>
    </w:p>
    <w:p w14:paraId="565E347E" w14:textId="2E877F7F" w:rsidR="00846B60" w:rsidRPr="00846B60" w:rsidRDefault="00846B60" w:rsidP="00846B60">
      <w:pPr>
        <w:jc w:val="both"/>
        <w:rPr>
          <w:rFonts w:ascii="Verdana" w:hAnsi="Verdana"/>
          <w:sz w:val="22"/>
          <w:szCs w:val="22"/>
        </w:rPr>
      </w:pPr>
      <w:bookmarkStart w:id="0" w:name="1"/>
      <w:r w:rsidRPr="00354A1E">
        <w:rPr>
          <w:rFonts w:ascii="Verdana" w:hAnsi="Verdana"/>
          <w:b/>
          <w:bCs/>
          <w:sz w:val="22"/>
          <w:szCs w:val="22"/>
        </w:rPr>
        <w:t>ARTÍCULO PRIMERO</w:t>
      </w:r>
      <w:r w:rsidRPr="00846B60">
        <w:rPr>
          <w:rFonts w:ascii="Verdana" w:hAnsi="Verdana"/>
          <w:sz w:val="22"/>
          <w:szCs w:val="22"/>
        </w:rPr>
        <w:t>.</w:t>
      </w:r>
      <w:bookmarkEnd w:id="0"/>
      <w:r w:rsidRPr="00846B60">
        <w:rPr>
          <w:rFonts w:ascii="Verdana" w:hAnsi="Verdana"/>
          <w:b/>
          <w:bCs/>
          <w:sz w:val="22"/>
          <w:szCs w:val="22"/>
        </w:rPr>
        <w:t> </w:t>
      </w:r>
      <w:r w:rsidRPr="00846B60">
        <w:rPr>
          <w:rFonts w:ascii="Verdana" w:hAnsi="Verdana"/>
          <w:sz w:val="22"/>
          <w:szCs w:val="22"/>
        </w:rPr>
        <w:t>Delegar en el (la) Secretario(a) General la facultad de decidir los impedimentos y las recusaciones que surjan en el marco del proceso administrativo sancionatorio contractual de que trata la Ley </w:t>
      </w:r>
      <w:r w:rsidRPr="00354A1E">
        <w:rPr>
          <w:rFonts w:ascii="Verdana" w:hAnsi="Verdana"/>
          <w:sz w:val="22"/>
          <w:szCs w:val="22"/>
        </w:rPr>
        <w:t>1474</w:t>
      </w:r>
      <w:r w:rsidRPr="00846B60">
        <w:rPr>
          <w:rFonts w:ascii="Verdana" w:hAnsi="Verdana"/>
          <w:sz w:val="22"/>
          <w:szCs w:val="22"/>
        </w:rPr>
        <w:t> de 2011, que versen sobre el (la) Director (a) de Contratación.</w:t>
      </w:r>
    </w:p>
    <w:p w14:paraId="77109B0A" w14:textId="77777777" w:rsidR="00846B60" w:rsidRDefault="00846B60" w:rsidP="00846B60">
      <w:pPr>
        <w:jc w:val="both"/>
        <w:rPr>
          <w:rFonts w:ascii="Verdana" w:hAnsi="Verdana"/>
          <w:sz w:val="22"/>
          <w:szCs w:val="22"/>
        </w:rPr>
      </w:pPr>
      <w:bookmarkStart w:id="1" w:name="2"/>
      <w:r w:rsidRPr="00354A1E">
        <w:rPr>
          <w:rFonts w:ascii="Verdana" w:hAnsi="Verdana"/>
          <w:b/>
          <w:bCs/>
          <w:sz w:val="22"/>
          <w:szCs w:val="22"/>
        </w:rPr>
        <w:t>ARTÍCULO SEGUNDO</w:t>
      </w:r>
      <w:r w:rsidRPr="00846B60">
        <w:rPr>
          <w:rFonts w:ascii="Verdana" w:hAnsi="Verdana"/>
          <w:sz w:val="22"/>
          <w:szCs w:val="22"/>
        </w:rPr>
        <w:t>.</w:t>
      </w:r>
      <w:bookmarkEnd w:id="1"/>
      <w:r w:rsidRPr="00846B60">
        <w:rPr>
          <w:rFonts w:ascii="Verdana" w:hAnsi="Verdana"/>
          <w:b/>
          <w:bCs/>
          <w:sz w:val="22"/>
          <w:szCs w:val="22"/>
        </w:rPr>
        <w:t> </w:t>
      </w:r>
      <w:r w:rsidRPr="00846B60">
        <w:rPr>
          <w:rFonts w:ascii="Verdana" w:hAnsi="Verdana"/>
          <w:sz w:val="22"/>
          <w:szCs w:val="22"/>
        </w:rPr>
        <w:t>La presente resolución rige a partir de su expedición y publicación en la página Web de la Entidad, deroga las disposiciones que le sean contrarias y deberá comunicarse al servidor público delegatario.</w:t>
      </w:r>
    </w:p>
    <w:p w14:paraId="558427FA" w14:textId="77777777" w:rsidR="00354A1E" w:rsidRPr="00846B60" w:rsidRDefault="00354A1E" w:rsidP="00846B60">
      <w:pPr>
        <w:jc w:val="both"/>
        <w:rPr>
          <w:rFonts w:ascii="Verdana" w:hAnsi="Verdana"/>
          <w:sz w:val="22"/>
          <w:szCs w:val="22"/>
        </w:rPr>
      </w:pPr>
    </w:p>
    <w:p w14:paraId="5318C398" w14:textId="77777777" w:rsidR="00846B60" w:rsidRPr="00354A1E" w:rsidRDefault="00846B60" w:rsidP="00354A1E">
      <w:pPr>
        <w:jc w:val="center"/>
        <w:rPr>
          <w:rFonts w:ascii="Verdana" w:hAnsi="Verdana"/>
          <w:b/>
          <w:bCs/>
          <w:sz w:val="22"/>
          <w:szCs w:val="22"/>
        </w:rPr>
      </w:pPr>
      <w:r w:rsidRPr="00354A1E">
        <w:rPr>
          <w:rFonts w:ascii="Verdana" w:hAnsi="Verdana"/>
          <w:b/>
          <w:bCs/>
          <w:sz w:val="22"/>
          <w:szCs w:val="22"/>
        </w:rPr>
        <w:t>PUBLÍQUESE Y CÚMPLASE.</w:t>
      </w:r>
    </w:p>
    <w:p w14:paraId="78148CE2" w14:textId="77777777" w:rsidR="00846B60" w:rsidRPr="00846B60" w:rsidRDefault="00846B60" w:rsidP="00354A1E">
      <w:pPr>
        <w:jc w:val="center"/>
        <w:rPr>
          <w:rFonts w:ascii="Verdana" w:hAnsi="Verdana"/>
          <w:sz w:val="22"/>
          <w:szCs w:val="22"/>
        </w:rPr>
      </w:pPr>
      <w:r w:rsidRPr="00846B60">
        <w:rPr>
          <w:rFonts w:ascii="Verdana" w:hAnsi="Verdana"/>
          <w:sz w:val="22"/>
          <w:szCs w:val="22"/>
        </w:rPr>
        <w:t>Dada en Bogotá D.C., a los 7 OCT 2015</w:t>
      </w:r>
    </w:p>
    <w:p w14:paraId="476DC52B" w14:textId="77777777" w:rsidR="00846B60" w:rsidRPr="00846B60" w:rsidRDefault="00846B60" w:rsidP="00354A1E">
      <w:pPr>
        <w:jc w:val="center"/>
        <w:rPr>
          <w:rFonts w:ascii="Verdana" w:hAnsi="Verdana"/>
          <w:sz w:val="22"/>
          <w:szCs w:val="22"/>
        </w:rPr>
      </w:pPr>
      <w:r w:rsidRPr="00846B60">
        <w:rPr>
          <w:rFonts w:ascii="Verdana" w:hAnsi="Verdana"/>
          <w:b/>
          <w:bCs/>
          <w:sz w:val="22"/>
          <w:szCs w:val="22"/>
        </w:rPr>
        <w:t>CRISTINA PLAZAS MICHELSEN</w:t>
      </w:r>
    </w:p>
    <w:p w14:paraId="5931E141" w14:textId="77777777" w:rsidR="00846B60" w:rsidRPr="00846B60" w:rsidRDefault="00846B60" w:rsidP="00354A1E">
      <w:pPr>
        <w:jc w:val="center"/>
        <w:rPr>
          <w:rFonts w:ascii="Verdana" w:hAnsi="Verdana"/>
          <w:sz w:val="22"/>
          <w:szCs w:val="22"/>
        </w:rPr>
      </w:pPr>
      <w:r w:rsidRPr="00846B60">
        <w:rPr>
          <w:rFonts w:ascii="Verdana" w:hAnsi="Verdana"/>
          <w:sz w:val="22"/>
          <w:szCs w:val="22"/>
        </w:rPr>
        <w:t>Directora General</w:t>
      </w:r>
    </w:p>
    <w:p w14:paraId="7DDD67A2" w14:textId="77777777" w:rsidR="00846B60" w:rsidRPr="00707E20" w:rsidRDefault="00846B60" w:rsidP="00846B60">
      <w:pPr>
        <w:jc w:val="both"/>
        <w:rPr>
          <w:rFonts w:ascii="Verdana" w:hAnsi="Verdana"/>
          <w:sz w:val="22"/>
          <w:szCs w:val="22"/>
        </w:rPr>
      </w:pPr>
    </w:p>
    <w:sectPr w:rsidR="00846B60" w:rsidRPr="00707E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551CD"/>
    <w:multiLevelType w:val="hybridMultilevel"/>
    <w:tmpl w:val="D47418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4610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F2"/>
    <w:rsid w:val="00173EB7"/>
    <w:rsid w:val="001F6B0D"/>
    <w:rsid w:val="00235A59"/>
    <w:rsid w:val="00243CB4"/>
    <w:rsid w:val="002B5BA4"/>
    <w:rsid w:val="00354A1E"/>
    <w:rsid w:val="00554C0A"/>
    <w:rsid w:val="00600FB7"/>
    <w:rsid w:val="00707E20"/>
    <w:rsid w:val="007916EB"/>
    <w:rsid w:val="00846B60"/>
    <w:rsid w:val="009D36F2"/>
    <w:rsid w:val="00A1484B"/>
    <w:rsid w:val="00A724C4"/>
    <w:rsid w:val="00A77CC0"/>
    <w:rsid w:val="00A93AC8"/>
    <w:rsid w:val="00CA518D"/>
    <w:rsid w:val="00ED5916"/>
    <w:rsid w:val="00F75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3DF4"/>
  <w15:chartTrackingRefBased/>
  <w15:docId w15:val="{EA01A2A7-0003-4810-A443-7D4A8F02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3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3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36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36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36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36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36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36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36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36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36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36F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36F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36F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36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36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36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36F2"/>
    <w:rPr>
      <w:rFonts w:eastAsiaTheme="majorEastAsia" w:cstheme="majorBidi"/>
      <w:color w:val="272727" w:themeColor="text1" w:themeTint="D8"/>
    </w:rPr>
  </w:style>
  <w:style w:type="paragraph" w:styleId="Ttulo">
    <w:name w:val="Title"/>
    <w:basedOn w:val="Normal"/>
    <w:next w:val="Normal"/>
    <w:link w:val="TtuloCar"/>
    <w:uiPriority w:val="10"/>
    <w:qFormat/>
    <w:rsid w:val="009D3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36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36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36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36F2"/>
    <w:pPr>
      <w:spacing w:before="160"/>
      <w:jc w:val="center"/>
    </w:pPr>
    <w:rPr>
      <w:i/>
      <w:iCs/>
      <w:color w:val="404040" w:themeColor="text1" w:themeTint="BF"/>
    </w:rPr>
  </w:style>
  <w:style w:type="character" w:customStyle="1" w:styleId="CitaCar">
    <w:name w:val="Cita Car"/>
    <w:basedOn w:val="Fuentedeprrafopredeter"/>
    <w:link w:val="Cita"/>
    <w:uiPriority w:val="29"/>
    <w:rsid w:val="009D36F2"/>
    <w:rPr>
      <w:i/>
      <w:iCs/>
      <w:color w:val="404040" w:themeColor="text1" w:themeTint="BF"/>
    </w:rPr>
  </w:style>
  <w:style w:type="paragraph" w:styleId="Prrafodelista">
    <w:name w:val="List Paragraph"/>
    <w:basedOn w:val="Normal"/>
    <w:uiPriority w:val="34"/>
    <w:qFormat/>
    <w:rsid w:val="009D36F2"/>
    <w:pPr>
      <w:ind w:left="720"/>
      <w:contextualSpacing/>
    </w:pPr>
  </w:style>
  <w:style w:type="character" w:styleId="nfasisintenso">
    <w:name w:val="Intense Emphasis"/>
    <w:basedOn w:val="Fuentedeprrafopredeter"/>
    <w:uiPriority w:val="21"/>
    <w:qFormat/>
    <w:rsid w:val="009D36F2"/>
    <w:rPr>
      <w:i/>
      <w:iCs/>
      <w:color w:val="0F4761" w:themeColor="accent1" w:themeShade="BF"/>
    </w:rPr>
  </w:style>
  <w:style w:type="paragraph" w:styleId="Citadestacada">
    <w:name w:val="Intense Quote"/>
    <w:basedOn w:val="Normal"/>
    <w:next w:val="Normal"/>
    <w:link w:val="CitadestacadaCar"/>
    <w:uiPriority w:val="30"/>
    <w:qFormat/>
    <w:rsid w:val="009D3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36F2"/>
    <w:rPr>
      <w:i/>
      <w:iCs/>
      <w:color w:val="0F4761" w:themeColor="accent1" w:themeShade="BF"/>
    </w:rPr>
  </w:style>
  <w:style w:type="character" w:styleId="Referenciaintensa">
    <w:name w:val="Intense Reference"/>
    <w:basedOn w:val="Fuentedeprrafopredeter"/>
    <w:uiPriority w:val="32"/>
    <w:qFormat/>
    <w:rsid w:val="009D36F2"/>
    <w:rPr>
      <w:b/>
      <w:bCs/>
      <w:smallCaps/>
      <w:color w:val="0F4761" w:themeColor="accent1" w:themeShade="BF"/>
      <w:spacing w:val="5"/>
    </w:rPr>
  </w:style>
  <w:style w:type="table" w:styleId="Tablaconcuadrcula">
    <w:name w:val="Table Grid"/>
    <w:basedOn w:val="Tablanormal"/>
    <w:uiPriority w:val="39"/>
    <w:rsid w:val="00F75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A518D"/>
    <w:pPr>
      <w:spacing w:after="0" w:line="240" w:lineRule="auto"/>
    </w:pPr>
  </w:style>
  <w:style w:type="character" w:styleId="Hipervnculo">
    <w:name w:val="Hyperlink"/>
    <w:basedOn w:val="Fuentedeprrafopredeter"/>
    <w:uiPriority w:val="99"/>
    <w:unhideWhenUsed/>
    <w:rsid w:val="00846B60"/>
    <w:rPr>
      <w:color w:val="467886" w:themeColor="hyperlink"/>
      <w:u w:val="single"/>
    </w:rPr>
  </w:style>
  <w:style w:type="character" w:styleId="Mencinsinresolver">
    <w:name w:val="Unresolved Mention"/>
    <w:basedOn w:val="Fuentedeprrafopredeter"/>
    <w:uiPriority w:val="99"/>
    <w:semiHidden/>
    <w:unhideWhenUsed/>
    <w:rsid w:val="00846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6E36E-3B19-46CA-9E5B-2B2E35654384}"/>
</file>

<file path=customXml/itemProps2.xml><?xml version="1.0" encoding="utf-8"?>
<ds:datastoreItem xmlns:ds="http://schemas.openxmlformats.org/officeDocument/2006/customXml" ds:itemID="{9C8AC343-9A61-4B07-B8D5-BB15D009EADC}"/>
</file>

<file path=customXml/itemProps3.xml><?xml version="1.0" encoding="utf-8"?>
<ds:datastoreItem xmlns:ds="http://schemas.openxmlformats.org/officeDocument/2006/customXml" ds:itemID="{49C4EA16-4D39-4C9D-A5C9-E6F6FDDF8664}"/>
</file>

<file path=docProps/app.xml><?xml version="1.0" encoding="utf-8"?>
<Properties xmlns="http://schemas.openxmlformats.org/officeDocument/2006/extended-properties" xmlns:vt="http://schemas.openxmlformats.org/officeDocument/2006/docPropsVTypes">
  <Template>Normal</Template>
  <TotalTime>2</TotalTime>
  <Pages>1</Pages>
  <Words>644</Words>
  <Characters>3342</Characters>
  <Application>Microsoft Office Word</Application>
  <DocSecurity>0</DocSecurity>
  <Lines>79</Lines>
  <Paragraphs>49</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2026-01-28T16:32:00Z</dcterms:created>
  <dcterms:modified xsi:type="dcterms:W3CDTF">2026-01-28T16:34:00Z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