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BBB6" w14:textId="75E9ECC4" w:rsidR="008B4CA4" w:rsidRDefault="4FB215AB" w:rsidP="2493A9A8">
      <w:pPr>
        <w:jc w:val="center"/>
        <w:rPr>
          <w:rFonts w:ascii="Verdana" w:eastAsia="Verdana" w:hAnsi="Verdana" w:cs="Verdana"/>
          <w:color w:val="000000" w:themeColor="text1"/>
          <w:sz w:val="22"/>
          <w:szCs w:val="22"/>
        </w:rPr>
      </w:pPr>
      <w:r w:rsidRPr="2493A9A8">
        <w:rPr>
          <w:rFonts w:ascii="Verdana" w:eastAsia="Verdana" w:hAnsi="Verdana" w:cs="Verdana"/>
          <w:b/>
          <w:bCs/>
          <w:color w:val="000000" w:themeColor="text1"/>
          <w:sz w:val="22"/>
          <w:szCs w:val="22"/>
        </w:rPr>
        <w:t xml:space="preserve">RESOLUCIÓN 75 DE 1990  </w:t>
      </w:r>
      <w:r w:rsidR="721EDDDD" w:rsidRPr="2493A9A8">
        <w:rPr>
          <w:rFonts w:ascii="Verdana" w:eastAsia="Verdana" w:hAnsi="Verdana" w:cs="Verdana"/>
          <w:b/>
          <w:bCs/>
          <w:color w:val="000000" w:themeColor="text1"/>
          <w:sz w:val="22"/>
          <w:szCs w:val="22"/>
        </w:rPr>
        <w:t xml:space="preserve"> </w:t>
      </w:r>
    </w:p>
    <w:p w14:paraId="0D89CA0D" w14:textId="2406360B" w:rsidR="0062775A" w:rsidRPr="0062775A" w:rsidRDefault="0062775A" w:rsidP="0062775A">
      <w:pPr>
        <w:pStyle w:val="Sinespaciado"/>
        <w:rPr>
          <w:rFonts w:ascii="Verdana" w:hAnsi="Verdana"/>
          <w:sz w:val="20"/>
          <w:szCs w:val="20"/>
        </w:rPr>
      </w:pPr>
      <w:r w:rsidRPr="0062775A">
        <w:rPr>
          <w:rFonts w:ascii="Verdana" w:hAnsi="Verdana"/>
          <w:sz w:val="20"/>
          <w:szCs w:val="20"/>
        </w:rPr>
        <w:t xml:space="preserve">Fecha de Expedición: 26 de enero de 1990   </w:t>
      </w:r>
    </w:p>
    <w:p w14:paraId="30F154F2" w14:textId="4B29F76F" w:rsidR="0062775A" w:rsidRPr="0062775A" w:rsidRDefault="0062775A" w:rsidP="0062775A">
      <w:pPr>
        <w:pStyle w:val="Sinespaciado"/>
        <w:rPr>
          <w:rFonts w:ascii="Verdana" w:hAnsi="Verdana"/>
          <w:sz w:val="20"/>
          <w:szCs w:val="20"/>
        </w:rPr>
      </w:pPr>
      <w:r w:rsidRPr="0062775A">
        <w:rPr>
          <w:rFonts w:ascii="Verdana" w:hAnsi="Verdana"/>
          <w:sz w:val="20"/>
          <w:szCs w:val="20"/>
        </w:rPr>
        <w:t xml:space="preserve">Fecha de entrada en vigencia: 26 de enero de 1990 </w:t>
      </w:r>
    </w:p>
    <w:p w14:paraId="0532B691" w14:textId="77777777" w:rsidR="0062775A" w:rsidRDefault="0062775A" w:rsidP="0062775A">
      <w:pPr>
        <w:pStyle w:val="Sinespaciado"/>
        <w:rPr>
          <w:rFonts w:ascii="Verdana" w:hAnsi="Verdana"/>
          <w:sz w:val="20"/>
          <w:szCs w:val="20"/>
        </w:rPr>
      </w:pPr>
      <w:r w:rsidRPr="0062775A">
        <w:rPr>
          <w:rFonts w:ascii="Verdana" w:hAnsi="Verdana"/>
          <w:sz w:val="20"/>
          <w:szCs w:val="20"/>
        </w:rPr>
        <w:t>Estado de la vigencia: derogada por el artículo 46 de la Resolución 1267 de 199</w:t>
      </w:r>
    </w:p>
    <w:p w14:paraId="62680238" w14:textId="77777777" w:rsidR="0062775A" w:rsidRDefault="0062775A" w:rsidP="0062775A">
      <w:pPr>
        <w:pStyle w:val="Sinespaciado"/>
        <w:rPr>
          <w:rFonts w:ascii="Verdana" w:hAnsi="Verdana"/>
          <w:sz w:val="20"/>
          <w:szCs w:val="20"/>
        </w:rPr>
      </w:pPr>
    </w:p>
    <w:p w14:paraId="3554971D" w14:textId="05928E41" w:rsidR="0062775A" w:rsidRPr="0062775A" w:rsidRDefault="0062775A" w:rsidP="0062775A">
      <w:pPr>
        <w:pStyle w:val="Sinespaciado"/>
        <w:rPr>
          <w:rFonts w:ascii="Verdana" w:hAnsi="Verdana"/>
          <w:sz w:val="20"/>
          <w:szCs w:val="20"/>
        </w:rPr>
      </w:pPr>
      <w:r w:rsidRPr="0062775A">
        <w:rPr>
          <w:rFonts w:ascii="Verdana" w:hAnsi="Verdana"/>
          <w:sz w:val="20"/>
          <w:szCs w:val="20"/>
        </w:rPr>
        <w:t>Fecha de publicación en Diario Oficial: N/A</w:t>
      </w:r>
    </w:p>
    <w:p w14:paraId="5C1A07E2" w14:textId="09360D27" w:rsidR="008B4CA4" w:rsidRDefault="0062775A" w:rsidP="0062775A">
      <w:pPr>
        <w:pStyle w:val="Sinespaciado"/>
        <w:rPr>
          <w:rFonts w:ascii="Verdana" w:hAnsi="Verdana"/>
          <w:sz w:val="20"/>
          <w:szCs w:val="20"/>
        </w:rPr>
      </w:pPr>
      <w:r w:rsidRPr="0062775A">
        <w:rPr>
          <w:rFonts w:ascii="Verdana" w:hAnsi="Verdana"/>
          <w:sz w:val="20"/>
          <w:szCs w:val="20"/>
        </w:rPr>
        <w:t>Número del Diario Oficial: N/A</w:t>
      </w:r>
    </w:p>
    <w:p w14:paraId="08F1AF95" w14:textId="77777777" w:rsidR="0062775A" w:rsidRPr="0062775A" w:rsidRDefault="0062775A" w:rsidP="0062775A">
      <w:pPr>
        <w:pStyle w:val="Sinespaciado"/>
        <w:rPr>
          <w:rFonts w:ascii="Verdana" w:hAnsi="Verdana"/>
          <w:sz w:val="20"/>
          <w:szCs w:val="20"/>
        </w:rPr>
      </w:pPr>
    </w:p>
    <w:p w14:paraId="1215E3DB" w14:textId="35CFB9F4" w:rsidR="5702F15E" w:rsidRDefault="5702F15E" w:rsidP="2493A9A8">
      <w:pPr>
        <w:jc w:val="center"/>
        <w:rPr>
          <w:rFonts w:ascii="Verdana" w:eastAsia="Verdana" w:hAnsi="Verdana" w:cs="Verdana"/>
          <w:b/>
          <w:bCs/>
          <w:sz w:val="22"/>
          <w:szCs w:val="22"/>
        </w:rPr>
      </w:pPr>
      <w:r w:rsidRPr="2493A9A8">
        <w:rPr>
          <w:rFonts w:ascii="Verdana" w:eastAsia="Verdana" w:hAnsi="Verdana" w:cs="Verdana"/>
          <w:b/>
          <w:bCs/>
          <w:sz w:val="22"/>
          <w:szCs w:val="22"/>
        </w:rPr>
        <w:t>RESOLUCIÓN 75 DE 1990</w:t>
      </w:r>
    </w:p>
    <w:p w14:paraId="6E695486" w14:textId="7B952AFA" w:rsidR="5702F15E" w:rsidRDefault="5702F15E" w:rsidP="2493A9A8">
      <w:pPr>
        <w:jc w:val="center"/>
        <w:rPr>
          <w:rFonts w:ascii="Verdana" w:eastAsia="Verdana" w:hAnsi="Verdana" w:cs="Verdana"/>
          <w:b/>
          <w:bCs/>
          <w:sz w:val="22"/>
          <w:szCs w:val="22"/>
        </w:rPr>
      </w:pPr>
      <w:r w:rsidRPr="2493A9A8">
        <w:rPr>
          <w:rFonts w:ascii="Verdana" w:eastAsia="Verdana" w:hAnsi="Verdana" w:cs="Verdana"/>
          <w:b/>
          <w:bCs/>
          <w:sz w:val="22"/>
          <w:szCs w:val="22"/>
        </w:rPr>
        <w:t>(26 de enero)</w:t>
      </w:r>
    </w:p>
    <w:p w14:paraId="2FE707F6" w14:textId="1AFD4362" w:rsidR="5702F15E" w:rsidRDefault="5702F15E" w:rsidP="2493A9A8">
      <w:pPr>
        <w:jc w:val="center"/>
        <w:rPr>
          <w:rFonts w:ascii="Verdana" w:eastAsia="Verdana" w:hAnsi="Verdana" w:cs="Verdana"/>
          <w:b/>
          <w:bCs/>
          <w:sz w:val="22"/>
          <w:szCs w:val="22"/>
        </w:rPr>
      </w:pPr>
      <w:r w:rsidRPr="2493A9A8">
        <w:rPr>
          <w:rFonts w:ascii="Verdana" w:eastAsia="Verdana" w:hAnsi="Verdana" w:cs="Verdana"/>
          <w:b/>
          <w:bCs/>
          <w:sz w:val="22"/>
          <w:szCs w:val="22"/>
        </w:rPr>
        <w:t>INSTITUTO COLOMBIANO DE BIENESTAR FAMILIAR - ICBF</w:t>
      </w:r>
    </w:p>
    <w:p w14:paraId="0A0B41EA" w14:textId="7D29A5C5" w:rsidR="5702F15E" w:rsidRDefault="5702F15E" w:rsidP="2493A9A8">
      <w:pPr>
        <w:jc w:val="center"/>
        <w:rPr>
          <w:rFonts w:ascii="Verdana" w:eastAsia="Verdana" w:hAnsi="Verdana" w:cs="Verdana"/>
          <w:sz w:val="22"/>
          <w:szCs w:val="22"/>
        </w:rPr>
      </w:pPr>
      <w:r w:rsidRPr="2493A9A8">
        <w:rPr>
          <w:rFonts w:ascii="Verdana" w:eastAsia="Verdana" w:hAnsi="Verdana" w:cs="Verdana"/>
          <w:sz w:val="22"/>
          <w:szCs w:val="22"/>
        </w:rPr>
        <w:t>“Por la cual se establece un procedimiento”</w:t>
      </w:r>
    </w:p>
    <w:p w14:paraId="1AAABB1A" w14:textId="373BABA1" w:rsidR="5702F15E" w:rsidRDefault="5702F15E" w:rsidP="2493A9A8">
      <w:pPr>
        <w:jc w:val="center"/>
        <w:rPr>
          <w:rFonts w:ascii="Verdana" w:eastAsia="Verdana" w:hAnsi="Verdana" w:cs="Verdana"/>
          <w:b/>
          <w:bCs/>
          <w:sz w:val="22"/>
          <w:szCs w:val="22"/>
        </w:rPr>
      </w:pPr>
      <w:r w:rsidRPr="2493A9A8">
        <w:rPr>
          <w:rFonts w:ascii="Verdana" w:eastAsia="Verdana" w:hAnsi="Verdana" w:cs="Verdana"/>
          <w:b/>
          <w:bCs/>
          <w:sz w:val="22"/>
          <w:szCs w:val="22"/>
        </w:rPr>
        <w:t>EL DIRECTOR GENERAL DEL INSTITUTO COLOMBIANO DE BIENESTAR FAMILIAR</w:t>
      </w:r>
    </w:p>
    <w:p w14:paraId="2836B676" w14:textId="6883ACA0" w:rsidR="5702F15E" w:rsidRDefault="5702F15E" w:rsidP="2493A9A8">
      <w:pPr>
        <w:jc w:val="center"/>
        <w:rPr>
          <w:rFonts w:ascii="Verdana" w:eastAsia="Verdana" w:hAnsi="Verdana" w:cs="Verdana"/>
          <w:sz w:val="22"/>
          <w:szCs w:val="22"/>
        </w:rPr>
      </w:pPr>
      <w:r w:rsidRPr="2493A9A8">
        <w:rPr>
          <w:rFonts w:ascii="Verdana" w:eastAsia="Verdana" w:hAnsi="Verdana" w:cs="Verdana"/>
          <w:sz w:val="22"/>
          <w:szCs w:val="22"/>
        </w:rPr>
        <w:t>en uso de sus atribuciones legales y estatutarias, y</w:t>
      </w:r>
    </w:p>
    <w:p w14:paraId="03FDDC1D" w14:textId="0B75CD0C" w:rsidR="5702F15E" w:rsidRDefault="5702F15E" w:rsidP="2493A9A8">
      <w:pPr>
        <w:jc w:val="center"/>
        <w:rPr>
          <w:rFonts w:ascii="Verdana" w:eastAsia="Verdana" w:hAnsi="Verdana" w:cs="Verdana"/>
          <w:b/>
          <w:bCs/>
          <w:sz w:val="22"/>
          <w:szCs w:val="22"/>
        </w:rPr>
      </w:pPr>
      <w:r w:rsidRPr="2493A9A8">
        <w:rPr>
          <w:rFonts w:ascii="Verdana" w:eastAsia="Verdana" w:hAnsi="Verdana" w:cs="Verdana"/>
          <w:b/>
          <w:bCs/>
          <w:sz w:val="22"/>
          <w:szCs w:val="22"/>
        </w:rPr>
        <w:t>CONSIDERANDO:</w:t>
      </w:r>
    </w:p>
    <w:p w14:paraId="267D62C3" w14:textId="0F1EB25F" w:rsidR="5702F15E" w:rsidRDefault="5702F15E" w:rsidP="2493A9A8">
      <w:pPr>
        <w:pStyle w:val="Prrafodelista"/>
        <w:numPr>
          <w:ilvl w:val="0"/>
          <w:numId w:val="2"/>
        </w:numPr>
        <w:jc w:val="both"/>
        <w:rPr>
          <w:rFonts w:ascii="Verdana" w:eastAsia="Verdana" w:hAnsi="Verdana" w:cs="Verdana"/>
          <w:sz w:val="22"/>
          <w:szCs w:val="22"/>
        </w:rPr>
      </w:pPr>
      <w:r w:rsidRPr="2493A9A8">
        <w:rPr>
          <w:rFonts w:ascii="Verdana" w:eastAsia="Verdana" w:hAnsi="Verdana" w:cs="Verdana"/>
          <w:sz w:val="22"/>
          <w:szCs w:val="22"/>
        </w:rPr>
        <w:t>Que de acuerdo con el artículo 104 del Código del Menor, la Adopción únicamente podrá ser solicitada por los interesados, mediante demanda presentada por medio de apoderado ante el Juez de Familia del domicilio de la persona o entidad a cuyo cuidado se encuentre el menor.</w:t>
      </w:r>
    </w:p>
    <w:p w14:paraId="596F1598" w14:textId="0BBC1AF6" w:rsidR="5702F15E" w:rsidRDefault="5702F15E" w:rsidP="2493A9A8">
      <w:pPr>
        <w:pStyle w:val="Prrafodelista"/>
        <w:numPr>
          <w:ilvl w:val="0"/>
          <w:numId w:val="2"/>
        </w:numPr>
        <w:jc w:val="both"/>
        <w:rPr>
          <w:rFonts w:ascii="Verdana" w:eastAsia="Verdana" w:hAnsi="Verdana" w:cs="Verdana"/>
          <w:sz w:val="22"/>
          <w:szCs w:val="22"/>
        </w:rPr>
      </w:pPr>
      <w:r w:rsidRPr="2493A9A8">
        <w:rPr>
          <w:rFonts w:ascii="Verdana" w:eastAsia="Verdana" w:hAnsi="Verdana" w:cs="Verdana"/>
          <w:sz w:val="22"/>
          <w:szCs w:val="22"/>
        </w:rPr>
        <w:t>Que conforme el artículo citado, sólo en casos excepcionales, por motivos de interés público o necesidad social, el Defensor de Familia podrá apoderar a los adoptantes.</w:t>
      </w:r>
    </w:p>
    <w:p w14:paraId="75F0F953" w14:textId="202A6309" w:rsidR="5702F15E" w:rsidRDefault="5702F15E" w:rsidP="2493A9A8">
      <w:pPr>
        <w:pStyle w:val="Prrafodelista"/>
        <w:numPr>
          <w:ilvl w:val="0"/>
          <w:numId w:val="2"/>
        </w:numPr>
        <w:jc w:val="both"/>
        <w:rPr>
          <w:rFonts w:ascii="Verdana" w:eastAsia="Verdana" w:hAnsi="Verdana" w:cs="Verdana"/>
          <w:sz w:val="22"/>
          <w:szCs w:val="22"/>
        </w:rPr>
      </w:pPr>
      <w:r w:rsidRPr="2493A9A8">
        <w:rPr>
          <w:rFonts w:ascii="Verdana" w:eastAsia="Verdana" w:hAnsi="Verdana" w:cs="Verdana"/>
          <w:sz w:val="22"/>
          <w:szCs w:val="22"/>
        </w:rPr>
        <w:t>Que dentro de las actuaciones administrativas, previas a la adopción el Instituto asesora a los adoptantes en los trámites relacionados con el proceso.</w:t>
      </w:r>
    </w:p>
    <w:p w14:paraId="349EC96D" w14:textId="16B451FF" w:rsidR="5702F15E" w:rsidRDefault="5702F15E" w:rsidP="2493A9A8">
      <w:pPr>
        <w:pStyle w:val="Prrafodelista"/>
        <w:numPr>
          <w:ilvl w:val="0"/>
          <w:numId w:val="2"/>
        </w:numPr>
        <w:jc w:val="both"/>
        <w:rPr>
          <w:rFonts w:ascii="Verdana" w:eastAsia="Verdana" w:hAnsi="Verdana" w:cs="Verdana"/>
          <w:sz w:val="22"/>
          <w:szCs w:val="22"/>
        </w:rPr>
      </w:pPr>
      <w:r w:rsidRPr="2493A9A8">
        <w:rPr>
          <w:rFonts w:ascii="Verdana" w:eastAsia="Verdana" w:hAnsi="Verdana" w:cs="Verdana"/>
          <w:sz w:val="22"/>
          <w:szCs w:val="22"/>
        </w:rPr>
        <w:t>Que para una mejor prestación del servicio, se hace necesario establecer un procedimiento que permita la participación de los abogados que estén interesados en apoderar a los presuntos adoptantes en el respectivo proceso.</w:t>
      </w:r>
    </w:p>
    <w:p w14:paraId="73DB6735" w14:textId="4163252D" w:rsidR="5702F15E" w:rsidRDefault="5702F15E" w:rsidP="2493A9A8">
      <w:pPr>
        <w:jc w:val="center"/>
        <w:rPr>
          <w:rFonts w:ascii="Verdana" w:eastAsia="Verdana" w:hAnsi="Verdana" w:cs="Verdana"/>
          <w:b/>
          <w:bCs/>
          <w:sz w:val="22"/>
          <w:szCs w:val="22"/>
        </w:rPr>
      </w:pPr>
      <w:r w:rsidRPr="2493A9A8">
        <w:rPr>
          <w:rFonts w:ascii="Verdana" w:eastAsia="Verdana" w:hAnsi="Verdana" w:cs="Verdana"/>
          <w:b/>
          <w:bCs/>
          <w:sz w:val="22"/>
          <w:szCs w:val="22"/>
        </w:rPr>
        <w:t>RESUELVE:</w:t>
      </w:r>
    </w:p>
    <w:p w14:paraId="4016D6A1" w14:textId="64065F45" w:rsidR="5702F15E" w:rsidRDefault="5702F15E" w:rsidP="2493A9A8">
      <w:pPr>
        <w:jc w:val="both"/>
        <w:rPr>
          <w:rFonts w:ascii="Verdana" w:eastAsia="Verdana" w:hAnsi="Verdana" w:cs="Verdana"/>
          <w:sz w:val="22"/>
          <w:szCs w:val="22"/>
        </w:rPr>
      </w:pPr>
      <w:r w:rsidRPr="2493A9A8">
        <w:rPr>
          <w:rFonts w:ascii="Verdana" w:eastAsia="Verdana" w:hAnsi="Verdana" w:cs="Verdana"/>
          <w:b/>
          <w:bCs/>
          <w:sz w:val="22"/>
          <w:szCs w:val="22"/>
        </w:rPr>
        <w:t xml:space="preserve">ARTÍCULO 1o. </w:t>
      </w:r>
      <w:r w:rsidR="5039F311" w:rsidRPr="2493A9A8">
        <w:rPr>
          <w:rFonts w:ascii="Verdana" w:eastAsia="Verdana" w:hAnsi="Verdana" w:cs="Verdana"/>
          <w:sz w:val="22"/>
          <w:szCs w:val="22"/>
        </w:rPr>
        <w:t>[</w:t>
      </w:r>
      <w:r w:rsidRPr="2493A9A8">
        <w:rPr>
          <w:rFonts w:ascii="Verdana" w:eastAsia="Verdana" w:hAnsi="Verdana" w:cs="Verdana"/>
          <w:sz w:val="22"/>
          <w:szCs w:val="22"/>
        </w:rPr>
        <w:t>Resolución derogada por el artículo 46 de la Resolución 1267 de 1994</w:t>
      </w:r>
      <w:r w:rsidR="4EB3B42F" w:rsidRPr="2493A9A8">
        <w:rPr>
          <w:rFonts w:ascii="Verdana" w:eastAsia="Verdana" w:hAnsi="Verdana" w:cs="Verdana"/>
          <w:sz w:val="22"/>
          <w:szCs w:val="22"/>
        </w:rPr>
        <w:t>]</w:t>
      </w:r>
      <w:r w:rsidRPr="2493A9A8">
        <w:rPr>
          <w:rFonts w:ascii="Verdana" w:eastAsia="Verdana" w:hAnsi="Verdana" w:cs="Verdana"/>
          <w:sz w:val="22"/>
          <w:szCs w:val="22"/>
        </w:rPr>
        <w:t xml:space="preserve"> Todo abogado con tarjeta profesional que no se encuentre sancionado o inhabilitado para ejercer la profesión, podrá inscribirse en la División o Jefatura jurídica de cualquiera de las Regionales del Instituto Colombiano de Bienestar Familiar mediante el diligenciamiento del respectivo formulario, previa presentación de la cédula de ciudadanía y la tarjeta profesional.</w:t>
      </w:r>
    </w:p>
    <w:p w14:paraId="61E20812" w14:textId="609001DF" w:rsidR="5702F15E" w:rsidRDefault="5702F15E" w:rsidP="2493A9A8">
      <w:pPr>
        <w:jc w:val="both"/>
        <w:rPr>
          <w:rFonts w:ascii="Verdana" w:eastAsia="Verdana" w:hAnsi="Verdana" w:cs="Verdana"/>
          <w:sz w:val="22"/>
          <w:szCs w:val="22"/>
        </w:rPr>
      </w:pPr>
      <w:r w:rsidRPr="2493A9A8">
        <w:rPr>
          <w:rFonts w:ascii="Verdana" w:eastAsia="Verdana" w:hAnsi="Verdana" w:cs="Verdana"/>
          <w:b/>
          <w:bCs/>
          <w:sz w:val="22"/>
          <w:szCs w:val="22"/>
        </w:rPr>
        <w:t>PARÁGRAFO.</w:t>
      </w:r>
      <w:r w:rsidRPr="2493A9A8">
        <w:rPr>
          <w:rFonts w:ascii="Verdana" w:eastAsia="Verdana" w:hAnsi="Verdana" w:cs="Verdana"/>
          <w:sz w:val="22"/>
          <w:szCs w:val="22"/>
        </w:rPr>
        <w:t xml:space="preserve"> La inscripción a que se refiere el presente artículo tiene por objeto recomendar a los adoptantes que así lo soliciten, el apoderado que deberá </w:t>
      </w:r>
      <w:r w:rsidRPr="2493A9A8">
        <w:rPr>
          <w:rFonts w:ascii="Verdana" w:eastAsia="Verdana" w:hAnsi="Verdana" w:cs="Verdana"/>
          <w:sz w:val="22"/>
          <w:szCs w:val="22"/>
        </w:rPr>
        <w:lastRenderedPageBreak/>
        <w:t>representarlos y por lo tanto no constituye requisito para adelantar el proceso de adopción, ante el Juez competente.</w:t>
      </w:r>
    </w:p>
    <w:p w14:paraId="2BFA5AC5" w14:textId="08C053AB" w:rsidR="5702F15E" w:rsidRDefault="5702F15E" w:rsidP="2493A9A8">
      <w:pPr>
        <w:jc w:val="both"/>
        <w:rPr>
          <w:rFonts w:ascii="Verdana" w:eastAsia="Verdana" w:hAnsi="Verdana" w:cs="Verdana"/>
          <w:sz w:val="22"/>
          <w:szCs w:val="22"/>
        </w:rPr>
      </w:pPr>
      <w:r w:rsidRPr="2493A9A8">
        <w:rPr>
          <w:rFonts w:ascii="Verdana" w:eastAsia="Verdana" w:hAnsi="Verdana" w:cs="Verdana"/>
          <w:b/>
          <w:bCs/>
          <w:sz w:val="22"/>
          <w:szCs w:val="22"/>
        </w:rPr>
        <w:t>ARTÍCULO 2o.</w:t>
      </w:r>
      <w:r w:rsidRPr="2493A9A8">
        <w:rPr>
          <w:rFonts w:ascii="Verdana" w:eastAsia="Verdana" w:hAnsi="Verdana" w:cs="Verdana"/>
          <w:sz w:val="22"/>
          <w:szCs w:val="22"/>
        </w:rPr>
        <w:t xml:space="preserve"> </w:t>
      </w:r>
      <w:r w:rsidR="5039F311" w:rsidRPr="2493A9A8">
        <w:rPr>
          <w:rFonts w:ascii="Verdana" w:eastAsia="Verdana" w:hAnsi="Verdana" w:cs="Verdana"/>
          <w:sz w:val="22"/>
          <w:szCs w:val="22"/>
        </w:rPr>
        <w:t>[</w:t>
      </w:r>
      <w:r w:rsidRPr="2493A9A8">
        <w:rPr>
          <w:rFonts w:ascii="Verdana" w:eastAsia="Verdana" w:hAnsi="Verdana" w:cs="Verdana"/>
          <w:sz w:val="22"/>
          <w:szCs w:val="22"/>
        </w:rPr>
        <w:t>Resolución derogada por el artículo 46 de la Resolución 1267 de 1994</w:t>
      </w:r>
      <w:r w:rsidR="4EB3B42F" w:rsidRPr="2493A9A8">
        <w:rPr>
          <w:rFonts w:ascii="Verdana" w:eastAsia="Verdana" w:hAnsi="Verdana" w:cs="Verdana"/>
          <w:sz w:val="22"/>
          <w:szCs w:val="22"/>
        </w:rPr>
        <w:t>]</w:t>
      </w:r>
      <w:r w:rsidRPr="2493A9A8">
        <w:rPr>
          <w:rFonts w:ascii="Verdana" w:eastAsia="Verdana" w:hAnsi="Verdana" w:cs="Verdana"/>
          <w:sz w:val="22"/>
          <w:szCs w:val="22"/>
        </w:rPr>
        <w:t xml:space="preserve"> La designación de los abogados por parte del Instituto Colombiano de Bienestar Familiar se hará mediante sorteo entre los inscritos en la respectiva Regional, durante las reuniones del comité de Adopciones o del órgano que haga sus veces.</w:t>
      </w:r>
    </w:p>
    <w:p w14:paraId="3A347FA8" w14:textId="181430B0" w:rsidR="5702F15E" w:rsidRDefault="5702F15E" w:rsidP="2493A9A8">
      <w:pPr>
        <w:jc w:val="both"/>
        <w:rPr>
          <w:rFonts w:ascii="Verdana" w:eastAsia="Verdana" w:hAnsi="Verdana" w:cs="Verdana"/>
          <w:sz w:val="22"/>
          <w:szCs w:val="22"/>
        </w:rPr>
      </w:pPr>
      <w:r w:rsidRPr="2493A9A8">
        <w:rPr>
          <w:rFonts w:ascii="Verdana" w:eastAsia="Verdana" w:hAnsi="Verdana" w:cs="Verdana"/>
          <w:sz w:val="22"/>
          <w:szCs w:val="22"/>
        </w:rPr>
        <w:t>El abogado favorecido en un sorteo no podrá participar en los dos sorteos siguientes.</w:t>
      </w:r>
    </w:p>
    <w:p w14:paraId="33AE69B5" w14:textId="6664E715" w:rsidR="5702F15E" w:rsidRDefault="5702F15E" w:rsidP="2493A9A8">
      <w:pPr>
        <w:jc w:val="both"/>
        <w:rPr>
          <w:rFonts w:ascii="Verdana" w:eastAsia="Verdana" w:hAnsi="Verdana" w:cs="Verdana"/>
          <w:sz w:val="22"/>
          <w:szCs w:val="22"/>
        </w:rPr>
      </w:pPr>
      <w:r w:rsidRPr="2493A9A8">
        <w:rPr>
          <w:rFonts w:ascii="Verdana" w:eastAsia="Verdana" w:hAnsi="Verdana" w:cs="Verdana"/>
          <w:b/>
          <w:bCs/>
          <w:sz w:val="22"/>
          <w:szCs w:val="22"/>
        </w:rPr>
        <w:t>ARTÍCULO 3o.</w:t>
      </w:r>
      <w:r w:rsidRPr="2493A9A8">
        <w:rPr>
          <w:rFonts w:ascii="Verdana" w:eastAsia="Verdana" w:hAnsi="Verdana" w:cs="Verdana"/>
          <w:sz w:val="22"/>
          <w:szCs w:val="22"/>
        </w:rPr>
        <w:t xml:space="preserve"> </w:t>
      </w:r>
      <w:r w:rsidR="5039F311" w:rsidRPr="2493A9A8">
        <w:rPr>
          <w:rFonts w:ascii="Verdana" w:eastAsia="Verdana" w:hAnsi="Verdana" w:cs="Verdana"/>
          <w:sz w:val="22"/>
          <w:szCs w:val="22"/>
        </w:rPr>
        <w:t>[</w:t>
      </w:r>
      <w:r w:rsidRPr="2493A9A8">
        <w:rPr>
          <w:rFonts w:ascii="Verdana" w:eastAsia="Verdana" w:hAnsi="Verdana" w:cs="Verdana"/>
          <w:sz w:val="22"/>
          <w:szCs w:val="22"/>
        </w:rPr>
        <w:t>Resolución derogada por el artículo 46 de la Resolución 1267 de 1994</w:t>
      </w:r>
      <w:r w:rsidR="4EB3B42F" w:rsidRPr="2493A9A8">
        <w:rPr>
          <w:rFonts w:ascii="Verdana" w:eastAsia="Verdana" w:hAnsi="Verdana" w:cs="Verdana"/>
          <w:sz w:val="22"/>
          <w:szCs w:val="22"/>
        </w:rPr>
        <w:t>]</w:t>
      </w:r>
      <w:r w:rsidRPr="2493A9A8">
        <w:rPr>
          <w:rFonts w:ascii="Verdana" w:eastAsia="Verdana" w:hAnsi="Verdana" w:cs="Verdana"/>
          <w:sz w:val="22"/>
          <w:szCs w:val="22"/>
        </w:rPr>
        <w:t xml:space="preserve"> El Instituto Colombiano de Bienestar Familiar informará la fecha del sorteo mediante aviso, que se fijará en lugar visible de la División o Jefatura jurídica de la Regional, con una antelación no menor de ocho (8) días calendario, a la celebración del mismo.</w:t>
      </w:r>
    </w:p>
    <w:p w14:paraId="21BE1754" w14:textId="519707E6" w:rsidR="5702F15E" w:rsidRDefault="5702F15E" w:rsidP="2493A9A8">
      <w:pPr>
        <w:jc w:val="both"/>
        <w:rPr>
          <w:rFonts w:ascii="Verdana" w:eastAsia="Verdana" w:hAnsi="Verdana" w:cs="Verdana"/>
          <w:sz w:val="22"/>
          <w:szCs w:val="22"/>
        </w:rPr>
      </w:pPr>
      <w:r w:rsidRPr="2493A9A8">
        <w:rPr>
          <w:rFonts w:ascii="Verdana" w:eastAsia="Verdana" w:hAnsi="Verdana" w:cs="Verdana"/>
          <w:sz w:val="22"/>
          <w:szCs w:val="22"/>
        </w:rPr>
        <w:t>Del sorteo se levantará un acta que será suscrita por los miembros del comité y los abogados inscritos, asistentes al acto que así lo deseen.</w:t>
      </w:r>
    </w:p>
    <w:p w14:paraId="471E3AA7" w14:textId="6CECDC04" w:rsidR="5702F15E" w:rsidRDefault="5702F15E" w:rsidP="2493A9A8">
      <w:pPr>
        <w:jc w:val="both"/>
        <w:rPr>
          <w:rFonts w:ascii="Verdana" w:eastAsia="Verdana" w:hAnsi="Verdana" w:cs="Verdana"/>
          <w:sz w:val="22"/>
          <w:szCs w:val="22"/>
        </w:rPr>
      </w:pPr>
      <w:r w:rsidRPr="2493A9A8">
        <w:rPr>
          <w:rFonts w:ascii="Verdana" w:eastAsia="Verdana" w:hAnsi="Verdana" w:cs="Verdana"/>
          <w:b/>
          <w:bCs/>
          <w:sz w:val="22"/>
          <w:szCs w:val="22"/>
        </w:rPr>
        <w:t>ARTÍCULO 4o.</w:t>
      </w:r>
      <w:r w:rsidRPr="2493A9A8">
        <w:rPr>
          <w:rFonts w:ascii="Verdana" w:eastAsia="Verdana" w:hAnsi="Verdana" w:cs="Verdana"/>
          <w:sz w:val="22"/>
          <w:szCs w:val="22"/>
        </w:rPr>
        <w:t xml:space="preserve"> </w:t>
      </w:r>
      <w:r w:rsidR="5039F311" w:rsidRPr="2493A9A8">
        <w:rPr>
          <w:rFonts w:ascii="Verdana" w:eastAsia="Verdana" w:hAnsi="Verdana" w:cs="Verdana"/>
          <w:sz w:val="22"/>
          <w:szCs w:val="22"/>
        </w:rPr>
        <w:t>[</w:t>
      </w:r>
      <w:r w:rsidRPr="2493A9A8">
        <w:rPr>
          <w:rFonts w:ascii="Verdana" w:eastAsia="Verdana" w:hAnsi="Verdana" w:cs="Verdana"/>
          <w:sz w:val="22"/>
          <w:szCs w:val="22"/>
        </w:rPr>
        <w:t>Resolución derogada por el artículo 46 de la Resolución 1267 de 1994</w:t>
      </w:r>
      <w:r w:rsidR="4EB3B42F" w:rsidRPr="2493A9A8">
        <w:rPr>
          <w:rFonts w:ascii="Verdana" w:eastAsia="Verdana" w:hAnsi="Verdana" w:cs="Verdana"/>
          <w:sz w:val="22"/>
          <w:szCs w:val="22"/>
        </w:rPr>
        <w:t>]</w:t>
      </w:r>
      <w:r w:rsidRPr="2493A9A8">
        <w:rPr>
          <w:rFonts w:ascii="Verdana" w:eastAsia="Verdana" w:hAnsi="Verdana" w:cs="Verdana"/>
          <w:sz w:val="22"/>
          <w:szCs w:val="22"/>
        </w:rPr>
        <w:t xml:space="preserve"> El profesional favorecido en el sorteo será presentado por el Instituto a consideración de los adoptantes, quienes estarán en absoluta libertad para aceptarlo o escoger uno nuevo, que podrá estar o no inscrito según lo previsto en la presente resolución.</w:t>
      </w:r>
    </w:p>
    <w:p w14:paraId="48BCC25A" w14:textId="06D2F419" w:rsidR="5702F15E" w:rsidRDefault="5702F15E" w:rsidP="2493A9A8">
      <w:pPr>
        <w:jc w:val="both"/>
        <w:rPr>
          <w:rFonts w:ascii="Verdana" w:eastAsia="Verdana" w:hAnsi="Verdana" w:cs="Verdana"/>
          <w:sz w:val="22"/>
          <w:szCs w:val="22"/>
        </w:rPr>
      </w:pPr>
      <w:r w:rsidRPr="2493A9A8">
        <w:rPr>
          <w:rFonts w:ascii="Verdana" w:eastAsia="Verdana" w:hAnsi="Verdana" w:cs="Verdana"/>
          <w:b/>
          <w:bCs/>
          <w:sz w:val="22"/>
          <w:szCs w:val="22"/>
        </w:rPr>
        <w:t>ARTÍCULO 5o.</w:t>
      </w:r>
      <w:r w:rsidRPr="2493A9A8">
        <w:rPr>
          <w:rFonts w:ascii="Verdana" w:eastAsia="Verdana" w:hAnsi="Verdana" w:cs="Verdana"/>
          <w:sz w:val="22"/>
          <w:szCs w:val="22"/>
        </w:rPr>
        <w:t xml:space="preserve"> </w:t>
      </w:r>
      <w:r w:rsidR="5039F311" w:rsidRPr="2493A9A8">
        <w:rPr>
          <w:rFonts w:ascii="Verdana" w:eastAsia="Verdana" w:hAnsi="Verdana" w:cs="Verdana"/>
          <w:sz w:val="22"/>
          <w:szCs w:val="22"/>
        </w:rPr>
        <w:t>[</w:t>
      </w:r>
      <w:r w:rsidRPr="2493A9A8">
        <w:rPr>
          <w:rFonts w:ascii="Verdana" w:eastAsia="Verdana" w:hAnsi="Verdana" w:cs="Verdana"/>
          <w:sz w:val="22"/>
          <w:szCs w:val="22"/>
        </w:rPr>
        <w:t>Resolución derogada por el artículo 46 de la Resolución 1267 de 1994</w:t>
      </w:r>
      <w:r w:rsidR="4EB3B42F" w:rsidRPr="2493A9A8">
        <w:rPr>
          <w:rFonts w:ascii="Verdana" w:eastAsia="Verdana" w:hAnsi="Verdana" w:cs="Verdana"/>
          <w:sz w:val="22"/>
          <w:szCs w:val="22"/>
        </w:rPr>
        <w:t>]</w:t>
      </w:r>
      <w:r w:rsidRPr="2493A9A8">
        <w:rPr>
          <w:rFonts w:ascii="Verdana" w:eastAsia="Verdana" w:hAnsi="Verdana" w:cs="Verdana"/>
          <w:sz w:val="22"/>
          <w:szCs w:val="22"/>
        </w:rPr>
        <w:t xml:space="preserve"> El Comité de Adopciones o el órgano que haga sus veces, podrá retirar la inscripción de quienes incurran en las siguientes causales:</w:t>
      </w:r>
    </w:p>
    <w:p w14:paraId="0663D110" w14:textId="57E306F7" w:rsidR="5702F15E" w:rsidRDefault="5702F15E" w:rsidP="2493A9A8">
      <w:pPr>
        <w:pStyle w:val="Prrafodelista"/>
        <w:numPr>
          <w:ilvl w:val="0"/>
          <w:numId w:val="1"/>
        </w:numPr>
        <w:jc w:val="both"/>
        <w:rPr>
          <w:rFonts w:ascii="Verdana" w:eastAsia="Verdana" w:hAnsi="Verdana" w:cs="Verdana"/>
          <w:sz w:val="22"/>
          <w:szCs w:val="22"/>
        </w:rPr>
      </w:pPr>
      <w:r w:rsidRPr="2493A9A8">
        <w:rPr>
          <w:rFonts w:ascii="Verdana" w:eastAsia="Verdana" w:hAnsi="Verdana" w:cs="Verdana"/>
          <w:sz w:val="22"/>
          <w:szCs w:val="22"/>
        </w:rPr>
        <w:t>Haber incurrido a juicio del Comité de Adopciones o el órgano que haga sus veces en cualquiera de las faltas consagradas en el capítulo primero título VI del Decreto 196 de 1971.</w:t>
      </w:r>
    </w:p>
    <w:p w14:paraId="0732127A" w14:textId="152B7679" w:rsidR="5702F15E" w:rsidRDefault="5702F15E" w:rsidP="2493A9A8">
      <w:pPr>
        <w:pStyle w:val="Prrafodelista"/>
        <w:numPr>
          <w:ilvl w:val="0"/>
          <w:numId w:val="1"/>
        </w:numPr>
        <w:jc w:val="both"/>
        <w:rPr>
          <w:rFonts w:ascii="Verdana" w:eastAsia="Verdana" w:hAnsi="Verdana" w:cs="Verdana"/>
          <w:sz w:val="22"/>
          <w:szCs w:val="22"/>
        </w:rPr>
      </w:pPr>
      <w:r w:rsidRPr="2493A9A8">
        <w:rPr>
          <w:rFonts w:ascii="Verdana" w:eastAsia="Verdana" w:hAnsi="Verdana" w:cs="Verdana"/>
          <w:sz w:val="22"/>
          <w:szCs w:val="22"/>
        </w:rPr>
        <w:t>El cobro de tarifas diferentes a las aceptadas en la inscripción a que se refiere la presente resolución.</w:t>
      </w:r>
    </w:p>
    <w:p w14:paraId="39F203C3" w14:textId="2A77F681" w:rsidR="5702F15E" w:rsidRDefault="5702F15E" w:rsidP="2493A9A8">
      <w:pPr>
        <w:jc w:val="both"/>
        <w:rPr>
          <w:rFonts w:ascii="Verdana" w:eastAsia="Verdana" w:hAnsi="Verdana" w:cs="Verdana"/>
          <w:sz w:val="22"/>
          <w:szCs w:val="22"/>
        </w:rPr>
      </w:pPr>
      <w:r w:rsidRPr="2493A9A8">
        <w:rPr>
          <w:rFonts w:ascii="Verdana" w:eastAsia="Verdana" w:hAnsi="Verdana" w:cs="Verdana"/>
          <w:b/>
          <w:bCs/>
          <w:sz w:val="22"/>
          <w:szCs w:val="22"/>
        </w:rPr>
        <w:t>ARTÍCULO 6o.</w:t>
      </w:r>
      <w:r w:rsidRPr="2493A9A8">
        <w:rPr>
          <w:rFonts w:ascii="Verdana" w:eastAsia="Verdana" w:hAnsi="Verdana" w:cs="Verdana"/>
          <w:sz w:val="22"/>
          <w:szCs w:val="22"/>
        </w:rPr>
        <w:t xml:space="preserve"> </w:t>
      </w:r>
      <w:r w:rsidR="5039F311" w:rsidRPr="2493A9A8">
        <w:rPr>
          <w:rFonts w:ascii="Verdana" w:eastAsia="Verdana" w:hAnsi="Verdana" w:cs="Verdana"/>
          <w:sz w:val="22"/>
          <w:szCs w:val="22"/>
        </w:rPr>
        <w:t>[</w:t>
      </w:r>
      <w:r w:rsidRPr="2493A9A8">
        <w:rPr>
          <w:rFonts w:ascii="Verdana" w:eastAsia="Verdana" w:hAnsi="Verdana" w:cs="Verdana"/>
          <w:sz w:val="22"/>
          <w:szCs w:val="22"/>
        </w:rPr>
        <w:t>Resolución derogada por el artículo 46 de la Resolución 1267 de 1994</w:t>
      </w:r>
      <w:r w:rsidR="4EB3B42F" w:rsidRPr="2493A9A8">
        <w:rPr>
          <w:rFonts w:ascii="Verdana" w:eastAsia="Verdana" w:hAnsi="Verdana" w:cs="Verdana"/>
          <w:sz w:val="22"/>
          <w:szCs w:val="22"/>
        </w:rPr>
        <w:t>]</w:t>
      </w:r>
      <w:r w:rsidRPr="2493A9A8">
        <w:rPr>
          <w:rFonts w:ascii="Verdana" w:eastAsia="Verdana" w:hAnsi="Verdana" w:cs="Verdana"/>
          <w:sz w:val="22"/>
          <w:szCs w:val="22"/>
        </w:rPr>
        <w:t xml:space="preserve"> La presente resolución rige a partir de la fecha de su expedición y deroga las disposiciones que le sean contrarias.</w:t>
      </w:r>
    </w:p>
    <w:p w14:paraId="6ECD0DDD" w14:textId="7824E44F" w:rsidR="5702F15E" w:rsidRDefault="5702F15E" w:rsidP="2493A9A8">
      <w:pPr>
        <w:jc w:val="center"/>
        <w:rPr>
          <w:rFonts w:ascii="Verdana" w:eastAsia="Verdana" w:hAnsi="Verdana" w:cs="Verdana"/>
          <w:b/>
          <w:bCs/>
          <w:sz w:val="22"/>
          <w:szCs w:val="22"/>
        </w:rPr>
      </w:pPr>
      <w:r w:rsidRPr="2493A9A8">
        <w:rPr>
          <w:rFonts w:ascii="Verdana" w:eastAsia="Verdana" w:hAnsi="Verdana" w:cs="Verdana"/>
          <w:b/>
          <w:bCs/>
          <w:sz w:val="22"/>
          <w:szCs w:val="22"/>
        </w:rPr>
        <w:t>COMUNÍQUESE Y CÚMPLASE</w:t>
      </w:r>
      <w:r w:rsidR="5AB2C5B2" w:rsidRPr="2493A9A8">
        <w:rPr>
          <w:rFonts w:ascii="Verdana" w:eastAsia="Verdana" w:hAnsi="Verdana" w:cs="Verdana"/>
          <w:b/>
          <w:bCs/>
          <w:sz w:val="22"/>
          <w:szCs w:val="22"/>
        </w:rPr>
        <w:t>,</w:t>
      </w:r>
    </w:p>
    <w:p w14:paraId="3AA10ABA" w14:textId="3E2D1E90" w:rsidR="5702F15E" w:rsidRDefault="5702F15E" w:rsidP="2493A9A8">
      <w:pPr>
        <w:jc w:val="center"/>
        <w:rPr>
          <w:rFonts w:ascii="Verdana" w:eastAsia="Verdana" w:hAnsi="Verdana" w:cs="Verdana"/>
          <w:sz w:val="22"/>
          <w:szCs w:val="22"/>
        </w:rPr>
      </w:pPr>
      <w:r w:rsidRPr="2493A9A8">
        <w:rPr>
          <w:rFonts w:ascii="Verdana" w:eastAsia="Verdana" w:hAnsi="Verdana" w:cs="Verdana"/>
          <w:sz w:val="22"/>
          <w:szCs w:val="22"/>
        </w:rPr>
        <w:t xml:space="preserve">Dada en </w:t>
      </w:r>
      <w:r w:rsidR="03ADEC5E" w:rsidRPr="2493A9A8">
        <w:rPr>
          <w:rFonts w:ascii="Verdana" w:eastAsia="Verdana" w:hAnsi="Verdana" w:cs="Verdana"/>
          <w:sz w:val="22"/>
          <w:szCs w:val="22"/>
        </w:rPr>
        <w:t>Bogotá</w:t>
      </w:r>
      <w:r w:rsidRPr="2493A9A8">
        <w:rPr>
          <w:rFonts w:ascii="Verdana" w:eastAsia="Verdana" w:hAnsi="Verdana" w:cs="Verdana"/>
          <w:sz w:val="22"/>
          <w:szCs w:val="22"/>
        </w:rPr>
        <w:t xml:space="preserve">, D, e. </w:t>
      </w:r>
      <w:r w:rsidR="3205E4C8" w:rsidRPr="2493A9A8">
        <w:rPr>
          <w:rFonts w:ascii="Verdana" w:eastAsia="Verdana" w:hAnsi="Verdana" w:cs="Verdana"/>
          <w:sz w:val="22"/>
          <w:szCs w:val="22"/>
        </w:rPr>
        <w:t>a los 26 días del mes de enero de</w:t>
      </w:r>
      <w:r w:rsidRPr="2493A9A8">
        <w:rPr>
          <w:rFonts w:ascii="Verdana" w:eastAsia="Verdana" w:hAnsi="Verdana" w:cs="Verdana"/>
          <w:sz w:val="22"/>
          <w:szCs w:val="22"/>
        </w:rPr>
        <w:t xml:space="preserve"> 1990.</w:t>
      </w:r>
    </w:p>
    <w:p w14:paraId="485F65EE" w14:textId="1BE86C4E" w:rsidR="5702F15E" w:rsidRDefault="5702F15E" w:rsidP="2493A9A8">
      <w:pPr>
        <w:jc w:val="center"/>
        <w:rPr>
          <w:rFonts w:ascii="Verdana" w:eastAsia="Verdana" w:hAnsi="Verdana" w:cs="Verdana"/>
          <w:b/>
          <w:bCs/>
          <w:sz w:val="22"/>
          <w:szCs w:val="22"/>
        </w:rPr>
      </w:pPr>
      <w:r w:rsidRPr="2493A9A8">
        <w:rPr>
          <w:rFonts w:ascii="Verdana" w:eastAsia="Verdana" w:hAnsi="Verdana" w:cs="Verdana"/>
          <w:b/>
          <w:bCs/>
          <w:sz w:val="22"/>
          <w:szCs w:val="22"/>
        </w:rPr>
        <w:t>JOSE GRANADA RODRÍGUEZ</w:t>
      </w:r>
    </w:p>
    <w:p w14:paraId="360F4E2A" w14:textId="78CB755A" w:rsidR="5702F15E" w:rsidRDefault="5702F15E" w:rsidP="2493A9A8">
      <w:pPr>
        <w:jc w:val="center"/>
        <w:rPr>
          <w:rFonts w:ascii="Verdana" w:eastAsia="Verdana" w:hAnsi="Verdana" w:cs="Verdana"/>
          <w:sz w:val="22"/>
          <w:szCs w:val="22"/>
        </w:rPr>
      </w:pPr>
      <w:r w:rsidRPr="2493A9A8">
        <w:rPr>
          <w:rFonts w:ascii="Verdana" w:eastAsia="Verdana" w:hAnsi="Verdana" w:cs="Verdana"/>
          <w:sz w:val="22"/>
          <w:szCs w:val="22"/>
        </w:rPr>
        <w:t>DIRECTOR GENERAL</w:t>
      </w:r>
    </w:p>
    <w:p w14:paraId="07BDAA4C" w14:textId="5C5B20CF" w:rsidR="5702F15E" w:rsidRDefault="5702F15E" w:rsidP="2493A9A8">
      <w:pPr>
        <w:jc w:val="center"/>
        <w:rPr>
          <w:rFonts w:ascii="Verdana" w:eastAsia="Verdana" w:hAnsi="Verdana" w:cs="Verdana"/>
          <w:b/>
          <w:bCs/>
          <w:sz w:val="22"/>
          <w:szCs w:val="22"/>
        </w:rPr>
      </w:pPr>
      <w:r w:rsidRPr="2493A9A8">
        <w:rPr>
          <w:rFonts w:ascii="Verdana" w:eastAsia="Verdana" w:hAnsi="Verdana" w:cs="Verdana"/>
          <w:b/>
          <w:bCs/>
          <w:sz w:val="22"/>
          <w:szCs w:val="22"/>
        </w:rPr>
        <w:t>ALBA OTILIA DUEÑAS DE PÉREZ</w:t>
      </w:r>
    </w:p>
    <w:p w14:paraId="207C6589" w14:textId="7970AB1F" w:rsidR="5702F15E" w:rsidRDefault="5702F15E" w:rsidP="2493A9A8">
      <w:pPr>
        <w:jc w:val="center"/>
        <w:rPr>
          <w:rFonts w:ascii="Verdana" w:eastAsia="Verdana" w:hAnsi="Verdana" w:cs="Verdana"/>
          <w:sz w:val="22"/>
          <w:szCs w:val="22"/>
        </w:rPr>
      </w:pPr>
      <w:r w:rsidRPr="2493A9A8">
        <w:rPr>
          <w:rFonts w:ascii="Verdana" w:eastAsia="Verdana" w:hAnsi="Verdana" w:cs="Verdana"/>
          <w:sz w:val="22"/>
          <w:szCs w:val="22"/>
        </w:rPr>
        <w:lastRenderedPageBreak/>
        <w:t>SECRETARIA GENERAL</w:t>
      </w:r>
    </w:p>
    <w:p w14:paraId="606C872B" w14:textId="05FE17EE" w:rsidR="2493A9A8" w:rsidRDefault="2493A9A8" w:rsidP="2493A9A8">
      <w:pPr>
        <w:jc w:val="center"/>
        <w:rPr>
          <w:rFonts w:ascii="Verdana" w:eastAsia="Verdana" w:hAnsi="Verdana" w:cs="Verdana"/>
          <w:sz w:val="22"/>
          <w:szCs w:val="22"/>
        </w:rPr>
      </w:pPr>
    </w:p>
    <w:sectPr w:rsidR="2493A9A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27C50"/>
    <w:multiLevelType w:val="hybridMultilevel"/>
    <w:tmpl w:val="C15A18D2"/>
    <w:lvl w:ilvl="0" w:tplc="A0206984">
      <w:start w:val="1"/>
      <w:numFmt w:val="decimal"/>
      <w:lvlText w:val="%1."/>
      <w:lvlJc w:val="left"/>
      <w:pPr>
        <w:ind w:left="720" w:hanging="360"/>
      </w:pPr>
    </w:lvl>
    <w:lvl w:ilvl="1" w:tplc="711CBD12">
      <w:start w:val="1"/>
      <w:numFmt w:val="lowerLetter"/>
      <w:lvlText w:val="%2."/>
      <w:lvlJc w:val="left"/>
      <w:pPr>
        <w:ind w:left="1440" w:hanging="360"/>
      </w:pPr>
    </w:lvl>
    <w:lvl w:ilvl="2" w:tplc="012654D2">
      <w:start w:val="1"/>
      <w:numFmt w:val="lowerRoman"/>
      <w:lvlText w:val="%3."/>
      <w:lvlJc w:val="right"/>
      <w:pPr>
        <w:ind w:left="2160" w:hanging="180"/>
      </w:pPr>
    </w:lvl>
    <w:lvl w:ilvl="3" w:tplc="6BD2EADC">
      <w:start w:val="1"/>
      <w:numFmt w:val="decimal"/>
      <w:lvlText w:val="%4."/>
      <w:lvlJc w:val="left"/>
      <w:pPr>
        <w:ind w:left="2880" w:hanging="360"/>
      </w:pPr>
    </w:lvl>
    <w:lvl w:ilvl="4" w:tplc="875E8950">
      <w:start w:val="1"/>
      <w:numFmt w:val="lowerLetter"/>
      <w:lvlText w:val="%5."/>
      <w:lvlJc w:val="left"/>
      <w:pPr>
        <w:ind w:left="3600" w:hanging="360"/>
      </w:pPr>
    </w:lvl>
    <w:lvl w:ilvl="5" w:tplc="6A0CEDC8">
      <w:start w:val="1"/>
      <w:numFmt w:val="lowerRoman"/>
      <w:lvlText w:val="%6."/>
      <w:lvlJc w:val="right"/>
      <w:pPr>
        <w:ind w:left="4320" w:hanging="180"/>
      </w:pPr>
    </w:lvl>
    <w:lvl w:ilvl="6" w:tplc="BD805FC8">
      <w:start w:val="1"/>
      <w:numFmt w:val="decimal"/>
      <w:lvlText w:val="%7."/>
      <w:lvlJc w:val="left"/>
      <w:pPr>
        <w:ind w:left="5040" w:hanging="360"/>
      </w:pPr>
    </w:lvl>
    <w:lvl w:ilvl="7" w:tplc="0B08A9F8">
      <w:start w:val="1"/>
      <w:numFmt w:val="lowerLetter"/>
      <w:lvlText w:val="%8."/>
      <w:lvlJc w:val="left"/>
      <w:pPr>
        <w:ind w:left="5760" w:hanging="360"/>
      </w:pPr>
    </w:lvl>
    <w:lvl w:ilvl="8" w:tplc="02FE1E9E">
      <w:start w:val="1"/>
      <w:numFmt w:val="lowerRoman"/>
      <w:lvlText w:val="%9."/>
      <w:lvlJc w:val="right"/>
      <w:pPr>
        <w:ind w:left="6480" w:hanging="180"/>
      </w:pPr>
    </w:lvl>
  </w:abstractNum>
  <w:abstractNum w:abstractNumId="1" w15:restartNumberingAfterBreak="0">
    <w:nsid w:val="7E696B18"/>
    <w:multiLevelType w:val="hybridMultilevel"/>
    <w:tmpl w:val="B3182F34"/>
    <w:lvl w:ilvl="0" w:tplc="467218AC">
      <w:start w:val="1"/>
      <w:numFmt w:val="decimal"/>
      <w:lvlText w:val="%1."/>
      <w:lvlJc w:val="left"/>
      <w:pPr>
        <w:ind w:left="720" w:hanging="360"/>
      </w:pPr>
    </w:lvl>
    <w:lvl w:ilvl="1" w:tplc="00E00C6C">
      <w:start w:val="1"/>
      <w:numFmt w:val="lowerLetter"/>
      <w:lvlText w:val="%2."/>
      <w:lvlJc w:val="left"/>
      <w:pPr>
        <w:ind w:left="1440" w:hanging="360"/>
      </w:pPr>
    </w:lvl>
    <w:lvl w:ilvl="2" w:tplc="E5349398">
      <w:start w:val="1"/>
      <w:numFmt w:val="lowerRoman"/>
      <w:lvlText w:val="%3."/>
      <w:lvlJc w:val="right"/>
      <w:pPr>
        <w:ind w:left="2160" w:hanging="180"/>
      </w:pPr>
    </w:lvl>
    <w:lvl w:ilvl="3" w:tplc="AAB6ABBE">
      <w:start w:val="1"/>
      <w:numFmt w:val="decimal"/>
      <w:lvlText w:val="%4."/>
      <w:lvlJc w:val="left"/>
      <w:pPr>
        <w:ind w:left="2880" w:hanging="360"/>
      </w:pPr>
    </w:lvl>
    <w:lvl w:ilvl="4" w:tplc="3BEC2C3A">
      <w:start w:val="1"/>
      <w:numFmt w:val="lowerLetter"/>
      <w:lvlText w:val="%5."/>
      <w:lvlJc w:val="left"/>
      <w:pPr>
        <w:ind w:left="3600" w:hanging="360"/>
      </w:pPr>
    </w:lvl>
    <w:lvl w:ilvl="5" w:tplc="200CDF76">
      <w:start w:val="1"/>
      <w:numFmt w:val="lowerRoman"/>
      <w:lvlText w:val="%6."/>
      <w:lvlJc w:val="right"/>
      <w:pPr>
        <w:ind w:left="4320" w:hanging="180"/>
      </w:pPr>
    </w:lvl>
    <w:lvl w:ilvl="6" w:tplc="4A8E821A">
      <w:start w:val="1"/>
      <w:numFmt w:val="decimal"/>
      <w:lvlText w:val="%7."/>
      <w:lvlJc w:val="left"/>
      <w:pPr>
        <w:ind w:left="5040" w:hanging="360"/>
      </w:pPr>
    </w:lvl>
    <w:lvl w:ilvl="7" w:tplc="B5BEF1BA">
      <w:start w:val="1"/>
      <w:numFmt w:val="lowerLetter"/>
      <w:lvlText w:val="%8."/>
      <w:lvlJc w:val="left"/>
      <w:pPr>
        <w:ind w:left="5760" w:hanging="360"/>
      </w:pPr>
    </w:lvl>
    <w:lvl w:ilvl="8" w:tplc="0D76D1B0">
      <w:start w:val="1"/>
      <w:numFmt w:val="lowerRoman"/>
      <w:lvlText w:val="%9."/>
      <w:lvlJc w:val="right"/>
      <w:pPr>
        <w:ind w:left="6480" w:hanging="180"/>
      </w:pPr>
    </w:lvl>
  </w:abstractNum>
  <w:num w:numId="1" w16cid:durableId="1038972128">
    <w:abstractNumId w:val="0"/>
  </w:num>
  <w:num w:numId="2" w16cid:durableId="1378511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970C2C"/>
    <w:rsid w:val="00092908"/>
    <w:rsid w:val="0054717D"/>
    <w:rsid w:val="0062775A"/>
    <w:rsid w:val="00796691"/>
    <w:rsid w:val="008B4CA4"/>
    <w:rsid w:val="00D45BAE"/>
    <w:rsid w:val="03ADEC5E"/>
    <w:rsid w:val="0759A5AE"/>
    <w:rsid w:val="2493A9A8"/>
    <w:rsid w:val="2926054F"/>
    <w:rsid w:val="2A476466"/>
    <w:rsid w:val="31177495"/>
    <w:rsid w:val="3205E4C8"/>
    <w:rsid w:val="3DA905DD"/>
    <w:rsid w:val="45970C2C"/>
    <w:rsid w:val="4EB3B42F"/>
    <w:rsid w:val="4FB215AB"/>
    <w:rsid w:val="5039F311"/>
    <w:rsid w:val="558742F2"/>
    <w:rsid w:val="5702F15E"/>
    <w:rsid w:val="5AB2C5B2"/>
    <w:rsid w:val="6229842C"/>
    <w:rsid w:val="6DE50748"/>
    <w:rsid w:val="6E5F7364"/>
    <w:rsid w:val="71AFB446"/>
    <w:rsid w:val="721EDDDD"/>
    <w:rsid w:val="74540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0C2C"/>
  <w15:chartTrackingRefBased/>
  <w15:docId w15:val="{D54FB990-2490-40F0-A81E-97C6CE37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2493A9A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27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4D4F1-62BA-4563-99FE-E4F3018C0965}"/>
</file>

<file path=customXml/itemProps2.xml><?xml version="1.0" encoding="utf-8"?>
<ds:datastoreItem xmlns:ds="http://schemas.openxmlformats.org/officeDocument/2006/customXml" ds:itemID="{1DA02780-E1F8-47E8-B77D-61E3F7550ADE}"/>
</file>

<file path=customXml/itemProps3.xml><?xml version="1.0" encoding="utf-8"?>
<ds:datastoreItem xmlns:ds="http://schemas.openxmlformats.org/officeDocument/2006/customXml" ds:itemID="{86E80EAD-BEC4-47D7-93B2-111FB923CFFB}"/>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3528</Characters>
  <Application>Microsoft Office Word</Application>
  <DocSecurity>0</DocSecurity>
  <Lines>77</Lines>
  <Paragraphs>35</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2025-11-21T21:44:00Z</dcterms:created>
  <dcterms:modified xsi:type="dcterms:W3CDTF">2026-01-15T20:31:00Z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