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DF9A" w14:textId="77777777" w:rsidR="00BC48D8" w:rsidRPr="00BC48D8" w:rsidRDefault="00BC48D8" w:rsidP="00BC48D8">
      <w:pPr>
        <w:jc w:val="center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RESOLUCIÓN 7319 DE 2012</w:t>
      </w:r>
    </w:p>
    <w:p w14:paraId="171CC890" w14:textId="3B0585AC" w:rsidR="00BC48D8" w:rsidRPr="00A85783" w:rsidRDefault="00BC48D8" w:rsidP="00BC48D8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BC48D8">
        <w:rPr>
          <w:rFonts w:ascii="Verdana" w:hAnsi="Verdana"/>
          <w:sz w:val="20"/>
          <w:szCs w:val="20"/>
        </w:rPr>
        <w:t xml:space="preserve">16 de octubre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2012</w:t>
      </w:r>
    </w:p>
    <w:p w14:paraId="4646EC91" w14:textId="1BA3C987" w:rsidR="00BC48D8" w:rsidRPr="00A85783" w:rsidRDefault="00BC48D8" w:rsidP="00BC48D8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BC48D8">
        <w:rPr>
          <w:rFonts w:ascii="Verdana" w:hAnsi="Verdana"/>
          <w:sz w:val="20"/>
          <w:szCs w:val="20"/>
        </w:rPr>
        <w:t xml:space="preserve">16 de octubre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2012</w:t>
      </w:r>
    </w:p>
    <w:p w14:paraId="29EE4F9E" w14:textId="77777777" w:rsidR="00BC48D8" w:rsidRPr="00A85783" w:rsidRDefault="00BC48D8" w:rsidP="00BC48D8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36712B2E" w14:textId="77777777" w:rsidR="00BC48D8" w:rsidRDefault="00BC48D8" w:rsidP="00BC48D8">
      <w:pPr>
        <w:pStyle w:val="Sinespaciado"/>
        <w:rPr>
          <w:rFonts w:ascii="Verdana" w:hAnsi="Verdana"/>
          <w:sz w:val="20"/>
          <w:szCs w:val="20"/>
        </w:rPr>
      </w:pPr>
    </w:p>
    <w:p w14:paraId="2E9241D4" w14:textId="77777777" w:rsidR="00BC48D8" w:rsidRPr="00A85783" w:rsidRDefault="00BC48D8" w:rsidP="00BC48D8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3BF42BBF" w14:textId="77777777" w:rsidR="00BC48D8" w:rsidRDefault="00BC48D8" w:rsidP="00BC48D8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14:paraId="6CFDB169" w14:textId="77777777" w:rsidR="00CA2EF2" w:rsidRDefault="00CA2EF2" w:rsidP="00BC48D8">
      <w:pPr>
        <w:pStyle w:val="Sinespaciado"/>
        <w:rPr>
          <w:rFonts w:ascii="Verdana" w:hAnsi="Verdana"/>
          <w:sz w:val="20"/>
          <w:szCs w:val="20"/>
        </w:rPr>
      </w:pPr>
    </w:p>
    <w:bookmarkEnd w:id="0"/>
    <w:p w14:paraId="172A9FBF" w14:textId="77777777" w:rsidR="00BC48D8" w:rsidRPr="00BC48D8" w:rsidRDefault="00BC48D8" w:rsidP="00BC48D8">
      <w:pPr>
        <w:jc w:val="center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RESOLUCIÓN 7319 DE 2012</w:t>
      </w:r>
    </w:p>
    <w:p w14:paraId="593F1410" w14:textId="5AEF3F0E" w:rsidR="00BC48D8" w:rsidRPr="00BC48D8" w:rsidRDefault="00BC48D8" w:rsidP="00BC48D8">
      <w:pPr>
        <w:jc w:val="center"/>
        <w:rPr>
          <w:rFonts w:ascii="Verdana" w:hAnsi="Verdana"/>
        </w:rPr>
      </w:pPr>
      <w:r w:rsidRPr="00BC48D8">
        <w:rPr>
          <w:rFonts w:ascii="Verdana" w:hAnsi="Verdana"/>
        </w:rPr>
        <w:t>(</w:t>
      </w:r>
      <w:r>
        <w:rPr>
          <w:rFonts w:ascii="Verdana" w:hAnsi="Verdana"/>
        </w:rPr>
        <w:t xml:space="preserve">16 de </w:t>
      </w:r>
      <w:r w:rsidRPr="00BC48D8">
        <w:rPr>
          <w:rFonts w:ascii="Verdana" w:hAnsi="Verdana"/>
        </w:rPr>
        <w:t>octubre)</w:t>
      </w:r>
    </w:p>
    <w:p w14:paraId="24BFBE77" w14:textId="77777777" w:rsidR="00BC48D8" w:rsidRPr="00BC48D8" w:rsidRDefault="00BC48D8" w:rsidP="00BC48D8">
      <w:pPr>
        <w:jc w:val="center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INSTITUTO COLOMBIANO DE BIENESTAR FAMILIAR</w:t>
      </w:r>
      <w:r w:rsidRPr="00BC48D8">
        <w:rPr>
          <w:rFonts w:ascii="Verdana" w:hAnsi="Verdana"/>
          <w:b/>
          <w:bCs/>
        </w:rPr>
        <w:br/>
      </w:r>
    </w:p>
    <w:p w14:paraId="6AFAB3DE" w14:textId="77777777" w:rsidR="00BC48D8" w:rsidRPr="00BC48D8" w:rsidRDefault="00BC48D8" w:rsidP="00BC48D8">
      <w:pPr>
        <w:jc w:val="center"/>
        <w:rPr>
          <w:rFonts w:ascii="Verdana" w:hAnsi="Verdana"/>
        </w:rPr>
      </w:pPr>
      <w:r w:rsidRPr="00BC48D8">
        <w:rPr>
          <w:rFonts w:ascii="Verdana" w:hAnsi="Verdana"/>
        </w:rPr>
        <w:t>Por la cual se ajustan los Lineamientos de Programación y Ejecución de Metas Sociales y Financieras - vigencia 2012 del Instituto Colombiano de Bienestar Familiar - Cecilia De la Fuente de Lleras.</w:t>
      </w:r>
    </w:p>
    <w:p w14:paraId="2ED34748" w14:textId="77777777" w:rsidR="00BC48D8" w:rsidRPr="00BC48D8" w:rsidRDefault="00BC48D8" w:rsidP="00BC48D8">
      <w:pPr>
        <w:jc w:val="center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EL DIRECTOR GENERAL DEL INSTITUTO COLOMBIANO DE BIENESTAR FAMILIAR - CECILIA DE LA FUENTE DE LLERAS</w:t>
      </w:r>
    </w:p>
    <w:p w14:paraId="7A6263E7" w14:textId="45E41817" w:rsidR="00BC48D8" w:rsidRPr="00BC48D8" w:rsidRDefault="00BC48D8" w:rsidP="00BC48D8">
      <w:pPr>
        <w:jc w:val="center"/>
        <w:rPr>
          <w:rFonts w:ascii="Verdana" w:hAnsi="Verdana"/>
        </w:rPr>
      </w:pPr>
      <w:r w:rsidRPr="00BC48D8">
        <w:rPr>
          <w:rFonts w:ascii="Verdana" w:hAnsi="Verdana"/>
        </w:rPr>
        <w:t>En uso de sus facultades legales y en especial las conferidas en el literal b) del artículo 28 de la Ley 7</w:t>
      </w:r>
      <w:r w:rsidRPr="00BC48D8">
        <w:rPr>
          <w:rFonts w:ascii="Verdana" w:hAnsi="Verdana"/>
          <w:vertAlign w:val="superscript"/>
        </w:rPr>
        <w:t>a</w:t>
      </w:r>
      <w:r w:rsidRPr="00BC48D8">
        <w:rPr>
          <w:rFonts w:ascii="Verdana" w:hAnsi="Verdana"/>
        </w:rPr>
        <w:t> de 1979, y</w:t>
      </w:r>
    </w:p>
    <w:p w14:paraId="2B9F9173" w14:textId="77777777" w:rsidR="00BC48D8" w:rsidRPr="00BC48D8" w:rsidRDefault="00BC48D8" w:rsidP="00BC48D8">
      <w:pPr>
        <w:jc w:val="center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CONSIDERANDO</w:t>
      </w:r>
    </w:p>
    <w:p w14:paraId="239BBE6C" w14:textId="4F0C808C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Que mediante la Resolución No. 17 del 2 de enero de 2012 se aprobaron los Lineamientos de Programación y Ejecución de Metas Sociales y Financieras del Instituto Colombiano de Bienestar Familiar Cecilia De la Fuente de Lleras - vigencia 2012.</w:t>
      </w:r>
    </w:p>
    <w:p w14:paraId="28E50050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Que la Ficha No. I-37 de los Lineamientos, correspondiente al identificador presupuestal </w:t>
      </w:r>
      <w:r w:rsidRPr="00BC48D8">
        <w:rPr>
          <w:rFonts w:ascii="Verdana" w:hAnsi="Verdana"/>
          <w:b/>
          <w:bCs/>
        </w:rPr>
        <w:t>C320-1504-2-4-1</w:t>
      </w:r>
      <w:r w:rsidRPr="00BC48D8">
        <w:rPr>
          <w:rFonts w:ascii="Verdana" w:hAnsi="Verdana"/>
        </w:rPr>
        <w:t> que regula lo referente a Raciones de Emergencia dentro del Proyecto Asistencia a la Niñez y Apoyo a la Familia para posibilitar a los Niños el Ejercicio de sus Derechos- Atención a la Población en Situación de Desplazamiento APD a Nivel Nacional, requiere ser ajustada en los ítems Objetivo General, Población Objetivo, Acciones, Parámetros y Clasificador del Gasto e Indicadores de Seguimiento y Evaluación con el fin de alinearlos de acuerdo con las nuevas directrices definidas por la Dirección de Protección para esta modalidad.</w:t>
      </w:r>
    </w:p>
    <w:p w14:paraId="7449D70C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Que la Ficha No. I-60 de los Lineamientos, correspondiente al identificador presupuestal </w:t>
      </w:r>
      <w:r w:rsidRPr="00BC48D8">
        <w:rPr>
          <w:rFonts w:ascii="Verdana" w:hAnsi="Verdana"/>
          <w:b/>
          <w:bCs/>
        </w:rPr>
        <w:t>C320-1504-2-25-5</w:t>
      </w:r>
      <w:r w:rsidRPr="00BC48D8">
        <w:rPr>
          <w:rFonts w:ascii="Verdana" w:hAnsi="Verdana"/>
        </w:rPr>
        <w:t> que regula lo referente al Proyecto de Asistencia a la Primera Infancia a Nivel Nacional, Subproyecto: Otras Formas de Atención, Modalidad: Acciones para la Atención Integral, requiere ser ajustada en el Identificador Presupuestal del Proyecto.</w:t>
      </w:r>
    </w:p>
    <w:p w14:paraId="4FCBED55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Que para la modificación de las fichas existe el análisis de viabilidad técnica expedido por las dependencias responsables de los temas contenidos en ellas.</w:t>
      </w:r>
    </w:p>
    <w:p w14:paraId="5D5CA706" w14:textId="77777777" w:rsidR="00BC48D8" w:rsidRPr="00BC48D8" w:rsidRDefault="00BC48D8" w:rsidP="00BC48D8">
      <w:pPr>
        <w:jc w:val="center"/>
        <w:rPr>
          <w:rFonts w:ascii="Verdana" w:hAnsi="Verdana"/>
        </w:rPr>
      </w:pPr>
      <w:proofErr w:type="gramStart"/>
      <w:r w:rsidRPr="00BC48D8">
        <w:rPr>
          <w:rFonts w:ascii="Verdana" w:hAnsi="Verdana"/>
        </w:rPr>
        <w:lastRenderedPageBreak/>
        <w:t>Que</w:t>
      </w:r>
      <w:proofErr w:type="gramEnd"/>
      <w:r w:rsidRPr="00BC48D8">
        <w:rPr>
          <w:rFonts w:ascii="Verdana" w:hAnsi="Verdana"/>
        </w:rPr>
        <w:t xml:space="preserve"> en mérito de lo expuesto,</w:t>
      </w:r>
    </w:p>
    <w:p w14:paraId="46808684" w14:textId="77777777" w:rsidR="00BC48D8" w:rsidRPr="00BC48D8" w:rsidRDefault="00BC48D8" w:rsidP="00BC48D8">
      <w:pPr>
        <w:jc w:val="center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RESUELVE</w:t>
      </w:r>
    </w:p>
    <w:p w14:paraId="4BB56106" w14:textId="77777777" w:rsidR="00BC48D8" w:rsidRPr="00BC48D8" w:rsidRDefault="00BC48D8" w:rsidP="00884C6B">
      <w:pPr>
        <w:jc w:val="both"/>
        <w:rPr>
          <w:rFonts w:ascii="Verdana" w:hAnsi="Verdana"/>
        </w:rPr>
      </w:pPr>
      <w:bookmarkStart w:id="1" w:name="1"/>
      <w:r w:rsidRPr="00CA2EF2">
        <w:rPr>
          <w:rFonts w:ascii="Verdana" w:hAnsi="Verdana"/>
          <w:b/>
          <w:bCs/>
        </w:rPr>
        <w:t>ARTÍCULO PRIMERO.</w:t>
      </w:r>
      <w:bookmarkEnd w:id="1"/>
      <w:r w:rsidRPr="00BC48D8">
        <w:rPr>
          <w:rFonts w:ascii="Verdana" w:hAnsi="Verdana"/>
          <w:b/>
          <w:bCs/>
        </w:rPr>
        <w:t> </w:t>
      </w:r>
      <w:r w:rsidRPr="00BC48D8">
        <w:rPr>
          <w:rFonts w:ascii="Verdana" w:hAnsi="Verdana"/>
        </w:rPr>
        <w:t>Ajustar la Ficha No. I-37 correspondiente al identificador presupuestal </w:t>
      </w:r>
      <w:r w:rsidRPr="00BC48D8">
        <w:rPr>
          <w:rFonts w:ascii="Verdana" w:hAnsi="Verdana"/>
          <w:b/>
          <w:bCs/>
        </w:rPr>
        <w:t>C320-1504-2-4-1 </w:t>
      </w:r>
      <w:r w:rsidRPr="00BC48D8">
        <w:rPr>
          <w:rFonts w:ascii="Verdana" w:hAnsi="Verdana"/>
        </w:rPr>
        <w:t>de los Lineamientos de Programación y Ejecución de Metas Sociales y Financieras - vigencia 2012 en los ítems Objetivo General, Población Objetivo, Acciones, Parámetros, Clasificador del Gasto e Indicadores de Seguimiento y Evaluación, los cuales quedarán así:</w:t>
      </w:r>
    </w:p>
    <w:p w14:paraId="085812AD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Proyecto </w:t>
      </w:r>
      <w:r w:rsidRPr="00BC48D8">
        <w:rPr>
          <w:rFonts w:ascii="Verdana" w:hAnsi="Verdana"/>
          <w:b/>
          <w:bCs/>
        </w:rPr>
        <w:t>C320-1504-</w:t>
      </w:r>
      <w:proofErr w:type="gramStart"/>
      <w:r w:rsidRPr="00BC48D8">
        <w:rPr>
          <w:rFonts w:ascii="Verdana" w:hAnsi="Verdana"/>
          <w:b/>
          <w:bCs/>
        </w:rPr>
        <w:t>2</w:t>
      </w:r>
      <w:r w:rsidRPr="00BC48D8">
        <w:rPr>
          <w:rFonts w:ascii="Verdana" w:hAnsi="Verdana"/>
        </w:rPr>
        <w:t>  ASISTENCIA</w:t>
      </w:r>
      <w:proofErr w:type="gramEnd"/>
      <w:r w:rsidRPr="00BC48D8">
        <w:rPr>
          <w:rFonts w:ascii="Verdana" w:hAnsi="Verdana"/>
        </w:rPr>
        <w:t xml:space="preserve"> A LA NIÑEZ Y APOYO A LA FAMILIA PARA POSIBILITAR A LOS NIÑOS EL EJERCICIO DE SUS DERECHOS- ATENCIÓN A LA POBLACIÓN EN SITUACIÓN DE DESPLAZAMIENTO APD - A NIVEL NACIONAL.</w:t>
      </w:r>
    </w:p>
    <w:p w14:paraId="35D1351D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Subproyecto 4 APOYO A LAS FAMILIAS EN SITUACIÓN DE EMERGENCIA- DESPLAZADOS.</w:t>
      </w:r>
    </w:p>
    <w:p w14:paraId="35EF7134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Modalidad 1 RACIONES ALIMENTARIAS DE EMERGENCIA - DESPLAZADOS.</w:t>
      </w:r>
    </w:p>
    <w:p w14:paraId="3DD69F4C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OBJETIVO GENERAL</w:t>
      </w:r>
    </w:p>
    <w:p w14:paraId="6DAA046B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Atender población en situación de emergencia o en etapa de transición víctima del desplazamiento forzado, con el fin de mitigar el impacto físico y emocional.</w:t>
      </w:r>
    </w:p>
    <w:p w14:paraId="2E786699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POBLACIÓN OBJETIVO</w:t>
      </w:r>
    </w:p>
    <w:p w14:paraId="5C04BA72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Hogares víctimas del desplazamiento forzado por violencia armada, niños y niñas menores de seis años, mujeres gestantes, madres en periodo de lactancia y familias indígenas, con el fin de contribuir a la ayuda humanitaria de emergencia de manera subsidiaria y en etapa de transición, complementando otras ayudas.</w:t>
      </w:r>
    </w:p>
    <w:p w14:paraId="3C719077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ACCIONES</w:t>
      </w:r>
    </w:p>
    <w:p w14:paraId="6BBFF208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- Programación de los recursos para la atención de la población.</w:t>
      </w:r>
    </w:p>
    <w:p w14:paraId="3DB4FDB7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- Definición de los mecanismos para la compra y distribución de las raciones.</w:t>
      </w:r>
    </w:p>
    <w:p w14:paraId="63762308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- Compra de las raciones de emergencia.</w:t>
      </w:r>
    </w:p>
    <w:p w14:paraId="462AC3AC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- Recepción de necesidades de raciones de emergencia por parte de las Direcciones Regionales.</w:t>
      </w:r>
    </w:p>
    <w:p w14:paraId="71A1682F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- Distribución de las raciones de acuerdo a los requerimientos.</w:t>
      </w:r>
    </w:p>
    <w:p w14:paraId="5826D6F2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- Realizar pagos a hogares desplazados en etapa de transición, correspondientes a ayuda humanitaria - componente de alimentación por solicitud de la población.</w:t>
      </w:r>
    </w:p>
    <w:p w14:paraId="6510F620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- Actualizar información de los hogares desplazados que se contacten.</w:t>
      </w:r>
    </w:p>
    <w:p w14:paraId="56BF1F43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- Aplicar la encuesta de frecuencias alimentarias.</w:t>
      </w:r>
    </w:p>
    <w:p w14:paraId="7D1F2DEB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- Registrar el peso y talla de los niños entre 0 y 5 años que hacen parte del hogar.</w:t>
      </w:r>
    </w:p>
    <w:p w14:paraId="303195BF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lastRenderedPageBreak/>
        <w:t>- Formalizar con entidades del sector financiero modalidades de pago o entrega de recursos que garanticen la cobertura de la población que se desea atender.</w:t>
      </w:r>
    </w:p>
    <w:p w14:paraId="794A8026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- Buscar apoyo con entidades cooperantes que permitan brindar apoyo a los seguimientos que se realicen a la población desplazada.</w:t>
      </w:r>
    </w:p>
    <w:p w14:paraId="3A2321C0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- Establecer acuerdos con las entidades del Sistema Nacional de Atención y Reparación Integral a las Víctimas de la Violencia (SNRIV) para atender la población desplazada en forma coordinada.</w:t>
      </w:r>
    </w:p>
    <w:p w14:paraId="70D2849C" w14:textId="77777777" w:rsidR="00BC48D8" w:rsidRPr="00BC48D8" w:rsidRDefault="00BC48D8" w:rsidP="00BC48D8">
      <w:pPr>
        <w:jc w:val="center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PARÁMETROS:</w:t>
      </w:r>
    </w:p>
    <w:p w14:paraId="573647E9" w14:textId="77777777" w:rsidR="00BC48D8" w:rsidRPr="00BC48D8" w:rsidRDefault="00BC48D8" w:rsidP="00BC48D8">
      <w:pPr>
        <w:rPr>
          <w:rFonts w:ascii="Verdana" w:hAnsi="Verdana"/>
        </w:rPr>
      </w:pPr>
      <w:r w:rsidRPr="00BC48D8">
        <w:rPr>
          <w:rFonts w:ascii="Verdana" w:hAnsi="Verdana"/>
        </w:rPr>
        <w:t>Tiempo de Funcionamiento</w:t>
      </w:r>
    </w:p>
    <w:p w14:paraId="58719D92" w14:textId="77777777" w:rsidR="00BC48D8" w:rsidRPr="00BC48D8" w:rsidRDefault="00BC48D8" w:rsidP="00BC48D8">
      <w:pPr>
        <w:rPr>
          <w:rFonts w:ascii="Verdana" w:hAnsi="Verdana"/>
        </w:rPr>
      </w:pPr>
      <w:r w:rsidRPr="00BC48D8">
        <w:rPr>
          <w:rFonts w:ascii="Verdana" w:hAnsi="Verdana"/>
        </w:rPr>
        <w:t>12 meses</w:t>
      </w:r>
    </w:p>
    <w:p w14:paraId="19B6C168" w14:textId="77777777" w:rsidR="00BC48D8" w:rsidRPr="00BC48D8" w:rsidRDefault="00BC48D8" w:rsidP="00BC48D8">
      <w:pPr>
        <w:rPr>
          <w:rFonts w:ascii="Verdana" w:hAnsi="Verdana"/>
        </w:rPr>
      </w:pPr>
      <w:r w:rsidRPr="00BC48D8">
        <w:rPr>
          <w:rFonts w:ascii="Verdana" w:hAnsi="Verdana"/>
        </w:rPr>
        <w:t>Rotación</w:t>
      </w:r>
    </w:p>
    <w:p w14:paraId="132684AE" w14:textId="77777777" w:rsidR="00BC48D8" w:rsidRPr="00BC48D8" w:rsidRDefault="00BC48D8" w:rsidP="00BC48D8">
      <w:pPr>
        <w:rPr>
          <w:rFonts w:ascii="Verdana" w:hAnsi="Verdana"/>
        </w:rPr>
      </w:pPr>
      <w:r w:rsidRPr="00BC48D8">
        <w:rPr>
          <w:rFonts w:ascii="Verdana" w:hAnsi="Verdana"/>
        </w:rPr>
        <w:t>N.A</w:t>
      </w:r>
    </w:p>
    <w:p w14:paraId="47BCCF24" w14:textId="77777777" w:rsidR="00BC48D8" w:rsidRPr="00BC48D8" w:rsidRDefault="00BC48D8" w:rsidP="00BC48D8">
      <w:pPr>
        <w:rPr>
          <w:rFonts w:ascii="Verdana" w:hAnsi="Verdana"/>
        </w:rPr>
      </w:pPr>
      <w:proofErr w:type="spellStart"/>
      <w:r w:rsidRPr="00BC48D8">
        <w:rPr>
          <w:rFonts w:ascii="Verdana" w:hAnsi="Verdana"/>
        </w:rPr>
        <w:t>Bienestarina</w:t>
      </w:r>
      <w:proofErr w:type="spellEnd"/>
    </w:p>
    <w:p w14:paraId="3163804E" w14:textId="77777777" w:rsidR="00BC48D8" w:rsidRPr="00BC48D8" w:rsidRDefault="00BC48D8" w:rsidP="00BC48D8">
      <w:pPr>
        <w:rPr>
          <w:rFonts w:ascii="Verdana" w:hAnsi="Verdana"/>
        </w:rPr>
      </w:pPr>
      <w:r w:rsidRPr="00BC48D8">
        <w:rPr>
          <w:rFonts w:ascii="Verdana" w:hAnsi="Verdana"/>
        </w:rPr>
        <w:t>Niños y niñas menores de 1 año, mujeres gestantes, madres en periodo de lactancia: 900 gr cupo/mes.</w:t>
      </w:r>
    </w:p>
    <w:p w14:paraId="513DFD36" w14:textId="77777777" w:rsidR="00BC48D8" w:rsidRPr="00BC48D8" w:rsidRDefault="00BC48D8" w:rsidP="00BC48D8">
      <w:pPr>
        <w:rPr>
          <w:rFonts w:ascii="Verdana" w:hAnsi="Verdana"/>
        </w:rPr>
      </w:pPr>
      <w:r w:rsidRPr="00BC48D8">
        <w:rPr>
          <w:rFonts w:ascii="Verdana" w:hAnsi="Verdana"/>
        </w:rPr>
        <w:t>Niños y niñas de 1 a 5 años y Familias Indígenas 1.800 gr cupo/mes</w:t>
      </w:r>
    </w:p>
    <w:p w14:paraId="5227E864" w14:textId="77777777" w:rsidR="00BC48D8" w:rsidRPr="00BC48D8" w:rsidRDefault="00BC48D8" w:rsidP="00BC48D8">
      <w:pPr>
        <w:rPr>
          <w:rFonts w:ascii="Verdana" w:hAnsi="Verdana"/>
        </w:rPr>
      </w:pPr>
      <w:r w:rsidRPr="00BC48D8">
        <w:rPr>
          <w:rFonts w:ascii="Verdana" w:hAnsi="Verdana"/>
        </w:rPr>
        <w:t>Costo</w:t>
      </w:r>
    </w:p>
    <w:p w14:paraId="600B341F" w14:textId="77777777" w:rsidR="00BC48D8" w:rsidRPr="00BC48D8" w:rsidRDefault="00BC48D8" w:rsidP="00BC48D8">
      <w:pPr>
        <w:rPr>
          <w:rFonts w:ascii="Verdana" w:hAnsi="Verdana"/>
        </w:rPr>
      </w:pPr>
      <w:r w:rsidRPr="00BC48D8">
        <w:rPr>
          <w:rFonts w:ascii="Verdana" w:hAnsi="Verdana"/>
        </w:rPr>
        <w:t>N.A.</w:t>
      </w:r>
    </w:p>
    <w:p w14:paraId="28DB6367" w14:textId="77777777" w:rsidR="00BC48D8" w:rsidRPr="00BC48D8" w:rsidRDefault="00BC48D8" w:rsidP="00BC48D8">
      <w:pPr>
        <w:rPr>
          <w:rFonts w:ascii="Verdana" w:hAnsi="Verdana"/>
        </w:rPr>
      </w:pPr>
      <w:r w:rsidRPr="00BC48D8">
        <w:rPr>
          <w:rFonts w:ascii="Verdana" w:hAnsi="Verdana"/>
        </w:rPr>
        <w:t>Ración De Emergencia</w:t>
      </w:r>
    </w:p>
    <w:p w14:paraId="03812D9B" w14:textId="77777777" w:rsidR="00BC48D8" w:rsidRPr="00BC48D8" w:rsidRDefault="00BC48D8" w:rsidP="00BC48D8">
      <w:pPr>
        <w:rPr>
          <w:rFonts w:ascii="Verdana" w:hAnsi="Verdana"/>
        </w:rPr>
      </w:pPr>
      <w:r w:rsidRPr="00BC48D8">
        <w:rPr>
          <w:rFonts w:ascii="Verdana" w:hAnsi="Verdana"/>
        </w:rPr>
        <w:t>N.A.</w:t>
      </w:r>
    </w:p>
    <w:p w14:paraId="0DBF35DB" w14:textId="77777777" w:rsidR="00BC48D8" w:rsidRPr="00BC48D8" w:rsidRDefault="00BC48D8" w:rsidP="00BC48D8">
      <w:pPr>
        <w:rPr>
          <w:rFonts w:ascii="Verdana" w:hAnsi="Verdana"/>
        </w:rPr>
      </w:pPr>
      <w:r w:rsidRPr="00BC48D8">
        <w:rPr>
          <w:rFonts w:ascii="Verdana" w:hAnsi="Verdana"/>
        </w:rPr>
        <w:t>Suministro de Alimentos</w:t>
      </w:r>
    </w:p>
    <w:p w14:paraId="7B81BBEA" w14:textId="77777777" w:rsidR="00BC48D8" w:rsidRPr="00BC48D8" w:rsidRDefault="00BC48D8" w:rsidP="00BC48D8">
      <w:pPr>
        <w:rPr>
          <w:rFonts w:ascii="Verdana" w:hAnsi="Verdana"/>
        </w:rPr>
      </w:pPr>
      <w:r w:rsidRPr="00BC48D8">
        <w:rPr>
          <w:rFonts w:ascii="Verdana" w:hAnsi="Verdana"/>
        </w:rPr>
        <w:t>N.A.</w:t>
      </w:r>
    </w:p>
    <w:p w14:paraId="3B130A67" w14:textId="77777777" w:rsidR="00BC48D8" w:rsidRPr="00BC48D8" w:rsidRDefault="00BC48D8" w:rsidP="00BC48D8">
      <w:pPr>
        <w:rPr>
          <w:rFonts w:ascii="Verdana" w:hAnsi="Verdana"/>
        </w:rPr>
      </w:pPr>
      <w:r w:rsidRPr="00BC48D8">
        <w:rPr>
          <w:rFonts w:ascii="Verdana" w:hAnsi="Verdana"/>
        </w:rPr>
        <w:t>CONTRATACIÓN:</w:t>
      </w:r>
    </w:p>
    <w:p w14:paraId="6482D7C6" w14:textId="77777777" w:rsidR="00BC48D8" w:rsidRPr="00BC48D8" w:rsidRDefault="00BC48D8" w:rsidP="00BC48D8">
      <w:pPr>
        <w:rPr>
          <w:rFonts w:ascii="Verdana" w:hAnsi="Verdana"/>
        </w:rPr>
      </w:pPr>
      <w:r w:rsidRPr="00BC48D8">
        <w:rPr>
          <w:rFonts w:ascii="Verdana" w:hAnsi="Verdana"/>
        </w:rPr>
        <w:t>La contratación se realiza de acuerdo a la alternativa seleccionada por la Dirección de Contratación o las tomadas para la ejecución del proyecto.</w:t>
      </w:r>
    </w:p>
    <w:p w14:paraId="0A9CB647" w14:textId="77777777" w:rsidR="00BC48D8" w:rsidRPr="00BC48D8" w:rsidRDefault="00BC48D8" w:rsidP="00BC48D8">
      <w:pPr>
        <w:jc w:val="center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CLASIFICADOR DEL GASTO:</w:t>
      </w:r>
    </w:p>
    <w:p w14:paraId="3909721F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-- Raciones:</w:t>
      </w:r>
    </w:p>
    <w:p w14:paraId="3A6BEF2C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Contratos de suministro: transporte, adquisición y distribución de alimentos.</w:t>
      </w:r>
    </w:p>
    <w:p w14:paraId="59C331A4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-- Suministros de alimentos:</w:t>
      </w:r>
    </w:p>
    <w:p w14:paraId="3054456F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Bien sea representado en dinero o bonos para la compra de alimentos, o paquetes alimentarios.</w:t>
      </w:r>
    </w:p>
    <w:p w14:paraId="2BF87989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lastRenderedPageBreak/>
        <w:t>-- Apoyo en contratación de servicios:</w:t>
      </w:r>
    </w:p>
    <w:p w14:paraId="765B37CF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Contratación de personas naturales o jurídicas que intervienen en la implementación del proyecto.</w:t>
      </w:r>
    </w:p>
    <w:p w14:paraId="24790580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-- Viáticos y Gastos de Viajes</w:t>
      </w:r>
    </w:p>
    <w:p w14:paraId="51D4B85F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Para el desplazamiento de los equipos que intervienen en la implementación del proyecto.</w:t>
      </w:r>
    </w:p>
    <w:p w14:paraId="68B1E92E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INDICADORES DE SEGUIMIENTO Y EVALUACIÓN</w:t>
      </w:r>
    </w:p>
    <w:p w14:paraId="0C4B6D4B" w14:textId="77777777" w:rsidR="00BC48D8" w:rsidRPr="00BC48D8" w:rsidRDefault="00BC48D8" w:rsidP="00884C6B">
      <w:pPr>
        <w:jc w:val="both"/>
        <w:rPr>
          <w:rFonts w:ascii="Verdana" w:hAnsi="Verdana"/>
        </w:rPr>
      </w:pPr>
      <w:r w:rsidRPr="00BC48D8">
        <w:rPr>
          <w:rFonts w:ascii="Verdana" w:hAnsi="Verdana"/>
        </w:rPr>
        <w:t>No tiene</w:t>
      </w:r>
    </w:p>
    <w:p w14:paraId="44AC9915" w14:textId="77777777" w:rsidR="00BC48D8" w:rsidRPr="00BC48D8" w:rsidRDefault="00BC48D8" w:rsidP="00884C6B">
      <w:pPr>
        <w:jc w:val="both"/>
        <w:rPr>
          <w:rFonts w:ascii="Verdana" w:hAnsi="Verdana"/>
        </w:rPr>
      </w:pPr>
      <w:bookmarkStart w:id="2" w:name="2"/>
      <w:r w:rsidRPr="00CA2EF2">
        <w:rPr>
          <w:rFonts w:ascii="Verdana" w:hAnsi="Verdana"/>
          <w:b/>
          <w:bCs/>
        </w:rPr>
        <w:t>ARTÍCULO SEGUNDO.</w:t>
      </w:r>
      <w:bookmarkEnd w:id="2"/>
      <w:r w:rsidRPr="00BC48D8">
        <w:rPr>
          <w:rFonts w:ascii="Verdana" w:hAnsi="Verdana"/>
          <w:b/>
          <w:bCs/>
        </w:rPr>
        <w:t> </w:t>
      </w:r>
      <w:r w:rsidRPr="00BC48D8">
        <w:rPr>
          <w:rFonts w:ascii="Verdana" w:hAnsi="Verdana"/>
        </w:rPr>
        <w:t xml:space="preserve">Ajustar la Ficha No. I-60 en el identificador </w:t>
      </w:r>
      <w:proofErr w:type="gramStart"/>
      <w:r w:rsidRPr="00BC48D8">
        <w:rPr>
          <w:rFonts w:ascii="Verdana" w:hAnsi="Verdana"/>
        </w:rPr>
        <w:t>presupuestal,  aclarando</w:t>
      </w:r>
      <w:proofErr w:type="gramEnd"/>
      <w:r w:rsidRPr="00BC48D8">
        <w:rPr>
          <w:rFonts w:ascii="Verdana" w:hAnsi="Verdana"/>
        </w:rPr>
        <w:t xml:space="preserve"> que el código presupuestal correspondiente al Proyecto: Asistencia a la Primera Infancia a Nivel Nacional, Subproyecto: Otras Formas de Atención, Modalidad: Acciones para la Atención Integral, es el </w:t>
      </w:r>
      <w:r w:rsidRPr="00BC48D8">
        <w:rPr>
          <w:rFonts w:ascii="Verdana" w:hAnsi="Verdana"/>
          <w:b/>
          <w:bCs/>
        </w:rPr>
        <w:t>C320-1504-4-25-5.</w:t>
      </w:r>
    </w:p>
    <w:p w14:paraId="2C79955E" w14:textId="77777777" w:rsidR="00BC48D8" w:rsidRPr="00BC48D8" w:rsidRDefault="00BC48D8" w:rsidP="00884C6B">
      <w:pPr>
        <w:jc w:val="both"/>
        <w:rPr>
          <w:rFonts w:ascii="Verdana" w:hAnsi="Verdana"/>
        </w:rPr>
      </w:pPr>
      <w:bookmarkStart w:id="3" w:name="3"/>
      <w:r w:rsidRPr="00CA2EF2">
        <w:rPr>
          <w:rFonts w:ascii="Verdana" w:hAnsi="Verdana"/>
          <w:b/>
          <w:bCs/>
        </w:rPr>
        <w:t>ARTÍCULO TERCERO.</w:t>
      </w:r>
      <w:bookmarkEnd w:id="3"/>
      <w:r w:rsidRPr="00BC48D8">
        <w:rPr>
          <w:rFonts w:ascii="Verdana" w:hAnsi="Verdana"/>
          <w:b/>
          <w:bCs/>
        </w:rPr>
        <w:t> </w:t>
      </w:r>
      <w:r w:rsidRPr="00BC48D8">
        <w:rPr>
          <w:rFonts w:ascii="Verdana" w:hAnsi="Verdana"/>
        </w:rPr>
        <w:t>La presente resolución rige a partir de la fecha de su expedición.</w:t>
      </w:r>
    </w:p>
    <w:p w14:paraId="4F640FB7" w14:textId="77777777" w:rsidR="00BC48D8" w:rsidRPr="00CA2EF2" w:rsidRDefault="00BC48D8" w:rsidP="00BC48D8">
      <w:pPr>
        <w:jc w:val="center"/>
        <w:rPr>
          <w:rFonts w:ascii="Verdana" w:hAnsi="Verdana"/>
          <w:b/>
          <w:bCs/>
        </w:rPr>
      </w:pPr>
      <w:r w:rsidRPr="00CA2EF2">
        <w:rPr>
          <w:rFonts w:ascii="Verdana" w:hAnsi="Verdana"/>
          <w:b/>
          <w:bCs/>
        </w:rPr>
        <w:t>COMUNÍQUESE Y CÚMPLASE</w:t>
      </w:r>
    </w:p>
    <w:p w14:paraId="4CBBADC8" w14:textId="4EC4931F" w:rsidR="00BC48D8" w:rsidRPr="00BC48D8" w:rsidRDefault="00BC48D8" w:rsidP="00BC48D8">
      <w:pPr>
        <w:jc w:val="center"/>
        <w:rPr>
          <w:rFonts w:ascii="Verdana" w:hAnsi="Verdana"/>
        </w:rPr>
      </w:pPr>
      <w:r w:rsidRPr="00BC48D8">
        <w:rPr>
          <w:rFonts w:ascii="Verdana" w:hAnsi="Verdana"/>
        </w:rPr>
        <w:t xml:space="preserve">Dada en Bogotá D.C., </w:t>
      </w:r>
      <w:proofErr w:type="gramStart"/>
      <w:r w:rsidRPr="00BC48D8">
        <w:rPr>
          <w:rFonts w:ascii="Verdana" w:hAnsi="Verdana"/>
        </w:rPr>
        <w:t>a los 16</w:t>
      </w:r>
      <w:r>
        <w:rPr>
          <w:rFonts w:ascii="Verdana" w:hAnsi="Verdana"/>
        </w:rPr>
        <w:t xml:space="preserve"> de octubre de 2012</w:t>
      </w:r>
      <w:proofErr w:type="gramEnd"/>
      <w:r w:rsidRPr="00BC48D8">
        <w:rPr>
          <w:rFonts w:ascii="Verdana" w:hAnsi="Verdana"/>
        </w:rPr>
        <w:t xml:space="preserve"> </w:t>
      </w:r>
    </w:p>
    <w:p w14:paraId="5706A460" w14:textId="77777777" w:rsidR="00BC48D8" w:rsidRPr="00BC48D8" w:rsidRDefault="00BC48D8" w:rsidP="00BC48D8">
      <w:pPr>
        <w:jc w:val="center"/>
        <w:rPr>
          <w:rFonts w:ascii="Verdana" w:hAnsi="Verdana"/>
        </w:rPr>
      </w:pPr>
      <w:r w:rsidRPr="00BC48D8">
        <w:rPr>
          <w:rFonts w:ascii="Verdana" w:hAnsi="Verdana"/>
          <w:b/>
          <w:bCs/>
        </w:rPr>
        <w:t>DIEGO ANDRÉS MOLANO APONTE</w:t>
      </w:r>
    </w:p>
    <w:p w14:paraId="34DCE518" w14:textId="77777777" w:rsidR="00BC48D8" w:rsidRPr="00BC48D8" w:rsidRDefault="00BC48D8" w:rsidP="00BC48D8">
      <w:pPr>
        <w:jc w:val="center"/>
        <w:rPr>
          <w:rFonts w:ascii="Verdana" w:hAnsi="Verdana"/>
        </w:rPr>
      </w:pPr>
      <w:r w:rsidRPr="00BC48D8">
        <w:rPr>
          <w:rFonts w:ascii="Verdana" w:hAnsi="Verdana"/>
        </w:rPr>
        <w:t>Director General</w:t>
      </w:r>
    </w:p>
    <w:p w14:paraId="05D1A596" w14:textId="77777777" w:rsidR="00577B7B" w:rsidRPr="00BC48D8" w:rsidRDefault="00577B7B" w:rsidP="00BC48D8">
      <w:pPr>
        <w:jc w:val="center"/>
        <w:rPr>
          <w:rFonts w:ascii="Verdana" w:hAnsi="Verdana"/>
        </w:rPr>
      </w:pPr>
    </w:p>
    <w:sectPr w:rsidR="00577B7B" w:rsidRPr="00BC48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D0"/>
    <w:rsid w:val="00577B7B"/>
    <w:rsid w:val="00884C6B"/>
    <w:rsid w:val="00937065"/>
    <w:rsid w:val="00BC48D8"/>
    <w:rsid w:val="00C923D0"/>
    <w:rsid w:val="00CA2EF2"/>
    <w:rsid w:val="00D8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9092"/>
  <w15:chartTrackingRefBased/>
  <w15:docId w15:val="{D5F07058-1532-4AE5-8BBE-88E9136D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C48D8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BC48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13513-DFFB-4307-8760-A0C8613E4DC9}"/>
</file>

<file path=customXml/itemProps2.xml><?xml version="1.0" encoding="utf-8"?>
<ds:datastoreItem xmlns:ds="http://schemas.openxmlformats.org/officeDocument/2006/customXml" ds:itemID="{68E53339-4B54-44DA-A042-3329CE80F093}"/>
</file>

<file path=customXml/itemProps3.xml><?xml version="1.0" encoding="utf-8"?>
<ds:datastoreItem xmlns:ds="http://schemas.openxmlformats.org/officeDocument/2006/customXml" ds:itemID="{97AC15F5-5AC3-4445-9E2B-E76A4A603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2026-01-27T15:40:00Z</dcterms:created>
  <dcterms:modified xsi:type="dcterms:W3CDTF">2026-01-27T15:40:00Z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