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803B" w14:textId="7F179000" w:rsidR="00A8378D" w:rsidRPr="00A8378D" w:rsidRDefault="00A8378D" w:rsidP="00A8378D">
      <w:pPr>
        <w:jc w:val="center"/>
        <w:rPr>
          <w:rFonts w:ascii="Verdana" w:hAnsi="Verdana"/>
          <w:sz w:val="22"/>
          <w:szCs w:val="22"/>
        </w:rPr>
      </w:pPr>
      <w:r w:rsidRPr="00A8378D">
        <w:rPr>
          <w:rFonts w:ascii="Verdana" w:hAnsi="Verdana"/>
          <w:b/>
          <w:bCs/>
          <w:sz w:val="22"/>
          <w:szCs w:val="22"/>
        </w:rPr>
        <w:t>RESOLUCIÓN 7000 DE 2017</w:t>
      </w:r>
    </w:p>
    <w:p w14:paraId="7F52C472" w14:textId="316D64D8" w:rsidR="00230AA8" w:rsidRPr="00A8378D" w:rsidRDefault="00230AA8" w:rsidP="00A8378D">
      <w:pPr>
        <w:rPr>
          <w:rFonts w:ascii="Verdana" w:hAnsi="Verdana"/>
          <w:sz w:val="20"/>
          <w:szCs w:val="20"/>
        </w:rPr>
      </w:pPr>
      <w:r w:rsidRPr="00A8378D">
        <w:rPr>
          <w:rFonts w:ascii="Verdana" w:hAnsi="Verdana"/>
          <w:sz w:val="20"/>
          <w:szCs w:val="20"/>
        </w:rPr>
        <w:t>Fecha de Expedición: 16 de agosto de 2017</w:t>
      </w:r>
    </w:p>
    <w:p w14:paraId="25473EAE" w14:textId="77777777" w:rsidR="00230AA8" w:rsidRPr="00A8378D" w:rsidRDefault="00230AA8" w:rsidP="00A8378D">
      <w:pPr>
        <w:rPr>
          <w:rFonts w:ascii="Verdana" w:hAnsi="Verdana"/>
          <w:sz w:val="20"/>
          <w:szCs w:val="20"/>
        </w:rPr>
      </w:pPr>
      <w:r w:rsidRPr="00A8378D">
        <w:rPr>
          <w:rFonts w:ascii="Verdana" w:hAnsi="Verdana"/>
          <w:sz w:val="20"/>
          <w:szCs w:val="20"/>
        </w:rPr>
        <w:t xml:space="preserve">Fecha de </w:t>
      </w:r>
      <w:proofErr w:type="gramStart"/>
      <w:r w:rsidRPr="00A8378D">
        <w:rPr>
          <w:rFonts w:ascii="Verdana" w:hAnsi="Verdana"/>
          <w:sz w:val="20"/>
          <w:szCs w:val="20"/>
        </w:rPr>
        <w:t>entrada en vigencia</w:t>
      </w:r>
      <w:proofErr w:type="gramEnd"/>
      <w:r w:rsidRPr="00A8378D">
        <w:rPr>
          <w:rFonts w:ascii="Verdana" w:hAnsi="Verdana"/>
          <w:sz w:val="20"/>
          <w:szCs w:val="20"/>
        </w:rPr>
        <w:t>: 16 de agosto de 2017</w:t>
      </w:r>
    </w:p>
    <w:p w14:paraId="393C5707" w14:textId="77777777" w:rsidR="00230AA8" w:rsidRPr="00A8378D" w:rsidRDefault="00230AA8" w:rsidP="00A8378D">
      <w:pPr>
        <w:rPr>
          <w:rFonts w:ascii="Verdana" w:hAnsi="Verdana"/>
          <w:sz w:val="20"/>
          <w:szCs w:val="20"/>
        </w:rPr>
      </w:pPr>
      <w:r w:rsidRPr="00A8378D">
        <w:rPr>
          <w:rFonts w:ascii="Verdana" w:hAnsi="Verdana"/>
          <w:sz w:val="20"/>
          <w:szCs w:val="20"/>
        </w:rPr>
        <w:t>Estado de la vigencia: vigente</w:t>
      </w:r>
    </w:p>
    <w:p w14:paraId="5AE37BC3" w14:textId="77777777" w:rsidR="00230AA8" w:rsidRPr="00A8378D" w:rsidRDefault="00230AA8" w:rsidP="00A8378D">
      <w:pPr>
        <w:rPr>
          <w:rFonts w:ascii="Verdana" w:hAnsi="Verdana"/>
          <w:sz w:val="20"/>
          <w:szCs w:val="20"/>
        </w:rPr>
      </w:pPr>
    </w:p>
    <w:p w14:paraId="640FC7F9" w14:textId="77777777" w:rsidR="00230AA8" w:rsidRPr="00A8378D" w:rsidRDefault="00230AA8" w:rsidP="00A8378D">
      <w:pPr>
        <w:rPr>
          <w:rFonts w:ascii="Verdana" w:hAnsi="Verdana"/>
          <w:sz w:val="20"/>
          <w:szCs w:val="20"/>
        </w:rPr>
      </w:pPr>
      <w:r w:rsidRPr="00A8378D">
        <w:rPr>
          <w:rFonts w:ascii="Verdana" w:hAnsi="Verdana"/>
          <w:sz w:val="20"/>
          <w:szCs w:val="20"/>
        </w:rPr>
        <w:t>Fecha de publicación en Diario Oficial: N/A</w:t>
      </w:r>
    </w:p>
    <w:p w14:paraId="4C777705" w14:textId="77777777" w:rsidR="00230AA8" w:rsidRPr="00A8378D" w:rsidRDefault="00230AA8" w:rsidP="00A8378D">
      <w:pPr>
        <w:rPr>
          <w:rFonts w:ascii="Verdana" w:hAnsi="Verdana"/>
          <w:sz w:val="20"/>
          <w:szCs w:val="20"/>
        </w:rPr>
      </w:pPr>
      <w:r w:rsidRPr="00A8378D">
        <w:rPr>
          <w:rFonts w:ascii="Verdana" w:hAnsi="Verdana"/>
          <w:sz w:val="20"/>
          <w:szCs w:val="20"/>
        </w:rPr>
        <w:t>Número del Diario Oficial: N/A</w:t>
      </w:r>
    </w:p>
    <w:p w14:paraId="62CE5AB6" w14:textId="77777777" w:rsidR="00A8378D" w:rsidRPr="00A8378D" w:rsidRDefault="00A8378D" w:rsidP="00A8378D">
      <w:pPr>
        <w:jc w:val="center"/>
        <w:rPr>
          <w:rFonts w:ascii="Verdana" w:hAnsi="Verdana"/>
          <w:sz w:val="22"/>
          <w:szCs w:val="22"/>
        </w:rPr>
      </w:pPr>
      <w:r w:rsidRPr="00A8378D">
        <w:rPr>
          <w:rFonts w:ascii="Verdana" w:hAnsi="Verdana"/>
          <w:b/>
          <w:bCs/>
          <w:sz w:val="22"/>
          <w:szCs w:val="22"/>
        </w:rPr>
        <w:t>RESOLUCIÓN 7000 DE 2017</w:t>
      </w:r>
    </w:p>
    <w:p w14:paraId="029895DE" w14:textId="76187BAE" w:rsidR="00A8378D" w:rsidRPr="00A8378D" w:rsidRDefault="00A8378D" w:rsidP="00A8378D">
      <w:pPr>
        <w:jc w:val="center"/>
        <w:rPr>
          <w:rFonts w:ascii="Verdana" w:hAnsi="Verdana"/>
          <w:b/>
          <w:bCs/>
          <w:sz w:val="22"/>
          <w:szCs w:val="22"/>
        </w:rPr>
      </w:pPr>
      <w:bookmarkStart w:id="0" w:name="bookmark0"/>
      <w:r w:rsidRPr="00A8378D">
        <w:rPr>
          <w:rFonts w:ascii="Verdana" w:hAnsi="Verdana"/>
          <w:b/>
          <w:bCs/>
          <w:sz w:val="22"/>
          <w:szCs w:val="22"/>
        </w:rPr>
        <w:t>(</w:t>
      </w:r>
      <w:r w:rsidRPr="00A8378D">
        <w:rPr>
          <w:rFonts w:ascii="Verdana" w:hAnsi="Verdana"/>
          <w:b/>
          <w:bCs/>
          <w:sz w:val="22"/>
          <w:szCs w:val="22"/>
        </w:rPr>
        <w:t xml:space="preserve">16 de </w:t>
      </w:r>
      <w:r w:rsidRPr="00A8378D">
        <w:rPr>
          <w:rFonts w:ascii="Verdana" w:hAnsi="Verdana"/>
          <w:b/>
          <w:bCs/>
          <w:sz w:val="22"/>
          <w:szCs w:val="22"/>
        </w:rPr>
        <w:t>agosto)</w:t>
      </w:r>
    </w:p>
    <w:p w14:paraId="32BA0857" w14:textId="77777777" w:rsidR="00A8378D" w:rsidRPr="00A8378D" w:rsidRDefault="00A8378D" w:rsidP="00A8378D">
      <w:pPr>
        <w:jc w:val="center"/>
        <w:rPr>
          <w:rFonts w:ascii="Verdana" w:hAnsi="Verdana"/>
          <w:sz w:val="22"/>
          <w:szCs w:val="22"/>
        </w:rPr>
      </w:pPr>
      <w:r w:rsidRPr="00A8378D">
        <w:rPr>
          <w:rFonts w:ascii="Verdana" w:hAnsi="Verdana"/>
          <w:b/>
          <w:bCs/>
          <w:sz w:val="22"/>
          <w:szCs w:val="22"/>
        </w:rPr>
        <w:t>INSTITUTO COLOMBIANO DE BIENESTAR FAMILIAR</w:t>
      </w:r>
      <w:bookmarkEnd w:id="0"/>
    </w:p>
    <w:p w14:paraId="25DECF45" w14:textId="7F2D2322" w:rsidR="00A8378D" w:rsidRPr="00A8378D" w:rsidRDefault="00A8378D" w:rsidP="00A8378D">
      <w:pPr>
        <w:jc w:val="center"/>
        <w:rPr>
          <w:rFonts w:ascii="Verdana" w:hAnsi="Verdana"/>
          <w:sz w:val="22"/>
          <w:szCs w:val="22"/>
        </w:rPr>
      </w:pPr>
      <w:r>
        <w:rPr>
          <w:rFonts w:ascii="Verdana" w:hAnsi="Verdana"/>
          <w:sz w:val="22"/>
          <w:szCs w:val="22"/>
        </w:rPr>
        <w:t>“</w:t>
      </w:r>
      <w:r w:rsidRPr="00A8378D">
        <w:rPr>
          <w:rFonts w:ascii="Verdana" w:hAnsi="Verdana"/>
          <w:sz w:val="22"/>
          <w:szCs w:val="22"/>
        </w:rPr>
        <w:t>Por la cual se conforma el Comité Paritario de Seguridad y Salud en el Trabajo de la Sede de la Dirección General del ICBF para la vigencia 2017 - 2019 y se deroga una Resolución</w:t>
      </w:r>
      <w:r>
        <w:rPr>
          <w:rFonts w:ascii="Verdana" w:hAnsi="Verdana"/>
          <w:sz w:val="22"/>
          <w:szCs w:val="22"/>
        </w:rPr>
        <w:t>”</w:t>
      </w:r>
    </w:p>
    <w:p w14:paraId="6FC2567E" w14:textId="77777777" w:rsidR="00A8378D" w:rsidRPr="00A8378D" w:rsidRDefault="00A8378D" w:rsidP="00A8378D">
      <w:pPr>
        <w:jc w:val="center"/>
        <w:rPr>
          <w:rFonts w:ascii="Verdana" w:hAnsi="Verdana"/>
          <w:sz w:val="22"/>
          <w:szCs w:val="22"/>
        </w:rPr>
      </w:pPr>
      <w:r w:rsidRPr="00A8378D">
        <w:rPr>
          <w:rFonts w:ascii="Verdana" w:hAnsi="Verdana"/>
          <w:b/>
          <w:bCs/>
          <w:sz w:val="22"/>
          <w:szCs w:val="22"/>
        </w:rPr>
        <w:t>LA DIRECTORA GENERAL DEL INSTITUTO COLOMBIANO DE BIENESTAR FAMILIAR CECILIA DE LA FUENTE DE LLERAS</w:t>
      </w:r>
    </w:p>
    <w:p w14:paraId="0D7D041B" w14:textId="58BD4E46" w:rsidR="00A8378D" w:rsidRPr="00A8378D" w:rsidRDefault="00A8378D" w:rsidP="00A8378D">
      <w:pPr>
        <w:jc w:val="center"/>
        <w:rPr>
          <w:rFonts w:ascii="Verdana" w:hAnsi="Verdana"/>
          <w:sz w:val="22"/>
          <w:szCs w:val="22"/>
        </w:rPr>
      </w:pPr>
      <w:r w:rsidRPr="00A8378D">
        <w:rPr>
          <w:rFonts w:ascii="Verdana" w:hAnsi="Verdana"/>
          <w:sz w:val="22"/>
          <w:szCs w:val="22"/>
        </w:rPr>
        <w:t>En uso de sus facultades legales y estatutarias, en especial las conferidas por el literal b) del artículo 28 de la Ley 7a de 1979, el artículo 78 de la Ley 489 de 1998 y</w:t>
      </w:r>
    </w:p>
    <w:p w14:paraId="10133BAE" w14:textId="77777777" w:rsidR="00A8378D" w:rsidRPr="00A8378D" w:rsidRDefault="00A8378D" w:rsidP="00A8378D">
      <w:pPr>
        <w:jc w:val="center"/>
        <w:rPr>
          <w:rFonts w:ascii="Verdana" w:hAnsi="Verdana"/>
          <w:sz w:val="22"/>
          <w:szCs w:val="22"/>
        </w:rPr>
      </w:pPr>
      <w:r w:rsidRPr="00A8378D">
        <w:rPr>
          <w:rFonts w:ascii="Verdana" w:hAnsi="Verdana"/>
          <w:b/>
          <w:bCs/>
          <w:sz w:val="22"/>
          <w:szCs w:val="22"/>
        </w:rPr>
        <w:t>CONSIDERANDO:</w:t>
      </w:r>
    </w:p>
    <w:p w14:paraId="4CE53AB5" w14:textId="7D38C856" w:rsidR="00A8378D" w:rsidRPr="00A8378D" w:rsidRDefault="00A8378D" w:rsidP="00A8378D">
      <w:pPr>
        <w:pStyle w:val="Prrafodelista"/>
        <w:numPr>
          <w:ilvl w:val="0"/>
          <w:numId w:val="1"/>
        </w:numPr>
        <w:rPr>
          <w:rFonts w:ascii="Verdana" w:hAnsi="Verdana"/>
          <w:sz w:val="22"/>
          <w:szCs w:val="22"/>
        </w:rPr>
      </w:pPr>
      <w:r w:rsidRPr="00A8378D">
        <w:rPr>
          <w:rFonts w:ascii="Verdana" w:hAnsi="Verdana"/>
          <w:sz w:val="22"/>
          <w:szCs w:val="22"/>
        </w:rPr>
        <w:t>Que de acuerdo con el artículo 1 de la Ley 1562 de 2012, la expresión Salud Ocupacional, se entenderá en adelante como Seguridad y Salud en el Trabajo, definida como aquella disciplina que trata de la prevención de las lesiones y enfermedades causadas por las condiciones de trabajo, y de la protección y promoción de la salud de los trabajadores.</w:t>
      </w:r>
    </w:p>
    <w:p w14:paraId="110A09F3" w14:textId="16560BF0" w:rsidR="00A8378D" w:rsidRPr="00A8378D" w:rsidRDefault="00A8378D" w:rsidP="00A8378D">
      <w:pPr>
        <w:pStyle w:val="Prrafodelista"/>
        <w:numPr>
          <w:ilvl w:val="0"/>
          <w:numId w:val="1"/>
        </w:numPr>
        <w:rPr>
          <w:rFonts w:ascii="Verdana" w:hAnsi="Verdana"/>
          <w:sz w:val="22"/>
          <w:szCs w:val="22"/>
        </w:rPr>
      </w:pPr>
      <w:r w:rsidRPr="00A8378D">
        <w:rPr>
          <w:rFonts w:ascii="Verdana" w:hAnsi="Verdana"/>
          <w:b/>
          <w:bCs/>
          <w:i/>
          <w:iCs/>
          <w:sz w:val="22"/>
          <w:szCs w:val="22"/>
        </w:rPr>
        <w:t>Que el artículo </w:t>
      </w:r>
      <w:r w:rsidRPr="00A8378D">
        <w:rPr>
          <w:rFonts w:ascii="Verdana" w:hAnsi="Verdana"/>
          <w:i/>
          <w:iCs/>
          <w:sz w:val="22"/>
          <w:szCs w:val="22"/>
        </w:rPr>
        <w:t>25</w:t>
      </w:r>
      <w:r w:rsidRPr="00A8378D">
        <w:rPr>
          <w:rFonts w:ascii="Verdana" w:hAnsi="Verdana"/>
          <w:b/>
          <w:bCs/>
          <w:i/>
          <w:iCs/>
          <w:sz w:val="22"/>
          <w:szCs w:val="22"/>
        </w:rPr>
        <w:t> del Decreto 614 de 1984, “Por el cual se determinan las bases para la organización y administración de Salud Ocupacional en el país” dispone que: </w:t>
      </w:r>
      <w:r w:rsidRPr="00A8378D">
        <w:rPr>
          <w:rFonts w:ascii="Verdana" w:hAnsi="Verdana"/>
          <w:i/>
          <w:iCs/>
          <w:sz w:val="22"/>
          <w:szCs w:val="22"/>
        </w:rPr>
        <w:t>“En todas las empresas e instituciones públicas o privadas, se constituirá un Comité de Medicina, Higiene y Seguridad Industrial, integrado por un número igual de representantes de los patronos y de los trabajadores cuya organización y funcionamiento se regirá por la reglamentación especial que expiden conjuntamente los Ministerios de Salud y de Trabajo y Seguridad Social”.</w:t>
      </w:r>
    </w:p>
    <w:p w14:paraId="492C5ABC" w14:textId="3BB0D5DB" w:rsidR="00A8378D" w:rsidRPr="00A8378D" w:rsidRDefault="00A8378D" w:rsidP="00A8378D">
      <w:pPr>
        <w:pStyle w:val="Prrafodelista"/>
        <w:numPr>
          <w:ilvl w:val="0"/>
          <w:numId w:val="1"/>
        </w:numPr>
        <w:rPr>
          <w:rFonts w:ascii="Verdana" w:hAnsi="Verdana"/>
          <w:sz w:val="22"/>
          <w:szCs w:val="22"/>
        </w:rPr>
      </w:pPr>
      <w:r w:rsidRPr="00A8378D">
        <w:rPr>
          <w:rFonts w:ascii="Verdana" w:hAnsi="Verdana"/>
          <w:sz w:val="22"/>
          <w:szCs w:val="22"/>
        </w:rPr>
        <w:t>Que el artículo 63 del Decreto Ley 1295 de 1994, cambió la denominación del Comité de Medicina, Higiene y Seguridad Industrial por el de Comité Paritario de Salud Ocupacional, el cual seguirá rigiéndose por la Resolución 2013 de 1986, y demás normas que la modifiquen o adicionen, aumentando el periodo de sus miembros a dos (2) años.</w:t>
      </w:r>
    </w:p>
    <w:p w14:paraId="45A1C59F" w14:textId="277C297D" w:rsidR="00A8378D" w:rsidRPr="00A8378D" w:rsidRDefault="00A8378D" w:rsidP="00A8378D">
      <w:pPr>
        <w:pStyle w:val="Prrafodelista"/>
        <w:numPr>
          <w:ilvl w:val="0"/>
          <w:numId w:val="1"/>
        </w:numPr>
        <w:rPr>
          <w:rFonts w:ascii="Verdana" w:hAnsi="Verdana"/>
          <w:sz w:val="22"/>
          <w:szCs w:val="22"/>
        </w:rPr>
      </w:pPr>
      <w:r w:rsidRPr="00A8378D">
        <w:rPr>
          <w:rFonts w:ascii="Verdana" w:hAnsi="Verdana"/>
          <w:sz w:val="22"/>
          <w:szCs w:val="22"/>
        </w:rPr>
        <w:t xml:space="preserve">Que el Parágrafo 2 del artículo 2.2.4.6.2 del Decreto 1072 de 2015, modificó la denominación de Comité Paritario de Salud Ocupacional, disponiendo que su denominación fuera la de Comité Paritario en </w:t>
      </w:r>
      <w:r w:rsidRPr="00A8378D">
        <w:rPr>
          <w:rFonts w:ascii="Verdana" w:hAnsi="Verdana"/>
          <w:sz w:val="22"/>
          <w:szCs w:val="22"/>
        </w:rPr>
        <w:lastRenderedPageBreak/>
        <w:t>Seguridad y Salud en el Trabajo, que tendrá las funciones establecidas en la normatividad vigente.</w:t>
      </w:r>
    </w:p>
    <w:p w14:paraId="6A27511B" w14:textId="07D37A87" w:rsidR="00A8378D" w:rsidRPr="00A8378D" w:rsidRDefault="00A8378D" w:rsidP="00A8378D">
      <w:pPr>
        <w:pStyle w:val="Prrafodelista"/>
        <w:numPr>
          <w:ilvl w:val="0"/>
          <w:numId w:val="1"/>
        </w:numPr>
        <w:rPr>
          <w:rFonts w:ascii="Verdana" w:hAnsi="Verdana"/>
          <w:sz w:val="22"/>
          <w:szCs w:val="22"/>
        </w:rPr>
      </w:pPr>
      <w:r w:rsidRPr="00A8378D">
        <w:rPr>
          <w:rFonts w:ascii="Verdana" w:hAnsi="Verdana"/>
          <w:sz w:val="22"/>
          <w:szCs w:val="22"/>
        </w:rPr>
        <w:t>Que mediante Resolución 2013 de 1986, los Ministerios de Salud y de Trabajo y Seguridad Social, reglamentaron la organización y funcionamiento de estos Comités en los lugares de trabajo, disponiendo en el artículo 5 que el empleador nombrará directamente sus representantes al Comité y los trabajadores elegirán a los suyos mediante votación libre.</w:t>
      </w:r>
    </w:p>
    <w:p w14:paraId="015F6BAE" w14:textId="0AE3F9D2" w:rsidR="00A8378D" w:rsidRPr="00A8378D" w:rsidRDefault="00A8378D" w:rsidP="00A8378D">
      <w:pPr>
        <w:pStyle w:val="Prrafodelista"/>
        <w:numPr>
          <w:ilvl w:val="0"/>
          <w:numId w:val="1"/>
        </w:numPr>
        <w:rPr>
          <w:rFonts w:ascii="Verdana" w:hAnsi="Verdana"/>
          <w:sz w:val="22"/>
          <w:szCs w:val="22"/>
        </w:rPr>
      </w:pPr>
      <w:r w:rsidRPr="00A8378D">
        <w:rPr>
          <w:rFonts w:ascii="Verdana" w:hAnsi="Verdana"/>
          <w:sz w:val="22"/>
          <w:szCs w:val="22"/>
        </w:rPr>
        <w:t>Que el Instituto Colombiano de Bienestar Familiar, mediante Resolución No. 5900 del 2015, integró el Comité Paritario de Salud Ocupacional -COPASO- de la Sede de la Dirección General del ICBF para un periodo de dos (2) años, cuya vigencia finaliza el 15 de agosto del 2017.</w:t>
      </w:r>
    </w:p>
    <w:p w14:paraId="44B290C8" w14:textId="77777777" w:rsidR="00A8378D" w:rsidRPr="00A8378D" w:rsidRDefault="00A8378D" w:rsidP="00A8378D">
      <w:pPr>
        <w:pStyle w:val="Prrafodelista"/>
        <w:numPr>
          <w:ilvl w:val="0"/>
          <w:numId w:val="1"/>
        </w:numPr>
        <w:rPr>
          <w:rFonts w:ascii="Verdana" w:hAnsi="Verdana"/>
          <w:sz w:val="22"/>
          <w:szCs w:val="22"/>
        </w:rPr>
      </w:pPr>
      <w:r w:rsidRPr="00A8378D">
        <w:rPr>
          <w:rFonts w:ascii="Verdana" w:hAnsi="Verdana"/>
          <w:sz w:val="22"/>
          <w:szCs w:val="22"/>
        </w:rPr>
        <w:t>Que se convocó a elección de los representantes de los trabajadores para el día 17 de Julio de 2017, siendo elegidos por votación de los servidores públicos, como representantes ante el Comité Paritario de Seguridad y Salud en el Trabajo de la Sede de la Dirección General, según consta en el acta de escrutinio final de esa misma fecha, los siguientes servidores, en su orden como Principales: 1) Víctor Nicolás Rodríguez Rangel, 2) Luis Alejandro Pereira Esguerra, 3) Ana Teresa Vásquez Mora, 4) Carlos Mauricio Herrán Cadena y como suplentes: 5) Germán Eduardo Parada Ardila, 6) Luz Marina Salcedo Suarez, 7) Juan Manuel Ricardo Gómez, 8) Marlén Sequera Velandia.</w:t>
      </w:r>
    </w:p>
    <w:p w14:paraId="116926B2" w14:textId="77777777" w:rsidR="00A8378D" w:rsidRPr="00A8378D" w:rsidRDefault="00A8378D" w:rsidP="00A8378D">
      <w:pPr>
        <w:pStyle w:val="Prrafodelista"/>
        <w:numPr>
          <w:ilvl w:val="0"/>
          <w:numId w:val="1"/>
        </w:numPr>
        <w:rPr>
          <w:rFonts w:ascii="Verdana" w:hAnsi="Verdana"/>
          <w:sz w:val="22"/>
          <w:szCs w:val="22"/>
        </w:rPr>
      </w:pPr>
      <w:r w:rsidRPr="00A8378D">
        <w:rPr>
          <w:rFonts w:ascii="Verdana" w:hAnsi="Verdana"/>
          <w:sz w:val="22"/>
          <w:szCs w:val="22"/>
        </w:rPr>
        <w:t xml:space="preserve">Que mediante memorando de fecha 24 de julio de 2017, la </w:t>
      </w:r>
      <w:proofErr w:type="gramStart"/>
      <w:r w:rsidRPr="00A8378D">
        <w:rPr>
          <w:rFonts w:ascii="Verdana" w:hAnsi="Verdana"/>
          <w:sz w:val="22"/>
          <w:szCs w:val="22"/>
        </w:rPr>
        <w:t>Secretaria General</w:t>
      </w:r>
      <w:proofErr w:type="gramEnd"/>
      <w:r w:rsidRPr="00A8378D">
        <w:rPr>
          <w:rFonts w:ascii="Verdana" w:hAnsi="Verdana"/>
          <w:sz w:val="22"/>
          <w:szCs w:val="22"/>
        </w:rPr>
        <w:t xml:space="preserve"> del ICBF designó a los representantes del empleador, así: 1) Juan Carlos Bolívar López, 2) Darío Orlando Briceño Alvarado, 3) Carlos Enrique Garzón Gómez, 4) Dilia Gómez Murcia, como principales; y 1) Fernando Otálora Barrera, 2) Fernando Alberto González Vásquez, 3) Ana María Chávez Betancourt, 4) Denice Araque Salazar, como suplentes.</w:t>
      </w:r>
    </w:p>
    <w:p w14:paraId="09FE3809" w14:textId="77777777" w:rsidR="00A8378D" w:rsidRPr="00A8378D" w:rsidRDefault="00A8378D" w:rsidP="00A8378D">
      <w:pPr>
        <w:pStyle w:val="Prrafodelista"/>
        <w:numPr>
          <w:ilvl w:val="0"/>
          <w:numId w:val="1"/>
        </w:numPr>
        <w:rPr>
          <w:rFonts w:ascii="Verdana" w:hAnsi="Verdana"/>
          <w:sz w:val="22"/>
          <w:szCs w:val="22"/>
        </w:rPr>
      </w:pPr>
      <w:r w:rsidRPr="00A8378D">
        <w:rPr>
          <w:rFonts w:ascii="Verdana" w:hAnsi="Verdana"/>
          <w:sz w:val="22"/>
          <w:szCs w:val="22"/>
        </w:rPr>
        <w:t>En mérito de lo expuesto.</w:t>
      </w:r>
    </w:p>
    <w:p w14:paraId="78B85BAD" w14:textId="77777777" w:rsidR="00A8378D" w:rsidRPr="00A8378D" w:rsidRDefault="00A8378D" w:rsidP="00A8378D">
      <w:pPr>
        <w:jc w:val="center"/>
        <w:rPr>
          <w:rFonts w:ascii="Verdana" w:hAnsi="Verdana"/>
          <w:sz w:val="22"/>
          <w:szCs w:val="22"/>
        </w:rPr>
      </w:pPr>
      <w:r w:rsidRPr="00A8378D">
        <w:rPr>
          <w:rFonts w:ascii="Verdana" w:hAnsi="Verdana"/>
          <w:b/>
          <w:bCs/>
          <w:sz w:val="22"/>
          <w:szCs w:val="22"/>
        </w:rPr>
        <w:t>RESUELVE.</w:t>
      </w:r>
    </w:p>
    <w:p w14:paraId="53A1F4B5" w14:textId="13A93945" w:rsidR="00A8378D" w:rsidRPr="00A8378D" w:rsidRDefault="00A8378D" w:rsidP="00A8378D">
      <w:pPr>
        <w:rPr>
          <w:rFonts w:ascii="Verdana" w:hAnsi="Verdana"/>
          <w:sz w:val="22"/>
          <w:szCs w:val="22"/>
        </w:rPr>
      </w:pPr>
      <w:bookmarkStart w:id="1" w:name="1"/>
      <w:r w:rsidRPr="00A8378D">
        <w:rPr>
          <w:rFonts w:ascii="Verdana" w:hAnsi="Verdana"/>
          <w:b/>
          <w:bCs/>
          <w:sz w:val="22"/>
          <w:szCs w:val="22"/>
        </w:rPr>
        <w:t xml:space="preserve">ARTÍCULO </w:t>
      </w:r>
      <w:r w:rsidRPr="00A8378D">
        <w:rPr>
          <w:rFonts w:ascii="Verdana" w:hAnsi="Verdana"/>
          <w:b/>
          <w:bCs/>
          <w:sz w:val="22"/>
          <w:szCs w:val="22"/>
        </w:rPr>
        <w:t>1o</w:t>
      </w:r>
      <w:r w:rsidRPr="00A8378D">
        <w:rPr>
          <w:rFonts w:ascii="Verdana" w:hAnsi="Verdana"/>
          <w:b/>
          <w:bCs/>
          <w:sz w:val="22"/>
          <w:szCs w:val="22"/>
        </w:rPr>
        <w:t>.</w:t>
      </w:r>
      <w:bookmarkEnd w:id="1"/>
      <w:r w:rsidRPr="00A8378D">
        <w:rPr>
          <w:rFonts w:ascii="Verdana" w:hAnsi="Verdana"/>
          <w:b/>
          <w:bCs/>
          <w:sz w:val="22"/>
          <w:szCs w:val="22"/>
        </w:rPr>
        <w:t> </w:t>
      </w:r>
      <w:r w:rsidRPr="00A8378D">
        <w:rPr>
          <w:rFonts w:ascii="Verdana" w:hAnsi="Verdana"/>
          <w:sz w:val="22"/>
          <w:szCs w:val="22"/>
        </w:rPr>
        <w:t>Conformar por el término de dos (2) años, el Comité Paritario de Seguridad y Salud en el Trabajo de la Sede de la Dirección General del ICBF, el cual estará compuesto por cuatro (4) representantes principales y cuatro (4) representantes suplentes designados por el empleador y cuatro (4) representantes principales y cuatro (4) representantes suplentes elegidos por los servidores públicos por votación libre.</w:t>
      </w:r>
    </w:p>
    <w:p w14:paraId="07359D26" w14:textId="2D7DE2B1" w:rsidR="00A8378D" w:rsidRPr="00A8378D" w:rsidRDefault="00A8378D" w:rsidP="00A8378D">
      <w:pPr>
        <w:rPr>
          <w:rFonts w:ascii="Verdana" w:hAnsi="Verdana"/>
          <w:sz w:val="22"/>
          <w:szCs w:val="22"/>
        </w:rPr>
      </w:pPr>
      <w:bookmarkStart w:id="2" w:name="2"/>
      <w:r w:rsidRPr="00A8378D">
        <w:rPr>
          <w:rFonts w:ascii="Verdana" w:hAnsi="Verdana"/>
          <w:b/>
          <w:bCs/>
          <w:sz w:val="22"/>
          <w:szCs w:val="22"/>
        </w:rPr>
        <w:t xml:space="preserve">ARTÍCULO </w:t>
      </w:r>
      <w:r w:rsidRPr="00A8378D">
        <w:rPr>
          <w:rFonts w:ascii="Verdana" w:hAnsi="Verdana"/>
          <w:b/>
          <w:bCs/>
          <w:sz w:val="22"/>
          <w:szCs w:val="22"/>
        </w:rPr>
        <w:t>2o</w:t>
      </w:r>
      <w:r w:rsidRPr="00A8378D">
        <w:rPr>
          <w:rFonts w:ascii="Verdana" w:hAnsi="Verdana"/>
          <w:b/>
          <w:bCs/>
          <w:sz w:val="22"/>
          <w:szCs w:val="22"/>
        </w:rPr>
        <w:t>.</w:t>
      </w:r>
      <w:bookmarkEnd w:id="2"/>
      <w:r w:rsidRPr="00A8378D">
        <w:rPr>
          <w:rFonts w:ascii="Verdana" w:hAnsi="Verdana"/>
          <w:b/>
          <w:bCs/>
          <w:sz w:val="22"/>
          <w:szCs w:val="22"/>
        </w:rPr>
        <w:t> </w:t>
      </w:r>
      <w:r w:rsidRPr="00A8378D">
        <w:rPr>
          <w:rFonts w:ascii="Verdana" w:hAnsi="Verdana"/>
          <w:sz w:val="22"/>
          <w:szCs w:val="22"/>
        </w:rPr>
        <w:t>Designar como representantes principales y suplentes del empleador ante el Comité Paritario de Seguridad y Salud en el Trabajo de la Sede de la Dirección General del ICBF, a los siguientes servidores públicos: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09"/>
        <w:gridCol w:w="4409"/>
      </w:tblGrid>
      <w:tr w:rsidR="00A8378D" w:rsidRPr="00A8378D" w14:paraId="4DD62E5A"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DA62AB" w14:textId="77777777" w:rsidR="00A8378D" w:rsidRPr="00A8378D" w:rsidRDefault="00A8378D" w:rsidP="00A8378D">
            <w:pPr>
              <w:rPr>
                <w:rFonts w:ascii="Verdana" w:hAnsi="Verdana"/>
                <w:sz w:val="22"/>
                <w:szCs w:val="22"/>
              </w:rPr>
            </w:pPr>
            <w:r w:rsidRPr="00A8378D">
              <w:rPr>
                <w:rFonts w:ascii="Verdana" w:hAnsi="Verdana"/>
                <w:b/>
                <w:bCs/>
                <w:sz w:val="22"/>
                <w:szCs w:val="22"/>
              </w:rPr>
              <w:t>PRINCIPALES</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0805E1" w14:textId="77777777" w:rsidR="00A8378D" w:rsidRPr="00A8378D" w:rsidRDefault="00A8378D" w:rsidP="00A8378D">
            <w:pPr>
              <w:rPr>
                <w:rFonts w:ascii="Verdana" w:hAnsi="Verdana"/>
                <w:sz w:val="22"/>
                <w:szCs w:val="22"/>
              </w:rPr>
            </w:pPr>
            <w:r w:rsidRPr="00A8378D">
              <w:rPr>
                <w:rFonts w:ascii="Verdana" w:hAnsi="Verdana"/>
                <w:b/>
                <w:bCs/>
                <w:sz w:val="22"/>
                <w:szCs w:val="22"/>
              </w:rPr>
              <w:t>SUPLENTES</w:t>
            </w:r>
          </w:p>
        </w:tc>
      </w:tr>
      <w:tr w:rsidR="00A8378D" w:rsidRPr="00A8378D" w14:paraId="0D966B2A"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BD1394" w14:textId="77777777" w:rsidR="00A8378D" w:rsidRPr="00A8378D" w:rsidRDefault="00A8378D" w:rsidP="00A8378D">
            <w:pPr>
              <w:rPr>
                <w:rFonts w:ascii="Verdana" w:hAnsi="Verdana"/>
                <w:sz w:val="22"/>
                <w:szCs w:val="22"/>
              </w:rPr>
            </w:pPr>
            <w:r w:rsidRPr="00A8378D">
              <w:rPr>
                <w:rFonts w:ascii="Verdana" w:hAnsi="Verdana"/>
                <w:b/>
                <w:bCs/>
                <w:sz w:val="22"/>
                <w:szCs w:val="22"/>
              </w:rPr>
              <w:t>Juan Carlos Bolívar López</w:t>
            </w:r>
            <w:r w:rsidRPr="00A8378D">
              <w:rPr>
                <w:rFonts w:ascii="Verdana" w:hAnsi="Verdana"/>
                <w:sz w:val="22"/>
                <w:szCs w:val="22"/>
              </w:rPr>
              <w:br/>
            </w:r>
            <w:proofErr w:type="gramStart"/>
            <w:r w:rsidRPr="00A8378D">
              <w:rPr>
                <w:rFonts w:ascii="Verdana" w:hAnsi="Verdana"/>
                <w:sz w:val="22"/>
                <w:szCs w:val="22"/>
              </w:rPr>
              <w:t>Director Técnico</w:t>
            </w:r>
            <w:proofErr w:type="gramEnd"/>
            <w:r w:rsidRPr="00A8378D">
              <w:rPr>
                <w:rFonts w:ascii="Verdana" w:hAnsi="Verdana"/>
                <w:sz w:val="22"/>
                <w:szCs w:val="22"/>
              </w:rPr>
              <w:t xml:space="preserve"> Dirección de Planeación</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A4E948" w14:textId="77777777" w:rsidR="00A8378D" w:rsidRPr="00A8378D" w:rsidRDefault="00A8378D" w:rsidP="00A8378D">
            <w:pPr>
              <w:rPr>
                <w:rFonts w:ascii="Verdana" w:hAnsi="Verdana"/>
                <w:sz w:val="22"/>
                <w:szCs w:val="22"/>
              </w:rPr>
            </w:pPr>
            <w:r w:rsidRPr="00A8378D">
              <w:rPr>
                <w:rFonts w:ascii="Verdana" w:hAnsi="Verdana"/>
                <w:b/>
                <w:bCs/>
                <w:sz w:val="22"/>
                <w:szCs w:val="22"/>
              </w:rPr>
              <w:t>Fernando Otálora Barrera</w:t>
            </w:r>
            <w:r w:rsidRPr="00A8378D">
              <w:rPr>
                <w:rFonts w:ascii="Verdana" w:hAnsi="Verdana"/>
                <w:sz w:val="22"/>
                <w:szCs w:val="22"/>
              </w:rPr>
              <w:br/>
              <w:t>Profesional Especializado Subdirección de Mejoramiento Organizacional</w:t>
            </w:r>
          </w:p>
        </w:tc>
      </w:tr>
      <w:tr w:rsidR="00A8378D" w:rsidRPr="00A8378D" w14:paraId="6F8626EE"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99F569" w14:textId="77777777" w:rsidR="00A8378D" w:rsidRPr="00A8378D" w:rsidRDefault="00A8378D" w:rsidP="00A8378D">
            <w:pPr>
              <w:rPr>
                <w:rFonts w:ascii="Verdana" w:hAnsi="Verdana"/>
                <w:sz w:val="22"/>
                <w:szCs w:val="22"/>
              </w:rPr>
            </w:pPr>
            <w:r w:rsidRPr="00A8378D">
              <w:rPr>
                <w:rFonts w:ascii="Verdana" w:hAnsi="Verdana"/>
                <w:b/>
                <w:bCs/>
                <w:sz w:val="22"/>
                <w:szCs w:val="22"/>
              </w:rPr>
              <w:lastRenderedPageBreak/>
              <w:t>Darío Orlando Briceño Alvarado</w:t>
            </w:r>
            <w:r w:rsidRPr="00A8378D">
              <w:rPr>
                <w:rFonts w:ascii="Verdana" w:hAnsi="Verdana"/>
                <w:sz w:val="22"/>
                <w:szCs w:val="22"/>
              </w:rPr>
              <w:br/>
            </w:r>
            <w:proofErr w:type="gramStart"/>
            <w:r w:rsidRPr="00A8378D">
              <w:rPr>
                <w:rFonts w:ascii="Verdana" w:hAnsi="Verdana"/>
                <w:sz w:val="22"/>
                <w:szCs w:val="22"/>
              </w:rPr>
              <w:t>Director Técnico</w:t>
            </w:r>
            <w:proofErr w:type="gramEnd"/>
            <w:r w:rsidRPr="00A8378D">
              <w:rPr>
                <w:rFonts w:ascii="Verdana" w:hAnsi="Verdana"/>
                <w:sz w:val="22"/>
                <w:szCs w:val="22"/>
              </w:rPr>
              <w:t xml:space="preserve"> Dirección Administrativa</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689E1A" w14:textId="77777777" w:rsidR="00A8378D" w:rsidRPr="00A8378D" w:rsidRDefault="00A8378D" w:rsidP="00A8378D">
            <w:pPr>
              <w:rPr>
                <w:rFonts w:ascii="Verdana" w:hAnsi="Verdana"/>
                <w:sz w:val="22"/>
                <w:szCs w:val="22"/>
              </w:rPr>
            </w:pPr>
            <w:r w:rsidRPr="00A8378D">
              <w:rPr>
                <w:rFonts w:ascii="Verdana" w:hAnsi="Verdana"/>
                <w:b/>
                <w:bCs/>
                <w:sz w:val="22"/>
                <w:szCs w:val="22"/>
              </w:rPr>
              <w:t>Fernando Alberto González Vásquez</w:t>
            </w:r>
            <w:r w:rsidRPr="00A8378D">
              <w:rPr>
                <w:rFonts w:ascii="Verdana" w:hAnsi="Verdana"/>
                <w:sz w:val="22"/>
                <w:szCs w:val="22"/>
              </w:rPr>
              <w:br/>
              <w:t xml:space="preserve">Asesor </w:t>
            </w:r>
            <w:proofErr w:type="gramStart"/>
            <w:r w:rsidRPr="00A8378D">
              <w:rPr>
                <w:rFonts w:ascii="Verdana" w:hAnsi="Verdana"/>
                <w:sz w:val="22"/>
                <w:szCs w:val="22"/>
              </w:rPr>
              <w:t>Secretaria General</w:t>
            </w:r>
            <w:proofErr w:type="gramEnd"/>
          </w:p>
        </w:tc>
      </w:tr>
      <w:tr w:rsidR="00A8378D" w:rsidRPr="00A8378D" w14:paraId="40A6E27D"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90705A" w14:textId="77777777" w:rsidR="00A8378D" w:rsidRPr="00A8378D" w:rsidRDefault="00A8378D" w:rsidP="00A8378D">
            <w:pPr>
              <w:rPr>
                <w:rFonts w:ascii="Verdana" w:hAnsi="Verdana"/>
                <w:sz w:val="22"/>
                <w:szCs w:val="22"/>
              </w:rPr>
            </w:pPr>
            <w:r w:rsidRPr="00A8378D">
              <w:rPr>
                <w:rFonts w:ascii="Verdana" w:hAnsi="Verdana"/>
                <w:b/>
                <w:bCs/>
                <w:sz w:val="22"/>
                <w:szCs w:val="22"/>
              </w:rPr>
              <w:t>Carlos Enrique Garzón Gómez</w:t>
            </w:r>
            <w:r w:rsidRPr="00A8378D">
              <w:rPr>
                <w:rFonts w:ascii="Verdana" w:hAnsi="Verdana"/>
                <w:sz w:val="22"/>
                <w:szCs w:val="22"/>
              </w:rPr>
              <w:br/>
            </w:r>
            <w:proofErr w:type="gramStart"/>
            <w:r w:rsidRPr="00A8378D">
              <w:rPr>
                <w:rFonts w:ascii="Verdana" w:hAnsi="Verdana"/>
                <w:sz w:val="22"/>
                <w:szCs w:val="22"/>
              </w:rPr>
              <w:t>Director Técnico</w:t>
            </w:r>
            <w:proofErr w:type="gramEnd"/>
            <w:r w:rsidRPr="00A8378D">
              <w:rPr>
                <w:rFonts w:ascii="Verdana" w:hAnsi="Verdana"/>
                <w:sz w:val="22"/>
                <w:szCs w:val="22"/>
              </w:rPr>
              <w:t xml:space="preserve"> Dirección de Gestión Humana</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32D1C9" w14:textId="77777777" w:rsidR="00A8378D" w:rsidRPr="00A8378D" w:rsidRDefault="00A8378D" w:rsidP="00A8378D">
            <w:pPr>
              <w:rPr>
                <w:rFonts w:ascii="Verdana" w:hAnsi="Verdana"/>
                <w:sz w:val="22"/>
                <w:szCs w:val="22"/>
              </w:rPr>
            </w:pPr>
            <w:r w:rsidRPr="00A8378D">
              <w:rPr>
                <w:rFonts w:ascii="Verdana" w:hAnsi="Verdana"/>
                <w:b/>
                <w:bCs/>
                <w:sz w:val="22"/>
                <w:szCs w:val="22"/>
              </w:rPr>
              <w:t>Ana María Chávez Betancourt</w:t>
            </w:r>
            <w:r w:rsidRPr="00A8378D">
              <w:rPr>
                <w:rFonts w:ascii="Verdana" w:hAnsi="Verdana"/>
                <w:sz w:val="22"/>
                <w:szCs w:val="22"/>
              </w:rPr>
              <w:br/>
              <w:t>Asesora Grupo Infraestructura Inmobiliaria</w:t>
            </w:r>
          </w:p>
        </w:tc>
      </w:tr>
      <w:tr w:rsidR="00A8378D" w:rsidRPr="00A8378D" w14:paraId="2CED7FC6"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4BA069" w14:textId="77777777" w:rsidR="00A8378D" w:rsidRPr="00A8378D" w:rsidRDefault="00A8378D" w:rsidP="00A8378D">
            <w:pPr>
              <w:rPr>
                <w:rFonts w:ascii="Verdana" w:hAnsi="Verdana"/>
                <w:sz w:val="22"/>
                <w:szCs w:val="22"/>
              </w:rPr>
            </w:pPr>
            <w:r w:rsidRPr="00A8378D">
              <w:rPr>
                <w:rFonts w:ascii="Verdana" w:hAnsi="Verdana"/>
                <w:b/>
                <w:bCs/>
                <w:sz w:val="22"/>
                <w:szCs w:val="22"/>
              </w:rPr>
              <w:t>Dilia Gómez Murcia</w:t>
            </w:r>
            <w:r w:rsidRPr="00A8378D">
              <w:rPr>
                <w:rFonts w:ascii="Verdana" w:hAnsi="Verdana"/>
                <w:sz w:val="22"/>
                <w:szCs w:val="22"/>
              </w:rPr>
              <w:br/>
              <w:t>Profesional Especializado Dirección de Gestión Humana</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55D587" w14:textId="77777777" w:rsidR="00A8378D" w:rsidRPr="00A8378D" w:rsidRDefault="00A8378D" w:rsidP="00A8378D">
            <w:pPr>
              <w:rPr>
                <w:rFonts w:ascii="Verdana" w:hAnsi="Verdana"/>
                <w:sz w:val="22"/>
                <w:szCs w:val="22"/>
              </w:rPr>
            </w:pPr>
            <w:r w:rsidRPr="00A8378D">
              <w:rPr>
                <w:rFonts w:ascii="Verdana" w:hAnsi="Verdana"/>
                <w:b/>
                <w:bCs/>
                <w:sz w:val="22"/>
                <w:szCs w:val="22"/>
              </w:rPr>
              <w:t>Denice Araque Salazar</w:t>
            </w:r>
            <w:r w:rsidRPr="00A8378D">
              <w:rPr>
                <w:rFonts w:ascii="Verdana" w:hAnsi="Verdana"/>
                <w:sz w:val="22"/>
                <w:szCs w:val="22"/>
              </w:rPr>
              <w:br/>
              <w:t>Asesora Oficina Aseguramiento de la Calidad</w:t>
            </w:r>
          </w:p>
        </w:tc>
      </w:tr>
    </w:tbl>
    <w:p w14:paraId="2E4B9FB4" w14:textId="4ED96B1D" w:rsidR="00A8378D" w:rsidRPr="00A8378D" w:rsidRDefault="00A8378D" w:rsidP="00A8378D">
      <w:pPr>
        <w:rPr>
          <w:rFonts w:ascii="Verdana" w:hAnsi="Verdana"/>
          <w:sz w:val="22"/>
          <w:szCs w:val="22"/>
        </w:rPr>
      </w:pPr>
      <w:bookmarkStart w:id="3" w:name="3"/>
      <w:r w:rsidRPr="00A8378D">
        <w:rPr>
          <w:rFonts w:ascii="Verdana" w:hAnsi="Verdana"/>
          <w:b/>
          <w:bCs/>
          <w:sz w:val="22"/>
          <w:szCs w:val="22"/>
        </w:rPr>
        <w:t xml:space="preserve">ARTÍCULO </w:t>
      </w:r>
      <w:r w:rsidRPr="00A8378D">
        <w:rPr>
          <w:rFonts w:ascii="Verdana" w:hAnsi="Verdana"/>
          <w:b/>
          <w:bCs/>
          <w:sz w:val="22"/>
          <w:szCs w:val="22"/>
        </w:rPr>
        <w:t>3o</w:t>
      </w:r>
      <w:r w:rsidRPr="00A8378D">
        <w:rPr>
          <w:rFonts w:ascii="Verdana" w:hAnsi="Verdana"/>
          <w:b/>
          <w:bCs/>
          <w:sz w:val="22"/>
          <w:szCs w:val="22"/>
        </w:rPr>
        <w:t>.</w:t>
      </w:r>
      <w:bookmarkEnd w:id="3"/>
      <w:r w:rsidRPr="00A8378D">
        <w:rPr>
          <w:rFonts w:ascii="Verdana" w:hAnsi="Verdana"/>
          <w:b/>
          <w:bCs/>
          <w:sz w:val="22"/>
          <w:szCs w:val="22"/>
        </w:rPr>
        <w:t> </w:t>
      </w:r>
      <w:r w:rsidRPr="00A8378D">
        <w:rPr>
          <w:rFonts w:ascii="Verdana" w:hAnsi="Verdana"/>
          <w:sz w:val="22"/>
          <w:szCs w:val="22"/>
        </w:rPr>
        <w:t>Reconocer como representantes principales y suplentes de los empleados ante el Comité Paritario de Seguridad y Salud en Trabajo de la Sede de la Dirección General del ICBF, a los siguientes servidores públicos: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09"/>
        <w:gridCol w:w="4409"/>
      </w:tblGrid>
      <w:tr w:rsidR="00A8378D" w:rsidRPr="00A8378D" w14:paraId="20CE86EA"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3A8EE3" w14:textId="77777777" w:rsidR="00A8378D" w:rsidRPr="00A8378D" w:rsidRDefault="00A8378D" w:rsidP="00A8378D">
            <w:pPr>
              <w:rPr>
                <w:rFonts w:ascii="Verdana" w:hAnsi="Verdana"/>
                <w:sz w:val="22"/>
                <w:szCs w:val="22"/>
              </w:rPr>
            </w:pPr>
            <w:r w:rsidRPr="00A8378D">
              <w:rPr>
                <w:rFonts w:ascii="Verdana" w:hAnsi="Verdana"/>
                <w:b/>
                <w:bCs/>
                <w:sz w:val="22"/>
                <w:szCs w:val="22"/>
              </w:rPr>
              <w:t>PRINCIPALES</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8873C8" w14:textId="77777777" w:rsidR="00A8378D" w:rsidRPr="00A8378D" w:rsidRDefault="00A8378D" w:rsidP="00A8378D">
            <w:pPr>
              <w:rPr>
                <w:rFonts w:ascii="Verdana" w:hAnsi="Verdana"/>
                <w:sz w:val="22"/>
                <w:szCs w:val="22"/>
              </w:rPr>
            </w:pPr>
            <w:r w:rsidRPr="00A8378D">
              <w:rPr>
                <w:rFonts w:ascii="Verdana" w:hAnsi="Verdana"/>
                <w:b/>
                <w:bCs/>
                <w:sz w:val="22"/>
                <w:szCs w:val="22"/>
              </w:rPr>
              <w:t>SUPLENTES</w:t>
            </w:r>
          </w:p>
        </w:tc>
      </w:tr>
      <w:tr w:rsidR="00A8378D" w:rsidRPr="00A8378D" w14:paraId="27E0C0CC"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1A8EE2" w14:textId="77777777" w:rsidR="00A8378D" w:rsidRPr="00A8378D" w:rsidRDefault="00A8378D" w:rsidP="00A8378D">
            <w:pPr>
              <w:rPr>
                <w:rFonts w:ascii="Verdana" w:hAnsi="Verdana"/>
                <w:sz w:val="22"/>
                <w:szCs w:val="22"/>
              </w:rPr>
            </w:pPr>
            <w:r w:rsidRPr="00A8378D">
              <w:rPr>
                <w:rFonts w:ascii="Verdana" w:hAnsi="Verdana"/>
                <w:b/>
                <w:bCs/>
                <w:sz w:val="22"/>
                <w:szCs w:val="22"/>
              </w:rPr>
              <w:t>Víctor Nicolás Rodríguez Rangel</w:t>
            </w:r>
            <w:r w:rsidRPr="00A8378D">
              <w:rPr>
                <w:rFonts w:ascii="Verdana" w:hAnsi="Verdana"/>
                <w:sz w:val="22"/>
                <w:szCs w:val="22"/>
              </w:rPr>
              <w:br/>
              <w:t>Técnico Administrativo. Dirección de Gestión Humana</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E83FB4" w14:textId="77777777" w:rsidR="00A8378D" w:rsidRPr="00A8378D" w:rsidRDefault="00A8378D" w:rsidP="00A8378D">
            <w:pPr>
              <w:rPr>
                <w:rFonts w:ascii="Verdana" w:hAnsi="Verdana"/>
                <w:sz w:val="22"/>
                <w:szCs w:val="22"/>
              </w:rPr>
            </w:pPr>
            <w:r w:rsidRPr="00A8378D">
              <w:rPr>
                <w:rFonts w:ascii="Verdana" w:hAnsi="Verdana"/>
                <w:b/>
                <w:bCs/>
                <w:sz w:val="22"/>
                <w:szCs w:val="22"/>
              </w:rPr>
              <w:t>Germán Eduardo Parada Ardila</w:t>
            </w:r>
            <w:r w:rsidRPr="00A8378D">
              <w:rPr>
                <w:rFonts w:ascii="Verdana" w:hAnsi="Verdana"/>
                <w:sz w:val="22"/>
                <w:szCs w:val="22"/>
              </w:rPr>
              <w:br/>
              <w:t>Técnico Administrativo. Subdirección de articulación SNBF</w:t>
            </w:r>
          </w:p>
        </w:tc>
      </w:tr>
      <w:tr w:rsidR="00A8378D" w:rsidRPr="00A8378D" w14:paraId="73980F7D"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5114DE" w14:textId="77777777" w:rsidR="00A8378D" w:rsidRPr="00A8378D" w:rsidRDefault="00A8378D" w:rsidP="00A8378D">
            <w:pPr>
              <w:rPr>
                <w:rFonts w:ascii="Verdana" w:hAnsi="Verdana"/>
                <w:sz w:val="22"/>
                <w:szCs w:val="22"/>
              </w:rPr>
            </w:pPr>
            <w:r w:rsidRPr="00A8378D">
              <w:rPr>
                <w:rFonts w:ascii="Verdana" w:hAnsi="Verdana"/>
                <w:b/>
                <w:bCs/>
                <w:sz w:val="22"/>
                <w:szCs w:val="22"/>
              </w:rPr>
              <w:t>Luis Alejandro Pereira Esguerra</w:t>
            </w:r>
            <w:r w:rsidRPr="00A8378D">
              <w:rPr>
                <w:rFonts w:ascii="Verdana" w:hAnsi="Verdana"/>
                <w:sz w:val="22"/>
                <w:szCs w:val="22"/>
              </w:rPr>
              <w:br/>
              <w:t>Profesional Especializado. Dirección Financiera</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9A82C8" w14:textId="77777777" w:rsidR="00A8378D" w:rsidRPr="00A8378D" w:rsidRDefault="00A8378D" w:rsidP="00A8378D">
            <w:pPr>
              <w:rPr>
                <w:rFonts w:ascii="Verdana" w:hAnsi="Verdana"/>
                <w:sz w:val="22"/>
                <w:szCs w:val="22"/>
              </w:rPr>
            </w:pPr>
            <w:r w:rsidRPr="00A8378D">
              <w:rPr>
                <w:rFonts w:ascii="Verdana" w:hAnsi="Verdana"/>
                <w:b/>
                <w:bCs/>
                <w:sz w:val="22"/>
                <w:szCs w:val="22"/>
              </w:rPr>
              <w:t>Luz Marina Salcedo Suarez</w:t>
            </w:r>
            <w:r w:rsidRPr="00A8378D">
              <w:rPr>
                <w:rFonts w:ascii="Verdana" w:hAnsi="Verdana"/>
                <w:sz w:val="22"/>
                <w:szCs w:val="22"/>
              </w:rPr>
              <w:br/>
              <w:t>Técnico Administrativo. Grupo de Prevención</w:t>
            </w:r>
          </w:p>
        </w:tc>
      </w:tr>
      <w:tr w:rsidR="00A8378D" w:rsidRPr="00A8378D" w14:paraId="2687F9EF"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9730A3" w14:textId="77777777" w:rsidR="00A8378D" w:rsidRPr="00A8378D" w:rsidRDefault="00A8378D" w:rsidP="00A8378D">
            <w:pPr>
              <w:rPr>
                <w:rFonts w:ascii="Verdana" w:hAnsi="Verdana"/>
                <w:sz w:val="22"/>
                <w:szCs w:val="22"/>
              </w:rPr>
            </w:pPr>
            <w:r w:rsidRPr="00A8378D">
              <w:rPr>
                <w:rFonts w:ascii="Verdana" w:hAnsi="Verdana"/>
                <w:b/>
                <w:bCs/>
                <w:sz w:val="22"/>
                <w:szCs w:val="22"/>
              </w:rPr>
              <w:t>Ana Teresa Vásquez Mora</w:t>
            </w:r>
            <w:r w:rsidRPr="00A8378D">
              <w:rPr>
                <w:rFonts w:ascii="Verdana" w:hAnsi="Verdana"/>
                <w:sz w:val="22"/>
                <w:szCs w:val="22"/>
              </w:rPr>
              <w:br/>
              <w:t>Profesional Especializado. Dirección de Protección.</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31AB5D" w14:textId="77777777" w:rsidR="00A8378D" w:rsidRPr="00A8378D" w:rsidRDefault="00A8378D" w:rsidP="00A8378D">
            <w:pPr>
              <w:rPr>
                <w:rFonts w:ascii="Verdana" w:hAnsi="Verdana"/>
                <w:sz w:val="22"/>
                <w:szCs w:val="22"/>
              </w:rPr>
            </w:pPr>
            <w:r w:rsidRPr="00A8378D">
              <w:rPr>
                <w:rFonts w:ascii="Verdana" w:hAnsi="Verdana"/>
                <w:b/>
                <w:bCs/>
                <w:sz w:val="22"/>
                <w:szCs w:val="22"/>
              </w:rPr>
              <w:t>Juan Manuel Ricardo Gómez</w:t>
            </w:r>
            <w:r w:rsidRPr="00A8378D">
              <w:rPr>
                <w:rFonts w:ascii="Verdana" w:hAnsi="Verdana"/>
                <w:sz w:val="22"/>
                <w:szCs w:val="22"/>
              </w:rPr>
              <w:br/>
              <w:t>Profesional Especializado. Dirección de Gestión Humana</w:t>
            </w:r>
          </w:p>
        </w:tc>
      </w:tr>
      <w:tr w:rsidR="00A8378D" w:rsidRPr="00A8378D" w14:paraId="7A4E2590"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8C15EC" w14:textId="77777777" w:rsidR="00A8378D" w:rsidRPr="00A8378D" w:rsidRDefault="00A8378D" w:rsidP="00A8378D">
            <w:pPr>
              <w:rPr>
                <w:rFonts w:ascii="Verdana" w:hAnsi="Verdana"/>
                <w:sz w:val="22"/>
                <w:szCs w:val="22"/>
              </w:rPr>
            </w:pPr>
            <w:r w:rsidRPr="00A8378D">
              <w:rPr>
                <w:rFonts w:ascii="Verdana" w:hAnsi="Verdana"/>
                <w:b/>
                <w:bCs/>
                <w:sz w:val="22"/>
                <w:szCs w:val="22"/>
              </w:rPr>
              <w:t>Carlos Mauricio Herrán Cadena</w:t>
            </w:r>
            <w:r w:rsidRPr="00A8378D">
              <w:rPr>
                <w:rFonts w:ascii="Verdana" w:hAnsi="Verdana"/>
                <w:sz w:val="22"/>
                <w:szCs w:val="22"/>
              </w:rPr>
              <w:br/>
              <w:t>Profesional Especializado. Dirección Financiera</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31DF3F" w14:textId="77777777" w:rsidR="00A8378D" w:rsidRPr="00A8378D" w:rsidRDefault="00A8378D" w:rsidP="00A8378D">
            <w:pPr>
              <w:rPr>
                <w:rFonts w:ascii="Verdana" w:hAnsi="Verdana"/>
                <w:sz w:val="22"/>
                <w:szCs w:val="22"/>
              </w:rPr>
            </w:pPr>
            <w:r w:rsidRPr="00A8378D">
              <w:rPr>
                <w:rFonts w:ascii="Verdana" w:hAnsi="Verdana"/>
                <w:b/>
                <w:bCs/>
                <w:sz w:val="22"/>
                <w:szCs w:val="22"/>
              </w:rPr>
              <w:t>Marlén Sequera Velandia</w:t>
            </w:r>
            <w:r w:rsidRPr="00A8378D">
              <w:rPr>
                <w:rFonts w:ascii="Verdana" w:hAnsi="Verdana"/>
                <w:sz w:val="22"/>
                <w:szCs w:val="22"/>
              </w:rPr>
              <w:br/>
            </w:r>
            <w:proofErr w:type="gramStart"/>
            <w:r w:rsidRPr="00A8378D">
              <w:rPr>
                <w:rFonts w:ascii="Verdana" w:hAnsi="Verdana"/>
                <w:sz w:val="22"/>
                <w:szCs w:val="22"/>
              </w:rPr>
              <w:t>Secretaria Ejecutiva</w:t>
            </w:r>
            <w:proofErr w:type="gramEnd"/>
            <w:r w:rsidRPr="00A8378D">
              <w:rPr>
                <w:rFonts w:ascii="Verdana" w:hAnsi="Verdana"/>
                <w:sz w:val="22"/>
                <w:szCs w:val="22"/>
              </w:rPr>
              <w:t>. Dirección Administrativa</w:t>
            </w:r>
          </w:p>
        </w:tc>
      </w:tr>
    </w:tbl>
    <w:p w14:paraId="2303EF90" w14:textId="1935333B" w:rsidR="00A8378D" w:rsidRPr="00A8378D" w:rsidRDefault="00A8378D" w:rsidP="00A8378D">
      <w:pPr>
        <w:rPr>
          <w:rFonts w:ascii="Verdana" w:hAnsi="Verdana"/>
          <w:sz w:val="22"/>
          <w:szCs w:val="22"/>
        </w:rPr>
      </w:pPr>
      <w:bookmarkStart w:id="4" w:name="4"/>
      <w:r w:rsidRPr="00A8378D">
        <w:rPr>
          <w:rFonts w:ascii="Verdana" w:hAnsi="Verdana"/>
          <w:b/>
          <w:bCs/>
          <w:sz w:val="22"/>
          <w:szCs w:val="22"/>
        </w:rPr>
        <w:t xml:space="preserve">ARTÍCULO </w:t>
      </w:r>
      <w:r w:rsidRPr="00A8378D">
        <w:rPr>
          <w:rFonts w:ascii="Verdana" w:hAnsi="Verdana"/>
          <w:b/>
          <w:bCs/>
          <w:sz w:val="22"/>
          <w:szCs w:val="22"/>
        </w:rPr>
        <w:t>4o</w:t>
      </w:r>
      <w:r w:rsidRPr="00A8378D">
        <w:rPr>
          <w:rFonts w:ascii="Verdana" w:hAnsi="Verdana"/>
          <w:b/>
          <w:bCs/>
          <w:sz w:val="22"/>
          <w:szCs w:val="22"/>
        </w:rPr>
        <w:t>.</w:t>
      </w:r>
      <w:bookmarkEnd w:id="4"/>
      <w:r w:rsidRPr="00A8378D">
        <w:rPr>
          <w:rFonts w:ascii="Verdana" w:hAnsi="Verdana"/>
          <w:b/>
          <w:bCs/>
          <w:sz w:val="22"/>
          <w:szCs w:val="22"/>
        </w:rPr>
        <w:t> </w:t>
      </w:r>
      <w:r w:rsidRPr="00A8378D">
        <w:rPr>
          <w:rFonts w:ascii="Verdana" w:hAnsi="Verdana"/>
          <w:sz w:val="22"/>
          <w:szCs w:val="22"/>
        </w:rPr>
        <w:t xml:space="preserve">Las funciones y responsabilidades del Comité Paritario de Seguridad y Salud en el Trabajo de la Sede de la Dirección General del </w:t>
      </w:r>
      <w:proofErr w:type="gramStart"/>
      <w:r w:rsidRPr="00A8378D">
        <w:rPr>
          <w:rFonts w:ascii="Verdana" w:hAnsi="Verdana"/>
          <w:sz w:val="22"/>
          <w:szCs w:val="22"/>
        </w:rPr>
        <w:t>ICBF,</w:t>
      </w:r>
      <w:proofErr w:type="gramEnd"/>
      <w:r w:rsidRPr="00A8378D">
        <w:rPr>
          <w:rFonts w:ascii="Verdana" w:hAnsi="Verdana"/>
          <w:sz w:val="22"/>
          <w:szCs w:val="22"/>
        </w:rPr>
        <w:t xml:space="preserve"> serán las previstas en el artículo 11 de la Resolución 2013 de 1986, en el artículo 26 del Decreto 614 de 1984 y en las normas que regulen esta materia.</w:t>
      </w:r>
    </w:p>
    <w:p w14:paraId="690A30AA" w14:textId="7EB18B30" w:rsidR="00A8378D" w:rsidRPr="00A8378D" w:rsidRDefault="00A8378D" w:rsidP="00A8378D">
      <w:pPr>
        <w:rPr>
          <w:rFonts w:ascii="Verdana" w:hAnsi="Verdana"/>
          <w:sz w:val="22"/>
          <w:szCs w:val="22"/>
        </w:rPr>
      </w:pPr>
      <w:bookmarkStart w:id="5" w:name="5"/>
      <w:r w:rsidRPr="00A8378D">
        <w:rPr>
          <w:rFonts w:ascii="Verdana" w:hAnsi="Verdana"/>
          <w:b/>
          <w:bCs/>
          <w:sz w:val="22"/>
          <w:szCs w:val="22"/>
        </w:rPr>
        <w:t xml:space="preserve">ARTÍCULO </w:t>
      </w:r>
      <w:r w:rsidRPr="00A8378D">
        <w:rPr>
          <w:rFonts w:ascii="Verdana" w:hAnsi="Verdana"/>
          <w:b/>
          <w:bCs/>
          <w:sz w:val="22"/>
          <w:szCs w:val="22"/>
        </w:rPr>
        <w:t>5o</w:t>
      </w:r>
      <w:r w:rsidRPr="00A8378D">
        <w:rPr>
          <w:rFonts w:ascii="Verdana" w:hAnsi="Verdana"/>
          <w:b/>
          <w:bCs/>
          <w:sz w:val="22"/>
          <w:szCs w:val="22"/>
        </w:rPr>
        <w:t>.</w:t>
      </w:r>
      <w:bookmarkEnd w:id="5"/>
      <w:r w:rsidRPr="00A8378D">
        <w:rPr>
          <w:rFonts w:ascii="Verdana" w:hAnsi="Verdana"/>
          <w:b/>
          <w:bCs/>
          <w:sz w:val="22"/>
          <w:szCs w:val="22"/>
        </w:rPr>
        <w:t> </w:t>
      </w:r>
      <w:r w:rsidRPr="00A8378D">
        <w:rPr>
          <w:rFonts w:ascii="Verdana" w:hAnsi="Verdana"/>
          <w:sz w:val="22"/>
          <w:szCs w:val="22"/>
        </w:rPr>
        <w:t xml:space="preserve">Designar como </w:t>
      </w:r>
      <w:proofErr w:type="gramStart"/>
      <w:r w:rsidRPr="00A8378D">
        <w:rPr>
          <w:rFonts w:ascii="Verdana" w:hAnsi="Verdana"/>
          <w:sz w:val="22"/>
          <w:szCs w:val="22"/>
        </w:rPr>
        <w:t>Presidente</w:t>
      </w:r>
      <w:proofErr w:type="gramEnd"/>
      <w:r w:rsidRPr="00A8378D">
        <w:rPr>
          <w:rFonts w:ascii="Verdana" w:hAnsi="Verdana"/>
          <w:sz w:val="22"/>
          <w:szCs w:val="22"/>
        </w:rPr>
        <w:t xml:space="preserve"> del Comité Paritario de Seguridad y Salud en el Trabajo de la Sede de la Dirección General del ICBF, al Servidor Público Carlos Enrique Garzón Gómez y como su suplente, al Servidor Público Darío Orlando Briceño Alvarado, cuyas </w:t>
      </w:r>
      <w:r>
        <w:rPr>
          <w:rFonts w:ascii="Verdana" w:hAnsi="Verdana"/>
          <w:sz w:val="22"/>
          <w:szCs w:val="22"/>
        </w:rPr>
        <w:t>[</w:t>
      </w:r>
      <w:r w:rsidRPr="00A8378D">
        <w:rPr>
          <w:rFonts w:ascii="Verdana" w:hAnsi="Verdana"/>
          <w:sz w:val="22"/>
          <w:szCs w:val="22"/>
        </w:rPr>
        <w:t>sic</w:t>
      </w:r>
      <w:r>
        <w:rPr>
          <w:rFonts w:ascii="Verdana" w:hAnsi="Verdana"/>
          <w:sz w:val="22"/>
          <w:szCs w:val="22"/>
        </w:rPr>
        <w:t>]</w:t>
      </w:r>
      <w:r w:rsidRPr="00A8378D">
        <w:rPr>
          <w:rFonts w:ascii="Verdana" w:hAnsi="Verdana"/>
          <w:sz w:val="22"/>
          <w:szCs w:val="22"/>
        </w:rPr>
        <w:t xml:space="preserve"> cumplir las funciones y responsabilidades previstas en el artículo 13 de la misma resolución y/o en las normas que la adicionen, modifiquen o deroguen.</w:t>
      </w:r>
    </w:p>
    <w:p w14:paraId="46F9E34B" w14:textId="20038969" w:rsidR="00A8378D" w:rsidRPr="00A8378D" w:rsidRDefault="00A8378D" w:rsidP="00A8378D">
      <w:pPr>
        <w:rPr>
          <w:rFonts w:ascii="Verdana" w:hAnsi="Verdana"/>
          <w:sz w:val="22"/>
          <w:szCs w:val="22"/>
        </w:rPr>
      </w:pPr>
      <w:bookmarkStart w:id="6" w:name="7"/>
      <w:r w:rsidRPr="00A8378D">
        <w:rPr>
          <w:rFonts w:ascii="Verdana" w:hAnsi="Verdana"/>
          <w:b/>
          <w:bCs/>
          <w:sz w:val="22"/>
          <w:szCs w:val="22"/>
        </w:rPr>
        <w:t xml:space="preserve">ARTÍCULO </w:t>
      </w:r>
      <w:r w:rsidRPr="00A8378D">
        <w:rPr>
          <w:rFonts w:ascii="Verdana" w:hAnsi="Verdana"/>
          <w:b/>
          <w:bCs/>
          <w:sz w:val="22"/>
          <w:szCs w:val="22"/>
        </w:rPr>
        <w:t>7o</w:t>
      </w:r>
      <w:r w:rsidRPr="00A8378D">
        <w:rPr>
          <w:rFonts w:ascii="Verdana" w:hAnsi="Verdana"/>
          <w:b/>
          <w:bCs/>
          <w:sz w:val="22"/>
          <w:szCs w:val="22"/>
        </w:rPr>
        <w:t>.</w:t>
      </w:r>
      <w:bookmarkEnd w:id="6"/>
      <w:r w:rsidRPr="00A8378D">
        <w:rPr>
          <w:rFonts w:ascii="Verdana" w:hAnsi="Verdana"/>
          <w:b/>
          <w:bCs/>
          <w:sz w:val="22"/>
          <w:szCs w:val="22"/>
        </w:rPr>
        <w:t> </w:t>
      </w:r>
      <w:r w:rsidRPr="00A8378D">
        <w:rPr>
          <w:rFonts w:ascii="Verdana" w:hAnsi="Verdana"/>
          <w:sz w:val="22"/>
          <w:szCs w:val="22"/>
        </w:rPr>
        <w:t>En caso de desvinculación laboral o traslado de uno de los representantes del empleador ante el Comité Paritario de Seguridad y Salud en el Trabajo de la Sede de la Dirección General del ICBF, sus funciones serán asumidas por el servidor público que se designe en su reemplazo.</w:t>
      </w:r>
    </w:p>
    <w:p w14:paraId="7B917F8C" w14:textId="77777777" w:rsidR="00A8378D" w:rsidRPr="00A8378D" w:rsidRDefault="00A8378D" w:rsidP="00A8378D">
      <w:pPr>
        <w:rPr>
          <w:rFonts w:ascii="Verdana" w:hAnsi="Verdana"/>
          <w:sz w:val="22"/>
          <w:szCs w:val="22"/>
        </w:rPr>
      </w:pPr>
      <w:r w:rsidRPr="00A8378D">
        <w:rPr>
          <w:rFonts w:ascii="Verdana" w:hAnsi="Verdana"/>
          <w:sz w:val="22"/>
          <w:szCs w:val="22"/>
        </w:rPr>
        <w:lastRenderedPageBreak/>
        <w:t xml:space="preserve">Cuando se presente la desvinculación laboral o traslado de algún representante de los empleados ante el Comité Paritario de Seguridad y Salud en el Trabajo de la Sede de Dirección General del ICBF, sus funciones serán asumidas por el servidor público </w:t>
      </w:r>
      <w:proofErr w:type="gramStart"/>
      <w:r w:rsidRPr="00A8378D">
        <w:rPr>
          <w:rFonts w:ascii="Verdana" w:hAnsi="Verdana"/>
          <w:sz w:val="22"/>
          <w:szCs w:val="22"/>
        </w:rPr>
        <w:t>que</w:t>
      </w:r>
      <w:proofErr w:type="gramEnd"/>
      <w:r w:rsidRPr="00A8378D">
        <w:rPr>
          <w:rFonts w:ascii="Verdana" w:hAnsi="Verdana"/>
          <w:sz w:val="22"/>
          <w:szCs w:val="22"/>
        </w:rPr>
        <w:t xml:space="preserve"> en orden descendente, siga según el número de votos obtenido.</w:t>
      </w:r>
    </w:p>
    <w:p w14:paraId="17D70CC2" w14:textId="515CA632" w:rsidR="00A8378D" w:rsidRPr="00A8378D" w:rsidRDefault="00A8378D" w:rsidP="00A8378D">
      <w:pPr>
        <w:rPr>
          <w:rFonts w:ascii="Verdana" w:hAnsi="Verdana"/>
          <w:sz w:val="22"/>
          <w:szCs w:val="22"/>
        </w:rPr>
      </w:pPr>
      <w:bookmarkStart w:id="7" w:name="8"/>
      <w:r w:rsidRPr="00A8378D">
        <w:rPr>
          <w:rFonts w:ascii="Verdana" w:hAnsi="Verdana"/>
          <w:b/>
          <w:bCs/>
          <w:sz w:val="22"/>
          <w:szCs w:val="22"/>
        </w:rPr>
        <w:t xml:space="preserve">ARTÍCULO </w:t>
      </w:r>
      <w:r w:rsidRPr="00A8378D">
        <w:rPr>
          <w:rFonts w:ascii="Verdana" w:hAnsi="Verdana"/>
          <w:b/>
          <w:bCs/>
          <w:sz w:val="22"/>
          <w:szCs w:val="22"/>
        </w:rPr>
        <w:t>8o</w:t>
      </w:r>
      <w:r w:rsidRPr="00A8378D">
        <w:rPr>
          <w:rFonts w:ascii="Verdana" w:hAnsi="Verdana"/>
          <w:b/>
          <w:bCs/>
          <w:sz w:val="22"/>
          <w:szCs w:val="22"/>
        </w:rPr>
        <w:t>.</w:t>
      </w:r>
      <w:r w:rsidRPr="00A8378D">
        <w:rPr>
          <w:rFonts w:ascii="Verdana" w:hAnsi="Verdana"/>
          <w:sz w:val="22"/>
          <w:szCs w:val="22"/>
        </w:rPr>
        <w:t xml:space="preserve"> VIGENCIA.</w:t>
      </w:r>
      <w:bookmarkEnd w:id="7"/>
      <w:r w:rsidRPr="00A8378D">
        <w:rPr>
          <w:rFonts w:ascii="Verdana" w:hAnsi="Verdana"/>
          <w:b/>
          <w:bCs/>
          <w:sz w:val="22"/>
          <w:szCs w:val="22"/>
        </w:rPr>
        <w:t> </w:t>
      </w:r>
      <w:r w:rsidRPr="00A8378D">
        <w:rPr>
          <w:rFonts w:ascii="Verdana" w:hAnsi="Verdana"/>
          <w:sz w:val="22"/>
          <w:szCs w:val="22"/>
        </w:rPr>
        <w:t>La presente resolución rige a partir del 16 de agosto de 2017 y deroga la Resolución No. 5900 de 2015 en su totalidad.</w:t>
      </w:r>
    </w:p>
    <w:p w14:paraId="30111B5C" w14:textId="77777777" w:rsidR="00A8378D" w:rsidRPr="00A8378D" w:rsidRDefault="00A8378D" w:rsidP="00A8378D">
      <w:pPr>
        <w:jc w:val="center"/>
        <w:rPr>
          <w:rFonts w:ascii="Verdana" w:hAnsi="Verdana"/>
          <w:b/>
          <w:bCs/>
          <w:sz w:val="22"/>
          <w:szCs w:val="22"/>
        </w:rPr>
      </w:pPr>
      <w:r w:rsidRPr="00A8378D">
        <w:rPr>
          <w:rFonts w:ascii="Verdana" w:hAnsi="Verdana"/>
          <w:b/>
          <w:bCs/>
          <w:sz w:val="22"/>
          <w:szCs w:val="22"/>
        </w:rPr>
        <w:t>COMUNIQUESE Y CÚMPLASE</w:t>
      </w:r>
    </w:p>
    <w:p w14:paraId="1B536AB2" w14:textId="1A097601" w:rsidR="00A8378D" w:rsidRPr="00A8378D" w:rsidRDefault="00A8378D" w:rsidP="00A8378D">
      <w:pPr>
        <w:jc w:val="center"/>
        <w:rPr>
          <w:rFonts w:ascii="Verdana" w:hAnsi="Verdana"/>
          <w:sz w:val="22"/>
          <w:szCs w:val="22"/>
        </w:rPr>
      </w:pPr>
      <w:r w:rsidRPr="00A8378D">
        <w:rPr>
          <w:rFonts w:ascii="Verdana" w:hAnsi="Verdana"/>
          <w:sz w:val="22"/>
          <w:szCs w:val="22"/>
        </w:rPr>
        <w:t xml:space="preserve">Dada en Bogotá, D.C., </w:t>
      </w:r>
      <w:r>
        <w:rPr>
          <w:rFonts w:ascii="Verdana" w:hAnsi="Verdana"/>
          <w:sz w:val="22"/>
          <w:szCs w:val="22"/>
        </w:rPr>
        <w:t xml:space="preserve">a los </w:t>
      </w:r>
      <w:r w:rsidRPr="00A8378D">
        <w:rPr>
          <w:rFonts w:ascii="Verdana" w:hAnsi="Verdana"/>
          <w:sz w:val="22"/>
          <w:szCs w:val="22"/>
        </w:rPr>
        <w:t xml:space="preserve">16 </w:t>
      </w:r>
      <w:r>
        <w:rPr>
          <w:rFonts w:ascii="Verdana" w:hAnsi="Verdana"/>
          <w:sz w:val="22"/>
          <w:szCs w:val="22"/>
        </w:rPr>
        <w:t xml:space="preserve">días del mes de agosto de </w:t>
      </w:r>
      <w:r w:rsidRPr="00A8378D">
        <w:rPr>
          <w:rFonts w:ascii="Verdana" w:hAnsi="Verdana"/>
          <w:sz w:val="22"/>
          <w:szCs w:val="22"/>
        </w:rPr>
        <w:t>2017</w:t>
      </w:r>
    </w:p>
    <w:p w14:paraId="6A30F312" w14:textId="77777777" w:rsidR="00A8378D" w:rsidRPr="00A8378D" w:rsidRDefault="00A8378D" w:rsidP="00A8378D">
      <w:pPr>
        <w:jc w:val="center"/>
        <w:rPr>
          <w:rFonts w:ascii="Verdana" w:hAnsi="Verdana"/>
          <w:sz w:val="22"/>
          <w:szCs w:val="22"/>
        </w:rPr>
      </w:pPr>
      <w:r w:rsidRPr="00A8378D">
        <w:rPr>
          <w:rFonts w:ascii="Verdana" w:hAnsi="Verdana"/>
          <w:b/>
          <w:bCs/>
          <w:sz w:val="22"/>
          <w:szCs w:val="22"/>
        </w:rPr>
        <w:t>KAREN ABUDINEN ABUCHAIBE</w:t>
      </w:r>
    </w:p>
    <w:p w14:paraId="72E9F385" w14:textId="0C99CBE3" w:rsidR="00A8378D" w:rsidRPr="00A8378D" w:rsidRDefault="00A8378D" w:rsidP="00A8378D">
      <w:pPr>
        <w:jc w:val="center"/>
        <w:rPr>
          <w:rFonts w:ascii="Verdana" w:hAnsi="Verdana"/>
          <w:sz w:val="22"/>
          <w:szCs w:val="22"/>
        </w:rPr>
      </w:pPr>
      <w:r w:rsidRPr="00A8378D">
        <w:rPr>
          <w:rFonts w:ascii="Verdana" w:hAnsi="Verdana"/>
          <w:sz w:val="22"/>
          <w:szCs w:val="22"/>
        </w:rPr>
        <w:t>DIRECTORA GENERAL</w:t>
      </w:r>
    </w:p>
    <w:p w14:paraId="7815538C" w14:textId="77777777" w:rsidR="0088588F" w:rsidRPr="00A8378D" w:rsidRDefault="0088588F" w:rsidP="00A8378D">
      <w:pPr>
        <w:rPr>
          <w:rFonts w:ascii="Verdana" w:hAnsi="Verdana"/>
          <w:sz w:val="22"/>
          <w:szCs w:val="22"/>
        </w:rPr>
      </w:pPr>
    </w:p>
    <w:sectPr w:rsidR="0088588F" w:rsidRPr="00A837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314CE"/>
    <w:multiLevelType w:val="hybridMultilevel"/>
    <w:tmpl w:val="B46E81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77469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F2"/>
    <w:rsid w:val="00015D2A"/>
    <w:rsid w:val="00230AA8"/>
    <w:rsid w:val="003276F2"/>
    <w:rsid w:val="00490B89"/>
    <w:rsid w:val="00550F5C"/>
    <w:rsid w:val="0088588F"/>
    <w:rsid w:val="00A8378D"/>
    <w:rsid w:val="00A93B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5E47"/>
  <w15:chartTrackingRefBased/>
  <w15:docId w15:val="{130C08E2-ABA2-4106-973C-DE655184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AA8"/>
  </w:style>
  <w:style w:type="paragraph" w:styleId="Ttulo1">
    <w:name w:val="heading 1"/>
    <w:basedOn w:val="Normal"/>
    <w:next w:val="Normal"/>
    <w:link w:val="Ttulo1Car"/>
    <w:uiPriority w:val="9"/>
    <w:qFormat/>
    <w:rsid w:val="00327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7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76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76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276F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276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276F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276F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276F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76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76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76F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76F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276F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276F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276F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276F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276F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276F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76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76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76F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276F2"/>
    <w:pPr>
      <w:spacing w:before="160"/>
      <w:jc w:val="center"/>
    </w:pPr>
    <w:rPr>
      <w:i/>
      <w:iCs/>
      <w:color w:val="404040" w:themeColor="text1" w:themeTint="BF"/>
    </w:rPr>
  </w:style>
  <w:style w:type="character" w:customStyle="1" w:styleId="CitaCar">
    <w:name w:val="Cita Car"/>
    <w:basedOn w:val="Fuentedeprrafopredeter"/>
    <w:link w:val="Cita"/>
    <w:uiPriority w:val="29"/>
    <w:rsid w:val="003276F2"/>
    <w:rPr>
      <w:i/>
      <w:iCs/>
      <w:color w:val="404040" w:themeColor="text1" w:themeTint="BF"/>
    </w:rPr>
  </w:style>
  <w:style w:type="paragraph" w:styleId="Prrafodelista">
    <w:name w:val="List Paragraph"/>
    <w:basedOn w:val="Normal"/>
    <w:uiPriority w:val="34"/>
    <w:qFormat/>
    <w:rsid w:val="003276F2"/>
    <w:pPr>
      <w:ind w:left="720"/>
      <w:contextualSpacing/>
    </w:pPr>
  </w:style>
  <w:style w:type="character" w:styleId="nfasisintenso">
    <w:name w:val="Intense Emphasis"/>
    <w:basedOn w:val="Fuentedeprrafopredeter"/>
    <w:uiPriority w:val="21"/>
    <w:qFormat/>
    <w:rsid w:val="003276F2"/>
    <w:rPr>
      <w:i/>
      <w:iCs/>
      <w:color w:val="0F4761" w:themeColor="accent1" w:themeShade="BF"/>
    </w:rPr>
  </w:style>
  <w:style w:type="paragraph" w:styleId="Citadestacada">
    <w:name w:val="Intense Quote"/>
    <w:basedOn w:val="Normal"/>
    <w:next w:val="Normal"/>
    <w:link w:val="CitadestacadaCar"/>
    <w:uiPriority w:val="30"/>
    <w:qFormat/>
    <w:rsid w:val="00327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76F2"/>
    <w:rPr>
      <w:i/>
      <w:iCs/>
      <w:color w:val="0F4761" w:themeColor="accent1" w:themeShade="BF"/>
    </w:rPr>
  </w:style>
  <w:style w:type="character" w:styleId="Referenciaintensa">
    <w:name w:val="Intense Reference"/>
    <w:basedOn w:val="Fuentedeprrafopredeter"/>
    <w:uiPriority w:val="32"/>
    <w:qFormat/>
    <w:rsid w:val="003276F2"/>
    <w:rPr>
      <w:b/>
      <w:bCs/>
      <w:smallCaps/>
      <w:color w:val="0F4761" w:themeColor="accent1" w:themeShade="BF"/>
      <w:spacing w:val="5"/>
    </w:rPr>
  </w:style>
  <w:style w:type="character" w:styleId="Hipervnculo">
    <w:name w:val="Hyperlink"/>
    <w:basedOn w:val="Fuentedeprrafopredeter"/>
    <w:uiPriority w:val="99"/>
    <w:unhideWhenUsed/>
    <w:rsid w:val="00A8378D"/>
    <w:rPr>
      <w:color w:val="467886" w:themeColor="hyperlink"/>
      <w:u w:val="single"/>
    </w:rPr>
  </w:style>
  <w:style w:type="character" w:styleId="Mencinsinresolver">
    <w:name w:val="Unresolved Mention"/>
    <w:basedOn w:val="Fuentedeprrafopredeter"/>
    <w:uiPriority w:val="99"/>
    <w:semiHidden/>
    <w:unhideWhenUsed/>
    <w:rsid w:val="00A8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705D0-5DC6-4325-AE04-CBA5EE998A4A}"/>
</file>

<file path=customXml/itemProps2.xml><?xml version="1.0" encoding="utf-8"?>
<ds:datastoreItem xmlns:ds="http://schemas.openxmlformats.org/officeDocument/2006/customXml" ds:itemID="{8DD1D020-2BE2-4301-9E83-0505FC2FC804}"/>
</file>

<file path=customXml/itemProps3.xml><?xml version="1.0" encoding="utf-8"?>
<ds:datastoreItem xmlns:ds="http://schemas.openxmlformats.org/officeDocument/2006/customXml" ds:itemID="{2C433DBD-E8B9-4377-8BF1-20FBFF63811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1194</Words>
  <Characters>6572</Characters>
  <Application>Microsoft Office Word</Application>
  <DocSecurity>0</DocSecurity>
  <Lines>54</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2026-02-28T13:17:00Z</dcterms:created>
  <dcterms:modified xsi:type="dcterms:W3CDTF">2026-02-28T13:22:00Z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