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587" w:rsidR="008D6587" w:rsidP="008D6587" w:rsidRDefault="008D6587" w14:paraId="23652025" w14:textId="77777777">
      <w:pPr>
        <w:jc w:val="center"/>
      </w:pPr>
      <w:r w:rsidRPr="008D6587">
        <w:rPr>
          <w:b/>
          <w:bCs/>
        </w:rPr>
        <w:t>RESOLUCIÓN 647 DE 2014</w:t>
      </w:r>
    </w:p>
    <w:p w:rsidR="00761F4F" w:rsidP="00761F4F" w:rsidRDefault="00761F4F" w14:paraId="6850250B" w14:textId="77777777">
      <w:pPr>
        <w:pStyle w:val="Sinespaciado"/>
      </w:pPr>
      <w:r>
        <w:t>Fecha de Expedición: 29 de enero de 2014</w:t>
      </w:r>
    </w:p>
    <w:p w:rsidR="00761F4F" w:rsidP="00761F4F" w:rsidRDefault="00761F4F" w14:paraId="65A9FE3F" w14:textId="77777777">
      <w:pPr>
        <w:pStyle w:val="Sinespaciado"/>
      </w:pPr>
      <w:r>
        <w:t xml:space="preserve">Fecha de </w:t>
      </w:r>
      <w:proofErr w:type="gramStart"/>
      <w:r>
        <w:t>entrada en vigencia</w:t>
      </w:r>
      <w:proofErr w:type="gramEnd"/>
      <w:r>
        <w:t>: 29 de enero de 2014</w:t>
      </w:r>
    </w:p>
    <w:p w:rsidR="00761F4F" w:rsidP="00761F4F" w:rsidRDefault="00761F4F" w14:paraId="63CF8888" w14:textId="77777777">
      <w:pPr>
        <w:pStyle w:val="Sinespaciado"/>
      </w:pPr>
      <w:r>
        <w:t xml:space="preserve">Estado de la vigencia: vigente </w:t>
      </w:r>
      <w:r>
        <w:tab/>
      </w:r>
    </w:p>
    <w:p w:rsidR="00761F4F" w:rsidP="00761F4F" w:rsidRDefault="00761F4F" w14:paraId="7518D8F7" w14:textId="77777777">
      <w:pPr>
        <w:pStyle w:val="Sinespaciado"/>
      </w:pPr>
    </w:p>
    <w:p w:rsidR="00761F4F" w:rsidP="00761F4F" w:rsidRDefault="00761F4F" w14:paraId="458B9C44" w14:textId="2BB5B621">
      <w:pPr>
        <w:pStyle w:val="Sinespaciado"/>
      </w:pPr>
      <w:r>
        <w:t>Fecha de publicación en Diario Oficial: N/A</w:t>
      </w:r>
    </w:p>
    <w:p w:rsidR="00761F4F" w:rsidP="00761F4F" w:rsidRDefault="00761F4F" w14:paraId="34EDB432" w14:textId="17F6AD54">
      <w:pPr>
        <w:pStyle w:val="Sinespaciado"/>
      </w:pPr>
      <w:r>
        <w:t>Número del Diario Oficial: N/A</w:t>
      </w:r>
    </w:p>
    <w:p w:rsidR="00761F4F" w:rsidP="00761F4F" w:rsidRDefault="00761F4F" w14:paraId="382E9E76" w14:textId="77777777">
      <w:pPr>
        <w:pStyle w:val="Sinespaciado"/>
      </w:pPr>
    </w:p>
    <w:p w:rsidRPr="008D6587" w:rsidR="008D6587" w:rsidP="008D6587" w:rsidRDefault="008D6587" w14:paraId="565B4D88" w14:textId="652AC5A8">
      <w:pPr>
        <w:jc w:val="center"/>
      </w:pPr>
      <w:r w:rsidRPr="008D6587">
        <w:rPr>
          <w:b/>
          <w:bCs/>
        </w:rPr>
        <w:t>RESOLUCIÓN 647 DE 2014</w:t>
      </w:r>
    </w:p>
    <w:p w:rsidRPr="008D6587" w:rsidR="008D6587" w:rsidP="008D6587" w:rsidRDefault="008D6587" w14:paraId="07BA4A47" w14:textId="0037A0CC">
      <w:pPr>
        <w:jc w:val="center"/>
      </w:pPr>
      <w:r w:rsidRPr="008D6587">
        <w:t>(29</w:t>
      </w:r>
      <w:r>
        <w:t xml:space="preserve"> de enero</w:t>
      </w:r>
      <w:r w:rsidRPr="008D6587">
        <w:t>)</w:t>
      </w:r>
    </w:p>
    <w:p w:rsidRPr="008D6587" w:rsidR="008D6587" w:rsidP="008D6587" w:rsidRDefault="008D6587" w14:paraId="0DA33095" w14:textId="77777777">
      <w:pPr>
        <w:jc w:val="center"/>
      </w:pPr>
      <w:r w:rsidRPr="008D6587">
        <w:rPr>
          <w:b/>
          <w:bCs/>
        </w:rPr>
        <w:t>INSTITUTO COLOMBIANO DE BIENESTAR FAMILIAR</w:t>
      </w:r>
    </w:p>
    <w:p w:rsidRPr="008D6587" w:rsidR="008D6587" w:rsidP="008D6587" w:rsidRDefault="008D6587" w14:paraId="488B8EAF" w14:textId="77777777">
      <w:pPr>
        <w:jc w:val="center"/>
      </w:pPr>
      <w:r w:rsidRPr="008D6587">
        <w:t>Por la cual se hace una delegación especial y permanente</w:t>
      </w:r>
    </w:p>
    <w:p w:rsidRPr="008D6587" w:rsidR="008D6587" w:rsidP="008D6587" w:rsidRDefault="008D6587" w14:paraId="2CED9F26" w14:textId="77777777">
      <w:pPr>
        <w:jc w:val="center"/>
      </w:pPr>
      <w:r w:rsidRPr="008D6587">
        <w:rPr>
          <w:b/>
          <w:bCs/>
        </w:rPr>
        <w:t>EL DIRECTOR GENERAL DEL INSTITUTO COLOMBIANO DE BIENESTAR FAMILIAR - CECILIA DE LA FUENTE DE LLERAS.</w:t>
      </w:r>
    </w:p>
    <w:p w:rsidRPr="008D6587" w:rsidR="008D6587" w:rsidP="008D6587" w:rsidRDefault="008D6587" w14:paraId="32FF4AE6" w14:textId="46649227">
      <w:pPr>
        <w:jc w:val="center"/>
      </w:pPr>
      <w:r w:rsidRPr="008D6587">
        <w:t>En ejercicio de sus facultades legales y estatutarias, en especial las conferidas por los artículos 9, 10 y 78 de la Ley 489 de 1998 y el literal b) del artículo 28 de la Ley 7</w:t>
      </w:r>
      <w:r w:rsidRPr="008D6587">
        <w:rPr>
          <w:vertAlign w:val="superscript"/>
        </w:rPr>
        <w:t>a</w:t>
      </w:r>
      <w:r w:rsidRPr="008D6587">
        <w:t> de 1979 y,</w:t>
      </w:r>
    </w:p>
    <w:p w:rsidRPr="008D6587" w:rsidR="008D6587" w:rsidP="008D6587" w:rsidRDefault="008D6587" w14:paraId="06E92815" w14:textId="77777777">
      <w:pPr>
        <w:jc w:val="center"/>
      </w:pPr>
      <w:r w:rsidRPr="008D6587">
        <w:rPr>
          <w:b/>
          <w:bCs/>
        </w:rPr>
        <w:t>CONSIDERANDO:</w:t>
      </w:r>
    </w:p>
    <w:p w:rsidRPr="008D6587" w:rsidR="008D6587" w:rsidP="008D6587" w:rsidRDefault="008D6587" w14:paraId="39B36EE4" w14:textId="5EA86EDC">
      <w:pPr>
        <w:jc w:val="both"/>
      </w:pPr>
      <w:r w:rsidRPr="008D6587">
        <w:t>Que la Ley 446 de 1998, en su artículo 75, estableció que en </w:t>
      </w:r>
      <w:r w:rsidRPr="008D6587">
        <w:rPr>
          <w:i/>
          <w:iCs/>
        </w:rPr>
        <w:t>"las entidades y organismos de Derecho Público del orden nacional, departamental, distrital y de los municipios capital de departamento y los Entes Descentralizados de estos mismos niveles, deberán integrar un Comité de Conciliación, conformado por los funcionarios del nivel directivo que se designen y cumplirán las funciones que se le señalen".</w:t>
      </w:r>
    </w:p>
    <w:p w:rsidRPr="008D6587" w:rsidR="008D6587" w:rsidP="008D6587" w:rsidRDefault="008D6587" w14:paraId="33B202B0" w14:textId="6CE7C1AE">
      <w:pPr>
        <w:jc w:val="both"/>
      </w:pPr>
      <w:r w:rsidRPr="008D6587">
        <w:t>Que mediante el Decreto 1716 del 14 de mayo de 2009, se establecieron las normas de obligatorio cumplimiento de los Comités de Conciliación de que trata el artículo 75 de la Ley 446 de 1998, señalando, su integración, sus funciones, la periodicidad de sus sesiones y las reglas para la adopción de sus decisiones, las funciones de la Secretaría Técnica y lo relacionado con las acciones de repetición y llamamiento en garantía y lo concerniente a la elaboración de las actas de cada sesión del comité.</w:t>
      </w:r>
    </w:p>
    <w:p w:rsidRPr="008D6587" w:rsidR="008D6587" w:rsidP="008D6587" w:rsidRDefault="008D6587" w14:paraId="4F1DD5F4" w14:textId="1B7BCE25">
      <w:pPr>
        <w:jc w:val="both"/>
      </w:pPr>
      <w:r w:rsidRPr="008D6587">
        <w:t>Que el numeral 1 del artículo 17 del Decreto 1716 de 2009, se estableció que el representante legal de una institución pública, podrá delegar la asistencia al Comité de Defensa Judicial y Conciliación.</w:t>
      </w:r>
    </w:p>
    <w:p w:rsidRPr="008D6587" w:rsidR="008D6587" w:rsidP="008D6587" w:rsidRDefault="008D6587" w14:paraId="46A5DE70" w14:textId="0AC9B926">
      <w:pPr>
        <w:jc w:val="both"/>
      </w:pPr>
      <w:proofErr w:type="gramStart"/>
      <w:r w:rsidRPr="008D6587">
        <w:t>Que</w:t>
      </w:r>
      <w:proofErr w:type="gramEnd"/>
      <w:r w:rsidRPr="008D6587">
        <w:t xml:space="preserve"> con el propósito de establecer mecanismos más expeditos en la gestión de la defensa judicial y prevención del daño antijurídico, se suprimieron los Comités de Defensa Judicial y Conciliación de las Direcciones Regionales, quedando como única instancia el Comité de la Dirección General, de acuerdo con los principios </w:t>
      </w:r>
      <w:r w:rsidRPr="008D6587">
        <w:lastRenderedPageBreak/>
        <w:t>de Eficacia, Eficiencia y Efectividad y lo establecido en el artículo 75 de la Ley 446 de 1998.</w:t>
      </w:r>
    </w:p>
    <w:p w:rsidRPr="008D6587" w:rsidR="008D6587" w:rsidP="008D6587" w:rsidRDefault="008D6587" w14:paraId="64533EA2" w14:textId="7FDBB0A9">
      <w:pPr>
        <w:jc w:val="both"/>
      </w:pPr>
      <w:r w:rsidRPr="008D6587">
        <w:t>Que mediante la Directiva Presidencial No. 05 del 22 de mayo de 2009, el Presidente de la República impartió instrucciones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señala que los indicadores sobre la eficacia de la conciliación deben ser remitidos como informe bimestral a la Dirección de Defensa Jurídica del Estado del Ministerio del Interior y de Justicia.</w:t>
      </w:r>
    </w:p>
    <w:p w:rsidRPr="008D6587" w:rsidR="008D6587" w:rsidP="008D6587" w:rsidRDefault="008D6587" w14:paraId="6896C5C9" w14:textId="392951EE">
      <w:pPr>
        <w:jc w:val="both"/>
      </w:pPr>
      <w:r w:rsidRPr="008D6587">
        <w:t>Que el Gobierno Nacional expidió el Decreto 987 de 2012, por medio del cual modificó la estructura del Instituto Colombiano de Bienestar Familiar "Cecilia de la Fuente de Lleras", se creó nuevas dependencias y se determinó las funciones de estas.</w:t>
      </w:r>
    </w:p>
    <w:p w:rsidRPr="008D6587" w:rsidR="008D6587" w:rsidP="008D6587" w:rsidRDefault="008D6587" w14:paraId="7B2E904D" w14:textId="5A506F91">
      <w:pPr>
        <w:jc w:val="both"/>
      </w:pPr>
      <w:r w:rsidRPr="008D6587">
        <w:t>Que el Decreto 987 del 14 de mayo de 2012, que modificó la estructura del Instituto Colombiano de Bienestar Familiar "Cecilia de la Fuente de Lleras", determinó en su numeral 12 del artículo 6, como función de la Oficina Asesora Jurídica, </w:t>
      </w:r>
      <w:r w:rsidRPr="008D6587">
        <w:rPr>
          <w:i/>
          <w:iCs/>
        </w:rPr>
        <w:t>"Atender las diligencias de carácter extrajudicial, judicial y administrativo en las cuales deba ser parte el Instituto, y mantener actualizada la información sobre el estado de las demandas instauradas contra o por la Entidad.”</w:t>
      </w:r>
    </w:p>
    <w:p w:rsidRPr="008D6587" w:rsidR="008D6587" w:rsidP="008D6587" w:rsidRDefault="008D6587" w14:paraId="4462C379" w14:textId="2DE6C57E">
      <w:pPr>
        <w:jc w:val="both"/>
      </w:pPr>
      <w:r w:rsidRPr="008D6587">
        <w:t>Que mediante Resolución 5722 de septiembre 6 de 2012, se reestructuró el Comité de Defensa Judicial y Conciliación del Instituto Colombiano de Bienestar Familiar - I.C.B.F.</w:t>
      </w:r>
    </w:p>
    <w:p w:rsidRPr="008D6587" w:rsidR="008D6587" w:rsidP="008D6587" w:rsidRDefault="008D6587" w14:paraId="1BF1C935" w14:textId="01BF2C17">
      <w:pPr>
        <w:jc w:val="both"/>
      </w:pPr>
      <w:r w:rsidRPr="008D6587">
        <w:t xml:space="preserve">Que el parágrafo 4 del artículo 2 de la citada resolución, establece que el </w:t>
      </w:r>
      <w:proofErr w:type="gramStart"/>
      <w:r w:rsidRPr="008D6587">
        <w:t>Director General</w:t>
      </w:r>
      <w:proofErr w:type="gramEnd"/>
      <w:r w:rsidRPr="008D6587">
        <w:t xml:space="preserve"> del Instituto podrá delegar la asistencia al Comité de Defensa Judicial y Conciliación del I.C.B.F., cuando este sea convocado por el </w:t>
      </w:r>
      <w:proofErr w:type="gramStart"/>
      <w:r w:rsidRPr="008D6587">
        <w:t>Secretario Técnico</w:t>
      </w:r>
      <w:proofErr w:type="gramEnd"/>
      <w:r w:rsidRPr="008D6587">
        <w:t>.</w:t>
      </w:r>
    </w:p>
    <w:p w:rsidRPr="008D6587" w:rsidR="008D6587" w:rsidP="008D6587" w:rsidRDefault="008D6587" w14:paraId="25C0BE56" w14:textId="77777777">
      <w:pPr>
        <w:jc w:val="both"/>
      </w:pPr>
      <w:proofErr w:type="gramStart"/>
      <w:r w:rsidRPr="008D6587">
        <w:t>Que</w:t>
      </w:r>
      <w:proofErr w:type="gramEnd"/>
      <w:r w:rsidRPr="008D6587">
        <w:t xml:space="preserve"> en mérito de lo expuesto,</w:t>
      </w:r>
    </w:p>
    <w:p w:rsidRPr="008D6587" w:rsidR="008D6587" w:rsidP="008D6587" w:rsidRDefault="008D6587" w14:paraId="6E52B90A" w14:textId="77777777">
      <w:pPr>
        <w:jc w:val="center"/>
      </w:pPr>
      <w:r w:rsidRPr="008D6587">
        <w:rPr>
          <w:b/>
          <w:bCs/>
        </w:rPr>
        <w:t>RESUELVE:</w:t>
      </w:r>
    </w:p>
    <w:p w:rsidRPr="008D6587" w:rsidR="008D6587" w:rsidP="008D6587" w:rsidRDefault="008D6587" w14:paraId="76919FA1" w14:textId="1DC5912D">
      <w:pPr>
        <w:jc w:val="both"/>
      </w:pPr>
      <w:r w:rsidRPr="0D0A2749" w:rsidR="2662FD1E">
        <w:rPr>
          <w:b w:val="1"/>
          <w:bCs w:val="1"/>
        </w:rPr>
        <w:t>ARTÍCULO PRIMERO.</w:t>
      </w:r>
      <w:r w:rsidRPr="0D0A2749" w:rsidR="2662FD1E">
        <w:rPr>
          <w:b w:val="1"/>
          <w:bCs w:val="1"/>
        </w:rPr>
        <w:t> </w:t>
      </w:r>
      <w:r w:rsidRPr="0D0A2749" w:rsidR="150E0B7A">
        <w:rPr>
          <w:b w:val="1"/>
          <w:bCs w:val="1"/>
        </w:rPr>
        <w:t xml:space="preserve"> </w:t>
      </w:r>
      <w:r w:rsidR="2662FD1E">
        <w:rPr/>
        <w:t>Delegar en el Doctor</w:t>
      </w:r>
      <w:r w:rsidR="35496F60">
        <w:rPr/>
        <w:t xml:space="preserve"> </w:t>
      </w:r>
      <w:r w:rsidR="2662FD1E">
        <w:rPr/>
        <w:t> </w:t>
      </w:r>
      <w:r w:rsidRPr="0D0A2749" w:rsidR="2662FD1E">
        <w:rPr>
          <w:b w:val="1"/>
          <w:bCs w:val="1"/>
        </w:rPr>
        <w:t>JORGE ALIRIO ORTEGA CERÓN, </w:t>
      </w:r>
      <w:r w:rsidR="2662FD1E">
        <w:rPr/>
        <w:t>identificado con C.C. No. 98.323.307, Jefe de la Oficina de Aseguramiento de la Calidad Código 0137 Grado 22 de la Planta Global de Personal del ICBF, nombrado mediante resolución Nro. 11048 del 9 de Diciembre de 2013 y posesionado mediante acta 000674 del 9 de Diciembre de 2013; la representación del Director General ante el Comité de Defensa Judicial y Conciliación del Instituto Colombiano de Bienestar Familiar, para todas las sesiones ordinarias y virtuales, en donde sea convocado por la Secretaria Técnica del citado comité.</w:t>
      </w:r>
      <w:r w:rsidRPr="008D6587">
        <w:t>identificado con C.C. No. 98.323.307, Jefe de la Oficina de Aseguramiento de la Calidad Código 0137 Grado 22 de la Planta Global de Personal del ICBF, nombrado mediante resolución Nro. 11048 del 9 de Diciembre de 2013 y posesionado mediante acta 000674 del 9 de Diciembre de 2013; la representación del Director General ante el Comité de Defensa Judicial y Conciliación del Instituto Colombiano de Bienestar Familiar, para todas las sesiones ordinarias y virtuales, en donde sea convocado por la Secretaria Técnica del citado comité.</w:t>
      </w:r>
    </w:p>
    <w:p w:rsidRPr="008D6587" w:rsidR="008D6587" w:rsidP="008D6587" w:rsidRDefault="008D6587" w14:paraId="4BA5CC03" w14:textId="77777777">
      <w:pPr>
        <w:jc w:val="both"/>
      </w:pPr>
      <w:bookmarkStart w:name="2" w:id="1"/>
      <w:r w:rsidRPr="00761F4F">
        <w:rPr>
          <w:b/>
          <w:bCs/>
        </w:rPr>
        <w:lastRenderedPageBreak/>
        <w:t>ARTÍCULO SEGUNDO.</w:t>
      </w:r>
      <w:bookmarkEnd w:id="1"/>
      <w:r w:rsidRPr="008D6587">
        <w:rPr>
          <w:b/>
          <w:bCs/>
        </w:rPr>
        <w:t> </w:t>
      </w:r>
      <w:r w:rsidRPr="008D6587">
        <w:t>El delegado deberá presentar a esta Dirección General, informe sobre su gestión.</w:t>
      </w:r>
    </w:p>
    <w:p w:rsidRPr="008D6587" w:rsidR="008D6587" w:rsidP="008D6587" w:rsidRDefault="008D6587" w14:paraId="329077EA" w14:textId="77777777">
      <w:pPr>
        <w:jc w:val="both"/>
      </w:pPr>
      <w:bookmarkStart w:name="3" w:id="2"/>
      <w:r w:rsidRPr="00761F4F">
        <w:rPr>
          <w:b/>
          <w:bCs/>
        </w:rPr>
        <w:t>ARTÍCULO TERCERO</w:t>
      </w:r>
      <w:r w:rsidRPr="008D6587">
        <w:t>.</w:t>
      </w:r>
      <w:bookmarkEnd w:id="2"/>
      <w:r w:rsidRPr="008D6587">
        <w:rPr>
          <w:b/>
          <w:bCs/>
        </w:rPr>
        <w:t> </w:t>
      </w:r>
      <w:r w:rsidRPr="008D6587">
        <w:t>La presente Resolución rige a partir de la fecha de su expedición.</w:t>
      </w:r>
    </w:p>
    <w:p w:rsidRPr="00761F4F" w:rsidR="008D6587" w:rsidP="008D6587" w:rsidRDefault="008D6587" w14:paraId="6B552A44" w14:textId="77777777">
      <w:pPr>
        <w:jc w:val="center"/>
        <w:rPr>
          <w:b/>
          <w:bCs/>
        </w:rPr>
      </w:pPr>
      <w:r w:rsidRPr="00761F4F">
        <w:rPr>
          <w:b/>
          <w:bCs/>
        </w:rPr>
        <w:t>COMUNÍQUESE Y CÚMPLASE</w:t>
      </w:r>
    </w:p>
    <w:p w:rsidRPr="008D6587" w:rsidR="008D6587" w:rsidP="008D6587" w:rsidRDefault="008D6587" w14:paraId="3D435FE0" w14:textId="7E1C658B">
      <w:pPr>
        <w:jc w:val="center"/>
      </w:pPr>
      <w:r w:rsidRPr="008D6587">
        <w:t xml:space="preserve">Dada en Bogotá D.C., </w:t>
      </w:r>
      <w:proofErr w:type="gramStart"/>
      <w:r w:rsidRPr="008D6587">
        <w:t>a los 29</w:t>
      </w:r>
      <w:r>
        <w:t xml:space="preserve"> de enero</w:t>
      </w:r>
      <w:r w:rsidRPr="008D6587">
        <w:t xml:space="preserve"> 2014</w:t>
      </w:r>
      <w:proofErr w:type="gramEnd"/>
    </w:p>
    <w:p w:rsidRPr="008D6587" w:rsidR="008D6587" w:rsidP="008D6587" w:rsidRDefault="008D6587" w14:paraId="5CC1E0E0" w14:textId="77777777">
      <w:pPr>
        <w:jc w:val="center"/>
      </w:pPr>
      <w:r w:rsidRPr="008D6587">
        <w:rPr>
          <w:b/>
          <w:bCs/>
        </w:rPr>
        <w:t>MARCO AURELIO ZULUAGA GIRALDO</w:t>
      </w:r>
    </w:p>
    <w:p w:rsidRPr="008D6587" w:rsidR="008D6587" w:rsidP="008D6587" w:rsidRDefault="008D6587" w14:paraId="14DCDCAD" w14:textId="77777777">
      <w:pPr>
        <w:jc w:val="center"/>
      </w:pPr>
      <w:r w:rsidRPr="008D6587">
        <w:t>Director General</w:t>
      </w:r>
    </w:p>
    <w:p w:rsidR="0081255F" w:rsidP="008D6587" w:rsidRDefault="0081255F" w14:paraId="486D0A2E" w14:textId="77777777">
      <w:pPr>
        <w:jc w:val="center"/>
      </w:pP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3B"/>
    <w:rsid w:val="002C333B"/>
    <w:rsid w:val="00594176"/>
    <w:rsid w:val="00761F4F"/>
    <w:rsid w:val="0081255F"/>
    <w:rsid w:val="008D6587"/>
    <w:rsid w:val="0D0A2749"/>
    <w:rsid w:val="150E0B7A"/>
    <w:rsid w:val="2662FD1E"/>
    <w:rsid w:val="35496F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D88B"/>
  <w15:chartTrackingRefBased/>
  <w15:docId w15:val="{88C2FF8A-2D96-4360-92A7-FBD2D4C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8D6587"/>
    <w:pPr>
      <w:spacing w:after="0" w:line="240" w:lineRule="auto"/>
    </w:pPr>
    <w:rPr>
      <w:rFonts w:asciiTheme="minorHAnsi" w:hAnsiTheme="minorHAnsi"/>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D6587"/>
    <w:rPr>
      <w:color w:val="0563C1" w:themeColor="hyperlink"/>
      <w:u w:val="single"/>
    </w:rPr>
  </w:style>
  <w:style w:type="character" w:styleId="Mencinsinresolver">
    <w:name w:val="Unresolved Mention"/>
    <w:basedOn w:val="Fuentedeprrafopredeter"/>
    <w:uiPriority w:val="99"/>
    <w:semiHidden/>
    <w:unhideWhenUsed/>
    <w:rsid w:val="008D6587"/>
    <w:rPr>
      <w:color w:val="605E5C"/>
      <w:shd w:val="clear" w:color="auto" w:fill="E1DFDD"/>
    </w:rPr>
  </w:style>
  <w:style w:type="paragraph" w:styleId="Sinespaciado">
    <w:name w:val="No Spacing"/>
    <w:uiPriority w:val="1"/>
    <w:qFormat/>
    <w:rsid w:val="00761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14440">
      <w:bodyDiv w:val="1"/>
      <w:marLeft w:val="0"/>
      <w:marRight w:val="0"/>
      <w:marTop w:val="0"/>
      <w:marBottom w:val="0"/>
      <w:divBdr>
        <w:top w:val="none" w:sz="0" w:space="0" w:color="auto"/>
        <w:left w:val="none" w:sz="0" w:space="0" w:color="auto"/>
        <w:bottom w:val="none" w:sz="0" w:space="0" w:color="auto"/>
        <w:right w:val="none" w:sz="0" w:space="0" w:color="auto"/>
      </w:divBdr>
    </w:div>
    <w:div w:id="1594044554">
      <w:bodyDiv w:val="1"/>
      <w:marLeft w:val="0"/>
      <w:marRight w:val="0"/>
      <w:marTop w:val="0"/>
      <w:marBottom w:val="0"/>
      <w:divBdr>
        <w:top w:val="none" w:sz="0" w:space="0" w:color="auto"/>
        <w:left w:val="none" w:sz="0" w:space="0" w:color="auto"/>
        <w:bottom w:val="none" w:sz="0" w:space="0" w:color="auto"/>
        <w:right w:val="none" w:sz="0" w:space="0" w:color="auto"/>
      </w:divBdr>
    </w:div>
    <w:div w:id="1676155495">
      <w:bodyDiv w:val="1"/>
      <w:marLeft w:val="0"/>
      <w:marRight w:val="0"/>
      <w:marTop w:val="0"/>
      <w:marBottom w:val="0"/>
      <w:divBdr>
        <w:top w:val="none" w:sz="0" w:space="0" w:color="auto"/>
        <w:left w:val="none" w:sz="0" w:space="0" w:color="auto"/>
        <w:bottom w:val="none" w:sz="0" w:space="0" w:color="auto"/>
        <w:right w:val="none" w:sz="0" w:space="0" w:color="auto"/>
      </w:divBdr>
    </w:div>
    <w:div w:id="1783380032">
      <w:bodyDiv w:val="1"/>
      <w:marLeft w:val="0"/>
      <w:marRight w:val="0"/>
      <w:marTop w:val="0"/>
      <w:marBottom w:val="0"/>
      <w:divBdr>
        <w:top w:val="none" w:sz="0" w:space="0" w:color="auto"/>
        <w:left w:val="none" w:sz="0" w:space="0" w:color="auto"/>
        <w:bottom w:val="none" w:sz="0" w:space="0" w:color="auto"/>
        <w:right w:val="none" w:sz="0" w:space="0" w:color="auto"/>
      </w:divBdr>
    </w:div>
    <w:div w:id="1919247112">
      <w:bodyDiv w:val="1"/>
      <w:marLeft w:val="0"/>
      <w:marRight w:val="0"/>
      <w:marTop w:val="0"/>
      <w:marBottom w:val="0"/>
      <w:divBdr>
        <w:top w:val="none" w:sz="0" w:space="0" w:color="auto"/>
        <w:left w:val="none" w:sz="0" w:space="0" w:color="auto"/>
        <w:bottom w:val="none" w:sz="0" w:space="0" w:color="auto"/>
        <w:right w:val="none" w:sz="0" w:space="0" w:color="auto"/>
      </w:divBdr>
    </w:div>
    <w:div w:id="21144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1B4B3-ACA6-472C-9CA4-B927102F36B0}"/>
</file>

<file path=customXml/itemProps2.xml><?xml version="1.0" encoding="utf-8"?>
<ds:datastoreItem xmlns:ds="http://schemas.openxmlformats.org/officeDocument/2006/customXml" ds:itemID="{7040F2B0-B625-49C4-A0BA-524E4666A15F}"/>
</file>

<file path=customXml/itemProps3.xml><?xml version="1.0" encoding="utf-8"?>
<ds:datastoreItem xmlns:ds="http://schemas.openxmlformats.org/officeDocument/2006/customXml" ds:itemID="{5090C93D-0A76-496B-97F1-05B2AA8D3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2026-01-14T20:20:00Z</dcterms:created>
  <dcterms:modified xsi:type="dcterms:W3CDTF">2026-06-12T17:11:03Z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