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9CD9" w14:textId="401A0D4B" w:rsidR="00C51586" w:rsidRDefault="00C51586" w:rsidP="00C51586">
      <w:pPr>
        <w:jc w:val="center"/>
        <w:rPr>
          <w:rFonts w:ascii="Verdana" w:hAnsi="Verdana"/>
          <w:sz w:val="22"/>
          <w:szCs w:val="22"/>
        </w:rPr>
      </w:pPr>
      <w:r w:rsidRPr="00C51586">
        <w:rPr>
          <w:rFonts w:ascii="Verdana" w:hAnsi="Verdana"/>
          <w:b/>
          <w:bCs/>
          <w:sz w:val="22"/>
          <w:szCs w:val="22"/>
        </w:rPr>
        <w:t>RESOLUCIÓN 6222 DE 2013</w:t>
      </w:r>
    </w:p>
    <w:p w14:paraId="02058048" w14:textId="5627E157" w:rsidR="004A6B34" w:rsidRPr="00C51586" w:rsidRDefault="004A6B34" w:rsidP="00C51586">
      <w:pPr>
        <w:rPr>
          <w:rFonts w:ascii="Verdana" w:hAnsi="Verdana"/>
          <w:sz w:val="20"/>
          <w:szCs w:val="20"/>
        </w:rPr>
      </w:pPr>
      <w:r w:rsidRPr="00C51586">
        <w:rPr>
          <w:rFonts w:ascii="Verdana" w:hAnsi="Verdana"/>
          <w:sz w:val="20"/>
          <w:szCs w:val="20"/>
        </w:rPr>
        <w:t xml:space="preserve">Fecha de Expedición: </w:t>
      </w:r>
      <w:r w:rsidR="00C51586" w:rsidRPr="00C51586">
        <w:rPr>
          <w:rFonts w:ascii="Verdana" w:hAnsi="Verdana"/>
          <w:sz w:val="20"/>
          <w:szCs w:val="20"/>
        </w:rPr>
        <w:t>2</w:t>
      </w:r>
      <w:r w:rsidRPr="00C51586">
        <w:rPr>
          <w:rFonts w:ascii="Verdana" w:hAnsi="Verdana"/>
          <w:sz w:val="20"/>
          <w:szCs w:val="20"/>
        </w:rPr>
        <w:t xml:space="preserve"> de agosto de 2013</w:t>
      </w:r>
    </w:p>
    <w:p w14:paraId="2817013B" w14:textId="14A6D214" w:rsidR="004A6B34" w:rsidRPr="00C51586" w:rsidRDefault="004A6B34" w:rsidP="00C51586">
      <w:pPr>
        <w:rPr>
          <w:rFonts w:ascii="Verdana" w:hAnsi="Verdana"/>
          <w:sz w:val="20"/>
          <w:szCs w:val="20"/>
        </w:rPr>
      </w:pPr>
      <w:r w:rsidRPr="00C51586">
        <w:rPr>
          <w:rFonts w:ascii="Verdana" w:hAnsi="Verdana"/>
          <w:sz w:val="20"/>
          <w:szCs w:val="20"/>
        </w:rPr>
        <w:t xml:space="preserve">Fecha de </w:t>
      </w:r>
      <w:proofErr w:type="gramStart"/>
      <w:r w:rsidRPr="00C51586">
        <w:rPr>
          <w:rFonts w:ascii="Verdana" w:hAnsi="Verdana"/>
          <w:sz w:val="20"/>
          <w:szCs w:val="20"/>
        </w:rPr>
        <w:t>entrada en vigencia</w:t>
      </w:r>
      <w:proofErr w:type="gramEnd"/>
      <w:r w:rsidRPr="00C51586">
        <w:rPr>
          <w:rFonts w:ascii="Verdana" w:hAnsi="Verdana"/>
          <w:sz w:val="20"/>
          <w:szCs w:val="20"/>
        </w:rPr>
        <w:t xml:space="preserve">: </w:t>
      </w:r>
      <w:r w:rsidR="00C51586" w:rsidRPr="00C51586">
        <w:rPr>
          <w:rFonts w:ascii="Verdana" w:hAnsi="Verdana"/>
          <w:sz w:val="20"/>
          <w:szCs w:val="20"/>
        </w:rPr>
        <w:t>2</w:t>
      </w:r>
      <w:r w:rsidRPr="00C51586">
        <w:rPr>
          <w:rFonts w:ascii="Verdana" w:hAnsi="Verdana"/>
          <w:sz w:val="20"/>
          <w:szCs w:val="20"/>
        </w:rPr>
        <w:t xml:space="preserve"> de agosto de 2013</w:t>
      </w:r>
    </w:p>
    <w:p w14:paraId="1596FB52" w14:textId="77777777" w:rsidR="004A6B34" w:rsidRPr="00C51586" w:rsidRDefault="004A6B34" w:rsidP="00C51586">
      <w:pPr>
        <w:rPr>
          <w:rFonts w:ascii="Verdana" w:hAnsi="Verdana"/>
          <w:sz w:val="20"/>
          <w:szCs w:val="20"/>
        </w:rPr>
      </w:pPr>
      <w:r w:rsidRPr="00C51586">
        <w:rPr>
          <w:rFonts w:ascii="Verdana" w:hAnsi="Verdana"/>
          <w:sz w:val="20"/>
          <w:szCs w:val="20"/>
        </w:rPr>
        <w:t>Estado de la vigencia: vigente</w:t>
      </w:r>
    </w:p>
    <w:p w14:paraId="5C343CD3" w14:textId="77777777" w:rsidR="004A6B34" w:rsidRPr="00C51586" w:rsidRDefault="004A6B34" w:rsidP="00C51586">
      <w:pPr>
        <w:rPr>
          <w:rFonts w:ascii="Verdana" w:hAnsi="Verdana"/>
          <w:sz w:val="20"/>
          <w:szCs w:val="20"/>
        </w:rPr>
      </w:pPr>
    </w:p>
    <w:p w14:paraId="5B0E41CB" w14:textId="77777777" w:rsidR="004A6B34" w:rsidRPr="00C51586" w:rsidRDefault="004A6B34" w:rsidP="00C51586">
      <w:pPr>
        <w:rPr>
          <w:rFonts w:ascii="Verdana" w:hAnsi="Verdana"/>
          <w:sz w:val="20"/>
          <w:szCs w:val="20"/>
        </w:rPr>
      </w:pPr>
      <w:r w:rsidRPr="00C51586">
        <w:rPr>
          <w:rFonts w:ascii="Verdana" w:hAnsi="Verdana"/>
          <w:sz w:val="20"/>
          <w:szCs w:val="20"/>
        </w:rPr>
        <w:t>Fecha de publicación en Diario Oficial: N/A</w:t>
      </w:r>
    </w:p>
    <w:p w14:paraId="4CFEEC1A" w14:textId="77777777" w:rsidR="004A6B34" w:rsidRPr="00C51586" w:rsidRDefault="004A6B34" w:rsidP="00C51586">
      <w:pPr>
        <w:rPr>
          <w:rFonts w:ascii="Verdana" w:hAnsi="Verdana"/>
          <w:sz w:val="20"/>
          <w:szCs w:val="20"/>
        </w:rPr>
      </w:pPr>
      <w:r w:rsidRPr="00C51586">
        <w:rPr>
          <w:rFonts w:ascii="Verdana" w:hAnsi="Verdana"/>
          <w:sz w:val="20"/>
          <w:szCs w:val="20"/>
        </w:rPr>
        <w:t>Número del Diario Oficial: N/A</w:t>
      </w:r>
    </w:p>
    <w:p w14:paraId="34406D0B" w14:textId="6558140C" w:rsidR="00C51586" w:rsidRPr="00C51586" w:rsidRDefault="00C51586" w:rsidP="00C51586">
      <w:pPr>
        <w:jc w:val="center"/>
        <w:rPr>
          <w:rFonts w:ascii="Verdana" w:hAnsi="Verdana"/>
          <w:b/>
          <w:bCs/>
          <w:sz w:val="22"/>
          <w:szCs w:val="22"/>
        </w:rPr>
      </w:pPr>
      <w:r w:rsidRPr="00C51586">
        <w:rPr>
          <w:rFonts w:ascii="Verdana" w:hAnsi="Verdana"/>
          <w:b/>
          <w:bCs/>
          <w:sz w:val="22"/>
          <w:szCs w:val="22"/>
        </w:rPr>
        <w:t>RESOLUCIÓN 6222 DE 2013</w:t>
      </w:r>
    </w:p>
    <w:p w14:paraId="26A42054" w14:textId="2E974B5C" w:rsidR="00C51586" w:rsidRPr="00C51586" w:rsidRDefault="00C51586" w:rsidP="00C51586">
      <w:pPr>
        <w:jc w:val="center"/>
        <w:rPr>
          <w:rFonts w:ascii="Verdana" w:hAnsi="Verdana"/>
          <w:b/>
          <w:bCs/>
          <w:sz w:val="22"/>
          <w:szCs w:val="22"/>
        </w:rPr>
      </w:pPr>
      <w:r w:rsidRPr="00C51586">
        <w:rPr>
          <w:rFonts w:ascii="Verdana" w:hAnsi="Verdana"/>
          <w:b/>
          <w:bCs/>
          <w:sz w:val="22"/>
          <w:szCs w:val="22"/>
        </w:rPr>
        <w:t>(2 de agosto)</w:t>
      </w:r>
    </w:p>
    <w:p w14:paraId="26A379EB" w14:textId="2CB89330" w:rsidR="00C51586" w:rsidRPr="00C51586" w:rsidRDefault="00C51586" w:rsidP="00C51586">
      <w:pPr>
        <w:jc w:val="center"/>
        <w:rPr>
          <w:rFonts w:ascii="Verdana" w:hAnsi="Verdana"/>
          <w:b/>
          <w:bCs/>
          <w:sz w:val="22"/>
          <w:szCs w:val="22"/>
        </w:rPr>
      </w:pPr>
      <w:r w:rsidRPr="00C51586">
        <w:rPr>
          <w:rFonts w:ascii="Verdana" w:hAnsi="Verdana"/>
          <w:b/>
          <w:bCs/>
          <w:sz w:val="22"/>
          <w:szCs w:val="22"/>
        </w:rPr>
        <w:t>INSTITUTO COLOMBIANO DE BIENESTAR FAMILIAR – ICBF</w:t>
      </w:r>
    </w:p>
    <w:p w14:paraId="66707475" w14:textId="5ED59478" w:rsidR="00C51586" w:rsidRPr="00C51586" w:rsidRDefault="00C51586" w:rsidP="00C51586">
      <w:pPr>
        <w:jc w:val="center"/>
        <w:rPr>
          <w:rFonts w:ascii="Verdana" w:hAnsi="Verdana"/>
          <w:sz w:val="22"/>
          <w:szCs w:val="22"/>
        </w:rPr>
      </w:pPr>
      <w:r w:rsidRPr="00C51586">
        <w:rPr>
          <w:rFonts w:ascii="Verdana" w:hAnsi="Verdana"/>
          <w:sz w:val="22"/>
          <w:szCs w:val="22"/>
        </w:rPr>
        <w:t xml:space="preserve">“Por medio de la cual el Instituto Colombiano de Bienestar Familiar Cecilia de la Fuente de Lleras -ICBF- se acoge al régimen de transición contemplado en el Numeral 2o del Artículo 162 del Decreto 1510 de 17 de julio de 2013 y </w:t>
      </w:r>
      <w:proofErr w:type="gramStart"/>
      <w:r w:rsidRPr="00C51586">
        <w:rPr>
          <w:rFonts w:ascii="Verdana" w:hAnsi="Verdana"/>
          <w:sz w:val="22"/>
          <w:szCs w:val="22"/>
        </w:rPr>
        <w:t>continua</w:t>
      </w:r>
      <w:proofErr w:type="gramEnd"/>
      <w:r w:rsidRPr="00C51586">
        <w:rPr>
          <w:rFonts w:ascii="Verdana" w:hAnsi="Verdana"/>
          <w:sz w:val="22"/>
          <w:szCs w:val="22"/>
        </w:rPr>
        <w:t xml:space="preserve"> aplicando el Decreto 734 de 2012 hasta el 31 de diciembre de 2013”</w:t>
      </w:r>
    </w:p>
    <w:p w14:paraId="7C365ABE" w14:textId="1FEC746F" w:rsidR="00C51586" w:rsidRPr="00C51586" w:rsidRDefault="00C51586" w:rsidP="00C51586">
      <w:pPr>
        <w:jc w:val="center"/>
        <w:rPr>
          <w:rFonts w:ascii="Verdana" w:hAnsi="Verdana"/>
          <w:b/>
          <w:bCs/>
          <w:sz w:val="22"/>
          <w:szCs w:val="22"/>
        </w:rPr>
      </w:pPr>
      <w:r w:rsidRPr="00C51586">
        <w:rPr>
          <w:rFonts w:ascii="Verdana" w:hAnsi="Verdana"/>
          <w:b/>
          <w:bCs/>
          <w:sz w:val="22"/>
          <w:szCs w:val="22"/>
        </w:rPr>
        <w:t>LA SUBDIRECTORA GENERAL ENCARGADA DE LAS FUNCIONES DEL DESPACHO DE LA DIRECCIÓN GENERAL DEL INSTITUTO COLOMBIANO DE BIENESTAR FAMILIAR CECILIA DE LA FUENTE DE LLERAS</w:t>
      </w:r>
    </w:p>
    <w:p w14:paraId="6E88D553" w14:textId="7BC580C0" w:rsidR="00C51586" w:rsidRPr="00C51586" w:rsidRDefault="00C51586" w:rsidP="00C51586">
      <w:pPr>
        <w:jc w:val="center"/>
        <w:rPr>
          <w:rFonts w:ascii="Verdana" w:hAnsi="Verdana"/>
          <w:sz w:val="22"/>
          <w:szCs w:val="22"/>
        </w:rPr>
      </w:pPr>
      <w:r w:rsidRPr="00C51586">
        <w:rPr>
          <w:rFonts w:ascii="Verdana" w:hAnsi="Verdana"/>
          <w:sz w:val="22"/>
          <w:szCs w:val="22"/>
        </w:rPr>
        <w:t xml:space="preserve">En uso de sus facultades Legales y Estatutarias, y en especial las conferidas por la Ley 80 de 1993, Ley 1150 de 2007 y la Resolución 2690 de fecha 14 de </w:t>
      </w:r>
      <w:proofErr w:type="gramStart"/>
      <w:r w:rsidRPr="00C51586">
        <w:rPr>
          <w:rFonts w:ascii="Verdana" w:hAnsi="Verdana"/>
          <w:sz w:val="22"/>
          <w:szCs w:val="22"/>
        </w:rPr>
        <w:t>Junio</w:t>
      </w:r>
      <w:proofErr w:type="gramEnd"/>
      <w:r w:rsidRPr="00C51586">
        <w:rPr>
          <w:rFonts w:ascii="Verdana" w:hAnsi="Verdana"/>
          <w:sz w:val="22"/>
          <w:szCs w:val="22"/>
        </w:rPr>
        <w:t xml:space="preserve"> de 2012,</w:t>
      </w:r>
    </w:p>
    <w:p w14:paraId="73D93F87" w14:textId="2002D598" w:rsidR="00C51586" w:rsidRPr="00C51586" w:rsidRDefault="00C51586" w:rsidP="00C51586">
      <w:pPr>
        <w:jc w:val="center"/>
        <w:rPr>
          <w:rFonts w:ascii="Verdana" w:hAnsi="Verdana"/>
          <w:b/>
          <w:bCs/>
          <w:sz w:val="22"/>
          <w:szCs w:val="22"/>
        </w:rPr>
      </w:pPr>
      <w:r w:rsidRPr="00C51586">
        <w:rPr>
          <w:rFonts w:ascii="Verdana" w:hAnsi="Verdana"/>
          <w:b/>
          <w:bCs/>
          <w:sz w:val="22"/>
          <w:szCs w:val="22"/>
        </w:rPr>
        <w:t>CONSIDERANDO:</w:t>
      </w:r>
    </w:p>
    <w:p w14:paraId="3FEEBDFA" w14:textId="353B6D90" w:rsidR="00C51586" w:rsidRPr="00C51586" w:rsidRDefault="00C51586" w:rsidP="00C51586">
      <w:pPr>
        <w:pStyle w:val="Prrafodelista"/>
        <w:numPr>
          <w:ilvl w:val="0"/>
          <w:numId w:val="1"/>
        </w:numPr>
        <w:rPr>
          <w:rFonts w:ascii="Verdana" w:hAnsi="Verdana"/>
          <w:sz w:val="22"/>
          <w:szCs w:val="22"/>
        </w:rPr>
      </w:pPr>
      <w:r w:rsidRPr="00C51586">
        <w:rPr>
          <w:rFonts w:ascii="Verdana" w:hAnsi="Verdana"/>
          <w:sz w:val="22"/>
          <w:szCs w:val="22"/>
        </w:rPr>
        <w:t>Que el Instituto Colombiano de Bienestar Familiar es un establecimiento público descentralizado, con personería jurídica, autonomía administrativa y patrimonio propio adscrito en virtud del Decreto 4156 de 2011 al Departamento Administrativo para la Prosperidad Social, creado por la Ley 75 de 1968, reorganizado conforme a lo dispuesto por la Ley 7a de 1979 y su Decreto Reglamentario 2388 de 1979; sus estatutos fueron aprobados mediante Decreto 334 de 1980, modificado parcialmente por los Decretos 1484 de 1983 y 276 de 1988, reestructurado por el Decreto 1137 de 1999 y, su organización interna establecida mediante los Decretos 1138 de 1999 y 3264 de 2002 y Decretos 987 y 988 de 2012.</w:t>
      </w:r>
    </w:p>
    <w:p w14:paraId="680CBF4F" w14:textId="560F593E" w:rsidR="00C51586" w:rsidRPr="00C51586" w:rsidRDefault="00C51586" w:rsidP="00C51586">
      <w:pPr>
        <w:pStyle w:val="Prrafodelista"/>
        <w:numPr>
          <w:ilvl w:val="0"/>
          <w:numId w:val="1"/>
        </w:numPr>
        <w:rPr>
          <w:rFonts w:ascii="Verdana" w:hAnsi="Verdana"/>
          <w:sz w:val="22"/>
          <w:szCs w:val="22"/>
        </w:rPr>
      </w:pPr>
      <w:r w:rsidRPr="00C51586">
        <w:rPr>
          <w:rFonts w:ascii="Verdana" w:hAnsi="Verdana"/>
          <w:sz w:val="22"/>
          <w:szCs w:val="22"/>
        </w:rPr>
        <w:t>Que el estatuto de contratación pública se encuentra conformado por las disposiciones estipuladas en la Ley 80 de 1993, Ley 1150 de 2007, Ley 1450 de 2011, Ley 1474 de 2011, Decreto ley 4170 de 2011 y Decreto ley 019 de 2012, entre otras.</w:t>
      </w:r>
    </w:p>
    <w:p w14:paraId="3E90E981" w14:textId="6CA9AD40" w:rsidR="00C51586" w:rsidRPr="00C51586" w:rsidRDefault="00C51586" w:rsidP="00C51586">
      <w:pPr>
        <w:pStyle w:val="Prrafodelista"/>
        <w:numPr>
          <w:ilvl w:val="0"/>
          <w:numId w:val="1"/>
        </w:numPr>
        <w:rPr>
          <w:rFonts w:ascii="Verdana" w:hAnsi="Verdana"/>
          <w:sz w:val="22"/>
          <w:szCs w:val="22"/>
        </w:rPr>
      </w:pPr>
      <w:r w:rsidRPr="00C51586">
        <w:rPr>
          <w:rFonts w:ascii="Verdana" w:hAnsi="Verdana"/>
          <w:sz w:val="22"/>
          <w:szCs w:val="22"/>
        </w:rPr>
        <w:t xml:space="preserve">Que el artículo 3o de la Ley 80 de 1993 que regula los fines de la contratación estatal, preceptúa que "Los servidores públicos tendrán en consideración que al celebrar contratos y con la ejecución de </w:t>
      </w:r>
      <w:proofErr w:type="gramStart"/>
      <w:r w:rsidRPr="00C51586">
        <w:rPr>
          <w:rFonts w:ascii="Verdana" w:hAnsi="Verdana"/>
          <w:sz w:val="22"/>
          <w:szCs w:val="22"/>
        </w:rPr>
        <w:t>los mismos</w:t>
      </w:r>
      <w:proofErr w:type="gramEnd"/>
      <w:r w:rsidRPr="00C51586">
        <w:rPr>
          <w:rFonts w:ascii="Verdana" w:hAnsi="Verdana"/>
          <w:sz w:val="22"/>
          <w:szCs w:val="22"/>
        </w:rPr>
        <w:t xml:space="preserve">, las entidades buscan el cumplimiento de los fines estatales, la continua y eficiente prestación de los servicios públicos v la efectividad de los </w:t>
      </w:r>
      <w:r w:rsidRPr="00C51586">
        <w:rPr>
          <w:rFonts w:ascii="Verdana" w:hAnsi="Verdana"/>
          <w:sz w:val="22"/>
          <w:szCs w:val="22"/>
        </w:rPr>
        <w:lastRenderedPageBreak/>
        <w:t>derechos e intereses de los administrados que colaboran con ellas en la consecución de dichos fines. Los particulares, por su parte, tendrán en cuenta al celebrar y ejecutar contratos con las entidades estatales que colaboran con ellas en el logro de sus fines y cumplen una función social que, como tal, implica obligaciones" (Subrayas y cursiva fuera de texto).</w:t>
      </w:r>
    </w:p>
    <w:p w14:paraId="2FDFED68" w14:textId="6E0E4A12" w:rsidR="00C51586" w:rsidRPr="00C51586" w:rsidRDefault="00C51586" w:rsidP="00C51586">
      <w:pPr>
        <w:pStyle w:val="Prrafodelista"/>
        <w:numPr>
          <w:ilvl w:val="0"/>
          <w:numId w:val="1"/>
        </w:numPr>
        <w:rPr>
          <w:rFonts w:ascii="Verdana" w:hAnsi="Verdana"/>
          <w:sz w:val="22"/>
          <w:szCs w:val="22"/>
        </w:rPr>
      </w:pPr>
      <w:r w:rsidRPr="00C51586">
        <w:rPr>
          <w:rFonts w:ascii="Verdana" w:hAnsi="Verdana"/>
          <w:sz w:val="22"/>
          <w:szCs w:val="22"/>
        </w:rPr>
        <w:t>Que el día 13 de abril de 2012 el Gobierno Nacional expidió el Decreto 734 en donde se acogió en un solo cuerpo normativo las reglas necesarias para el adelantamiento de los procesos contractuales, de los contratos y otros asuntos relacionados con los mismos y que, en atención a la dinámica de la materia a reglamentar, permitía las actualizaciones y ajustes continuos necesarios.</w:t>
      </w:r>
    </w:p>
    <w:p w14:paraId="696F456A" w14:textId="2CD427E1" w:rsidR="00C51586" w:rsidRPr="00C51586" w:rsidRDefault="00C51586" w:rsidP="00C51586">
      <w:pPr>
        <w:pStyle w:val="Prrafodelista"/>
        <w:numPr>
          <w:ilvl w:val="0"/>
          <w:numId w:val="1"/>
        </w:numPr>
        <w:rPr>
          <w:rFonts w:ascii="Verdana" w:hAnsi="Verdana"/>
          <w:sz w:val="22"/>
          <w:szCs w:val="22"/>
        </w:rPr>
      </w:pPr>
      <w:r w:rsidRPr="00C51586">
        <w:rPr>
          <w:rFonts w:ascii="Verdana" w:hAnsi="Verdana"/>
          <w:sz w:val="22"/>
          <w:szCs w:val="22"/>
        </w:rPr>
        <w:t>Que dicho decreto reglamentario introdujo cambios sustanciales para los procedimientos de selección, involucrando esfuerzos administrativos para la adecuación a dichos preceptos.</w:t>
      </w:r>
    </w:p>
    <w:p w14:paraId="23A38B47" w14:textId="624CA3CA" w:rsidR="00C51586" w:rsidRPr="00C51586" w:rsidRDefault="00C51586" w:rsidP="00C51586">
      <w:pPr>
        <w:pStyle w:val="Prrafodelista"/>
        <w:numPr>
          <w:ilvl w:val="0"/>
          <w:numId w:val="1"/>
        </w:numPr>
        <w:rPr>
          <w:rFonts w:ascii="Verdana" w:hAnsi="Verdana"/>
          <w:sz w:val="22"/>
          <w:szCs w:val="22"/>
        </w:rPr>
      </w:pPr>
      <w:proofErr w:type="gramStart"/>
      <w:r w:rsidRPr="00C51586">
        <w:rPr>
          <w:rFonts w:ascii="Verdana" w:hAnsi="Verdana"/>
          <w:sz w:val="22"/>
          <w:szCs w:val="22"/>
        </w:rPr>
        <w:t>Que</w:t>
      </w:r>
      <w:proofErr w:type="gramEnd"/>
      <w:r w:rsidRPr="00C51586">
        <w:rPr>
          <w:rFonts w:ascii="Verdana" w:hAnsi="Verdana"/>
          <w:sz w:val="22"/>
          <w:szCs w:val="22"/>
        </w:rPr>
        <w:t xml:space="preserve"> a su turno, bajo los parámetros de la señalada preceptiva, la Entidad se encuentra adelantando los procesos de selección en concordancia con lo dispuesto por el artículo 6o de la Ley 1150 de 2007, y según las voces del artículo 6.4.6 del decreto </w:t>
      </w:r>
      <w:proofErr w:type="spellStart"/>
      <w:r w:rsidRPr="00C51586">
        <w:rPr>
          <w:rFonts w:ascii="Verdana" w:hAnsi="Verdana"/>
          <w:sz w:val="22"/>
          <w:szCs w:val="22"/>
        </w:rPr>
        <w:t>eiusdem</w:t>
      </w:r>
      <w:proofErr w:type="spellEnd"/>
      <w:r w:rsidRPr="00C51586">
        <w:rPr>
          <w:rFonts w:ascii="Verdana" w:hAnsi="Verdana"/>
          <w:sz w:val="22"/>
          <w:szCs w:val="22"/>
        </w:rPr>
        <w:t>.</w:t>
      </w:r>
    </w:p>
    <w:p w14:paraId="5CF22825" w14:textId="6051DF2C" w:rsidR="00C51586" w:rsidRPr="00C51586" w:rsidRDefault="00C51586" w:rsidP="00C51586">
      <w:pPr>
        <w:pStyle w:val="Prrafodelista"/>
        <w:numPr>
          <w:ilvl w:val="0"/>
          <w:numId w:val="1"/>
        </w:numPr>
        <w:rPr>
          <w:rFonts w:ascii="Verdana" w:hAnsi="Verdana"/>
          <w:sz w:val="22"/>
          <w:szCs w:val="22"/>
        </w:rPr>
      </w:pPr>
      <w:r w:rsidRPr="00C51586">
        <w:rPr>
          <w:rFonts w:ascii="Verdana" w:hAnsi="Verdana"/>
          <w:sz w:val="22"/>
          <w:szCs w:val="22"/>
        </w:rPr>
        <w:t>Que el día 17 de julio de 2013, el Gobierno Nacional expidió el Decreto 1510 con el fin de “desarrollar la Ley 1150 de 2007 y el Decreto Ley 4170 de 2011 para que la Agencia Nacional de Contratación Pública -Colombia Compra Eficiente- pueda diseñar, organizar y celebrar acuerdos marco de precios, así como diseñar y proponer políticas y herramientas para la adecuada identificación de riesgos de la contratación pública y su cobertura" (Subrayas y cursiva fuera de texto).</w:t>
      </w:r>
    </w:p>
    <w:p w14:paraId="60337D99" w14:textId="6883693E" w:rsidR="00C51586" w:rsidRPr="00C51586" w:rsidRDefault="00C51586" w:rsidP="00C51586">
      <w:pPr>
        <w:pStyle w:val="Prrafodelista"/>
        <w:numPr>
          <w:ilvl w:val="0"/>
          <w:numId w:val="1"/>
        </w:numPr>
        <w:rPr>
          <w:rFonts w:ascii="Verdana" w:hAnsi="Verdana"/>
          <w:sz w:val="22"/>
          <w:szCs w:val="22"/>
        </w:rPr>
      </w:pPr>
      <w:r w:rsidRPr="00C51586">
        <w:rPr>
          <w:rFonts w:ascii="Verdana" w:hAnsi="Verdana"/>
          <w:sz w:val="22"/>
          <w:szCs w:val="22"/>
        </w:rPr>
        <w:t>Que el numeral 2o del artículo 162 del Decreto 1510 de 17 de julio de 2013, en cuanto al régimen de transición establece</w:t>
      </w:r>
      <w:r>
        <w:rPr>
          <w:rFonts w:ascii="Verdana" w:hAnsi="Verdana"/>
          <w:sz w:val="22"/>
          <w:szCs w:val="22"/>
        </w:rPr>
        <w:t xml:space="preserve">: </w:t>
      </w:r>
      <w:r w:rsidRPr="00C51586">
        <w:rPr>
          <w:rFonts w:ascii="Verdana" w:hAnsi="Verdana"/>
          <w:sz w:val="22"/>
          <w:szCs w:val="22"/>
        </w:rPr>
        <w:t>“Aplicación transitoria del Decreto 734 de 2012. Aquellas Entidades Estatales que, por razones operativas derivadas de la necesidad de ajustar sus procedimientos internos de contratación a la nueva reglamentación, consideren necesario continuar aplicando las disposiciones del Decreto 734 de 2012 pueden hacerlo para todos sus Procesos de Contratación durante el periodo de transición que se extiende hasta el 31 de diciembre de 2013. Para el efecto, las Entidades Estatales deben expedir a más tardar el15 de agosto de 2013 un acto administrativo de carácter general en el cual manifiesten que se acogen a dicho periodo de transición, el cual debe ser publicado en el SECOP".</w:t>
      </w:r>
    </w:p>
    <w:p w14:paraId="255D33F8" w14:textId="2C9E454E" w:rsidR="00C51586" w:rsidRPr="00C51586" w:rsidRDefault="00C51586" w:rsidP="00C51586">
      <w:pPr>
        <w:pStyle w:val="Prrafodelista"/>
        <w:numPr>
          <w:ilvl w:val="0"/>
          <w:numId w:val="1"/>
        </w:numPr>
        <w:rPr>
          <w:rFonts w:ascii="Verdana" w:hAnsi="Verdana"/>
          <w:sz w:val="22"/>
          <w:szCs w:val="22"/>
        </w:rPr>
      </w:pPr>
      <w:proofErr w:type="gramStart"/>
      <w:r w:rsidRPr="00C51586">
        <w:rPr>
          <w:rFonts w:ascii="Verdana" w:hAnsi="Verdana"/>
          <w:sz w:val="22"/>
          <w:szCs w:val="22"/>
        </w:rPr>
        <w:t>Que</w:t>
      </w:r>
      <w:proofErr w:type="gramEnd"/>
      <w:r w:rsidRPr="00C51586">
        <w:rPr>
          <w:rFonts w:ascii="Verdana" w:hAnsi="Verdana"/>
          <w:sz w:val="22"/>
          <w:szCs w:val="22"/>
        </w:rPr>
        <w:t xml:space="preserve"> en consonancia con lo anterior, el numeral 3o del artículo 162 </w:t>
      </w:r>
      <w:proofErr w:type="spellStart"/>
      <w:r w:rsidRPr="00C51586">
        <w:rPr>
          <w:rFonts w:ascii="Verdana" w:hAnsi="Verdana"/>
          <w:sz w:val="22"/>
          <w:szCs w:val="22"/>
        </w:rPr>
        <w:t>ibídem</w:t>
      </w:r>
      <w:proofErr w:type="spellEnd"/>
      <w:r w:rsidRPr="00C51586">
        <w:rPr>
          <w:rFonts w:ascii="Verdana" w:hAnsi="Verdana"/>
          <w:sz w:val="22"/>
          <w:szCs w:val="22"/>
        </w:rPr>
        <w:t xml:space="preserve"> preceptúa</w:t>
      </w:r>
      <w:r>
        <w:rPr>
          <w:rFonts w:ascii="Verdana" w:hAnsi="Verdana"/>
          <w:sz w:val="22"/>
          <w:szCs w:val="22"/>
        </w:rPr>
        <w:t xml:space="preserve">: </w:t>
      </w:r>
      <w:r w:rsidRPr="00C51586">
        <w:rPr>
          <w:rFonts w:ascii="Verdana" w:hAnsi="Verdana"/>
          <w:sz w:val="22"/>
          <w:szCs w:val="22"/>
        </w:rPr>
        <w:t>“Transición de los Procesos de Contratación en curso. Independientemente de si la Entidad Estatal consideró necesario seguir aplicando el Decreto 734 de 2012 hasta el 31 de diciembre de 2013, en los procesos de selección en curso en los cuales se haya expedido el acto de apertura del Proceso de Contratación o, en el concurso de méritos cuando se haya expedido el acto de conformación de la lista de precalificación, la Entidad Estatal debe continuar el Proceso de Contratación con las normas vigentes en el momento en que expidió el acto de apertura del Proceso de Contratación o el acto de conformación de la lista de precalificación''.</w:t>
      </w:r>
    </w:p>
    <w:p w14:paraId="039F8278" w14:textId="77777777" w:rsidR="00C51586" w:rsidRPr="00C51586" w:rsidRDefault="00C51586" w:rsidP="00C51586">
      <w:pPr>
        <w:rPr>
          <w:rFonts w:ascii="Verdana" w:hAnsi="Verdana"/>
          <w:sz w:val="22"/>
          <w:szCs w:val="22"/>
        </w:rPr>
      </w:pPr>
    </w:p>
    <w:p w14:paraId="1DE757E2" w14:textId="5FB60679" w:rsidR="00C51586" w:rsidRPr="00C51586" w:rsidRDefault="00C51586" w:rsidP="00C51586">
      <w:pPr>
        <w:pStyle w:val="Prrafodelista"/>
        <w:numPr>
          <w:ilvl w:val="0"/>
          <w:numId w:val="1"/>
        </w:numPr>
        <w:rPr>
          <w:rFonts w:ascii="Verdana" w:hAnsi="Verdana"/>
          <w:sz w:val="22"/>
          <w:szCs w:val="22"/>
        </w:rPr>
      </w:pPr>
      <w:r w:rsidRPr="00C51586">
        <w:rPr>
          <w:rFonts w:ascii="Verdana" w:hAnsi="Verdana"/>
          <w:sz w:val="22"/>
          <w:szCs w:val="22"/>
        </w:rPr>
        <w:t>Que el ICBF es una Entidad con 33 regionales a nivel nacional y requiere un tiempo prudencial para modificar y armonizar su manual de contratación a la nueva reglamentación, implicando una adecuada socialización de los nuevos cambios normativos a los colaboradores y servidores públicos del Instituto en todo el territorio nacional, a fin de lograr unidad de criterios y de procedimientos respecto de las modalidades de selección de contratistas en cumplimiento de las disposiciones constitucionales y legales.</w:t>
      </w:r>
    </w:p>
    <w:p w14:paraId="16DBD420" w14:textId="7ABB5F2A" w:rsidR="00C51586" w:rsidRPr="00C51586" w:rsidRDefault="00C51586" w:rsidP="00C51586">
      <w:pPr>
        <w:pStyle w:val="Prrafodelista"/>
        <w:numPr>
          <w:ilvl w:val="0"/>
          <w:numId w:val="1"/>
        </w:numPr>
        <w:rPr>
          <w:rFonts w:ascii="Verdana" w:hAnsi="Verdana"/>
          <w:sz w:val="22"/>
          <w:szCs w:val="22"/>
        </w:rPr>
      </w:pPr>
      <w:r w:rsidRPr="00C51586">
        <w:rPr>
          <w:rFonts w:ascii="Verdana" w:hAnsi="Verdana"/>
          <w:sz w:val="22"/>
          <w:szCs w:val="22"/>
        </w:rPr>
        <w:t>Que concomitante a lo expuesto, el ICBF en aras de no generar traumatismos en los procesos contractuales que se encuentran en su etapa de planeación, decide acogerse al numeral segundo del artículo 162 del Decreto 1510 de 2013, con el fin de dar cumplimiento a la normativa superior contemplada en el artículo 209 y 267 de nuestra Constitución Política de Colombia y a los fines y principios que orientan la contratación estatal.</w:t>
      </w:r>
    </w:p>
    <w:p w14:paraId="754BF821" w14:textId="669FC365" w:rsidR="00C51586" w:rsidRPr="00C51586" w:rsidRDefault="00C51586" w:rsidP="00C51586">
      <w:pPr>
        <w:pStyle w:val="Prrafodelista"/>
        <w:numPr>
          <w:ilvl w:val="0"/>
          <w:numId w:val="1"/>
        </w:numPr>
        <w:rPr>
          <w:rFonts w:ascii="Verdana" w:hAnsi="Verdana"/>
          <w:sz w:val="22"/>
          <w:szCs w:val="22"/>
        </w:rPr>
      </w:pPr>
      <w:proofErr w:type="gramStart"/>
      <w:r w:rsidRPr="00C51586">
        <w:rPr>
          <w:rFonts w:ascii="Verdana" w:hAnsi="Verdana"/>
          <w:sz w:val="22"/>
          <w:szCs w:val="22"/>
        </w:rPr>
        <w:t>Que</w:t>
      </w:r>
      <w:proofErr w:type="gramEnd"/>
      <w:r w:rsidRPr="00C51586">
        <w:rPr>
          <w:rFonts w:ascii="Verdana" w:hAnsi="Verdana"/>
          <w:sz w:val="22"/>
          <w:szCs w:val="22"/>
        </w:rPr>
        <w:t xml:space="preserve"> en virtud de lo anterior,</w:t>
      </w:r>
    </w:p>
    <w:p w14:paraId="4FB05DA7" w14:textId="5FFC09D1" w:rsidR="00C51586" w:rsidRPr="009C0598" w:rsidRDefault="00C51586" w:rsidP="009C0598">
      <w:pPr>
        <w:jc w:val="center"/>
        <w:rPr>
          <w:rFonts w:ascii="Verdana" w:hAnsi="Verdana"/>
          <w:b/>
          <w:bCs/>
          <w:sz w:val="22"/>
          <w:szCs w:val="22"/>
        </w:rPr>
      </w:pPr>
      <w:r w:rsidRPr="00C51586">
        <w:rPr>
          <w:rFonts w:ascii="Verdana" w:hAnsi="Verdana"/>
          <w:b/>
          <w:bCs/>
          <w:sz w:val="22"/>
          <w:szCs w:val="22"/>
        </w:rPr>
        <w:t>RESUELVE</w:t>
      </w:r>
      <w:r w:rsidR="009C0598">
        <w:rPr>
          <w:rFonts w:ascii="Verdana" w:hAnsi="Verdana"/>
          <w:b/>
          <w:bCs/>
          <w:sz w:val="22"/>
          <w:szCs w:val="22"/>
        </w:rPr>
        <w:t>:</w:t>
      </w:r>
    </w:p>
    <w:p w14:paraId="3C05B19A" w14:textId="6D64303C" w:rsidR="00C51586" w:rsidRPr="00C51586" w:rsidRDefault="00C51586" w:rsidP="00C51586">
      <w:pPr>
        <w:rPr>
          <w:rFonts w:ascii="Verdana" w:hAnsi="Verdana"/>
          <w:sz w:val="22"/>
          <w:szCs w:val="22"/>
        </w:rPr>
      </w:pPr>
      <w:r w:rsidRPr="009C0598">
        <w:rPr>
          <w:rFonts w:ascii="Verdana" w:hAnsi="Verdana"/>
          <w:b/>
          <w:bCs/>
          <w:sz w:val="22"/>
          <w:szCs w:val="22"/>
        </w:rPr>
        <w:t xml:space="preserve">ARTÍCULO </w:t>
      </w:r>
      <w:r w:rsidR="009C0598" w:rsidRPr="009C0598">
        <w:rPr>
          <w:rFonts w:ascii="Verdana" w:hAnsi="Verdana"/>
          <w:b/>
          <w:bCs/>
          <w:sz w:val="22"/>
          <w:szCs w:val="22"/>
        </w:rPr>
        <w:t>1o</w:t>
      </w:r>
      <w:r w:rsidRPr="00C51586">
        <w:rPr>
          <w:rFonts w:ascii="Verdana" w:hAnsi="Verdana"/>
          <w:sz w:val="22"/>
          <w:szCs w:val="22"/>
        </w:rPr>
        <w:t>. Acoger en su integridad el numeral 2o del artículo 162 del Decreto 1510 de 17 de julio de 2013. Para los efectos, la Entidad seguirá aplicando en sus procesos contractuales el Decreto 734 de 2012 hasta el día 31 de diciembre de 2013.</w:t>
      </w:r>
    </w:p>
    <w:p w14:paraId="5A959440" w14:textId="046DB315" w:rsidR="00C51586" w:rsidRPr="00C51586" w:rsidRDefault="00C51586" w:rsidP="00C51586">
      <w:pPr>
        <w:rPr>
          <w:rFonts w:ascii="Verdana" w:hAnsi="Verdana"/>
          <w:sz w:val="22"/>
          <w:szCs w:val="22"/>
        </w:rPr>
      </w:pPr>
      <w:r w:rsidRPr="009C0598">
        <w:rPr>
          <w:rFonts w:ascii="Verdana" w:hAnsi="Verdana"/>
          <w:b/>
          <w:bCs/>
          <w:sz w:val="22"/>
          <w:szCs w:val="22"/>
        </w:rPr>
        <w:t xml:space="preserve">ARTICULO </w:t>
      </w:r>
      <w:r w:rsidR="009C0598" w:rsidRPr="009C0598">
        <w:rPr>
          <w:rFonts w:ascii="Verdana" w:hAnsi="Verdana"/>
          <w:b/>
          <w:bCs/>
          <w:sz w:val="22"/>
          <w:szCs w:val="22"/>
        </w:rPr>
        <w:t>2o</w:t>
      </w:r>
      <w:r w:rsidRPr="009C0598">
        <w:rPr>
          <w:rFonts w:ascii="Verdana" w:hAnsi="Verdana"/>
          <w:b/>
          <w:bCs/>
          <w:sz w:val="22"/>
          <w:szCs w:val="22"/>
        </w:rPr>
        <w:t>.</w:t>
      </w:r>
      <w:r w:rsidRPr="00C51586">
        <w:rPr>
          <w:rFonts w:ascii="Verdana" w:hAnsi="Verdana"/>
          <w:sz w:val="22"/>
          <w:szCs w:val="22"/>
        </w:rPr>
        <w:t xml:space="preserve"> Ordénese a la Dirección de Contratación adelantar los trámites necesarios para modificar y armonizar el manual de contratación a la nueva normatividad.</w:t>
      </w:r>
    </w:p>
    <w:p w14:paraId="376546A0" w14:textId="7000220A" w:rsidR="00C51586" w:rsidRPr="00C51586" w:rsidRDefault="00C51586" w:rsidP="00C51586">
      <w:pPr>
        <w:rPr>
          <w:rFonts w:ascii="Verdana" w:hAnsi="Verdana"/>
          <w:sz w:val="22"/>
          <w:szCs w:val="22"/>
        </w:rPr>
      </w:pPr>
      <w:r w:rsidRPr="009C0598">
        <w:rPr>
          <w:rFonts w:ascii="Verdana" w:hAnsi="Verdana"/>
          <w:b/>
          <w:bCs/>
          <w:sz w:val="22"/>
          <w:szCs w:val="22"/>
        </w:rPr>
        <w:t xml:space="preserve">ARTICULO </w:t>
      </w:r>
      <w:r w:rsidR="009C0598" w:rsidRPr="009C0598">
        <w:rPr>
          <w:rFonts w:ascii="Verdana" w:hAnsi="Verdana"/>
          <w:b/>
          <w:bCs/>
          <w:sz w:val="22"/>
          <w:szCs w:val="22"/>
        </w:rPr>
        <w:t>3o</w:t>
      </w:r>
      <w:r w:rsidRPr="009C0598">
        <w:rPr>
          <w:rFonts w:ascii="Verdana" w:hAnsi="Verdana"/>
          <w:b/>
          <w:bCs/>
          <w:sz w:val="22"/>
          <w:szCs w:val="22"/>
        </w:rPr>
        <w:t xml:space="preserve">. </w:t>
      </w:r>
      <w:r w:rsidRPr="00C51586">
        <w:rPr>
          <w:rFonts w:ascii="Verdana" w:hAnsi="Verdana"/>
          <w:sz w:val="22"/>
          <w:szCs w:val="22"/>
        </w:rPr>
        <w:t>El presente acto administrativo, rige a partir de la fecha de su publicación.</w:t>
      </w:r>
    </w:p>
    <w:p w14:paraId="56578C7F" w14:textId="32A72F07" w:rsidR="00C51586" w:rsidRPr="00C51586" w:rsidRDefault="00C51586" w:rsidP="00C51586">
      <w:pPr>
        <w:rPr>
          <w:rFonts w:ascii="Verdana" w:hAnsi="Verdana"/>
          <w:sz w:val="22"/>
          <w:szCs w:val="22"/>
        </w:rPr>
      </w:pPr>
      <w:r w:rsidRPr="009C0598">
        <w:rPr>
          <w:rFonts w:ascii="Verdana" w:hAnsi="Verdana"/>
          <w:b/>
          <w:bCs/>
          <w:sz w:val="22"/>
          <w:szCs w:val="22"/>
        </w:rPr>
        <w:t xml:space="preserve">ARTICULO </w:t>
      </w:r>
      <w:r w:rsidR="009C0598" w:rsidRPr="009C0598">
        <w:rPr>
          <w:rFonts w:ascii="Verdana" w:hAnsi="Verdana"/>
          <w:b/>
          <w:bCs/>
          <w:sz w:val="22"/>
          <w:szCs w:val="22"/>
        </w:rPr>
        <w:t>4o</w:t>
      </w:r>
      <w:r w:rsidRPr="009C0598">
        <w:rPr>
          <w:rFonts w:ascii="Verdana" w:hAnsi="Verdana"/>
          <w:b/>
          <w:bCs/>
          <w:sz w:val="22"/>
          <w:szCs w:val="22"/>
        </w:rPr>
        <w:t>.</w:t>
      </w:r>
      <w:r w:rsidRPr="00C51586">
        <w:rPr>
          <w:rFonts w:ascii="Verdana" w:hAnsi="Verdana"/>
          <w:sz w:val="22"/>
          <w:szCs w:val="22"/>
        </w:rPr>
        <w:t xml:space="preserve"> Publíquese la presente resolución en el SECOP.</w:t>
      </w:r>
    </w:p>
    <w:p w14:paraId="77B5C3D1" w14:textId="77777777" w:rsidR="00C51586" w:rsidRPr="00C51586" w:rsidRDefault="00C51586" w:rsidP="009C0598">
      <w:pPr>
        <w:jc w:val="center"/>
        <w:rPr>
          <w:rFonts w:ascii="Verdana" w:hAnsi="Verdana"/>
          <w:sz w:val="22"/>
          <w:szCs w:val="22"/>
        </w:rPr>
      </w:pPr>
    </w:p>
    <w:p w14:paraId="39C28BA3" w14:textId="413BAE9A" w:rsidR="00C51586" w:rsidRPr="009C0598" w:rsidRDefault="00C51586" w:rsidP="009C0598">
      <w:pPr>
        <w:jc w:val="center"/>
        <w:rPr>
          <w:rFonts w:ascii="Verdana" w:hAnsi="Verdana"/>
          <w:b/>
          <w:bCs/>
          <w:sz w:val="22"/>
          <w:szCs w:val="22"/>
        </w:rPr>
      </w:pPr>
      <w:r w:rsidRPr="009C0598">
        <w:rPr>
          <w:rFonts w:ascii="Verdana" w:hAnsi="Verdana"/>
          <w:b/>
          <w:bCs/>
          <w:sz w:val="22"/>
          <w:szCs w:val="22"/>
        </w:rPr>
        <w:t>PUBLÍQUESE, COMUNÍQUESE Y CÚMPLASE</w:t>
      </w:r>
      <w:r w:rsidR="009C0598">
        <w:rPr>
          <w:rFonts w:ascii="Verdana" w:hAnsi="Verdana"/>
          <w:b/>
          <w:bCs/>
          <w:sz w:val="22"/>
          <w:szCs w:val="22"/>
        </w:rPr>
        <w:t>,</w:t>
      </w:r>
    </w:p>
    <w:p w14:paraId="2C659C95" w14:textId="12BB99D5" w:rsidR="00C51586" w:rsidRPr="00C51586" w:rsidRDefault="00C51586" w:rsidP="009C0598">
      <w:pPr>
        <w:jc w:val="center"/>
        <w:rPr>
          <w:rFonts w:ascii="Verdana" w:hAnsi="Verdana"/>
          <w:sz w:val="22"/>
          <w:szCs w:val="22"/>
        </w:rPr>
      </w:pPr>
      <w:r w:rsidRPr="00C51586">
        <w:rPr>
          <w:rFonts w:ascii="Verdana" w:hAnsi="Verdana"/>
          <w:sz w:val="22"/>
          <w:szCs w:val="22"/>
        </w:rPr>
        <w:t>Dada en Bogotá D.C a los 2</w:t>
      </w:r>
      <w:r w:rsidR="009C0598">
        <w:rPr>
          <w:rFonts w:ascii="Verdana" w:hAnsi="Verdana"/>
          <w:sz w:val="22"/>
          <w:szCs w:val="22"/>
        </w:rPr>
        <w:t xml:space="preserve"> días del mes de agosto del año </w:t>
      </w:r>
      <w:r w:rsidRPr="00C51586">
        <w:rPr>
          <w:rFonts w:ascii="Verdana" w:hAnsi="Verdana"/>
          <w:sz w:val="22"/>
          <w:szCs w:val="22"/>
        </w:rPr>
        <w:t>2013</w:t>
      </w:r>
    </w:p>
    <w:p w14:paraId="72252193" w14:textId="7F4A697B" w:rsidR="00C51586" w:rsidRPr="009C0598" w:rsidRDefault="00C51586" w:rsidP="009C0598">
      <w:pPr>
        <w:jc w:val="center"/>
        <w:rPr>
          <w:rFonts w:ascii="Verdana" w:hAnsi="Verdana"/>
          <w:b/>
          <w:bCs/>
          <w:sz w:val="22"/>
          <w:szCs w:val="22"/>
        </w:rPr>
      </w:pPr>
      <w:r w:rsidRPr="009C0598">
        <w:rPr>
          <w:rFonts w:ascii="Verdana" w:hAnsi="Verdana"/>
          <w:b/>
          <w:bCs/>
          <w:sz w:val="22"/>
          <w:szCs w:val="22"/>
        </w:rPr>
        <w:t>ADRIANA MARÍA GONZALEZ MAXCYCLAK</w:t>
      </w:r>
    </w:p>
    <w:p w14:paraId="158602CF" w14:textId="573E4474" w:rsidR="00C51586" w:rsidRPr="00C51586" w:rsidRDefault="009C0598" w:rsidP="009C0598">
      <w:pPr>
        <w:jc w:val="center"/>
        <w:rPr>
          <w:rFonts w:ascii="Verdana" w:hAnsi="Verdana"/>
          <w:sz w:val="22"/>
          <w:szCs w:val="22"/>
        </w:rPr>
      </w:pPr>
      <w:r w:rsidRPr="00C51586">
        <w:rPr>
          <w:rFonts w:ascii="Verdana" w:hAnsi="Verdana"/>
          <w:sz w:val="22"/>
          <w:szCs w:val="22"/>
        </w:rPr>
        <w:t>SUBDIRECTORA GENERAL ENCARGADA DE LAS FUNCIONES DEL DESPACHO DE LA DIRECCIÓN GENERAL</w:t>
      </w:r>
    </w:p>
    <w:p w14:paraId="0299F034" w14:textId="77777777" w:rsidR="00A724C4" w:rsidRPr="00C51586" w:rsidRDefault="00A724C4" w:rsidP="00C51586">
      <w:pPr>
        <w:rPr>
          <w:rFonts w:ascii="Verdana" w:hAnsi="Verdana"/>
          <w:sz w:val="22"/>
          <w:szCs w:val="22"/>
        </w:rPr>
      </w:pPr>
    </w:p>
    <w:sectPr w:rsidR="00A724C4" w:rsidRPr="00C515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05E9C"/>
    <w:multiLevelType w:val="hybridMultilevel"/>
    <w:tmpl w:val="831E99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6744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67"/>
    <w:rsid w:val="001C59FE"/>
    <w:rsid w:val="00243CB4"/>
    <w:rsid w:val="00424613"/>
    <w:rsid w:val="004A6B34"/>
    <w:rsid w:val="00552163"/>
    <w:rsid w:val="007136A8"/>
    <w:rsid w:val="009C0598"/>
    <w:rsid w:val="009F3F67"/>
    <w:rsid w:val="00A724C4"/>
    <w:rsid w:val="00C515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C9E0"/>
  <w15:chartTrackingRefBased/>
  <w15:docId w15:val="{1B48DD0C-BAFE-4B7C-AB32-3617B13B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34"/>
    <w:pPr>
      <w:spacing w:line="240" w:lineRule="auto"/>
      <w:jc w:val="both"/>
    </w:pPr>
    <w:rPr>
      <w:rFonts w:ascii="Arial" w:hAnsi="Arial" w:cs="Arial"/>
    </w:rPr>
  </w:style>
  <w:style w:type="paragraph" w:styleId="Ttulo1">
    <w:name w:val="heading 1"/>
    <w:basedOn w:val="Normal"/>
    <w:next w:val="Normal"/>
    <w:link w:val="Ttulo1Car"/>
    <w:uiPriority w:val="9"/>
    <w:qFormat/>
    <w:rsid w:val="009F3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3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3F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3F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3F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3F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3F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3F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3F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3F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3F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3F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3F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3F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3F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3F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3F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3F67"/>
    <w:rPr>
      <w:rFonts w:eastAsiaTheme="majorEastAsia" w:cstheme="majorBidi"/>
      <w:color w:val="272727" w:themeColor="text1" w:themeTint="D8"/>
    </w:rPr>
  </w:style>
  <w:style w:type="paragraph" w:styleId="Ttulo">
    <w:name w:val="Title"/>
    <w:basedOn w:val="Normal"/>
    <w:next w:val="Normal"/>
    <w:link w:val="TtuloCar"/>
    <w:uiPriority w:val="10"/>
    <w:qFormat/>
    <w:rsid w:val="009F3F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3F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3F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3F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3F67"/>
    <w:pPr>
      <w:spacing w:before="160"/>
      <w:jc w:val="center"/>
    </w:pPr>
    <w:rPr>
      <w:i/>
      <w:iCs/>
      <w:color w:val="404040" w:themeColor="text1" w:themeTint="BF"/>
    </w:rPr>
  </w:style>
  <w:style w:type="character" w:customStyle="1" w:styleId="CitaCar">
    <w:name w:val="Cita Car"/>
    <w:basedOn w:val="Fuentedeprrafopredeter"/>
    <w:link w:val="Cita"/>
    <w:uiPriority w:val="29"/>
    <w:rsid w:val="009F3F67"/>
    <w:rPr>
      <w:i/>
      <w:iCs/>
      <w:color w:val="404040" w:themeColor="text1" w:themeTint="BF"/>
    </w:rPr>
  </w:style>
  <w:style w:type="paragraph" w:styleId="Prrafodelista">
    <w:name w:val="List Paragraph"/>
    <w:basedOn w:val="Normal"/>
    <w:uiPriority w:val="34"/>
    <w:qFormat/>
    <w:rsid w:val="009F3F67"/>
    <w:pPr>
      <w:ind w:left="720"/>
      <w:contextualSpacing/>
    </w:pPr>
  </w:style>
  <w:style w:type="character" w:styleId="nfasisintenso">
    <w:name w:val="Intense Emphasis"/>
    <w:basedOn w:val="Fuentedeprrafopredeter"/>
    <w:uiPriority w:val="21"/>
    <w:qFormat/>
    <w:rsid w:val="009F3F67"/>
    <w:rPr>
      <w:i/>
      <w:iCs/>
      <w:color w:val="0F4761" w:themeColor="accent1" w:themeShade="BF"/>
    </w:rPr>
  </w:style>
  <w:style w:type="paragraph" w:styleId="Citadestacada">
    <w:name w:val="Intense Quote"/>
    <w:basedOn w:val="Normal"/>
    <w:next w:val="Normal"/>
    <w:link w:val="CitadestacadaCar"/>
    <w:uiPriority w:val="30"/>
    <w:qFormat/>
    <w:rsid w:val="009F3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3F67"/>
    <w:rPr>
      <w:i/>
      <w:iCs/>
      <w:color w:val="0F4761" w:themeColor="accent1" w:themeShade="BF"/>
    </w:rPr>
  </w:style>
  <w:style w:type="character" w:styleId="Referenciaintensa">
    <w:name w:val="Intense Reference"/>
    <w:basedOn w:val="Fuentedeprrafopredeter"/>
    <w:uiPriority w:val="32"/>
    <w:qFormat/>
    <w:rsid w:val="009F3F67"/>
    <w:rPr>
      <w:b/>
      <w:bCs/>
      <w:smallCaps/>
      <w:color w:val="0F4761" w:themeColor="accent1" w:themeShade="BF"/>
      <w:spacing w:val="5"/>
    </w:rPr>
  </w:style>
  <w:style w:type="character" w:styleId="Hipervnculo">
    <w:name w:val="Hyperlink"/>
    <w:basedOn w:val="Fuentedeprrafopredeter"/>
    <w:uiPriority w:val="99"/>
    <w:unhideWhenUsed/>
    <w:rsid w:val="00552163"/>
    <w:rPr>
      <w:color w:val="467886" w:themeColor="hyperlink"/>
      <w:u w:val="single"/>
    </w:rPr>
  </w:style>
  <w:style w:type="character" w:styleId="Mencinsinresolver">
    <w:name w:val="Unresolved Mention"/>
    <w:basedOn w:val="Fuentedeprrafopredeter"/>
    <w:uiPriority w:val="99"/>
    <w:semiHidden/>
    <w:unhideWhenUsed/>
    <w:rsid w:val="00552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99EF1-0D82-4BA2-B5B2-F8C266F86F8B}"/>
</file>

<file path=customXml/itemProps2.xml><?xml version="1.0" encoding="utf-8"?>
<ds:datastoreItem xmlns:ds="http://schemas.openxmlformats.org/officeDocument/2006/customXml" ds:itemID="{AF3807EA-1F36-4FD3-9295-F33BCA347EFA}"/>
</file>

<file path=customXml/itemProps3.xml><?xml version="1.0" encoding="utf-8"?>
<ds:datastoreItem xmlns:ds="http://schemas.openxmlformats.org/officeDocument/2006/customXml" ds:itemID="{74DFC6EA-C385-4F5F-B51A-651845524905}"/>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6039</Characters>
  <Application>Microsoft Office Word</Application>
  <DocSecurity>0</DocSecurity>
  <Lines>122</Lines>
  <Paragraphs>34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2026-01-20T16:49:00Z</dcterms:created>
  <dcterms:modified xsi:type="dcterms:W3CDTF">2026-01-20T16:49:00Z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