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A487A" w14:textId="77777777" w:rsidR="009E5D35" w:rsidRDefault="00000000">
      <w:pPr>
        <w:shd w:val="clear" w:color="auto" w:fill="FFFFFF"/>
        <w:spacing w:line="240" w:lineRule="auto"/>
        <w:jc w:val="center"/>
        <w:rPr>
          <w:rFonts w:ascii="Verdana" w:eastAsia="Verdana" w:hAnsi="Verdana" w:cs="Verdana"/>
          <w:b/>
          <w:bCs/>
        </w:rPr>
      </w:pPr>
      <w:r>
        <w:rPr>
          <w:rFonts w:ascii="Verdana" w:eastAsia="Verdana" w:hAnsi="Verdana" w:cs="Verdana"/>
          <w:b/>
          <w:bCs/>
        </w:rPr>
        <w:t>RESOLUCIÓN 5929 DE 2010</w:t>
      </w:r>
    </w:p>
    <w:p w14:paraId="568154E4" w14:textId="77777777" w:rsidR="009E5D35" w:rsidRDefault="009E5D35">
      <w:pPr>
        <w:shd w:val="clear" w:color="auto" w:fill="FFFFFF"/>
        <w:spacing w:line="240" w:lineRule="auto"/>
        <w:rPr>
          <w:rFonts w:ascii="Verdana" w:eastAsia="Verdana" w:hAnsi="Verdana" w:cs="Verdana"/>
          <w:b/>
          <w:bCs/>
        </w:rPr>
      </w:pPr>
      <w:bookmarkStart w:id="0" w:name="_gkik43155102" w:colFirst="0" w:colLast="0"/>
      <w:bookmarkEnd w:id="0"/>
    </w:p>
    <w:p w14:paraId="61CF949E" w14:textId="77777777" w:rsidR="00A23CDE" w:rsidRPr="00A23CDE" w:rsidRDefault="00A23CDE" w:rsidP="00A23CDE">
      <w:pPr>
        <w:pStyle w:val="Sinespaciado"/>
        <w:rPr>
          <w:sz w:val="20"/>
          <w:szCs w:val="20"/>
        </w:rPr>
      </w:pPr>
      <w:r w:rsidRPr="00A23CDE">
        <w:rPr>
          <w:sz w:val="20"/>
          <w:szCs w:val="20"/>
        </w:rPr>
        <w:t>Fecha de Expedición: 27 de diciembre de 2010</w:t>
      </w:r>
    </w:p>
    <w:p w14:paraId="73855041" w14:textId="77777777" w:rsidR="00A23CDE" w:rsidRPr="00A23CDE" w:rsidRDefault="00A23CDE" w:rsidP="00A23CDE">
      <w:pPr>
        <w:pStyle w:val="Sinespaciado"/>
        <w:rPr>
          <w:sz w:val="20"/>
          <w:szCs w:val="20"/>
        </w:rPr>
      </w:pPr>
      <w:r w:rsidRPr="00A23CDE">
        <w:rPr>
          <w:sz w:val="20"/>
          <w:szCs w:val="20"/>
        </w:rPr>
        <w:t>Fecha de entrada en vigencia: 27 de diciembre de 2010</w:t>
      </w:r>
    </w:p>
    <w:p w14:paraId="5C64CC2A" w14:textId="77777777" w:rsidR="00A23CDE" w:rsidRDefault="00A23CDE" w:rsidP="00A23CDE">
      <w:pPr>
        <w:pStyle w:val="Sinespaciado"/>
        <w:rPr>
          <w:sz w:val="20"/>
          <w:szCs w:val="20"/>
        </w:rPr>
      </w:pPr>
      <w:r w:rsidRPr="00A23CDE">
        <w:rPr>
          <w:sz w:val="20"/>
          <w:szCs w:val="20"/>
        </w:rPr>
        <w:t>Estado de la vigencia: Derogada por el artículo 5 de la Resolución 1526 de 2016</w:t>
      </w:r>
    </w:p>
    <w:p w14:paraId="64872C7D" w14:textId="77777777" w:rsidR="00A23CDE" w:rsidRPr="00A23CDE" w:rsidRDefault="00A23CDE" w:rsidP="00A23CDE">
      <w:pPr>
        <w:pStyle w:val="Sinespaciado"/>
        <w:rPr>
          <w:sz w:val="20"/>
          <w:szCs w:val="20"/>
        </w:rPr>
      </w:pPr>
    </w:p>
    <w:p w14:paraId="21F95F85" w14:textId="77777777" w:rsidR="00A23CDE" w:rsidRPr="00A23CDE" w:rsidRDefault="00A23CDE" w:rsidP="00A23CDE">
      <w:pPr>
        <w:pStyle w:val="Sinespaciado"/>
        <w:rPr>
          <w:sz w:val="20"/>
          <w:szCs w:val="20"/>
        </w:rPr>
      </w:pPr>
      <w:r w:rsidRPr="00A23CDE">
        <w:rPr>
          <w:sz w:val="20"/>
          <w:szCs w:val="20"/>
        </w:rPr>
        <w:t>Fecha de publicación en Diario Oficial: 30 de diciembre de 2010</w:t>
      </w:r>
    </w:p>
    <w:p w14:paraId="05FA8323" w14:textId="79EB0E1C" w:rsidR="00A23CDE" w:rsidRPr="00A23CDE" w:rsidRDefault="00A23CDE" w:rsidP="00A23CDE">
      <w:pPr>
        <w:pStyle w:val="Sinespaciado"/>
        <w:rPr>
          <w:sz w:val="20"/>
          <w:szCs w:val="20"/>
        </w:rPr>
      </w:pPr>
      <w:r w:rsidRPr="00A23CDE">
        <w:rPr>
          <w:sz w:val="20"/>
          <w:szCs w:val="20"/>
        </w:rPr>
        <w:t>Número del Diario Oficial: 47.938</w:t>
      </w:r>
    </w:p>
    <w:p w14:paraId="30BBF2DE" w14:textId="77777777" w:rsidR="00A23CDE" w:rsidRDefault="00A23CDE" w:rsidP="00A23CDE">
      <w:pPr>
        <w:pStyle w:val="Sinespaciado"/>
      </w:pPr>
    </w:p>
    <w:p w14:paraId="3AA2A55E"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5929 DE 2010</w:t>
      </w:r>
    </w:p>
    <w:p w14:paraId="0CAEC844"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(diciembre 27)</w:t>
      </w:r>
    </w:p>
    <w:p w14:paraId="28458643"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DIRECCIÓN GENERAL</w:t>
      </w:r>
    </w:p>
    <w:p w14:paraId="0E3C7C9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Por la cual se aprueba los Lineamientos Técnico Administrativos de Ruta de Actuaciones y Modelo de Atención para el Restablecimiento de Derechos de los Niños, Niñas y Adolescentes y Mayores de 18 Años con Discapacidad, con sus Derechos Amenazados, Inobservados o Vulnerados.</w:t>
      </w:r>
    </w:p>
    <w:p w14:paraId="4184E5A1"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226A287B" w14:textId="3D5F8689"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el artículo </w:t>
      </w:r>
      <w:r w:rsidR="009E5D35">
        <w:rPr>
          <w:rFonts w:ascii="Verdana" w:eastAsia="Verdana" w:hAnsi="Verdana" w:cs="Verdana"/>
        </w:rPr>
        <w:t>78</w:t>
      </w:r>
      <w:r>
        <w:rPr>
          <w:rFonts w:ascii="Verdana" w:eastAsia="Verdana" w:hAnsi="Verdana" w:cs="Verdana"/>
        </w:rPr>
        <w:t xml:space="preserve"> de la Ley 489 de 1998, el inciso 2o del artículo </w:t>
      </w:r>
      <w:r w:rsidR="009E5D35">
        <w:rPr>
          <w:rFonts w:ascii="Verdana" w:eastAsia="Verdana" w:hAnsi="Verdana" w:cs="Verdana"/>
        </w:rPr>
        <w:t>2</w:t>
      </w:r>
      <w:r>
        <w:rPr>
          <w:rFonts w:ascii="Verdana" w:eastAsia="Verdana" w:hAnsi="Verdana" w:cs="Verdana"/>
        </w:rPr>
        <w:t xml:space="preserve">o del Decreto 117 de 2010 y la Ley </w:t>
      </w:r>
      <w:r w:rsidR="009E5D35">
        <w:rPr>
          <w:rFonts w:ascii="Verdana" w:eastAsia="Verdana" w:hAnsi="Verdana" w:cs="Verdana"/>
        </w:rPr>
        <w:t>1098</w:t>
      </w:r>
      <w:r>
        <w:rPr>
          <w:rFonts w:ascii="Verdana" w:eastAsia="Verdana" w:hAnsi="Verdana" w:cs="Verdana"/>
        </w:rPr>
        <w:t>de 2006 –Código de la Infancia y la Adolescencia–, y demás normas concordantes y complementarias, y</w:t>
      </w:r>
    </w:p>
    <w:p w14:paraId="5D9FCC1A"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5665DDFB" w14:textId="330F22CD" w:rsidR="009E5D35"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de acuerdo con lo establecido en el artículo </w:t>
      </w:r>
      <w:r w:rsidR="009E5D35">
        <w:rPr>
          <w:rFonts w:ascii="Verdana" w:eastAsia="Verdana" w:hAnsi="Verdana" w:cs="Verdana"/>
        </w:rPr>
        <w:t>12</w:t>
      </w:r>
      <w:r>
        <w:rPr>
          <w:rFonts w:ascii="Verdana" w:eastAsia="Verdana" w:hAnsi="Verdana" w:cs="Verdana"/>
        </w:rPr>
        <w:t xml:space="preserve"> del Decreto 2388 de 1979, reglamentario de la Ley </w:t>
      </w:r>
      <w:r w:rsidR="009E5D35">
        <w:rPr>
          <w:rFonts w:ascii="Verdana" w:eastAsia="Verdana" w:hAnsi="Verdana" w:cs="Verdana"/>
        </w:rPr>
        <w:t>7</w:t>
      </w:r>
      <w:r>
        <w:rPr>
          <w:rFonts w:ascii="Verdana" w:eastAsia="Verdana" w:hAnsi="Verdana" w:cs="Verdana"/>
        </w:rPr>
        <w:t xml:space="preserve">ª de 1979, las actividades que realicen las entidades del Sistema Nacional de Bienestar Familiar con el fin de prestar el Servicio Público de Bienestar Familiar </w:t>
      </w:r>
      <w:r>
        <w:rPr>
          <w:rFonts w:ascii="Verdana" w:eastAsia="Verdana" w:hAnsi="Verdana" w:cs="Verdana"/>
          <w:i/>
          <w:iCs/>
        </w:rPr>
        <w:t>deberán cumplirse con estricta sujeción a las normas del servicio y a los reglamentos dictados por el ICBF”.</w:t>
      </w:r>
    </w:p>
    <w:p w14:paraId="1D01CC8A" w14:textId="17D590F1"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9E5D35">
        <w:rPr>
          <w:rFonts w:ascii="Verdana" w:eastAsia="Verdana" w:hAnsi="Verdana" w:cs="Verdana"/>
        </w:rPr>
        <w:t>44</w:t>
      </w:r>
      <w:r>
        <w:rPr>
          <w:rFonts w:ascii="Verdana" w:eastAsia="Verdana" w:hAnsi="Verdana" w:cs="Verdana"/>
        </w:rPr>
        <w:t xml:space="preserve"> Constitucional establece como derechos fundamentales de los niños: la vida, la integridad física, la salud y la seguridad social, la alimentación equilibrada, el nombre y nacionalidad, tener una familia y no ser separados de ella, el cuidado y amor, la educación y la cultura, la recreación y la libre expresión de su opinión; dispone su protección contra toda forma de abandono, violencia física o moral, secuestro, venta, abuso sexual, explotación laboral o económica y trabajos riesgosos, y les garantiza también el goce los demás derechos consagrados en la Constitución, en las leyes y en los tratados internacionales ratificados por Colombia.</w:t>
      </w:r>
    </w:p>
    <w:p w14:paraId="69108240" w14:textId="7491F8C5" w:rsidR="009E5D35"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Ley </w:t>
      </w:r>
      <w:r w:rsidR="009E5D35">
        <w:rPr>
          <w:rFonts w:ascii="Verdana" w:eastAsia="Verdana" w:hAnsi="Verdana" w:cs="Verdana"/>
        </w:rPr>
        <w:t>1098</w:t>
      </w:r>
      <w:r>
        <w:rPr>
          <w:rFonts w:ascii="Verdana" w:eastAsia="Verdana" w:hAnsi="Verdana" w:cs="Verdana"/>
        </w:rPr>
        <w:t xml:space="preserve"> de 2006, “por la cual se expide el Código de la Infancia y la Adolescencia”, determinó que su objeto es </w:t>
      </w:r>
      <w:r>
        <w:rPr>
          <w:rFonts w:ascii="Verdana" w:eastAsia="Verdana" w:hAnsi="Verdana" w:cs="Verdana"/>
          <w:i/>
          <w:iCs/>
        </w:rPr>
        <w:t xml:space="preserve">“establecer normas sustantivas y </w:t>
      </w:r>
      <w:r>
        <w:rPr>
          <w:rFonts w:ascii="Verdana" w:eastAsia="Verdana" w:hAnsi="Verdana" w:cs="Verdana"/>
          <w:i/>
          <w:iCs/>
        </w:rPr>
        <w:lastRenderedPageBreak/>
        <w:t xml:space="preserve">procesales para la protección integral de los niños, las niñas y los adolescentes y para garantizar el ejercicio de sus derechos y libertades consagrados en los instrumentos internacionales de Derechos Humanos, en la Constitución Política y en las leyes, así como su restablecimiento” </w:t>
      </w:r>
      <w:r>
        <w:rPr>
          <w:rFonts w:ascii="Verdana" w:eastAsia="Verdana" w:hAnsi="Verdana" w:cs="Verdana"/>
        </w:rPr>
        <w:t>y su finalidad, “</w:t>
      </w:r>
      <w:r>
        <w:rPr>
          <w:rFonts w:ascii="Verdana" w:eastAsia="Verdana" w:hAnsi="Verdana" w:cs="Verdana"/>
          <w:i/>
          <w:iCs/>
        </w:rPr>
        <w:t>garantizar a los niños, a las niñas y a los adolescentes su pleno y armonioso desarrollo para que crezcan en el seno de la familia y de la comunidad, en un ambiente de felicidad, amor y comprensión”.</w:t>
      </w:r>
    </w:p>
    <w:p w14:paraId="3961D354" w14:textId="40361147" w:rsidR="009E5D35"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parágrafo del artículo </w:t>
      </w:r>
      <w:r w:rsidR="009E5D35">
        <w:rPr>
          <w:rFonts w:ascii="Verdana" w:eastAsia="Verdana" w:hAnsi="Verdana" w:cs="Verdana"/>
        </w:rPr>
        <w:t>11</w:t>
      </w:r>
      <w:r>
        <w:rPr>
          <w:rFonts w:ascii="Verdana" w:eastAsia="Verdana" w:hAnsi="Verdana" w:cs="Verdana"/>
        </w:rPr>
        <w:t xml:space="preserve"> de la Ley 1098 de 2006 estableció que el ICBF </w:t>
      </w:r>
      <w:r>
        <w:rPr>
          <w:rFonts w:ascii="Verdana" w:eastAsia="Verdana" w:hAnsi="Verdana" w:cs="Verdana"/>
          <w:i/>
          <w:iCs/>
        </w:rPr>
        <w:t xml:space="preserve">“como ente coordinador del Sistema Nacional de Bienestar Familiar, mantendrá todas las funciones que hoy tiene (Ley </w:t>
      </w:r>
      <w:r w:rsidR="009E5D35">
        <w:rPr>
          <w:rFonts w:ascii="Verdana" w:eastAsia="Verdana" w:hAnsi="Verdana" w:cs="Verdana"/>
          <w:i/>
          <w:iCs/>
        </w:rPr>
        <w:t>75</w:t>
      </w:r>
      <w:r>
        <w:rPr>
          <w:rFonts w:ascii="Verdana" w:eastAsia="Verdana" w:hAnsi="Verdana" w:cs="Verdana"/>
          <w:i/>
          <w:iCs/>
        </w:rPr>
        <w:t xml:space="preserve"> de 1968 y Ley </w:t>
      </w:r>
      <w:r w:rsidR="009E5D35">
        <w:rPr>
          <w:rFonts w:ascii="Verdana" w:eastAsia="Verdana" w:hAnsi="Verdana" w:cs="Verdana"/>
        </w:rPr>
        <w:t>7</w:t>
      </w:r>
      <w:r>
        <w:rPr>
          <w:rFonts w:ascii="Verdana" w:eastAsia="Verdana" w:hAnsi="Verdana" w:cs="Verdana"/>
        </w:rPr>
        <w:t xml:space="preserve">ª de 1979) </w:t>
      </w:r>
      <w:r>
        <w:rPr>
          <w:rFonts w:ascii="Verdana" w:eastAsia="Verdana" w:hAnsi="Verdana" w:cs="Verdana"/>
          <w:i/>
          <w:iCs/>
        </w:rPr>
        <w:t>y definirá los Lineamientos Técnicos que las entidades deben cumplir para garantizar derechos de los niños, las niñas y los adolescentes, para asegurar su restablecimiento (...)</w:t>
      </w:r>
      <w:r>
        <w:rPr>
          <w:rFonts w:ascii="Verdana" w:eastAsia="Verdana" w:hAnsi="Verdana" w:cs="Verdana"/>
        </w:rPr>
        <w:t>”</w:t>
      </w:r>
      <w:r>
        <w:rPr>
          <w:rFonts w:ascii="Verdana" w:eastAsia="Verdana" w:hAnsi="Verdana" w:cs="Verdana"/>
          <w:i/>
          <w:iCs/>
        </w:rPr>
        <w:t>.</w:t>
      </w:r>
    </w:p>
    <w:p w14:paraId="78F4FD93" w14:textId="757F406C" w:rsidR="009E5D35"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w:t>
      </w:r>
      <w:r w:rsidR="009E5D35">
        <w:rPr>
          <w:rFonts w:ascii="Verdana" w:eastAsia="Verdana" w:hAnsi="Verdana" w:cs="Verdana"/>
        </w:rPr>
        <w:t>60</w:t>
      </w:r>
      <w:r>
        <w:rPr>
          <w:rFonts w:ascii="Verdana" w:eastAsia="Verdana" w:hAnsi="Verdana" w:cs="Verdana"/>
        </w:rPr>
        <w:t xml:space="preserve"> de la Ley 1098 de 2006 dispuso que </w:t>
      </w:r>
      <w:r>
        <w:rPr>
          <w:rFonts w:ascii="Verdana" w:eastAsia="Verdana" w:hAnsi="Verdana" w:cs="Verdana"/>
          <w:i/>
          <w:iCs/>
        </w:rPr>
        <w:t>“cuando un niño, una niña o un adolescente sea víctima de cualquier acto que vulnere sus derechos de protección, de su integridad personal, o sea víctima, de un delito, (...) deberán vincularse a un programa de atención especializada que asegure el restablecimiento de sus derechos”.</w:t>
      </w:r>
    </w:p>
    <w:p w14:paraId="69B0FC37" w14:textId="21BF35DB" w:rsidR="009E5D35"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Decreto </w:t>
      </w:r>
      <w:r w:rsidR="009E5D35">
        <w:rPr>
          <w:rFonts w:ascii="Verdana" w:eastAsia="Verdana" w:hAnsi="Verdana" w:cs="Verdana"/>
        </w:rPr>
        <w:t>117</w:t>
      </w:r>
      <w:r>
        <w:rPr>
          <w:rFonts w:ascii="Verdana" w:eastAsia="Verdana" w:hAnsi="Verdana" w:cs="Verdana"/>
        </w:rPr>
        <w:t xml:space="preserve"> de 2010, establece que una de las funciones de la Dirección de Protección del ICBF es </w:t>
      </w:r>
      <w:r>
        <w:rPr>
          <w:rFonts w:ascii="Verdana" w:eastAsia="Verdana" w:hAnsi="Verdana" w:cs="Verdana"/>
          <w:i/>
          <w:iCs/>
        </w:rPr>
        <w:t xml:space="preserve">“Definir los lineamientos generales en materia de protección que deben ser tenidos en cuenta en todos los procesos relacionados con el reconocimiento de derechos a los niños, niñas y adolescentes”; </w:t>
      </w:r>
      <w:r>
        <w:rPr>
          <w:rFonts w:ascii="Verdana" w:eastAsia="Verdana" w:hAnsi="Verdana" w:cs="Verdana"/>
        </w:rPr>
        <w:t xml:space="preserve">y que una de las funciones de la Subdirección de Restablecimiento de Derechos es </w:t>
      </w:r>
      <w:r>
        <w:rPr>
          <w:rFonts w:ascii="Verdana" w:eastAsia="Verdana" w:hAnsi="Verdana" w:cs="Verdana"/>
          <w:i/>
          <w:iCs/>
        </w:rPr>
        <w:t>“Definir los lineamientos específicos para el Proceso Administrativo de Restablecimiento de Derechos que deben ser tenidos en cuenta en todos los Centros Zonales, Regionales y Sede de la Dirección General”.</w:t>
      </w:r>
    </w:p>
    <w:p w14:paraId="45C8C816" w14:textId="1B4B7796"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Que es necesario actualizar o reemplazar el Lineamiento Técnico Administrativos y Estándares de Estructura de los Servicios de Bienestar en Protección aprobados mediante Resolución </w:t>
      </w:r>
      <w:r w:rsidR="009E5D35">
        <w:rPr>
          <w:rFonts w:ascii="Verdana" w:eastAsia="Verdana" w:hAnsi="Verdana" w:cs="Verdana"/>
        </w:rPr>
        <w:t>1841</w:t>
      </w:r>
      <w:r>
        <w:rPr>
          <w:rFonts w:ascii="Verdana" w:eastAsia="Verdana" w:hAnsi="Verdana" w:cs="Verdana"/>
        </w:rPr>
        <w:t xml:space="preserve"> del 12 de octubre de 2004, y el Lineamiento Técnico para el Proceso Administrativo de Restablecimiento de Derechos aprobado mediante Resolución número </w:t>
      </w:r>
      <w:r w:rsidR="009E5D35">
        <w:rPr>
          <w:rFonts w:ascii="Verdana" w:eastAsia="Verdana" w:hAnsi="Verdana" w:cs="Verdana"/>
        </w:rPr>
        <w:t>911</w:t>
      </w:r>
      <w:r>
        <w:rPr>
          <w:rFonts w:ascii="Verdana" w:eastAsia="Verdana" w:hAnsi="Verdana" w:cs="Verdana"/>
        </w:rPr>
        <w:t xml:space="preserve"> del 7 de mayo de 2007, adicionado mediante las Resoluciones números 4104 del 29 de septiembre de 2008 y </w:t>
      </w:r>
      <w:r w:rsidR="009E5D35">
        <w:rPr>
          <w:rFonts w:ascii="Verdana" w:eastAsia="Verdana" w:hAnsi="Verdana" w:cs="Verdana"/>
        </w:rPr>
        <w:t>2785</w:t>
      </w:r>
      <w:r>
        <w:rPr>
          <w:rFonts w:ascii="Verdana" w:eastAsia="Verdana" w:hAnsi="Verdana" w:cs="Verdana"/>
        </w:rPr>
        <w:t xml:space="preserve"> del 10 de julio de 2009 y modificado por la Resolución </w:t>
      </w:r>
      <w:r w:rsidR="009E5D35">
        <w:rPr>
          <w:rFonts w:ascii="Verdana" w:eastAsia="Verdana" w:hAnsi="Verdana" w:cs="Verdana"/>
        </w:rPr>
        <w:t>3154</w:t>
      </w:r>
      <w:r>
        <w:rPr>
          <w:rFonts w:ascii="Verdana" w:eastAsia="Verdana" w:hAnsi="Verdana" w:cs="Verdana"/>
        </w:rPr>
        <w:t xml:space="preserve"> del 4 de agosto de 2009.</w:t>
      </w:r>
    </w:p>
    <w:p w14:paraId="42B0C25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121D69D7"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D7220D8" w14:textId="425530D9" w:rsidR="009E5D35" w:rsidRDefault="00000000">
      <w:pPr>
        <w:shd w:val="clear" w:color="auto" w:fill="FFFFFF"/>
        <w:spacing w:after="240"/>
        <w:jc w:val="both"/>
        <w:rPr>
          <w:rFonts w:ascii="Verdana" w:eastAsia="Verdana" w:hAnsi="Verdana" w:cs="Verdana"/>
          <w:sz w:val="24"/>
          <w:szCs w:val="24"/>
        </w:rPr>
      </w:pPr>
      <w:r>
        <w:rPr>
          <w:rFonts w:ascii="Verdana" w:eastAsia="Verdana" w:hAnsi="Verdana" w:cs="Verdana"/>
          <w:b/>
          <w:bCs/>
        </w:rPr>
        <w:t>ARTÍCULO 1o.</w:t>
      </w:r>
      <w:r>
        <w:rPr>
          <w:rFonts w:ascii="Verdana" w:eastAsia="Verdana" w:hAnsi="Verdana" w:cs="Verdana"/>
        </w:rPr>
        <w:t xml:space="preserve"> </w:t>
      </w:r>
      <w:r w:rsidR="00A23CDE">
        <w:rPr>
          <w:rFonts w:ascii="Verdana" w:eastAsia="Verdana" w:hAnsi="Verdana" w:cs="Verdana"/>
        </w:rPr>
        <w:t>[</w:t>
      </w:r>
      <w:r>
        <w:rPr>
          <w:rFonts w:ascii="Verdana" w:eastAsia="Verdana" w:hAnsi="Verdana" w:cs="Verdana"/>
        </w:rPr>
        <w:t xml:space="preserve">Resolución derogada por el artículo </w:t>
      </w:r>
      <w:r w:rsidR="009E5D35">
        <w:rPr>
          <w:rFonts w:ascii="Verdana" w:eastAsia="Verdana" w:hAnsi="Verdana" w:cs="Verdana"/>
        </w:rPr>
        <w:t>5</w:t>
      </w:r>
      <w:r>
        <w:rPr>
          <w:rFonts w:ascii="Verdana" w:eastAsia="Verdana" w:hAnsi="Verdana" w:cs="Verdana"/>
        </w:rPr>
        <w:t xml:space="preserve"> de la Resolución 1526 de 2016</w:t>
      </w:r>
      <w:r w:rsidR="00A23CDE">
        <w:rPr>
          <w:rFonts w:ascii="Verdana" w:eastAsia="Verdana" w:hAnsi="Verdana" w:cs="Verdana"/>
        </w:rPr>
        <w:t>]</w:t>
      </w:r>
      <w:r>
        <w:rPr>
          <w:rFonts w:ascii="Verdana" w:eastAsia="Verdana" w:hAnsi="Verdana" w:cs="Verdana"/>
        </w:rPr>
        <w:t xml:space="preserve"> Aprobar los Lineamientos Técnico Administrativos de Ruta de Actuaciones y Modelo de Atención para el Restablecimiento de Derechos de los Niños, Niñas y Adolescentes y Mayores de 18 años, con Discapacidad, con sus Derechos </w:t>
      </w:r>
      <w:r>
        <w:rPr>
          <w:rFonts w:ascii="Verdana" w:eastAsia="Verdana" w:hAnsi="Verdana" w:cs="Verdana"/>
        </w:rPr>
        <w:lastRenderedPageBreak/>
        <w:t>Amenazados, Inobservados o Vulnerados, el cual hace parte integral de la presente resolución.</w:t>
      </w:r>
    </w:p>
    <w:p w14:paraId="6E62B9BC" w14:textId="210072B8" w:rsidR="009E5D35"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2o. </w:t>
      </w:r>
      <w:r w:rsidR="00A23CDE">
        <w:rPr>
          <w:rFonts w:ascii="Verdana" w:eastAsia="Verdana" w:hAnsi="Verdana" w:cs="Verdana"/>
        </w:rPr>
        <w:t>[</w:t>
      </w:r>
      <w:r>
        <w:rPr>
          <w:rFonts w:ascii="Verdana" w:eastAsia="Verdana" w:hAnsi="Verdana" w:cs="Verdana"/>
        </w:rPr>
        <w:t xml:space="preserve">Resolución derogada por el artículo </w:t>
      </w:r>
      <w:r w:rsidR="009E5D35">
        <w:rPr>
          <w:rFonts w:ascii="Verdana" w:eastAsia="Verdana" w:hAnsi="Verdana" w:cs="Verdana"/>
        </w:rPr>
        <w:t>5</w:t>
      </w:r>
      <w:r>
        <w:rPr>
          <w:rFonts w:ascii="Verdana" w:eastAsia="Verdana" w:hAnsi="Verdana" w:cs="Verdana"/>
        </w:rPr>
        <w:t xml:space="preserve"> de la Resolución 1526 de 2016</w:t>
      </w:r>
      <w:r w:rsidR="00A23CDE">
        <w:rPr>
          <w:rFonts w:ascii="Verdana" w:eastAsia="Verdana" w:hAnsi="Verdana" w:cs="Verdana"/>
        </w:rPr>
        <w:t>]</w:t>
      </w:r>
      <w:r>
        <w:rPr>
          <w:rFonts w:ascii="Verdana" w:eastAsia="Verdana" w:hAnsi="Verdana" w:cs="Verdana"/>
        </w:rPr>
        <w:t xml:space="preserve"> El Lineamiento aprobado por el artículo </w:t>
      </w:r>
      <w:r w:rsidR="009E5D35">
        <w:rPr>
          <w:rFonts w:ascii="Verdana" w:eastAsia="Verdana" w:hAnsi="Verdana" w:cs="Verdana"/>
        </w:rPr>
        <w:t>1</w:t>
      </w:r>
      <w:r>
        <w:rPr>
          <w:rFonts w:ascii="Verdana" w:eastAsia="Verdana" w:hAnsi="Verdana" w:cs="Verdana"/>
        </w:rPr>
        <w:t>o de la presente resolución, es de obligatorio cumplimiento para las áreas, Servidores Públicos y entidades que prestan el Servicio Público de Bienestar Familiar.</w:t>
      </w:r>
    </w:p>
    <w:p w14:paraId="5C7C5522" w14:textId="099AFF84" w:rsidR="009E5D35" w:rsidRDefault="00000000">
      <w:pPr>
        <w:shd w:val="clear" w:color="auto" w:fill="FFFFFF"/>
        <w:spacing w:after="240"/>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w:t>
      </w:r>
      <w:r w:rsidR="00A23CDE">
        <w:rPr>
          <w:rFonts w:ascii="Verdana" w:eastAsia="Verdana" w:hAnsi="Verdana" w:cs="Verdana"/>
        </w:rPr>
        <w:t>[</w:t>
      </w:r>
      <w:r>
        <w:rPr>
          <w:rFonts w:ascii="Verdana" w:eastAsia="Verdana" w:hAnsi="Verdana" w:cs="Verdana"/>
        </w:rPr>
        <w:t xml:space="preserve">Resolución derogada por el artículo </w:t>
      </w:r>
      <w:r w:rsidR="009E5D35">
        <w:rPr>
          <w:rFonts w:ascii="Verdana" w:eastAsia="Verdana" w:hAnsi="Verdana" w:cs="Verdana"/>
        </w:rPr>
        <w:t>5</w:t>
      </w:r>
      <w:r>
        <w:rPr>
          <w:rFonts w:ascii="Verdana" w:eastAsia="Verdana" w:hAnsi="Verdana" w:cs="Verdana"/>
        </w:rPr>
        <w:t xml:space="preserve"> de la Resolución 1526 de 2016</w:t>
      </w:r>
      <w:r w:rsidR="00A23CDE">
        <w:rPr>
          <w:rFonts w:ascii="Verdana" w:eastAsia="Verdana" w:hAnsi="Verdana" w:cs="Verdana"/>
        </w:rPr>
        <w:t>]</w:t>
      </w:r>
      <w:r>
        <w:rPr>
          <w:rFonts w:ascii="Verdana" w:eastAsia="Verdana" w:hAnsi="Verdana" w:cs="Verdana"/>
        </w:rPr>
        <w:t xml:space="preserve"> Los Directores Regionales, Coordinadores de Protección, Coordinadores de Asistencia Técnica y Coordinadores de Centros Zonales, serán responsables de la aplicación de los Lineamientos Técnicos Administrativo aquí aprobados.</w:t>
      </w:r>
    </w:p>
    <w:p w14:paraId="28DAF2AA" w14:textId="07A4AED7" w:rsidR="009E5D35" w:rsidRDefault="00000000">
      <w:pPr>
        <w:shd w:val="clear" w:color="auto" w:fill="FFFFFF"/>
        <w:jc w:val="both"/>
        <w:rPr>
          <w:rFonts w:ascii="Verdana" w:eastAsia="Verdana" w:hAnsi="Verdana" w:cs="Verdana"/>
        </w:rPr>
      </w:pPr>
      <w:r>
        <w:rPr>
          <w:rFonts w:ascii="Verdana" w:eastAsia="Verdana" w:hAnsi="Verdana" w:cs="Verdana"/>
          <w:b/>
          <w:bCs/>
        </w:rPr>
        <w:t>ARTÍCULO 4o.</w:t>
      </w:r>
      <w:r>
        <w:rPr>
          <w:rFonts w:ascii="Verdana" w:eastAsia="Verdana" w:hAnsi="Verdana" w:cs="Verdana"/>
        </w:rPr>
        <w:t xml:space="preserve"> </w:t>
      </w:r>
      <w:r w:rsidR="00A23CDE">
        <w:rPr>
          <w:rFonts w:ascii="Verdana" w:eastAsia="Verdana" w:hAnsi="Verdana" w:cs="Verdana"/>
        </w:rPr>
        <w:t>[</w:t>
      </w:r>
      <w:r>
        <w:rPr>
          <w:rFonts w:ascii="Verdana" w:eastAsia="Verdana" w:hAnsi="Verdana" w:cs="Verdana"/>
        </w:rPr>
        <w:t xml:space="preserve">Resolución derogada por el artículo </w:t>
      </w:r>
      <w:r w:rsidR="009E5D35">
        <w:rPr>
          <w:rFonts w:ascii="Verdana" w:eastAsia="Verdana" w:hAnsi="Verdana" w:cs="Verdana"/>
        </w:rPr>
        <w:t>5</w:t>
      </w:r>
      <w:r>
        <w:rPr>
          <w:rFonts w:ascii="Verdana" w:eastAsia="Verdana" w:hAnsi="Verdana" w:cs="Verdana"/>
        </w:rPr>
        <w:t xml:space="preserve"> de la Resolución 1526 de 2016</w:t>
      </w:r>
      <w:r w:rsidR="00A23CDE">
        <w:rPr>
          <w:rFonts w:ascii="Verdana" w:eastAsia="Verdana" w:hAnsi="Verdana" w:cs="Verdana"/>
        </w:rPr>
        <w:t>]</w:t>
      </w:r>
      <w:r>
        <w:rPr>
          <w:rFonts w:ascii="Verdana" w:eastAsia="Verdana" w:hAnsi="Verdana" w:cs="Verdana"/>
        </w:rPr>
        <w:t xml:space="preserve"> El Lineamiento aprobado hace parte integral del presente acto administrativo, en ciento veintidós (122) folios.</w:t>
      </w:r>
    </w:p>
    <w:p w14:paraId="729C1A27" w14:textId="77777777" w:rsidR="009E5D35" w:rsidRDefault="009E5D35">
      <w:pPr>
        <w:shd w:val="clear" w:color="auto" w:fill="FFFFFF"/>
        <w:jc w:val="both"/>
        <w:rPr>
          <w:rFonts w:ascii="Verdana" w:eastAsia="Verdana" w:hAnsi="Verdana" w:cs="Verdana"/>
        </w:rPr>
      </w:pPr>
    </w:p>
    <w:p w14:paraId="69A4456C" w14:textId="359CCF54" w:rsidR="009E5D35" w:rsidRDefault="00000000">
      <w:pPr>
        <w:shd w:val="clear" w:color="auto" w:fill="FFFFFF"/>
        <w:spacing w:after="240"/>
        <w:jc w:val="both"/>
        <w:rPr>
          <w:rFonts w:ascii="Verdana" w:eastAsia="Verdana" w:hAnsi="Verdana" w:cs="Verdana"/>
        </w:rPr>
      </w:pPr>
      <w:r>
        <w:rPr>
          <w:rFonts w:ascii="Verdana" w:eastAsia="Verdana" w:hAnsi="Verdana" w:cs="Verdana"/>
          <w:b/>
          <w:bCs/>
        </w:rPr>
        <w:t>ARTÍCULO 5o. VIGENCIA Y DEROGATORIAS.</w:t>
      </w:r>
      <w:r>
        <w:rPr>
          <w:rFonts w:ascii="Verdana" w:eastAsia="Verdana" w:hAnsi="Verdana" w:cs="Verdana"/>
        </w:rPr>
        <w:t xml:space="preserve"> </w:t>
      </w:r>
      <w:r w:rsidR="00A23CDE">
        <w:rPr>
          <w:rFonts w:ascii="Verdana" w:eastAsia="Verdana" w:hAnsi="Verdana" w:cs="Verdana"/>
        </w:rPr>
        <w:t>[</w:t>
      </w:r>
      <w:r>
        <w:rPr>
          <w:rFonts w:ascii="Verdana" w:eastAsia="Verdana" w:hAnsi="Verdana" w:cs="Verdana"/>
        </w:rPr>
        <w:t xml:space="preserve">Resolución derogada por el artículo </w:t>
      </w:r>
      <w:r w:rsidR="009E5D35">
        <w:rPr>
          <w:rFonts w:ascii="Verdana" w:eastAsia="Verdana" w:hAnsi="Verdana" w:cs="Verdana"/>
        </w:rPr>
        <w:t>5</w:t>
      </w:r>
      <w:r>
        <w:rPr>
          <w:rFonts w:ascii="Verdana" w:eastAsia="Verdana" w:hAnsi="Verdana" w:cs="Verdana"/>
        </w:rPr>
        <w:t xml:space="preserve"> de la Resolución 1526 de 2016</w:t>
      </w:r>
      <w:r w:rsidR="00A23CDE">
        <w:rPr>
          <w:rFonts w:ascii="Verdana" w:eastAsia="Verdana" w:hAnsi="Verdana" w:cs="Verdana"/>
        </w:rPr>
        <w:t>]</w:t>
      </w:r>
      <w:r>
        <w:rPr>
          <w:rFonts w:ascii="Verdana" w:eastAsia="Verdana" w:hAnsi="Verdana" w:cs="Verdana"/>
        </w:rPr>
        <w:t xml:space="preserve"> La presente resolución rige a partir de su publicación y deroga la Resolución número </w:t>
      </w:r>
      <w:r w:rsidR="009E5D35">
        <w:rPr>
          <w:rFonts w:ascii="Verdana" w:eastAsia="Verdana" w:hAnsi="Verdana" w:cs="Verdana"/>
        </w:rPr>
        <w:t>1841</w:t>
      </w:r>
      <w:r>
        <w:rPr>
          <w:rFonts w:ascii="Verdana" w:eastAsia="Verdana" w:hAnsi="Verdana" w:cs="Verdana"/>
        </w:rPr>
        <w:t xml:space="preserve"> de octubre de 2004, la Resolución número </w:t>
      </w:r>
      <w:r w:rsidR="009E5D35">
        <w:rPr>
          <w:rFonts w:ascii="Verdana" w:eastAsia="Verdana" w:hAnsi="Verdana" w:cs="Verdana"/>
        </w:rPr>
        <w:t>911</w:t>
      </w:r>
      <w:r>
        <w:rPr>
          <w:rFonts w:ascii="Verdana" w:eastAsia="Verdana" w:hAnsi="Verdana" w:cs="Verdana"/>
        </w:rPr>
        <w:t xml:space="preserve"> de mayo de 2007, la Resolución número </w:t>
      </w:r>
      <w:r w:rsidR="009E5D35">
        <w:rPr>
          <w:rFonts w:ascii="Verdana" w:eastAsia="Verdana" w:hAnsi="Verdana" w:cs="Verdana"/>
        </w:rPr>
        <w:t>4104</w:t>
      </w:r>
      <w:r>
        <w:rPr>
          <w:rFonts w:ascii="Verdana" w:eastAsia="Verdana" w:hAnsi="Verdana" w:cs="Verdana"/>
        </w:rPr>
        <w:t xml:space="preserve"> de septiembre de 2008, la Resolución número </w:t>
      </w:r>
      <w:r w:rsidR="009E5D35">
        <w:rPr>
          <w:rFonts w:ascii="Verdana" w:eastAsia="Verdana" w:hAnsi="Verdana" w:cs="Verdana"/>
        </w:rPr>
        <w:t>2785</w:t>
      </w:r>
      <w:r>
        <w:rPr>
          <w:rFonts w:ascii="Verdana" w:eastAsia="Verdana" w:hAnsi="Verdana" w:cs="Verdana"/>
        </w:rPr>
        <w:t xml:space="preserve"> de julio de 2009 y la Resolución número </w:t>
      </w:r>
      <w:r w:rsidR="009E5D35">
        <w:rPr>
          <w:rFonts w:ascii="Verdana" w:eastAsia="Verdana" w:hAnsi="Verdana" w:cs="Verdana"/>
        </w:rPr>
        <w:t>3154</w:t>
      </w:r>
      <w:r>
        <w:rPr>
          <w:rFonts w:ascii="Verdana" w:eastAsia="Verdana" w:hAnsi="Verdana" w:cs="Verdana"/>
        </w:rPr>
        <w:t xml:space="preserve"> de agosto de 2009 y todas aquellas que le sean contrarias.</w:t>
      </w:r>
    </w:p>
    <w:p w14:paraId="5E0838CB"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7C77A78C"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27 de diciembre de 2010.</w:t>
      </w:r>
    </w:p>
    <w:p w14:paraId="1563A3F7"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La Directora General,</w:t>
      </w:r>
    </w:p>
    <w:p w14:paraId="2A96092F"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58EB0A5E"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República de Colombia</w:t>
      </w:r>
    </w:p>
    <w:p w14:paraId="4BF99E20"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Ministerio de la Protección Social</w:t>
      </w:r>
    </w:p>
    <w:p w14:paraId="03C67261" w14:textId="77777777" w:rsidR="00A23CDE" w:rsidRDefault="00A23CDE">
      <w:pPr>
        <w:shd w:val="clear" w:color="auto" w:fill="FFFFFF"/>
        <w:spacing w:after="240"/>
        <w:jc w:val="center"/>
        <w:rPr>
          <w:rFonts w:ascii="Verdana" w:eastAsia="Verdana" w:hAnsi="Verdana" w:cs="Verdana"/>
          <w:b/>
          <w:bCs/>
        </w:rPr>
      </w:pPr>
    </w:p>
    <w:p w14:paraId="04BAF9FE" w14:textId="77777777" w:rsidR="00A23CDE" w:rsidRDefault="00A23CDE">
      <w:pPr>
        <w:shd w:val="clear" w:color="auto" w:fill="FFFFFF"/>
        <w:spacing w:after="240"/>
        <w:jc w:val="center"/>
        <w:rPr>
          <w:rFonts w:ascii="Verdana" w:eastAsia="Verdana" w:hAnsi="Verdana" w:cs="Verdana"/>
          <w:b/>
          <w:bCs/>
        </w:rPr>
      </w:pPr>
    </w:p>
    <w:p w14:paraId="0FF7CF5A" w14:textId="77777777" w:rsidR="00A23CDE" w:rsidRDefault="00A23CDE">
      <w:pPr>
        <w:shd w:val="clear" w:color="auto" w:fill="FFFFFF"/>
        <w:spacing w:after="240"/>
        <w:jc w:val="center"/>
        <w:rPr>
          <w:rFonts w:ascii="Verdana" w:eastAsia="Verdana" w:hAnsi="Verdana" w:cs="Verdana"/>
          <w:b/>
          <w:bCs/>
        </w:rPr>
      </w:pPr>
    </w:p>
    <w:p w14:paraId="471B09A3" w14:textId="77777777" w:rsidR="00A23CDE" w:rsidRDefault="00A23CDE">
      <w:pPr>
        <w:shd w:val="clear" w:color="auto" w:fill="FFFFFF"/>
        <w:spacing w:after="240"/>
        <w:jc w:val="center"/>
        <w:rPr>
          <w:rFonts w:ascii="Verdana" w:eastAsia="Verdana" w:hAnsi="Verdana" w:cs="Verdana"/>
          <w:b/>
          <w:bCs/>
        </w:rPr>
      </w:pPr>
    </w:p>
    <w:p w14:paraId="003F4F8E" w14:textId="77777777" w:rsidR="00A23CDE" w:rsidRDefault="00A23CDE">
      <w:pPr>
        <w:shd w:val="clear" w:color="auto" w:fill="FFFFFF"/>
        <w:spacing w:after="240"/>
        <w:jc w:val="center"/>
        <w:rPr>
          <w:rFonts w:ascii="Verdana" w:eastAsia="Verdana" w:hAnsi="Verdana" w:cs="Verdana"/>
          <w:b/>
          <w:bCs/>
        </w:rPr>
      </w:pPr>
    </w:p>
    <w:p w14:paraId="636659D4" w14:textId="77777777" w:rsidR="00A23CDE" w:rsidRDefault="00A23CDE">
      <w:pPr>
        <w:shd w:val="clear" w:color="auto" w:fill="FFFFFF"/>
        <w:spacing w:after="240"/>
        <w:jc w:val="center"/>
        <w:rPr>
          <w:rFonts w:ascii="Verdana" w:eastAsia="Verdana" w:hAnsi="Verdana" w:cs="Verdana"/>
          <w:b/>
          <w:bCs/>
        </w:rPr>
      </w:pPr>
    </w:p>
    <w:p w14:paraId="1C1AEFF5" w14:textId="77777777" w:rsidR="00A23CDE" w:rsidRDefault="00A23CDE">
      <w:pPr>
        <w:shd w:val="clear" w:color="auto" w:fill="FFFFFF"/>
        <w:spacing w:after="240"/>
        <w:jc w:val="center"/>
        <w:rPr>
          <w:rFonts w:ascii="Verdana" w:eastAsia="Verdana" w:hAnsi="Verdana" w:cs="Verdana"/>
          <w:b/>
          <w:bCs/>
        </w:rPr>
      </w:pPr>
    </w:p>
    <w:p w14:paraId="423413A2" w14:textId="6890F52F"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Instituto Colombiano de Bienestar Familiar</w:t>
      </w:r>
    </w:p>
    <w:p w14:paraId="62E1F7CE"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Cecilia De la Fuente de Lleras</w:t>
      </w:r>
    </w:p>
    <w:p w14:paraId="11EC7E6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Dirección de Protección</w:t>
      </w:r>
    </w:p>
    <w:p w14:paraId="38B99307"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Subdirección de Restablecimiento de Derechos</w:t>
      </w:r>
    </w:p>
    <w:p w14:paraId="424A3F12" w14:textId="21DB4EBB"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Lineamientos Técnico Administrativos</w:t>
      </w:r>
    </w:p>
    <w:p w14:paraId="356272FA"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LINEAMIENTOS TÉCNICO ADMINISTRATIVOS DE RUTA DE ACTUACIONES Y</w:t>
      </w:r>
    </w:p>
    <w:p w14:paraId="1CE1A7B4"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MODELO DE ATENCIÓN PARA EL RESTABLECIMIENTO DE DERECHOS</w:t>
      </w:r>
    </w:p>
    <w:p w14:paraId="17EB77CA"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DE NIÑOS, NIÑAS Y ADOLESCENTES Y MAYORES DE 18 AÑOS CON DISCAPACIDAD, CON SUS DERECHOS AMENAZADOS, INOBSERVADOS O VULNERADOS.</w:t>
      </w:r>
    </w:p>
    <w:p w14:paraId="3F5F3A3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(Para obligatorio cumplimiento en todas las Modalidades)</w:t>
      </w:r>
    </w:p>
    <w:p w14:paraId="4349A59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Bogotá, D.C., Noviembre de 2010</w:t>
      </w:r>
    </w:p>
    <w:p w14:paraId="7B62D950"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CAPÍTULO 1.</w:t>
      </w:r>
    </w:p>
    <w:p w14:paraId="1A37C023"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RUTA DE ACTUACIONES PARA EL RESTABLECIMIENTO DE DERECHOS DE</w:t>
      </w:r>
    </w:p>
    <w:p w14:paraId="67D2ABB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NIÑOS, NIÑAS Y ADOLESCENTES Y MAYORES DE 18 AÑOS CON DISCAPACIDAD, CON SUS DERECHOS INOBSERVADOS, AMENAZADOS O VULNERADOS. </w:t>
      </w:r>
    </w:p>
    <w:tbl>
      <w:tblPr>
        <w:tblStyle w:val="a0"/>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5"/>
        <w:gridCol w:w="6180"/>
        <w:gridCol w:w="1230"/>
      </w:tblGrid>
      <w:tr w:rsidR="009E5D35" w14:paraId="07410D1F" w14:textId="77777777">
        <w:trPr>
          <w:trHeight w:val="270"/>
        </w:trPr>
        <w:tc>
          <w:tcPr>
            <w:tcW w:w="7155" w:type="dxa"/>
            <w:gridSpan w:val="2"/>
            <w:tcBorders>
              <w:top w:val="nil"/>
              <w:left w:val="nil"/>
              <w:bottom w:val="nil"/>
              <w:right w:val="nil"/>
            </w:tcBorders>
            <w:tcMar>
              <w:top w:w="0" w:type="dxa"/>
              <w:left w:w="0" w:type="dxa"/>
              <w:bottom w:w="0" w:type="dxa"/>
              <w:right w:w="0" w:type="dxa"/>
            </w:tcMar>
          </w:tcPr>
          <w:p w14:paraId="18139E99" w14:textId="77777777" w:rsidR="009E5D35" w:rsidRDefault="00000000">
            <w:pPr>
              <w:spacing w:line="294" w:lineRule="auto"/>
              <w:jc w:val="both"/>
              <w:rPr>
                <w:rFonts w:ascii="Verdana" w:eastAsia="Verdana" w:hAnsi="Verdana" w:cs="Verdana"/>
              </w:rPr>
            </w:pPr>
            <w:r>
              <w:rPr>
                <w:rFonts w:ascii="Verdana" w:eastAsia="Verdana" w:hAnsi="Verdana" w:cs="Verdana"/>
              </w:rPr>
              <w:t>INTRODUCCIÓN</w:t>
            </w:r>
          </w:p>
        </w:tc>
        <w:tc>
          <w:tcPr>
            <w:tcW w:w="1230" w:type="dxa"/>
            <w:tcBorders>
              <w:top w:val="nil"/>
              <w:left w:val="nil"/>
              <w:bottom w:val="nil"/>
              <w:right w:val="nil"/>
            </w:tcBorders>
            <w:shd w:val="clear" w:color="auto" w:fill="auto"/>
            <w:tcMar>
              <w:top w:w="0" w:type="dxa"/>
              <w:left w:w="0" w:type="dxa"/>
              <w:bottom w:w="0" w:type="dxa"/>
              <w:right w:w="0" w:type="dxa"/>
            </w:tcMar>
          </w:tcPr>
          <w:p w14:paraId="43B80FC0"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r>
      <w:tr w:rsidR="009E5D35" w14:paraId="1D71D31E" w14:textId="77777777">
        <w:trPr>
          <w:trHeight w:val="540"/>
        </w:trPr>
        <w:tc>
          <w:tcPr>
            <w:tcW w:w="975" w:type="dxa"/>
            <w:tcBorders>
              <w:top w:val="nil"/>
              <w:left w:val="nil"/>
              <w:bottom w:val="nil"/>
              <w:right w:val="nil"/>
            </w:tcBorders>
            <w:shd w:val="clear" w:color="auto" w:fill="auto"/>
            <w:tcMar>
              <w:top w:w="0" w:type="dxa"/>
              <w:left w:w="0" w:type="dxa"/>
              <w:bottom w:w="0" w:type="dxa"/>
              <w:right w:w="0" w:type="dxa"/>
            </w:tcMar>
          </w:tcPr>
          <w:p w14:paraId="65A125F7" w14:textId="77777777" w:rsidR="009E5D35" w:rsidRDefault="00000000">
            <w:pPr>
              <w:spacing w:line="294" w:lineRule="auto"/>
              <w:jc w:val="center"/>
              <w:rPr>
                <w:rFonts w:ascii="Verdana" w:eastAsia="Verdana" w:hAnsi="Verdana" w:cs="Verdana"/>
              </w:rPr>
            </w:pPr>
            <w:r>
              <w:rPr>
                <w:rFonts w:ascii="Verdana" w:eastAsia="Verdana" w:hAnsi="Verdana" w:cs="Verdana"/>
              </w:rPr>
              <w:t>1.1</w:t>
            </w:r>
          </w:p>
        </w:tc>
        <w:tc>
          <w:tcPr>
            <w:tcW w:w="6180" w:type="dxa"/>
            <w:tcBorders>
              <w:top w:val="nil"/>
              <w:left w:val="nil"/>
              <w:bottom w:val="nil"/>
              <w:right w:val="nil"/>
            </w:tcBorders>
            <w:shd w:val="clear" w:color="auto" w:fill="auto"/>
            <w:tcMar>
              <w:top w:w="0" w:type="dxa"/>
              <w:left w:w="0" w:type="dxa"/>
              <w:bottom w:w="0" w:type="dxa"/>
              <w:right w:w="0" w:type="dxa"/>
            </w:tcMar>
          </w:tcPr>
          <w:p w14:paraId="723A6E69" w14:textId="77777777" w:rsidR="009E5D35" w:rsidRDefault="00000000">
            <w:pPr>
              <w:spacing w:line="294" w:lineRule="auto"/>
              <w:jc w:val="both"/>
              <w:rPr>
                <w:rFonts w:ascii="Verdana" w:eastAsia="Verdana" w:hAnsi="Verdana" w:cs="Verdana"/>
              </w:rPr>
            </w:pPr>
            <w:r>
              <w:rPr>
                <w:rFonts w:ascii="Verdana" w:eastAsia="Verdana" w:hAnsi="Verdana" w:cs="Verdana"/>
              </w:rPr>
              <w:t>Autoridades Competentes para el Restablecimiento de Derechos</w:t>
            </w:r>
          </w:p>
        </w:tc>
        <w:tc>
          <w:tcPr>
            <w:tcW w:w="1230" w:type="dxa"/>
            <w:tcBorders>
              <w:top w:val="nil"/>
              <w:left w:val="nil"/>
              <w:bottom w:val="nil"/>
              <w:right w:val="nil"/>
            </w:tcBorders>
            <w:shd w:val="clear" w:color="auto" w:fill="auto"/>
            <w:tcMar>
              <w:top w:w="0" w:type="dxa"/>
              <w:left w:w="0" w:type="dxa"/>
              <w:bottom w:w="0" w:type="dxa"/>
              <w:right w:w="0" w:type="dxa"/>
            </w:tcMar>
          </w:tcPr>
          <w:p w14:paraId="46AAB1BF"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r>
      <w:tr w:rsidR="009E5D35" w14:paraId="39492D84" w14:textId="77777777">
        <w:trPr>
          <w:trHeight w:val="270"/>
        </w:trPr>
        <w:tc>
          <w:tcPr>
            <w:tcW w:w="975" w:type="dxa"/>
            <w:tcBorders>
              <w:top w:val="nil"/>
              <w:left w:val="nil"/>
              <w:bottom w:val="nil"/>
              <w:right w:val="nil"/>
            </w:tcBorders>
            <w:shd w:val="clear" w:color="auto" w:fill="auto"/>
            <w:tcMar>
              <w:top w:w="0" w:type="dxa"/>
              <w:left w:w="0" w:type="dxa"/>
              <w:bottom w:w="0" w:type="dxa"/>
              <w:right w:w="0" w:type="dxa"/>
            </w:tcMar>
          </w:tcPr>
          <w:p w14:paraId="32BCDA80" w14:textId="77777777" w:rsidR="009E5D35" w:rsidRDefault="00000000">
            <w:pPr>
              <w:spacing w:line="294" w:lineRule="auto"/>
              <w:jc w:val="center"/>
              <w:rPr>
                <w:rFonts w:ascii="Verdana" w:eastAsia="Verdana" w:hAnsi="Verdana" w:cs="Verdana"/>
              </w:rPr>
            </w:pPr>
            <w:r>
              <w:rPr>
                <w:rFonts w:ascii="Verdana" w:eastAsia="Verdana" w:hAnsi="Verdana" w:cs="Verdana"/>
              </w:rPr>
              <w:t>1.2</w:t>
            </w:r>
          </w:p>
        </w:tc>
        <w:tc>
          <w:tcPr>
            <w:tcW w:w="6180" w:type="dxa"/>
            <w:tcBorders>
              <w:top w:val="nil"/>
              <w:left w:val="nil"/>
              <w:bottom w:val="nil"/>
              <w:right w:val="nil"/>
            </w:tcBorders>
            <w:shd w:val="clear" w:color="auto" w:fill="auto"/>
            <w:tcMar>
              <w:top w:w="0" w:type="dxa"/>
              <w:left w:w="0" w:type="dxa"/>
              <w:bottom w:w="0" w:type="dxa"/>
              <w:right w:w="0" w:type="dxa"/>
            </w:tcMar>
          </w:tcPr>
          <w:p w14:paraId="1217279C" w14:textId="77777777" w:rsidR="009E5D35" w:rsidRDefault="00000000">
            <w:pPr>
              <w:spacing w:line="294" w:lineRule="auto"/>
              <w:jc w:val="both"/>
              <w:rPr>
                <w:rFonts w:ascii="Verdana" w:eastAsia="Verdana" w:hAnsi="Verdana" w:cs="Verdana"/>
              </w:rPr>
            </w:pPr>
            <w:r>
              <w:rPr>
                <w:rFonts w:ascii="Verdana" w:eastAsia="Verdana" w:hAnsi="Verdana" w:cs="Verdana"/>
              </w:rPr>
              <w:t>Tipos de Competencias</w:t>
            </w:r>
          </w:p>
        </w:tc>
        <w:tc>
          <w:tcPr>
            <w:tcW w:w="1230" w:type="dxa"/>
            <w:tcBorders>
              <w:top w:val="nil"/>
              <w:left w:val="nil"/>
              <w:bottom w:val="nil"/>
              <w:right w:val="nil"/>
            </w:tcBorders>
            <w:shd w:val="clear" w:color="auto" w:fill="auto"/>
            <w:tcMar>
              <w:top w:w="0" w:type="dxa"/>
              <w:left w:w="0" w:type="dxa"/>
              <w:bottom w:w="0" w:type="dxa"/>
              <w:right w:w="0" w:type="dxa"/>
            </w:tcMar>
          </w:tcPr>
          <w:p w14:paraId="1D574D9C"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r>
      <w:tr w:rsidR="009E5D35" w14:paraId="406DC421" w14:textId="77777777">
        <w:trPr>
          <w:trHeight w:val="540"/>
        </w:trPr>
        <w:tc>
          <w:tcPr>
            <w:tcW w:w="975" w:type="dxa"/>
            <w:tcBorders>
              <w:top w:val="nil"/>
              <w:left w:val="nil"/>
              <w:bottom w:val="nil"/>
              <w:right w:val="nil"/>
            </w:tcBorders>
            <w:shd w:val="clear" w:color="auto" w:fill="auto"/>
            <w:tcMar>
              <w:top w:w="0" w:type="dxa"/>
              <w:left w:w="0" w:type="dxa"/>
              <w:bottom w:w="0" w:type="dxa"/>
              <w:right w:w="0" w:type="dxa"/>
            </w:tcMar>
          </w:tcPr>
          <w:p w14:paraId="4764049C" w14:textId="77777777" w:rsidR="009E5D35" w:rsidRDefault="00000000">
            <w:pPr>
              <w:spacing w:line="294" w:lineRule="auto"/>
              <w:jc w:val="center"/>
              <w:rPr>
                <w:rFonts w:ascii="Verdana" w:eastAsia="Verdana" w:hAnsi="Verdana" w:cs="Verdana"/>
              </w:rPr>
            </w:pPr>
            <w:r>
              <w:rPr>
                <w:rFonts w:ascii="Verdana" w:eastAsia="Verdana" w:hAnsi="Verdana" w:cs="Verdana"/>
              </w:rPr>
              <w:t>1.3</w:t>
            </w:r>
          </w:p>
        </w:tc>
        <w:tc>
          <w:tcPr>
            <w:tcW w:w="6180" w:type="dxa"/>
            <w:tcBorders>
              <w:top w:val="nil"/>
              <w:left w:val="nil"/>
              <w:bottom w:val="nil"/>
              <w:right w:val="nil"/>
            </w:tcBorders>
            <w:shd w:val="clear" w:color="auto" w:fill="auto"/>
            <w:tcMar>
              <w:top w:w="0" w:type="dxa"/>
              <w:left w:w="0" w:type="dxa"/>
              <w:bottom w:w="0" w:type="dxa"/>
              <w:right w:w="0" w:type="dxa"/>
            </w:tcMar>
          </w:tcPr>
          <w:p w14:paraId="63119E79" w14:textId="77777777" w:rsidR="009E5D35" w:rsidRDefault="00000000">
            <w:pPr>
              <w:spacing w:line="294" w:lineRule="auto"/>
              <w:jc w:val="both"/>
              <w:rPr>
                <w:rFonts w:ascii="Verdana" w:eastAsia="Verdana" w:hAnsi="Verdana" w:cs="Verdana"/>
              </w:rPr>
            </w:pPr>
            <w:r>
              <w:rPr>
                <w:rFonts w:ascii="Verdana" w:eastAsia="Verdana" w:hAnsi="Verdana" w:cs="Verdana"/>
              </w:rPr>
              <w:t>Equipo Técnico Interdisciplinario de la Defensoría de Familia</w:t>
            </w:r>
          </w:p>
        </w:tc>
        <w:tc>
          <w:tcPr>
            <w:tcW w:w="1230" w:type="dxa"/>
            <w:tcBorders>
              <w:top w:val="nil"/>
              <w:left w:val="nil"/>
              <w:bottom w:val="nil"/>
              <w:right w:val="nil"/>
            </w:tcBorders>
            <w:shd w:val="clear" w:color="auto" w:fill="auto"/>
            <w:tcMar>
              <w:top w:w="0" w:type="dxa"/>
              <w:left w:w="0" w:type="dxa"/>
              <w:bottom w:w="0" w:type="dxa"/>
              <w:right w:w="0" w:type="dxa"/>
            </w:tcMar>
          </w:tcPr>
          <w:p w14:paraId="35F984F0"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r>
      <w:tr w:rsidR="009E5D35" w14:paraId="6CA35DAE" w14:textId="77777777">
        <w:trPr>
          <w:trHeight w:val="810"/>
        </w:trPr>
        <w:tc>
          <w:tcPr>
            <w:tcW w:w="975" w:type="dxa"/>
            <w:tcBorders>
              <w:top w:val="nil"/>
              <w:left w:val="nil"/>
              <w:bottom w:val="nil"/>
              <w:right w:val="nil"/>
            </w:tcBorders>
            <w:shd w:val="clear" w:color="auto" w:fill="auto"/>
            <w:tcMar>
              <w:top w:w="0" w:type="dxa"/>
              <w:left w:w="0" w:type="dxa"/>
              <w:bottom w:w="0" w:type="dxa"/>
              <w:right w:w="0" w:type="dxa"/>
            </w:tcMar>
          </w:tcPr>
          <w:p w14:paraId="4E09F0C4" w14:textId="77777777" w:rsidR="009E5D35" w:rsidRDefault="00000000">
            <w:pPr>
              <w:spacing w:line="294" w:lineRule="auto"/>
              <w:jc w:val="center"/>
              <w:rPr>
                <w:rFonts w:ascii="Verdana" w:eastAsia="Verdana" w:hAnsi="Verdana" w:cs="Verdana"/>
              </w:rPr>
            </w:pPr>
            <w:r>
              <w:rPr>
                <w:rFonts w:ascii="Verdana" w:eastAsia="Verdana" w:hAnsi="Verdana" w:cs="Verdana"/>
              </w:rPr>
              <w:t>1.4</w:t>
            </w:r>
          </w:p>
        </w:tc>
        <w:tc>
          <w:tcPr>
            <w:tcW w:w="6180" w:type="dxa"/>
            <w:tcBorders>
              <w:top w:val="nil"/>
              <w:left w:val="nil"/>
              <w:bottom w:val="nil"/>
              <w:right w:val="nil"/>
            </w:tcBorders>
            <w:shd w:val="clear" w:color="auto" w:fill="auto"/>
            <w:tcMar>
              <w:top w:w="0" w:type="dxa"/>
              <w:left w:w="0" w:type="dxa"/>
              <w:bottom w:w="0" w:type="dxa"/>
              <w:right w:w="0" w:type="dxa"/>
            </w:tcMar>
          </w:tcPr>
          <w:p w14:paraId="6E6673AE" w14:textId="77777777" w:rsidR="009E5D35" w:rsidRDefault="00000000">
            <w:pPr>
              <w:spacing w:line="294" w:lineRule="auto"/>
              <w:jc w:val="both"/>
              <w:rPr>
                <w:rFonts w:ascii="Verdana" w:eastAsia="Verdana" w:hAnsi="Verdana" w:cs="Verdana"/>
              </w:rPr>
            </w:pPr>
            <w:r>
              <w:rPr>
                <w:rFonts w:ascii="Verdana" w:eastAsia="Verdana" w:hAnsi="Verdana" w:cs="Verdana"/>
              </w:rPr>
              <w:t>Situaciones de Ingreso al Proceso de Restablecimiento de</w:t>
            </w:r>
          </w:p>
          <w:p w14:paraId="6B70CA4D" w14:textId="77777777" w:rsidR="009E5D35" w:rsidRDefault="00000000">
            <w:pPr>
              <w:spacing w:line="294" w:lineRule="auto"/>
              <w:jc w:val="both"/>
              <w:rPr>
                <w:rFonts w:ascii="Verdana" w:eastAsia="Verdana" w:hAnsi="Verdana" w:cs="Verdana"/>
              </w:rPr>
            </w:pPr>
            <w:r>
              <w:rPr>
                <w:rFonts w:ascii="Verdana" w:eastAsia="Verdana" w:hAnsi="Verdana" w:cs="Verdana"/>
              </w:rPr>
              <w:t>Derechos</w:t>
            </w:r>
          </w:p>
        </w:tc>
        <w:tc>
          <w:tcPr>
            <w:tcW w:w="1230" w:type="dxa"/>
            <w:tcBorders>
              <w:top w:val="nil"/>
              <w:left w:val="nil"/>
              <w:bottom w:val="nil"/>
              <w:right w:val="nil"/>
            </w:tcBorders>
            <w:shd w:val="clear" w:color="auto" w:fill="auto"/>
            <w:tcMar>
              <w:top w:w="0" w:type="dxa"/>
              <w:left w:w="0" w:type="dxa"/>
              <w:bottom w:w="0" w:type="dxa"/>
              <w:right w:w="0" w:type="dxa"/>
            </w:tcMar>
          </w:tcPr>
          <w:p w14:paraId="610DE1FC"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r>
      <w:tr w:rsidR="009E5D35" w14:paraId="716D76F1" w14:textId="77777777">
        <w:trPr>
          <w:trHeight w:val="810"/>
        </w:trPr>
        <w:tc>
          <w:tcPr>
            <w:tcW w:w="975" w:type="dxa"/>
            <w:tcBorders>
              <w:top w:val="nil"/>
              <w:left w:val="nil"/>
              <w:bottom w:val="nil"/>
              <w:right w:val="nil"/>
            </w:tcBorders>
            <w:shd w:val="clear" w:color="auto" w:fill="auto"/>
            <w:tcMar>
              <w:top w:w="0" w:type="dxa"/>
              <w:left w:w="0" w:type="dxa"/>
              <w:bottom w:w="0" w:type="dxa"/>
              <w:right w:w="0" w:type="dxa"/>
            </w:tcMar>
          </w:tcPr>
          <w:p w14:paraId="524DD3F2"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6180" w:type="dxa"/>
            <w:tcBorders>
              <w:top w:val="nil"/>
              <w:left w:val="nil"/>
              <w:bottom w:val="nil"/>
              <w:right w:val="nil"/>
            </w:tcBorders>
            <w:shd w:val="clear" w:color="auto" w:fill="auto"/>
            <w:tcMar>
              <w:top w:w="0" w:type="dxa"/>
              <w:left w:w="0" w:type="dxa"/>
              <w:bottom w:w="0" w:type="dxa"/>
              <w:right w:w="0" w:type="dxa"/>
            </w:tcMar>
          </w:tcPr>
          <w:p w14:paraId="0EC8CEF2" w14:textId="77777777" w:rsidR="009E5D35" w:rsidRDefault="00000000">
            <w:pPr>
              <w:spacing w:line="294" w:lineRule="auto"/>
              <w:jc w:val="both"/>
              <w:rPr>
                <w:rFonts w:ascii="Verdana" w:eastAsia="Verdana" w:hAnsi="Verdana" w:cs="Verdana"/>
              </w:rPr>
            </w:pPr>
            <w:r>
              <w:rPr>
                <w:rFonts w:ascii="Verdana" w:eastAsia="Verdana" w:hAnsi="Verdana" w:cs="Verdana"/>
              </w:rPr>
              <w:t>Etapas de Ingreso y Trámites para el Restablecimiento de</w:t>
            </w:r>
          </w:p>
          <w:p w14:paraId="48B7E032" w14:textId="77777777" w:rsidR="009E5D35" w:rsidRDefault="00000000">
            <w:pPr>
              <w:spacing w:line="294" w:lineRule="auto"/>
              <w:jc w:val="both"/>
              <w:rPr>
                <w:rFonts w:ascii="Verdana" w:eastAsia="Verdana" w:hAnsi="Verdana" w:cs="Verdana"/>
              </w:rPr>
            </w:pPr>
            <w:r>
              <w:rPr>
                <w:rFonts w:ascii="Verdana" w:eastAsia="Verdana" w:hAnsi="Verdana" w:cs="Verdana"/>
              </w:rPr>
              <w:t>Derechos</w:t>
            </w:r>
          </w:p>
        </w:tc>
        <w:tc>
          <w:tcPr>
            <w:tcW w:w="1230" w:type="dxa"/>
            <w:tcBorders>
              <w:top w:val="nil"/>
              <w:left w:val="nil"/>
              <w:bottom w:val="nil"/>
              <w:right w:val="nil"/>
            </w:tcBorders>
            <w:shd w:val="clear" w:color="auto" w:fill="auto"/>
            <w:tcMar>
              <w:top w:w="0" w:type="dxa"/>
              <w:left w:w="0" w:type="dxa"/>
              <w:bottom w:w="0" w:type="dxa"/>
              <w:right w:w="0" w:type="dxa"/>
            </w:tcMar>
          </w:tcPr>
          <w:p w14:paraId="5120C68A"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r>
      <w:tr w:rsidR="009E5D35" w14:paraId="1D3A27AC" w14:textId="77777777">
        <w:trPr>
          <w:trHeight w:val="270"/>
        </w:trPr>
        <w:tc>
          <w:tcPr>
            <w:tcW w:w="975" w:type="dxa"/>
            <w:tcBorders>
              <w:top w:val="nil"/>
              <w:left w:val="nil"/>
              <w:bottom w:val="nil"/>
              <w:right w:val="nil"/>
            </w:tcBorders>
            <w:shd w:val="clear" w:color="auto" w:fill="auto"/>
            <w:tcMar>
              <w:top w:w="0" w:type="dxa"/>
              <w:left w:w="0" w:type="dxa"/>
              <w:bottom w:w="0" w:type="dxa"/>
              <w:right w:w="0" w:type="dxa"/>
            </w:tcMar>
          </w:tcPr>
          <w:p w14:paraId="0F790173" w14:textId="77777777" w:rsidR="009E5D35" w:rsidRDefault="00000000">
            <w:pPr>
              <w:spacing w:line="294" w:lineRule="auto"/>
              <w:jc w:val="center"/>
              <w:rPr>
                <w:rFonts w:ascii="Verdana" w:eastAsia="Verdana" w:hAnsi="Verdana" w:cs="Verdana"/>
              </w:rPr>
            </w:pPr>
            <w:r>
              <w:rPr>
                <w:rFonts w:ascii="Verdana" w:eastAsia="Verdana" w:hAnsi="Verdana" w:cs="Verdana"/>
              </w:rPr>
              <w:t>1.10</w:t>
            </w:r>
          </w:p>
        </w:tc>
        <w:tc>
          <w:tcPr>
            <w:tcW w:w="6180" w:type="dxa"/>
            <w:tcBorders>
              <w:top w:val="nil"/>
              <w:left w:val="nil"/>
              <w:bottom w:val="nil"/>
              <w:right w:val="nil"/>
            </w:tcBorders>
            <w:shd w:val="clear" w:color="auto" w:fill="auto"/>
            <w:tcMar>
              <w:top w:w="0" w:type="dxa"/>
              <w:left w:w="0" w:type="dxa"/>
              <w:bottom w:w="0" w:type="dxa"/>
              <w:right w:w="0" w:type="dxa"/>
            </w:tcMar>
          </w:tcPr>
          <w:p w14:paraId="30396308" w14:textId="77777777" w:rsidR="009E5D35" w:rsidRDefault="00000000">
            <w:pPr>
              <w:spacing w:line="294" w:lineRule="auto"/>
              <w:jc w:val="both"/>
              <w:rPr>
                <w:rFonts w:ascii="Verdana" w:eastAsia="Verdana" w:hAnsi="Verdana" w:cs="Verdana"/>
              </w:rPr>
            </w:pPr>
            <w:r>
              <w:rPr>
                <w:rFonts w:ascii="Verdana" w:eastAsia="Verdana" w:hAnsi="Verdana" w:cs="Verdana"/>
              </w:rPr>
              <w:t>Etapa I: Ingreso</w:t>
            </w:r>
          </w:p>
        </w:tc>
        <w:tc>
          <w:tcPr>
            <w:tcW w:w="1230" w:type="dxa"/>
            <w:tcBorders>
              <w:top w:val="nil"/>
              <w:left w:val="nil"/>
              <w:bottom w:val="nil"/>
              <w:right w:val="nil"/>
            </w:tcBorders>
            <w:shd w:val="clear" w:color="auto" w:fill="auto"/>
            <w:tcMar>
              <w:top w:w="0" w:type="dxa"/>
              <w:left w:w="0" w:type="dxa"/>
              <w:bottom w:w="0" w:type="dxa"/>
              <w:right w:w="0" w:type="dxa"/>
            </w:tcMar>
          </w:tcPr>
          <w:p w14:paraId="249903F9"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r>
      <w:tr w:rsidR="009E5D35" w14:paraId="6504BCBD" w14:textId="77777777">
        <w:trPr>
          <w:trHeight w:val="810"/>
        </w:trPr>
        <w:tc>
          <w:tcPr>
            <w:tcW w:w="7155" w:type="dxa"/>
            <w:gridSpan w:val="2"/>
            <w:tcBorders>
              <w:top w:val="nil"/>
              <w:left w:val="nil"/>
              <w:bottom w:val="nil"/>
              <w:right w:val="nil"/>
            </w:tcBorders>
            <w:shd w:val="clear" w:color="auto" w:fill="auto"/>
            <w:tcMar>
              <w:top w:w="0" w:type="dxa"/>
              <w:left w:w="0" w:type="dxa"/>
              <w:bottom w:w="0" w:type="dxa"/>
              <w:right w:w="0" w:type="dxa"/>
            </w:tcMar>
          </w:tcPr>
          <w:p w14:paraId="5B10BE82" w14:textId="77777777" w:rsidR="009E5D35" w:rsidRDefault="00000000">
            <w:pPr>
              <w:spacing w:line="294" w:lineRule="auto"/>
              <w:jc w:val="center"/>
              <w:rPr>
                <w:rFonts w:ascii="Verdana" w:eastAsia="Verdana" w:hAnsi="Verdana" w:cs="Verdana"/>
              </w:rPr>
            </w:pPr>
            <w:r>
              <w:rPr>
                <w:rFonts w:ascii="Verdana" w:eastAsia="Verdana" w:hAnsi="Verdana" w:cs="Verdana"/>
              </w:rPr>
              <w:t>Etapa II A: Trámite de Asistencia y Asesoría a la Familia con Movilización del Sistema Nacional de Bienestar Familiar, SNBF</w:t>
            </w:r>
          </w:p>
        </w:tc>
        <w:tc>
          <w:tcPr>
            <w:tcW w:w="1230" w:type="dxa"/>
            <w:tcBorders>
              <w:top w:val="nil"/>
              <w:left w:val="nil"/>
              <w:bottom w:val="nil"/>
              <w:right w:val="nil"/>
            </w:tcBorders>
            <w:shd w:val="clear" w:color="auto" w:fill="auto"/>
            <w:tcMar>
              <w:top w:w="0" w:type="dxa"/>
              <w:left w:w="0" w:type="dxa"/>
              <w:bottom w:w="0" w:type="dxa"/>
              <w:right w:w="0" w:type="dxa"/>
            </w:tcMar>
          </w:tcPr>
          <w:p w14:paraId="2C6976F1" w14:textId="77777777" w:rsidR="009E5D35" w:rsidRDefault="00000000">
            <w:pPr>
              <w:spacing w:line="294" w:lineRule="auto"/>
              <w:jc w:val="center"/>
              <w:rPr>
                <w:rFonts w:ascii="Verdana" w:eastAsia="Verdana" w:hAnsi="Verdana" w:cs="Verdana"/>
              </w:rPr>
            </w:pPr>
            <w:r>
              <w:rPr>
                <w:rFonts w:ascii="Verdana" w:eastAsia="Verdana" w:hAnsi="Verdana" w:cs="Verdana"/>
              </w:rPr>
              <w:t>10</w:t>
            </w:r>
          </w:p>
        </w:tc>
      </w:tr>
      <w:tr w:rsidR="009E5D35" w14:paraId="6A5473D8" w14:textId="77777777">
        <w:trPr>
          <w:trHeight w:val="270"/>
        </w:trPr>
        <w:tc>
          <w:tcPr>
            <w:tcW w:w="7155" w:type="dxa"/>
            <w:gridSpan w:val="2"/>
            <w:tcBorders>
              <w:top w:val="nil"/>
              <w:left w:val="nil"/>
              <w:bottom w:val="nil"/>
              <w:right w:val="nil"/>
            </w:tcBorders>
            <w:shd w:val="clear" w:color="auto" w:fill="auto"/>
            <w:tcMar>
              <w:top w:w="0" w:type="dxa"/>
              <w:left w:w="0" w:type="dxa"/>
              <w:bottom w:w="0" w:type="dxa"/>
              <w:right w:w="0" w:type="dxa"/>
            </w:tcMar>
          </w:tcPr>
          <w:p w14:paraId="01C9798D" w14:textId="77777777" w:rsidR="009E5D35" w:rsidRDefault="00000000">
            <w:pPr>
              <w:spacing w:line="294" w:lineRule="auto"/>
              <w:jc w:val="center"/>
              <w:rPr>
                <w:rFonts w:ascii="Verdana" w:eastAsia="Verdana" w:hAnsi="Verdana" w:cs="Verdana"/>
              </w:rPr>
            </w:pPr>
            <w:r>
              <w:rPr>
                <w:rFonts w:ascii="Verdana" w:eastAsia="Verdana" w:hAnsi="Verdana" w:cs="Verdana"/>
              </w:rPr>
              <w:t>Etapa II B: Trámite de Atención Extraprocesal</w:t>
            </w:r>
          </w:p>
        </w:tc>
        <w:tc>
          <w:tcPr>
            <w:tcW w:w="1230" w:type="dxa"/>
            <w:tcBorders>
              <w:top w:val="nil"/>
              <w:left w:val="nil"/>
              <w:bottom w:val="nil"/>
              <w:right w:val="nil"/>
            </w:tcBorders>
            <w:shd w:val="clear" w:color="auto" w:fill="auto"/>
            <w:tcMar>
              <w:top w:w="0" w:type="dxa"/>
              <w:left w:w="0" w:type="dxa"/>
              <w:bottom w:w="0" w:type="dxa"/>
              <w:right w:w="0" w:type="dxa"/>
            </w:tcMar>
          </w:tcPr>
          <w:p w14:paraId="2948D65D" w14:textId="77777777" w:rsidR="009E5D35" w:rsidRDefault="00000000">
            <w:pPr>
              <w:spacing w:line="294" w:lineRule="auto"/>
              <w:jc w:val="center"/>
              <w:rPr>
                <w:rFonts w:ascii="Verdana" w:eastAsia="Verdana" w:hAnsi="Verdana" w:cs="Verdana"/>
              </w:rPr>
            </w:pPr>
            <w:r>
              <w:rPr>
                <w:rFonts w:ascii="Verdana" w:eastAsia="Verdana" w:hAnsi="Verdana" w:cs="Verdana"/>
              </w:rPr>
              <w:t>11</w:t>
            </w:r>
          </w:p>
        </w:tc>
      </w:tr>
      <w:tr w:rsidR="009E5D35" w14:paraId="146728A2" w14:textId="77777777">
        <w:trPr>
          <w:trHeight w:val="540"/>
        </w:trPr>
        <w:tc>
          <w:tcPr>
            <w:tcW w:w="7155" w:type="dxa"/>
            <w:gridSpan w:val="2"/>
            <w:tcBorders>
              <w:top w:val="nil"/>
              <w:left w:val="nil"/>
              <w:bottom w:val="nil"/>
              <w:right w:val="nil"/>
            </w:tcBorders>
            <w:shd w:val="clear" w:color="auto" w:fill="auto"/>
            <w:tcMar>
              <w:top w:w="0" w:type="dxa"/>
              <w:left w:w="0" w:type="dxa"/>
              <w:bottom w:w="0" w:type="dxa"/>
              <w:right w:w="0" w:type="dxa"/>
            </w:tcMar>
          </w:tcPr>
          <w:p w14:paraId="44ED0FF1" w14:textId="77777777" w:rsidR="009E5D35" w:rsidRDefault="00000000">
            <w:pPr>
              <w:spacing w:line="294" w:lineRule="auto"/>
              <w:jc w:val="center"/>
              <w:rPr>
                <w:rFonts w:ascii="Verdana" w:eastAsia="Verdana" w:hAnsi="Verdana" w:cs="Verdana"/>
              </w:rPr>
            </w:pPr>
            <w:r>
              <w:rPr>
                <w:rFonts w:ascii="Verdana" w:eastAsia="Verdana" w:hAnsi="Verdana" w:cs="Verdana"/>
              </w:rPr>
              <w:lastRenderedPageBreak/>
              <w:t>Etapa II C: Trámite de Proceso Administrativo de Restablecimiento de Derechos</w:t>
            </w:r>
          </w:p>
        </w:tc>
        <w:tc>
          <w:tcPr>
            <w:tcW w:w="1230" w:type="dxa"/>
            <w:tcBorders>
              <w:top w:val="nil"/>
              <w:left w:val="nil"/>
              <w:bottom w:val="nil"/>
              <w:right w:val="nil"/>
            </w:tcBorders>
            <w:shd w:val="clear" w:color="auto" w:fill="auto"/>
            <w:tcMar>
              <w:top w:w="0" w:type="dxa"/>
              <w:left w:w="0" w:type="dxa"/>
              <w:bottom w:w="0" w:type="dxa"/>
              <w:right w:w="0" w:type="dxa"/>
            </w:tcMar>
          </w:tcPr>
          <w:p w14:paraId="55896EA9" w14:textId="77777777" w:rsidR="009E5D35" w:rsidRDefault="00000000">
            <w:pPr>
              <w:spacing w:line="294" w:lineRule="auto"/>
              <w:jc w:val="center"/>
              <w:rPr>
                <w:rFonts w:ascii="Verdana" w:eastAsia="Verdana" w:hAnsi="Verdana" w:cs="Verdana"/>
              </w:rPr>
            </w:pPr>
            <w:r>
              <w:rPr>
                <w:rFonts w:ascii="Verdana" w:eastAsia="Verdana" w:hAnsi="Verdana" w:cs="Verdana"/>
              </w:rPr>
              <w:t>14</w:t>
            </w:r>
          </w:p>
        </w:tc>
      </w:tr>
    </w:tbl>
    <w:p w14:paraId="548E7D28"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ANEXOS</w:t>
      </w:r>
    </w:p>
    <w:tbl>
      <w:tblPr>
        <w:tblStyle w:val="a1"/>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
        <w:gridCol w:w="6240"/>
        <w:gridCol w:w="1245"/>
      </w:tblGrid>
      <w:tr w:rsidR="009E5D35" w14:paraId="0A4274D2"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79644B1C"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6240" w:type="dxa"/>
            <w:tcBorders>
              <w:top w:val="nil"/>
              <w:left w:val="nil"/>
              <w:bottom w:val="nil"/>
              <w:right w:val="nil"/>
            </w:tcBorders>
            <w:shd w:val="clear" w:color="auto" w:fill="auto"/>
            <w:tcMar>
              <w:top w:w="0" w:type="dxa"/>
              <w:left w:w="0" w:type="dxa"/>
              <w:bottom w:w="0" w:type="dxa"/>
              <w:right w:w="0" w:type="dxa"/>
            </w:tcMar>
          </w:tcPr>
          <w:p w14:paraId="17A25A60" w14:textId="77777777" w:rsidR="009E5D35" w:rsidRDefault="00000000">
            <w:pPr>
              <w:spacing w:line="294" w:lineRule="auto"/>
              <w:jc w:val="both"/>
              <w:rPr>
                <w:rFonts w:ascii="Verdana" w:eastAsia="Verdana" w:hAnsi="Verdana" w:cs="Verdana"/>
              </w:rPr>
            </w:pPr>
            <w:r>
              <w:rPr>
                <w:rFonts w:ascii="Verdana" w:eastAsia="Verdana" w:hAnsi="Verdana" w:cs="Verdana"/>
              </w:rPr>
              <w:t>Sistema Nacional de Bienestar Familiar</w:t>
            </w:r>
          </w:p>
        </w:tc>
        <w:tc>
          <w:tcPr>
            <w:tcW w:w="1245" w:type="dxa"/>
            <w:tcBorders>
              <w:top w:val="nil"/>
              <w:left w:val="nil"/>
              <w:bottom w:val="nil"/>
              <w:right w:val="nil"/>
            </w:tcBorders>
            <w:shd w:val="clear" w:color="auto" w:fill="auto"/>
            <w:tcMar>
              <w:top w:w="0" w:type="dxa"/>
              <w:left w:w="0" w:type="dxa"/>
              <w:bottom w:w="0" w:type="dxa"/>
              <w:right w:w="0" w:type="dxa"/>
            </w:tcMar>
          </w:tcPr>
          <w:p w14:paraId="4A71C940" w14:textId="77777777" w:rsidR="009E5D35" w:rsidRDefault="00000000">
            <w:pPr>
              <w:spacing w:line="294" w:lineRule="auto"/>
              <w:jc w:val="center"/>
              <w:rPr>
                <w:rFonts w:ascii="Verdana" w:eastAsia="Verdana" w:hAnsi="Verdana" w:cs="Verdana"/>
              </w:rPr>
            </w:pPr>
            <w:r>
              <w:rPr>
                <w:rFonts w:ascii="Verdana" w:eastAsia="Verdana" w:hAnsi="Verdana" w:cs="Verdana"/>
              </w:rPr>
              <w:t>27</w:t>
            </w:r>
          </w:p>
        </w:tc>
      </w:tr>
      <w:tr w:rsidR="009E5D35" w14:paraId="43CBAB34" w14:textId="77777777">
        <w:trPr>
          <w:trHeight w:val="540"/>
        </w:trPr>
        <w:tc>
          <w:tcPr>
            <w:tcW w:w="900" w:type="dxa"/>
            <w:tcBorders>
              <w:top w:val="nil"/>
              <w:left w:val="nil"/>
              <w:bottom w:val="nil"/>
              <w:right w:val="nil"/>
            </w:tcBorders>
            <w:shd w:val="clear" w:color="auto" w:fill="auto"/>
            <w:tcMar>
              <w:top w:w="0" w:type="dxa"/>
              <w:left w:w="0" w:type="dxa"/>
              <w:bottom w:w="0" w:type="dxa"/>
              <w:right w:w="0" w:type="dxa"/>
            </w:tcMar>
          </w:tcPr>
          <w:p w14:paraId="3288443A"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6240" w:type="dxa"/>
            <w:tcBorders>
              <w:top w:val="nil"/>
              <w:left w:val="nil"/>
              <w:bottom w:val="nil"/>
              <w:right w:val="nil"/>
            </w:tcBorders>
            <w:shd w:val="clear" w:color="auto" w:fill="auto"/>
            <w:tcMar>
              <w:top w:w="0" w:type="dxa"/>
              <w:left w:w="0" w:type="dxa"/>
              <w:bottom w:w="0" w:type="dxa"/>
              <w:right w:w="0" w:type="dxa"/>
            </w:tcMar>
          </w:tcPr>
          <w:p w14:paraId="30AE37CB" w14:textId="77777777" w:rsidR="009E5D35" w:rsidRDefault="00000000">
            <w:pPr>
              <w:spacing w:line="294" w:lineRule="auto"/>
              <w:jc w:val="both"/>
              <w:rPr>
                <w:rFonts w:ascii="Verdana" w:eastAsia="Verdana" w:hAnsi="Verdana" w:cs="Verdana"/>
              </w:rPr>
            </w:pPr>
            <w:r>
              <w:rPr>
                <w:rFonts w:ascii="Verdana" w:eastAsia="Verdana" w:hAnsi="Verdana" w:cs="Verdana"/>
              </w:rPr>
              <w:t>Notificación del auto de apertura de investigación administrativa</w:t>
            </w:r>
          </w:p>
        </w:tc>
        <w:tc>
          <w:tcPr>
            <w:tcW w:w="1245" w:type="dxa"/>
            <w:tcBorders>
              <w:top w:val="nil"/>
              <w:left w:val="nil"/>
              <w:bottom w:val="nil"/>
              <w:right w:val="nil"/>
            </w:tcBorders>
            <w:shd w:val="clear" w:color="auto" w:fill="auto"/>
            <w:tcMar>
              <w:top w:w="0" w:type="dxa"/>
              <w:left w:w="0" w:type="dxa"/>
              <w:bottom w:w="0" w:type="dxa"/>
              <w:right w:w="0" w:type="dxa"/>
            </w:tcMar>
          </w:tcPr>
          <w:p w14:paraId="269F2E9B" w14:textId="77777777" w:rsidR="009E5D35" w:rsidRDefault="00000000">
            <w:pPr>
              <w:spacing w:line="294" w:lineRule="auto"/>
              <w:jc w:val="center"/>
              <w:rPr>
                <w:rFonts w:ascii="Verdana" w:eastAsia="Verdana" w:hAnsi="Verdana" w:cs="Verdana"/>
              </w:rPr>
            </w:pPr>
            <w:r>
              <w:rPr>
                <w:rFonts w:ascii="Verdana" w:eastAsia="Verdana" w:hAnsi="Verdana" w:cs="Verdana"/>
              </w:rPr>
              <w:t>27</w:t>
            </w:r>
          </w:p>
        </w:tc>
      </w:tr>
      <w:tr w:rsidR="009E5D35" w14:paraId="2E4E2E54"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7773BAE3"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6240" w:type="dxa"/>
            <w:tcBorders>
              <w:top w:val="nil"/>
              <w:left w:val="nil"/>
              <w:bottom w:val="nil"/>
              <w:right w:val="nil"/>
            </w:tcBorders>
            <w:shd w:val="clear" w:color="auto" w:fill="auto"/>
            <w:tcMar>
              <w:top w:w="0" w:type="dxa"/>
              <w:left w:w="0" w:type="dxa"/>
              <w:bottom w:w="0" w:type="dxa"/>
              <w:right w:w="0" w:type="dxa"/>
            </w:tcMar>
          </w:tcPr>
          <w:p w14:paraId="2DD57DDE" w14:textId="77777777" w:rsidR="009E5D35" w:rsidRDefault="00000000">
            <w:pPr>
              <w:spacing w:line="294" w:lineRule="auto"/>
              <w:jc w:val="both"/>
              <w:rPr>
                <w:rFonts w:ascii="Verdana" w:eastAsia="Verdana" w:hAnsi="Verdana" w:cs="Verdana"/>
              </w:rPr>
            </w:pPr>
            <w:r>
              <w:rPr>
                <w:rFonts w:ascii="Verdana" w:eastAsia="Verdana" w:hAnsi="Verdana" w:cs="Verdana"/>
              </w:rPr>
              <w:t>Funciones del equipo técnico interdisciplinario</w:t>
            </w:r>
          </w:p>
        </w:tc>
        <w:tc>
          <w:tcPr>
            <w:tcW w:w="1245" w:type="dxa"/>
            <w:tcBorders>
              <w:top w:val="nil"/>
              <w:left w:val="nil"/>
              <w:bottom w:val="nil"/>
              <w:right w:val="nil"/>
            </w:tcBorders>
            <w:shd w:val="clear" w:color="auto" w:fill="auto"/>
            <w:tcMar>
              <w:top w:w="0" w:type="dxa"/>
              <w:left w:w="0" w:type="dxa"/>
              <w:bottom w:w="0" w:type="dxa"/>
              <w:right w:w="0" w:type="dxa"/>
            </w:tcMar>
          </w:tcPr>
          <w:p w14:paraId="724A7A99" w14:textId="77777777" w:rsidR="009E5D35" w:rsidRDefault="00000000">
            <w:pPr>
              <w:spacing w:line="294" w:lineRule="auto"/>
              <w:jc w:val="center"/>
              <w:rPr>
                <w:rFonts w:ascii="Verdana" w:eastAsia="Verdana" w:hAnsi="Verdana" w:cs="Verdana"/>
              </w:rPr>
            </w:pPr>
            <w:r>
              <w:rPr>
                <w:rFonts w:ascii="Verdana" w:eastAsia="Verdana" w:hAnsi="Verdana" w:cs="Verdana"/>
              </w:rPr>
              <w:t>31</w:t>
            </w:r>
          </w:p>
        </w:tc>
      </w:tr>
      <w:tr w:rsidR="009E5D35" w14:paraId="1DB4DC3A"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085411FA"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6240" w:type="dxa"/>
            <w:tcBorders>
              <w:top w:val="nil"/>
              <w:left w:val="nil"/>
              <w:bottom w:val="nil"/>
              <w:right w:val="nil"/>
            </w:tcBorders>
            <w:shd w:val="clear" w:color="auto" w:fill="auto"/>
            <w:tcMar>
              <w:top w:w="0" w:type="dxa"/>
              <w:left w:w="0" w:type="dxa"/>
              <w:bottom w:w="0" w:type="dxa"/>
              <w:right w:w="0" w:type="dxa"/>
            </w:tcMar>
          </w:tcPr>
          <w:p w14:paraId="1C4265E9" w14:textId="77777777" w:rsidR="009E5D35" w:rsidRDefault="00000000">
            <w:pPr>
              <w:spacing w:line="294" w:lineRule="auto"/>
              <w:jc w:val="both"/>
              <w:rPr>
                <w:rFonts w:ascii="Verdana" w:eastAsia="Verdana" w:hAnsi="Verdana" w:cs="Verdana"/>
              </w:rPr>
            </w:pPr>
            <w:r>
              <w:rPr>
                <w:rFonts w:ascii="Verdana" w:eastAsia="Verdana" w:hAnsi="Verdana" w:cs="Verdana"/>
              </w:rPr>
              <w:t>Pérdida de la competencia</w:t>
            </w:r>
          </w:p>
        </w:tc>
        <w:tc>
          <w:tcPr>
            <w:tcW w:w="1245" w:type="dxa"/>
            <w:tcBorders>
              <w:top w:val="nil"/>
              <w:left w:val="nil"/>
              <w:bottom w:val="nil"/>
              <w:right w:val="nil"/>
            </w:tcBorders>
            <w:shd w:val="clear" w:color="auto" w:fill="auto"/>
            <w:tcMar>
              <w:top w:w="0" w:type="dxa"/>
              <w:left w:w="0" w:type="dxa"/>
              <w:bottom w:w="0" w:type="dxa"/>
              <w:right w:w="0" w:type="dxa"/>
            </w:tcMar>
          </w:tcPr>
          <w:p w14:paraId="3A4C5710" w14:textId="77777777" w:rsidR="009E5D35" w:rsidRDefault="00000000">
            <w:pPr>
              <w:spacing w:line="294" w:lineRule="auto"/>
              <w:jc w:val="center"/>
              <w:rPr>
                <w:rFonts w:ascii="Verdana" w:eastAsia="Verdana" w:hAnsi="Verdana" w:cs="Verdana"/>
              </w:rPr>
            </w:pPr>
            <w:r>
              <w:rPr>
                <w:rFonts w:ascii="Verdana" w:eastAsia="Verdana" w:hAnsi="Verdana" w:cs="Verdana"/>
              </w:rPr>
              <w:t>35</w:t>
            </w:r>
          </w:p>
        </w:tc>
      </w:tr>
      <w:tr w:rsidR="009E5D35" w14:paraId="0085ACCA"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3E7167A0"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6240" w:type="dxa"/>
            <w:tcBorders>
              <w:top w:val="nil"/>
              <w:left w:val="nil"/>
              <w:bottom w:val="nil"/>
              <w:right w:val="nil"/>
            </w:tcBorders>
            <w:shd w:val="clear" w:color="auto" w:fill="auto"/>
            <w:tcMar>
              <w:top w:w="0" w:type="dxa"/>
              <w:left w:w="0" w:type="dxa"/>
              <w:bottom w:w="0" w:type="dxa"/>
              <w:right w:w="0" w:type="dxa"/>
            </w:tcMar>
          </w:tcPr>
          <w:p w14:paraId="1FA134B3" w14:textId="77777777" w:rsidR="009E5D35" w:rsidRDefault="00000000">
            <w:pPr>
              <w:spacing w:line="294" w:lineRule="auto"/>
              <w:jc w:val="both"/>
              <w:rPr>
                <w:rFonts w:ascii="Verdana" w:eastAsia="Verdana" w:hAnsi="Verdana" w:cs="Verdana"/>
              </w:rPr>
            </w:pPr>
            <w:r>
              <w:rPr>
                <w:rFonts w:ascii="Verdana" w:eastAsia="Verdana" w:hAnsi="Verdana" w:cs="Verdana"/>
              </w:rPr>
              <w:t>Medidas de restablecimiento de derechos</w:t>
            </w:r>
          </w:p>
        </w:tc>
        <w:tc>
          <w:tcPr>
            <w:tcW w:w="1245" w:type="dxa"/>
            <w:tcBorders>
              <w:top w:val="nil"/>
              <w:left w:val="nil"/>
              <w:bottom w:val="nil"/>
              <w:right w:val="nil"/>
            </w:tcBorders>
            <w:shd w:val="clear" w:color="auto" w:fill="auto"/>
            <w:tcMar>
              <w:top w:w="0" w:type="dxa"/>
              <w:left w:w="0" w:type="dxa"/>
              <w:bottom w:w="0" w:type="dxa"/>
              <w:right w:w="0" w:type="dxa"/>
            </w:tcMar>
          </w:tcPr>
          <w:p w14:paraId="066F8D20" w14:textId="77777777" w:rsidR="009E5D35" w:rsidRDefault="00000000">
            <w:pPr>
              <w:spacing w:line="294" w:lineRule="auto"/>
              <w:jc w:val="center"/>
              <w:rPr>
                <w:rFonts w:ascii="Verdana" w:eastAsia="Verdana" w:hAnsi="Verdana" w:cs="Verdana"/>
              </w:rPr>
            </w:pPr>
            <w:r>
              <w:rPr>
                <w:rFonts w:ascii="Verdana" w:eastAsia="Verdana" w:hAnsi="Verdana" w:cs="Verdana"/>
              </w:rPr>
              <w:t>36</w:t>
            </w:r>
          </w:p>
        </w:tc>
      </w:tr>
      <w:tr w:rsidR="009E5D35" w14:paraId="73AC4564" w14:textId="77777777">
        <w:trPr>
          <w:trHeight w:val="540"/>
        </w:trPr>
        <w:tc>
          <w:tcPr>
            <w:tcW w:w="900" w:type="dxa"/>
            <w:tcBorders>
              <w:top w:val="nil"/>
              <w:left w:val="nil"/>
              <w:bottom w:val="nil"/>
              <w:right w:val="nil"/>
            </w:tcBorders>
            <w:shd w:val="clear" w:color="auto" w:fill="auto"/>
            <w:tcMar>
              <w:top w:w="0" w:type="dxa"/>
              <w:left w:w="0" w:type="dxa"/>
              <w:bottom w:w="0" w:type="dxa"/>
              <w:right w:w="0" w:type="dxa"/>
            </w:tcMar>
          </w:tcPr>
          <w:p w14:paraId="234282A6"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6240" w:type="dxa"/>
            <w:tcBorders>
              <w:top w:val="nil"/>
              <w:left w:val="nil"/>
              <w:bottom w:val="nil"/>
              <w:right w:val="nil"/>
            </w:tcBorders>
            <w:shd w:val="clear" w:color="auto" w:fill="auto"/>
            <w:tcMar>
              <w:top w:w="0" w:type="dxa"/>
              <w:left w:w="0" w:type="dxa"/>
              <w:bottom w:w="0" w:type="dxa"/>
              <w:right w:w="0" w:type="dxa"/>
            </w:tcMar>
          </w:tcPr>
          <w:p w14:paraId="499AD5CC" w14:textId="77777777" w:rsidR="009E5D35" w:rsidRDefault="00000000">
            <w:pPr>
              <w:spacing w:line="294" w:lineRule="auto"/>
              <w:jc w:val="both"/>
              <w:rPr>
                <w:rFonts w:ascii="Verdana" w:eastAsia="Verdana" w:hAnsi="Verdana" w:cs="Verdana"/>
              </w:rPr>
            </w:pPr>
            <w:r>
              <w:rPr>
                <w:rFonts w:ascii="Verdana" w:eastAsia="Verdana" w:hAnsi="Verdana" w:cs="Verdana"/>
              </w:rPr>
              <w:t>Trámite de Restablecimiento Internacional de Restablecimiento de Derechos</w:t>
            </w:r>
          </w:p>
        </w:tc>
        <w:tc>
          <w:tcPr>
            <w:tcW w:w="1245" w:type="dxa"/>
            <w:tcBorders>
              <w:top w:val="nil"/>
              <w:left w:val="nil"/>
              <w:bottom w:val="nil"/>
              <w:right w:val="nil"/>
            </w:tcBorders>
            <w:shd w:val="clear" w:color="auto" w:fill="auto"/>
            <w:tcMar>
              <w:top w:w="0" w:type="dxa"/>
              <w:left w:w="0" w:type="dxa"/>
              <w:bottom w:w="0" w:type="dxa"/>
              <w:right w:w="0" w:type="dxa"/>
            </w:tcMar>
          </w:tcPr>
          <w:p w14:paraId="5408E0FE" w14:textId="77777777" w:rsidR="009E5D35" w:rsidRDefault="00000000">
            <w:pPr>
              <w:spacing w:line="294" w:lineRule="auto"/>
              <w:jc w:val="center"/>
              <w:rPr>
                <w:rFonts w:ascii="Verdana" w:eastAsia="Verdana" w:hAnsi="Verdana" w:cs="Verdana"/>
              </w:rPr>
            </w:pPr>
            <w:r>
              <w:rPr>
                <w:rFonts w:ascii="Verdana" w:eastAsia="Verdana" w:hAnsi="Verdana" w:cs="Verdana"/>
              </w:rPr>
              <w:t>41</w:t>
            </w:r>
          </w:p>
        </w:tc>
      </w:tr>
      <w:tr w:rsidR="009E5D35" w14:paraId="389FE505" w14:textId="77777777">
        <w:trPr>
          <w:trHeight w:val="540"/>
        </w:trPr>
        <w:tc>
          <w:tcPr>
            <w:tcW w:w="900" w:type="dxa"/>
            <w:tcBorders>
              <w:top w:val="nil"/>
              <w:left w:val="nil"/>
              <w:bottom w:val="nil"/>
              <w:right w:val="nil"/>
            </w:tcBorders>
            <w:shd w:val="clear" w:color="auto" w:fill="auto"/>
            <w:tcMar>
              <w:top w:w="0" w:type="dxa"/>
              <w:left w:w="0" w:type="dxa"/>
              <w:bottom w:w="0" w:type="dxa"/>
              <w:right w:w="0" w:type="dxa"/>
            </w:tcMar>
          </w:tcPr>
          <w:p w14:paraId="32EEF45B"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c>
          <w:tcPr>
            <w:tcW w:w="6240" w:type="dxa"/>
            <w:tcBorders>
              <w:top w:val="nil"/>
              <w:left w:val="nil"/>
              <w:bottom w:val="nil"/>
              <w:right w:val="nil"/>
            </w:tcBorders>
            <w:shd w:val="clear" w:color="auto" w:fill="auto"/>
            <w:tcMar>
              <w:top w:w="0" w:type="dxa"/>
              <w:left w:w="0" w:type="dxa"/>
              <w:bottom w:w="0" w:type="dxa"/>
              <w:right w:w="0" w:type="dxa"/>
            </w:tcMar>
          </w:tcPr>
          <w:p w14:paraId="1421179C" w14:textId="77777777" w:rsidR="009E5D35" w:rsidRDefault="00000000">
            <w:pPr>
              <w:spacing w:line="294" w:lineRule="auto"/>
              <w:jc w:val="both"/>
              <w:rPr>
                <w:rFonts w:ascii="Verdana" w:eastAsia="Verdana" w:hAnsi="Verdana" w:cs="Verdana"/>
              </w:rPr>
            </w:pPr>
            <w:r>
              <w:rPr>
                <w:rFonts w:ascii="Verdana" w:eastAsia="Verdana" w:hAnsi="Verdana" w:cs="Verdana"/>
              </w:rPr>
              <w:t>Actuaciones especiales de la autoridad administrativa con enfoque diferencial y poblacional</w:t>
            </w:r>
          </w:p>
        </w:tc>
        <w:tc>
          <w:tcPr>
            <w:tcW w:w="1245" w:type="dxa"/>
            <w:tcBorders>
              <w:top w:val="nil"/>
              <w:left w:val="nil"/>
              <w:bottom w:val="nil"/>
              <w:right w:val="nil"/>
            </w:tcBorders>
            <w:shd w:val="clear" w:color="auto" w:fill="auto"/>
            <w:tcMar>
              <w:top w:w="0" w:type="dxa"/>
              <w:left w:w="0" w:type="dxa"/>
              <w:bottom w:w="0" w:type="dxa"/>
              <w:right w:w="0" w:type="dxa"/>
            </w:tcMar>
          </w:tcPr>
          <w:p w14:paraId="54937943" w14:textId="77777777" w:rsidR="009E5D35" w:rsidRDefault="00000000">
            <w:pPr>
              <w:spacing w:line="294" w:lineRule="auto"/>
              <w:jc w:val="center"/>
              <w:rPr>
                <w:rFonts w:ascii="Verdana" w:eastAsia="Verdana" w:hAnsi="Verdana" w:cs="Verdana"/>
              </w:rPr>
            </w:pPr>
            <w:r>
              <w:rPr>
                <w:rFonts w:ascii="Verdana" w:eastAsia="Verdana" w:hAnsi="Verdana" w:cs="Verdana"/>
              </w:rPr>
              <w:t>45</w:t>
            </w:r>
          </w:p>
        </w:tc>
      </w:tr>
      <w:tr w:rsidR="009E5D35" w14:paraId="4F3B0B8E" w14:textId="77777777">
        <w:trPr>
          <w:trHeight w:val="540"/>
        </w:trPr>
        <w:tc>
          <w:tcPr>
            <w:tcW w:w="900" w:type="dxa"/>
            <w:tcBorders>
              <w:top w:val="nil"/>
              <w:left w:val="nil"/>
              <w:bottom w:val="nil"/>
              <w:right w:val="nil"/>
            </w:tcBorders>
            <w:shd w:val="clear" w:color="auto" w:fill="auto"/>
            <w:tcMar>
              <w:top w:w="0" w:type="dxa"/>
              <w:left w:w="0" w:type="dxa"/>
              <w:bottom w:w="0" w:type="dxa"/>
              <w:right w:w="0" w:type="dxa"/>
            </w:tcMar>
          </w:tcPr>
          <w:p w14:paraId="6921B6F2"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6240" w:type="dxa"/>
            <w:tcBorders>
              <w:top w:val="nil"/>
              <w:left w:val="nil"/>
              <w:bottom w:val="nil"/>
              <w:right w:val="nil"/>
            </w:tcBorders>
            <w:shd w:val="clear" w:color="auto" w:fill="auto"/>
            <w:tcMar>
              <w:top w:w="0" w:type="dxa"/>
              <w:left w:w="0" w:type="dxa"/>
              <w:bottom w:w="0" w:type="dxa"/>
              <w:right w:w="0" w:type="dxa"/>
            </w:tcMar>
          </w:tcPr>
          <w:p w14:paraId="4D7462B7" w14:textId="77777777" w:rsidR="009E5D35" w:rsidRDefault="00000000">
            <w:pPr>
              <w:spacing w:line="294" w:lineRule="auto"/>
              <w:jc w:val="both"/>
              <w:rPr>
                <w:rFonts w:ascii="Verdana" w:eastAsia="Verdana" w:hAnsi="Verdana" w:cs="Verdana"/>
              </w:rPr>
            </w:pPr>
            <w:r>
              <w:rPr>
                <w:rFonts w:ascii="Verdana" w:eastAsia="Verdana" w:hAnsi="Verdana" w:cs="Verdana"/>
              </w:rPr>
              <w:t>Procedimiento de reintegro del niño, niña o adolescente, a su Familia o Red Vincular de Apoyo</w:t>
            </w:r>
          </w:p>
        </w:tc>
        <w:tc>
          <w:tcPr>
            <w:tcW w:w="1245" w:type="dxa"/>
            <w:tcBorders>
              <w:top w:val="nil"/>
              <w:left w:val="nil"/>
              <w:bottom w:val="nil"/>
              <w:right w:val="nil"/>
            </w:tcBorders>
            <w:shd w:val="clear" w:color="auto" w:fill="auto"/>
            <w:tcMar>
              <w:top w:w="0" w:type="dxa"/>
              <w:left w:w="0" w:type="dxa"/>
              <w:bottom w:w="0" w:type="dxa"/>
              <w:right w:w="0" w:type="dxa"/>
            </w:tcMar>
          </w:tcPr>
          <w:p w14:paraId="04FBE98A" w14:textId="77777777" w:rsidR="009E5D35" w:rsidRDefault="00000000">
            <w:pPr>
              <w:spacing w:line="294" w:lineRule="auto"/>
              <w:jc w:val="center"/>
              <w:rPr>
                <w:rFonts w:ascii="Verdana" w:eastAsia="Verdana" w:hAnsi="Verdana" w:cs="Verdana"/>
              </w:rPr>
            </w:pPr>
            <w:r>
              <w:rPr>
                <w:rFonts w:ascii="Verdana" w:eastAsia="Verdana" w:hAnsi="Verdana" w:cs="Verdana"/>
              </w:rPr>
              <w:t>54</w:t>
            </w:r>
          </w:p>
        </w:tc>
      </w:tr>
    </w:tbl>
    <w:p w14:paraId="273717C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INTRODUCCIÓN</w:t>
      </w:r>
    </w:p>
    <w:p w14:paraId="0799362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 entiende por restablecimiento de los derechos de los niños, las niñas y los adolescentes, el conjunto de actuaciones administrativas y de otra naturaleza, que la autoridad competente debe desarrollar para la restauración de su dignidad e integridad como Sujetos de Derechos, y de su capacidad para disfrutar efectivamente de los derechos que le han sido vulnerados; lo anterior, dentro del contexto de la protección integral y los principios de prevalencia, interés superior, perspectiva de género, exigibilidad de derechos, enfoque diferencial y corresponsabilidad de la familia, la sociedad y el Estado.</w:t>
      </w:r>
    </w:p>
    <w:p w14:paraId="1BBEEA0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un niño, niña o adolescente se encuentre en situación de inobservancia, amenaza o vulneración de sus derechos, las autoridades públicas y la comunidad en general deberán informar, oficiar o conducir de manera inmediata ante la Policía de Infancia y Adolescencia, Policía Nacional, Defensoría de Familia, Comisaría de Familia, Inspector de Policía, Personería Municipal o Distrital, y Autoridades Tradicionales Indígenas, Afro Colombianas, Raizales o ROM, según el caso.</w:t>
      </w:r>
    </w:p>
    <w:p w14:paraId="0624FE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Dichas autoridades tienen el deber de asegurar que el Sistema Nacional de Bienestar Familiar (SNBF), garantice la vinculación de los niños, las niñas y los adolescentes a los servicios sociales.</w:t>
      </w:r>
    </w:p>
    <w:p w14:paraId="5440E34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Cualquier persona puede exigir de la autoridad competente, el cumplimiento y restablecimiento de los derechos de los niños, las niñas y de los adolescentes, salvo las excepciones consagradas en las normas procesales sobre legitimidad en la causa para entablar acciones judiciales o procedimientos administrativos.</w:t>
      </w:r>
    </w:p>
    <w:p w14:paraId="585AF7A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1BED7C4D" wp14:editId="00C65AC3">
            <wp:extent cx="5549900" cy="7416800"/>
            <wp:effectExtent l="0" t="0" r="0" b="0"/>
            <wp:docPr id="2"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4"/>
                    <a:srcRect/>
                    <a:stretch>
                      <a:fillRect/>
                    </a:stretch>
                  </pic:blipFill>
                  <pic:spPr>
                    <a:xfrm>
                      <a:off x="0" y="0"/>
                      <a:ext cx="5549900" cy="7416800"/>
                    </a:xfrm>
                    <a:prstGeom prst="rect">
                      <a:avLst/>
                    </a:prstGeom>
                    <a:ln/>
                  </pic:spPr>
                </pic:pic>
              </a:graphicData>
            </a:graphic>
          </wp:inline>
        </w:drawing>
      </w:r>
    </w:p>
    <w:p w14:paraId="34DC7121"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Ruta de Actuaciones para el</w:t>
      </w:r>
    </w:p>
    <w:p w14:paraId="07ECCB32"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Restablecimiento de Derechos de</w:t>
      </w:r>
    </w:p>
    <w:p w14:paraId="223BE63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Niños, Niñas y Adolescentes y Mayores de 18 años con</w:t>
      </w:r>
    </w:p>
    <w:p w14:paraId="6EFC0739"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Discapacidad, con sus Derechos Inobservados, Amenazados o</w:t>
      </w:r>
    </w:p>
    <w:p w14:paraId="55AE12D6"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Vulnerados</w:t>
      </w:r>
    </w:p>
    <w:p w14:paraId="121582C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1.1. Autoridades Competentes para el Restablecimiento de Derechos:</w:t>
      </w:r>
    </w:p>
    <w:p w14:paraId="5E46900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autoridades competentes para Restablecer los Derechos de los niños, niñas o adolescentes son:</w:t>
      </w:r>
    </w:p>
    <w:p w14:paraId="5410AC9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Defensor de Familia</w:t>
      </w:r>
    </w:p>
    <w:p w14:paraId="1EBB133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Comisario de Familia</w:t>
      </w:r>
    </w:p>
    <w:p w14:paraId="09DC514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Inspector de Policía</w:t>
      </w:r>
    </w:p>
    <w:p w14:paraId="64273B7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Autoridad Tradicional</w:t>
      </w:r>
    </w:p>
    <w:p w14:paraId="5021AEF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Juez de Familia, Juez Civil Municipal o Promiscuo Municipal</w:t>
      </w:r>
    </w:p>
    <w:p w14:paraId="3742B01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Defensores de Familia, los Comisarios de Familia o los Inspectores de Policía, mediante sus actuaciones administrativas, deberán procurar y promover la realización y restablecimiento de los derechos reconocidos a la niñez y a la adolescencia.</w:t>
      </w:r>
    </w:p>
    <w:p w14:paraId="146A6B8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Autoridades Tradicionales Indígenas, son las autoridades encargadas de dirigir, adelantar y resolver el correspondiente proceso de restablecimiento de los derechos, en los casos de niños, niñas o adolescentes pertenecientes a minorías étnicas.</w:t>
      </w:r>
    </w:p>
    <w:p w14:paraId="51ACCA1A"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El Juez de Familia, en única instancia y donde éste no exista, el Juez Civil Municipal o Promiscuo Municipal, adelantará la actuación o el proceso respectivo para restablecer los derechos de los niños, niñas o adolescentes, cuando la autoridad administrativa pierda la competencia para seguir conociendo del asunto por vencimiento del término para fallar o para resolver el recurso de reposición sin haber emitido la decisión.</w:t>
      </w:r>
      <w:r>
        <w:rPr>
          <w:rFonts w:ascii="Verdana" w:eastAsia="Verdana" w:hAnsi="Verdana" w:cs="Verdana"/>
          <w:vertAlign w:val="subscript"/>
        </w:rPr>
        <w:t>[1]</w:t>
      </w:r>
    </w:p>
    <w:p w14:paraId="6CD2250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1.2. Competencias</w:t>
      </w:r>
    </w:p>
    <w:p w14:paraId="54E378B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Competencia por Factor Territorial: La autoridad competente será la del lugar donde se encuentre el niño, la niña o el adolescente. Cuando se encuentre fuera del País, será competente la autoridad del lugar donde haya tenido su última residencia dentro del territorio nacional.</w:t>
      </w:r>
    </w:p>
    <w:p w14:paraId="359B42B9" w14:textId="5F67CED5"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Competencia Subsidiaria: En los Municipios donde no haya Defensor de Familia, las funciones que la Ley </w:t>
      </w:r>
      <w:r w:rsidR="009E5D35">
        <w:rPr>
          <w:rFonts w:ascii="Verdana" w:eastAsia="Verdana" w:hAnsi="Verdana" w:cs="Verdana"/>
        </w:rPr>
        <w:t>1098</w:t>
      </w:r>
      <w:r>
        <w:rPr>
          <w:rFonts w:ascii="Verdana" w:eastAsia="Verdana" w:hAnsi="Verdana" w:cs="Verdana"/>
        </w:rPr>
        <w:t xml:space="preserve"> de 2006 le atribuye, serán cumplidas por el Comisario de Familia. En ausencia de este último, las funciones asignadas al Defensor y al Comisario de Familia, corresponderán al Inspector de Policía. La declaratoria de adoptabilidad, la autorización para la adopción y el otorgamiento  del consentimiento del hijo o hija para la adopción, son de competencia exclusiva del Defensor de Familia.</w:t>
      </w:r>
    </w:p>
    <w:p w14:paraId="205B942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Competencia a prevención: En los Municipios en donde exista Defensoría de Familia y Comisaría de Familia o Comisaría de Familia e Inspección de Policía, cualquiera de las autoridades competentes asumirá a prevención el conocimiento del caso de inobservancia, amenaza o vulneración, verificará inmediatamente el estado de derechos, protegerá al niño, niña o adolescente a través de una medida provisional, si es del caso, y a la primera hora hábil siguiente remitirá las diligencias a la autoridad competente.</w:t>
      </w:r>
    </w:p>
    <w:p w14:paraId="744FEABE"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d) Competencia concurrente: Cuando en un mismo Municipio existe Defensoría y Comisaría de Familia, la competencia será la Comisaria de Familia cuando la inobservancia, amenaza o vulneración se da en un contexto de violencia intrafamiliar.</w:t>
      </w:r>
      <w:r>
        <w:rPr>
          <w:rFonts w:ascii="Verdana" w:eastAsia="Verdana" w:hAnsi="Verdana" w:cs="Verdana"/>
          <w:vertAlign w:val="subscript"/>
        </w:rPr>
        <w:t>[2]</w:t>
      </w:r>
    </w:p>
    <w:p w14:paraId="38ED72E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1.3. Equipo Técnico Interdisciplinario de la Defensoría de Familia</w:t>
      </w:r>
    </w:p>
    <w:p w14:paraId="085E201A" w14:textId="77777777" w:rsidR="009E5D35" w:rsidRDefault="00000000">
      <w:pPr>
        <w:shd w:val="clear" w:color="auto" w:fill="FFFFFF"/>
        <w:spacing w:after="240"/>
        <w:jc w:val="both"/>
        <w:rPr>
          <w:rFonts w:ascii="Verdana" w:eastAsia="Verdana" w:hAnsi="Verdana" w:cs="Verdana"/>
          <w:sz w:val="24"/>
          <w:szCs w:val="24"/>
        </w:rPr>
      </w:pPr>
      <w:r>
        <w:rPr>
          <w:rFonts w:ascii="Verdana" w:eastAsia="Verdana" w:hAnsi="Verdana" w:cs="Verdana"/>
        </w:rPr>
        <w:t>El Defensor de Familia debe contar con un equipo técnico interdisciplinario que está integrado por lo menos por un psicólogo, un trabajador social y un nutricionista.</w:t>
      </w:r>
    </w:p>
    <w:p w14:paraId="1E02358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funciones principales son:</w:t>
      </w:r>
    </w:p>
    <w:p w14:paraId="55CD2D3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Verificar la garantía de derechos de los niños, las niñas y los adolescentes.</w:t>
      </w:r>
    </w:p>
    <w:p w14:paraId="3B4CDD1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Emitir el concepto de Verificación de estado de cumplimiento de derechos junto con el Defensor de Familia.</w:t>
      </w:r>
    </w:p>
    <w:p w14:paraId="0ECA9F1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Emitir conceptos integrales sobre la situación de derechos de los niños, niñas o adolescentes solicitados por la Autoridad competente.</w:t>
      </w:r>
    </w:p>
    <w:p w14:paraId="0E45DFC5"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d) Emitir dictámenes periciales.</w:t>
      </w:r>
      <w:r>
        <w:rPr>
          <w:rFonts w:ascii="Verdana" w:eastAsia="Verdana" w:hAnsi="Verdana" w:cs="Verdana"/>
          <w:vertAlign w:val="subscript"/>
        </w:rPr>
        <w:t>[3]</w:t>
      </w:r>
    </w:p>
    <w:p w14:paraId="29A634B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1.4. Situaciones de Ingreso al Proceso de Restablecimiento de Derechos</w:t>
      </w:r>
    </w:p>
    <w:p w14:paraId="6840905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situaciones de Ingreso son tres (3):</w:t>
      </w:r>
    </w:p>
    <w:p w14:paraId="0FEE473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Inobservancia: Consiste en el incumplimiento, omisión o negación de acceso a un servicio, o de los deberes y responsabilidades ineludibles que tienen las autoridades administrativas, judiciales, tradicionales nacionales o extranjeras, actores del Sistema Nacional de Bienestar Familiar, sociedad civil y personas naturales, de garantizar, permitir o procurar el ejercicio pleno de los derechos de los niños, niñas o adolescentes nacionales y extranjeros que se encuentren en el territorio colombiano o fuera de él.</w:t>
      </w:r>
    </w:p>
    <w:p w14:paraId="432F4BF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Amenaza: Consiste en toda situación de inminente peligro o de riesgo para el ejercicio de los derechos de todos los niños, las niñas o los adolescentes.</w:t>
      </w:r>
    </w:p>
    <w:p w14:paraId="08814E8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Vulneración: Es toda situación de daño, lesión o perjuicio que impide el  ejercicio pleno de los derechos de los niños, niñas y adolescentes.</w:t>
      </w:r>
    </w:p>
    <w:p w14:paraId="63AE025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1.5. Etapas de Ingreso y Trámites para el Restablecimiento de Derechos</w:t>
      </w:r>
    </w:p>
    <w:p w14:paraId="259D462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niños, niñas y adolescentes ingresan a Restablecimiento de Derechos con el fin de que la autoridad administrativa competente prevenga, proteja, garantice o restablezca sus derechos, de manera oficiosa o a partir de una petición verbal o escrita, telefónica o virtual originada por cualquier persona natural o jurídica, nacional o extranjera. En ningún caso podrá negarse la atención argumentando falta de documentos.</w:t>
      </w:r>
    </w:p>
    <w:p w14:paraId="1D9A4C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Etapa I: Ingreso</w:t>
      </w:r>
    </w:p>
    <w:p w14:paraId="4382D728"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Paso 1: Triage</w:t>
      </w:r>
      <w:r>
        <w:rPr>
          <w:rFonts w:ascii="Verdana" w:eastAsia="Verdana" w:hAnsi="Verdana" w:cs="Verdana"/>
          <w:vertAlign w:val="subscript"/>
        </w:rPr>
        <w:t>[4]</w:t>
      </w:r>
    </w:p>
    <w:tbl>
      <w:tblPr>
        <w:tblStyle w:val="a2"/>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80"/>
        <w:gridCol w:w="4770"/>
        <w:gridCol w:w="1935"/>
      </w:tblGrid>
      <w:tr w:rsidR="009E5D35" w14:paraId="76CF6436" w14:textId="77777777">
        <w:trPr>
          <w:trHeight w:val="270"/>
        </w:trPr>
        <w:tc>
          <w:tcPr>
            <w:tcW w:w="1680" w:type="dxa"/>
            <w:tcBorders>
              <w:top w:val="nil"/>
              <w:left w:val="nil"/>
              <w:bottom w:val="nil"/>
              <w:right w:val="nil"/>
            </w:tcBorders>
            <w:shd w:val="clear" w:color="auto" w:fill="auto"/>
            <w:tcMar>
              <w:top w:w="0" w:type="dxa"/>
              <w:left w:w="0" w:type="dxa"/>
              <w:bottom w:w="0" w:type="dxa"/>
              <w:right w:w="0" w:type="dxa"/>
            </w:tcMar>
          </w:tcPr>
          <w:p w14:paraId="0D84E776" w14:textId="77777777" w:rsidR="009E5D35" w:rsidRDefault="00000000">
            <w:pPr>
              <w:spacing w:line="294" w:lineRule="auto"/>
              <w:jc w:val="center"/>
              <w:rPr>
                <w:rFonts w:ascii="Verdana" w:eastAsia="Verdana" w:hAnsi="Verdana" w:cs="Verdana"/>
              </w:rPr>
            </w:pPr>
            <w:r>
              <w:rPr>
                <w:rFonts w:ascii="Verdana" w:eastAsia="Verdana" w:hAnsi="Verdana" w:cs="Verdana"/>
              </w:rPr>
              <w:t>Actores</w:t>
            </w:r>
          </w:p>
        </w:tc>
        <w:tc>
          <w:tcPr>
            <w:tcW w:w="4770" w:type="dxa"/>
            <w:tcBorders>
              <w:top w:val="nil"/>
              <w:left w:val="nil"/>
              <w:bottom w:val="nil"/>
              <w:right w:val="nil"/>
            </w:tcBorders>
            <w:shd w:val="clear" w:color="auto" w:fill="auto"/>
            <w:tcMar>
              <w:top w:w="0" w:type="dxa"/>
              <w:left w:w="0" w:type="dxa"/>
              <w:bottom w:w="0" w:type="dxa"/>
              <w:right w:w="0" w:type="dxa"/>
            </w:tcMar>
          </w:tcPr>
          <w:p w14:paraId="3EB049BF" w14:textId="77777777" w:rsidR="009E5D35" w:rsidRDefault="00000000">
            <w:pPr>
              <w:spacing w:line="294" w:lineRule="auto"/>
              <w:jc w:val="center"/>
              <w:rPr>
                <w:rFonts w:ascii="Verdana" w:eastAsia="Verdana" w:hAnsi="Verdana" w:cs="Verdana"/>
              </w:rPr>
            </w:pPr>
            <w:r>
              <w:rPr>
                <w:rFonts w:ascii="Verdana" w:eastAsia="Verdana" w:hAnsi="Verdana" w:cs="Verdana"/>
              </w:rPr>
              <w:t>Actuaciones</w:t>
            </w:r>
          </w:p>
        </w:tc>
        <w:tc>
          <w:tcPr>
            <w:tcW w:w="1935" w:type="dxa"/>
            <w:tcBorders>
              <w:top w:val="nil"/>
              <w:left w:val="nil"/>
              <w:bottom w:val="nil"/>
              <w:right w:val="nil"/>
            </w:tcBorders>
            <w:shd w:val="clear" w:color="auto" w:fill="auto"/>
            <w:tcMar>
              <w:top w:w="0" w:type="dxa"/>
              <w:left w:w="0" w:type="dxa"/>
              <w:bottom w:w="0" w:type="dxa"/>
              <w:right w:w="0" w:type="dxa"/>
            </w:tcMar>
          </w:tcPr>
          <w:p w14:paraId="0C0A00DA" w14:textId="77777777" w:rsidR="009E5D35" w:rsidRDefault="00000000">
            <w:pPr>
              <w:spacing w:line="294" w:lineRule="auto"/>
              <w:jc w:val="center"/>
              <w:rPr>
                <w:rFonts w:ascii="Verdana" w:eastAsia="Verdana" w:hAnsi="Verdana" w:cs="Verdana"/>
              </w:rPr>
            </w:pPr>
            <w:r>
              <w:rPr>
                <w:rFonts w:ascii="Verdana" w:eastAsia="Verdana" w:hAnsi="Verdana" w:cs="Verdana"/>
              </w:rPr>
              <w:t>Tiempo</w:t>
            </w:r>
          </w:p>
        </w:tc>
      </w:tr>
      <w:tr w:rsidR="009E5D35" w14:paraId="165A927A" w14:textId="77777777">
        <w:trPr>
          <w:trHeight w:val="810"/>
        </w:trPr>
        <w:tc>
          <w:tcPr>
            <w:tcW w:w="1680" w:type="dxa"/>
            <w:tcBorders>
              <w:top w:val="nil"/>
              <w:left w:val="nil"/>
              <w:bottom w:val="nil"/>
              <w:right w:val="nil"/>
            </w:tcBorders>
            <w:shd w:val="clear" w:color="auto" w:fill="auto"/>
            <w:tcMar>
              <w:top w:w="0" w:type="dxa"/>
              <w:left w:w="0" w:type="dxa"/>
              <w:bottom w:w="0" w:type="dxa"/>
              <w:right w:w="0" w:type="dxa"/>
            </w:tcMar>
          </w:tcPr>
          <w:p w14:paraId="0D447497" w14:textId="77777777" w:rsidR="009E5D35" w:rsidRDefault="009E5D35">
            <w:pPr>
              <w:spacing w:line="294" w:lineRule="auto"/>
              <w:jc w:val="both"/>
              <w:rPr>
                <w:rFonts w:ascii="Verdana" w:eastAsia="Verdana" w:hAnsi="Verdana" w:cs="Verdana"/>
              </w:rPr>
            </w:pPr>
          </w:p>
          <w:p w14:paraId="163979D5" w14:textId="77777777" w:rsidR="009E5D35" w:rsidRDefault="00000000">
            <w:pPr>
              <w:spacing w:line="294" w:lineRule="auto"/>
              <w:jc w:val="both"/>
              <w:rPr>
                <w:rFonts w:ascii="Verdana" w:eastAsia="Verdana" w:hAnsi="Verdana" w:cs="Verdana"/>
              </w:rPr>
            </w:pPr>
            <w:r>
              <w:rPr>
                <w:rFonts w:ascii="Verdana" w:eastAsia="Verdana" w:hAnsi="Verdana" w:cs="Verdana"/>
              </w:rPr>
              <w:t>Atención al</w:t>
            </w:r>
          </w:p>
          <w:p w14:paraId="3603A3F7" w14:textId="77777777" w:rsidR="009E5D35" w:rsidRDefault="00000000">
            <w:pPr>
              <w:spacing w:line="294" w:lineRule="auto"/>
              <w:jc w:val="both"/>
              <w:rPr>
                <w:rFonts w:ascii="Verdana" w:eastAsia="Verdana" w:hAnsi="Verdana" w:cs="Verdana"/>
              </w:rPr>
            </w:pPr>
            <w:r>
              <w:rPr>
                <w:rFonts w:ascii="Verdana" w:eastAsia="Verdana" w:hAnsi="Verdana" w:cs="Verdana"/>
              </w:rPr>
              <w:t>Ciudadano</w:t>
            </w:r>
          </w:p>
        </w:tc>
        <w:tc>
          <w:tcPr>
            <w:tcW w:w="4770" w:type="dxa"/>
            <w:tcBorders>
              <w:top w:val="nil"/>
              <w:left w:val="nil"/>
              <w:bottom w:val="nil"/>
              <w:right w:val="nil"/>
            </w:tcBorders>
            <w:shd w:val="clear" w:color="auto" w:fill="auto"/>
            <w:tcMar>
              <w:top w:w="0" w:type="dxa"/>
              <w:left w:w="0" w:type="dxa"/>
              <w:bottom w:w="0" w:type="dxa"/>
              <w:right w:w="0" w:type="dxa"/>
            </w:tcMar>
          </w:tcPr>
          <w:p w14:paraId="44B60E6D" w14:textId="77777777" w:rsidR="009E5D35" w:rsidRDefault="00000000">
            <w:pPr>
              <w:spacing w:line="294" w:lineRule="auto"/>
              <w:jc w:val="both"/>
              <w:rPr>
                <w:rFonts w:ascii="Verdana" w:eastAsia="Verdana" w:hAnsi="Verdana" w:cs="Verdana"/>
              </w:rPr>
            </w:pPr>
            <w:r>
              <w:rPr>
                <w:rFonts w:ascii="Verdana" w:eastAsia="Verdana" w:hAnsi="Verdana" w:cs="Verdana"/>
              </w:rPr>
              <w:t>1. Abre el primer folio de la Historia de Atención y lo registra en el SIM, después de haber hecho la atención inicial.</w:t>
            </w:r>
          </w:p>
        </w:tc>
        <w:tc>
          <w:tcPr>
            <w:tcW w:w="1935" w:type="dxa"/>
            <w:tcBorders>
              <w:top w:val="nil"/>
              <w:left w:val="nil"/>
              <w:bottom w:val="nil"/>
              <w:right w:val="nil"/>
            </w:tcBorders>
            <w:shd w:val="clear" w:color="auto" w:fill="auto"/>
            <w:tcMar>
              <w:top w:w="0" w:type="dxa"/>
              <w:left w:w="0" w:type="dxa"/>
              <w:bottom w:w="0" w:type="dxa"/>
              <w:right w:w="0" w:type="dxa"/>
            </w:tcMar>
          </w:tcPr>
          <w:p w14:paraId="17544152" w14:textId="77777777" w:rsidR="009E5D35" w:rsidRDefault="00000000">
            <w:pPr>
              <w:spacing w:line="294" w:lineRule="auto"/>
              <w:jc w:val="center"/>
              <w:rPr>
                <w:rFonts w:ascii="Verdana" w:eastAsia="Verdana" w:hAnsi="Verdana" w:cs="Verdana"/>
              </w:rPr>
            </w:pPr>
            <w:r>
              <w:rPr>
                <w:rFonts w:ascii="Verdana" w:eastAsia="Verdana" w:hAnsi="Verdana" w:cs="Verdana"/>
              </w:rPr>
              <w:t>15 min</w:t>
            </w:r>
          </w:p>
        </w:tc>
      </w:tr>
      <w:tr w:rsidR="009E5D35" w14:paraId="0D82C9D8" w14:textId="77777777">
        <w:trPr>
          <w:trHeight w:val="540"/>
        </w:trPr>
        <w:tc>
          <w:tcPr>
            <w:tcW w:w="6450" w:type="dxa"/>
            <w:gridSpan w:val="2"/>
            <w:tcBorders>
              <w:top w:val="nil"/>
              <w:left w:val="nil"/>
              <w:bottom w:val="nil"/>
              <w:right w:val="nil"/>
            </w:tcBorders>
            <w:shd w:val="clear" w:color="auto" w:fill="auto"/>
            <w:tcMar>
              <w:top w:w="0" w:type="dxa"/>
              <w:left w:w="0" w:type="dxa"/>
              <w:bottom w:w="0" w:type="dxa"/>
              <w:right w:w="0" w:type="dxa"/>
            </w:tcMar>
          </w:tcPr>
          <w:p w14:paraId="2BB201D4" w14:textId="77777777" w:rsidR="009E5D35" w:rsidRDefault="00000000">
            <w:pPr>
              <w:spacing w:line="294" w:lineRule="auto"/>
              <w:jc w:val="both"/>
              <w:rPr>
                <w:rFonts w:ascii="Verdana" w:eastAsia="Verdana" w:hAnsi="Verdana" w:cs="Verdana"/>
              </w:rPr>
            </w:pPr>
            <w:r>
              <w:rPr>
                <w:rFonts w:ascii="Verdana" w:eastAsia="Verdana" w:hAnsi="Verdana" w:cs="Verdana"/>
              </w:rPr>
              <w:t>2. Contacta al representante legal, responsable o cuidador del niño, niña o adolescente.</w:t>
            </w:r>
          </w:p>
        </w:tc>
        <w:tc>
          <w:tcPr>
            <w:tcW w:w="1935" w:type="dxa"/>
            <w:tcBorders>
              <w:top w:val="nil"/>
              <w:left w:val="nil"/>
              <w:bottom w:val="nil"/>
              <w:right w:val="nil"/>
            </w:tcBorders>
            <w:shd w:val="clear" w:color="auto" w:fill="auto"/>
            <w:tcMar>
              <w:top w:w="0" w:type="dxa"/>
              <w:left w:w="0" w:type="dxa"/>
              <w:bottom w:w="0" w:type="dxa"/>
              <w:right w:w="0" w:type="dxa"/>
            </w:tcMar>
          </w:tcPr>
          <w:p w14:paraId="66FCDBA2" w14:textId="77777777" w:rsidR="009E5D35" w:rsidRDefault="00000000">
            <w:pPr>
              <w:spacing w:line="294" w:lineRule="auto"/>
              <w:jc w:val="both"/>
              <w:rPr>
                <w:rFonts w:ascii="Verdana" w:eastAsia="Verdana" w:hAnsi="Verdana" w:cs="Verdana"/>
              </w:rPr>
            </w:pPr>
            <w:r>
              <w:rPr>
                <w:rFonts w:ascii="Verdana" w:eastAsia="Verdana" w:hAnsi="Verdana" w:cs="Verdana"/>
              </w:rPr>
              <w:t>10 min.</w:t>
            </w:r>
          </w:p>
        </w:tc>
      </w:tr>
      <w:tr w:rsidR="009E5D35" w14:paraId="4CE948F9" w14:textId="77777777">
        <w:trPr>
          <w:trHeight w:val="270"/>
        </w:trPr>
        <w:tc>
          <w:tcPr>
            <w:tcW w:w="6450" w:type="dxa"/>
            <w:gridSpan w:val="2"/>
            <w:tcBorders>
              <w:top w:val="nil"/>
              <w:left w:val="nil"/>
              <w:bottom w:val="nil"/>
              <w:right w:val="nil"/>
            </w:tcBorders>
            <w:shd w:val="clear" w:color="auto" w:fill="auto"/>
            <w:tcMar>
              <w:top w:w="0" w:type="dxa"/>
              <w:left w:w="0" w:type="dxa"/>
              <w:bottom w:w="0" w:type="dxa"/>
              <w:right w:w="0" w:type="dxa"/>
            </w:tcMar>
          </w:tcPr>
          <w:p w14:paraId="6D861DD6" w14:textId="77777777" w:rsidR="009E5D35" w:rsidRDefault="00000000">
            <w:pPr>
              <w:spacing w:line="294" w:lineRule="auto"/>
              <w:jc w:val="both"/>
              <w:rPr>
                <w:rFonts w:ascii="Verdana" w:eastAsia="Verdana" w:hAnsi="Verdana" w:cs="Verdana"/>
              </w:rPr>
            </w:pPr>
            <w:r>
              <w:rPr>
                <w:rFonts w:ascii="Verdana" w:eastAsia="Verdana" w:hAnsi="Verdana" w:cs="Verdana"/>
              </w:rPr>
              <w:t>3. Clasifica la petición por el Motivo de Ingreso.</w:t>
            </w:r>
          </w:p>
        </w:tc>
        <w:tc>
          <w:tcPr>
            <w:tcW w:w="1935" w:type="dxa"/>
            <w:tcBorders>
              <w:top w:val="nil"/>
              <w:left w:val="nil"/>
              <w:bottom w:val="nil"/>
              <w:right w:val="nil"/>
            </w:tcBorders>
            <w:shd w:val="clear" w:color="auto" w:fill="auto"/>
            <w:tcMar>
              <w:top w:w="0" w:type="dxa"/>
              <w:left w:w="0" w:type="dxa"/>
              <w:bottom w:w="0" w:type="dxa"/>
              <w:right w:w="0" w:type="dxa"/>
            </w:tcMar>
          </w:tcPr>
          <w:p w14:paraId="4D3387B0" w14:textId="77777777" w:rsidR="009E5D35" w:rsidRDefault="00000000">
            <w:pPr>
              <w:spacing w:line="294" w:lineRule="auto"/>
              <w:jc w:val="both"/>
              <w:rPr>
                <w:rFonts w:ascii="Verdana" w:eastAsia="Verdana" w:hAnsi="Verdana" w:cs="Verdana"/>
              </w:rPr>
            </w:pPr>
            <w:r>
              <w:rPr>
                <w:rFonts w:ascii="Verdana" w:eastAsia="Verdana" w:hAnsi="Verdana" w:cs="Verdana"/>
              </w:rPr>
              <w:t>5 min.</w:t>
            </w:r>
          </w:p>
        </w:tc>
      </w:tr>
      <w:tr w:rsidR="009E5D35" w14:paraId="5D00A2D3" w14:textId="77777777">
        <w:trPr>
          <w:trHeight w:val="540"/>
        </w:trPr>
        <w:tc>
          <w:tcPr>
            <w:tcW w:w="6450" w:type="dxa"/>
            <w:gridSpan w:val="2"/>
            <w:tcBorders>
              <w:top w:val="nil"/>
              <w:left w:val="nil"/>
              <w:bottom w:val="nil"/>
              <w:right w:val="nil"/>
            </w:tcBorders>
            <w:shd w:val="clear" w:color="auto" w:fill="auto"/>
            <w:tcMar>
              <w:top w:w="0" w:type="dxa"/>
              <w:left w:w="0" w:type="dxa"/>
              <w:bottom w:w="0" w:type="dxa"/>
              <w:right w:w="0" w:type="dxa"/>
            </w:tcMar>
          </w:tcPr>
          <w:p w14:paraId="2CA150B9" w14:textId="77777777" w:rsidR="009E5D35" w:rsidRDefault="00000000">
            <w:pPr>
              <w:spacing w:line="294" w:lineRule="auto"/>
              <w:jc w:val="both"/>
              <w:rPr>
                <w:rFonts w:ascii="Verdana" w:eastAsia="Verdana" w:hAnsi="Verdana" w:cs="Verdana"/>
              </w:rPr>
            </w:pPr>
            <w:r>
              <w:rPr>
                <w:rFonts w:ascii="Verdana" w:eastAsia="Verdana" w:hAnsi="Verdana" w:cs="Verdana"/>
              </w:rPr>
              <w:t>4. Cita y Direcciona la atención.</w:t>
            </w:r>
          </w:p>
        </w:tc>
        <w:tc>
          <w:tcPr>
            <w:tcW w:w="1935" w:type="dxa"/>
            <w:tcBorders>
              <w:top w:val="nil"/>
              <w:left w:val="nil"/>
              <w:bottom w:val="nil"/>
              <w:right w:val="nil"/>
            </w:tcBorders>
            <w:shd w:val="clear" w:color="auto" w:fill="auto"/>
            <w:tcMar>
              <w:top w:w="0" w:type="dxa"/>
              <w:left w:w="0" w:type="dxa"/>
              <w:bottom w:w="0" w:type="dxa"/>
              <w:right w:w="0" w:type="dxa"/>
            </w:tcMar>
          </w:tcPr>
          <w:p w14:paraId="43A2A1FF" w14:textId="77777777" w:rsidR="009E5D35" w:rsidRDefault="009E5D35">
            <w:pPr>
              <w:spacing w:line="294" w:lineRule="auto"/>
              <w:jc w:val="center"/>
              <w:rPr>
                <w:rFonts w:ascii="Verdana" w:eastAsia="Verdana" w:hAnsi="Verdana" w:cs="Verdana"/>
              </w:rPr>
            </w:pPr>
          </w:p>
          <w:p w14:paraId="512D96D7"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bl>
    <w:p w14:paraId="7C7367F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Durante el ingreso se lleva a cabo el Triage, que es el primer contacto que realiza el equipo de Atención al Ciudadano para determinar de manera inmediata o prioritaria las actuaciones a que haya lugar de acuerdo con la situación detectada.</w:t>
      </w:r>
    </w:p>
    <w:p w14:paraId="7269785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este primer contacto se realizan las siguientes acciones:</w:t>
      </w:r>
    </w:p>
    <w:p w14:paraId="533A0E7F" w14:textId="5C742852"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 xml:space="preserve">1. Abrir el Primer Folio de la Historia de Atención: La Historia de Atención contiene los datos básicos y la descripción de la situación actual del niño, niña o adolescente. La Historia de Atención deberá ser registrada de manera inmediata en el Sistema de Información Misional del ICBF, SIM, según lo establecido en el Art. </w:t>
      </w:r>
      <w:r w:rsidR="009E5D35">
        <w:rPr>
          <w:rFonts w:ascii="Verdana" w:eastAsia="Verdana" w:hAnsi="Verdana" w:cs="Verdana"/>
        </w:rPr>
        <w:t>77</w:t>
      </w:r>
      <w:r>
        <w:rPr>
          <w:rFonts w:ascii="Verdana" w:eastAsia="Verdana" w:hAnsi="Verdana" w:cs="Verdana"/>
        </w:rPr>
        <w:t xml:space="preserve"> de la Ley 1098 de 2006. Se registra el motivo por el cual se pide ayuda al Defensor de Familia o a la Autoridad Competente.</w:t>
      </w:r>
      <w:r>
        <w:rPr>
          <w:rFonts w:ascii="Verdana" w:eastAsia="Verdana" w:hAnsi="Verdana" w:cs="Verdana"/>
          <w:vertAlign w:val="subscript"/>
        </w:rPr>
        <w:t>[5]</w:t>
      </w:r>
    </w:p>
    <w:p w14:paraId="754B123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Contactar al Representante Legal del Niño, Niña o Adolescente: Se contacta de manera inmediata a la familia o a la red vincular próxima del niño, niña o adolescentes.</w:t>
      </w:r>
    </w:p>
    <w:p w14:paraId="5C06163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Clasificar el Motivo de Ingreso: El profesional de Atención al Ciudadano clasifica el motivo de ingreso de acuerdo a la situación de sus derechos: Inobservancia, Amenaza o Vulneración.</w:t>
      </w:r>
    </w:p>
    <w:p w14:paraId="708F97E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Cita y Direccionar la Atención: El profesional de Atención al Ciudadano direcciona la atención hacia el Equipo Técnico Interdisciplinario o hacia la autoridad competente.</w:t>
      </w:r>
    </w:p>
    <w:p w14:paraId="4FC30A7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Paso 2: Actuaciones de la Autoridad Administrativa</w:t>
      </w:r>
    </w:p>
    <w:tbl>
      <w:tblPr>
        <w:tblStyle w:val="a3"/>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5"/>
        <w:gridCol w:w="5190"/>
        <w:gridCol w:w="1110"/>
      </w:tblGrid>
      <w:tr w:rsidR="009E5D35" w14:paraId="48A3B668" w14:textId="77777777">
        <w:trPr>
          <w:trHeight w:val="270"/>
        </w:trPr>
        <w:tc>
          <w:tcPr>
            <w:tcW w:w="2085" w:type="dxa"/>
            <w:tcBorders>
              <w:top w:val="nil"/>
              <w:left w:val="nil"/>
              <w:bottom w:val="nil"/>
              <w:right w:val="nil"/>
            </w:tcBorders>
            <w:shd w:val="clear" w:color="auto" w:fill="auto"/>
            <w:tcMar>
              <w:top w:w="0" w:type="dxa"/>
              <w:left w:w="0" w:type="dxa"/>
              <w:bottom w:w="0" w:type="dxa"/>
              <w:right w:w="0" w:type="dxa"/>
            </w:tcMar>
          </w:tcPr>
          <w:p w14:paraId="0874CB1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Actores </w:t>
            </w:r>
          </w:p>
        </w:tc>
        <w:tc>
          <w:tcPr>
            <w:tcW w:w="5190" w:type="dxa"/>
            <w:tcBorders>
              <w:top w:val="nil"/>
              <w:left w:val="nil"/>
              <w:bottom w:val="nil"/>
              <w:right w:val="nil"/>
            </w:tcBorders>
            <w:shd w:val="clear" w:color="auto" w:fill="auto"/>
            <w:tcMar>
              <w:top w:w="0" w:type="dxa"/>
              <w:left w:w="0" w:type="dxa"/>
              <w:bottom w:w="0" w:type="dxa"/>
              <w:right w:w="0" w:type="dxa"/>
            </w:tcMar>
          </w:tcPr>
          <w:p w14:paraId="03A05873" w14:textId="77777777" w:rsidR="009E5D35" w:rsidRDefault="00000000">
            <w:pPr>
              <w:spacing w:line="294" w:lineRule="auto"/>
              <w:jc w:val="both"/>
              <w:rPr>
                <w:rFonts w:ascii="Verdana" w:eastAsia="Verdana" w:hAnsi="Verdana" w:cs="Verdana"/>
              </w:rPr>
            </w:pPr>
            <w:r>
              <w:rPr>
                <w:rFonts w:ascii="Verdana" w:eastAsia="Verdana" w:hAnsi="Verdana" w:cs="Verdana"/>
              </w:rPr>
              <w:t>Actuaciones</w:t>
            </w:r>
          </w:p>
        </w:tc>
        <w:tc>
          <w:tcPr>
            <w:tcW w:w="1110" w:type="dxa"/>
            <w:tcBorders>
              <w:top w:val="nil"/>
              <w:left w:val="nil"/>
              <w:bottom w:val="nil"/>
              <w:right w:val="nil"/>
            </w:tcBorders>
            <w:shd w:val="clear" w:color="auto" w:fill="auto"/>
            <w:tcMar>
              <w:top w:w="0" w:type="dxa"/>
              <w:left w:w="0" w:type="dxa"/>
              <w:bottom w:w="0" w:type="dxa"/>
              <w:right w:w="0" w:type="dxa"/>
            </w:tcMar>
          </w:tcPr>
          <w:p w14:paraId="396DE980" w14:textId="77777777" w:rsidR="009E5D35" w:rsidRDefault="00000000">
            <w:pPr>
              <w:spacing w:line="294" w:lineRule="auto"/>
              <w:jc w:val="both"/>
              <w:rPr>
                <w:rFonts w:ascii="Verdana" w:eastAsia="Verdana" w:hAnsi="Verdana" w:cs="Verdana"/>
              </w:rPr>
            </w:pPr>
            <w:r>
              <w:rPr>
                <w:rFonts w:ascii="Verdana" w:eastAsia="Verdana" w:hAnsi="Verdana" w:cs="Verdana"/>
              </w:rPr>
              <w:t>Tiempo</w:t>
            </w:r>
          </w:p>
        </w:tc>
      </w:tr>
      <w:tr w:rsidR="009E5D35" w14:paraId="2FD4AAAC" w14:textId="77777777">
        <w:trPr>
          <w:trHeight w:val="1620"/>
        </w:trPr>
        <w:tc>
          <w:tcPr>
            <w:tcW w:w="2085" w:type="dxa"/>
            <w:tcBorders>
              <w:top w:val="nil"/>
              <w:left w:val="nil"/>
              <w:bottom w:val="nil"/>
              <w:right w:val="nil"/>
            </w:tcBorders>
            <w:shd w:val="clear" w:color="auto" w:fill="auto"/>
            <w:tcMar>
              <w:top w:w="0" w:type="dxa"/>
              <w:left w:w="0" w:type="dxa"/>
              <w:bottom w:w="0" w:type="dxa"/>
              <w:right w:w="0" w:type="dxa"/>
            </w:tcMar>
          </w:tcPr>
          <w:p w14:paraId="4B9984A1" w14:textId="77777777" w:rsidR="009E5D35" w:rsidRDefault="00000000">
            <w:pPr>
              <w:spacing w:line="294" w:lineRule="auto"/>
              <w:jc w:val="both"/>
              <w:rPr>
                <w:rFonts w:ascii="Verdana" w:eastAsia="Verdana" w:hAnsi="Verdana" w:cs="Verdana"/>
              </w:rPr>
            </w:pPr>
            <w:r>
              <w:rPr>
                <w:rFonts w:ascii="Verdana" w:eastAsia="Verdana" w:hAnsi="Verdana" w:cs="Verdana"/>
              </w:rPr>
              <w:t>Atención al</w:t>
            </w:r>
          </w:p>
          <w:p w14:paraId="5B81EDF4" w14:textId="77777777" w:rsidR="009E5D35" w:rsidRDefault="00000000">
            <w:pPr>
              <w:spacing w:line="294" w:lineRule="auto"/>
              <w:jc w:val="both"/>
              <w:rPr>
                <w:rFonts w:ascii="Verdana" w:eastAsia="Verdana" w:hAnsi="Verdana" w:cs="Verdana"/>
              </w:rPr>
            </w:pPr>
            <w:r>
              <w:rPr>
                <w:rFonts w:ascii="Verdana" w:eastAsia="Verdana" w:hAnsi="Verdana" w:cs="Verdana"/>
              </w:rPr>
              <w:t>Ciudadano</w:t>
            </w:r>
          </w:p>
          <w:p w14:paraId="22927ED6" w14:textId="77777777" w:rsidR="009E5D35" w:rsidRDefault="00000000">
            <w:pPr>
              <w:spacing w:line="294" w:lineRule="auto"/>
              <w:jc w:val="both"/>
              <w:rPr>
                <w:rFonts w:ascii="Verdana" w:eastAsia="Verdana" w:hAnsi="Verdana" w:cs="Verdana"/>
              </w:rPr>
            </w:pPr>
            <w:r>
              <w:rPr>
                <w:rFonts w:ascii="Verdana" w:eastAsia="Verdana" w:hAnsi="Verdana" w:cs="Verdana"/>
              </w:rPr>
              <w:t>Defensor de</w:t>
            </w:r>
          </w:p>
          <w:p w14:paraId="69189F5F" w14:textId="77777777" w:rsidR="009E5D35" w:rsidRDefault="00000000">
            <w:pPr>
              <w:spacing w:line="294" w:lineRule="auto"/>
              <w:jc w:val="both"/>
              <w:rPr>
                <w:rFonts w:ascii="Verdana" w:eastAsia="Verdana" w:hAnsi="Verdana" w:cs="Verdana"/>
              </w:rPr>
            </w:pPr>
            <w:r>
              <w:rPr>
                <w:rFonts w:ascii="Verdana" w:eastAsia="Verdana" w:hAnsi="Verdana" w:cs="Verdana"/>
              </w:rPr>
              <w:t>Familia o Autoridad</w:t>
            </w:r>
          </w:p>
          <w:p w14:paraId="70A6F239" w14:textId="77777777" w:rsidR="009E5D35" w:rsidRDefault="00000000">
            <w:pPr>
              <w:spacing w:line="294" w:lineRule="auto"/>
              <w:jc w:val="both"/>
              <w:rPr>
                <w:rFonts w:ascii="Verdana" w:eastAsia="Verdana" w:hAnsi="Verdana" w:cs="Verdana"/>
              </w:rPr>
            </w:pPr>
            <w:r>
              <w:rPr>
                <w:rFonts w:ascii="Verdana" w:eastAsia="Verdana" w:hAnsi="Verdana" w:cs="Verdana"/>
              </w:rPr>
              <w:t>Competente</w:t>
            </w:r>
          </w:p>
        </w:tc>
        <w:tc>
          <w:tcPr>
            <w:tcW w:w="6300" w:type="dxa"/>
            <w:gridSpan w:val="2"/>
            <w:tcBorders>
              <w:top w:val="nil"/>
              <w:left w:val="nil"/>
              <w:bottom w:val="nil"/>
              <w:right w:val="nil"/>
            </w:tcBorders>
            <w:shd w:val="clear" w:color="auto" w:fill="auto"/>
            <w:tcMar>
              <w:top w:w="0" w:type="dxa"/>
              <w:left w:w="0" w:type="dxa"/>
              <w:bottom w:w="0" w:type="dxa"/>
              <w:right w:w="0" w:type="dxa"/>
            </w:tcMar>
          </w:tcPr>
          <w:p w14:paraId="4FA7786E" w14:textId="77777777" w:rsidR="009E5D35" w:rsidRDefault="009E5D35">
            <w:pPr>
              <w:spacing w:line="294" w:lineRule="auto"/>
              <w:jc w:val="both"/>
              <w:rPr>
                <w:rFonts w:ascii="Verdana" w:eastAsia="Verdana" w:hAnsi="Verdana" w:cs="Verdana"/>
              </w:rPr>
            </w:pPr>
          </w:p>
          <w:p w14:paraId="66C3FA63" w14:textId="77777777" w:rsidR="009E5D35" w:rsidRDefault="009E5D35">
            <w:pPr>
              <w:spacing w:line="294" w:lineRule="auto"/>
              <w:jc w:val="both"/>
              <w:rPr>
                <w:rFonts w:ascii="Verdana" w:eastAsia="Verdana" w:hAnsi="Verdana" w:cs="Verdana"/>
              </w:rPr>
            </w:pPr>
          </w:p>
          <w:p w14:paraId="07698D6C" w14:textId="77777777" w:rsidR="009E5D35" w:rsidRDefault="009E5D35">
            <w:pPr>
              <w:spacing w:line="294" w:lineRule="auto"/>
              <w:jc w:val="both"/>
              <w:rPr>
                <w:rFonts w:ascii="Verdana" w:eastAsia="Verdana" w:hAnsi="Verdana" w:cs="Verdana"/>
              </w:rPr>
            </w:pPr>
          </w:p>
          <w:p w14:paraId="77631976" w14:textId="77777777" w:rsidR="009E5D35" w:rsidRDefault="00000000">
            <w:pPr>
              <w:spacing w:line="294" w:lineRule="auto"/>
              <w:jc w:val="both"/>
              <w:rPr>
                <w:rFonts w:ascii="Verdana" w:eastAsia="Verdana" w:hAnsi="Verdana" w:cs="Verdana"/>
              </w:rPr>
            </w:pPr>
            <w:r>
              <w:rPr>
                <w:rFonts w:ascii="Verdana" w:eastAsia="Verdana" w:hAnsi="Verdana" w:cs="Verdana"/>
              </w:rPr>
              <w:t>1. Registra Beneficiario SIM</w:t>
            </w:r>
          </w:p>
        </w:tc>
      </w:tr>
      <w:tr w:rsidR="009E5D35" w14:paraId="6FC859A4" w14:textId="77777777">
        <w:trPr>
          <w:trHeight w:val="1080"/>
        </w:trPr>
        <w:tc>
          <w:tcPr>
            <w:tcW w:w="2085" w:type="dxa"/>
            <w:tcBorders>
              <w:top w:val="nil"/>
              <w:left w:val="nil"/>
              <w:bottom w:val="nil"/>
              <w:right w:val="nil"/>
            </w:tcBorders>
            <w:shd w:val="clear" w:color="auto" w:fill="auto"/>
            <w:tcMar>
              <w:top w:w="0" w:type="dxa"/>
              <w:left w:w="0" w:type="dxa"/>
              <w:bottom w:w="0" w:type="dxa"/>
              <w:right w:w="0" w:type="dxa"/>
            </w:tcMar>
          </w:tcPr>
          <w:p w14:paraId="0CA4440E" w14:textId="77777777" w:rsidR="009E5D35" w:rsidRDefault="00000000">
            <w:pPr>
              <w:spacing w:line="294" w:lineRule="auto"/>
              <w:jc w:val="both"/>
              <w:rPr>
                <w:rFonts w:ascii="Verdana" w:eastAsia="Verdana" w:hAnsi="Verdana" w:cs="Verdana"/>
              </w:rPr>
            </w:pPr>
            <w:r>
              <w:rPr>
                <w:rFonts w:ascii="Verdana" w:eastAsia="Verdana" w:hAnsi="Verdana" w:cs="Verdana"/>
              </w:rPr>
              <w:t>Equipo Técnico</w:t>
            </w:r>
          </w:p>
          <w:p w14:paraId="14D39013" w14:textId="77777777" w:rsidR="009E5D35" w:rsidRDefault="00000000">
            <w:pPr>
              <w:spacing w:line="294" w:lineRule="auto"/>
              <w:jc w:val="both"/>
              <w:rPr>
                <w:rFonts w:ascii="Verdana" w:eastAsia="Verdana" w:hAnsi="Verdana" w:cs="Verdana"/>
              </w:rPr>
            </w:pPr>
            <w:r>
              <w:rPr>
                <w:rFonts w:ascii="Verdana" w:eastAsia="Verdana" w:hAnsi="Verdana" w:cs="Verdana"/>
              </w:rPr>
              <w:t>Interdisciplinario de la Autoridad</w:t>
            </w:r>
          </w:p>
          <w:p w14:paraId="134AEB38" w14:textId="77777777" w:rsidR="009E5D35" w:rsidRDefault="00000000">
            <w:pPr>
              <w:spacing w:line="294" w:lineRule="auto"/>
              <w:jc w:val="both"/>
              <w:rPr>
                <w:rFonts w:ascii="Verdana" w:eastAsia="Verdana" w:hAnsi="Verdana" w:cs="Verdana"/>
              </w:rPr>
            </w:pPr>
            <w:r>
              <w:rPr>
                <w:rFonts w:ascii="Verdana" w:eastAsia="Verdana" w:hAnsi="Verdana" w:cs="Verdana"/>
              </w:rPr>
              <w:t>Competente</w:t>
            </w:r>
          </w:p>
        </w:tc>
        <w:tc>
          <w:tcPr>
            <w:tcW w:w="5190" w:type="dxa"/>
            <w:tcBorders>
              <w:top w:val="nil"/>
              <w:left w:val="nil"/>
              <w:bottom w:val="nil"/>
              <w:right w:val="nil"/>
            </w:tcBorders>
            <w:shd w:val="clear" w:color="auto" w:fill="auto"/>
            <w:tcMar>
              <w:top w:w="0" w:type="dxa"/>
              <w:left w:w="0" w:type="dxa"/>
              <w:bottom w:w="0" w:type="dxa"/>
              <w:right w:w="0" w:type="dxa"/>
            </w:tcMar>
          </w:tcPr>
          <w:p w14:paraId="3C2E6D4E" w14:textId="77777777" w:rsidR="009E5D35" w:rsidRDefault="00000000">
            <w:pPr>
              <w:spacing w:line="294" w:lineRule="auto"/>
              <w:jc w:val="both"/>
              <w:rPr>
                <w:rFonts w:ascii="Verdana" w:eastAsia="Verdana" w:hAnsi="Verdana" w:cs="Verdana"/>
              </w:rPr>
            </w:pPr>
            <w:r>
              <w:rPr>
                <w:rFonts w:ascii="Verdana" w:eastAsia="Verdana" w:hAnsi="Verdana" w:cs="Verdana"/>
              </w:rPr>
              <w:t>1. Verifica el estado de cumplimiento de derechos</w:t>
            </w:r>
          </w:p>
        </w:tc>
        <w:tc>
          <w:tcPr>
            <w:tcW w:w="1110" w:type="dxa"/>
            <w:tcBorders>
              <w:top w:val="nil"/>
              <w:left w:val="nil"/>
              <w:bottom w:val="nil"/>
              <w:right w:val="nil"/>
            </w:tcBorders>
            <w:shd w:val="clear" w:color="auto" w:fill="auto"/>
            <w:tcMar>
              <w:top w:w="0" w:type="dxa"/>
              <w:left w:w="0" w:type="dxa"/>
              <w:bottom w:w="0" w:type="dxa"/>
              <w:right w:w="0" w:type="dxa"/>
            </w:tcMar>
          </w:tcPr>
          <w:p w14:paraId="5C241862" w14:textId="77777777" w:rsidR="009E5D35" w:rsidRDefault="00000000">
            <w:pPr>
              <w:spacing w:line="294" w:lineRule="auto"/>
              <w:jc w:val="both"/>
              <w:rPr>
                <w:rFonts w:ascii="Verdana" w:eastAsia="Verdana" w:hAnsi="Verdana" w:cs="Verdana"/>
              </w:rPr>
            </w:pPr>
            <w:r>
              <w:rPr>
                <w:rFonts w:ascii="Verdana" w:eastAsia="Verdana" w:hAnsi="Verdana" w:cs="Verdana"/>
              </w:rPr>
              <w:t>30 min.</w:t>
            </w:r>
          </w:p>
        </w:tc>
      </w:tr>
      <w:tr w:rsidR="009E5D35" w14:paraId="5DA5DC3F" w14:textId="77777777">
        <w:trPr>
          <w:trHeight w:val="270"/>
        </w:trPr>
        <w:tc>
          <w:tcPr>
            <w:tcW w:w="7275" w:type="dxa"/>
            <w:gridSpan w:val="2"/>
            <w:tcBorders>
              <w:top w:val="nil"/>
              <w:left w:val="nil"/>
              <w:bottom w:val="nil"/>
              <w:right w:val="nil"/>
            </w:tcBorders>
            <w:shd w:val="clear" w:color="auto" w:fill="auto"/>
            <w:tcMar>
              <w:top w:w="0" w:type="dxa"/>
              <w:left w:w="0" w:type="dxa"/>
              <w:bottom w:w="0" w:type="dxa"/>
              <w:right w:w="0" w:type="dxa"/>
            </w:tcMar>
          </w:tcPr>
          <w:p w14:paraId="7423D3F3" w14:textId="77777777" w:rsidR="009E5D35" w:rsidRDefault="00000000">
            <w:pPr>
              <w:spacing w:line="294" w:lineRule="auto"/>
              <w:jc w:val="both"/>
              <w:rPr>
                <w:rFonts w:ascii="Verdana" w:eastAsia="Verdana" w:hAnsi="Verdana" w:cs="Verdana"/>
              </w:rPr>
            </w:pPr>
            <w:r>
              <w:rPr>
                <w:rFonts w:ascii="Verdana" w:eastAsia="Verdana" w:hAnsi="Verdana" w:cs="Verdana"/>
              </w:rPr>
              <w:t>2. Hace valoraciones</w:t>
            </w:r>
          </w:p>
        </w:tc>
        <w:tc>
          <w:tcPr>
            <w:tcW w:w="1110" w:type="dxa"/>
            <w:tcBorders>
              <w:top w:val="nil"/>
              <w:left w:val="nil"/>
              <w:bottom w:val="nil"/>
              <w:right w:val="nil"/>
            </w:tcBorders>
            <w:shd w:val="clear" w:color="auto" w:fill="auto"/>
            <w:tcMar>
              <w:top w:w="0" w:type="dxa"/>
              <w:left w:w="0" w:type="dxa"/>
              <w:bottom w:w="0" w:type="dxa"/>
              <w:right w:w="0" w:type="dxa"/>
            </w:tcMar>
          </w:tcPr>
          <w:p w14:paraId="1D86F65C" w14:textId="77777777" w:rsidR="009E5D35" w:rsidRDefault="00000000">
            <w:pPr>
              <w:spacing w:line="294" w:lineRule="auto"/>
              <w:jc w:val="both"/>
              <w:rPr>
                <w:rFonts w:ascii="Verdana" w:eastAsia="Verdana" w:hAnsi="Verdana" w:cs="Verdana"/>
              </w:rPr>
            </w:pPr>
            <w:r>
              <w:rPr>
                <w:rFonts w:ascii="Verdana" w:eastAsia="Verdana" w:hAnsi="Verdana" w:cs="Verdana"/>
              </w:rPr>
              <w:t>2 horas</w:t>
            </w:r>
          </w:p>
        </w:tc>
      </w:tr>
      <w:tr w:rsidR="009E5D35" w14:paraId="2C5DD5BE" w14:textId="77777777">
        <w:trPr>
          <w:trHeight w:val="270"/>
        </w:trPr>
        <w:tc>
          <w:tcPr>
            <w:tcW w:w="7275" w:type="dxa"/>
            <w:gridSpan w:val="2"/>
            <w:tcBorders>
              <w:top w:val="nil"/>
              <w:left w:val="nil"/>
              <w:bottom w:val="nil"/>
              <w:right w:val="nil"/>
            </w:tcBorders>
            <w:shd w:val="clear" w:color="auto" w:fill="auto"/>
            <w:tcMar>
              <w:top w:w="0" w:type="dxa"/>
              <w:left w:w="0" w:type="dxa"/>
              <w:bottom w:w="0" w:type="dxa"/>
              <w:right w:w="0" w:type="dxa"/>
            </w:tcMar>
          </w:tcPr>
          <w:p w14:paraId="3EFF38E6" w14:textId="77777777" w:rsidR="009E5D35" w:rsidRDefault="00000000">
            <w:pPr>
              <w:spacing w:line="294" w:lineRule="auto"/>
              <w:jc w:val="both"/>
              <w:rPr>
                <w:rFonts w:ascii="Verdana" w:eastAsia="Verdana" w:hAnsi="Verdana" w:cs="Verdana"/>
              </w:rPr>
            </w:pPr>
            <w:r>
              <w:rPr>
                <w:rFonts w:ascii="Verdana" w:eastAsia="Verdana" w:hAnsi="Verdana" w:cs="Verdana"/>
              </w:rPr>
              <w:t>3. Interviene en crisis</w:t>
            </w:r>
          </w:p>
        </w:tc>
        <w:tc>
          <w:tcPr>
            <w:tcW w:w="1110" w:type="dxa"/>
            <w:tcBorders>
              <w:top w:val="nil"/>
              <w:left w:val="nil"/>
              <w:bottom w:val="nil"/>
              <w:right w:val="nil"/>
            </w:tcBorders>
            <w:shd w:val="clear" w:color="auto" w:fill="auto"/>
            <w:tcMar>
              <w:top w:w="0" w:type="dxa"/>
              <w:left w:w="0" w:type="dxa"/>
              <w:bottom w:w="0" w:type="dxa"/>
              <w:right w:w="0" w:type="dxa"/>
            </w:tcMar>
          </w:tcPr>
          <w:p w14:paraId="6036AB7D" w14:textId="77777777" w:rsidR="009E5D35" w:rsidRDefault="00000000">
            <w:pPr>
              <w:spacing w:line="294" w:lineRule="auto"/>
              <w:jc w:val="both"/>
              <w:rPr>
                <w:rFonts w:ascii="Verdana" w:eastAsia="Verdana" w:hAnsi="Verdana" w:cs="Verdana"/>
              </w:rPr>
            </w:pPr>
            <w:r>
              <w:rPr>
                <w:rFonts w:ascii="Verdana" w:eastAsia="Verdana" w:hAnsi="Verdana" w:cs="Verdana"/>
              </w:rPr>
              <w:t>40 min.</w:t>
            </w:r>
          </w:p>
        </w:tc>
      </w:tr>
      <w:tr w:rsidR="009E5D35" w14:paraId="3BD3CB7D" w14:textId="77777777">
        <w:trPr>
          <w:trHeight w:val="270"/>
        </w:trPr>
        <w:tc>
          <w:tcPr>
            <w:tcW w:w="7275" w:type="dxa"/>
            <w:gridSpan w:val="2"/>
            <w:tcBorders>
              <w:top w:val="nil"/>
              <w:left w:val="nil"/>
              <w:bottom w:val="nil"/>
              <w:right w:val="nil"/>
            </w:tcBorders>
            <w:shd w:val="clear" w:color="auto" w:fill="auto"/>
            <w:tcMar>
              <w:top w:w="0" w:type="dxa"/>
              <w:left w:w="0" w:type="dxa"/>
              <w:bottom w:w="0" w:type="dxa"/>
              <w:right w:w="0" w:type="dxa"/>
            </w:tcMar>
          </w:tcPr>
          <w:p w14:paraId="26DDB31D" w14:textId="77777777" w:rsidR="009E5D35" w:rsidRDefault="00000000">
            <w:pPr>
              <w:spacing w:line="294" w:lineRule="auto"/>
              <w:jc w:val="both"/>
              <w:rPr>
                <w:rFonts w:ascii="Verdana" w:eastAsia="Verdana" w:hAnsi="Verdana" w:cs="Verdana"/>
              </w:rPr>
            </w:pPr>
            <w:r>
              <w:rPr>
                <w:rFonts w:ascii="Verdana" w:eastAsia="Verdana" w:hAnsi="Verdana" w:cs="Verdana"/>
              </w:rPr>
              <w:t>4. Conceptúa sobre el estado de la garantía de Derechos</w:t>
            </w:r>
          </w:p>
        </w:tc>
        <w:tc>
          <w:tcPr>
            <w:tcW w:w="1110" w:type="dxa"/>
            <w:tcBorders>
              <w:top w:val="nil"/>
              <w:left w:val="nil"/>
              <w:bottom w:val="nil"/>
              <w:right w:val="nil"/>
            </w:tcBorders>
            <w:shd w:val="clear" w:color="auto" w:fill="auto"/>
            <w:tcMar>
              <w:top w:w="0" w:type="dxa"/>
              <w:left w:w="0" w:type="dxa"/>
              <w:bottom w:w="0" w:type="dxa"/>
              <w:right w:w="0" w:type="dxa"/>
            </w:tcMar>
          </w:tcPr>
          <w:p w14:paraId="222D3841" w14:textId="77777777" w:rsidR="009E5D35" w:rsidRDefault="00000000">
            <w:pPr>
              <w:spacing w:line="294" w:lineRule="auto"/>
              <w:jc w:val="both"/>
              <w:rPr>
                <w:rFonts w:ascii="Verdana" w:eastAsia="Verdana" w:hAnsi="Verdana" w:cs="Verdana"/>
              </w:rPr>
            </w:pPr>
            <w:r>
              <w:rPr>
                <w:rFonts w:ascii="Verdana" w:eastAsia="Verdana" w:hAnsi="Verdana" w:cs="Verdana"/>
              </w:rPr>
              <w:t>30 min</w:t>
            </w:r>
          </w:p>
        </w:tc>
      </w:tr>
      <w:tr w:rsidR="009E5D35" w14:paraId="745D3657" w14:textId="77777777">
        <w:trPr>
          <w:trHeight w:val="1890"/>
        </w:trPr>
        <w:tc>
          <w:tcPr>
            <w:tcW w:w="2085" w:type="dxa"/>
            <w:tcBorders>
              <w:top w:val="nil"/>
              <w:left w:val="nil"/>
              <w:bottom w:val="nil"/>
              <w:right w:val="nil"/>
            </w:tcBorders>
            <w:shd w:val="clear" w:color="auto" w:fill="auto"/>
            <w:tcMar>
              <w:top w:w="0" w:type="dxa"/>
              <w:left w:w="0" w:type="dxa"/>
              <w:bottom w:w="0" w:type="dxa"/>
              <w:right w:w="0" w:type="dxa"/>
            </w:tcMar>
          </w:tcPr>
          <w:p w14:paraId="473244E4" w14:textId="77777777" w:rsidR="009E5D35" w:rsidRDefault="009E5D35">
            <w:pPr>
              <w:spacing w:line="294" w:lineRule="auto"/>
              <w:jc w:val="both"/>
              <w:rPr>
                <w:rFonts w:ascii="Verdana" w:eastAsia="Verdana" w:hAnsi="Verdana" w:cs="Verdana"/>
              </w:rPr>
            </w:pPr>
          </w:p>
          <w:p w14:paraId="6E89A76E" w14:textId="77777777" w:rsidR="009E5D35" w:rsidRDefault="009E5D35">
            <w:pPr>
              <w:spacing w:line="294" w:lineRule="auto"/>
              <w:jc w:val="both"/>
              <w:rPr>
                <w:rFonts w:ascii="Verdana" w:eastAsia="Verdana" w:hAnsi="Verdana" w:cs="Verdana"/>
              </w:rPr>
            </w:pPr>
          </w:p>
          <w:p w14:paraId="31E9278A" w14:textId="77777777" w:rsidR="009E5D35" w:rsidRDefault="009E5D35">
            <w:pPr>
              <w:spacing w:line="294" w:lineRule="auto"/>
              <w:jc w:val="both"/>
              <w:rPr>
                <w:rFonts w:ascii="Verdana" w:eastAsia="Verdana" w:hAnsi="Verdana" w:cs="Verdana"/>
              </w:rPr>
            </w:pPr>
          </w:p>
          <w:p w14:paraId="589EA748" w14:textId="77777777" w:rsidR="009E5D35" w:rsidRDefault="00000000">
            <w:pPr>
              <w:spacing w:line="294" w:lineRule="auto"/>
              <w:jc w:val="both"/>
              <w:rPr>
                <w:rFonts w:ascii="Verdana" w:eastAsia="Verdana" w:hAnsi="Verdana" w:cs="Verdana"/>
              </w:rPr>
            </w:pPr>
            <w:r>
              <w:rPr>
                <w:rFonts w:ascii="Verdana" w:eastAsia="Verdana" w:hAnsi="Verdana" w:cs="Verdana"/>
              </w:rPr>
              <w:t>Defensor de</w:t>
            </w:r>
          </w:p>
          <w:p w14:paraId="5984604D" w14:textId="77777777" w:rsidR="009E5D35" w:rsidRDefault="00000000">
            <w:pPr>
              <w:spacing w:line="294" w:lineRule="auto"/>
              <w:jc w:val="both"/>
              <w:rPr>
                <w:rFonts w:ascii="Verdana" w:eastAsia="Verdana" w:hAnsi="Verdana" w:cs="Verdana"/>
              </w:rPr>
            </w:pPr>
            <w:r>
              <w:rPr>
                <w:rFonts w:ascii="Verdana" w:eastAsia="Verdana" w:hAnsi="Verdana" w:cs="Verdana"/>
              </w:rPr>
              <w:t>Familia o Autoridad</w:t>
            </w:r>
          </w:p>
          <w:p w14:paraId="466F606F" w14:textId="77777777" w:rsidR="009E5D35" w:rsidRDefault="00000000">
            <w:pPr>
              <w:spacing w:line="294" w:lineRule="auto"/>
              <w:jc w:val="both"/>
              <w:rPr>
                <w:rFonts w:ascii="Verdana" w:eastAsia="Verdana" w:hAnsi="Verdana" w:cs="Verdana"/>
              </w:rPr>
            </w:pPr>
            <w:r>
              <w:rPr>
                <w:rFonts w:ascii="Verdana" w:eastAsia="Verdana" w:hAnsi="Verdana" w:cs="Verdana"/>
              </w:rPr>
              <w:t>Competente</w:t>
            </w:r>
          </w:p>
        </w:tc>
        <w:tc>
          <w:tcPr>
            <w:tcW w:w="5190" w:type="dxa"/>
            <w:tcBorders>
              <w:top w:val="nil"/>
              <w:left w:val="nil"/>
              <w:bottom w:val="nil"/>
              <w:right w:val="nil"/>
            </w:tcBorders>
            <w:shd w:val="clear" w:color="auto" w:fill="auto"/>
            <w:tcMar>
              <w:top w:w="0" w:type="dxa"/>
              <w:left w:w="0" w:type="dxa"/>
              <w:bottom w:w="0" w:type="dxa"/>
              <w:right w:w="0" w:type="dxa"/>
            </w:tcMar>
          </w:tcPr>
          <w:p w14:paraId="39D362D5" w14:textId="77777777" w:rsidR="009E5D35" w:rsidRDefault="009E5D35">
            <w:pPr>
              <w:spacing w:line="294" w:lineRule="auto"/>
              <w:jc w:val="both"/>
              <w:rPr>
                <w:rFonts w:ascii="Verdana" w:eastAsia="Verdana" w:hAnsi="Verdana" w:cs="Verdana"/>
              </w:rPr>
            </w:pPr>
          </w:p>
          <w:p w14:paraId="7D835D6B" w14:textId="77777777" w:rsidR="009E5D35" w:rsidRDefault="00000000">
            <w:pPr>
              <w:spacing w:line="294" w:lineRule="auto"/>
              <w:jc w:val="both"/>
              <w:rPr>
                <w:rFonts w:ascii="Verdana" w:eastAsia="Verdana" w:hAnsi="Verdana" w:cs="Verdana"/>
              </w:rPr>
            </w:pPr>
            <w:r>
              <w:rPr>
                <w:rFonts w:ascii="Verdana" w:eastAsia="Verdana" w:hAnsi="Verdana" w:cs="Verdana"/>
              </w:rPr>
              <w:t>1. Verifica el estado de cumplimiento de derechos y conjuntamente con el equipo técnico definirá las medidas pertinentes</w:t>
            </w:r>
          </w:p>
        </w:tc>
        <w:tc>
          <w:tcPr>
            <w:tcW w:w="1110" w:type="dxa"/>
            <w:tcBorders>
              <w:top w:val="nil"/>
              <w:left w:val="nil"/>
              <w:bottom w:val="nil"/>
              <w:right w:val="nil"/>
            </w:tcBorders>
            <w:shd w:val="clear" w:color="auto" w:fill="auto"/>
            <w:tcMar>
              <w:top w:w="0" w:type="dxa"/>
              <w:left w:w="0" w:type="dxa"/>
              <w:bottom w:w="0" w:type="dxa"/>
              <w:right w:w="0" w:type="dxa"/>
            </w:tcMar>
          </w:tcPr>
          <w:p w14:paraId="33A3BC1F" w14:textId="77777777" w:rsidR="009E5D35" w:rsidRDefault="009E5D35">
            <w:pPr>
              <w:spacing w:line="294" w:lineRule="auto"/>
              <w:jc w:val="both"/>
              <w:rPr>
                <w:rFonts w:ascii="Verdana" w:eastAsia="Verdana" w:hAnsi="Verdana" w:cs="Verdana"/>
              </w:rPr>
            </w:pPr>
          </w:p>
          <w:p w14:paraId="2B74BA9E" w14:textId="77777777" w:rsidR="009E5D35" w:rsidRDefault="009E5D35">
            <w:pPr>
              <w:spacing w:line="294" w:lineRule="auto"/>
              <w:jc w:val="both"/>
              <w:rPr>
                <w:rFonts w:ascii="Verdana" w:eastAsia="Verdana" w:hAnsi="Verdana" w:cs="Verdana"/>
              </w:rPr>
            </w:pPr>
          </w:p>
          <w:p w14:paraId="38281292" w14:textId="77777777" w:rsidR="009E5D35" w:rsidRDefault="00000000">
            <w:pPr>
              <w:spacing w:line="294" w:lineRule="auto"/>
              <w:jc w:val="both"/>
              <w:rPr>
                <w:rFonts w:ascii="Verdana" w:eastAsia="Verdana" w:hAnsi="Verdana" w:cs="Verdana"/>
              </w:rPr>
            </w:pPr>
            <w:r>
              <w:rPr>
                <w:rFonts w:ascii="Verdana" w:eastAsia="Verdana" w:hAnsi="Verdana" w:cs="Verdana"/>
              </w:rPr>
              <w:t>30 min.</w:t>
            </w:r>
          </w:p>
        </w:tc>
      </w:tr>
      <w:tr w:rsidR="009E5D35" w14:paraId="457737C8" w14:textId="77777777">
        <w:trPr>
          <w:trHeight w:val="1080"/>
        </w:trPr>
        <w:tc>
          <w:tcPr>
            <w:tcW w:w="7275" w:type="dxa"/>
            <w:gridSpan w:val="2"/>
            <w:tcBorders>
              <w:top w:val="nil"/>
              <w:left w:val="nil"/>
              <w:bottom w:val="nil"/>
              <w:right w:val="nil"/>
            </w:tcBorders>
            <w:shd w:val="clear" w:color="auto" w:fill="auto"/>
            <w:tcMar>
              <w:top w:w="0" w:type="dxa"/>
              <w:left w:w="0" w:type="dxa"/>
              <w:bottom w:w="0" w:type="dxa"/>
              <w:right w:w="0" w:type="dxa"/>
            </w:tcMar>
          </w:tcPr>
          <w:p w14:paraId="36FA9680" w14:textId="77777777" w:rsidR="009E5D35" w:rsidRDefault="009E5D35">
            <w:pPr>
              <w:spacing w:line="294" w:lineRule="auto"/>
              <w:jc w:val="both"/>
              <w:rPr>
                <w:rFonts w:ascii="Verdana" w:eastAsia="Verdana" w:hAnsi="Verdana" w:cs="Verdana"/>
              </w:rPr>
            </w:pPr>
          </w:p>
          <w:p w14:paraId="466C7FBF" w14:textId="77777777" w:rsidR="009E5D35" w:rsidRDefault="00000000">
            <w:pPr>
              <w:spacing w:line="294" w:lineRule="auto"/>
              <w:jc w:val="both"/>
              <w:rPr>
                <w:rFonts w:ascii="Verdana" w:eastAsia="Verdana" w:hAnsi="Verdana" w:cs="Verdana"/>
              </w:rPr>
            </w:pPr>
            <w:r>
              <w:rPr>
                <w:rFonts w:ascii="Verdana" w:eastAsia="Verdana" w:hAnsi="Verdana" w:cs="Verdana"/>
              </w:rPr>
              <w:t>2. Dicta medida transitoria: Hogar de Paso o Centro de Emergencia o Familia de Origen o red Vincular, si es procedente.</w:t>
            </w:r>
          </w:p>
        </w:tc>
        <w:tc>
          <w:tcPr>
            <w:tcW w:w="1110" w:type="dxa"/>
            <w:tcBorders>
              <w:top w:val="nil"/>
              <w:left w:val="nil"/>
              <w:bottom w:val="nil"/>
              <w:right w:val="nil"/>
            </w:tcBorders>
            <w:shd w:val="clear" w:color="auto" w:fill="auto"/>
            <w:tcMar>
              <w:top w:w="0" w:type="dxa"/>
              <w:left w:w="0" w:type="dxa"/>
              <w:bottom w:w="0" w:type="dxa"/>
              <w:right w:w="0" w:type="dxa"/>
            </w:tcMar>
          </w:tcPr>
          <w:p w14:paraId="4B6D94A8" w14:textId="77777777" w:rsidR="009E5D35" w:rsidRDefault="009E5D35">
            <w:pPr>
              <w:spacing w:line="294" w:lineRule="auto"/>
              <w:jc w:val="both"/>
              <w:rPr>
                <w:rFonts w:ascii="Verdana" w:eastAsia="Verdana" w:hAnsi="Verdana" w:cs="Verdana"/>
              </w:rPr>
            </w:pPr>
          </w:p>
          <w:p w14:paraId="45ECDBCE" w14:textId="77777777" w:rsidR="009E5D35" w:rsidRDefault="009E5D35">
            <w:pPr>
              <w:spacing w:line="294" w:lineRule="auto"/>
              <w:jc w:val="both"/>
              <w:rPr>
                <w:rFonts w:ascii="Verdana" w:eastAsia="Verdana" w:hAnsi="Verdana" w:cs="Verdana"/>
              </w:rPr>
            </w:pPr>
          </w:p>
          <w:p w14:paraId="2AB94175" w14:textId="77777777" w:rsidR="009E5D35" w:rsidRDefault="009E5D35">
            <w:pPr>
              <w:spacing w:line="294" w:lineRule="auto"/>
              <w:jc w:val="both"/>
              <w:rPr>
                <w:rFonts w:ascii="Verdana" w:eastAsia="Verdana" w:hAnsi="Verdana" w:cs="Verdana"/>
              </w:rPr>
            </w:pPr>
          </w:p>
          <w:p w14:paraId="2010F441" w14:textId="77777777" w:rsidR="009E5D35" w:rsidRDefault="00000000">
            <w:pPr>
              <w:spacing w:line="294" w:lineRule="auto"/>
              <w:jc w:val="both"/>
              <w:rPr>
                <w:rFonts w:ascii="Verdana" w:eastAsia="Verdana" w:hAnsi="Verdana" w:cs="Verdana"/>
              </w:rPr>
            </w:pPr>
            <w:r>
              <w:rPr>
                <w:rFonts w:ascii="Verdana" w:eastAsia="Verdana" w:hAnsi="Verdana" w:cs="Verdana"/>
              </w:rPr>
              <w:t>30 min.</w:t>
            </w:r>
          </w:p>
        </w:tc>
      </w:tr>
      <w:tr w:rsidR="009E5D35" w14:paraId="3DAF40DA" w14:textId="77777777">
        <w:trPr>
          <w:trHeight w:val="540"/>
        </w:trPr>
        <w:tc>
          <w:tcPr>
            <w:tcW w:w="7275" w:type="dxa"/>
            <w:gridSpan w:val="2"/>
            <w:tcBorders>
              <w:top w:val="nil"/>
              <w:left w:val="nil"/>
              <w:bottom w:val="nil"/>
              <w:right w:val="nil"/>
            </w:tcBorders>
            <w:shd w:val="clear" w:color="auto" w:fill="auto"/>
            <w:tcMar>
              <w:top w:w="0" w:type="dxa"/>
              <w:left w:w="0" w:type="dxa"/>
              <w:bottom w:w="0" w:type="dxa"/>
              <w:right w:w="0" w:type="dxa"/>
            </w:tcMar>
          </w:tcPr>
          <w:p w14:paraId="09A3C927" w14:textId="77777777" w:rsidR="009E5D35" w:rsidRDefault="009E5D35">
            <w:pPr>
              <w:spacing w:line="294" w:lineRule="auto"/>
              <w:jc w:val="both"/>
              <w:rPr>
                <w:rFonts w:ascii="Verdana" w:eastAsia="Verdana" w:hAnsi="Verdana" w:cs="Verdana"/>
              </w:rPr>
            </w:pPr>
          </w:p>
          <w:p w14:paraId="6B689A4F" w14:textId="77777777" w:rsidR="009E5D35" w:rsidRDefault="00000000">
            <w:pPr>
              <w:spacing w:line="294" w:lineRule="auto"/>
              <w:jc w:val="both"/>
              <w:rPr>
                <w:rFonts w:ascii="Verdana" w:eastAsia="Verdana" w:hAnsi="Verdana" w:cs="Verdana"/>
              </w:rPr>
            </w:pPr>
            <w:r>
              <w:rPr>
                <w:rFonts w:ascii="Verdana" w:eastAsia="Verdana" w:hAnsi="Verdana" w:cs="Verdana"/>
              </w:rPr>
              <w:t>3. Solicita cupo en Central de Cupos</w:t>
            </w:r>
          </w:p>
        </w:tc>
        <w:tc>
          <w:tcPr>
            <w:tcW w:w="1110" w:type="dxa"/>
            <w:tcBorders>
              <w:top w:val="nil"/>
              <w:left w:val="nil"/>
              <w:bottom w:val="nil"/>
              <w:right w:val="nil"/>
            </w:tcBorders>
            <w:shd w:val="clear" w:color="auto" w:fill="auto"/>
            <w:tcMar>
              <w:top w:w="0" w:type="dxa"/>
              <w:left w:w="0" w:type="dxa"/>
              <w:bottom w:w="0" w:type="dxa"/>
              <w:right w:w="0" w:type="dxa"/>
            </w:tcMar>
          </w:tcPr>
          <w:p w14:paraId="26F4AAEF" w14:textId="77777777" w:rsidR="009E5D35" w:rsidRDefault="009E5D35">
            <w:pPr>
              <w:spacing w:line="294" w:lineRule="auto"/>
              <w:jc w:val="both"/>
              <w:rPr>
                <w:rFonts w:ascii="Verdana" w:eastAsia="Verdana" w:hAnsi="Verdana" w:cs="Verdana"/>
              </w:rPr>
            </w:pPr>
          </w:p>
          <w:p w14:paraId="134E4B66" w14:textId="77777777" w:rsidR="009E5D35" w:rsidRDefault="00000000">
            <w:pPr>
              <w:spacing w:line="294" w:lineRule="auto"/>
              <w:jc w:val="both"/>
              <w:rPr>
                <w:rFonts w:ascii="Verdana" w:eastAsia="Verdana" w:hAnsi="Verdana" w:cs="Verdana"/>
              </w:rPr>
            </w:pPr>
            <w:r>
              <w:rPr>
                <w:rFonts w:ascii="Verdana" w:eastAsia="Verdana" w:hAnsi="Verdana" w:cs="Verdana"/>
              </w:rPr>
              <w:t>10 min.</w:t>
            </w:r>
          </w:p>
        </w:tc>
      </w:tr>
    </w:tbl>
    <w:p w14:paraId="0757B8E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Actuaciones del personal administrativo del Centro de Emergencia u Hogar de paso</w:t>
      </w:r>
    </w:p>
    <w:tbl>
      <w:tblPr>
        <w:tblStyle w:val="a4"/>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90"/>
        <w:gridCol w:w="5925"/>
      </w:tblGrid>
      <w:tr w:rsidR="009E5D35" w14:paraId="5D09A1A7" w14:textId="77777777">
        <w:trPr>
          <w:trHeight w:val="1890"/>
        </w:trPr>
        <w:tc>
          <w:tcPr>
            <w:tcW w:w="2490" w:type="dxa"/>
            <w:tcBorders>
              <w:top w:val="nil"/>
              <w:left w:val="nil"/>
              <w:bottom w:val="nil"/>
              <w:right w:val="nil"/>
            </w:tcBorders>
            <w:shd w:val="clear" w:color="auto" w:fill="auto"/>
            <w:tcMar>
              <w:top w:w="0" w:type="dxa"/>
              <w:left w:w="0" w:type="dxa"/>
              <w:bottom w:w="0" w:type="dxa"/>
              <w:right w:w="0" w:type="dxa"/>
            </w:tcMar>
          </w:tcPr>
          <w:p w14:paraId="4B5D10E4" w14:textId="77777777" w:rsidR="009E5D35" w:rsidRDefault="00000000">
            <w:pPr>
              <w:spacing w:line="294" w:lineRule="auto"/>
              <w:jc w:val="both"/>
              <w:rPr>
                <w:rFonts w:ascii="Verdana" w:eastAsia="Verdana" w:hAnsi="Verdana" w:cs="Verdana"/>
              </w:rPr>
            </w:pPr>
            <w:r>
              <w:rPr>
                <w:rFonts w:ascii="Verdana" w:eastAsia="Verdana" w:hAnsi="Verdana" w:cs="Verdana"/>
              </w:rPr>
              <w:t>Personal</w:t>
            </w:r>
          </w:p>
          <w:p w14:paraId="4C5DE3A7" w14:textId="77777777" w:rsidR="009E5D35" w:rsidRDefault="00000000">
            <w:pPr>
              <w:spacing w:line="294" w:lineRule="auto"/>
              <w:jc w:val="both"/>
              <w:rPr>
                <w:rFonts w:ascii="Verdana" w:eastAsia="Verdana" w:hAnsi="Verdana" w:cs="Verdana"/>
              </w:rPr>
            </w:pPr>
            <w:r>
              <w:rPr>
                <w:rFonts w:ascii="Verdana" w:eastAsia="Verdana" w:hAnsi="Verdana" w:cs="Verdana"/>
              </w:rPr>
              <w:t>Administrativo del</w:t>
            </w:r>
          </w:p>
          <w:p w14:paraId="48F35BED" w14:textId="77777777" w:rsidR="009E5D35" w:rsidRDefault="00000000">
            <w:pPr>
              <w:spacing w:line="294" w:lineRule="auto"/>
              <w:jc w:val="both"/>
              <w:rPr>
                <w:rFonts w:ascii="Verdana" w:eastAsia="Verdana" w:hAnsi="Verdana" w:cs="Verdana"/>
              </w:rPr>
            </w:pPr>
            <w:r>
              <w:rPr>
                <w:rFonts w:ascii="Verdana" w:eastAsia="Verdana" w:hAnsi="Verdana" w:cs="Verdana"/>
              </w:rPr>
              <w:t>Centro de Emergencia o</w:t>
            </w:r>
          </w:p>
          <w:p w14:paraId="3B1A8045" w14:textId="77777777" w:rsidR="009E5D35" w:rsidRDefault="00000000">
            <w:pPr>
              <w:spacing w:line="294" w:lineRule="auto"/>
              <w:jc w:val="both"/>
              <w:rPr>
                <w:rFonts w:ascii="Verdana" w:eastAsia="Verdana" w:hAnsi="Verdana" w:cs="Verdana"/>
              </w:rPr>
            </w:pPr>
            <w:r>
              <w:rPr>
                <w:rFonts w:ascii="Verdana" w:eastAsia="Verdana" w:hAnsi="Verdana" w:cs="Verdana"/>
              </w:rPr>
              <w:t>Padres responsables del Hogar de Paso</w:t>
            </w:r>
          </w:p>
        </w:tc>
        <w:tc>
          <w:tcPr>
            <w:tcW w:w="5925" w:type="dxa"/>
            <w:tcBorders>
              <w:top w:val="nil"/>
              <w:left w:val="nil"/>
              <w:bottom w:val="nil"/>
              <w:right w:val="nil"/>
            </w:tcBorders>
            <w:shd w:val="clear" w:color="auto" w:fill="auto"/>
            <w:tcMar>
              <w:top w:w="0" w:type="dxa"/>
              <w:left w:w="0" w:type="dxa"/>
              <w:bottom w:w="0" w:type="dxa"/>
              <w:right w:w="0" w:type="dxa"/>
            </w:tcMar>
          </w:tcPr>
          <w:p w14:paraId="02B7A37F" w14:textId="77777777" w:rsidR="009E5D35" w:rsidRDefault="00000000">
            <w:pPr>
              <w:spacing w:line="294" w:lineRule="auto"/>
              <w:jc w:val="both"/>
              <w:rPr>
                <w:rFonts w:ascii="Verdana" w:eastAsia="Verdana" w:hAnsi="Verdana" w:cs="Verdana"/>
              </w:rPr>
            </w:pPr>
            <w:r>
              <w:rPr>
                <w:rFonts w:ascii="Verdana" w:eastAsia="Verdana" w:hAnsi="Verdana" w:cs="Verdana"/>
              </w:rPr>
              <w:t>1. Recibe al niño, niña o adolescente</w:t>
            </w:r>
          </w:p>
          <w:p w14:paraId="5A07FD1A" w14:textId="77777777" w:rsidR="009E5D35" w:rsidRDefault="00000000">
            <w:pPr>
              <w:spacing w:line="294" w:lineRule="auto"/>
              <w:jc w:val="both"/>
              <w:rPr>
                <w:rFonts w:ascii="Verdana" w:eastAsia="Verdana" w:hAnsi="Verdana" w:cs="Verdana"/>
              </w:rPr>
            </w:pPr>
            <w:r>
              <w:rPr>
                <w:rFonts w:ascii="Verdana" w:eastAsia="Verdana" w:hAnsi="Verdana" w:cs="Verdana"/>
              </w:rPr>
              <w:t>2. Entrega merienda</w:t>
            </w:r>
          </w:p>
          <w:p w14:paraId="7F85B09A" w14:textId="77777777" w:rsidR="009E5D35" w:rsidRDefault="00000000">
            <w:pPr>
              <w:spacing w:line="294" w:lineRule="auto"/>
              <w:jc w:val="both"/>
              <w:rPr>
                <w:rFonts w:ascii="Verdana" w:eastAsia="Verdana" w:hAnsi="Verdana" w:cs="Verdana"/>
              </w:rPr>
            </w:pPr>
            <w:r>
              <w:rPr>
                <w:rFonts w:ascii="Verdana" w:eastAsia="Verdana" w:hAnsi="Verdana" w:cs="Verdana"/>
              </w:rPr>
              <w:t>3. Entrega dotación</w:t>
            </w:r>
          </w:p>
          <w:p w14:paraId="46D4F2D7" w14:textId="77777777" w:rsidR="009E5D35" w:rsidRDefault="00000000">
            <w:pPr>
              <w:spacing w:line="294" w:lineRule="auto"/>
              <w:jc w:val="both"/>
              <w:rPr>
                <w:rFonts w:ascii="Verdana" w:eastAsia="Verdana" w:hAnsi="Verdana" w:cs="Verdana"/>
              </w:rPr>
            </w:pPr>
            <w:r>
              <w:rPr>
                <w:rFonts w:ascii="Verdana" w:eastAsia="Verdana" w:hAnsi="Verdana" w:cs="Verdana"/>
              </w:rPr>
              <w:t>4. Garantiza cuidado al niño, niña o adolescente</w:t>
            </w:r>
          </w:p>
          <w:p w14:paraId="7274F559" w14:textId="77777777" w:rsidR="009E5D35" w:rsidRDefault="00000000">
            <w:pPr>
              <w:spacing w:line="294" w:lineRule="auto"/>
              <w:jc w:val="both"/>
              <w:rPr>
                <w:rFonts w:ascii="Verdana" w:eastAsia="Verdana" w:hAnsi="Verdana" w:cs="Verdana"/>
              </w:rPr>
            </w:pPr>
            <w:r>
              <w:rPr>
                <w:rFonts w:ascii="Verdana" w:eastAsia="Verdana" w:hAnsi="Verdana" w:cs="Verdana"/>
              </w:rPr>
              <w:t>5. Suministra alimentación de acuerdo con minuta patrón</w:t>
            </w:r>
          </w:p>
          <w:p w14:paraId="0BF54FF8" w14:textId="77777777" w:rsidR="009E5D35" w:rsidRDefault="00000000">
            <w:pPr>
              <w:spacing w:line="294" w:lineRule="auto"/>
              <w:jc w:val="both"/>
              <w:rPr>
                <w:rFonts w:ascii="Verdana" w:eastAsia="Verdana" w:hAnsi="Verdana" w:cs="Verdana"/>
              </w:rPr>
            </w:pPr>
            <w:r>
              <w:rPr>
                <w:rFonts w:ascii="Verdana" w:eastAsia="Verdana" w:hAnsi="Verdana" w:cs="Verdana"/>
              </w:rPr>
              <w:t>durante la estadía</w:t>
            </w:r>
          </w:p>
        </w:tc>
      </w:tr>
    </w:tbl>
    <w:p w14:paraId="558B653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autoridad competente y su Equipo Técnico Interdisciplinario, deben desarrollar las siguientes acciones:</w:t>
      </w:r>
    </w:p>
    <w:p w14:paraId="5FB72894" w14:textId="6C0AAB63"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1. Verificar el estado de cumplimiento de derechos: De conformidad con lo dispuesto en los Art. </w:t>
      </w:r>
      <w:r w:rsidR="009E5D35">
        <w:rPr>
          <w:rFonts w:ascii="Verdana" w:eastAsia="Verdana" w:hAnsi="Verdana" w:cs="Verdana"/>
        </w:rPr>
        <w:t>52</w:t>
      </w:r>
      <w:r>
        <w:rPr>
          <w:rFonts w:ascii="Verdana" w:eastAsia="Verdana" w:hAnsi="Verdana" w:cs="Verdana"/>
        </w:rPr>
        <w:t xml:space="preserve"> y </w:t>
      </w:r>
      <w:r w:rsidR="009E5D35">
        <w:rPr>
          <w:rFonts w:ascii="Verdana" w:eastAsia="Verdana" w:hAnsi="Verdana" w:cs="Verdana"/>
        </w:rPr>
        <w:t>138</w:t>
      </w:r>
      <w:r>
        <w:rPr>
          <w:rFonts w:ascii="Verdana" w:eastAsia="Verdana" w:hAnsi="Verdana" w:cs="Verdana"/>
        </w:rPr>
        <w:t xml:space="preserve"> de la Ley 1098 de 2006, la autoridad competente deberá verificar:</w:t>
      </w:r>
    </w:p>
    <w:p w14:paraId="109C8CB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El estado de salud física y psicológica</w:t>
      </w:r>
    </w:p>
    <w:p w14:paraId="60CDE40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El estado de nutrición y vacunación</w:t>
      </w:r>
    </w:p>
    <w:p w14:paraId="55B19A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La inscripción en el registro civil de nacimiento</w:t>
      </w:r>
    </w:p>
    <w:p w14:paraId="198DE9B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La ubicación de la familia de origen</w:t>
      </w:r>
    </w:p>
    <w:p w14:paraId="744C19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El estudio del entorno familiar y la identificación tanto de elementos protectores como de riesgo para la vigencia de los derechos</w:t>
      </w:r>
    </w:p>
    <w:p w14:paraId="26888A2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La vinculación al sistema de salud y seguridad social</w:t>
      </w:r>
    </w:p>
    <w:p w14:paraId="5F28B86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La vinculación al sistema educativo</w:t>
      </w:r>
    </w:p>
    <w:p w14:paraId="383851F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Equipo Técnico Interdisciplinario de la Defensoría de Familia o de la Autoridad</w:t>
      </w:r>
    </w:p>
    <w:p w14:paraId="63AE44A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Competente, como parte de esa verificación debe:</w:t>
      </w:r>
    </w:p>
    <w:p w14:paraId="2F8DA50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Hacer Valoraciones: El equipo técnico interdisciplinario de la Defensoría de Familia o de la Autoridad Competente debe realizar:</w:t>
      </w:r>
    </w:p>
    <w:p w14:paraId="68009A8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Valoración psicológica y social al niño, niña o adolescente, miembros de su familia o de la red vincular.</w:t>
      </w:r>
    </w:p>
    <w:p w14:paraId="7A35854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Valoración nutricional y alimentaria al niño, niña o adolescente.</w:t>
      </w:r>
    </w:p>
    <w:p w14:paraId="7247239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Elaborar un prediagnóstico y señalar recomendaciones con base en los resultados de las valoraciones.</w:t>
      </w:r>
    </w:p>
    <w:p w14:paraId="2E2D9BF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Interviene en crisis.</w:t>
      </w:r>
    </w:p>
    <w:p w14:paraId="26C4540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Intervenir en Crisis: En caso de ser necesario, el psicólogo hace intervención en crisis con el fin de lograr estabilidad emocional en el niño, niña o adolescente o miembros de familia o de la red vincular.</w:t>
      </w:r>
    </w:p>
    <w:p w14:paraId="54D8647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Conceptuar sobre el estado de cumplimiento de derechos: El Defensor de familia, Comisario de Familia o Inspector de Policía y el equipo técnico interdisciplinario emitirán concepto del estado de cumplimiento de derechos y determinara si existió, inobservancia, amenaza o vulneración de derechos. Demostrada la inexistencia de la inobservancia, amenaza o vulneración de derechos, el Defensor de Familia cerrará la Historia de Atención.</w:t>
      </w:r>
    </w:p>
    <w:p w14:paraId="0C92ED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De otra parte, el Personal Administrativo del Centro de Emergencia y la familia del Hogar de Paso, recibe al niño, niña o adolescente, le proporcionan una calidad bienvenida y:</w:t>
      </w:r>
    </w:p>
    <w:p w14:paraId="7BADC0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Entrega merienda</w:t>
      </w:r>
    </w:p>
    <w:p w14:paraId="53BD1F7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Entrega dotación</w:t>
      </w:r>
    </w:p>
    <w:p w14:paraId="196E20A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Garantiza cuidado al niño, niña o adolescente</w:t>
      </w:r>
    </w:p>
    <w:p w14:paraId="30E6A3F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Suministra alimentación de acuerdo con minuta patrón durante la estadía</w:t>
      </w:r>
    </w:p>
    <w:p w14:paraId="1B2E298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Defensor de Familia o la Autoridad Competente, de acuerdo con el concepto del estado de cumplimiento de derechos rendido por su equipo interdisciplinario, debe determinar el trámite a seguir, que puede ser:</w:t>
      </w:r>
    </w:p>
    <w:p w14:paraId="54FB18B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Asistencia y asesoría a la familia con movilización del Sistema Nacional de Bienestar Familiar.</w:t>
      </w:r>
    </w:p>
    <w:p w14:paraId="3FF049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Atención Extraprocesal: Conciliación, Diligencia de reconocimiento voluntario o formulación de demandas o solicitudes ante autoridades competentes y otros.</w:t>
      </w:r>
    </w:p>
    <w:p w14:paraId="003C9FE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Proceso Administrativo de Restablecimiento de Derechos.</w:t>
      </w:r>
    </w:p>
    <w:p w14:paraId="30CE3BB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Etapa II A: Trámite de Asistencia y Asesoría a la Familia con Movilización del</w:t>
      </w:r>
    </w:p>
    <w:p w14:paraId="72D52E5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Sistema Nacional de Bienestar Familiar,</w:t>
      </w:r>
      <w:r>
        <w:rPr>
          <w:rFonts w:ascii="Verdana" w:eastAsia="Verdana" w:hAnsi="Verdana" w:cs="Verdana"/>
          <w:vertAlign w:val="subscript"/>
        </w:rPr>
        <w:t>[6]</w:t>
      </w:r>
      <w:r>
        <w:rPr>
          <w:rFonts w:ascii="Verdana" w:eastAsia="Verdana" w:hAnsi="Verdana" w:cs="Verdana"/>
        </w:rPr>
        <w:t xml:space="preserve"> SNBF</w:t>
      </w:r>
    </w:p>
    <w:p w14:paraId="7760F3C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Paso Único:</w:t>
      </w:r>
    </w:p>
    <w:tbl>
      <w:tblPr>
        <w:tblStyle w:val="a5"/>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45"/>
        <w:gridCol w:w="5985"/>
      </w:tblGrid>
      <w:tr w:rsidR="009E5D35" w14:paraId="25FB9DC7" w14:textId="77777777">
        <w:trPr>
          <w:trHeight w:val="270"/>
        </w:trPr>
        <w:tc>
          <w:tcPr>
            <w:tcW w:w="2445" w:type="dxa"/>
            <w:tcBorders>
              <w:top w:val="nil"/>
              <w:left w:val="nil"/>
              <w:bottom w:val="nil"/>
              <w:right w:val="nil"/>
            </w:tcBorders>
            <w:shd w:val="clear" w:color="auto" w:fill="auto"/>
            <w:tcMar>
              <w:top w:w="0" w:type="dxa"/>
              <w:left w:w="0" w:type="dxa"/>
              <w:bottom w:w="0" w:type="dxa"/>
              <w:right w:w="0" w:type="dxa"/>
            </w:tcMar>
          </w:tcPr>
          <w:p w14:paraId="5D74666A" w14:textId="77777777" w:rsidR="009E5D35" w:rsidRDefault="00000000">
            <w:pPr>
              <w:spacing w:line="294" w:lineRule="auto"/>
              <w:jc w:val="center"/>
              <w:rPr>
                <w:rFonts w:ascii="Verdana" w:eastAsia="Verdana" w:hAnsi="Verdana" w:cs="Verdana"/>
              </w:rPr>
            </w:pPr>
            <w:r>
              <w:rPr>
                <w:rFonts w:ascii="Verdana" w:eastAsia="Verdana" w:hAnsi="Verdana" w:cs="Verdana"/>
              </w:rPr>
              <w:t>Actores</w:t>
            </w:r>
          </w:p>
        </w:tc>
        <w:tc>
          <w:tcPr>
            <w:tcW w:w="5985" w:type="dxa"/>
            <w:tcBorders>
              <w:top w:val="nil"/>
              <w:left w:val="nil"/>
              <w:bottom w:val="nil"/>
              <w:right w:val="nil"/>
            </w:tcBorders>
            <w:shd w:val="clear" w:color="auto" w:fill="auto"/>
            <w:tcMar>
              <w:top w:w="0" w:type="dxa"/>
              <w:left w:w="0" w:type="dxa"/>
              <w:bottom w:w="0" w:type="dxa"/>
              <w:right w:w="0" w:type="dxa"/>
            </w:tcMar>
          </w:tcPr>
          <w:p w14:paraId="5589E3F9" w14:textId="77777777" w:rsidR="009E5D35" w:rsidRDefault="00000000">
            <w:pPr>
              <w:spacing w:line="294" w:lineRule="auto"/>
              <w:jc w:val="center"/>
              <w:rPr>
                <w:rFonts w:ascii="Verdana" w:eastAsia="Verdana" w:hAnsi="Verdana" w:cs="Verdana"/>
              </w:rPr>
            </w:pPr>
            <w:r>
              <w:rPr>
                <w:rFonts w:ascii="Verdana" w:eastAsia="Verdana" w:hAnsi="Verdana" w:cs="Verdana"/>
              </w:rPr>
              <w:t>Actuaciones</w:t>
            </w:r>
          </w:p>
        </w:tc>
      </w:tr>
      <w:tr w:rsidR="009E5D35" w14:paraId="10BC088F" w14:textId="77777777">
        <w:trPr>
          <w:trHeight w:val="1350"/>
        </w:trPr>
        <w:tc>
          <w:tcPr>
            <w:tcW w:w="2445" w:type="dxa"/>
            <w:tcBorders>
              <w:top w:val="nil"/>
              <w:left w:val="nil"/>
              <w:bottom w:val="nil"/>
              <w:right w:val="nil"/>
            </w:tcBorders>
            <w:shd w:val="clear" w:color="auto" w:fill="auto"/>
            <w:tcMar>
              <w:top w:w="0" w:type="dxa"/>
              <w:left w:w="0" w:type="dxa"/>
              <w:bottom w:w="0" w:type="dxa"/>
              <w:right w:w="0" w:type="dxa"/>
            </w:tcMar>
          </w:tcPr>
          <w:p w14:paraId="40E0985C" w14:textId="77777777" w:rsidR="009E5D35" w:rsidRDefault="00000000">
            <w:pPr>
              <w:spacing w:line="294" w:lineRule="auto"/>
              <w:jc w:val="both"/>
              <w:rPr>
                <w:rFonts w:ascii="Verdana" w:eastAsia="Verdana" w:hAnsi="Verdana" w:cs="Verdana"/>
              </w:rPr>
            </w:pPr>
            <w:r>
              <w:rPr>
                <w:rFonts w:ascii="Verdana" w:eastAsia="Verdana" w:hAnsi="Verdana" w:cs="Verdana"/>
              </w:rPr>
              <w:t>Defensor de Familia y Equipo Interdiscipli- nario de la Autoridad Competente</w:t>
            </w:r>
          </w:p>
        </w:tc>
        <w:tc>
          <w:tcPr>
            <w:tcW w:w="5985" w:type="dxa"/>
            <w:tcBorders>
              <w:top w:val="nil"/>
              <w:left w:val="nil"/>
              <w:bottom w:val="nil"/>
              <w:right w:val="nil"/>
            </w:tcBorders>
            <w:shd w:val="clear" w:color="auto" w:fill="auto"/>
            <w:tcMar>
              <w:top w:w="0" w:type="dxa"/>
              <w:left w:w="0" w:type="dxa"/>
              <w:bottom w:w="0" w:type="dxa"/>
              <w:right w:w="0" w:type="dxa"/>
            </w:tcMar>
          </w:tcPr>
          <w:p w14:paraId="0341DCB0" w14:textId="77777777" w:rsidR="009E5D35" w:rsidRDefault="00000000">
            <w:pPr>
              <w:spacing w:line="294" w:lineRule="auto"/>
              <w:jc w:val="both"/>
              <w:rPr>
                <w:rFonts w:ascii="Verdana" w:eastAsia="Verdana" w:hAnsi="Verdana" w:cs="Verdana"/>
              </w:rPr>
            </w:pPr>
            <w:r>
              <w:rPr>
                <w:rFonts w:ascii="Verdana" w:eastAsia="Verdana" w:hAnsi="Verdana" w:cs="Verdana"/>
              </w:rPr>
              <w:t>1. Identifica la entidad para adelantar gestión</w:t>
            </w:r>
          </w:p>
        </w:tc>
      </w:tr>
      <w:tr w:rsidR="009E5D35" w14:paraId="74A5E6C3"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18A10768" w14:textId="77777777" w:rsidR="009E5D35" w:rsidRDefault="00000000">
            <w:pPr>
              <w:spacing w:line="294" w:lineRule="auto"/>
              <w:jc w:val="both"/>
              <w:rPr>
                <w:rFonts w:ascii="Verdana" w:eastAsia="Verdana" w:hAnsi="Verdana" w:cs="Verdana"/>
              </w:rPr>
            </w:pPr>
            <w:r>
              <w:rPr>
                <w:rFonts w:ascii="Verdana" w:eastAsia="Verdana" w:hAnsi="Verdana" w:cs="Verdana"/>
              </w:rPr>
              <w:t>2. Adelanta gestión ante entidad del SNBF</w:t>
            </w:r>
          </w:p>
        </w:tc>
      </w:tr>
      <w:tr w:rsidR="009E5D35" w14:paraId="66EB19C3"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1B92B9B5" w14:textId="77777777" w:rsidR="009E5D35" w:rsidRDefault="00000000">
            <w:pPr>
              <w:spacing w:line="294" w:lineRule="auto"/>
              <w:jc w:val="both"/>
              <w:rPr>
                <w:rFonts w:ascii="Verdana" w:eastAsia="Verdana" w:hAnsi="Verdana" w:cs="Verdana"/>
              </w:rPr>
            </w:pPr>
            <w:r>
              <w:rPr>
                <w:rFonts w:ascii="Verdana" w:eastAsia="Verdana" w:hAnsi="Verdana" w:cs="Verdana"/>
              </w:rPr>
              <w:t>3. Hace remisión de la Familia al SNBF</w:t>
            </w:r>
          </w:p>
        </w:tc>
      </w:tr>
      <w:tr w:rsidR="009E5D35" w14:paraId="40D35C9D"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644832D7" w14:textId="77777777" w:rsidR="009E5D35" w:rsidRDefault="00000000">
            <w:pPr>
              <w:spacing w:line="294" w:lineRule="auto"/>
              <w:jc w:val="both"/>
              <w:rPr>
                <w:rFonts w:ascii="Verdana" w:eastAsia="Verdana" w:hAnsi="Verdana" w:cs="Verdana"/>
              </w:rPr>
            </w:pPr>
            <w:r>
              <w:rPr>
                <w:rFonts w:ascii="Verdana" w:eastAsia="Verdana" w:hAnsi="Verdana" w:cs="Verdana"/>
              </w:rPr>
              <w:t>4. Verifica el cumplimiento efectivo del derecho</w:t>
            </w:r>
          </w:p>
        </w:tc>
      </w:tr>
    </w:tbl>
    <w:p w14:paraId="0794CC3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Defensor de Familia o Autoridad Competente debe:</w:t>
      </w:r>
    </w:p>
    <w:p w14:paraId="726AA03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Identificar la entidad para adelantar gestión: El Defensor de Familia y el Equipo Técnico Interdisciplinario adelantan las gestiones ante el SNBF, para que la familia sea apoyada con acciones efectivas para que cumpla la responsabilidad de garantizar los derechos de sus hijos y ejercer los propios.</w:t>
      </w:r>
    </w:p>
    <w:p w14:paraId="7F910FB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 Adelantar la Gestión ante la entidad del SNBF: El Defensor de Familia y el equipo Técnico Interdisciplinario crean intervenciones innovadoras, socialmente </w:t>
      </w:r>
      <w:r>
        <w:rPr>
          <w:rFonts w:ascii="Verdana" w:eastAsia="Verdana" w:hAnsi="Verdana" w:cs="Verdana"/>
        </w:rPr>
        <w:lastRenderedPageBreak/>
        <w:t>integradoras, que indaguen desde una mirada sistémica y compleja los problemas de los niños, niñas y adolescentes y otros problemas asociados y movilicen todos los recursos que el medio pueda ofrecer.</w:t>
      </w:r>
    </w:p>
    <w:p w14:paraId="7B156A2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Remitir la Familia al SNBF: Además de todos los programas que brinden u ofrezcan las instituciones del Sistema Nacional de Bienestar Familiar, el ICBF cuenta con los siguientes programas:</w:t>
      </w:r>
    </w:p>
    <w:p w14:paraId="7F961F5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primera infancia:</w:t>
      </w:r>
    </w:p>
    <w:p w14:paraId="3D3CA62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Plan de Alimentación Escolar (PAE)</w:t>
      </w:r>
    </w:p>
    <w:p w14:paraId="5ABF92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Plan de Atención Integral a Primera Infancia (PAIPI)</w:t>
      </w:r>
    </w:p>
    <w:p w14:paraId="0266A17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Hogares de Bienestar</w:t>
      </w:r>
    </w:p>
    <w:p w14:paraId="364C1A9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Hogares Infantiles</w:t>
      </w:r>
    </w:p>
    <w:p w14:paraId="20A4984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Jardines Infantiles</w:t>
      </w:r>
    </w:p>
    <w:p w14:paraId="6571C31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Intervención de apoyo a los padres o familiares</w:t>
      </w:r>
    </w:p>
    <w:p w14:paraId="58561C2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niños y niñas entre los siete (7) y los 12 años de edad:</w:t>
      </w:r>
    </w:p>
    <w:p w14:paraId="7A82D2F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El Plan de Alimentación Escolar (PAE)</w:t>
      </w:r>
    </w:p>
    <w:p w14:paraId="07E537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Los Clubes Pre-juveniles</w:t>
      </w:r>
    </w:p>
    <w:p w14:paraId="7F8B889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Intervención de apoyo a los padres o familiares</w:t>
      </w:r>
    </w:p>
    <w:p w14:paraId="2703F3B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Externado</w:t>
      </w:r>
    </w:p>
    <w:p w14:paraId="5DA91B2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Intervención de apoyo a los padres o familiares</w:t>
      </w:r>
    </w:p>
    <w:p w14:paraId="3B82998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adolescentes de 12 a 18 años de edad:</w:t>
      </w:r>
    </w:p>
    <w:p w14:paraId="1C49AAE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Clubes Juveniles</w:t>
      </w:r>
    </w:p>
    <w:p w14:paraId="512D992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Sitios web de educación y retos</w:t>
      </w:r>
    </w:p>
    <w:p w14:paraId="5D5A8E4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Intervención de apoyo a los padres o familiares</w:t>
      </w:r>
    </w:p>
    <w:p w14:paraId="7611B48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Externado</w:t>
      </w:r>
    </w:p>
    <w:p w14:paraId="204689D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Por su parte, la Administración Municipal, Distrital o Departamental, debe contar con planes, programas, proyectos y estrategias destinadas a hacer posible el desarrollo de las capacidades y las oportunidades de los niños, niñas y adolescentes de su localidad, y brindar una oferta de servicios a los que pueden ser remitidos por parte de la autoridad administrativa de restablecimiento de </w:t>
      </w:r>
      <w:r>
        <w:rPr>
          <w:rFonts w:ascii="Verdana" w:eastAsia="Verdana" w:hAnsi="Verdana" w:cs="Verdana"/>
        </w:rPr>
        <w:lastRenderedPageBreak/>
        <w:t>derechos, a fin de coadyuvar el desarrollo integral de los niños, niñas y adolescentes y el cumplimiento de los deberes de las familias.</w:t>
      </w:r>
    </w:p>
    <w:p w14:paraId="4D23A4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Verificar el Cumplimiento efectivo del Derecho: El Defensor de Familia, apoyado por el Equipo Técnico Interdisciplinario, lleva a cabo seguimiento para comprobar que efectivamente el derecho que ha sido inobservado sea actualmente garantizado.</w:t>
      </w:r>
    </w:p>
    <w:p w14:paraId="6B66B0F9"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Etapa II B: Trámite de Atención Extraprocesal:</w:t>
      </w:r>
      <w:r>
        <w:rPr>
          <w:rFonts w:ascii="Verdana" w:eastAsia="Verdana" w:hAnsi="Verdana" w:cs="Verdana"/>
          <w:vertAlign w:val="subscript"/>
        </w:rPr>
        <w:t>[7]</w:t>
      </w:r>
    </w:p>
    <w:p w14:paraId="5DA02B1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trámite de atención extraprocesal se lleva a cabo a través de los siguientes medios:</w:t>
      </w:r>
    </w:p>
    <w:p w14:paraId="64A18A6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Trámite de Conciliación</w:t>
      </w:r>
    </w:p>
    <w:p w14:paraId="2446D5E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Trámite de Diligencia de Reconocimiento Voluntario</w:t>
      </w:r>
    </w:p>
    <w:p w14:paraId="4C89B66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Trámite de Formulación de Demandas o solicitudes ante autoridades competentes</w:t>
      </w:r>
    </w:p>
    <w:p w14:paraId="5A271D9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Trámite para la Salida del País</w:t>
      </w:r>
    </w:p>
    <w:p w14:paraId="29A77FC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5. Trámites de Restablecimiento Internacional de Derechos (Ver Anexo 6)</w:t>
      </w:r>
    </w:p>
    <w:p w14:paraId="19DDBF2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Trámite de Conciliación</w:t>
      </w:r>
    </w:p>
    <w:p w14:paraId="6AFBD8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Deberá efectuarse dentro de los diez días siguientes al conocimiento de los hechos</w:t>
      </w:r>
    </w:p>
    <w:p w14:paraId="5AB02DDB"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Pasos para el Trámite de Conciliación:</w:t>
      </w:r>
      <w:r>
        <w:rPr>
          <w:rFonts w:ascii="Verdana" w:eastAsia="Verdana" w:hAnsi="Verdana" w:cs="Verdana"/>
          <w:vertAlign w:val="subscript"/>
        </w:rPr>
        <w:t>[8]</w:t>
      </w:r>
    </w:p>
    <w:tbl>
      <w:tblPr>
        <w:tblStyle w:val="a6"/>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5025"/>
        <w:gridCol w:w="1875"/>
      </w:tblGrid>
      <w:tr w:rsidR="009E5D35" w14:paraId="372E01AB" w14:textId="77777777">
        <w:trPr>
          <w:trHeight w:val="270"/>
        </w:trPr>
        <w:tc>
          <w:tcPr>
            <w:tcW w:w="1485" w:type="dxa"/>
            <w:tcBorders>
              <w:top w:val="nil"/>
              <w:left w:val="nil"/>
              <w:bottom w:val="nil"/>
              <w:right w:val="nil"/>
            </w:tcBorders>
            <w:shd w:val="clear" w:color="auto" w:fill="auto"/>
            <w:tcMar>
              <w:top w:w="0" w:type="dxa"/>
              <w:left w:w="0" w:type="dxa"/>
              <w:bottom w:w="0" w:type="dxa"/>
              <w:right w:w="0" w:type="dxa"/>
            </w:tcMar>
          </w:tcPr>
          <w:p w14:paraId="33DC1C13" w14:textId="77777777" w:rsidR="009E5D35" w:rsidRDefault="00000000">
            <w:pPr>
              <w:spacing w:line="294" w:lineRule="auto"/>
              <w:jc w:val="center"/>
              <w:rPr>
                <w:rFonts w:ascii="Verdana" w:eastAsia="Verdana" w:hAnsi="Verdana" w:cs="Verdana"/>
              </w:rPr>
            </w:pPr>
            <w:r>
              <w:rPr>
                <w:rFonts w:ascii="Verdana" w:eastAsia="Verdana" w:hAnsi="Verdana" w:cs="Verdana"/>
              </w:rPr>
              <w:t>Actores</w:t>
            </w:r>
          </w:p>
        </w:tc>
        <w:tc>
          <w:tcPr>
            <w:tcW w:w="5025" w:type="dxa"/>
            <w:tcBorders>
              <w:top w:val="nil"/>
              <w:left w:val="nil"/>
              <w:bottom w:val="nil"/>
              <w:right w:val="nil"/>
            </w:tcBorders>
            <w:shd w:val="clear" w:color="auto" w:fill="auto"/>
            <w:tcMar>
              <w:top w:w="0" w:type="dxa"/>
              <w:left w:w="0" w:type="dxa"/>
              <w:bottom w:w="0" w:type="dxa"/>
              <w:right w:w="0" w:type="dxa"/>
            </w:tcMar>
          </w:tcPr>
          <w:p w14:paraId="1E2DE5DD" w14:textId="77777777" w:rsidR="009E5D35" w:rsidRDefault="00000000">
            <w:pPr>
              <w:spacing w:line="294" w:lineRule="auto"/>
              <w:jc w:val="center"/>
              <w:rPr>
                <w:rFonts w:ascii="Verdana" w:eastAsia="Verdana" w:hAnsi="Verdana" w:cs="Verdana"/>
              </w:rPr>
            </w:pPr>
            <w:r>
              <w:rPr>
                <w:rFonts w:ascii="Verdana" w:eastAsia="Verdana" w:hAnsi="Verdana" w:cs="Verdana"/>
              </w:rPr>
              <w:t>Actuaciones</w:t>
            </w:r>
          </w:p>
        </w:tc>
        <w:tc>
          <w:tcPr>
            <w:tcW w:w="1875" w:type="dxa"/>
            <w:tcBorders>
              <w:top w:val="nil"/>
              <w:left w:val="nil"/>
              <w:bottom w:val="nil"/>
              <w:right w:val="nil"/>
            </w:tcBorders>
            <w:shd w:val="clear" w:color="auto" w:fill="auto"/>
            <w:tcMar>
              <w:top w:w="0" w:type="dxa"/>
              <w:left w:w="0" w:type="dxa"/>
              <w:bottom w:w="0" w:type="dxa"/>
              <w:right w:w="0" w:type="dxa"/>
            </w:tcMar>
          </w:tcPr>
          <w:p w14:paraId="61D80468" w14:textId="77777777" w:rsidR="009E5D35" w:rsidRDefault="00000000">
            <w:pPr>
              <w:spacing w:line="294" w:lineRule="auto"/>
              <w:jc w:val="center"/>
              <w:rPr>
                <w:rFonts w:ascii="Verdana" w:eastAsia="Verdana" w:hAnsi="Verdana" w:cs="Verdana"/>
              </w:rPr>
            </w:pPr>
            <w:r>
              <w:rPr>
                <w:rFonts w:ascii="Verdana" w:eastAsia="Verdana" w:hAnsi="Verdana" w:cs="Verdana"/>
              </w:rPr>
              <w:t>Tiempo</w:t>
            </w:r>
          </w:p>
        </w:tc>
      </w:tr>
      <w:tr w:rsidR="009E5D35" w14:paraId="1FF9D0DC" w14:textId="77777777">
        <w:trPr>
          <w:trHeight w:val="1080"/>
        </w:trPr>
        <w:tc>
          <w:tcPr>
            <w:tcW w:w="1485" w:type="dxa"/>
            <w:tcBorders>
              <w:top w:val="nil"/>
              <w:left w:val="nil"/>
              <w:bottom w:val="nil"/>
              <w:right w:val="nil"/>
            </w:tcBorders>
            <w:shd w:val="clear" w:color="auto" w:fill="auto"/>
            <w:tcMar>
              <w:top w:w="0" w:type="dxa"/>
              <w:left w:w="0" w:type="dxa"/>
              <w:bottom w:w="0" w:type="dxa"/>
              <w:right w:w="0" w:type="dxa"/>
            </w:tcMar>
          </w:tcPr>
          <w:p w14:paraId="7B02C892" w14:textId="77777777" w:rsidR="009E5D35" w:rsidRDefault="009E5D35">
            <w:pPr>
              <w:spacing w:line="294" w:lineRule="auto"/>
              <w:jc w:val="both"/>
              <w:rPr>
                <w:rFonts w:ascii="Verdana" w:eastAsia="Verdana" w:hAnsi="Verdana" w:cs="Verdana"/>
              </w:rPr>
            </w:pPr>
          </w:p>
          <w:p w14:paraId="34D585DF" w14:textId="77777777" w:rsidR="009E5D35" w:rsidRDefault="009E5D35">
            <w:pPr>
              <w:spacing w:line="294" w:lineRule="auto"/>
              <w:jc w:val="both"/>
              <w:rPr>
                <w:rFonts w:ascii="Verdana" w:eastAsia="Verdana" w:hAnsi="Verdana" w:cs="Verdana"/>
              </w:rPr>
            </w:pPr>
          </w:p>
          <w:p w14:paraId="7E7D8729" w14:textId="77777777" w:rsidR="009E5D35" w:rsidRDefault="00000000">
            <w:pPr>
              <w:spacing w:line="294" w:lineRule="auto"/>
              <w:jc w:val="both"/>
              <w:rPr>
                <w:rFonts w:ascii="Verdana" w:eastAsia="Verdana" w:hAnsi="Verdana" w:cs="Verdana"/>
              </w:rPr>
            </w:pPr>
            <w:r>
              <w:rPr>
                <w:rFonts w:ascii="Verdana" w:eastAsia="Verdana" w:hAnsi="Verdana" w:cs="Verdana"/>
              </w:rPr>
              <w:t>Defensor de</w:t>
            </w:r>
          </w:p>
          <w:p w14:paraId="30B73737" w14:textId="77777777" w:rsidR="009E5D35" w:rsidRDefault="00000000">
            <w:pPr>
              <w:spacing w:line="294" w:lineRule="auto"/>
              <w:jc w:val="both"/>
              <w:rPr>
                <w:rFonts w:ascii="Verdana" w:eastAsia="Verdana" w:hAnsi="Verdana" w:cs="Verdana"/>
              </w:rPr>
            </w:pPr>
            <w:r>
              <w:rPr>
                <w:rFonts w:ascii="Verdana" w:eastAsia="Verdana" w:hAnsi="Verdana" w:cs="Verdana"/>
              </w:rPr>
              <w:t>Familia</w:t>
            </w:r>
          </w:p>
        </w:tc>
        <w:tc>
          <w:tcPr>
            <w:tcW w:w="6900" w:type="dxa"/>
            <w:gridSpan w:val="2"/>
            <w:tcBorders>
              <w:top w:val="nil"/>
              <w:left w:val="nil"/>
              <w:bottom w:val="nil"/>
              <w:right w:val="nil"/>
            </w:tcBorders>
            <w:shd w:val="clear" w:color="auto" w:fill="auto"/>
            <w:tcMar>
              <w:top w:w="0" w:type="dxa"/>
              <w:left w:w="0" w:type="dxa"/>
              <w:bottom w:w="0" w:type="dxa"/>
              <w:right w:w="0" w:type="dxa"/>
            </w:tcMar>
          </w:tcPr>
          <w:p w14:paraId="7FCE149D" w14:textId="77777777" w:rsidR="009E5D35" w:rsidRDefault="00000000">
            <w:pPr>
              <w:spacing w:line="294" w:lineRule="auto"/>
              <w:jc w:val="both"/>
              <w:rPr>
                <w:rFonts w:ascii="Verdana" w:eastAsia="Verdana" w:hAnsi="Verdana" w:cs="Verdana"/>
              </w:rPr>
            </w:pPr>
            <w:r>
              <w:rPr>
                <w:rFonts w:ascii="Verdana" w:eastAsia="Verdana" w:hAnsi="Verdana" w:cs="Verdana"/>
              </w:rPr>
              <w:t>1. Dicta Auto de trámite</w:t>
            </w:r>
          </w:p>
        </w:tc>
      </w:tr>
      <w:tr w:rsidR="009E5D35" w14:paraId="50052EC8" w14:textId="77777777">
        <w:trPr>
          <w:trHeight w:val="270"/>
        </w:trPr>
        <w:tc>
          <w:tcPr>
            <w:tcW w:w="6510" w:type="dxa"/>
            <w:gridSpan w:val="2"/>
            <w:tcBorders>
              <w:top w:val="nil"/>
              <w:left w:val="nil"/>
              <w:bottom w:val="nil"/>
              <w:right w:val="nil"/>
            </w:tcBorders>
            <w:shd w:val="clear" w:color="auto" w:fill="auto"/>
            <w:tcMar>
              <w:top w:w="0" w:type="dxa"/>
              <w:left w:w="0" w:type="dxa"/>
              <w:bottom w:w="0" w:type="dxa"/>
              <w:right w:w="0" w:type="dxa"/>
            </w:tcMar>
          </w:tcPr>
          <w:p w14:paraId="4DCE4B48"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2. Cita a las partes </w:t>
            </w:r>
          </w:p>
        </w:tc>
        <w:tc>
          <w:tcPr>
            <w:tcW w:w="1875" w:type="dxa"/>
            <w:tcBorders>
              <w:top w:val="nil"/>
              <w:left w:val="nil"/>
              <w:bottom w:val="nil"/>
              <w:right w:val="nil"/>
            </w:tcBorders>
            <w:shd w:val="clear" w:color="auto" w:fill="auto"/>
            <w:tcMar>
              <w:top w:w="0" w:type="dxa"/>
              <w:left w:w="0" w:type="dxa"/>
              <w:bottom w:w="0" w:type="dxa"/>
              <w:right w:w="0" w:type="dxa"/>
            </w:tcMar>
          </w:tcPr>
          <w:p w14:paraId="7E2AEE4E" w14:textId="77777777" w:rsidR="009E5D35" w:rsidRDefault="00000000">
            <w:pPr>
              <w:spacing w:line="294" w:lineRule="auto"/>
              <w:jc w:val="center"/>
              <w:rPr>
                <w:rFonts w:ascii="Verdana" w:eastAsia="Verdana" w:hAnsi="Verdana" w:cs="Verdana"/>
              </w:rPr>
            </w:pPr>
            <w:r>
              <w:rPr>
                <w:rFonts w:ascii="Verdana" w:eastAsia="Verdana" w:hAnsi="Verdana" w:cs="Verdana"/>
              </w:rPr>
              <w:t>10 días</w:t>
            </w:r>
          </w:p>
        </w:tc>
      </w:tr>
      <w:tr w:rsidR="009E5D35" w14:paraId="4C8E1112"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71E07FA7" w14:textId="77777777" w:rsidR="009E5D35" w:rsidRDefault="00000000">
            <w:pPr>
              <w:spacing w:line="294" w:lineRule="auto"/>
              <w:jc w:val="both"/>
              <w:rPr>
                <w:rFonts w:ascii="Verdana" w:eastAsia="Verdana" w:hAnsi="Verdana" w:cs="Verdana"/>
              </w:rPr>
            </w:pPr>
            <w:r>
              <w:rPr>
                <w:rFonts w:ascii="Verdana" w:eastAsia="Verdana" w:hAnsi="Verdana" w:cs="Verdana"/>
              </w:rPr>
              <w:t>3. Desarrolla la Audiencia de Conciliación</w:t>
            </w:r>
          </w:p>
        </w:tc>
      </w:tr>
      <w:tr w:rsidR="009E5D35" w14:paraId="69B32627"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0131AC7F" w14:textId="77777777" w:rsidR="009E5D35" w:rsidRDefault="00000000">
            <w:pPr>
              <w:spacing w:line="294" w:lineRule="auto"/>
              <w:jc w:val="both"/>
              <w:rPr>
                <w:rFonts w:ascii="Verdana" w:eastAsia="Verdana" w:hAnsi="Verdana" w:cs="Verdana"/>
              </w:rPr>
            </w:pPr>
            <w:r>
              <w:rPr>
                <w:rFonts w:ascii="Verdana" w:eastAsia="Verdana" w:hAnsi="Verdana" w:cs="Verdana"/>
              </w:rPr>
              <w:t>4. Levanta acta o constancia según el caso</w:t>
            </w:r>
          </w:p>
        </w:tc>
      </w:tr>
      <w:tr w:rsidR="009E5D35" w14:paraId="54A6CB15"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18CB91D8" w14:textId="77777777" w:rsidR="009E5D35" w:rsidRDefault="00000000">
            <w:pPr>
              <w:spacing w:line="294" w:lineRule="auto"/>
              <w:jc w:val="both"/>
              <w:rPr>
                <w:rFonts w:ascii="Verdana" w:eastAsia="Verdana" w:hAnsi="Verdana" w:cs="Verdana"/>
              </w:rPr>
            </w:pPr>
            <w:r>
              <w:rPr>
                <w:rFonts w:ascii="Verdana" w:eastAsia="Verdana" w:hAnsi="Verdana" w:cs="Verdana"/>
              </w:rPr>
              <w:t>5. Aprueba Acta mediante Auto</w:t>
            </w:r>
          </w:p>
        </w:tc>
      </w:tr>
      <w:tr w:rsidR="009E5D35" w14:paraId="60D6252B"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1DC9C6A3" w14:textId="77777777" w:rsidR="009E5D35" w:rsidRDefault="00000000">
            <w:pPr>
              <w:spacing w:line="294" w:lineRule="auto"/>
              <w:jc w:val="both"/>
              <w:rPr>
                <w:rFonts w:ascii="Verdana" w:eastAsia="Verdana" w:hAnsi="Verdana" w:cs="Verdana"/>
              </w:rPr>
            </w:pPr>
            <w:r>
              <w:rPr>
                <w:rFonts w:ascii="Verdana" w:eastAsia="Verdana" w:hAnsi="Verdana" w:cs="Verdana"/>
              </w:rPr>
              <w:t>6. Verificar el efectivo cumplimiento del derecho</w:t>
            </w:r>
          </w:p>
        </w:tc>
      </w:tr>
    </w:tbl>
    <w:p w14:paraId="125CC72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se establece que se trata de un asunto conciliable, el Defensor de Familia o la autoridad competente debe:</w:t>
      </w:r>
    </w:p>
    <w:p w14:paraId="0C51DA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Dictar Auto: La autoridad Administrativa, mediante Auto de trámite, fijará fecha y hora para la audiencia de conciliación.</w:t>
      </w:r>
    </w:p>
    <w:p w14:paraId="3B26C9E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2. Citar a las partes: La autoridad Administrativa cita a las partes por el medio más expedito y eficaz, anexando la respectiva constancia al expediente para efectos de la citación en forma legal.</w:t>
      </w:r>
    </w:p>
    <w:p w14:paraId="5A1BE6E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Desarrollar la Audiencia de Conciliación: Dentro de los 10 días siguientes al conocimiento de los hechos, en el desarrollo de la Audiencia de Conciliación, se puede presentar una de las siguientes situaciones:</w:t>
      </w:r>
    </w:p>
    <w:p w14:paraId="7B75F2C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Acuerdo Conciliatorio Total: Si los citados llegan a un acuerdo en la audiencia de conciliación, la autoridad competente:</w:t>
      </w:r>
    </w:p>
    <w:p w14:paraId="76F075D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Levanta el Acta respectiva</w:t>
      </w:r>
    </w:p>
    <w:p w14:paraId="01E6A5E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Aprueba mediante auto lo conciliado</w:t>
      </w:r>
    </w:p>
    <w:p w14:paraId="0878850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Entrega a las partes primera copia que prestará mérito ejecutivo.</w:t>
      </w:r>
    </w:p>
    <w:p w14:paraId="129481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Cierra la actuación cuando se ha verificado el cumplimiento del derecho con el respectivo seguimiento.</w:t>
      </w:r>
    </w:p>
    <w:p w14:paraId="6638735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Acuerdo Parcial: Si las partes llegan a un acuerdo parcial, la autoridad competente:</w:t>
      </w:r>
    </w:p>
    <w:p w14:paraId="1EAE950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Suscribe el acta y mediante auto aprueba lo acordado</w:t>
      </w:r>
    </w:p>
    <w:p w14:paraId="2A97443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Entrega a las partes primera copia que prestará mérito ejecutivo.</w:t>
      </w:r>
    </w:p>
    <w:p w14:paraId="081FFD2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Adopta las medidas provisionales a favor del niño, niña o adolescente.</w:t>
      </w:r>
    </w:p>
    <w:p w14:paraId="4E402DA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Formula la respectiva demanda judicial respecto a lo no acordado ó</w:t>
      </w:r>
    </w:p>
    <w:p w14:paraId="0F23D05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Inicia proceso administrativo de restablecimiento de derechos si a ello hay lugar.</w:t>
      </w:r>
    </w:p>
    <w:p w14:paraId="6BFB377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No Acuerdo: Si las partes no concilian (audiencia fracasada o fallida) la autoridad competente:</w:t>
      </w:r>
    </w:p>
    <w:p w14:paraId="1F8BEF7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Decreta medidas provisionales a favor del niño, niña o adolescente</w:t>
      </w:r>
    </w:p>
    <w:p w14:paraId="566E0E8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Inicia proceso administrativo de restablecimiento de derechos.</w:t>
      </w:r>
    </w:p>
    <w:p w14:paraId="573045A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Aspectos a tener en cuenta:</w:t>
      </w:r>
    </w:p>
    <w:p w14:paraId="71EC239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En el evento en que el beneficiario allegue constancia de audiencia fracasada surtida ante cualquier autoridad o centro de conciliación, la autoridad Administrativa formula y presenta demanda, previa recepción de los datos y documentación pertinente.</w:t>
      </w:r>
    </w:p>
    <w:p w14:paraId="0B1EBD4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Cuando la conciliación no se cumpla por alguna de las partes, se inician las respectivas acciones judiciales o administrativas a petición de parte.</w:t>
      </w:r>
    </w:p>
    <w:p w14:paraId="35507A8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Cuando se trate de conciliaciones en las cuales estén de por medio niños, niñas, o adolescentes pertenecientes a comunidades indígenas, afrocolombianas, raizales o ROM, la autoridad competente envía copia del acta respectiva a la autoridad tradicional para que se encargue de hacer cumplir lo acordado.</w:t>
      </w:r>
    </w:p>
    <w:p w14:paraId="6B7A55AD" w14:textId="5CD889B5"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 Si durante este trámite se presume la existencia de amenaza o vulneración de derechos de protección consagrados en el Artículo </w:t>
      </w:r>
      <w:r w:rsidR="009E5D35">
        <w:rPr>
          <w:rFonts w:ascii="Verdana" w:eastAsia="Verdana" w:hAnsi="Verdana" w:cs="Verdana"/>
        </w:rPr>
        <w:t>20</w:t>
      </w:r>
      <w:r>
        <w:rPr>
          <w:rFonts w:ascii="Verdana" w:eastAsia="Verdana" w:hAnsi="Verdana" w:cs="Verdana"/>
        </w:rPr>
        <w:t xml:space="preserve"> de la Ley 1098 de 2006, se restablece dicho derecho a través del Proceso Administrativo.</w:t>
      </w:r>
    </w:p>
    <w:p w14:paraId="4F35C19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Trámite de Diligencia de Reconocimiento Voluntario</w:t>
      </w:r>
    </w:p>
    <w:p w14:paraId="5C516FF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 lleva a cabo para garantizar el derecho a la identidad del niño, niña o adolescente. La Autoridad Administrativa, mediante auto de trámite, fijará fecha y citará a la madre y al presunto padre para procurar el reconocimiento voluntario. La citación se realizará en debida forma y se anexará la respectiva constancia al expediente.</w:t>
      </w:r>
    </w:p>
    <w:p w14:paraId="3B40241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dicha diligencia podrán presentarse las siguientes situaciones:</w:t>
      </w:r>
    </w:p>
    <w:p w14:paraId="26B5D21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Que se produzca el reconocimiento, entonces la autoridad administrativa competente, procederá a levantar acta y ordenará la inscripción o corrección en el registro del estado civil de la respectiva Notaria o Registraduría donde se encuentre inscrito el menor de edad.</w:t>
      </w:r>
    </w:p>
    <w:p w14:paraId="28496B43" w14:textId="51C332F1"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Que el presunto padre solicite la prueba de ADN (la autoridad administrativa diligenciará el Formato Único de Solicitud, FUS, y remitirá al grupo familiar al Laboratorio de Genética contratado por el ICBF) y una vez conoce el resultado en el que no se lo excluye como padre biológico, sino que la paternidad está prácticamente probada de acuerdo a la Ley </w:t>
      </w:r>
      <w:r w:rsidR="009E5D35">
        <w:rPr>
          <w:rFonts w:ascii="Verdana" w:eastAsia="Verdana" w:hAnsi="Verdana" w:cs="Verdana"/>
        </w:rPr>
        <w:t>721</w:t>
      </w:r>
      <w:r>
        <w:rPr>
          <w:rFonts w:ascii="Verdana" w:eastAsia="Verdana" w:hAnsi="Verdana" w:cs="Verdana"/>
        </w:rPr>
        <w:t xml:space="preserve"> de 2001:</w:t>
      </w:r>
    </w:p>
    <w:p w14:paraId="23A4B7F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Acepta el resultado. La autoridad procederá a extender acta y ordenará la inscripción o corrección en el registro del estado civil de la respectiva Notaria o Registraduría.</w:t>
      </w:r>
    </w:p>
    <w:p w14:paraId="013160C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No acepta el resultado. Formula demanda ante la justicia ordinaria.</w:t>
      </w:r>
    </w:p>
    <w:p w14:paraId="5E5AB66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Que no se produzca el reconocimiento: La Autoridad Administrativa interpone demanda de investigación de paternidad o maternidad ante la jurisdicción de familia.</w:t>
      </w:r>
    </w:p>
    <w:p w14:paraId="5913FD1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Trámite de Formulación de Demandas</w:t>
      </w:r>
    </w:p>
    <w:p w14:paraId="6EE1035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Cuando se trata de asuntos que no son susceptibles de conciliación, y que no ameritan la apertura de un Proceso Administrativo de Restablecimiento de Derechos, tales como solicitud de guardas, curatelas y tutelas, solicitud de filiación y petición de herencia, suspensión o pérdida de patria potestad o impugnación de </w:t>
      </w:r>
      <w:r>
        <w:rPr>
          <w:rFonts w:ascii="Verdana" w:eastAsia="Verdana" w:hAnsi="Verdana" w:cs="Verdana"/>
        </w:rPr>
        <w:lastRenderedPageBreak/>
        <w:t>maternidad o paternidad, entre otras, la autoridad competente formulará la respectiva demanda y la presentará al Juzgado respectivo.</w:t>
      </w:r>
    </w:p>
    <w:p w14:paraId="494B06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Trámite de Permiso de Salida del país</w:t>
      </w:r>
    </w:p>
    <w:p w14:paraId="5E5229E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Defensor de Familia autorizará la salida del País del niño, niña o adolescente, cuando carezca de representante legal, se desconozca su paradero o no se encuentre en condiciones de otorgarlo; proferirá Auto de Trámite en el que ordenará la citación a los padres o al representante legal que no haya suscrito la solicitud y ordenará la práctica de pruebas que considere pertinentes, tales como la solicitud de información al DAS sobre impedimentos de salida del País del niño, niña o adolescente y la investigación sociofamiliar.</w:t>
      </w:r>
    </w:p>
    <w:p w14:paraId="111EDE9C" w14:textId="61C8573D"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Cuando se desconozca el paradero del representante legal del menor de edad, realizará emplazamiento mediante aviso publicado, por una sola vez, en un diario de amplia circulación y surtirá el trámite establecido en el Art. </w:t>
      </w:r>
      <w:r w:rsidR="009E5D35">
        <w:rPr>
          <w:rFonts w:ascii="Verdana" w:eastAsia="Verdana" w:hAnsi="Verdana" w:cs="Verdana"/>
        </w:rPr>
        <w:t>110</w:t>
      </w:r>
      <w:r>
        <w:rPr>
          <w:rFonts w:ascii="Verdana" w:eastAsia="Verdana" w:hAnsi="Verdana" w:cs="Verdana"/>
        </w:rPr>
        <w:t xml:space="preserve"> de la Ley 1098 de 2006.</w:t>
      </w:r>
    </w:p>
    <w:p w14:paraId="684ED00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Etapa II C: Trámite de Proceso Administrativo de Restablecimiento de Derechos</w:t>
      </w:r>
    </w:p>
    <w:p w14:paraId="328F6FB7" w14:textId="1D0E114B"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 xml:space="preserve">Cuando del concepto de estado de cumplimiento de derechos del niño, niña o adolescente se determine la situación de vulneración, amenaza o inobservancia de uno de los derechos de protección consagrados en el artículo </w:t>
      </w:r>
      <w:r w:rsidR="009E5D35">
        <w:rPr>
          <w:rFonts w:ascii="Verdana" w:eastAsia="Verdana" w:hAnsi="Verdana" w:cs="Verdana"/>
        </w:rPr>
        <w:t>20</w:t>
      </w:r>
      <w:r>
        <w:rPr>
          <w:rFonts w:ascii="Verdana" w:eastAsia="Verdana" w:hAnsi="Verdana" w:cs="Verdana"/>
        </w:rPr>
        <w:t xml:space="preserve"> de la Ley 1098 de 2006, la autoridad administrativa, de manera inmediata, dará apertura al Proceso Administrativo de Restablecimiento de Derechos y procederá de conformidad con lo establecido en el artículo </w:t>
      </w:r>
      <w:r w:rsidR="009E5D35">
        <w:rPr>
          <w:rFonts w:ascii="Verdana" w:eastAsia="Verdana" w:hAnsi="Verdana" w:cs="Verdana"/>
        </w:rPr>
        <w:t>99</w:t>
      </w:r>
      <w:r>
        <w:rPr>
          <w:rFonts w:ascii="Verdana" w:eastAsia="Verdana" w:hAnsi="Verdana" w:cs="Verdana"/>
        </w:rPr>
        <w:t xml:space="preserve"> y subsiguientes del Código de Infancia y Adolescencia o, de ser necesario, de conformidad con lo previsto por el artículo </w:t>
      </w:r>
      <w:r w:rsidR="009E5D35">
        <w:rPr>
          <w:rFonts w:ascii="Verdana" w:eastAsia="Verdana" w:hAnsi="Verdana" w:cs="Verdana"/>
        </w:rPr>
        <w:t>106</w:t>
      </w:r>
      <w:r>
        <w:rPr>
          <w:rFonts w:ascii="Verdana" w:eastAsia="Verdana" w:hAnsi="Verdana" w:cs="Verdana"/>
        </w:rPr>
        <w:t xml:space="preserve"> ibídem.</w:t>
      </w:r>
      <w:r>
        <w:rPr>
          <w:rFonts w:ascii="Verdana" w:eastAsia="Verdana" w:hAnsi="Verdana" w:cs="Verdana"/>
          <w:vertAlign w:val="subscript"/>
        </w:rPr>
        <w:t>[9]</w:t>
      </w:r>
    </w:p>
    <w:p w14:paraId="43BD8AC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Término de la Actuación Administrativa: &lt;Ver Notas de Vigencia&gt; La Actuación Administrativa debe concluir dentro de los cuatro (4) meses siguientes a la presentación de la solicitud o a la apertura oficiosa de la investigación. Se podrá ampliar el término para fallar hasta por dos (2) meses más, contados a partir del vencimiento de los cuatro (4) meses iniciales, sin que sea posible en ningún caso nueva prórroga. En conclusión, el término máximo de duración de la Actuación Administrativa es de seis (6) meses.</w:t>
      </w:r>
    </w:p>
    <w:p w14:paraId="5982098D" w14:textId="77777777" w:rsidR="009E5D35" w:rsidRDefault="00000000">
      <w:pPr>
        <w:shd w:val="clear" w:color="auto" w:fill="FFFFFF"/>
        <w:spacing w:after="160" w:line="360" w:lineRule="auto"/>
        <w:jc w:val="center"/>
        <w:rPr>
          <w:rFonts w:ascii="Verdana" w:eastAsia="Verdana" w:hAnsi="Verdana" w:cs="Verdana"/>
          <w:sz w:val="24"/>
          <w:szCs w:val="24"/>
        </w:rPr>
      </w:pPr>
      <w:r>
        <w:rPr>
          <w:rFonts w:ascii="Verdana" w:eastAsia="Verdana" w:hAnsi="Verdana" w:cs="Verdana"/>
          <w:sz w:val="24"/>
          <w:szCs w:val="24"/>
        </w:rPr>
        <w:t>Notas de Vigencia</w:t>
      </w:r>
    </w:p>
    <w:p w14:paraId="6CB5397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TRÁMITE</w:t>
      </w:r>
    </w:p>
    <w:p w14:paraId="7F6A82D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Paso 1. Apertura de Investigación</w:t>
      </w:r>
    </w:p>
    <w:tbl>
      <w:tblPr>
        <w:tblStyle w:val="a7"/>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6195"/>
      </w:tblGrid>
      <w:tr w:rsidR="009E5D35" w14:paraId="6C59B6F0" w14:textId="77777777">
        <w:trPr>
          <w:trHeight w:val="270"/>
        </w:trPr>
        <w:tc>
          <w:tcPr>
            <w:tcW w:w="2235" w:type="dxa"/>
            <w:tcBorders>
              <w:top w:val="nil"/>
              <w:left w:val="nil"/>
              <w:bottom w:val="nil"/>
              <w:right w:val="nil"/>
            </w:tcBorders>
            <w:shd w:val="clear" w:color="auto" w:fill="auto"/>
            <w:tcMar>
              <w:top w:w="0" w:type="dxa"/>
              <w:left w:w="0" w:type="dxa"/>
              <w:bottom w:w="0" w:type="dxa"/>
              <w:right w:w="0" w:type="dxa"/>
            </w:tcMar>
          </w:tcPr>
          <w:p w14:paraId="342B4335" w14:textId="77777777" w:rsidR="009E5D35" w:rsidRDefault="00000000">
            <w:pPr>
              <w:spacing w:line="294" w:lineRule="auto"/>
              <w:jc w:val="center"/>
              <w:rPr>
                <w:rFonts w:ascii="Verdana" w:eastAsia="Verdana" w:hAnsi="Verdana" w:cs="Verdana"/>
              </w:rPr>
            </w:pPr>
            <w:r>
              <w:rPr>
                <w:rFonts w:ascii="Verdana" w:eastAsia="Verdana" w:hAnsi="Verdana" w:cs="Verdana"/>
              </w:rPr>
              <w:t>Actores</w:t>
            </w:r>
          </w:p>
        </w:tc>
        <w:tc>
          <w:tcPr>
            <w:tcW w:w="6195" w:type="dxa"/>
            <w:tcBorders>
              <w:top w:val="nil"/>
              <w:left w:val="nil"/>
              <w:bottom w:val="nil"/>
              <w:right w:val="nil"/>
            </w:tcBorders>
            <w:shd w:val="clear" w:color="auto" w:fill="auto"/>
            <w:tcMar>
              <w:top w:w="0" w:type="dxa"/>
              <w:left w:w="0" w:type="dxa"/>
              <w:bottom w:w="0" w:type="dxa"/>
              <w:right w:w="0" w:type="dxa"/>
            </w:tcMar>
          </w:tcPr>
          <w:p w14:paraId="7ABE29E2" w14:textId="77777777" w:rsidR="009E5D35" w:rsidRDefault="00000000">
            <w:pPr>
              <w:spacing w:line="294" w:lineRule="auto"/>
              <w:jc w:val="both"/>
              <w:rPr>
                <w:rFonts w:ascii="Verdana" w:eastAsia="Verdana" w:hAnsi="Verdana" w:cs="Verdana"/>
              </w:rPr>
            </w:pPr>
            <w:r>
              <w:rPr>
                <w:rFonts w:ascii="Verdana" w:eastAsia="Verdana" w:hAnsi="Verdana" w:cs="Verdana"/>
              </w:rPr>
              <w:t>Actuaciones</w:t>
            </w:r>
          </w:p>
        </w:tc>
      </w:tr>
      <w:tr w:rsidR="009E5D35" w14:paraId="0806B60B" w14:textId="77777777">
        <w:trPr>
          <w:trHeight w:val="1620"/>
        </w:trPr>
        <w:tc>
          <w:tcPr>
            <w:tcW w:w="2235" w:type="dxa"/>
            <w:tcBorders>
              <w:top w:val="nil"/>
              <w:left w:val="nil"/>
              <w:bottom w:val="nil"/>
              <w:right w:val="nil"/>
            </w:tcBorders>
            <w:shd w:val="clear" w:color="auto" w:fill="auto"/>
            <w:tcMar>
              <w:top w:w="0" w:type="dxa"/>
              <w:left w:w="0" w:type="dxa"/>
              <w:bottom w:w="0" w:type="dxa"/>
              <w:right w:w="0" w:type="dxa"/>
            </w:tcMar>
          </w:tcPr>
          <w:p w14:paraId="48CC0E7F"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Defensor de</w:t>
            </w:r>
          </w:p>
          <w:p w14:paraId="5754FAF9" w14:textId="77777777" w:rsidR="009E5D35" w:rsidRDefault="00000000">
            <w:pPr>
              <w:spacing w:line="294" w:lineRule="auto"/>
              <w:jc w:val="both"/>
              <w:rPr>
                <w:rFonts w:ascii="Verdana" w:eastAsia="Verdana" w:hAnsi="Verdana" w:cs="Verdana"/>
              </w:rPr>
            </w:pPr>
            <w:r>
              <w:rPr>
                <w:rFonts w:ascii="Verdana" w:eastAsia="Verdana" w:hAnsi="Verdana" w:cs="Verdana"/>
              </w:rPr>
              <w:t>Familia,</w:t>
            </w:r>
          </w:p>
          <w:p w14:paraId="722CFE51" w14:textId="77777777" w:rsidR="009E5D35" w:rsidRDefault="00000000">
            <w:pPr>
              <w:spacing w:line="294" w:lineRule="auto"/>
              <w:jc w:val="both"/>
              <w:rPr>
                <w:rFonts w:ascii="Verdana" w:eastAsia="Verdana" w:hAnsi="Verdana" w:cs="Verdana"/>
              </w:rPr>
            </w:pPr>
            <w:r>
              <w:rPr>
                <w:rFonts w:ascii="Verdana" w:eastAsia="Verdana" w:hAnsi="Verdana" w:cs="Verdana"/>
              </w:rPr>
              <w:t>Comisario de</w:t>
            </w:r>
          </w:p>
          <w:p w14:paraId="43255DCA" w14:textId="77777777" w:rsidR="009E5D35" w:rsidRDefault="00000000">
            <w:pPr>
              <w:spacing w:line="294" w:lineRule="auto"/>
              <w:jc w:val="both"/>
              <w:rPr>
                <w:rFonts w:ascii="Verdana" w:eastAsia="Verdana" w:hAnsi="Verdana" w:cs="Verdana"/>
              </w:rPr>
            </w:pPr>
            <w:r>
              <w:rPr>
                <w:rFonts w:ascii="Verdana" w:eastAsia="Verdana" w:hAnsi="Verdana" w:cs="Verdana"/>
              </w:rPr>
              <w:t>Familia o</w:t>
            </w:r>
          </w:p>
          <w:p w14:paraId="0B8BEBAC" w14:textId="77777777" w:rsidR="009E5D35" w:rsidRDefault="00000000">
            <w:pPr>
              <w:spacing w:line="294" w:lineRule="auto"/>
              <w:jc w:val="both"/>
              <w:rPr>
                <w:rFonts w:ascii="Verdana" w:eastAsia="Verdana" w:hAnsi="Verdana" w:cs="Verdana"/>
              </w:rPr>
            </w:pPr>
            <w:r>
              <w:rPr>
                <w:rFonts w:ascii="Verdana" w:eastAsia="Verdana" w:hAnsi="Verdana" w:cs="Verdana"/>
              </w:rPr>
              <w:t>Inspector de</w:t>
            </w:r>
          </w:p>
          <w:p w14:paraId="11DCDE6F" w14:textId="77777777" w:rsidR="009E5D35" w:rsidRDefault="00000000">
            <w:pPr>
              <w:spacing w:line="294" w:lineRule="auto"/>
              <w:jc w:val="both"/>
              <w:rPr>
                <w:rFonts w:ascii="Verdana" w:eastAsia="Verdana" w:hAnsi="Verdana" w:cs="Verdana"/>
              </w:rPr>
            </w:pPr>
            <w:r>
              <w:rPr>
                <w:rFonts w:ascii="Verdana" w:eastAsia="Verdana" w:hAnsi="Verdana" w:cs="Verdana"/>
              </w:rPr>
              <w:t>Policía</w:t>
            </w:r>
          </w:p>
        </w:tc>
        <w:tc>
          <w:tcPr>
            <w:tcW w:w="6195" w:type="dxa"/>
            <w:tcBorders>
              <w:top w:val="nil"/>
              <w:left w:val="nil"/>
              <w:bottom w:val="nil"/>
              <w:right w:val="nil"/>
            </w:tcBorders>
            <w:shd w:val="clear" w:color="auto" w:fill="auto"/>
            <w:tcMar>
              <w:top w:w="0" w:type="dxa"/>
              <w:left w:w="0" w:type="dxa"/>
              <w:bottom w:w="0" w:type="dxa"/>
              <w:right w:w="0" w:type="dxa"/>
            </w:tcMar>
          </w:tcPr>
          <w:p w14:paraId="614DFD99" w14:textId="77777777" w:rsidR="009E5D35" w:rsidRDefault="00000000">
            <w:pPr>
              <w:spacing w:line="294" w:lineRule="auto"/>
              <w:jc w:val="both"/>
              <w:rPr>
                <w:rFonts w:ascii="Verdana" w:eastAsia="Verdana" w:hAnsi="Verdana" w:cs="Verdana"/>
              </w:rPr>
            </w:pPr>
            <w:r>
              <w:rPr>
                <w:rFonts w:ascii="Verdana" w:eastAsia="Verdana" w:hAnsi="Verdana" w:cs="Verdana"/>
              </w:rPr>
              <w:t>Dicta Auto de Apertura de Investigación</w:t>
            </w:r>
          </w:p>
        </w:tc>
      </w:tr>
      <w:tr w:rsidR="009E5D35" w14:paraId="1E89D379"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04828736" w14:textId="77777777" w:rsidR="009E5D35" w:rsidRDefault="00000000">
            <w:pPr>
              <w:spacing w:line="294" w:lineRule="auto"/>
              <w:jc w:val="both"/>
              <w:rPr>
                <w:rFonts w:ascii="Verdana" w:eastAsia="Verdana" w:hAnsi="Verdana" w:cs="Verdana"/>
              </w:rPr>
            </w:pPr>
            <w:r>
              <w:rPr>
                <w:rFonts w:ascii="Verdana" w:eastAsia="Verdana" w:hAnsi="Verdana" w:cs="Verdana"/>
              </w:rPr>
              <w:t>a) Ordena entrevista a los niños, niñas y adolescentes</w:t>
            </w:r>
          </w:p>
        </w:tc>
      </w:tr>
      <w:tr w:rsidR="009E5D35" w14:paraId="3364E38C"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28828CEB" w14:textId="77777777" w:rsidR="009E5D35" w:rsidRDefault="00000000">
            <w:pPr>
              <w:spacing w:line="294" w:lineRule="auto"/>
              <w:jc w:val="both"/>
              <w:rPr>
                <w:rFonts w:ascii="Verdana" w:eastAsia="Verdana" w:hAnsi="Verdana" w:cs="Verdana"/>
              </w:rPr>
            </w:pPr>
            <w:r>
              <w:rPr>
                <w:rFonts w:ascii="Verdana" w:eastAsia="Verdana" w:hAnsi="Verdana" w:cs="Verdana"/>
              </w:rPr>
              <w:t>b) Identifica y cita partes</w:t>
            </w:r>
          </w:p>
        </w:tc>
      </w:tr>
      <w:tr w:rsidR="009E5D35" w14:paraId="2B024E61"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407A32F9" w14:textId="77777777" w:rsidR="009E5D35" w:rsidRDefault="00000000">
            <w:pPr>
              <w:spacing w:line="294" w:lineRule="auto"/>
              <w:jc w:val="both"/>
              <w:rPr>
                <w:rFonts w:ascii="Verdana" w:eastAsia="Verdana" w:hAnsi="Verdana" w:cs="Verdana"/>
              </w:rPr>
            </w:pPr>
            <w:r>
              <w:rPr>
                <w:rFonts w:ascii="Verdana" w:eastAsia="Verdana" w:hAnsi="Verdana" w:cs="Verdana"/>
              </w:rPr>
              <w:t>c) Adopta Medidas</w:t>
            </w:r>
          </w:p>
        </w:tc>
      </w:tr>
      <w:tr w:rsidR="009E5D35" w14:paraId="2BDE2B2F"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1285A380" w14:textId="77777777" w:rsidR="009E5D35" w:rsidRDefault="00000000">
            <w:pPr>
              <w:spacing w:line="294" w:lineRule="auto"/>
              <w:jc w:val="both"/>
              <w:rPr>
                <w:rFonts w:ascii="Verdana" w:eastAsia="Verdana" w:hAnsi="Verdana" w:cs="Verdana"/>
              </w:rPr>
            </w:pPr>
            <w:r>
              <w:rPr>
                <w:rFonts w:ascii="Verdana" w:eastAsia="Verdana" w:hAnsi="Verdana" w:cs="Verdana"/>
              </w:rPr>
              <w:t>d) Decreta pruebas</w:t>
            </w:r>
          </w:p>
        </w:tc>
      </w:tr>
      <w:tr w:rsidR="009E5D35" w14:paraId="71033E97"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052B8112" w14:textId="77777777" w:rsidR="009E5D35" w:rsidRDefault="00000000">
            <w:pPr>
              <w:spacing w:line="294" w:lineRule="auto"/>
              <w:jc w:val="both"/>
              <w:rPr>
                <w:rFonts w:ascii="Verdana" w:eastAsia="Verdana" w:hAnsi="Verdana" w:cs="Verdana"/>
              </w:rPr>
            </w:pPr>
            <w:r>
              <w:rPr>
                <w:rFonts w:ascii="Verdana" w:eastAsia="Verdana" w:hAnsi="Verdana" w:cs="Verdana"/>
              </w:rPr>
              <w:t>e) Ordena Notificación</w:t>
            </w:r>
          </w:p>
        </w:tc>
      </w:tr>
      <w:tr w:rsidR="009E5D35" w14:paraId="239FB78B"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248529C2" w14:textId="77777777" w:rsidR="009E5D35" w:rsidRDefault="00000000">
            <w:pPr>
              <w:spacing w:line="294" w:lineRule="auto"/>
              <w:jc w:val="both"/>
              <w:rPr>
                <w:rFonts w:ascii="Verdana" w:eastAsia="Verdana" w:hAnsi="Verdana" w:cs="Verdana"/>
              </w:rPr>
            </w:pPr>
            <w:r>
              <w:rPr>
                <w:rFonts w:ascii="Verdana" w:eastAsia="Verdana" w:hAnsi="Verdana" w:cs="Verdana"/>
              </w:rPr>
              <w:t>f) Ordena correr traslado de solicitud</w:t>
            </w:r>
          </w:p>
        </w:tc>
      </w:tr>
    </w:tbl>
    <w:p w14:paraId="41510E9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Dicta Auto de Apertura de Investigación: El Defensor de Familia o la autoridad competente, mediante Auto de Apertura de Investigación, el cual debe ser motivado suficientemente, relacionando los hechos, el concepto del estado de cumplimiento de derechos y los presuntos derechos vulnerados o amenazados que dieron lugar a la apertura de la investigación, desarrolla las siguientes acciones:</w:t>
      </w:r>
    </w:p>
    <w:p w14:paraId="5DA9681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i. Ordena entrevista a los niños, niñas o adolescentes: El Defensor de Familia o autoridad competente entrevista al niño, la niña o el adolescente, para determinar sus condiciones individuales y circunstancias que lo rodean. Al iniciar la entrevista se dará información clara y precisa al niño, la niña o el adolescente y su familia acerca de los motivos por los cuales se encuentra en el servicio, en qué consiste el proceso, cuáles etapas se realizarán y cómo podrá contar con información en cualquier momento. Así mismo, se le informará que, si considera que la atención no corresponde o se siente maltratado, puede elevar una queja ante la Línea Bienestar, o mediante acceso a la página web www.bienestarfamiliar.gov.co, o ante las autoridades de control. Tendrá en cuenta el reporte del estado de cumplimiento de derechos para su realización garantizando los derechos a la participación e información al niño, niña o adolescente. La entrevista se iniciará creando un ambiente cálido, considerando en primera instancia las circunstancias individuales del atendido y se evaluará la necesidad de utilizar intérprete cuando se requiera. En el evento en que el niño, la </w:t>
      </w:r>
    </w:p>
    <w:p w14:paraId="470AD46E"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niña o el adolescente sea víctima de un delito, la autoridad administrativa deberá denunciarlo ante la autoridad competente.</w:t>
      </w:r>
      <w:r>
        <w:rPr>
          <w:rFonts w:ascii="Verdana" w:eastAsia="Verdana" w:hAnsi="Verdana" w:cs="Verdana"/>
          <w:vertAlign w:val="subscript"/>
        </w:rPr>
        <w:t>[10]</w:t>
      </w:r>
    </w:p>
    <w:p w14:paraId="058461E5" w14:textId="43544B6C"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ii. Identifica y Cita a Partes: Cita a los representantes legales de los niños, las niñas o los adolescentes, a los familiares responsables, o terceros a su cuidado o a la autoridad tradicional de los grupos indígenas, afro colombianos, raizales o ROM, y a los implicados en la violación o amenaza de sus derechos, de acuerdo con lo dispuesto en el Art. </w:t>
      </w:r>
      <w:r w:rsidR="009E5D35">
        <w:rPr>
          <w:rFonts w:ascii="Verdana" w:eastAsia="Verdana" w:hAnsi="Verdana" w:cs="Verdana"/>
        </w:rPr>
        <w:t>99</w:t>
      </w:r>
      <w:r>
        <w:rPr>
          <w:rFonts w:ascii="Verdana" w:eastAsia="Verdana" w:hAnsi="Verdana" w:cs="Verdana"/>
        </w:rPr>
        <w:t xml:space="preserve">, numeral 1, y </w:t>
      </w:r>
      <w:r w:rsidR="009E5D35">
        <w:rPr>
          <w:rFonts w:ascii="Verdana" w:eastAsia="Verdana" w:hAnsi="Verdana" w:cs="Verdana"/>
        </w:rPr>
        <w:t>102</w:t>
      </w:r>
      <w:r>
        <w:rPr>
          <w:rFonts w:ascii="Verdana" w:eastAsia="Verdana" w:hAnsi="Verdana" w:cs="Verdana"/>
        </w:rPr>
        <w:t xml:space="preserve"> del Código de la Infancia y la Adolescencia.</w:t>
      </w:r>
    </w:p>
    <w:p w14:paraId="42AC512D"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lastRenderedPageBreak/>
        <w:t>iii. Adopta Medidas: A partir de la valoración de la situación actual del niño, niña o adolescente, el Defensor de Familia puede tomar una de las siguientes medidas:</w:t>
      </w:r>
      <w:r>
        <w:rPr>
          <w:rFonts w:ascii="Verdana" w:eastAsia="Verdana" w:hAnsi="Verdana" w:cs="Verdana"/>
          <w:vertAlign w:val="subscript"/>
        </w:rPr>
        <w:t>[11]</w:t>
      </w:r>
    </w:p>
    <w:p w14:paraId="67B3140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Amonestación a los padres, con asistencia obligatoria a curso pedagógico.</w:t>
      </w:r>
    </w:p>
    <w:p w14:paraId="5C13FA8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Retiro inmediato del niño, niña o adolescente de la actividad que amenace o vulnere sus derechos o de las actividades ilícitas en que se pueda encontrar y ubicación en un programa de atención especializada para el restablecimiento del derecho vulnerado.</w:t>
      </w:r>
    </w:p>
    <w:p w14:paraId="057DF5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Ubicación inmediata en medio familiar: En Familia de Origen, Extensa o en Hogar Sustituto</w:t>
      </w:r>
    </w:p>
    <w:p w14:paraId="4C4FDDA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Otras ubicaciones que garanticen la protección integral de los niños, niñas y adolescentes.</w:t>
      </w:r>
    </w:p>
    <w:p w14:paraId="2EF86D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 Promover las acciones policivas, administrativas o judiciales a que haya lugar.</w:t>
      </w:r>
    </w:p>
    <w:p w14:paraId="0B9EC1E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Decreta Pruebas: La autoridad administrativa decreta las pruebas que considere necesarias y eficaces, las cuales deben obrar dentro del proceso para que puedan ser debatidas en aplicación al principio de contradicción de la misma. Deben rechazarse las pruebas ineficaces, las inconducentes y las superfluas o no necesarias. La autoridad administrativa tiene la oportunidad de decretar pruebas de oficio en el auto de apertura de la investigación correspondiente o mediante auto de trámite.</w:t>
      </w:r>
    </w:p>
    <w:p w14:paraId="6482288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 Ordena Notificación: Una vez el Defensor de Familia o la autoridad competente inicie el Proceso Administrativo de Restablecimiento de Derechos, citará a las partes interesadas y a los representantes del Ministerio Público, para notificarles la apertura de la investigación de restablecimiento de derechos.</w:t>
      </w:r>
    </w:p>
    <w:p w14:paraId="7059291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 Ordena correr traslado de solicitud: En el Auto de Apertura, el Defensor de Familia o la autoridad competente, ordenará el traslado de la solicitud.</w:t>
      </w:r>
    </w:p>
    <w:p w14:paraId="278B4395" w14:textId="49496D18"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&lt;Texto adicionado por el artículo </w:t>
      </w:r>
      <w:r w:rsidR="009E5D35">
        <w:rPr>
          <w:rFonts w:ascii="Verdana" w:eastAsia="Verdana" w:hAnsi="Verdana" w:cs="Verdana"/>
        </w:rPr>
        <w:t>1</w:t>
      </w:r>
      <w:r>
        <w:rPr>
          <w:rFonts w:ascii="Verdana" w:eastAsia="Verdana" w:hAnsi="Verdana" w:cs="Verdana"/>
        </w:rPr>
        <w:t xml:space="preserve"> de la Resolución 2850 de 2012. El nuevo texto es el siguiente:&gt; Si se establece que los derechos del niño, niña y adolescente se encuentran inobservados, amenazados o vulnerados por parte de los representantes legales o cuidadores, en la apertura de investigación se ordenará fijar la cuota de alimentos que deberán suministrar los representantes legales, cuidadores o personas de quien dependa el niño, niña y adolescente para su sostenimiento a favor del ICBF, por el tiempo que se encuentre bajo medida de restablecimiento.</w:t>
      </w:r>
    </w:p>
    <w:p w14:paraId="24AC835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El reconocimiento de las obligaciones alimentarias y su realización material, se vincula de manera expresa y prevalente con la necesaria protección que los niños, niñas y adolescentes requieren, y es deber de los padres continuar cumpliendo </w:t>
      </w:r>
      <w:r>
        <w:rPr>
          <w:rFonts w:ascii="Verdana" w:eastAsia="Verdana" w:hAnsi="Verdana" w:cs="Verdana"/>
        </w:rPr>
        <w:lastRenderedPageBreak/>
        <w:t>con la responsabilidad que les imponen la moral y la Ley; aun cuando los niños, niñas o adolescentes se encuentren en proceso de restablecimiento de derechos, lo anterior siempre y cuando las condiciones socioeconómicas de la familia se lo permitan.</w:t>
      </w:r>
    </w:p>
    <w:p w14:paraId="0936B2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razón a lo anterior la autoridad administrativa deberá solicitar al área de trabajo social el estudio para valorar la pertinencia de la definición de cuota alimentaria a la familia del niño, niña o adolescente.</w:t>
      </w:r>
    </w:p>
    <w:p w14:paraId="126EF20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el concepto de cuota no es pertinente se deja constancia en la Historia de Atención de la incapacidad de la familia para fijar los gastos de alimentos del niño, niña o adolescente.</w:t>
      </w:r>
    </w:p>
    <w:p w14:paraId="4546AFFC" w14:textId="57E2C24F"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Si el concepto es pertinente se fija mediante acta la cuota de alimentos, la cual debe contener los requisitos establecidos en el artículo </w:t>
      </w:r>
      <w:r w:rsidR="009E5D35">
        <w:rPr>
          <w:rFonts w:ascii="Verdana" w:eastAsia="Verdana" w:hAnsi="Verdana" w:cs="Verdana"/>
        </w:rPr>
        <w:t>1</w:t>
      </w:r>
      <w:r>
        <w:rPr>
          <w:rFonts w:ascii="Verdana" w:eastAsia="Verdana" w:hAnsi="Verdana" w:cs="Verdana"/>
        </w:rPr>
        <w:t xml:space="preserve"> de la Ley 640 de 2001,  así:</w:t>
      </w:r>
    </w:p>
    <w:p w14:paraId="43DA230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Lugar, fecha y hora de audiencia,</w:t>
      </w:r>
    </w:p>
    <w:p w14:paraId="227F6EA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Identificación de la autoridad administrativa,</w:t>
      </w:r>
    </w:p>
    <w:p w14:paraId="0DC5011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Identificación de las personas citadas con señalamiento expreso de las que asisten a la audiencia,</w:t>
      </w:r>
    </w:p>
    <w:p w14:paraId="59C6C17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Relación sucinta de las pretensiones motivo de la audiencia,</w:t>
      </w:r>
    </w:p>
    <w:p w14:paraId="38F7E4D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 El acuerdo logrado por las partes con indicación de la cuantía, modo, tiempo y lugar de cumplimiento de las obligaciones pactadas,</w:t>
      </w:r>
    </w:p>
    <w:p w14:paraId="1912EF50"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vi) El procedimiento para la consignación de dichos recursos de acuerdo con las instrucciones dadas por la Dirección Financiera del ICBF al respecto y Indicar que el acta suscrita presta mérito ejecutivo y que con el incumplimiento en el pago de dos cuotas se dará inicio al cobro coactivo por parte del ICBF, según lo establecido en el reglamento interno de cartera.</w:t>
      </w:r>
      <w:r>
        <w:rPr>
          <w:rFonts w:ascii="Verdana" w:eastAsia="Verdana" w:hAnsi="Verdana" w:cs="Verdana"/>
          <w:vertAlign w:val="subscript"/>
        </w:rPr>
        <w:t>[1]</w:t>
      </w:r>
    </w:p>
    <w:p w14:paraId="0673966D" w14:textId="77777777" w:rsidR="009E5D35" w:rsidRDefault="00000000">
      <w:pPr>
        <w:shd w:val="clear" w:color="auto" w:fill="FFFFFF"/>
        <w:spacing w:after="160" w:line="360" w:lineRule="auto"/>
        <w:jc w:val="center"/>
        <w:rPr>
          <w:rFonts w:ascii="Verdana" w:eastAsia="Verdana" w:hAnsi="Verdana" w:cs="Verdana"/>
          <w:sz w:val="24"/>
          <w:szCs w:val="24"/>
        </w:rPr>
      </w:pPr>
      <w:r>
        <w:rPr>
          <w:rFonts w:ascii="Verdana" w:eastAsia="Verdana" w:hAnsi="Verdana" w:cs="Verdana"/>
          <w:sz w:val="24"/>
          <w:szCs w:val="24"/>
        </w:rPr>
        <w:t>Notas de Vigencia</w:t>
      </w:r>
    </w:p>
    <w:p w14:paraId="1B5E76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Paso 2: Desarrollo de la Investigación</w:t>
      </w:r>
    </w:p>
    <w:tbl>
      <w:tblPr>
        <w:tblStyle w:val="a8"/>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85"/>
        <w:gridCol w:w="6030"/>
      </w:tblGrid>
      <w:tr w:rsidR="009E5D35" w14:paraId="0B23395A" w14:textId="77777777">
        <w:trPr>
          <w:trHeight w:val="270"/>
        </w:trPr>
        <w:tc>
          <w:tcPr>
            <w:tcW w:w="2385" w:type="dxa"/>
            <w:tcBorders>
              <w:top w:val="nil"/>
              <w:left w:val="nil"/>
              <w:bottom w:val="nil"/>
              <w:right w:val="nil"/>
            </w:tcBorders>
            <w:shd w:val="clear" w:color="auto" w:fill="auto"/>
            <w:tcMar>
              <w:top w:w="0" w:type="dxa"/>
              <w:left w:w="0" w:type="dxa"/>
              <w:bottom w:w="0" w:type="dxa"/>
              <w:right w:w="0" w:type="dxa"/>
            </w:tcMar>
          </w:tcPr>
          <w:p w14:paraId="11E9F2AD" w14:textId="77777777" w:rsidR="009E5D35" w:rsidRDefault="00000000">
            <w:pPr>
              <w:spacing w:line="294" w:lineRule="auto"/>
              <w:jc w:val="center"/>
              <w:rPr>
                <w:rFonts w:ascii="Verdana" w:eastAsia="Verdana" w:hAnsi="Verdana" w:cs="Verdana"/>
              </w:rPr>
            </w:pPr>
            <w:r>
              <w:rPr>
                <w:rFonts w:ascii="Verdana" w:eastAsia="Verdana" w:hAnsi="Verdana" w:cs="Verdana"/>
              </w:rPr>
              <w:t>Actores</w:t>
            </w:r>
          </w:p>
        </w:tc>
        <w:tc>
          <w:tcPr>
            <w:tcW w:w="6030" w:type="dxa"/>
            <w:tcBorders>
              <w:top w:val="nil"/>
              <w:left w:val="nil"/>
              <w:bottom w:val="nil"/>
              <w:right w:val="nil"/>
            </w:tcBorders>
            <w:shd w:val="clear" w:color="auto" w:fill="auto"/>
            <w:tcMar>
              <w:top w:w="0" w:type="dxa"/>
              <w:left w:w="0" w:type="dxa"/>
              <w:bottom w:w="0" w:type="dxa"/>
              <w:right w:w="0" w:type="dxa"/>
            </w:tcMar>
          </w:tcPr>
          <w:p w14:paraId="570F9064" w14:textId="77777777" w:rsidR="009E5D35" w:rsidRDefault="00000000">
            <w:pPr>
              <w:spacing w:line="294" w:lineRule="auto"/>
              <w:jc w:val="both"/>
              <w:rPr>
                <w:rFonts w:ascii="Verdana" w:eastAsia="Verdana" w:hAnsi="Verdana" w:cs="Verdana"/>
              </w:rPr>
            </w:pPr>
            <w:r>
              <w:rPr>
                <w:rFonts w:ascii="Verdana" w:eastAsia="Verdana" w:hAnsi="Verdana" w:cs="Verdana"/>
              </w:rPr>
              <w:t>Actuaciones</w:t>
            </w:r>
          </w:p>
        </w:tc>
      </w:tr>
      <w:tr w:rsidR="009E5D35" w14:paraId="7E5BD9FB" w14:textId="77777777">
        <w:trPr>
          <w:trHeight w:val="1350"/>
        </w:trPr>
        <w:tc>
          <w:tcPr>
            <w:tcW w:w="2385" w:type="dxa"/>
            <w:tcBorders>
              <w:top w:val="nil"/>
              <w:left w:val="nil"/>
              <w:bottom w:val="nil"/>
              <w:right w:val="nil"/>
            </w:tcBorders>
            <w:shd w:val="clear" w:color="auto" w:fill="auto"/>
            <w:tcMar>
              <w:top w:w="0" w:type="dxa"/>
              <w:left w:w="0" w:type="dxa"/>
              <w:bottom w:w="0" w:type="dxa"/>
              <w:right w:w="0" w:type="dxa"/>
            </w:tcMar>
          </w:tcPr>
          <w:p w14:paraId="615BF02F" w14:textId="77777777" w:rsidR="009E5D35" w:rsidRDefault="009E5D35">
            <w:pPr>
              <w:spacing w:line="294" w:lineRule="auto"/>
              <w:jc w:val="center"/>
              <w:rPr>
                <w:rFonts w:ascii="Verdana" w:eastAsia="Verdana" w:hAnsi="Verdana" w:cs="Verdana"/>
              </w:rPr>
            </w:pPr>
          </w:p>
          <w:p w14:paraId="1F1A27A6" w14:textId="77777777" w:rsidR="009E5D35" w:rsidRDefault="00000000">
            <w:pPr>
              <w:spacing w:line="294" w:lineRule="auto"/>
              <w:jc w:val="center"/>
              <w:rPr>
                <w:rFonts w:ascii="Verdana" w:eastAsia="Verdana" w:hAnsi="Verdana" w:cs="Verdana"/>
              </w:rPr>
            </w:pPr>
            <w:r>
              <w:rPr>
                <w:rFonts w:ascii="Verdana" w:eastAsia="Verdana" w:hAnsi="Verdana" w:cs="Verdana"/>
              </w:rPr>
              <w:t>Defensor de Familia</w:t>
            </w:r>
          </w:p>
          <w:p w14:paraId="496FC659" w14:textId="77777777" w:rsidR="009E5D35" w:rsidRDefault="00000000">
            <w:pPr>
              <w:spacing w:line="294" w:lineRule="auto"/>
              <w:jc w:val="center"/>
              <w:rPr>
                <w:rFonts w:ascii="Verdana" w:eastAsia="Verdana" w:hAnsi="Verdana" w:cs="Verdana"/>
              </w:rPr>
            </w:pPr>
            <w:r>
              <w:rPr>
                <w:rFonts w:ascii="Verdana" w:eastAsia="Verdana" w:hAnsi="Verdana" w:cs="Verdana"/>
              </w:rPr>
              <w:t>Comisario de</w:t>
            </w:r>
          </w:p>
          <w:p w14:paraId="60192344" w14:textId="77777777" w:rsidR="009E5D35" w:rsidRDefault="00000000">
            <w:pPr>
              <w:spacing w:line="294" w:lineRule="auto"/>
              <w:jc w:val="center"/>
              <w:rPr>
                <w:rFonts w:ascii="Verdana" w:eastAsia="Verdana" w:hAnsi="Verdana" w:cs="Verdana"/>
              </w:rPr>
            </w:pPr>
            <w:r>
              <w:rPr>
                <w:rFonts w:ascii="Verdana" w:eastAsia="Verdana" w:hAnsi="Verdana" w:cs="Verdana"/>
              </w:rPr>
              <w:t>Familia o Inspector de Policía</w:t>
            </w:r>
          </w:p>
        </w:tc>
        <w:tc>
          <w:tcPr>
            <w:tcW w:w="6030" w:type="dxa"/>
            <w:tcBorders>
              <w:top w:val="nil"/>
              <w:left w:val="nil"/>
              <w:bottom w:val="nil"/>
              <w:right w:val="nil"/>
            </w:tcBorders>
            <w:shd w:val="clear" w:color="auto" w:fill="auto"/>
            <w:tcMar>
              <w:top w:w="0" w:type="dxa"/>
              <w:left w:w="0" w:type="dxa"/>
              <w:bottom w:w="0" w:type="dxa"/>
              <w:right w:w="0" w:type="dxa"/>
            </w:tcMar>
          </w:tcPr>
          <w:p w14:paraId="3F6AC6DD" w14:textId="77777777" w:rsidR="009E5D35" w:rsidRDefault="00000000">
            <w:pPr>
              <w:spacing w:line="294" w:lineRule="auto"/>
              <w:jc w:val="both"/>
              <w:rPr>
                <w:rFonts w:ascii="Verdana" w:eastAsia="Verdana" w:hAnsi="Verdana" w:cs="Verdana"/>
              </w:rPr>
            </w:pPr>
            <w:r>
              <w:rPr>
                <w:rFonts w:ascii="Verdana" w:eastAsia="Verdana" w:hAnsi="Verdana" w:cs="Verdana"/>
              </w:rPr>
              <w:t>1. Notifica Auto apertura</w:t>
            </w:r>
          </w:p>
        </w:tc>
      </w:tr>
      <w:tr w:rsidR="009E5D35" w14:paraId="6E32D9B5" w14:textId="77777777">
        <w:trPr>
          <w:trHeight w:val="27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24C68040" w14:textId="77777777" w:rsidR="009E5D35" w:rsidRDefault="00000000">
            <w:pPr>
              <w:spacing w:line="294" w:lineRule="auto"/>
              <w:jc w:val="both"/>
              <w:rPr>
                <w:rFonts w:ascii="Verdana" w:eastAsia="Verdana" w:hAnsi="Verdana" w:cs="Verdana"/>
              </w:rPr>
            </w:pPr>
            <w:r>
              <w:rPr>
                <w:rFonts w:ascii="Verdana" w:eastAsia="Verdana" w:hAnsi="Verdana" w:cs="Verdana"/>
              </w:rPr>
              <w:t>2. Corre Traslado</w:t>
            </w:r>
          </w:p>
        </w:tc>
      </w:tr>
      <w:tr w:rsidR="009E5D35" w14:paraId="6529C532" w14:textId="77777777">
        <w:trPr>
          <w:trHeight w:val="345"/>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2FD6F961" w14:textId="77777777" w:rsidR="009E5D35" w:rsidRDefault="00000000">
            <w:pPr>
              <w:spacing w:line="294" w:lineRule="auto"/>
              <w:jc w:val="both"/>
              <w:rPr>
                <w:rFonts w:ascii="Verdana" w:eastAsia="Verdana" w:hAnsi="Verdana" w:cs="Verdana"/>
              </w:rPr>
            </w:pPr>
            <w:r>
              <w:rPr>
                <w:rFonts w:ascii="Verdana" w:eastAsia="Verdana" w:hAnsi="Verdana" w:cs="Verdana"/>
              </w:rPr>
              <w:t>3. Decreta Pruebas</w:t>
            </w:r>
            <w:r>
              <w:rPr>
                <w:rFonts w:ascii="Verdana" w:eastAsia="Verdana" w:hAnsi="Verdana" w:cs="Verdana"/>
                <w:vertAlign w:val="subscript"/>
              </w:rPr>
              <w:t>[12]</w:t>
            </w:r>
          </w:p>
        </w:tc>
      </w:tr>
      <w:tr w:rsidR="009E5D35" w14:paraId="35D1BC21" w14:textId="77777777">
        <w:trPr>
          <w:trHeight w:val="54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0E7EE988"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4. Fija Fecha y Hora para Celebrar la Audiencia de Prácticas de Pruebas y Fallo</w:t>
            </w:r>
          </w:p>
        </w:tc>
      </w:tr>
      <w:tr w:rsidR="009E5D35" w14:paraId="7399C209" w14:textId="77777777">
        <w:trPr>
          <w:trHeight w:val="27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4A2B20E5" w14:textId="77777777" w:rsidR="009E5D35" w:rsidRDefault="00000000">
            <w:pPr>
              <w:spacing w:line="294" w:lineRule="auto"/>
              <w:jc w:val="both"/>
              <w:rPr>
                <w:rFonts w:ascii="Verdana" w:eastAsia="Verdana" w:hAnsi="Verdana" w:cs="Verdana"/>
              </w:rPr>
            </w:pPr>
            <w:r>
              <w:rPr>
                <w:rFonts w:ascii="Verdana" w:eastAsia="Verdana" w:hAnsi="Verdana" w:cs="Verdana"/>
              </w:rPr>
              <w:t>5. Cita a audiencia de práctica de pruebas y fallo</w:t>
            </w:r>
          </w:p>
        </w:tc>
      </w:tr>
    </w:tbl>
    <w:p w14:paraId="6CB5D31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Notifica Auto de Apertura: La Notificación del Auto de apertura se practicará de las siguientes maneras, según el caso (Ver Anexo 2):</w:t>
      </w:r>
    </w:p>
    <w:p w14:paraId="16703B6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Notificación Personal</w:t>
      </w:r>
    </w:p>
    <w:p w14:paraId="6AA49A3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Notificación por aviso</w:t>
      </w:r>
    </w:p>
    <w:p w14:paraId="47BE079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Notificación mediante Publicación</w:t>
      </w:r>
    </w:p>
    <w:p w14:paraId="603678E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Notificación en el Extranjero</w:t>
      </w:r>
    </w:p>
    <w:p w14:paraId="24CA486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Corre Traslado: Surtida la notificación en debida forma, el Defensor de Familia o la autoridad competente, corre traslado de la solicitud entregando copia de la misma a las demás personas interesadas para que se pronuncien y aporten pruebas que deseen hacer valer, por el término de cinco (5) días posteriores a la notificación.</w:t>
      </w:r>
    </w:p>
    <w:p w14:paraId="7F499B7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Decreta Pruebas:</w:t>
      </w:r>
      <w:r>
        <w:rPr>
          <w:rFonts w:ascii="Verdana" w:eastAsia="Verdana" w:hAnsi="Verdana" w:cs="Verdana"/>
          <w:vertAlign w:val="subscript"/>
        </w:rPr>
        <w:t>[13]</w:t>
      </w:r>
      <w:r>
        <w:rPr>
          <w:rFonts w:ascii="Verdana" w:eastAsia="Verdana" w:hAnsi="Verdana" w:cs="Verdana"/>
        </w:rPr>
        <w:t xml:space="preserve"> Una vez vencido el término del traslado, decretará mediante Auto, las pruebas solicitadas por las partes y las que de oficio considere pertinentes.</w:t>
      </w:r>
    </w:p>
    <w:p w14:paraId="45DE3FE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Fija Fecha y Hora para Celebrar la Audiencia de Prácticas de Pruebas y Fallo: Vencido el traslado, mediante auto de notifíquese y cúmplase, el cual se notifica por estados, la autoridad administrativa fijará la fecha para la Audiencia de Práctica de Pruebas y Fallo. Si la autoridad administrativa conoce la dirección de la residencia o lugar de trabajo de los interesados, podrá citarlos para garantizar su asistencia y el Derecho de Defensa.</w:t>
      </w:r>
    </w:p>
    <w:p w14:paraId="7A4778A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5. Cita a Audiencia de Práctica de Pruebas y Fallo: La autoridad administrativa citará a las partes para la Audiencia en la que se practicarán las pruebas decretadas de oficio y las solicitadas por las partes y que fueron ordenadas en el Auto de Apertura de Investigación o por Auto de Trámite posterior al traslado, informándoles que pueden presentarse en forma personal o con apoderado judicial si lo desean, con los documentos o evidencias que quieran hacer valer, acompañados de sus testigos, debidamente identificados. En esa Audiencia se proferirá el Fallo respectivo.</w:t>
      </w:r>
    </w:p>
    <w:p w14:paraId="22EDA8A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Paso 3: Audiencia de Práctica de Pruebas y Fallo de Restablecimiento de Derechos</w:t>
      </w:r>
    </w:p>
    <w:p w14:paraId="126B781E"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sz w:val="24"/>
          <w:szCs w:val="24"/>
        </w:rPr>
        <w:br/>
      </w:r>
      <w:r>
        <w:rPr>
          <w:rFonts w:ascii="Verdana" w:eastAsia="Verdana" w:hAnsi="Verdana" w:cs="Verdana"/>
        </w:rPr>
        <w:t>Actores</w:t>
      </w:r>
    </w:p>
    <w:p w14:paraId="3FEBD6E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Actuaciones</w:t>
      </w:r>
    </w:p>
    <w:tbl>
      <w:tblPr>
        <w:tblStyle w:val="a9"/>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6195"/>
      </w:tblGrid>
      <w:tr w:rsidR="009E5D35" w14:paraId="6CB1257D" w14:textId="77777777">
        <w:trPr>
          <w:trHeight w:val="1080"/>
        </w:trPr>
        <w:tc>
          <w:tcPr>
            <w:tcW w:w="2235" w:type="dxa"/>
            <w:tcBorders>
              <w:top w:val="nil"/>
              <w:left w:val="nil"/>
              <w:bottom w:val="nil"/>
              <w:right w:val="nil"/>
            </w:tcBorders>
            <w:shd w:val="clear" w:color="auto" w:fill="auto"/>
            <w:tcMar>
              <w:top w:w="0" w:type="dxa"/>
              <w:left w:w="0" w:type="dxa"/>
              <w:bottom w:w="0" w:type="dxa"/>
              <w:right w:w="0" w:type="dxa"/>
            </w:tcMar>
          </w:tcPr>
          <w:p w14:paraId="559FA0F3" w14:textId="77777777" w:rsidR="009E5D35" w:rsidRDefault="009E5D35">
            <w:pPr>
              <w:spacing w:line="294" w:lineRule="auto"/>
              <w:jc w:val="both"/>
              <w:rPr>
                <w:rFonts w:ascii="Verdana" w:eastAsia="Verdana" w:hAnsi="Verdana" w:cs="Verdana"/>
              </w:rPr>
            </w:pPr>
          </w:p>
          <w:p w14:paraId="67EE65FD" w14:textId="77777777" w:rsidR="009E5D35" w:rsidRDefault="009E5D35">
            <w:pPr>
              <w:spacing w:line="294" w:lineRule="auto"/>
              <w:jc w:val="both"/>
              <w:rPr>
                <w:rFonts w:ascii="Verdana" w:eastAsia="Verdana" w:hAnsi="Verdana" w:cs="Verdana"/>
              </w:rPr>
            </w:pPr>
          </w:p>
          <w:p w14:paraId="3FCB8156" w14:textId="77777777" w:rsidR="009E5D35" w:rsidRDefault="00000000">
            <w:pPr>
              <w:spacing w:line="294" w:lineRule="auto"/>
              <w:jc w:val="both"/>
              <w:rPr>
                <w:rFonts w:ascii="Verdana" w:eastAsia="Verdana" w:hAnsi="Verdana" w:cs="Verdana"/>
              </w:rPr>
            </w:pPr>
            <w:r>
              <w:rPr>
                <w:rFonts w:ascii="Verdana" w:eastAsia="Verdana" w:hAnsi="Verdana" w:cs="Verdana"/>
              </w:rPr>
              <w:t>Defensor de</w:t>
            </w:r>
          </w:p>
          <w:p w14:paraId="7D2DA5B1" w14:textId="77777777" w:rsidR="009E5D35" w:rsidRDefault="00000000">
            <w:pPr>
              <w:spacing w:line="294" w:lineRule="auto"/>
              <w:jc w:val="both"/>
              <w:rPr>
                <w:rFonts w:ascii="Verdana" w:eastAsia="Verdana" w:hAnsi="Verdana" w:cs="Verdana"/>
              </w:rPr>
            </w:pPr>
            <w:r>
              <w:rPr>
                <w:rFonts w:ascii="Verdana" w:eastAsia="Verdana" w:hAnsi="Verdana" w:cs="Verdana"/>
              </w:rPr>
              <w:t>Familia</w:t>
            </w:r>
          </w:p>
        </w:tc>
        <w:tc>
          <w:tcPr>
            <w:tcW w:w="6195" w:type="dxa"/>
            <w:tcBorders>
              <w:top w:val="nil"/>
              <w:left w:val="nil"/>
              <w:bottom w:val="nil"/>
              <w:right w:val="nil"/>
            </w:tcBorders>
            <w:shd w:val="clear" w:color="auto" w:fill="auto"/>
            <w:tcMar>
              <w:top w:w="0" w:type="dxa"/>
              <w:left w:w="0" w:type="dxa"/>
              <w:bottom w:w="0" w:type="dxa"/>
              <w:right w:w="0" w:type="dxa"/>
            </w:tcMar>
          </w:tcPr>
          <w:p w14:paraId="5B3A7541" w14:textId="77777777" w:rsidR="009E5D35" w:rsidRDefault="00000000">
            <w:pPr>
              <w:spacing w:line="294" w:lineRule="auto"/>
              <w:jc w:val="both"/>
              <w:rPr>
                <w:rFonts w:ascii="Verdana" w:eastAsia="Verdana" w:hAnsi="Verdana" w:cs="Verdana"/>
              </w:rPr>
            </w:pPr>
            <w:r>
              <w:rPr>
                <w:rFonts w:ascii="Verdana" w:eastAsia="Verdana" w:hAnsi="Verdana" w:cs="Verdana"/>
              </w:rPr>
              <w:t>1. Practica pruebas</w:t>
            </w:r>
          </w:p>
        </w:tc>
      </w:tr>
      <w:tr w:rsidR="009E5D35" w14:paraId="62565CED"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62F8154F" w14:textId="77777777" w:rsidR="009E5D35" w:rsidRDefault="00000000">
            <w:pPr>
              <w:spacing w:line="294" w:lineRule="auto"/>
              <w:jc w:val="both"/>
              <w:rPr>
                <w:rFonts w:ascii="Verdana" w:eastAsia="Verdana" w:hAnsi="Verdana" w:cs="Verdana"/>
              </w:rPr>
            </w:pPr>
            <w:r>
              <w:rPr>
                <w:rFonts w:ascii="Verdana" w:eastAsia="Verdana" w:hAnsi="Verdana" w:cs="Verdana"/>
              </w:rPr>
              <w:t>2. Traslada Pruebas</w:t>
            </w:r>
          </w:p>
        </w:tc>
      </w:tr>
      <w:tr w:rsidR="009E5D35" w14:paraId="4792539B"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2637D926" w14:textId="77777777" w:rsidR="009E5D35" w:rsidRDefault="00000000">
            <w:pPr>
              <w:spacing w:line="294" w:lineRule="auto"/>
              <w:jc w:val="both"/>
              <w:rPr>
                <w:rFonts w:ascii="Verdana" w:eastAsia="Verdana" w:hAnsi="Verdana" w:cs="Verdana"/>
              </w:rPr>
            </w:pPr>
            <w:r>
              <w:rPr>
                <w:rFonts w:ascii="Verdana" w:eastAsia="Verdana" w:hAnsi="Verdana" w:cs="Verdana"/>
              </w:rPr>
              <w:t>3. Dicta fallo</w:t>
            </w:r>
          </w:p>
        </w:tc>
      </w:tr>
      <w:tr w:rsidR="009E5D35" w14:paraId="795B4672"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539E421D" w14:textId="77777777" w:rsidR="009E5D35" w:rsidRDefault="00000000">
            <w:pPr>
              <w:spacing w:line="294" w:lineRule="auto"/>
              <w:jc w:val="both"/>
              <w:rPr>
                <w:rFonts w:ascii="Verdana" w:eastAsia="Verdana" w:hAnsi="Verdana" w:cs="Verdana"/>
              </w:rPr>
            </w:pPr>
            <w:r>
              <w:rPr>
                <w:rFonts w:ascii="Verdana" w:eastAsia="Verdana" w:hAnsi="Verdana" w:cs="Verdana"/>
              </w:rPr>
              <w:t>4. Notifica el Fallo o Resolución</w:t>
            </w:r>
          </w:p>
        </w:tc>
      </w:tr>
      <w:tr w:rsidR="009E5D35" w14:paraId="51853659"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3DAA838B" w14:textId="77777777" w:rsidR="009E5D35" w:rsidRDefault="00000000">
            <w:pPr>
              <w:spacing w:line="294" w:lineRule="auto"/>
              <w:jc w:val="both"/>
              <w:rPr>
                <w:rFonts w:ascii="Verdana" w:eastAsia="Verdana" w:hAnsi="Verdana" w:cs="Verdana"/>
              </w:rPr>
            </w:pPr>
            <w:r>
              <w:rPr>
                <w:rFonts w:ascii="Verdana" w:eastAsia="Verdana" w:hAnsi="Verdana" w:cs="Verdana"/>
              </w:rPr>
              <w:t>5. Recurso de Reposición</w:t>
            </w:r>
          </w:p>
        </w:tc>
      </w:tr>
    </w:tbl>
    <w:p w14:paraId="7E82DFC7" w14:textId="3FF70229"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1. Practica Pruebas: De acuerdo con lo establecido en el Art. </w:t>
      </w:r>
      <w:r w:rsidR="009E5D35">
        <w:rPr>
          <w:rFonts w:ascii="Verdana" w:eastAsia="Verdana" w:hAnsi="Verdana" w:cs="Verdana"/>
        </w:rPr>
        <w:t>100</w:t>
      </w:r>
      <w:r>
        <w:rPr>
          <w:rFonts w:ascii="Verdana" w:eastAsia="Verdana" w:hAnsi="Verdana" w:cs="Verdana"/>
        </w:rPr>
        <w:t xml:space="preserve"> de la Ley 1098 de 2006, las pruebas decretadas por la autoridad administrativa se practicarán en esta audiencia con sujeción a las reglas del procedimiento civil. El Defensor de Familia o la autoridad competente, según corresponda, recepcionará las declaraciones y testimonios solicitados y oirá los dictámenes de los peritos.</w:t>
      </w:r>
    </w:p>
    <w:p w14:paraId="7DCFC143" w14:textId="2AE971B5"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 Traslada Pruebas: En la Audiencia de Práctica de Pruebas y Fallo, la autoridad competente dará traslado a las partes de los dictámenes o peritazgos y de las demás pruebas que se hayan ordenado y allegado al proceso legal y oportunamente, conforme a las reglas del Código de Procedimiento Civil. Las partes podrán solicitar en la misma audiencia aclaración o complemento del dictamen pericial, solicitud que se tramitará seguidamente. De conformidad con lo dispuesto en el artículo </w:t>
      </w:r>
      <w:r w:rsidR="009E5D35">
        <w:rPr>
          <w:rFonts w:ascii="Verdana" w:eastAsia="Verdana" w:hAnsi="Verdana" w:cs="Verdana"/>
        </w:rPr>
        <w:t>25</w:t>
      </w:r>
      <w:r>
        <w:rPr>
          <w:rFonts w:ascii="Verdana" w:eastAsia="Verdana" w:hAnsi="Verdana" w:cs="Verdana"/>
        </w:rPr>
        <w:t>, numeral 2, literal a), de la Ley 1395 de 2010, en ningún caso habrá lugar a objeción del dictamen.</w:t>
      </w:r>
    </w:p>
    <w:p w14:paraId="26361DC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Dicta Fallo: Una vez practicadas las pruebas decretadas de oficio y las solicitadas por las partes, el Defensor de Familia o la autoridad competente, mediante Resolución proferirá el fallo correspondiente. Este Fallo deberá ser motivado de conformidad con los dictámenes periciales y demás elementos probatorios que obren en el proceso. Su pronunciamiento deberá contener una síntesis de los hechos en que se funda, un examen crítico de las pruebas, en el que la autoridad administrativa valore cada una de las pruebas, sin limitarse a enunciarlas y los fundamentos jurídicos de la decisión. De acuerdo al acervo probatorio, el Fallo que se emite mediante Resolución debe ser proferido en uno de dos sentidos:</w:t>
      </w:r>
    </w:p>
    <w:p w14:paraId="0522220F" w14:textId="69E7EF05"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 Resolución de Declaratoria de Vulneración de Derechos: La autoridad competente, con fundamento en las pruebas que obren en el proceso y los conceptos (peritajes) del equipo técnico interdisciplinario, define la situación jurídica del niño, niña o adolescente y podrá, en la resolución, confirmar o modificar la medida de restablecimiento de derechos adoptada en el Auto de Apertura de Investigación que puede ser cualquiera de las contenidas en el artículo </w:t>
      </w:r>
      <w:r w:rsidR="009E5D35">
        <w:rPr>
          <w:rFonts w:ascii="Verdana" w:eastAsia="Verdana" w:hAnsi="Verdana" w:cs="Verdana"/>
        </w:rPr>
        <w:t>53</w:t>
      </w:r>
      <w:r>
        <w:rPr>
          <w:rFonts w:ascii="Verdana" w:eastAsia="Verdana" w:hAnsi="Verdana" w:cs="Verdana"/>
        </w:rPr>
        <w:t xml:space="preserve"> de la Ley 1098 de 2006; igualmente se podrán imponer a los padres o personas responsables del menor de edad, el cumplimiento de algunas de las actividades establecidas en el artículo </w:t>
      </w:r>
      <w:r w:rsidR="009E5D35">
        <w:rPr>
          <w:rFonts w:ascii="Verdana" w:eastAsia="Verdana" w:hAnsi="Verdana" w:cs="Verdana"/>
        </w:rPr>
        <w:t>107</w:t>
      </w:r>
      <w:r>
        <w:rPr>
          <w:rFonts w:ascii="Verdana" w:eastAsia="Verdana" w:hAnsi="Verdana" w:cs="Verdana"/>
        </w:rPr>
        <w:t xml:space="preserve">, parágrafo 2o, de la misma ley. Este Acto Administrativo tiene carácter vinculante para los particulares y autoridades prestadoras de servicios requeridos a la ejecución inmediata de la medida. Para </w:t>
      </w:r>
      <w:r>
        <w:rPr>
          <w:rFonts w:ascii="Verdana" w:eastAsia="Verdana" w:hAnsi="Verdana" w:cs="Verdana"/>
        </w:rPr>
        <w:lastRenderedPageBreak/>
        <w:t>tal efecto, el Defensor de Familia o la autoridad competente, remitirán a las autoridades del Sistema Nacional de Bienestar Familiar o a las instituciones comprometidas en la garantía y restablecimiento de derechos, copia de la parte resolutiva de la resolución, con el fin de exigirles su participación en el restablecimiento de derechos de los niños, las niñas y los adolescentes. La autoridad competente podrá ordenar que el grupo familiar y el niño, la niña o el adolescente, cumplan con las siguientes medidas, las cuales deberán ser señaladas concretamente, explicando su justificación e indicando su forma de cumplimiento, periodicidad de su evaluación y demás aspectos que interesen a la situación del niño, la niña o el adolescente:</w:t>
      </w:r>
    </w:p>
    <w:p w14:paraId="0981521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Para el niño, la niña o el adolescente:</w:t>
      </w:r>
    </w:p>
    <w:p w14:paraId="413748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La obligación de asistir a determinados centros educativos o de trabajo</w:t>
      </w:r>
    </w:p>
    <w:p w14:paraId="00F276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La obligación de realizar determinadas tareas de reconocido interés comunitario</w:t>
      </w:r>
    </w:p>
    <w:p w14:paraId="70B582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La obligación de participar en organizaciones creativas para el manejo del tiempo libre</w:t>
      </w:r>
    </w:p>
    <w:p w14:paraId="7E5183A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La prohibición de acudir a determinados lugares o tratar con determinadas personas.</w:t>
      </w:r>
    </w:p>
    <w:p w14:paraId="18344C8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Para la familia o responsable de su cuidado:</w:t>
      </w:r>
    </w:p>
    <w:p w14:paraId="2967923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Disponer que los padres o personas a cuyo cuidado esté el niño, la niña o el adolescente, queden sujetos al cumplimiento de alguna de las siguientes determinaciones:</w:t>
      </w:r>
    </w:p>
    <w:p w14:paraId="0560CE9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Fijación de cuota alimentaria</w:t>
      </w:r>
    </w:p>
    <w:p w14:paraId="6DE1B6A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Imposición de multas</w:t>
      </w:r>
    </w:p>
    <w:p w14:paraId="0728983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Asistencia a un programa oficial o comunitario de orientación o de tratamiento familiar.</w:t>
      </w:r>
    </w:p>
    <w:p w14:paraId="3B64E39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 Asistencia a un programa de asesoría, orientación o tratamiento para alcohólicos o adictos a sustancias que produzcan dependencia, cuando sea el caso.</w:t>
      </w:r>
    </w:p>
    <w:p w14:paraId="287B7DE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 Asistencia a un programa de tratamiento psicológico o psiquiátrico.</w:t>
      </w:r>
    </w:p>
    <w:p w14:paraId="249AF32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VII. Cualquiera otra actividad que contribuya a garantizar un ambiente adecuado.</w:t>
      </w:r>
    </w:p>
    <w:p w14:paraId="676EAA8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Con el fin de restablecer de manera efectiva los derechos de los niños, niñas y adolescentes que se encuentran en alguna de las Modalidades propuestas por el ICBF, el Defensor de Familia o la Autoridad Competente debe tener en cuenta lo siguiente:</w:t>
      </w:r>
    </w:p>
    <w:p w14:paraId="1B91FACE" w14:textId="7B9C006E"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1) Cumplir con los periodos de permanencia establecidos en la Ley </w:t>
      </w:r>
      <w:r w:rsidR="009E5D35">
        <w:rPr>
          <w:rFonts w:ascii="Verdana" w:eastAsia="Verdana" w:hAnsi="Verdana" w:cs="Verdana"/>
        </w:rPr>
        <w:t>1098</w:t>
      </w:r>
      <w:r>
        <w:rPr>
          <w:rFonts w:ascii="Verdana" w:eastAsia="Verdana" w:hAnsi="Verdana" w:cs="Verdana"/>
        </w:rPr>
        <w:t xml:space="preserve"> de 2006 y en el Lineamiento Técnico de Modalidades de Medida de Vulnerabilidad.</w:t>
      </w:r>
    </w:p>
    <w:p w14:paraId="4A4F75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La permanencia de los niños, niñas o adolescentes con medida de restablecimiento de derechos, no puede ser indefinida, más aún cuando el niño, niña o adolescente cuenta con familia idónea, ya que esta situación conlleva al abandono y genera maltrato institucional al impedirles el derecho de estar con la familia.</w:t>
      </w:r>
    </w:p>
    <w:p w14:paraId="656BA45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El tiempo de permanencia en una institución, Hogar Sustituto u Hogar Tutor, debe ser el menor posible, esto con el fin de evitar la vulneración del derecho del niño, niña o adolescente a permanecer en su propio contexto.</w:t>
      </w:r>
    </w:p>
    <w:p w14:paraId="6D8C93F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Una vez trascurrido el término establecido en la Ley o en el Lineamiento para su permanencia en la Medida, la Autoridad Competente con fundamento en las pruebas recaudadas, deberá proceder al reintegro familiar o con la red vincular o la declaratoria de adoptabilidad.</w:t>
      </w:r>
    </w:p>
    <w:p w14:paraId="451650D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Resolución de Declaratoria de Adoptabilidad:</w:t>
      </w:r>
      <w:r>
        <w:rPr>
          <w:rFonts w:ascii="Verdana" w:eastAsia="Verdana" w:hAnsi="Verdana" w:cs="Verdana"/>
          <w:vertAlign w:val="subscript"/>
        </w:rPr>
        <w:t>[14]</w:t>
      </w:r>
      <w:r>
        <w:rPr>
          <w:rFonts w:ascii="Verdana" w:eastAsia="Verdana" w:hAnsi="Verdana" w:cs="Verdana"/>
        </w:rPr>
        <w:t xml:space="preserve"> La Declaratoria de  Adoptabilidad del niño, la niña o el adolescente corresponde exclusivamente al Defensor de Familia.</w:t>
      </w:r>
      <w:r>
        <w:rPr>
          <w:rFonts w:ascii="Verdana" w:eastAsia="Verdana" w:hAnsi="Verdana" w:cs="Verdana"/>
          <w:vertAlign w:val="subscript"/>
        </w:rPr>
        <w:t>[15]</w:t>
      </w:r>
      <w:r>
        <w:rPr>
          <w:rFonts w:ascii="Verdana" w:eastAsia="Verdana" w:hAnsi="Verdana" w:cs="Verdana"/>
        </w:rPr>
        <w:t xml:space="preserve"> Se declara cuando del acervo probatorio determine la ausencia de la familia o que ésta no garantiza las condiciones para el ejercicio pleno de los derechos del niño, niña o adolescente y constituye el factor de su vulneración, amenaza o inobservancia. La Declaratoria de Adoptabilidad producirá, respecto de los padres, la terminación de la patria potestad del niño, la niña o el adolescente adoptable. Una vez en firme el fallo, deberá ser inscrito en el libro de varios de la notaría o de la oficina del registro civil, y se ordenará la remisión inmediata al Comité de Adopciones competente (Ver lineamiento de Programa de Adopciones).</w:t>
      </w:r>
    </w:p>
    <w:p w14:paraId="042717C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Notificación del Fallo o Resolución: Una vez la autoridad competente profiere la Resolución de Vulneración de Derechos o de Adoptabilidad, según el caso, ésta se notificará:</w:t>
      </w:r>
    </w:p>
    <w:p w14:paraId="6AC8DD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Por Estrados dentro de la misma audiencia, si están presentes las partes</w:t>
      </w:r>
    </w:p>
    <w:p w14:paraId="36F7A23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Para quienes no asistieron, la notificación se surtirá por Estados, conforme a lo establecido en el Código de Procedimiento Civil.</w:t>
      </w:r>
    </w:p>
    <w:p w14:paraId="5518252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5. Recurso de Reposición: Contra la Resolución que declara la vulneración o la</w:t>
      </w:r>
    </w:p>
    <w:p w14:paraId="1A57047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adoptabilidad de un niño, niña o adolescente, las partes podrán interponer el recurso de reposición:</w:t>
      </w:r>
    </w:p>
    <w:p w14:paraId="1753304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Si asistieron a la Audiencia, verbalmente, y en la misma se resuelve, o</w:t>
      </w:r>
    </w:p>
    <w:p w14:paraId="6D6F247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Dentro de los tres (3) días siguientes a la notificación de la Resolución, si no asistieron a la Audiencia; el recurso deberá ser resuelto por la autoridad administrativa dentro de los diez (10) días siguientes al vencimiento del término para interponerlo.</w:t>
      </w:r>
    </w:p>
    <w:p w14:paraId="5BD62CC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HOMOLOGACIÓN</w:t>
      </w:r>
    </w:p>
    <w:p w14:paraId="42801EB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 un mecanismo de control de legalidad o de revisión, frente al Derecho Fundamental del Debido Proceso y por ende, del correcto ejercicio del Derecho de Defensa. No es una segunda instancia en la que resulte posible abordar o cuestionar los criterios de valoración probatoria que sobre los elementos allegados pueda haber hecho el Juez Natural, que no es otro que el Defensor de Familia o, en su caso, el Comisario de Familia o el Inspector de Policía. El juez competente es el Juez de Familia y donde no exista éste, será el Juez Civil Municipal o Promiscuo Municipal, en única instancia.</w:t>
      </w:r>
    </w:p>
    <w:p w14:paraId="48271F3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Defensor de Familia adscrito al Juzgado que conoce de la Homologación de la</w:t>
      </w:r>
    </w:p>
    <w:p w14:paraId="1FE50E1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Resolución que declara la adoptabilidad de niños, niñas o adolescentes, deberá efectuar impulso procesal con el fin de que el juez competente, de manera prevalente sobre los demás asuntos, resuelva la homologación y falle en el menor tiempo posible. Una vez vencido el término legalmente dispuesto para resolver de fondo el asunto, sin que el juez se haya pronunciado, si es el del caso, el Defensor de Familia podrá presentar tutela para evitar la vulneración de los derechos de los niños, niñas o adolescentes.</w:t>
      </w:r>
    </w:p>
    <w:p w14:paraId="315A806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Homologación para la declaratoria de Vulneración de derechos:</w:t>
      </w:r>
    </w:p>
    <w:p w14:paraId="77FC55B7" w14:textId="6BFF4C49"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De acuerdo con lo preceptuado en el Art. </w:t>
      </w:r>
      <w:r w:rsidR="009E5D35">
        <w:rPr>
          <w:rFonts w:ascii="Verdana" w:eastAsia="Verdana" w:hAnsi="Verdana" w:cs="Verdana"/>
        </w:rPr>
        <w:t>100</w:t>
      </w:r>
      <w:r>
        <w:rPr>
          <w:rFonts w:ascii="Verdana" w:eastAsia="Verdana" w:hAnsi="Verdana" w:cs="Verdana"/>
        </w:rPr>
        <w:t xml:space="preserve"> de la Ley 1098 de 2006, procede la remisión del expediente al Juez de Familia, para la homologación del fallo en los siguientes casos:</w:t>
      </w:r>
    </w:p>
    <w:p w14:paraId="2671421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Cuando la autoridad administrativa resuelve desfavorablemente el recurso de reposición interpuesto contra la Resolución de Vulneración de Derechos.</w:t>
      </w:r>
    </w:p>
    <w:p w14:paraId="6200784A" w14:textId="598A063E"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Cuando vencido el término para interponer el recurso, la parte interesada o el Ministerio Público, solicita la homologación dentro de los cinco (5) días siguientes a su ejecutoria (Art. </w:t>
      </w:r>
      <w:r w:rsidR="009E5D35">
        <w:rPr>
          <w:rFonts w:ascii="Verdana" w:eastAsia="Verdana" w:hAnsi="Verdana" w:cs="Verdana"/>
        </w:rPr>
        <w:t>100</w:t>
      </w:r>
      <w:r>
        <w:rPr>
          <w:rFonts w:ascii="Verdana" w:eastAsia="Verdana" w:hAnsi="Verdana" w:cs="Verdana"/>
        </w:rPr>
        <w:t xml:space="preserve"> de la Ley 1098 de 2006).</w:t>
      </w:r>
    </w:p>
    <w:p w14:paraId="4713A139" w14:textId="2C33D854"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 Cuando se trate de una Resolución que modifica o suspende una medida de protección (Art. </w:t>
      </w:r>
      <w:r w:rsidR="009E5D35">
        <w:rPr>
          <w:rFonts w:ascii="Verdana" w:eastAsia="Verdana" w:hAnsi="Verdana" w:cs="Verdana"/>
        </w:rPr>
        <w:t>103</w:t>
      </w:r>
      <w:r>
        <w:rPr>
          <w:rFonts w:ascii="Verdana" w:eastAsia="Verdana" w:hAnsi="Verdana" w:cs="Verdana"/>
        </w:rPr>
        <w:t xml:space="preserve"> inciso 1o ley 1098 de 2006).</w:t>
      </w:r>
    </w:p>
    <w:p w14:paraId="571CE897" w14:textId="31D3DF29"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Para tal efecto, la Autoridad Administrativa deberá, mediante auto, ordenar la remisión del expediente al juez competente y ordenar el seguimiento del caso al equipo interdisciplinario, de conformidad con lo dispuesto en este Lineamiento. El juez debe resolver la Homologación en un término no superior a diez (10) días (Art. </w:t>
      </w:r>
      <w:r w:rsidR="009E5D35">
        <w:rPr>
          <w:rFonts w:ascii="Verdana" w:eastAsia="Verdana" w:hAnsi="Verdana" w:cs="Verdana"/>
        </w:rPr>
        <w:t>100</w:t>
      </w:r>
      <w:r>
        <w:rPr>
          <w:rFonts w:ascii="Verdana" w:eastAsia="Verdana" w:hAnsi="Verdana" w:cs="Verdana"/>
        </w:rPr>
        <w:t xml:space="preserve"> de la Ley 1098 de 2006).</w:t>
      </w:r>
    </w:p>
    <w:p w14:paraId="0B13BD6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Homologación para la declaratoria de adoptabilidad:</w:t>
      </w:r>
    </w:p>
    <w:p w14:paraId="0F54E185" w14:textId="19F36740"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De acuerdo con lo dispuesto en los artículos </w:t>
      </w:r>
      <w:r w:rsidR="009E5D35">
        <w:rPr>
          <w:rFonts w:ascii="Verdana" w:eastAsia="Verdana" w:hAnsi="Verdana" w:cs="Verdana"/>
        </w:rPr>
        <w:t>107</w:t>
      </w:r>
      <w:r>
        <w:rPr>
          <w:rFonts w:ascii="Verdana" w:eastAsia="Verdana" w:hAnsi="Verdana" w:cs="Verdana"/>
        </w:rPr>
        <w:t xml:space="preserve"> y </w:t>
      </w:r>
      <w:r w:rsidR="009E5D35">
        <w:rPr>
          <w:rFonts w:ascii="Verdana" w:eastAsia="Verdana" w:hAnsi="Verdana" w:cs="Verdana"/>
        </w:rPr>
        <w:t>108</w:t>
      </w:r>
      <w:r>
        <w:rPr>
          <w:rFonts w:ascii="Verdana" w:eastAsia="Verdana" w:hAnsi="Verdana" w:cs="Verdana"/>
        </w:rPr>
        <w:t xml:space="preserve"> de la Ley 1098 de 2006, la Homologación de la Declaratoria de Adoptabilidad procede en los siguientes  casos:</w:t>
      </w:r>
    </w:p>
    <w:p w14:paraId="465C766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Cuando existió oposición durante la Actuación Administrativa.</w:t>
      </w:r>
    </w:p>
    <w:p w14:paraId="6436DAA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Cuando la Actuación Administrativa resuelve desfavorablemente el recurso de reposición interpuesto contra la Resolución que declara la adoptabilidad.</w:t>
      </w:r>
    </w:p>
    <w:p w14:paraId="277024D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Cuando se presente oposición dentro de los veinte (20) días siguientes a la ejecutoria de la Resolución que declara la adoptabilidad.</w:t>
      </w:r>
    </w:p>
    <w:p w14:paraId="14415D70" w14:textId="4701C0C5"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El juez debe resolver la Homologación dentro de los dos (2) meses siguientes al recibo del expediente (Art. </w:t>
      </w:r>
      <w:r w:rsidR="009E5D35">
        <w:rPr>
          <w:rFonts w:ascii="Verdana" w:eastAsia="Verdana" w:hAnsi="Verdana" w:cs="Verdana"/>
        </w:rPr>
        <w:t>119</w:t>
      </w:r>
      <w:r>
        <w:rPr>
          <w:rFonts w:ascii="Verdana" w:eastAsia="Verdana" w:hAnsi="Verdana" w:cs="Verdana"/>
        </w:rPr>
        <w:t xml:space="preserve"> Ley 1098 de 2006).</w:t>
      </w:r>
    </w:p>
    <w:p w14:paraId="2AAA60A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Recurso</w:t>
      </w:r>
    </w:p>
    <w:tbl>
      <w:tblPr>
        <w:tblStyle w:val="a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52"/>
        <w:gridCol w:w="1051"/>
        <w:gridCol w:w="2642"/>
        <w:gridCol w:w="2066"/>
        <w:gridCol w:w="1389"/>
        <w:gridCol w:w="625"/>
      </w:tblGrid>
      <w:tr w:rsidR="009E5D35" w14:paraId="21FF6C69" w14:textId="77777777">
        <w:trPr>
          <w:trHeight w:val="270"/>
        </w:trPr>
        <w:tc>
          <w:tcPr>
            <w:tcW w:w="7008" w:type="dxa"/>
            <w:gridSpan w:val="4"/>
            <w:tcBorders>
              <w:top w:val="nil"/>
              <w:left w:val="nil"/>
              <w:bottom w:val="nil"/>
              <w:right w:val="nil"/>
            </w:tcBorders>
            <w:shd w:val="clear" w:color="auto" w:fill="auto"/>
            <w:tcMar>
              <w:top w:w="0" w:type="dxa"/>
              <w:left w:w="0" w:type="dxa"/>
              <w:bottom w:w="0" w:type="dxa"/>
              <w:right w:w="0" w:type="dxa"/>
            </w:tcMar>
          </w:tcPr>
          <w:p w14:paraId="654B1E77" w14:textId="77777777" w:rsidR="009E5D35" w:rsidRDefault="00000000">
            <w:pPr>
              <w:spacing w:line="294" w:lineRule="auto"/>
              <w:jc w:val="center"/>
              <w:rPr>
                <w:rFonts w:ascii="Verdana" w:eastAsia="Verdana" w:hAnsi="Verdana" w:cs="Verdana"/>
              </w:rPr>
            </w:pPr>
            <w:r>
              <w:rPr>
                <w:rFonts w:ascii="Verdana" w:eastAsia="Verdana" w:hAnsi="Verdana" w:cs="Verdana"/>
              </w:rPr>
              <w:t>Resolución o fallo de vulneración o Adoptabilidad</w:t>
            </w:r>
          </w:p>
        </w:tc>
        <w:tc>
          <w:tcPr>
            <w:tcW w:w="1389" w:type="dxa"/>
            <w:tcBorders>
              <w:top w:val="nil"/>
              <w:left w:val="nil"/>
              <w:bottom w:val="nil"/>
              <w:right w:val="nil"/>
            </w:tcBorders>
            <w:shd w:val="clear" w:color="auto" w:fill="auto"/>
            <w:tcMar>
              <w:top w:w="100" w:type="dxa"/>
              <w:left w:w="100" w:type="dxa"/>
              <w:bottom w:w="100" w:type="dxa"/>
              <w:right w:w="100" w:type="dxa"/>
            </w:tcMar>
          </w:tcPr>
          <w:p w14:paraId="0DDCAABA" w14:textId="77777777" w:rsidR="009E5D35" w:rsidRDefault="009E5D35">
            <w:pPr>
              <w:spacing w:line="294" w:lineRule="auto"/>
              <w:jc w:val="both"/>
              <w:rPr>
                <w:rFonts w:ascii="Verdana" w:eastAsia="Verdana" w:hAnsi="Verdana" w:cs="Verdana"/>
              </w:rPr>
            </w:pPr>
          </w:p>
        </w:tc>
        <w:tc>
          <w:tcPr>
            <w:tcW w:w="625" w:type="dxa"/>
            <w:tcBorders>
              <w:top w:val="nil"/>
              <w:left w:val="nil"/>
              <w:bottom w:val="nil"/>
              <w:right w:val="nil"/>
            </w:tcBorders>
            <w:shd w:val="clear" w:color="auto" w:fill="auto"/>
            <w:tcMar>
              <w:top w:w="100" w:type="dxa"/>
              <w:left w:w="100" w:type="dxa"/>
              <w:bottom w:w="100" w:type="dxa"/>
              <w:right w:w="100" w:type="dxa"/>
            </w:tcMar>
          </w:tcPr>
          <w:p w14:paraId="658E5FD5" w14:textId="77777777" w:rsidR="009E5D35" w:rsidRDefault="009E5D35">
            <w:pPr>
              <w:spacing w:line="294" w:lineRule="auto"/>
              <w:jc w:val="both"/>
              <w:rPr>
                <w:rFonts w:ascii="Verdana" w:eastAsia="Verdana" w:hAnsi="Verdana" w:cs="Verdana"/>
              </w:rPr>
            </w:pPr>
          </w:p>
        </w:tc>
      </w:tr>
      <w:tr w:rsidR="009E5D35" w14:paraId="36BB2CA9" w14:textId="77777777">
        <w:trPr>
          <w:trHeight w:val="540"/>
        </w:trPr>
        <w:tc>
          <w:tcPr>
            <w:tcW w:w="1251" w:type="dxa"/>
            <w:tcBorders>
              <w:top w:val="nil"/>
              <w:left w:val="nil"/>
              <w:bottom w:val="nil"/>
              <w:right w:val="nil"/>
            </w:tcBorders>
            <w:shd w:val="clear" w:color="auto" w:fill="auto"/>
            <w:tcMar>
              <w:top w:w="0" w:type="dxa"/>
              <w:left w:w="0" w:type="dxa"/>
              <w:bottom w:w="0" w:type="dxa"/>
              <w:right w:w="0" w:type="dxa"/>
            </w:tcMar>
          </w:tcPr>
          <w:p w14:paraId="5EEEBF8D"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051" w:type="dxa"/>
            <w:tcBorders>
              <w:top w:val="nil"/>
              <w:left w:val="nil"/>
              <w:bottom w:val="nil"/>
              <w:right w:val="nil"/>
            </w:tcBorders>
            <w:shd w:val="clear" w:color="auto" w:fill="auto"/>
            <w:tcMar>
              <w:top w:w="0" w:type="dxa"/>
              <w:left w:w="0" w:type="dxa"/>
              <w:bottom w:w="0" w:type="dxa"/>
              <w:right w:w="0" w:type="dxa"/>
            </w:tcMar>
          </w:tcPr>
          <w:p w14:paraId="08376209" w14:textId="77777777" w:rsidR="009E5D35" w:rsidRDefault="00000000">
            <w:pPr>
              <w:spacing w:line="294" w:lineRule="auto"/>
              <w:jc w:val="both"/>
              <w:rPr>
                <w:rFonts w:ascii="Verdana" w:eastAsia="Verdana" w:hAnsi="Verdana" w:cs="Verdana"/>
              </w:rPr>
            </w:pPr>
            <w:r>
              <w:rPr>
                <w:rFonts w:ascii="Verdana" w:eastAsia="Verdana" w:hAnsi="Verdana" w:cs="Verdana"/>
              </w:rPr>
              <w:t>Estrados</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4FB8B6A1" w14:textId="77777777" w:rsidR="009E5D35" w:rsidRDefault="00000000">
            <w:pPr>
              <w:spacing w:line="294" w:lineRule="auto"/>
              <w:jc w:val="both"/>
              <w:rPr>
                <w:rFonts w:ascii="Verdana" w:eastAsia="Verdana" w:hAnsi="Verdana" w:cs="Verdana"/>
              </w:rPr>
            </w:pPr>
            <w:r>
              <w:rPr>
                <w:rFonts w:ascii="Verdana" w:eastAsia="Verdana" w:hAnsi="Verdana" w:cs="Verdana"/>
              </w:rPr>
              <w:t>Interpone y decide en audiencia</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7C4323A3"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20CF1D9" w14:textId="77777777">
        <w:trPr>
          <w:trHeight w:val="1080"/>
        </w:trPr>
        <w:tc>
          <w:tcPr>
            <w:tcW w:w="1251" w:type="dxa"/>
            <w:tcBorders>
              <w:top w:val="nil"/>
              <w:left w:val="nil"/>
              <w:bottom w:val="nil"/>
              <w:right w:val="nil"/>
            </w:tcBorders>
            <w:shd w:val="clear" w:color="auto" w:fill="auto"/>
            <w:tcMar>
              <w:top w:w="0" w:type="dxa"/>
              <w:left w:w="0" w:type="dxa"/>
              <w:bottom w:w="0" w:type="dxa"/>
              <w:right w:w="0" w:type="dxa"/>
            </w:tcMar>
          </w:tcPr>
          <w:p w14:paraId="45AD2064" w14:textId="77777777" w:rsidR="009E5D35" w:rsidRDefault="00000000">
            <w:pPr>
              <w:spacing w:line="294" w:lineRule="auto"/>
              <w:jc w:val="center"/>
              <w:rPr>
                <w:rFonts w:ascii="Verdana" w:eastAsia="Verdana" w:hAnsi="Verdana" w:cs="Verdana"/>
              </w:rPr>
            </w:pPr>
            <w:r>
              <w:rPr>
                <w:rFonts w:ascii="Verdana" w:eastAsia="Verdana" w:hAnsi="Verdana" w:cs="Verdana"/>
              </w:rPr>
              <w:t>Notifica</w:t>
            </w:r>
          </w:p>
        </w:tc>
        <w:tc>
          <w:tcPr>
            <w:tcW w:w="3692" w:type="dxa"/>
            <w:gridSpan w:val="2"/>
            <w:tcBorders>
              <w:top w:val="nil"/>
              <w:left w:val="nil"/>
              <w:bottom w:val="nil"/>
              <w:right w:val="nil"/>
            </w:tcBorders>
            <w:shd w:val="clear" w:color="auto" w:fill="auto"/>
            <w:tcMar>
              <w:top w:w="0" w:type="dxa"/>
              <w:left w:w="0" w:type="dxa"/>
              <w:bottom w:w="0" w:type="dxa"/>
              <w:right w:w="0" w:type="dxa"/>
            </w:tcMar>
          </w:tcPr>
          <w:p w14:paraId="1DC083BB" w14:textId="77777777" w:rsidR="009E5D35" w:rsidRDefault="00000000">
            <w:pPr>
              <w:spacing w:line="294" w:lineRule="auto"/>
              <w:jc w:val="both"/>
              <w:rPr>
                <w:rFonts w:ascii="Verdana" w:eastAsia="Verdana" w:hAnsi="Verdana" w:cs="Verdana"/>
              </w:rPr>
            </w:pPr>
            <w:r>
              <w:rPr>
                <w:rFonts w:ascii="Verdana" w:eastAsia="Verdana" w:hAnsi="Verdana" w:cs="Verdana"/>
              </w:rPr>
              <w:t>Recurso</w:t>
            </w:r>
          </w:p>
        </w:tc>
        <w:tc>
          <w:tcPr>
            <w:tcW w:w="4079" w:type="dxa"/>
            <w:gridSpan w:val="3"/>
            <w:tcBorders>
              <w:top w:val="nil"/>
              <w:left w:val="nil"/>
              <w:bottom w:val="nil"/>
              <w:right w:val="nil"/>
            </w:tcBorders>
            <w:shd w:val="clear" w:color="auto" w:fill="auto"/>
            <w:tcMar>
              <w:top w:w="0" w:type="dxa"/>
              <w:left w:w="0" w:type="dxa"/>
              <w:bottom w:w="0" w:type="dxa"/>
              <w:right w:w="0" w:type="dxa"/>
            </w:tcMar>
          </w:tcPr>
          <w:p w14:paraId="7D8A69E2" w14:textId="77777777" w:rsidR="009E5D35" w:rsidRDefault="00000000">
            <w:pPr>
              <w:spacing w:line="294" w:lineRule="auto"/>
              <w:jc w:val="both"/>
              <w:rPr>
                <w:rFonts w:ascii="Verdana" w:eastAsia="Verdana" w:hAnsi="Verdana" w:cs="Verdana"/>
              </w:rPr>
            </w:pPr>
            <w:r>
              <w:rPr>
                <w:rFonts w:ascii="Verdana" w:eastAsia="Verdana" w:hAnsi="Verdana" w:cs="Verdana"/>
              </w:rPr>
              <w:t>Resolución de Vulneración o Adoptabilidad Ejecutoriada</w:t>
            </w:r>
          </w:p>
        </w:tc>
      </w:tr>
      <w:tr w:rsidR="009E5D35" w14:paraId="283CFEE2" w14:textId="77777777">
        <w:trPr>
          <w:trHeight w:val="54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05A6D74B" w14:textId="77777777" w:rsidR="009E5D35" w:rsidRDefault="00000000">
            <w:pPr>
              <w:spacing w:line="294" w:lineRule="auto"/>
              <w:jc w:val="both"/>
              <w:rPr>
                <w:rFonts w:ascii="Verdana" w:eastAsia="Verdana" w:hAnsi="Verdana" w:cs="Verdana"/>
              </w:rPr>
            </w:pPr>
            <w:r>
              <w:rPr>
                <w:rFonts w:ascii="Verdana" w:eastAsia="Verdana" w:hAnsi="Verdana" w:cs="Verdana"/>
              </w:rPr>
              <w:t>Estudios</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6C9E1A55" w14:textId="77777777" w:rsidR="009E5D35" w:rsidRDefault="00000000">
            <w:pPr>
              <w:spacing w:line="294" w:lineRule="auto"/>
              <w:jc w:val="both"/>
              <w:rPr>
                <w:rFonts w:ascii="Verdana" w:eastAsia="Verdana" w:hAnsi="Verdana" w:cs="Verdana"/>
              </w:rPr>
            </w:pPr>
            <w:r>
              <w:rPr>
                <w:rFonts w:ascii="Verdana" w:eastAsia="Verdana" w:hAnsi="Verdana" w:cs="Verdana"/>
              </w:rPr>
              <w:t>Interpone recurso (3 días) y Resuelve (10 días)</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086510A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B54B2CC" w14:textId="77777777">
        <w:trPr>
          <w:trHeight w:val="27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470AF5A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0A7DC695"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1637F23C"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7FF9753" w14:textId="77777777">
        <w:trPr>
          <w:trHeight w:val="162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7B5C357D"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1B7D0681"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266F53B6" w14:textId="77777777" w:rsidR="009E5D35" w:rsidRDefault="00000000">
            <w:pPr>
              <w:spacing w:line="294" w:lineRule="auto"/>
              <w:jc w:val="center"/>
              <w:rPr>
                <w:rFonts w:ascii="Verdana" w:eastAsia="Verdana" w:hAnsi="Verdana" w:cs="Verdana"/>
              </w:rPr>
            </w:pPr>
            <w:r>
              <w:rPr>
                <w:rFonts w:ascii="Verdana" w:eastAsia="Verdana" w:hAnsi="Verdana" w:cs="Verdana"/>
              </w:rPr>
              <w:t>¿solicita homologación?</w:t>
            </w:r>
          </w:p>
          <w:p w14:paraId="17EB4696" w14:textId="77777777" w:rsidR="009E5D35" w:rsidRDefault="00000000">
            <w:pPr>
              <w:spacing w:line="294" w:lineRule="auto"/>
              <w:jc w:val="center"/>
              <w:rPr>
                <w:rFonts w:ascii="Verdana" w:eastAsia="Verdana" w:hAnsi="Verdana" w:cs="Verdana"/>
              </w:rPr>
            </w:pPr>
            <w:r>
              <w:rPr>
                <w:rFonts w:ascii="Verdana" w:eastAsia="Verdana" w:hAnsi="Verdana" w:cs="Verdana"/>
              </w:rPr>
              <w:t>(5 días para vulneración y 20 días para adoptabilidad</w:t>
            </w:r>
          </w:p>
        </w:tc>
      </w:tr>
      <w:tr w:rsidR="009E5D35" w14:paraId="4FCF434A" w14:textId="77777777">
        <w:trPr>
          <w:trHeight w:val="27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635D12C8"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04A6756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00F19AE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1432BD34" w14:textId="77777777">
        <w:trPr>
          <w:trHeight w:val="27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5D554566"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2B54455B"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5AF56BBB"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9120D99" w14:textId="77777777">
        <w:trPr>
          <w:trHeight w:val="27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7991265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5077D4A1"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20251136"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022F532" w14:textId="77777777">
        <w:trPr>
          <w:trHeight w:val="27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54A07D46"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2BF2C657"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014" w:type="dxa"/>
            <w:gridSpan w:val="2"/>
            <w:tcBorders>
              <w:top w:val="nil"/>
              <w:left w:val="nil"/>
              <w:bottom w:val="nil"/>
              <w:right w:val="nil"/>
            </w:tcBorders>
            <w:shd w:val="clear" w:color="auto" w:fill="auto"/>
            <w:tcMar>
              <w:top w:w="0" w:type="dxa"/>
              <w:left w:w="0" w:type="dxa"/>
              <w:bottom w:w="0" w:type="dxa"/>
              <w:right w:w="0" w:type="dxa"/>
            </w:tcMar>
          </w:tcPr>
          <w:p w14:paraId="1BAFBE44" w14:textId="77777777" w:rsidR="009E5D35" w:rsidRDefault="00000000">
            <w:pPr>
              <w:spacing w:line="294" w:lineRule="auto"/>
              <w:jc w:val="both"/>
              <w:rPr>
                <w:rFonts w:ascii="Verdana" w:eastAsia="Verdana" w:hAnsi="Verdana" w:cs="Verdana"/>
              </w:rPr>
            </w:pPr>
            <w:r>
              <w:rPr>
                <w:rFonts w:ascii="Verdana" w:eastAsia="Verdana" w:hAnsi="Verdana" w:cs="Verdana"/>
              </w:rPr>
              <w:t>SI                   NO</w:t>
            </w:r>
          </w:p>
        </w:tc>
      </w:tr>
      <w:tr w:rsidR="009E5D35" w14:paraId="4DA4F4FD" w14:textId="77777777">
        <w:trPr>
          <w:trHeight w:val="1080"/>
        </w:trPr>
        <w:tc>
          <w:tcPr>
            <w:tcW w:w="2302" w:type="dxa"/>
            <w:gridSpan w:val="2"/>
            <w:tcBorders>
              <w:top w:val="nil"/>
              <w:left w:val="nil"/>
              <w:bottom w:val="nil"/>
              <w:right w:val="nil"/>
            </w:tcBorders>
            <w:shd w:val="clear" w:color="auto" w:fill="auto"/>
            <w:tcMar>
              <w:top w:w="0" w:type="dxa"/>
              <w:left w:w="0" w:type="dxa"/>
              <w:bottom w:w="0" w:type="dxa"/>
              <w:right w:w="0" w:type="dxa"/>
            </w:tcMar>
          </w:tcPr>
          <w:p w14:paraId="1825456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706" w:type="dxa"/>
            <w:gridSpan w:val="2"/>
            <w:tcBorders>
              <w:top w:val="nil"/>
              <w:left w:val="nil"/>
              <w:bottom w:val="nil"/>
              <w:right w:val="nil"/>
            </w:tcBorders>
            <w:shd w:val="clear" w:color="auto" w:fill="auto"/>
            <w:tcMar>
              <w:top w:w="0" w:type="dxa"/>
              <w:left w:w="0" w:type="dxa"/>
              <w:bottom w:w="0" w:type="dxa"/>
              <w:right w:w="0" w:type="dxa"/>
            </w:tcMar>
          </w:tcPr>
          <w:p w14:paraId="68E32EEB" w14:textId="77777777" w:rsidR="009E5D35" w:rsidRDefault="00000000">
            <w:pPr>
              <w:spacing w:line="294" w:lineRule="auto"/>
              <w:jc w:val="both"/>
              <w:rPr>
                <w:rFonts w:ascii="Verdana" w:eastAsia="Verdana" w:hAnsi="Verdana" w:cs="Verdana"/>
              </w:rPr>
            </w:pPr>
            <w:r>
              <w:rPr>
                <w:rFonts w:ascii="Verdana" w:eastAsia="Verdana" w:hAnsi="Verdana" w:cs="Verdana"/>
              </w:rPr>
              <w:t>Se Remite al Juez</w:t>
            </w:r>
          </w:p>
        </w:tc>
        <w:tc>
          <w:tcPr>
            <w:tcW w:w="1389" w:type="dxa"/>
            <w:tcBorders>
              <w:top w:val="nil"/>
              <w:left w:val="nil"/>
              <w:bottom w:val="nil"/>
              <w:right w:val="nil"/>
            </w:tcBorders>
            <w:shd w:val="clear" w:color="auto" w:fill="auto"/>
            <w:tcMar>
              <w:top w:w="0" w:type="dxa"/>
              <w:left w:w="0" w:type="dxa"/>
              <w:bottom w:w="0" w:type="dxa"/>
              <w:right w:w="0" w:type="dxa"/>
            </w:tcMar>
          </w:tcPr>
          <w:p w14:paraId="6E8BCC4D" w14:textId="77777777" w:rsidR="009E5D35" w:rsidRDefault="00000000">
            <w:pPr>
              <w:spacing w:line="294" w:lineRule="auto"/>
              <w:jc w:val="center"/>
              <w:rPr>
                <w:rFonts w:ascii="Verdana" w:eastAsia="Verdana" w:hAnsi="Verdana" w:cs="Verdana"/>
              </w:rPr>
            </w:pPr>
            <w:r>
              <w:rPr>
                <w:rFonts w:ascii="Verdana" w:eastAsia="Verdana" w:hAnsi="Verdana" w:cs="Verdana"/>
              </w:rPr>
              <w:t>Juez toma decisión (10 días para homologación</w:t>
            </w:r>
          </w:p>
        </w:tc>
        <w:tc>
          <w:tcPr>
            <w:tcW w:w="625" w:type="dxa"/>
            <w:tcBorders>
              <w:top w:val="nil"/>
              <w:left w:val="nil"/>
              <w:bottom w:val="nil"/>
              <w:right w:val="nil"/>
            </w:tcBorders>
            <w:shd w:val="clear" w:color="auto" w:fill="auto"/>
            <w:tcMar>
              <w:top w:w="0" w:type="dxa"/>
              <w:left w:w="0" w:type="dxa"/>
              <w:bottom w:w="0" w:type="dxa"/>
              <w:right w:w="0" w:type="dxa"/>
            </w:tcMar>
          </w:tcPr>
          <w:p w14:paraId="0429AB80" w14:textId="77777777" w:rsidR="009E5D35" w:rsidRDefault="00000000">
            <w:pPr>
              <w:spacing w:line="294" w:lineRule="auto"/>
              <w:jc w:val="center"/>
              <w:rPr>
                <w:rFonts w:ascii="Verdana" w:eastAsia="Verdana" w:hAnsi="Verdana" w:cs="Verdana"/>
              </w:rPr>
            </w:pPr>
            <w:r>
              <w:rPr>
                <w:rFonts w:ascii="Verdana" w:eastAsia="Verdana" w:hAnsi="Verdana" w:cs="Verdana"/>
              </w:rPr>
              <w:t>Queda en firma</w:t>
            </w:r>
          </w:p>
        </w:tc>
      </w:tr>
    </w:tbl>
    <w:p w14:paraId="4C575D2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Paso 4: Seguimiento</w:t>
      </w:r>
    </w:p>
    <w:p w14:paraId="4E9EB4A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Son las acciones que realiza el Coordinador del Centro Zonal y las Autoridades Administrativas con el apoyo de los equipos técnicos interdisciplinarios, desarrollan las siguientes acciones para hacer seguimiento al cumplimiento de las medidas adoptadas dentro de éste.</w:t>
      </w:r>
    </w:p>
    <w:p w14:paraId="3985700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Hogar Gestor</w:t>
      </w:r>
    </w:p>
    <w:tbl>
      <w:tblPr>
        <w:tblStyle w:val="ab"/>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25"/>
        <w:gridCol w:w="6105"/>
      </w:tblGrid>
      <w:tr w:rsidR="009E5D35" w14:paraId="1EA527F3" w14:textId="77777777">
        <w:trPr>
          <w:trHeight w:val="270"/>
        </w:trPr>
        <w:tc>
          <w:tcPr>
            <w:tcW w:w="2325" w:type="dxa"/>
            <w:tcBorders>
              <w:top w:val="nil"/>
              <w:left w:val="nil"/>
              <w:bottom w:val="nil"/>
              <w:right w:val="nil"/>
            </w:tcBorders>
            <w:shd w:val="clear" w:color="auto" w:fill="auto"/>
            <w:tcMar>
              <w:top w:w="0" w:type="dxa"/>
              <w:left w:w="0" w:type="dxa"/>
              <w:bottom w:w="0" w:type="dxa"/>
              <w:right w:w="0" w:type="dxa"/>
            </w:tcMar>
          </w:tcPr>
          <w:p w14:paraId="4F2815C2" w14:textId="77777777" w:rsidR="009E5D35" w:rsidRDefault="00000000">
            <w:pPr>
              <w:spacing w:line="294" w:lineRule="auto"/>
              <w:jc w:val="center"/>
              <w:rPr>
                <w:rFonts w:ascii="Verdana" w:eastAsia="Verdana" w:hAnsi="Verdana" w:cs="Verdana"/>
              </w:rPr>
            </w:pPr>
            <w:r>
              <w:rPr>
                <w:rFonts w:ascii="Verdana" w:eastAsia="Verdana" w:hAnsi="Verdana" w:cs="Verdana"/>
              </w:rPr>
              <w:t>Actores</w:t>
            </w:r>
          </w:p>
        </w:tc>
        <w:tc>
          <w:tcPr>
            <w:tcW w:w="6105" w:type="dxa"/>
            <w:tcBorders>
              <w:top w:val="nil"/>
              <w:left w:val="nil"/>
              <w:bottom w:val="nil"/>
              <w:right w:val="nil"/>
            </w:tcBorders>
            <w:shd w:val="clear" w:color="auto" w:fill="auto"/>
            <w:tcMar>
              <w:top w:w="0" w:type="dxa"/>
              <w:left w:w="0" w:type="dxa"/>
              <w:bottom w:w="0" w:type="dxa"/>
              <w:right w:w="0" w:type="dxa"/>
            </w:tcMar>
          </w:tcPr>
          <w:p w14:paraId="4FD7A36B" w14:textId="77777777" w:rsidR="009E5D35" w:rsidRDefault="00000000">
            <w:pPr>
              <w:spacing w:line="294" w:lineRule="auto"/>
              <w:jc w:val="center"/>
              <w:rPr>
                <w:rFonts w:ascii="Verdana" w:eastAsia="Verdana" w:hAnsi="Verdana" w:cs="Verdana"/>
              </w:rPr>
            </w:pPr>
            <w:r>
              <w:rPr>
                <w:rFonts w:ascii="Verdana" w:eastAsia="Verdana" w:hAnsi="Verdana" w:cs="Verdana"/>
              </w:rPr>
              <w:t>Actualizaciones</w:t>
            </w:r>
          </w:p>
        </w:tc>
      </w:tr>
      <w:tr w:rsidR="009E5D35" w14:paraId="2DA286F0" w14:textId="77777777">
        <w:trPr>
          <w:trHeight w:val="2430"/>
        </w:trPr>
        <w:tc>
          <w:tcPr>
            <w:tcW w:w="2325" w:type="dxa"/>
            <w:tcBorders>
              <w:top w:val="nil"/>
              <w:left w:val="nil"/>
              <w:bottom w:val="nil"/>
              <w:right w:val="nil"/>
            </w:tcBorders>
            <w:shd w:val="clear" w:color="auto" w:fill="auto"/>
            <w:tcMar>
              <w:top w:w="0" w:type="dxa"/>
              <w:left w:w="0" w:type="dxa"/>
              <w:bottom w:w="0" w:type="dxa"/>
              <w:right w:w="0" w:type="dxa"/>
            </w:tcMar>
          </w:tcPr>
          <w:p w14:paraId="40FA5438" w14:textId="77777777" w:rsidR="009E5D35" w:rsidRDefault="009E5D35">
            <w:pPr>
              <w:spacing w:line="294" w:lineRule="auto"/>
              <w:jc w:val="both"/>
              <w:rPr>
                <w:rFonts w:ascii="Verdana" w:eastAsia="Verdana" w:hAnsi="Verdana" w:cs="Verdana"/>
              </w:rPr>
            </w:pPr>
          </w:p>
          <w:p w14:paraId="5E7DB1FF" w14:textId="77777777" w:rsidR="009E5D35" w:rsidRDefault="009E5D35">
            <w:pPr>
              <w:spacing w:line="294" w:lineRule="auto"/>
              <w:jc w:val="both"/>
              <w:rPr>
                <w:rFonts w:ascii="Verdana" w:eastAsia="Verdana" w:hAnsi="Verdana" w:cs="Verdana"/>
              </w:rPr>
            </w:pPr>
          </w:p>
          <w:p w14:paraId="172272AF" w14:textId="77777777" w:rsidR="009E5D35" w:rsidRDefault="009E5D35">
            <w:pPr>
              <w:spacing w:line="294" w:lineRule="auto"/>
              <w:jc w:val="both"/>
              <w:rPr>
                <w:rFonts w:ascii="Verdana" w:eastAsia="Verdana" w:hAnsi="Verdana" w:cs="Verdana"/>
              </w:rPr>
            </w:pPr>
          </w:p>
          <w:p w14:paraId="1F965E65" w14:textId="77777777" w:rsidR="009E5D35" w:rsidRDefault="009E5D35">
            <w:pPr>
              <w:spacing w:line="294" w:lineRule="auto"/>
              <w:jc w:val="both"/>
              <w:rPr>
                <w:rFonts w:ascii="Verdana" w:eastAsia="Verdana" w:hAnsi="Verdana" w:cs="Verdana"/>
              </w:rPr>
            </w:pPr>
          </w:p>
          <w:p w14:paraId="66B012B8" w14:textId="77777777" w:rsidR="009E5D35" w:rsidRDefault="00000000">
            <w:pPr>
              <w:spacing w:line="294" w:lineRule="auto"/>
              <w:jc w:val="both"/>
              <w:rPr>
                <w:rFonts w:ascii="Verdana" w:eastAsia="Verdana" w:hAnsi="Verdana" w:cs="Verdana"/>
              </w:rPr>
            </w:pPr>
            <w:r>
              <w:rPr>
                <w:rFonts w:ascii="Verdana" w:eastAsia="Verdana" w:hAnsi="Verdana" w:cs="Verdana"/>
              </w:rPr>
              <w:t>Defensor de</w:t>
            </w:r>
          </w:p>
          <w:p w14:paraId="0BCB085F" w14:textId="77777777" w:rsidR="009E5D35" w:rsidRDefault="00000000">
            <w:pPr>
              <w:spacing w:line="294" w:lineRule="auto"/>
              <w:jc w:val="both"/>
              <w:rPr>
                <w:rFonts w:ascii="Verdana" w:eastAsia="Verdana" w:hAnsi="Verdana" w:cs="Verdana"/>
              </w:rPr>
            </w:pPr>
            <w:r>
              <w:rPr>
                <w:rFonts w:ascii="Verdana" w:eastAsia="Verdana" w:hAnsi="Verdana" w:cs="Verdana"/>
              </w:rPr>
              <w:t>Familia con el</w:t>
            </w:r>
          </w:p>
          <w:p w14:paraId="070CCABB" w14:textId="77777777" w:rsidR="009E5D35" w:rsidRDefault="00000000">
            <w:pPr>
              <w:spacing w:line="294" w:lineRule="auto"/>
              <w:jc w:val="both"/>
              <w:rPr>
                <w:rFonts w:ascii="Verdana" w:eastAsia="Verdana" w:hAnsi="Verdana" w:cs="Verdana"/>
              </w:rPr>
            </w:pPr>
            <w:r>
              <w:rPr>
                <w:rFonts w:ascii="Verdana" w:eastAsia="Verdana" w:hAnsi="Verdana" w:cs="Verdana"/>
              </w:rPr>
              <w:t>apoyo del</w:t>
            </w:r>
          </w:p>
          <w:p w14:paraId="10CA0D7A" w14:textId="77777777" w:rsidR="009E5D35" w:rsidRDefault="00000000">
            <w:pPr>
              <w:spacing w:line="294" w:lineRule="auto"/>
              <w:jc w:val="both"/>
              <w:rPr>
                <w:rFonts w:ascii="Verdana" w:eastAsia="Verdana" w:hAnsi="Verdana" w:cs="Verdana"/>
              </w:rPr>
            </w:pPr>
            <w:r>
              <w:rPr>
                <w:rFonts w:ascii="Verdana" w:eastAsia="Verdana" w:hAnsi="Verdana" w:cs="Verdana"/>
              </w:rPr>
              <w:t>Equipo Técnico</w:t>
            </w:r>
          </w:p>
          <w:p w14:paraId="3273B4DF" w14:textId="77777777" w:rsidR="009E5D35" w:rsidRDefault="00000000">
            <w:pPr>
              <w:spacing w:line="294" w:lineRule="auto"/>
              <w:jc w:val="both"/>
              <w:rPr>
                <w:rFonts w:ascii="Verdana" w:eastAsia="Verdana" w:hAnsi="Verdana" w:cs="Verdana"/>
              </w:rPr>
            </w:pPr>
            <w:r>
              <w:rPr>
                <w:rFonts w:ascii="Verdana" w:eastAsia="Verdana" w:hAnsi="Verdana" w:cs="Verdana"/>
              </w:rPr>
              <w:t>Interdisciplinario</w:t>
            </w:r>
          </w:p>
        </w:tc>
        <w:tc>
          <w:tcPr>
            <w:tcW w:w="6105" w:type="dxa"/>
            <w:tcBorders>
              <w:top w:val="nil"/>
              <w:left w:val="nil"/>
              <w:bottom w:val="nil"/>
              <w:right w:val="nil"/>
            </w:tcBorders>
            <w:shd w:val="clear" w:color="auto" w:fill="auto"/>
            <w:tcMar>
              <w:top w:w="0" w:type="dxa"/>
              <w:left w:w="0" w:type="dxa"/>
              <w:bottom w:w="0" w:type="dxa"/>
              <w:right w:w="0" w:type="dxa"/>
            </w:tcMar>
          </w:tcPr>
          <w:p w14:paraId="1BEEA7A8" w14:textId="77777777" w:rsidR="009E5D35" w:rsidRDefault="00000000">
            <w:pPr>
              <w:spacing w:line="294" w:lineRule="auto"/>
              <w:jc w:val="both"/>
              <w:rPr>
                <w:rFonts w:ascii="Verdana" w:eastAsia="Verdana" w:hAnsi="Verdana" w:cs="Verdana"/>
              </w:rPr>
            </w:pPr>
            <w:r>
              <w:rPr>
                <w:rFonts w:ascii="Verdana" w:eastAsia="Verdana" w:hAnsi="Verdana" w:cs="Verdana"/>
              </w:rPr>
              <w:t>1. Verificar el estado de cumplimiento de sus derechos.</w:t>
            </w:r>
          </w:p>
        </w:tc>
      </w:tr>
      <w:tr w:rsidR="009E5D35" w14:paraId="04A9D49E"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4F1F73C9" w14:textId="77777777" w:rsidR="009E5D35" w:rsidRDefault="00000000">
            <w:pPr>
              <w:spacing w:line="294" w:lineRule="auto"/>
              <w:jc w:val="both"/>
              <w:rPr>
                <w:rFonts w:ascii="Verdana" w:eastAsia="Verdana" w:hAnsi="Verdana" w:cs="Verdana"/>
              </w:rPr>
            </w:pPr>
            <w:r>
              <w:rPr>
                <w:rFonts w:ascii="Verdana" w:eastAsia="Verdana" w:hAnsi="Verdana" w:cs="Verdana"/>
              </w:rPr>
              <w:t>2. Realizar visita domiciliaria mensual.</w:t>
            </w:r>
          </w:p>
        </w:tc>
      </w:tr>
      <w:tr w:rsidR="009E5D35" w14:paraId="15163053" w14:textId="77777777">
        <w:trPr>
          <w:trHeight w:val="54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024E68C6" w14:textId="77777777" w:rsidR="009E5D35" w:rsidRDefault="00000000">
            <w:pPr>
              <w:spacing w:line="294" w:lineRule="auto"/>
              <w:jc w:val="both"/>
              <w:rPr>
                <w:rFonts w:ascii="Verdana" w:eastAsia="Verdana" w:hAnsi="Verdana" w:cs="Verdana"/>
              </w:rPr>
            </w:pPr>
            <w:r>
              <w:rPr>
                <w:rFonts w:ascii="Verdana" w:eastAsia="Verdana" w:hAnsi="Verdana" w:cs="Verdana"/>
              </w:rPr>
              <w:t>3. Verificar que la atención corresponda a la situación de inobservancia, amenaza o vulneración.</w:t>
            </w:r>
          </w:p>
        </w:tc>
      </w:tr>
      <w:tr w:rsidR="009E5D35" w14:paraId="70A49585"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0F48A312" w14:textId="77777777" w:rsidR="009E5D35" w:rsidRDefault="00000000">
            <w:pPr>
              <w:spacing w:line="294" w:lineRule="auto"/>
              <w:jc w:val="both"/>
              <w:rPr>
                <w:rFonts w:ascii="Verdana" w:eastAsia="Verdana" w:hAnsi="Verdana" w:cs="Verdana"/>
              </w:rPr>
            </w:pPr>
            <w:r>
              <w:rPr>
                <w:rFonts w:ascii="Verdana" w:eastAsia="Verdana" w:hAnsi="Verdana" w:cs="Verdana"/>
              </w:rPr>
              <w:t>4. Realizar entrevista a beneficiarios y a la familia.</w:t>
            </w:r>
          </w:p>
        </w:tc>
      </w:tr>
      <w:tr w:rsidR="009E5D35" w14:paraId="757A6C18"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7509010E" w14:textId="77777777" w:rsidR="009E5D35" w:rsidRDefault="00000000">
            <w:pPr>
              <w:spacing w:line="294" w:lineRule="auto"/>
              <w:jc w:val="both"/>
              <w:rPr>
                <w:rFonts w:ascii="Verdana" w:eastAsia="Verdana" w:hAnsi="Verdana" w:cs="Verdana"/>
              </w:rPr>
            </w:pPr>
            <w:r>
              <w:rPr>
                <w:rFonts w:ascii="Verdana" w:eastAsia="Verdana" w:hAnsi="Verdana" w:cs="Verdana"/>
              </w:rPr>
              <w:t>5. Establece si el niño y la familia necesita intervención especializada.</w:t>
            </w:r>
          </w:p>
        </w:tc>
      </w:tr>
      <w:tr w:rsidR="009E5D35" w14:paraId="1A20ADCB" w14:textId="77777777">
        <w:trPr>
          <w:trHeight w:val="54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7491D837" w14:textId="77777777" w:rsidR="009E5D35" w:rsidRDefault="00000000">
            <w:pPr>
              <w:spacing w:line="294" w:lineRule="auto"/>
              <w:jc w:val="both"/>
              <w:rPr>
                <w:rFonts w:ascii="Verdana" w:eastAsia="Verdana" w:hAnsi="Verdana" w:cs="Verdana"/>
              </w:rPr>
            </w:pPr>
            <w:r>
              <w:rPr>
                <w:rFonts w:ascii="Verdana" w:eastAsia="Verdana" w:hAnsi="Verdana" w:cs="Verdana"/>
              </w:rPr>
              <w:t>6. Establecer si el niño necesita valoraciones médicas o tratamientos especializados.</w:t>
            </w:r>
          </w:p>
        </w:tc>
      </w:tr>
      <w:tr w:rsidR="009E5D35" w14:paraId="1949D6E5" w14:textId="77777777">
        <w:trPr>
          <w:trHeight w:val="27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72B8094D" w14:textId="77777777" w:rsidR="009E5D35" w:rsidRDefault="00000000">
            <w:pPr>
              <w:spacing w:line="294" w:lineRule="auto"/>
              <w:jc w:val="both"/>
              <w:rPr>
                <w:rFonts w:ascii="Verdana" w:eastAsia="Verdana" w:hAnsi="Verdana" w:cs="Verdana"/>
              </w:rPr>
            </w:pPr>
            <w:r>
              <w:rPr>
                <w:rFonts w:ascii="Verdana" w:eastAsia="Verdana" w:hAnsi="Verdana" w:cs="Verdana"/>
              </w:rPr>
              <w:t>7. Verifica si la familia es garante de sus derechos.</w:t>
            </w:r>
          </w:p>
        </w:tc>
      </w:tr>
      <w:tr w:rsidR="009E5D35" w14:paraId="00A9CAB1" w14:textId="77777777">
        <w:trPr>
          <w:trHeight w:val="54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40C5D5D9" w14:textId="77777777" w:rsidR="009E5D35" w:rsidRDefault="00000000">
            <w:pPr>
              <w:spacing w:line="294" w:lineRule="auto"/>
              <w:jc w:val="both"/>
              <w:rPr>
                <w:rFonts w:ascii="Verdana" w:eastAsia="Verdana" w:hAnsi="Verdana" w:cs="Verdana"/>
              </w:rPr>
            </w:pPr>
            <w:r>
              <w:rPr>
                <w:rFonts w:ascii="Verdana" w:eastAsia="Verdana" w:hAnsi="Verdana" w:cs="Verdana"/>
              </w:rPr>
              <w:t>8. Verificar si la familia realiza acciones para mejorar o fortalecer sus condiciones emocionales y socioeconómicas.</w:t>
            </w:r>
          </w:p>
        </w:tc>
      </w:tr>
      <w:tr w:rsidR="009E5D35" w14:paraId="5D60D4D9" w14:textId="77777777">
        <w:trPr>
          <w:trHeight w:val="540"/>
        </w:trPr>
        <w:tc>
          <w:tcPr>
            <w:tcW w:w="8430" w:type="dxa"/>
            <w:gridSpan w:val="2"/>
            <w:tcBorders>
              <w:top w:val="nil"/>
              <w:left w:val="nil"/>
              <w:bottom w:val="nil"/>
              <w:right w:val="nil"/>
            </w:tcBorders>
            <w:shd w:val="clear" w:color="auto" w:fill="auto"/>
            <w:tcMar>
              <w:top w:w="0" w:type="dxa"/>
              <w:left w:w="0" w:type="dxa"/>
              <w:bottom w:w="0" w:type="dxa"/>
              <w:right w:w="0" w:type="dxa"/>
            </w:tcMar>
          </w:tcPr>
          <w:p w14:paraId="0CD18826" w14:textId="77777777" w:rsidR="009E5D35" w:rsidRDefault="00000000">
            <w:pPr>
              <w:spacing w:line="294" w:lineRule="auto"/>
              <w:jc w:val="both"/>
              <w:rPr>
                <w:rFonts w:ascii="Verdana" w:eastAsia="Verdana" w:hAnsi="Verdana" w:cs="Verdana"/>
              </w:rPr>
            </w:pPr>
            <w:r>
              <w:rPr>
                <w:rFonts w:ascii="Verdana" w:eastAsia="Verdana" w:hAnsi="Verdana" w:cs="Verdana"/>
              </w:rPr>
              <w:t>9. Elaborar un informe de la visita realizada con los hallazgos y recomendaciones técnicas.</w:t>
            </w:r>
          </w:p>
        </w:tc>
      </w:tr>
    </w:tbl>
    <w:p w14:paraId="66D2734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Hogar Sustituto, Hogar Tutor e Institución</w:t>
      </w:r>
    </w:p>
    <w:tbl>
      <w:tblPr>
        <w:tblStyle w:val="ac"/>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25"/>
        <w:gridCol w:w="6090"/>
      </w:tblGrid>
      <w:tr w:rsidR="009E5D35" w14:paraId="6ACE22D1" w14:textId="77777777">
        <w:trPr>
          <w:trHeight w:val="270"/>
        </w:trPr>
        <w:tc>
          <w:tcPr>
            <w:tcW w:w="2325" w:type="dxa"/>
            <w:tcBorders>
              <w:top w:val="nil"/>
              <w:left w:val="nil"/>
              <w:bottom w:val="nil"/>
              <w:right w:val="nil"/>
            </w:tcBorders>
            <w:shd w:val="clear" w:color="auto" w:fill="auto"/>
            <w:tcMar>
              <w:top w:w="0" w:type="dxa"/>
              <w:left w:w="0" w:type="dxa"/>
              <w:bottom w:w="0" w:type="dxa"/>
              <w:right w:w="0" w:type="dxa"/>
            </w:tcMar>
          </w:tcPr>
          <w:p w14:paraId="329CE58D" w14:textId="77777777" w:rsidR="009E5D35" w:rsidRDefault="00000000">
            <w:pPr>
              <w:spacing w:line="294" w:lineRule="auto"/>
              <w:jc w:val="center"/>
              <w:rPr>
                <w:rFonts w:ascii="Verdana" w:eastAsia="Verdana" w:hAnsi="Verdana" w:cs="Verdana"/>
              </w:rPr>
            </w:pPr>
            <w:r>
              <w:rPr>
                <w:rFonts w:ascii="Verdana" w:eastAsia="Verdana" w:hAnsi="Verdana" w:cs="Verdana"/>
              </w:rPr>
              <w:t>Actores</w:t>
            </w:r>
          </w:p>
        </w:tc>
        <w:tc>
          <w:tcPr>
            <w:tcW w:w="6090" w:type="dxa"/>
            <w:tcBorders>
              <w:top w:val="nil"/>
              <w:left w:val="nil"/>
              <w:bottom w:val="nil"/>
              <w:right w:val="nil"/>
            </w:tcBorders>
            <w:shd w:val="clear" w:color="auto" w:fill="auto"/>
            <w:tcMar>
              <w:top w:w="0" w:type="dxa"/>
              <w:left w:w="0" w:type="dxa"/>
              <w:bottom w:w="0" w:type="dxa"/>
              <w:right w:w="0" w:type="dxa"/>
            </w:tcMar>
          </w:tcPr>
          <w:p w14:paraId="481F10A3" w14:textId="77777777" w:rsidR="009E5D35" w:rsidRDefault="00000000">
            <w:pPr>
              <w:spacing w:line="294" w:lineRule="auto"/>
              <w:jc w:val="center"/>
              <w:rPr>
                <w:rFonts w:ascii="Verdana" w:eastAsia="Verdana" w:hAnsi="Verdana" w:cs="Verdana"/>
              </w:rPr>
            </w:pPr>
            <w:r>
              <w:rPr>
                <w:rFonts w:ascii="Verdana" w:eastAsia="Verdana" w:hAnsi="Verdana" w:cs="Verdana"/>
              </w:rPr>
              <w:t>Actuaciones</w:t>
            </w:r>
          </w:p>
        </w:tc>
      </w:tr>
      <w:tr w:rsidR="009E5D35" w14:paraId="7582DA12" w14:textId="77777777">
        <w:trPr>
          <w:trHeight w:val="1890"/>
        </w:trPr>
        <w:tc>
          <w:tcPr>
            <w:tcW w:w="2325" w:type="dxa"/>
            <w:tcBorders>
              <w:top w:val="nil"/>
              <w:left w:val="nil"/>
              <w:bottom w:val="nil"/>
              <w:right w:val="nil"/>
            </w:tcBorders>
            <w:shd w:val="clear" w:color="auto" w:fill="auto"/>
            <w:tcMar>
              <w:top w:w="0" w:type="dxa"/>
              <w:left w:w="0" w:type="dxa"/>
              <w:bottom w:w="0" w:type="dxa"/>
              <w:right w:w="0" w:type="dxa"/>
            </w:tcMar>
          </w:tcPr>
          <w:p w14:paraId="011A9175" w14:textId="77777777" w:rsidR="009E5D35" w:rsidRDefault="009E5D35">
            <w:pPr>
              <w:spacing w:line="294" w:lineRule="auto"/>
              <w:jc w:val="center"/>
              <w:rPr>
                <w:rFonts w:ascii="Verdana" w:eastAsia="Verdana" w:hAnsi="Verdana" w:cs="Verdana"/>
              </w:rPr>
            </w:pPr>
          </w:p>
          <w:p w14:paraId="734AEDC6" w14:textId="77777777" w:rsidR="009E5D35" w:rsidRDefault="009E5D35">
            <w:pPr>
              <w:spacing w:line="294" w:lineRule="auto"/>
              <w:jc w:val="center"/>
              <w:rPr>
                <w:rFonts w:ascii="Verdana" w:eastAsia="Verdana" w:hAnsi="Verdana" w:cs="Verdana"/>
              </w:rPr>
            </w:pPr>
          </w:p>
          <w:p w14:paraId="1C90AE95" w14:textId="77777777" w:rsidR="009E5D35" w:rsidRDefault="00000000">
            <w:pPr>
              <w:spacing w:line="294" w:lineRule="auto"/>
              <w:jc w:val="center"/>
              <w:rPr>
                <w:rFonts w:ascii="Verdana" w:eastAsia="Verdana" w:hAnsi="Verdana" w:cs="Verdana"/>
              </w:rPr>
            </w:pPr>
            <w:r>
              <w:rPr>
                <w:rFonts w:ascii="Verdana" w:eastAsia="Verdana" w:hAnsi="Verdana" w:cs="Verdana"/>
              </w:rPr>
              <w:t>Defensor de</w:t>
            </w:r>
          </w:p>
          <w:p w14:paraId="75864D7D" w14:textId="77777777" w:rsidR="009E5D35" w:rsidRDefault="00000000">
            <w:pPr>
              <w:spacing w:line="294" w:lineRule="auto"/>
              <w:jc w:val="center"/>
              <w:rPr>
                <w:rFonts w:ascii="Verdana" w:eastAsia="Verdana" w:hAnsi="Verdana" w:cs="Verdana"/>
              </w:rPr>
            </w:pPr>
            <w:r>
              <w:rPr>
                <w:rFonts w:ascii="Verdana" w:eastAsia="Verdana" w:hAnsi="Verdana" w:cs="Verdana"/>
              </w:rPr>
              <w:t>Familia con el</w:t>
            </w:r>
          </w:p>
          <w:p w14:paraId="3C579990" w14:textId="77777777" w:rsidR="009E5D35" w:rsidRDefault="00000000">
            <w:pPr>
              <w:spacing w:line="294" w:lineRule="auto"/>
              <w:jc w:val="center"/>
              <w:rPr>
                <w:rFonts w:ascii="Verdana" w:eastAsia="Verdana" w:hAnsi="Verdana" w:cs="Verdana"/>
              </w:rPr>
            </w:pPr>
            <w:r>
              <w:rPr>
                <w:rFonts w:ascii="Verdana" w:eastAsia="Verdana" w:hAnsi="Verdana" w:cs="Verdana"/>
              </w:rPr>
              <w:t>apoyo del</w:t>
            </w:r>
          </w:p>
          <w:p w14:paraId="07AB0B8C" w14:textId="77777777" w:rsidR="009E5D35" w:rsidRDefault="00000000">
            <w:pPr>
              <w:spacing w:line="294" w:lineRule="auto"/>
              <w:jc w:val="center"/>
              <w:rPr>
                <w:rFonts w:ascii="Verdana" w:eastAsia="Verdana" w:hAnsi="Verdana" w:cs="Verdana"/>
              </w:rPr>
            </w:pPr>
            <w:r>
              <w:rPr>
                <w:rFonts w:ascii="Verdana" w:eastAsia="Verdana" w:hAnsi="Verdana" w:cs="Verdana"/>
              </w:rPr>
              <w:t>Equipo Técnico</w:t>
            </w:r>
          </w:p>
          <w:p w14:paraId="47E6B25B" w14:textId="77777777" w:rsidR="009E5D35" w:rsidRDefault="00000000">
            <w:pPr>
              <w:spacing w:line="294" w:lineRule="auto"/>
              <w:jc w:val="center"/>
              <w:rPr>
                <w:rFonts w:ascii="Verdana" w:eastAsia="Verdana" w:hAnsi="Verdana" w:cs="Verdana"/>
              </w:rPr>
            </w:pPr>
            <w:r>
              <w:rPr>
                <w:rFonts w:ascii="Verdana" w:eastAsia="Verdana" w:hAnsi="Verdana" w:cs="Verdana"/>
              </w:rPr>
              <w:t>Interdisciplinario</w:t>
            </w:r>
          </w:p>
        </w:tc>
        <w:tc>
          <w:tcPr>
            <w:tcW w:w="6090" w:type="dxa"/>
            <w:tcBorders>
              <w:top w:val="nil"/>
              <w:left w:val="nil"/>
              <w:bottom w:val="nil"/>
              <w:right w:val="nil"/>
            </w:tcBorders>
            <w:shd w:val="clear" w:color="auto" w:fill="auto"/>
            <w:tcMar>
              <w:top w:w="0" w:type="dxa"/>
              <w:left w:w="0" w:type="dxa"/>
              <w:bottom w:w="0" w:type="dxa"/>
              <w:right w:w="0" w:type="dxa"/>
            </w:tcMar>
          </w:tcPr>
          <w:p w14:paraId="7855253F" w14:textId="77777777" w:rsidR="009E5D35" w:rsidRDefault="00000000">
            <w:pPr>
              <w:spacing w:line="294" w:lineRule="auto"/>
              <w:jc w:val="both"/>
              <w:rPr>
                <w:rFonts w:ascii="Verdana" w:eastAsia="Verdana" w:hAnsi="Verdana" w:cs="Verdana"/>
              </w:rPr>
            </w:pPr>
            <w:r>
              <w:rPr>
                <w:rFonts w:ascii="Verdana" w:eastAsia="Verdana" w:hAnsi="Verdana" w:cs="Verdana"/>
              </w:rPr>
              <w:t>1. Realizar visita mensual y establece las condiciones del niño.</w:t>
            </w:r>
          </w:p>
        </w:tc>
      </w:tr>
      <w:tr w:rsidR="009E5D35" w14:paraId="453DC9B5" w14:textId="77777777">
        <w:trPr>
          <w:trHeight w:val="54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37F4CBDE" w14:textId="77777777" w:rsidR="009E5D35" w:rsidRDefault="00000000">
            <w:pPr>
              <w:spacing w:line="294" w:lineRule="auto"/>
              <w:jc w:val="center"/>
              <w:rPr>
                <w:rFonts w:ascii="Verdana" w:eastAsia="Verdana" w:hAnsi="Verdana" w:cs="Verdana"/>
              </w:rPr>
            </w:pPr>
            <w:r>
              <w:rPr>
                <w:rFonts w:ascii="Verdana" w:eastAsia="Verdana" w:hAnsi="Verdana" w:cs="Verdana"/>
              </w:rPr>
              <w:t>2. Verificar que la atención corresponda a la situación de, amenaza o vulneración de sus derechos.</w:t>
            </w:r>
          </w:p>
        </w:tc>
      </w:tr>
      <w:tr w:rsidR="009E5D35" w14:paraId="589289E2" w14:textId="77777777">
        <w:trPr>
          <w:trHeight w:val="27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6E6FF839" w14:textId="77777777" w:rsidR="009E5D35" w:rsidRDefault="00000000">
            <w:pPr>
              <w:spacing w:line="294" w:lineRule="auto"/>
              <w:jc w:val="center"/>
              <w:rPr>
                <w:rFonts w:ascii="Verdana" w:eastAsia="Verdana" w:hAnsi="Verdana" w:cs="Verdana"/>
              </w:rPr>
            </w:pPr>
            <w:r>
              <w:rPr>
                <w:rFonts w:ascii="Verdana" w:eastAsia="Verdana" w:hAnsi="Verdana" w:cs="Verdana"/>
              </w:rPr>
              <w:t>3. Verifica que el servicio se lleve a cabo conforme a los Lineamientos.</w:t>
            </w:r>
          </w:p>
        </w:tc>
      </w:tr>
      <w:tr w:rsidR="009E5D35" w14:paraId="5C383334" w14:textId="77777777">
        <w:trPr>
          <w:trHeight w:val="27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08C08197" w14:textId="77777777" w:rsidR="009E5D35" w:rsidRDefault="00000000">
            <w:pPr>
              <w:spacing w:line="294" w:lineRule="auto"/>
              <w:jc w:val="center"/>
              <w:rPr>
                <w:rFonts w:ascii="Verdana" w:eastAsia="Verdana" w:hAnsi="Verdana" w:cs="Verdana"/>
              </w:rPr>
            </w:pPr>
            <w:r>
              <w:rPr>
                <w:rFonts w:ascii="Verdana" w:eastAsia="Verdana" w:hAnsi="Verdana" w:cs="Verdana"/>
              </w:rPr>
              <w:t>4. Verifica que se cumpla el Plan de Atención Integral, PLATIN.</w:t>
            </w:r>
          </w:p>
        </w:tc>
      </w:tr>
      <w:tr w:rsidR="009E5D35" w14:paraId="76AA60E0" w14:textId="77777777">
        <w:trPr>
          <w:trHeight w:val="54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73113851" w14:textId="77777777" w:rsidR="009E5D35" w:rsidRDefault="00000000">
            <w:pPr>
              <w:spacing w:line="294" w:lineRule="auto"/>
              <w:jc w:val="center"/>
              <w:rPr>
                <w:rFonts w:ascii="Verdana" w:eastAsia="Verdana" w:hAnsi="Verdana" w:cs="Verdana"/>
              </w:rPr>
            </w:pPr>
            <w:r>
              <w:rPr>
                <w:rFonts w:ascii="Verdana" w:eastAsia="Verdana" w:hAnsi="Verdana" w:cs="Verdana"/>
              </w:rPr>
              <w:lastRenderedPageBreak/>
              <w:t>5. Elaborar el informe de visita con hallazgos y recomendaciones técnicas.</w:t>
            </w:r>
          </w:p>
        </w:tc>
      </w:tr>
    </w:tbl>
    <w:p w14:paraId="01536F7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Defensor de Familia o la autoridad competente confirma o modifica la medida provisional de Ubicación: Cuando de las pruebas, conceptos y trabajo con familia se establezca que el niño, niña o adolescente aún no ha culminado su proceso de restablecimiento de derechos o que sus miembros todavía no están preparados para asumir su cuidado y atención garantizando de manera efectiva sus derechos, confirma la medida o adopta una distinta. En este caso, el equipo técnico interdisciplinario y la autoridad competente, deberán incrementar las intervenciones de todo orden. Para esto se servirán del concurso del Sistema Nacional de Bienestar Familiar, con el objeto de lograr en un término no mayor a seis (6) meses la integración del niño, la niña o el adolescente a su medio familiar.</w:t>
      </w:r>
    </w:p>
    <w:p w14:paraId="78E8902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a pesar de las intervenciones del equipo técnico interdisciplinario, de las acciones del Sistema Nacional de Bienestar Familiar y de la autoridad competente, la familia no ofrece garantías para el restablecimiento de los derechos del niño, niña o adolescente, el Defensor de Familia o autoridad competente deberá dar por terminada la medida adoptada y decretar la adoptabilidad del niño, niña o adolescente, salvo que las circunstancias de incumplimiento por parte de la familia se deriven de la insuficiencia económica, desplazamiento, sean víctimas de la violencia o se trate de casos en los que el niño, niña o adolescente requiera intervención especializada por presentar una enfermedad de cuidado especial, discapacidad o trastorno mental y su familia no pueda garantizarle la vida en su entorno.</w:t>
      </w:r>
    </w:p>
    <w:p w14:paraId="0CEE4904" w14:textId="764BC9A1"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Según lo dispuesto en el Art. </w:t>
      </w:r>
      <w:r w:rsidR="009E5D35">
        <w:rPr>
          <w:rFonts w:ascii="Verdana" w:eastAsia="Verdana" w:hAnsi="Verdana" w:cs="Verdana"/>
        </w:rPr>
        <w:t>103</w:t>
      </w:r>
      <w:r>
        <w:rPr>
          <w:rFonts w:ascii="Verdana" w:eastAsia="Verdana" w:hAnsi="Verdana" w:cs="Verdana"/>
        </w:rPr>
        <w:t xml:space="preserve"> de la Ley 1098 de 2006, la Resolución que modifica o suspende una medida de protección, deberá notificarse mediante aviso y estará sometida a la impugnación y al control judicial de que tratan el Art. </w:t>
      </w:r>
      <w:r w:rsidR="009E5D35">
        <w:rPr>
          <w:rFonts w:ascii="Verdana" w:eastAsia="Verdana" w:hAnsi="Verdana" w:cs="Verdana"/>
        </w:rPr>
        <w:t>100</w:t>
      </w:r>
      <w:r>
        <w:rPr>
          <w:rFonts w:ascii="Verdana" w:eastAsia="Verdana" w:hAnsi="Verdana" w:cs="Verdana"/>
        </w:rPr>
        <w:t xml:space="preserve"> de la misma Ley.</w:t>
      </w:r>
    </w:p>
    <w:p w14:paraId="2C73C33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ANEXOS</w:t>
      </w:r>
    </w:p>
    <w:tbl>
      <w:tblPr>
        <w:tblStyle w:val="ad"/>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0"/>
        <w:gridCol w:w="7515"/>
      </w:tblGrid>
      <w:tr w:rsidR="009E5D35" w14:paraId="592EDD94"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7016027A"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515" w:type="dxa"/>
            <w:tcBorders>
              <w:top w:val="nil"/>
              <w:left w:val="nil"/>
              <w:bottom w:val="nil"/>
              <w:right w:val="nil"/>
            </w:tcBorders>
            <w:shd w:val="clear" w:color="auto" w:fill="auto"/>
            <w:tcMar>
              <w:top w:w="0" w:type="dxa"/>
              <w:left w:w="0" w:type="dxa"/>
              <w:bottom w:w="0" w:type="dxa"/>
              <w:right w:w="0" w:type="dxa"/>
            </w:tcMar>
          </w:tcPr>
          <w:p w14:paraId="176A042D" w14:textId="77777777" w:rsidR="009E5D35" w:rsidRDefault="00000000">
            <w:pPr>
              <w:spacing w:line="294" w:lineRule="auto"/>
              <w:jc w:val="both"/>
              <w:rPr>
                <w:rFonts w:ascii="Verdana" w:eastAsia="Verdana" w:hAnsi="Verdana" w:cs="Verdana"/>
              </w:rPr>
            </w:pPr>
            <w:r>
              <w:rPr>
                <w:rFonts w:ascii="Verdana" w:eastAsia="Verdana" w:hAnsi="Verdana" w:cs="Verdana"/>
              </w:rPr>
              <w:t>Sistema Nacional de Bienestar Familiar</w:t>
            </w:r>
          </w:p>
        </w:tc>
      </w:tr>
      <w:tr w:rsidR="009E5D35" w14:paraId="1DC31A7F" w14:textId="77777777">
        <w:trPr>
          <w:trHeight w:val="540"/>
        </w:trPr>
        <w:tc>
          <w:tcPr>
            <w:tcW w:w="900" w:type="dxa"/>
            <w:tcBorders>
              <w:top w:val="nil"/>
              <w:left w:val="nil"/>
              <w:bottom w:val="nil"/>
              <w:right w:val="nil"/>
            </w:tcBorders>
            <w:shd w:val="clear" w:color="auto" w:fill="auto"/>
            <w:tcMar>
              <w:top w:w="0" w:type="dxa"/>
              <w:left w:w="0" w:type="dxa"/>
              <w:bottom w:w="0" w:type="dxa"/>
              <w:right w:w="0" w:type="dxa"/>
            </w:tcMar>
          </w:tcPr>
          <w:p w14:paraId="75F76F8C"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7515" w:type="dxa"/>
            <w:tcBorders>
              <w:top w:val="nil"/>
              <w:left w:val="nil"/>
              <w:bottom w:val="nil"/>
              <w:right w:val="nil"/>
            </w:tcBorders>
            <w:shd w:val="clear" w:color="auto" w:fill="auto"/>
            <w:tcMar>
              <w:top w:w="0" w:type="dxa"/>
              <w:left w:w="0" w:type="dxa"/>
              <w:bottom w:w="0" w:type="dxa"/>
              <w:right w:w="0" w:type="dxa"/>
            </w:tcMar>
          </w:tcPr>
          <w:p w14:paraId="307F4692" w14:textId="77777777" w:rsidR="009E5D35" w:rsidRDefault="00000000">
            <w:pPr>
              <w:spacing w:line="294" w:lineRule="auto"/>
              <w:jc w:val="both"/>
              <w:rPr>
                <w:rFonts w:ascii="Verdana" w:eastAsia="Verdana" w:hAnsi="Verdana" w:cs="Verdana"/>
              </w:rPr>
            </w:pPr>
            <w:r>
              <w:rPr>
                <w:rFonts w:ascii="Verdana" w:eastAsia="Verdana" w:hAnsi="Verdana" w:cs="Verdana"/>
              </w:rPr>
              <w:t>Notificación del Auto de Apertura de investigación administrativa</w:t>
            </w:r>
          </w:p>
        </w:tc>
      </w:tr>
      <w:tr w:rsidR="009E5D35" w14:paraId="2723A911"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60DC2A3D"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7515" w:type="dxa"/>
            <w:tcBorders>
              <w:top w:val="nil"/>
              <w:left w:val="nil"/>
              <w:bottom w:val="nil"/>
              <w:right w:val="nil"/>
            </w:tcBorders>
            <w:shd w:val="clear" w:color="auto" w:fill="auto"/>
            <w:tcMar>
              <w:top w:w="0" w:type="dxa"/>
              <w:left w:w="0" w:type="dxa"/>
              <w:bottom w:w="0" w:type="dxa"/>
              <w:right w:w="0" w:type="dxa"/>
            </w:tcMar>
          </w:tcPr>
          <w:p w14:paraId="794D5786" w14:textId="77777777" w:rsidR="009E5D35" w:rsidRDefault="00000000">
            <w:pPr>
              <w:spacing w:line="294" w:lineRule="auto"/>
              <w:jc w:val="both"/>
              <w:rPr>
                <w:rFonts w:ascii="Verdana" w:eastAsia="Verdana" w:hAnsi="Verdana" w:cs="Verdana"/>
              </w:rPr>
            </w:pPr>
            <w:r>
              <w:rPr>
                <w:rFonts w:ascii="Verdana" w:eastAsia="Verdana" w:hAnsi="Verdana" w:cs="Verdana"/>
              </w:rPr>
              <w:t>Funciones del equipo técnico interdisciplinario</w:t>
            </w:r>
          </w:p>
        </w:tc>
      </w:tr>
      <w:tr w:rsidR="009E5D35" w14:paraId="5E6DB890"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1E19AE8B"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7515" w:type="dxa"/>
            <w:tcBorders>
              <w:top w:val="nil"/>
              <w:left w:val="nil"/>
              <w:bottom w:val="nil"/>
              <w:right w:val="nil"/>
            </w:tcBorders>
            <w:shd w:val="clear" w:color="auto" w:fill="auto"/>
            <w:tcMar>
              <w:top w:w="0" w:type="dxa"/>
              <w:left w:w="0" w:type="dxa"/>
              <w:bottom w:w="0" w:type="dxa"/>
              <w:right w:w="0" w:type="dxa"/>
            </w:tcMar>
          </w:tcPr>
          <w:p w14:paraId="5A49DB44" w14:textId="77777777" w:rsidR="009E5D35" w:rsidRDefault="00000000">
            <w:pPr>
              <w:spacing w:line="294" w:lineRule="auto"/>
              <w:jc w:val="both"/>
              <w:rPr>
                <w:rFonts w:ascii="Verdana" w:eastAsia="Verdana" w:hAnsi="Verdana" w:cs="Verdana"/>
              </w:rPr>
            </w:pPr>
            <w:r>
              <w:rPr>
                <w:rFonts w:ascii="Verdana" w:eastAsia="Verdana" w:hAnsi="Verdana" w:cs="Verdana"/>
              </w:rPr>
              <w:t>Pérdida de la competencia</w:t>
            </w:r>
          </w:p>
        </w:tc>
      </w:tr>
      <w:tr w:rsidR="009E5D35" w14:paraId="35408743"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324E45A1"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7515" w:type="dxa"/>
            <w:tcBorders>
              <w:top w:val="nil"/>
              <w:left w:val="nil"/>
              <w:bottom w:val="nil"/>
              <w:right w:val="nil"/>
            </w:tcBorders>
            <w:shd w:val="clear" w:color="auto" w:fill="auto"/>
            <w:tcMar>
              <w:top w:w="0" w:type="dxa"/>
              <w:left w:w="0" w:type="dxa"/>
              <w:bottom w:w="0" w:type="dxa"/>
              <w:right w:w="0" w:type="dxa"/>
            </w:tcMar>
          </w:tcPr>
          <w:p w14:paraId="7FD1F8BE" w14:textId="77777777" w:rsidR="009E5D35" w:rsidRDefault="00000000">
            <w:pPr>
              <w:spacing w:line="294" w:lineRule="auto"/>
              <w:jc w:val="both"/>
              <w:rPr>
                <w:rFonts w:ascii="Verdana" w:eastAsia="Verdana" w:hAnsi="Verdana" w:cs="Verdana"/>
              </w:rPr>
            </w:pPr>
            <w:r>
              <w:rPr>
                <w:rFonts w:ascii="Verdana" w:eastAsia="Verdana" w:hAnsi="Verdana" w:cs="Verdana"/>
              </w:rPr>
              <w:t>Medidas de Restablecimiento de Derechos</w:t>
            </w:r>
          </w:p>
        </w:tc>
      </w:tr>
      <w:tr w:rsidR="009E5D35" w14:paraId="629A8A8B" w14:textId="77777777">
        <w:trPr>
          <w:trHeight w:val="270"/>
        </w:trPr>
        <w:tc>
          <w:tcPr>
            <w:tcW w:w="900" w:type="dxa"/>
            <w:tcBorders>
              <w:top w:val="nil"/>
              <w:left w:val="nil"/>
              <w:bottom w:val="nil"/>
              <w:right w:val="nil"/>
            </w:tcBorders>
            <w:shd w:val="clear" w:color="auto" w:fill="auto"/>
            <w:tcMar>
              <w:top w:w="0" w:type="dxa"/>
              <w:left w:w="0" w:type="dxa"/>
              <w:bottom w:w="0" w:type="dxa"/>
              <w:right w:w="0" w:type="dxa"/>
            </w:tcMar>
          </w:tcPr>
          <w:p w14:paraId="0791E119"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7515" w:type="dxa"/>
            <w:tcBorders>
              <w:top w:val="nil"/>
              <w:left w:val="nil"/>
              <w:bottom w:val="nil"/>
              <w:right w:val="nil"/>
            </w:tcBorders>
            <w:shd w:val="clear" w:color="auto" w:fill="auto"/>
            <w:tcMar>
              <w:top w:w="0" w:type="dxa"/>
              <w:left w:w="0" w:type="dxa"/>
              <w:bottom w:w="0" w:type="dxa"/>
              <w:right w:w="0" w:type="dxa"/>
            </w:tcMar>
          </w:tcPr>
          <w:p w14:paraId="027521B3" w14:textId="77777777" w:rsidR="009E5D35" w:rsidRDefault="00000000">
            <w:pPr>
              <w:spacing w:line="294" w:lineRule="auto"/>
              <w:jc w:val="both"/>
              <w:rPr>
                <w:rFonts w:ascii="Verdana" w:eastAsia="Verdana" w:hAnsi="Verdana" w:cs="Verdana"/>
              </w:rPr>
            </w:pPr>
            <w:r>
              <w:rPr>
                <w:rFonts w:ascii="Verdana" w:eastAsia="Verdana" w:hAnsi="Verdana" w:cs="Verdana"/>
              </w:rPr>
              <w:t>Trámites de Restablecimiento Internacional de Derechos</w:t>
            </w:r>
          </w:p>
        </w:tc>
      </w:tr>
      <w:tr w:rsidR="009E5D35" w14:paraId="22B9807B" w14:textId="77777777">
        <w:trPr>
          <w:trHeight w:val="540"/>
        </w:trPr>
        <w:tc>
          <w:tcPr>
            <w:tcW w:w="900" w:type="dxa"/>
            <w:tcBorders>
              <w:top w:val="nil"/>
              <w:left w:val="nil"/>
              <w:bottom w:val="nil"/>
              <w:right w:val="nil"/>
            </w:tcBorders>
            <w:shd w:val="clear" w:color="auto" w:fill="auto"/>
            <w:tcMar>
              <w:top w:w="0" w:type="dxa"/>
              <w:left w:w="0" w:type="dxa"/>
              <w:bottom w:w="0" w:type="dxa"/>
              <w:right w:w="0" w:type="dxa"/>
            </w:tcMar>
          </w:tcPr>
          <w:p w14:paraId="5DC1F161"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c>
          <w:tcPr>
            <w:tcW w:w="7515" w:type="dxa"/>
            <w:tcBorders>
              <w:top w:val="nil"/>
              <w:left w:val="nil"/>
              <w:bottom w:val="nil"/>
              <w:right w:val="nil"/>
            </w:tcBorders>
            <w:shd w:val="clear" w:color="auto" w:fill="auto"/>
            <w:tcMar>
              <w:top w:w="0" w:type="dxa"/>
              <w:left w:w="0" w:type="dxa"/>
              <w:bottom w:w="0" w:type="dxa"/>
              <w:right w:w="0" w:type="dxa"/>
            </w:tcMar>
          </w:tcPr>
          <w:p w14:paraId="745602E2" w14:textId="77777777" w:rsidR="009E5D35" w:rsidRDefault="00000000">
            <w:pPr>
              <w:spacing w:line="294" w:lineRule="auto"/>
              <w:jc w:val="both"/>
              <w:rPr>
                <w:rFonts w:ascii="Verdana" w:eastAsia="Verdana" w:hAnsi="Verdana" w:cs="Verdana"/>
              </w:rPr>
            </w:pPr>
            <w:r>
              <w:rPr>
                <w:rFonts w:ascii="Verdana" w:eastAsia="Verdana" w:hAnsi="Verdana" w:cs="Verdana"/>
              </w:rPr>
              <w:t>Actuaciones especiales de la autoridad administrativa con enfoque diferencial y poblacional</w:t>
            </w:r>
          </w:p>
        </w:tc>
      </w:tr>
      <w:tr w:rsidR="009E5D35" w14:paraId="088EEE8A" w14:textId="77777777">
        <w:trPr>
          <w:trHeight w:val="540"/>
        </w:trPr>
        <w:tc>
          <w:tcPr>
            <w:tcW w:w="900" w:type="dxa"/>
            <w:tcBorders>
              <w:top w:val="nil"/>
              <w:left w:val="nil"/>
              <w:bottom w:val="nil"/>
              <w:right w:val="nil"/>
            </w:tcBorders>
            <w:shd w:val="clear" w:color="auto" w:fill="auto"/>
            <w:tcMar>
              <w:top w:w="0" w:type="dxa"/>
              <w:left w:w="0" w:type="dxa"/>
              <w:bottom w:w="0" w:type="dxa"/>
              <w:right w:w="0" w:type="dxa"/>
            </w:tcMar>
          </w:tcPr>
          <w:p w14:paraId="4182A335"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7515" w:type="dxa"/>
            <w:tcBorders>
              <w:top w:val="nil"/>
              <w:left w:val="nil"/>
              <w:bottom w:val="nil"/>
              <w:right w:val="nil"/>
            </w:tcBorders>
            <w:shd w:val="clear" w:color="auto" w:fill="auto"/>
            <w:tcMar>
              <w:top w:w="0" w:type="dxa"/>
              <w:left w:w="0" w:type="dxa"/>
              <w:bottom w:w="0" w:type="dxa"/>
              <w:right w:w="0" w:type="dxa"/>
            </w:tcMar>
          </w:tcPr>
          <w:p w14:paraId="4BBC0EC1" w14:textId="77777777" w:rsidR="009E5D35" w:rsidRDefault="00000000">
            <w:pPr>
              <w:spacing w:line="294" w:lineRule="auto"/>
              <w:jc w:val="both"/>
              <w:rPr>
                <w:rFonts w:ascii="Verdana" w:eastAsia="Verdana" w:hAnsi="Verdana" w:cs="Verdana"/>
              </w:rPr>
            </w:pPr>
            <w:r>
              <w:rPr>
                <w:rFonts w:ascii="Verdana" w:eastAsia="Verdana" w:hAnsi="Verdana" w:cs="Verdana"/>
              </w:rPr>
              <w:t>Procedimiento de reintegro del niño, niña o adolescente, a su medio Sociofamiliar</w:t>
            </w:r>
          </w:p>
        </w:tc>
      </w:tr>
    </w:tbl>
    <w:p w14:paraId="6E61D13D"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1. </w:t>
      </w:r>
    </w:p>
    <w:p w14:paraId="39A4F856"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SISTEMA NACIONAL DE BIENESTAR FAMILIAR. </w:t>
      </w:r>
    </w:p>
    <w:p w14:paraId="08D7D9B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El Sistema Nacional de Bienestar Familiar, SNBF, constituye una pieza fundamental y estratégica para lograr la articulación y coordinación, así como para demandar la corresponsabilidad entre las políticas, planes y programas de los agentes que lo conforman, con la finalidad de lograr que las inversiones y gasto público social en materia de infancia y adolescencia y la complementariedad de las acciones respectivas, sean más eficientes, de tal manera que las ofertas institucionales de servicios sean enteramente pertinentes para satisfacer las verdaderas necesidades que esta población presenta.</w:t>
      </w:r>
    </w:p>
    <w:p w14:paraId="5BC89048" w14:textId="2B0F43BC"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El Sistema Nacional de Bienestar Familiar está integrado por todas las organizaciones gubernamentales, no gubernamentales, sociales y comunitarias, siendo el ICBF, el ente rector y articulador de las entidades que lo conforman. De acuerdo con lo dispuesto en el Art. </w:t>
      </w:r>
      <w:r w:rsidR="009E5D35">
        <w:rPr>
          <w:rFonts w:ascii="Verdana" w:eastAsia="Verdana" w:hAnsi="Verdana" w:cs="Verdana"/>
        </w:rPr>
        <w:t>205</w:t>
      </w:r>
      <w:r>
        <w:rPr>
          <w:rFonts w:ascii="Verdana" w:eastAsia="Verdana" w:hAnsi="Verdana" w:cs="Verdana"/>
        </w:rPr>
        <w:t xml:space="preserve"> de la Ley 1098 de 2006, reglamentado por el Decreto 4840 de 2007, el ICBF como órgano rector del Sistema Nacional de Bienestar Familiar, tiene a su cargo la articulación de las entidades responsables de la garantía de los derechos, la prevención de su vulneración, la protección y el restablecimiento de los mismos, en los ámbitos nacional, departamental, distrital, municipal y resguardos o territorios indígenas.</w:t>
      </w:r>
    </w:p>
    <w:p w14:paraId="38540096" w14:textId="789EA16A"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Su Misión, de conformidad con lo dispuesto en el artículo </w:t>
      </w:r>
      <w:r w:rsidR="009E5D35">
        <w:rPr>
          <w:rFonts w:ascii="Verdana" w:eastAsia="Verdana" w:hAnsi="Verdana" w:cs="Verdana"/>
        </w:rPr>
        <w:t>12</w:t>
      </w:r>
      <w:r>
        <w:rPr>
          <w:rFonts w:ascii="Verdana" w:eastAsia="Verdana" w:hAnsi="Verdana" w:cs="Verdana"/>
        </w:rPr>
        <w:t xml:space="preserve"> de la Ley 7 de 1979, es la prestación del Servicio Público de Bienestar Familiar, para reconstruir y fortalecer los lazos familiares, asegurar y apoyar el cumplimiento de los deberes de sus miembros, tutelar los derechos y brindar protección a niños, niñas, adolescentes y sus familias.</w:t>
      </w:r>
    </w:p>
    <w:p w14:paraId="09A7399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alcanzar esta misión, se han planteado los siguientes objetivos:</w:t>
      </w:r>
    </w:p>
    <w:p w14:paraId="6F58E0B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Promover y ejecutar las políticas de niñez, adolescencia y familia en los ámbitos territoriales.</w:t>
      </w:r>
    </w:p>
    <w:p w14:paraId="3FB1D9A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Regular y controlar participativamente el cumplimiento del objeto en lo pertinente a las políticas de niñez, adolescencia y familia, así como las relaciones que se generan entre los integrantes del Sistema llamados a participar en la prestación del Servicio Público de Bienestar Familiar.</w:t>
      </w:r>
    </w:p>
    <w:p w14:paraId="24F770E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funciones del Sistema Nacional de Bienestar Familiar, en cuanto se refiere al desarrollo de las políticas de infancia, adolescencia y familia, son:</w:t>
      </w:r>
    </w:p>
    <w:p w14:paraId="43B2045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Generar espacios de participación donde las diversas organizaciones sociales, comunitarias, públicas y privadas puedan articular sus acciones</w:t>
      </w:r>
    </w:p>
    <w:p w14:paraId="1F5E261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Concertar políticas, programas y servicios con los diferentes actores, conforme a sus competencias</w:t>
      </w:r>
    </w:p>
    <w:p w14:paraId="79E85D6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Promover las iniciativas de la sociedad y comunidad</w:t>
      </w:r>
    </w:p>
    <w:p w14:paraId="62542DD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 Promover la integración de todos los actores para garantizar y restablecer los derechos de la niñez, la familia y sus miembros</w:t>
      </w:r>
    </w:p>
    <w:p w14:paraId="526F102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 Promover mecanismos de control social por parte la sociedad y comunidad </w:t>
      </w:r>
    </w:p>
    <w:p w14:paraId="09CAB45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funcionamiento del Sistema Nacional de Bienestar Familiar genera y fortalece:</w:t>
      </w:r>
    </w:p>
    <w:p w14:paraId="4074DB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Intercomunicación entre los diferentes niveles e instancias que permite una relación horizontal entre ellos, facilitando la orientación, realimentación, y vivencia de la descentralización, participación, solidaridad social y concertación. En consecuencia, las políticas de infancia, adolescencia y familia se definen participativamente en los Consejos de política social, ente colegiado que privilegia el SNBF para este efecto</w:t>
      </w:r>
    </w:p>
    <w:p w14:paraId="5E11AC9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Implementación de la protección integral desde un entorno político, cultural, de democratización |de procesos, con planeación local que permite crear y operar respuestas ante las diferentes situaciones que vive la familia en sus diversos ámbitos culturales.</w:t>
      </w:r>
    </w:p>
    <w:p w14:paraId="6716590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Sistema Nacional de Bienestar Familiar cumple las siguientes funciones y compromisos dirigidos directamente a los niños, niñas adolescentes o a sus hogares o a otros sectores que tienen como impacto directo o indirecto el restablecimiento de los derechos violados como consecuencia de la situación de pobreza, el conflicto armado, el desplazamiento, la violencia familiar, el desempleo o la corrupción, entre otros.</w:t>
      </w:r>
    </w:p>
    <w:p w14:paraId="5F62EC7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Preparar y tramitar las normas que regulan la prestación del servicio público de bienestar familiar.</w:t>
      </w:r>
    </w:p>
    <w:p w14:paraId="71155EA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Adoptar y adaptar la líneas de política definidas por la sede nacional del ICBF</w:t>
      </w:r>
    </w:p>
    <w:p w14:paraId="5BDDF2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Apoyar la ampliación de coberturas de atención en los servicios</w:t>
      </w:r>
    </w:p>
    <w:p w14:paraId="6CAB43A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Coordinar el SNBF promoviendo la financiación y cofinanciación de servicios de atención a la niñez y las familias</w:t>
      </w:r>
    </w:p>
    <w:p w14:paraId="014F2CA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Apoyar y promover el recaudo de los aportes parafiscales para garantizar el aporte del ICBF</w:t>
      </w:r>
    </w:p>
    <w:p w14:paraId="55707AC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Apoyar el control en la ejecución de los recursos asignados a los operadores del servicio de bienestar familiar</w:t>
      </w:r>
    </w:p>
    <w:p w14:paraId="5723E18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Diagnosticar las prioridades de atención en desarrollo de la política de niñez y familia, identificando y articulando los servicios al plan municipal de desarrollo</w:t>
      </w:r>
    </w:p>
    <w:p w14:paraId="169052F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Garantizar la prestación del SPBF, coordinando las acciones para evitar la duplicidad entre las instituciones que prestan estos servicios en el municipio</w:t>
      </w:r>
    </w:p>
    <w:p w14:paraId="39CC5DF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i) Evaluar y sistematizar los alcances y avances de la política de niñez y familia en el municipio, implantando mecanismos de participación para que la comunidad tenga autonomía y capacidad de decisión en torno a los proyectos y servicios de bienestar familiar en lo local y municipal</w:t>
      </w:r>
    </w:p>
    <w:p w14:paraId="703CE2E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j) Apoyar el control de las instituciones prestadoras de servicios de bienestar familiar </w:t>
      </w:r>
    </w:p>
    <w:p w14:paraId="6ADAB26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k) Contribuir en la orientación y distribución de los recursos asignados a los servicios de bienestar familiar</w:t>
      </w:r>
    </w:p>
    <w:p w14:paraId="62FA1F0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 Proponer iniciativas de servicios y gestionar la asignación de recursos en su jurisdicción </w:t>
      </w:r>
    </w:p>
    <w:p w14:paraId="30866AF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2. </w:t>
      </w:r>
    </w:p>
    <w:p w14:paraId="2FC2BB3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NOTIFICACION DEL AUTO DE APERTURA DE</w:t>
      </w:r>
    </w:p>
    <w:p w14:paraId="5C94B78B"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INVESTIGACION ADMINISTRATIVA. </w:t>
      </w:r>
    </w:p>
    <w:p w14:paraId="505240C9" w14:textId="08F5E258"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Una vez la autoridad competente inicie el proceso administrativo de restablecimiento de derechos, citará para que comparezcan al despacho a los representantes legales de los niños, las niñas o los adolescentes, a los familiares responsables de los mismos, terceros que tengan su cuidado o a la autoridad tradicional de los grupos indígenas, afro colombianos, raizales o ROM, y a los implicados en la violación o amenaza de sus derechos, de acuerdo con lo dispuesto en el numeral 1 del Art. </w:t>
      </w:r>
      <w:r w:rsidR="009E5D35">
        <w:rPr>
          <w:rFonts w:ascii="Verdana" w:eastAsia="Verdana" w:hAnsi="Verdana" w:cs="Verdana"/>
        </w:rPr>
        <w:t>99</w:t>
      </w:r>
      <w:r>
        <w:rPr>
          <w:rFonts w:ascii="Verdana" w:eastAsia="Verdana" w:hAnsi="Verdana" w:cs="Verdana"/>
        </w:rPr>
        <w:t xml:space="preserve"> y </w:t>
      </w:r>
      <w:r w:rsidR="009E5D35">
        <w:rPr>
          <w:rFonts w:ascii="Verdana" w:eastAsia="Verdana" w:hAnsi="Verdana" w:cs="Verdana"/>
        </w:rPr>
        <w:t>102</w:t>
      </w:r>
      <w:r>
        <w:rPr>
          <w:rFonts w:ascii="Verdana" w:eastAsia="Verdana" w:hAnsi="Verdana" w:cs="Verdana"/>
        </w:rPr>
        <w:t xml:space="preserve"> de la Ley 1098 de 2006.</w:t>
      </w:r>
    </w:p>
    <w:p w14:paraId="7E8C516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Acorde con lo establecido en los Convenios o Tratados Internacionales de Derechos Humanos, la Constitución Política y otras leyes, en los casos en que se encuentren involucrados los niños, las niñas o los adolescentes como autores, testigos o víctimas de hechos delictivos, desvinculados de grupos armados al margen de la ley, a efecto de proteger su identidad, su integridad personal y su vida, así como la seguridad y bienestar de su familia, la citación y la notificación del auto de apertura de la investigación no deberá realizarse por los medios tradicionales. No obstante, la autoridad competente procurará por todos los medios idóneos la localización de la familia del niño, la niña o el adolescente. La Autoridad Administrativa procurará la notificación de tal providencia al niño, niña o adolescente sujeto de restablecimiento, como forma de garantizar su derecho a la participación en lo que concierne a sus intereses.</w:t>
      </w:r>
    </w:p>
    <w:p w14:paraId="681CF72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Notificación Personal</w:t>
      </w:r>
    </w:p>
    <w:p w14:paraId="3A4349E5" w14:textId="2329FAFB"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Se surte esta notificación cuando se conoce el paradero de los representantes legales o responsables. Para surtir esta notificación primero se envía una comunicación y luego si se produce la notificación propiamente dicha, se procederá conforme al artículo </w:t>
      </w:r>
      <w:r w:rsidR="009E5D35">
        <w:rPr>
          <w:rFonts w:ascii="Verdana" w:eastAsia="Verdana" w:hAnsi="Verdana" w:cs="Verdana"/>
        </w:rPr>
        <w:t>315</w:t>
      </w:r>
      <w:r>
        <w:rPr>
          <w:rFonts w:ascii="Verdana" w:eastAsia="Verdana" w:hAnsi="Verdana" w:cs="Verdana"/>
        </w:rPr>
        <w:t xml:space="preserve"> del Código de Procedimiento Civil modificado por la Ley </w:t>
      </w:r>
      <w:r w:rsidR="009E5D35">
        <w:rPr>
          <w:rFonts w:ascii="Verdana" w:eastAsia="Verdana" w:hAnsi="Verdana" w:cs="Verdana"/>
        </w:rPr>
        <w:lastRenderedPageBreak/>
        <w:t>794</w:t>
      </w:r>
      <w:r>
        <w:rPr>
          <w:rFonts w:ascii="Verdana" w:eastAsia="Verdana" w:hAnsi="Verdana" w:cs="Verdana"/>
        </w:rPr>
        <w:t xml:space="preserve"> de 2003. La autoridad competente, sin necesidad de auto que lo ordene, remitirá al día siguiente de la apertura de investigación y en un plazo no mayor de cinco (5) días, una comunicación a quien debe ser notificado o a su representante o apoderado, por medio de servicio postal autorizado por el Ministerio de Comunicaciones, en la que informará:</w:t>
      </w:r>
    </w:p>
    <w:p w14:paraId="4276BA2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Autoridad Competente</w:t>
      </w:r>
    </w:p>
    <w:p w14:paraId="5FD0031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Sobre la existencia del proceso</w:t>
      </w:r>
    </w:p>
    <w:p w14:paraId="4A14826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Su naturaleza</w:t>
      </w:r>
    </w:p>
    <w:p w14:paraId="0FDB372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Fecha del auto que se debe notificar</w:t>
      </w:r>
    </w:p>
    <w:p w14:paraId="67DED00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Advertencia a la(s) parte(s) para que comparezca (n) ante el despacho de la autoridad competente para efectos de la notificación dentro de los cinco (5) días siguientes a la fecha de su entrega en el lugar de destino</w:t>
      </w:r>
    </w:p>
    <w:p w14:paraId="69E014C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Cuando la comunicación deba ser entregada en municipio distinto al de la sede del despacho de la autoridad administrativa, el término para comparecer será de diez (10)  días; si fuere en el exterior, el término será de treinta (30) días</w:t>
      </w:r>
    </w:p>
    <w:p w14:paraId="548A0DE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Para asuntos conciliables, se debe indicar la fecha de realización de la audiencia, motivo o asunto de la misma y las pruebas que se harán valer.</w:t>
      </w:r>
    </w:p>
    <w:p w14:paraId="4F4346A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Copia de la comunicación, cotejada y sellada por la empresa del servicio postal, deberá ser entregada a la autoridad administrativa o a la parte que la remitió, acompañada de constancia expedida por dicha empresa, sobre su entrega en la dirección correspondiente para efectos de ser incorporada al expediente.</w:t>
      </w:r>
    </w:p>
    <w:p w14:paraId="62FB68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la autoridad administrativa no envíe la comunicación en el término señalado, la comunicación podrá ser remitida directamente por la parte interesada que se haya presentado antes de surtirse la citación. Si fueren remitidas ambas comunicaciones, para todos los efectos se tendrá en cuenta la primera que haya sido entregada.</w:t>
      </w:r>
    </w:p>
    <w:p w14:paraId="61D7DCC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Práctica de la notificación personal</w:t>
      </w:r>
    </w:p>
    <w:p w14:paraId="313D05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Una vez se tenga el resultado de la citación debidamente cotejada y sellada por el servicio postal y con una certificación de haber sido entregada en la dirección correspondiente, deberá ser allegada a la Historia de Atención que contiene el Proceso Administrativo.</w:t>
      </w:r>
    </w:p>
    <w:p w14:paraId="0D19FE5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Dado lo anterior, se pueden presentar los siguientes eventos:</w:t>
      </w:r>
    </w:p>
    <w:p w14:paraId="393F18E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Que la persona a notificar comparezca dentro del término establecido. De ser así se le pondrá en conocimiento el contenido del auto a notificar y se identificará con cualquier documento idóneo y se procederá a surtir la notificación.</w:t>
      </w:r>
    </w:p>
    <w:p w14:paraId="44AA88A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Que el citado no concurra en el término señalado.</w:t>
      </w:r>
    </w:p>
    <w:p w14:paraId="5D49D78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Que la citación o comunicación sea devuelta por el servicio postal, con la anotación de que la persona a notificar no reside, no trabaja en el lugar o que la dirección no existe.</w:t>
      </w:r>
    </w:p>
    <w:p w14:paraId="74DEDE0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la persona citada comparece al Despacho, deberá ponérsele en conocimiento y notificársele el contenido íntegro del Auto de Apertura de Investigación Administrativa, en cualquier día y hora, hábil o no, dejando constancia de la notificación personal mediante Acta en la cual deberá expresarse, en letras:</w:t>
      </w:r>
    </w:p>
    <w:p w14:paraId="24F8163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La fecha en que se practique</w:t>
      </w:r>
    </w:p>
    <w:p w14:paraId="5C79495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El nombre y la identificación del notificado</w:t>
      </w:r>
    </w:p>
    <w:p w14:paraId="340091F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La providencia que se notifica</w:t>
      </w:r>
    </w:p>
    <w:p w14:paraId="14ED4D8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Acta deberá firmarse por la autoridad y el notificado. Si el notificado no sabe, no puede o no quiere firmar, se expresará esta circunstancia en el Acta y firmará por él un testigo que haya presenciado el hecho.</w:t>
      </w:r>
    </w:p>
    <w:p w14:paraId="6EC44434" w14:textId="4E46B210"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Si la persona no comparecen &lt;sic&gt; dentro de los términos previstos habiendo sido debidamente citadas, la autoridad administrativa procederá a notificar a la persona mediante aviso de conformidad con lo dispuesto en el artículo </w:t>
      </w:r>
      <w:r w:rsidR="009E5D35">
        <w:rPr>
          <w:rFonts w:ascii="Verdana" w:eastAsia="Verdana" w:hAnsi="Verdana" w:cs="Verdana"/>
        </w:rPr>
        <w:t>320</w:t>
      </w:r>
      <w:r>
        <w:rPr>
          <w:rFonts w:ascii="Verdana" w:eastAsia="Verdana" w:hAnsi="Verdana" w:cs="Verdana"/>
        </w:rPr>
        <w:t xml:space="preserve"> del Código de Procedimiento Civil </w:t>
      </w:r>
    </w:p>
    <w:p w14:paraId="7A796B0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Notificación por aviso</w:t>
      </w:r>
    </w:p>
    <w:p w14:paraId="1F0B302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el citado no concurra en el término señalado y se allegue al proceso el resultado de la comunicación del correo postal con la constancia de su entrega, se elaborará un aviso con el fin de llevar a cabo la notificación por este medio.</w:t>
      </w:r>
    </w:p>
    <w:p w14:paraId="0B4213F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aviso de notificación tendrá el carácter de notificatorio, y será remitido a la misma dirección que fue efectiva en el envío anterior (del citatorio) y la notificación se entenderá surtida al día siguiente del aviso en el lugar de destino (Art. 320, inc.1 del C.P.C.). Con el aviso de notificación deberá remitirse copia del auto.</w:t>
      </w:r>
    </w:p>
    <w:p w14:paraId="0104CA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garantizar que el aviso fue efectivamente enviado y poder controlar los términos, se agregará una copia de él junto con el comprobante expedido por la empresa de servicio postal donde conste que fue entregado en la dirección que correspondía.</w:t>
      </w:r>
    </w:p>
    <w:p w14:paraId="2FD8FC7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Notificación mediante Publicación</w:t>
      </w:r>
    </w:p>
    <w:p w14:paraId="325B5ADF" w14:textId="5FB778ED"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En los eventos en que la citación sea devuelta por el servicio postal, con la anotación de que la persona a notificar no reside o trabaja en el lugar o que la dirección no existe, la autoridad administrativa antes de proceder a la publicación de que trata el Art. </w:t>
      </w:r>
      <w:r w:rsidR="009E5D35">
        <w:rPr>
          <w:rFonts w:ascii="Verdana" w:eastAsia="Verdana" w:hAnsi="Verdana" w:cs="Verdana"/>
        </w:rPr>
        <w:t>102</w:t>
      </w:r>
      <w:r>
        <w:rPr>
          <w:rFonts w:ascii="Verdana" w:eastAsia="Verdana" w:hAnsi="Verdana" w:cs="Verdana"/>
        </w:rPr>
        <w:t xml:space="preserve"> de la Ley 1098 de 2006, deberá constatar que la citación </w:t>
      </w:r>
      <w:r>
        <w:rPr>
          <w:rFonts w:ascii="Verdana" w:eastAsia="Verdana" w:hAnsi="Verdana" w:cs="Verdana"/>
        </w:rPr>
        <w:lastRenderedPageBreak/>
        <w:t>fue enviada a todas las direcciones de las cuales se tiene conocimiento; si no es así, se deberá proceder a ello, a fin de evitar futuras nulidades. Agotadas todas las direcciones para efectos de notificar al demandado, se surtirá la publicación, dejando la constancia que se surte de ese modo por desconocerse el paradero de quién debe ser notificado.</w:t>
      </w:r>
    </w:p>
    <w:p w14:paraId="75B9EDF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Esta notificación se surte cuando se desconoce el paradero de los representantes legales o responsables, cuando se ignore la identidad, o la dirección de quienes deban ser citados como padres, el representante legal del niño, niña o adolescente, la persona con quien conviva o sea responsable de su cuidado o de quienes de hecho lo tuvieren a su cargo y de los implicados en la violación o amenaza de sus derechos, para la notificación personal de la providencia de apertura de investigación, la autoridad administrativa competente procederá de inmediato a efectuar la citación a través de la publicación en la página de Internet del ICBF por un término no inferior a cinco (5) días y por transmisión en un medio masivo de comunicación incluyendo, de ser posible, la fotografía del niño, la niña o el adolescente y los datos disponibles para una debida identificación del niño, niña o adolescente y de quienes deban ser citados.</w:t>
      </w:r>
    </w:p>
    <w:p w14:paraId="78EB3A3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autoridades competentes para adelantar el Proceso Administrativo de Restablecimiento de Derechos, deben diligenciar los formatos adoptados por la Oficina de Comunicaciones y Atención al Ciudadano, enviarlos a la cuenta de correo electrónico ley1098@icbf.gov.co para que al día siguiente de su recibo, se realice la publicación de la citación en la página de internet del ICBF. La Oficina de Comunicaciones y Atención al Ciudadano, adelantará las gestiones para la publicación en la página Web del Instituto.</w:t>
      </w:r>
    </w:p>
    <w:p w14:paraId="73244C0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Igualmente, dentro del término de publicación de la citación en la página de internet del ICBF, el responsable de dicha cuenta deberá surtir el trámite para la publicación en el medio masivo de comunicación.</w:t>
      </w:r>
    </w:p>
    <w:p w14:paraId="5285ADD7" w14:textId="0D3CC6CB"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Se entenderá surtida la citación prevista en el artículo </w:t>
      </w:r>
      <w:r w:rsidR="009E5D35">
        <w:rPr>
          <w:rFonts w:ascii="Verdana" w:eastAsia="Verdana" w:hAnsi="Verdana" w:cs="Verdana"/>
        </w:rPr>
        <w:t>102</w:t>
      </w:r>
      <w:r>
        <w:rPr>
          <w:rFonts w:ascii="Verdana" w:eastAsia="Verdana" w:hAnsi="Verdana" w:cs="Verdana"/>
        </w:rPr>
        <w:t xml:space="preserve"> del Código de la Infancia y la Adolescencia, una vez vencido el término mínimo de cinco (5) días de publicación en la página de internet y efectuada la publicación en el medio masivo de comunicación, hechos de los cuales se dejará expresa constancia en el expediente. (Sentencia C-228 de 5 marzo de 2008)</w:t>
      </w:r>
    </w:p>
    <w:p w14:paraId="6D6AF05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Comisarios de Familia e Inspectores de Policía podrán efectuar el trámite de la publicación por trasmisión en el medio masivo de comunicaciones por intermedio de la respectiva Alcaldía Municipal o quien ésta designe, en la medida que dicha autoridad haya reglamentado este aspecto y en todo caso se garantice la eficiente prestación de este servicio.</w:t>
      </w:r>
    </w:p>
    <w:p w14:paraId="3A930E4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Notificación en el Extranjero</w:t>
      </w:r>
    </w:p>
    <w:p w14:paraId="369777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Cuando las autoridades competentes deban notificar a una de las partes en el extranjero, y se trate de aquellos asuntos regulados en Tratados o Convenios </w:t>
      </w:r>
      <w:r>
        <w:rPr>
          <w:rFonts w:ascii="Verdana" w:eastAsia="Verdana" w:hAnsi="Verdana" w:cs="Verdana"/>
        </w:rPr>
        <w:lastRenderedPageBreak/>
        <w:t>Internacionales en materia de Niñez y Familia, la notificación deberá surtirse a través de las Autoridades Centrales o Instituciones Intermediarias.</w:t>
      </w:r>
    </w:p>
    <w:p w14:paraId="6BC330AA" w14:textId="473F4FCC"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Cuando no exista un trámite especial, la notificación deberá surtirse por medio de exhorto de conformidad con lo señalado en el artículo </w:t>
      </w:r>
      <w:r w:rsidR="009E5D35">
        <w:rPr>
          <w:rFonts w:ascii="Verdana" w:eastAsia="Verdana" w:hAnsi="Verdana" w:cs="Verdana"/>
        </w:rPr>
        <w:t>193</w:t>
      </w:r>
      <w:r>
        <w:rPr>
          <w:rFonts w:ascii="Verdana" w:eastAsia="Verdana" w:hAnsi="Verdana" w:cs="Verdana"/>
        </w:rPr>
        <w:t xml:space="preserve"> del Código de Procedimiento Civil.</w:t>
      </w:r>
    </w:p>
    <w:p w14:paraId="3A2EE29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Otras Notificaciones</w:t>
      </w:r>
    </w:p>
    <w:p w14:paraId="33B8A0CA" w14:textId="0D106321"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Tal como lo prevé el inciso final del Art. </w:t>
      </w:r>
      <w:r w:rsidR="009E5D35">
        <w:rPr>
          <w:rFonts w:ascii="Verdana" w:eastAsia="Verdana" w:hAnsi="Verdana" w:cs="Verdana"/>
        </w:rPr>
        <w:t>102</w:t>
      </w:r>
      <w:r>
        <w:rPr>
          <w:rFonts w:ascii="Verdana" w:eastAsia="Verdana" w:hAnsi="Verdana" w:cs="Verdana"/>
        </w:rPr>
        <w:t xml:space="preserve"> de la Ley 1098 de 2006, las demás notificaciones se surtirán mediante aviso que se remitirá por medio del servicio postal autorizado, acompañado de una copia de la providencia correspondiente. Lo anterior, sin perjuicio de la notificación por Estado de la Resolución de Fallo que debe seguirse según lo establecido en el inciso tercero del artículo </w:t>
      </w:r>
      <w:r w:rsidR="009E5D35">
        <w:rPr>
          <w:rFonts w:ascii="Verdana" w:eastAsia="Verdana" w:hAnsi="Verdana" w:cs="Verdana"/>
        </w:rPr>
        <w:t>100</w:t>
      </w:r>
      <w:r>
        <w:rPr>
          <w:rFonts w:ascii="Verdana" w:eastAsia="Verdana" w:hAnsi="Verdana" w:cs="Verdana"/>
        </w:rPr>
        <w:t xml:space="preserve"> de la Ley 1098 de 2006, para quienes no asistieron a la Audiencia de Pruebas y Fallo.</w:t>
      </w:r>
    </w:p>
    <w:p w14:paraId="4CFD339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providencias que se dicten en el curso de las audiencias y diligencias se consideran notificadas en Estrados inmediatamente después de proferidas, aún cuando las partes no hayan concurrido.</w:t>
      </w:r>
    </w:p>
    <w:p w14:paraId="28B1B36D"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3. </w:t>
      </w:r>
    </w:p>
    <w:p w14:paraId="443D2893"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FUNCIONES DEL EQUIPO TÉCNICO INTERDISICPLINARIO. </w:t>
      </w:r>
    </w:p>
    <w:p w14:paraId="794A704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siguientes son las funciones del equipo técnico interdisciplinario que se desarrollan durante todo el proceso:</w:t>
      </w:r>
    </w:p>
    <w:tbl>
      <w:tblPr>
        <w:tblStyle w:val="ae"/>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65"/>
        <w:gridCol w:w="4245"/>
        <w:gridCol w:w="2175"/>
      </w:tblGrid>
      <w:tr w:rsidR="009E5D35" w14:paraId="1C3B4101" w14:textId="77777777">
        <w:trPr>
          <w:trHeight w:val="540"/>
        </w:trPr>
        <w:tc>
          <w:tcPr>
            <w:tcW w:w="1965" w:type="dxa"/>
            <w:tcBorders>
              <w:top w:val="nil"/>
              <w:left w:val="nil"/>
              <w:bottom w:val="nil"/>
              <w:right w:val="nil"/>
            </w:tcBorders>
            <w:shd w:val="clear" w:color="auto" w:fill="auto"/>
            <w:tcMar>
              <w:top w:w="0" w:type="dxa"/>
              <w:left w:w="0" w:type="dxa"/>
              <w:bottom w:w="0" w:type="dxa"/>
              <w:right w:w="0" w:type="dxa"/>
            </w:tcMar>
          </w:tcPr>
          <w:p w14:paraId="37C2750A" w14:textId="77777777" w:rsidR="009E5D35" w:rsidRDefault="00000000">
            <w:pPr>
              <w:spacing w:line="294" w:lineRule="auto"/>
              <w:jc w:val="center"/>
              <w:rPr>
                <w:rFonts w:ascii="Verdana" w:eastAsia="Verdana" w:hAnsi="Verdana" w:cs="Verdana"/>
              </w:rPr>
            </w:pPr>
            <w:r>
              <w:rPr>
                <w:rFonts w:ascii="Verdana" w:eastAsia="Verdana" w:hAnsi="Verdana" w:cs="Verdana"/>
              </w:rPr>
              <w:t>Fase</w:t>
            </w:r>
          </w:p>
        </w:tc>
        <w:tc>
          <w:tcPr>
            <w:tcW w:w="4245" w:type="dxa"/>
            <w:tcBorders>
              <w:top w:val="nil"/>
              <w:left w:val="nil"/>
              <w:bottom w:val="nil"/>
              <w:right w:val="nil"/>
            </w:tcBorders>
            <w:shd w:val="clear" w:color="auto" w:fill="auto"/>
            <w:tcMar>
              <w:top w:w="0" w:type="dxa"/>
              <w:left w:w="0" w:type="dxa"/>
              <w:bottom w:w="0" w:type="dxa"/>
              <w:right w:w="0" w:type="dxa"/>
            </w:tcMar>
          </w:tcPr>
          <w:p w14:paraId="3A10D647" w14:textId="77777777" w:rsidR="009E5D35" w:rsidRDefault="00000000">
            <w:pPr>
              <w:spacing w:line="294" w:lineRule="auto"/>
              <w:jc w:val="center"/>
              <w:rPr>
                <w:rFonts w:ascii="Verdana" w:eastAsia="Verdana" w:hAnsi="Verdana" w:cs="Verdana"/>
              </w:rPr>
            </w:pPr>
            <w:r>
              <w:rPr>
                <w:rFonts w:ascii="Verdana" w:eastAsia="Verdana" w:hAnsi="Verdana" w:cs="Verdana"/>
              </w:rPr>
              <w:t>Funciones del Equipo Técnico Interdisciplinario</w:t>
            </w:r>
          </w:p>
        </w:tc>
        <w:tc>
          <w:tcPr>
            <w:tcW w:w="2175" w:type="dxa"/>
            <w:tcBorders>
              <w:top w:val="nil"/>
              <w:left w:val="nil"/>
              <w:bottom w:val="nil"/>
              <w:right w:val="nil"/>
            </w:tcBorders>
            <w:shd w:val="clear" w:color="auto" w:fill="auto"/>
            <w:tcMar>
              <w:top w:w="0" w:type="dxa"/>
              <w:left w:w="0" w:type="dxa"/>
              <w:bottom w:w="0" w:type="dxa"/>
              <w:right w:w="0" w:type="dxa"/>
            </w:tcMar>
          </w:tcPr>
          <w:p w14:paraId="32F92CDF"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r>
      <w:tr w:rsidR="009E5D35" w14:paraId="08F68BD7" w14:textId="77777777">
        <w:trPr>
          <w:trHeight w:val="4320"/>
        </w:trPr>
        <w:tc>
          <w:tcPr>
            <w:tcW w:w="1965" w:type="dxa"/>
            <w:tcBorders>
              <w:top w:val="nil"/>
              <w:left w:val="nil"/>
              <w:bottom w:val="nil"/>
              <w:right w:val="nil"/>
            </w:tcBorders>
            <w:shd w:val="clear" w:color="auto" w:fill="auto"/>
            <w:tcMar>
              <w:top w:w="0" w:type="dxa"/>
              <w:left w:w="0" w:type="dxa"/>
              <w:bottom w:w="0" w:type="dxa"/>
              <w:right w:w="0" w:type="dxa"/>
            </w:tcMar>
          </w:tcPr>
          <w:p w14:paraId="28397C9C" w14:textId="77777777" w:rsidR="009E5D35" w:rsidRDefault="009E5D35">
            <w:pPr>
              <w:spacing w:line="294" w:lineRule="auto"/>
              <w:jc w:val="both"/>
              <w:rPr>
                <w:rFonts w:ascii="Verdana" w:eastAsia="Verdana" w:hAnsi="Verdana" w:cs="Verdana"/>
              </w:rPr>
            </w:pPr>
          </w:p>
          <w:p w14:paraId="406E3DD2" w14:textId="77777777" w:rsidR="009E5D35" w:rsidRDefault="009E5D35">
            <w:pPr>
              <w:spacing w:line="294" w:lineRule="auto"/>
              <w:jc w:val="both"/>
              <w:rPr>
                <w:rFonts w:ascii="Verdana" w:eastAsia="Verdana" w:hAnsi="Verdana" w:cs="Verdana"/>
              </w:rPr>
            </w:pPr>
          </w:p>
          <w:p w14:paraId="60467043" w14:textId="77777777" w:rsidR="009E5D35" w:rsidRDefault="009E5D35">
            <w:pPr>
              <w:spacing w:line="294" w:lineRule="auto"/>
              <w:jc w:val="both"/>
              <w:rPr>
                <w:rFonts w:ascii="Verdana" w:eastAsia="Verdana" w:hAnsi="Verdana" w:cs="Verdana"/>
              </w:rPr>
            </w:pPr>
          </w:p>
          <w:p w14:paraId="094DA56B" w14:textId="77777777" w:rsidR="009E5D35" w:rsidRDefault="009E5D35">
            <w:pPr>
              <w:spacing w:line="294" w:lineRule="auto"/>
              <w:jc w:val="both"/>
              <w:rPr>
                <w:rFonts w:ascii="Verdana" w:eastAsia="Verdana" w:hAnsi="Verdana" w:cs="Verdana"/>
              </w:rPr>
            </w:pPr>
          </w:p>
          <w:p w14:paraId="02CF9CA4" w14:textId="77777777" w:rsidR="009E5D35" w:rsidRDefault="009E5D35">
            <w:pPr>
              <w:spacing w:line="294" w:lineRule="auto"/>
              <w:jc w:val="both"/>
              <w:rPr>
                <w:rFonts w:ascii="Verdana" w:eastAsia="Verdana" w:hAnsi="Verdana" w:cs="Verdana"/>
              </w:rPr>
            </w:pPr>
          </w:p>
          <w:p w14:paraId="71B8FDD7" w14:textId="77777777" w:rsidR="009E5D35" w:rsidRDefault="009E5D35">
            <w:pPr>
              <w:spacing w:line="294" w:lineRule="auto"/>
              <w:jc w:val="both"/>
              <w:rPr>
                <w:rFonts w:ascii="Verdana" w:eastAsia="Verdana" w:hAnsi="Verdana" w:cs="Verdana"/>
              </w:rPr>
            </w:pPr>
          </w:p>
          <w:p w14:paraId="60EF1F23" w14:textId="77777777" w:rsidR="009E5D35" w:rsidRDefault="009E5D35">
            <w:pPr>
              <w:spacing w:line="294" w:lineRule="auto"/>
              <w:jc w:val="both"/>
              <w:rPr>
                <w:rFonts w:ascii="Verdana" w:eastAsia="Verdana" w:hAnsi="Verdana" w:cs="Verdana"/>
              </w:rPr>
            </w:pPr>
          </w:p>
          <w:p w14:paraId="508A6033" w14:textId="77777777" w:rsidR="009E5D35" w:rsidRDefault="009E5D35">
            <w:pPr>
              <w:spacing w:line="294" w:lineRule="auto"/>
              <w:jc w:val="both"/>
              <w:rPr>
                <w:rFonts w:ascii="Verdana" w:eastAsia="Verdana" w:hAnsi="Verdana" w:cs="Verdana"/>
              </w:rPr>
            </w:pPr>
          </w:p>
          <w:p w14:paraId="6799603D" w14:textId="77777777" w:rsidR="009E5D35" w:rsidRDefault="009E5D35">
            <w:pPr>
              <w:spacing w:line="294" w:lineRule="auto"/>
              <w:jc w:val="both"/>
              <w:rPr>
                <w:rFonts w:ascii="Verdana" w:eastAsia="Verdana" w:hAnsi="Verdana" w:cs="Verdana"/>
              </w:rPr>
            </w:pPr>
          </w:p>
          <w:p w14:paraId="020DEA97" w14:textId="77777777" w:rsidR="009E5D35" w:rsidRDefault="009E5D35">
            <w:pPr>
              <w:spacing w:line="294" w:lineRule="auto"/>
              <w:jc w:val="both"/>
              <w:rPr>
                <w:rFonts w:ascii="Verdana" w:eastAsia="Verdana" w:hAnsi="Verdana" w:cs="Verdana"/>
              </w:rPr>
            </w:pPr>
          </w:p>
          <w:p w14:paraId="6AED61F1" w14:textId="77777777" w:rsidR="009E5D35" w:rsidRDefault="009E5D35">
            <w:pPr>
              <w:spacing w:line="294" w:lineRule="auto"/>
              <w:jc w:val="both"/>
              <w:rPr>
                <w:rFonts w:ascii="Verdana" w:eastAsia="Verdana" w:hAnsi="Verdana" w:cs="Verdana"/>
              </w:rPr>
            </w:pPr>
          </w:p>
          <w:p w14:paraId="2FD35882" w14:textId="77777777" w:rsidR="009E5D35" w:rsidRDefault="009E5D35">
            <w:pPr>
              <w:spacing w:line="294" w:lineRule="auto"/>
              <w:jc w:val="both"/>
              <w:rPr>
                <w:rFonts w:ascii="Verdana" w:eastAsia="Verdana" w:hAnsi="Verdana" w:cs="Verdana"/>
              </w:rPr>
            </w:pPr>
          </w:p>
          <w:p w14:paraId="59F74AAB" w14:textId="77777777" w:rsidR="009E5D35" w:rsidRDefault="009E5D35">
            <w:pPr>
              <w:spacing w:line="294" w:lineRule="auto"/>
              <w:jc w:val="both"/>
              <w:rPr>
                <w:rFonts w:ascii="Verdana" w:eastAsia="Verdana" w:hAnsi="Verdana" w:cs="Verdana"/>
              </w:rPr>
            </w:pPr>
          </w:p>
          <w:p w14:paraId="7EF85AFC" w14:textId="77777777" w:rsidR="009E5D35" w:rsidRDefault="00000000">
            <w:pPr>
              <w:spacing w:line="294" w:lineRule="auto"/>
              <w:jc w:val="both"/>
              <w:rPr>
                <w:rFonts w:ascii="Verdana" w:eastAsia="Verdana" w:hAnsi="Verdana" w:cs="Verdana"/>
              </w:rPr>
            </w:pPr>
            <w:r>
              <w:rPr>
                <w:rFonts w:ascii="Verdana" w:eastAsia="Verdana" w:hAnsi="Verdana" w:cs="Verdana"/>
              </w:rPr>
              <w:t>Identificación,</w:t>
            </w:r>
          </w:p>
          <w:p w14:paraId="18C75FB9" w14:textId="77777777" w:rsidR="009E5D35" w:rsidRDefault="00000000">
            <w:pPr>
              <w:spacing w:line="294" w:lineRule="auto"/>
              <w:jc w:val="both"/>
              <w:rPr>
                <w:rFonts w:ascii="Verdana" w:eastAsia="Verdana" w:hAnsi="Verdana" w:cs="Verdana"/>
              </w:rPr>
            </w:pPr>
            <w:r>
              <w:rPr>
                <w:rFonts w:ascii="Verdana" w:eastAsia="Verdana" w:hAnsi="Verdana" w:cs="Verdana"/>
              </w:rPr>
              <w:t>Diagnóstico y</w:t>
            </w:r>
          </w:p>
          <w:p w14:paraId="33AFFE85" w14:textId="77777777" w:rsidR="009E5D35" w:rsidRDefault="00000000">
            <w:pPr>
              <w:spacing w:line="294" w:lineRule="auto"/>
              <w:jc w:val="both"/>
              <w:rPr>
                <w:rFonts w:ascii="Verdana" w:eastAsia="Verdana" w:hAnsi="Verdana" w:cs="Verdana"/>
              </w:rPr>
            </w:pPr>
            <w:r>
              <w:rPr>
                <w:rFonts w:ascii="Verdana" w:eastAsia="Verdana" w:hAnsi="Verdana" w:cs="Verdana"/>
              </w:rPr>
              <w:t>Acogida</w:t>
            </w:r>
          </w:p>
        </w:tc>
        <w:tc>
          <w:tcPr>
            <w:tcW w:w="4245" w:type="dxa"/>
            <w:tcBorders>
              <w:top w:val="nil"/>
              <w:left w:val="nil"/>
              <w:bottom w:val="nil"/>
              <w:right w:val="nil"/>
            </w:tcBorders>
            <w:shd w:val="clear" w:color="auto" w:fill="auto"/>
            <w:tcMar>
              <w:top w:w="0" w:type="dxa"/>
              <w:left w:w="0" w:type="dxa"/>
              <w:bottom w:w="0" w:type="dxa"/>
              <w:right w:w="0" w:type="dxa"/>
            </w:tcMar>
          </w:tcPr>
          <w:p w14:paraId="01C404A5" w14:textId="77777777" w:rsidR="009E5D35" w:rsidRDefault="00000000">
            <w:pPr>
              <w:spacing w:line="294" w:lineRule="auto"/>
              <w:jc w:val="both"/>
              <w:rPr>
                <w:rFonts w:ascii="Verdana" w:eastAsia="Verdana" w:hAnsi="Verdana" w:cs="Verdana"/>
              </w:rPr>
            </w:pPr>
            <w:r>
              <w:rPr>
                <w:rFonts w:ascii="Verdana" w:eastAsia="Verdana" w:hAnsi="Verdana" w:cs="Verdana"/>
              </w:rPr>
              <w:t>Evaluación Forense que responda a los interrogantes realizados en la solicitud escrita de la autoridad competente</w:t>
            </w:r>
          </w:p>
        </w:tc>
        <w:tc>
          <w:tcPr>
            <w:tcW w:w="2175" w:type="dxa"/>
            <w:tcBorders>
              <w:top w:val="nil"/>
              <w:left w:val="nil"/>
              <w:bottom w:val="nil"/>
              <w:right w:val="nil"/>
            </w:tcBorders>
            <w:shd w:val="clear" w:color="auto" w:fill="auto"/>
            <w:tcMar>
              <w:top w:w="0" w:type="dxa"/>
              <w:left w:w="0" w:type="dxa"/>
              <w:bottom w:w="0" w:type="dxa"/>
              <w:right w:w="0" w:type="dxa"/>
            </w:tcMar>
          </w:tcPr>
          <w:p w14:paraId="57F2D6A0" w14:textId="77777777" w:rsidR="009E5D35" w:rsidRDefault="009E5D35">
            <w:pPr>
              <w:spacing w:line="294" w:lineRule="auto"/>
              <w:jc w:val="both"/>
              <w:rPr>
                <w:rFonts w:ascii="Verdana" w:eastAsia="Verdana" w:hAnsi="Verdana" w:cs="Verdana"/>
              </w:rPr>
            </w:pPr>
          </w:p>
          <w:p w14:paraId="1A20AA2C" w14:textId="77777777" w:rsidR="009E5D35" w:rsidRDefault="009E5D35">
            <w:pPr>
              <w:spacing w:line="294" w:lineRule="auto"/>
              <w:jc w:val="both"/>
              <w:rPr>
                <w:rFonts w:ascii="Verdana" w:eastAsia="Verdana" w:hAnsi="Verdana" w:cs="Verdana"/>
              </w:rPr>
            </w:pPr>
          </w:p>
          <w:p w14:paraId="722D0FA1" w14:textId="77777777" w:rsidR="009E5D35" w:rsidRDefault="009E5D35">
            <w:pPr>
              <w:spacing w:line="294" w:lineRule="auto"/>
              <w:jc w:val="both"/>
              <w:rPr>
                <w:rFonts w:ascii="Verdana" w:eastAsia="Verdana" w:hAnsi="Verdana" w:cs="Verdana"/>
              </w:rPr>
            </w:pPr>
          </w:p>
          <w:p w14:paraId="45BD95CA" w14:textId="77777777" w:rsidR="009E5D35" w:rsidRDefault="009E5D35">
            <w:pPr>
              <w:spacing w:line="294" w:lineRule="auto"/>
              <w:jc w:val="both"/>
              <w:rPr>
                <w:rFonts w:ascii="Verdana" w:eastAsia="Verdana" w:hAnsi="Verdana" w:cs="Verdana"/>
              </w:rPr>
            </w:pPr>
          </w:p>
          <w:p w14:paraId="15283B6E" w14:textId="77777777" w:rsidR="009E5D35" w:rsidRDefault="009E5D35">
            <w:pPr>
              <w:spacing w:line="294" w:lineRule="auto"/>
              <w:jc w:val="both"/>
              <w:rPr>
                <w:rFonts w:ascii="Verdana" w:eastAsia="Verdana" w:hAnsi="Verdana" w:cs="Verdana"/>
              </w:rPr>
            </w:pPr>
          </w:p>
          <w:p w14:paraId="437CA4A8" w14:textId="77777777" w:rsidR="009E5D35" w:rsidRDefault="009E5D35">
            <w:pPr>
              <w:spacing w:line="294" w:lineRule="auto"/>
              <w:jc w:val="both"/>
              <w:rPr>
                <w:rFonts w:ascii="Verdana" w:eastAsia="Verdana" w:hAnsi="Verdana" w:cs="Verdana"/>
              </w:rPr>
            </w:pPr>
          </w:p>
          <w:p w14:paraId="1FC595A1" w14:textId="77777777" w:rsidR="009E5D35" w:rsidRDefault="009E5D35">
            <w:pPr>
              <w:spacing w:line="294" w:lineRule="auto"/>
              <w:jc w:val="both"/>
              <w:rPr>
                <w:rFonts w:ascii="Verdana" w:eastAsia="Verdana" w:hAnsi="Verdana" w:cs="Verdana"/>
              </w:rPr>
            </w:pPr>
          </w:p>
          <w:p w14:paraId="7A09F7BC" w14:textId="77777777" w:rsidR="009E5D35" w:rsidRDefault="009E5D35">
            <w:pPr>
              <w:spacing w:line="294" w:lineRule="auto"/>
              <w:jc w:val="both"/>
              <w:rPr>
                <w:rFonts w:ascii="Verdana" w:eastAsia="Verdana" w:hAnsi="Verdana" w:cs="Verdana"/>
              </w:rPr>
            </w:pPr>
          </w:p>
          <w:p w14:paraId="6B71D49D"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r>
      <w:tr w:rsidR="009E5D35" w14:paraId="69ED17C3" w14:textId="77777777">
        <w:trPr>
          <w:trHeight w:val="54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755F73DF"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Aplicación de pruebas psicológicas al niño, niña o adolescente, a los padres y redes vinculantes, cuando el caso lo amerite</w:t>
            </w:r>
          </w:p>
        </w:tc>
      </w:tr>
      <w:tr w:rsidR="009E5D35" w14:paraId="1A1A5166"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47B58774" w14:textId="77777777" w:rsidR="009E5D35" w:rsidRDefault="00000000">
            <w:pPr>
              <w:spacing w:line="294" w:lineRule="auto"/>
              <w:jc w:val="both"/>
              <w:rPr>
                <w:rFonts w:ascii="Verdana" w:eastAsia="Verdana" w:hAnsi="Verdana" w:cs="Verdana"/>
              </w:rPr>
            </w:pPr>
            <w:r>
              <w:rPr>
                <w:rFonts w:ascii="Verdana" w:eastAsia="Verdana" w:hAnsi="Verdana" w:cs="Verdana"/>
              </w:rPr>
              <w:t>Análisis de los antecedentes del caso</w:t>
            </w:r>
          </w:p>
        </w:tc>
      </w:tr>
      <w:tr w:rsidR="009E5D35" w14:paraId="775E15BF" w14:textId="77777777">
        <w:trPr>
          <w:trHeight w:val="81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7EB16AE0" w14:textId="77777777" w:rsidR="009E5D35" w:rsidRDefault="00000000">
            <w:pPr>
              <w:spacing w:line="294" w:lineRule="auto"/>
              <w:jc w:val="both"/>
              <w:rPr>
                <w:rFonts w:ascii="Verdana" w:eastAsia="Verdana" w:hAnsi="Verdana" w:cs="Verdana"/>
              </w:rPr>
            </w:pPr>
            <w:r>
              <w:rPr>
                <w:rFonts w:ascii="Verdana" w:eastAsia="Verdana" w:hAnsi="Verdana" w:cs="Verdana"/>
              </w:rPr>
              <w:t>Uso de las técnicas objetivas, validas y confiables que considere dentro de su disciplina para apoyar en el esclarecimiento de la situación de derechos del niño, niña o adolescente</w:t>
            </w:r>
          </w:p>
        </w:tc>
      </w:tr>
      <w:tr w:rsidR="009E5D35" w14:paraId="008C2EFC"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6F7542AF" w14:textId="77777777" w:rsidR="009E5D35" w:rsidRDefault="00000000">
            <w:pPr>
              <w:spacing w:line="294" w:lineRule="auto"/>
              <w:jc w:val="both"/>
              <w:rPr>
                <w:rFonts w:ascii="Verdana" w:eastAsia="Verdana" w:hAnsi="Verdana" w:cs="Verdana"/>
              </w:rPr>
            </w:pPr>
            <w:r>
              <w:rPr>
                <w:rFonts w:ascii="Verdana" w:eastAsia="Verdana" w:hAnsi="Verdana" w:cs="Verdana"/>
              </w:rPr>
              <w:t>Entrevista social en domicilio y análisis del contexto familiar</w:t>
            </w:r>
          </w:p>
        </w:tc>
      </w:tr>
      <w:tr w:rsidR="009E5D35" w14:paraId="390485FD" w14:textId="77777777">
        <w:trPr>
          <w:trHeight w:val="54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1CF33352" w14:textId="77777777" w:rsidR="009E5D35" w:rsidRDefault="00000000">
            <w:pPr>
              <w:spacing w:line="294" w:lineRule="auto"/>
              <w:jc w:val="both"/>
              <w:rPr>
                <w:rFonts w:ascii="Verdana" w:eastAsia="Verdana" w:hAnsi="Verdana" w:cs="Verdana"/>
              </w:rPr>
            </w:pPr>
            <w:r>
              <w:rPr>
                <w:rFonts w:ascii="Verdana" w:eastAsia="Verdana" w:hAnsi="Verdana" w:cs="Verdana"/>
              </w:rPr>
              <w:t>Aplicación y análisis de cartografías familiares, sociales y de redes para obtener mayor información sobre el niño, niña o adolescente</w:t>
            </w:r>
          </w:p>
        </w:tc>
      </w:tr>
      <w:tr w:rsidR="009E5D35" w14:paraId="5E2BA60C" w14:textId="77777777">
        <w:trPr>
          <w:trHeight w:val="81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7D951EE6" w14:textId="77777777" w:rsidR="009E5D35" w:rsidRDefault="00000000">
            <w:pPr>
              <w:spacing w:line="294" w:lineRule="auto"/>
              <w:jc w:val="both"/>
              <w:rPr>
                <w:rFonts w:ascii="Verdana" w:eastAsia="Verdana" w:hAnsi="Verdana" w:cs="Verdana"/>
              </w:rPr>
            </w:pPr>
            <w:r>
              <w:rPr>
                <w:rFonts w:ascii="Verdana" w:eastAsia="Verdana" w:hAnsi="Verdana" w:cs="Verdana"/>
              </w:rPr>
              <w:t>Análisis de los documentos existentes sobre el caso</w:t>
            </w:r>
          </w:p>
        </w:tc>
        <w:tc>
          <w:tcPr>
            <w:tcW w:w="2175" w:type="dxa"/>
            <w:tcBorders>
              <w:top w:val="nil"/>
              <w:left w:val="nil"/>
              <w:bottom w:val="nil"/>
              <w:right w:val="nil"/>
            </w:tcBorders>
            <w:shd w:val="clear" w:color="auto" w:fill="auto"/>
            <w:tcMar>
              <w:top w:w="0" w:type="dxa"/>
              <w:left w:w="0" w:type="dxa"/>
              <w:bottom w:w="0" w:type="dxa"/>
              <w:right w:w="0" w:type="dxa"/>
            </w:tcMar>
          </w:tcPr>
          <w:p w14:paraId="5CCF59EF" w14:textId="77777777" w:rsidR="009E5D35" w:rsidRDefault="009E5D35">
            <w:pPr>
              <w:spacing w:line="294" w:lineRule="auto"/>
              <w:jc w:val="both"/>
              <w:rPr>
                <w:rFonts w:ascii="Verdana" w:eastAsia="Verdana" w:hAnsi="Verdana" w:cs="Verdana"/>
              </w:rPr>
            </w:pPr>
          </w:p>
          <w:p w14:paraId="19BA13BF" w14:textId="77777777" w:rsidR="009E5D35" w:rsidRDefault="009E5D35">
            <w:pPr>
              <w:spacing w:line="294" w:lineRule="auto"/>
              <w:jc w:val="both"/>
              <w:rPr>
                <w:rFonts w:ascii="Verdana" w:eastAsia="Verdana" w:hAnsi="Verdana" w:cs="Verdana"/>
              </w:rPr>
            </w:pPr>
          </w:p>
          <w:p w14:paraId="12944BC6" w14:textId="77777777" w:rsidR="009E5D35" w:rsidRDefault="00000000">
            <w:pPr>
              <w:spacing w:line="294" w:lineRule="auto"/>
              <w:jc w:val="both"/>
              <w:rPr>
                <w:rFonts w:ascii="Verdana" w:eastAsia="Verdana" w:hAnsi="Verdana" w:cs="Verdana"/>
              </w:rPr>
            </w:pPr>
            <w:r>
              <w:rPr>
                <w:rFonts w:ascii="Verdana" w:eastAsia="Verdana" w:hAnsi="Verdana" w:cs="Verdana"/>
              </w:rPr>
              <w:t>Trabajo Social</w:t>
            </w:r>
          </w:p>
        </w:tc>
      </w:tr>
      <w:tr w:rsidR="009E5D35" w14:paraId="21ACE561" w14:textId="77777777">
        <w:trPr>
          <w:trHeight w:val="81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4B8E0043" w14:textId="77777777" w:rsidR="009E5D35" w:rsidRDefault="00000000">
            <w:pPr>
              <w:spacing w:line="294" w:lineRule="auto"/>
              <w:jc w:val="both"/>
              <w:rPr>
                <w:rFonts w:ascii="Verdana" w:eastAsia="Verdana" w:hAnsi="Verdana" w:cs="Verdana"/>
              </w:rPr>
            </w:pPr>
            <w:r>
              <w:rPr>
                <w:rFonts w:ascii="Verdana" w:eastAsia="Verdana" w:hAnsi="Verdana" w:cs="Verdana"/>
              </w:rPr>
              <w:t>Uso de las técnicas que considere dentro de su disciplina para apoyar en el esclarecimiento de la situación de derechos del niño, niña o adolescente.</w:t>
            </w:r>
          </w:p>
        </w:tc>
      </w:tr>
      <w:tr w:rsidR="009E5D35" w14:paraId="73C2493D" w14:textId="77777777">
        <w:trPr>
          <w:trHeight w:val="81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00E88851" w14:textId="77777777" w:rsidR="009E5D35" w:rsidRDefault="00000000">
            <w:pPr>
              <w:spacing w:line="294" w:lineRule="auto"/>
              <w:jc w:val="both"/>
              <w:rPr>
                <w:rFonts w:ascii="Verdana" w:eastAsia="Verdana" w:hAnsi="Verdana" w:cs="Verdana"/>
              </w:rPr>
            </w:pPr>
            <w:r>
              <w:rPr>
                <w:rFonts w:ascii="Verdana" w:eastAsia="Verdana" w:hAnsi="Verdana" w:cs="Verdana"/>
              </w:rPr>
              <w:t>Consignar en la historia de atención del niño, niña y adolescente los resultados de las acciones emprendidas con recomendaciones para el restablecimiento de derechos.</w:t>
            </w:r>
          </w:p>
        </w:tc>
      </w:tr>
      <w:tr w:rsidR="009E5D35" w14:paraId="05169BB3"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7F80A3BE" w14:textId="77777777" w:rsidR="009E5D35" w:rsidRDefault="00000000">
            <w:pPr>
              <w:spacing w:line="294" w:lineRule="auto"/>
              <w:jc w:val="both"/>
              <w:rPr>
                <w:rFonts w:ascii="Verdana" w:eastAsia="Verdana" w:hAnsi="Verdana" w:cs="Verdana"/>
              </w:rPr>
            </w:pPr>
            <w:r>
              <w:rPr>
                <w:rFonts w:ascii="Verdana" w:eastAsia="Verdana" w:hAnsi="Verdana" w:cs="Verdana"/>
              </w:rPr>
              <w:t>Elaboración de mapas relacionales y biografías</w:t>
            </w:r>
          </w:p>
        </w:tc>
      </w:tr>
      <w:tr w:rsidR="009E5D35" w14:paraId="68275125" w14:textId="77777777">
        <w:trPr>
          <w:trHeight w:val="108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4F5FD640" w14:textId="77777777" w:rsidR="009E5D35" w:rsidRDefault="00000000">
            <w:pPr>
              <w:spacing w:line="294" w:lineRule="auto"/>
              <w:jc w:val="both"/>
              <w:rPr>
                <w:rFonts w:ascii="Verdana" w:eastAsia="Verdana" w:hAnsi="Verdana" w:cs="Verdana"/>
              </w:rPr>
            </w:pPr>
            <w:r>
              <w:rPr>
                <w:rFonts w:ascii="Verdana" w:eastAsia="Verdana" w:hAnsi="Verdana" w:cs="Verdana"/>
              </w:rPr>
              <w:t>Consignar todas las acciones que se realicen (concepto, diagnóstico y medida de manejo nutricional), en la historia integral  del niño, niña y adolescente</w:t>
            </w:r>
          </w:p>
        </w:tc>
        <w:tc>
          <w:tcPr>
            <w:tcW w:w="2175" w:type="dxa"/>
            <w:tcBorders>
              <w:top w:val="nil"/>
              <w:left w:val="nil"/>
              <w:bottom w:val="nil"/>
              <w:right w:val="nil"/>
            </w:tcBorders>
            <w:shd w:val="clear" w:color="auto" w:fill="auto"/>
            <w:tcMar>
              <w:top w:w="0" w:type="dxa"/>
              <w:left w:w="0" w:type="dxa"/>
              <w:bottom w:w="0" w:type="dxa"/>
              <w:right w:w="0" w:type="dxa"/>
            </w:tcMar>
          </w:tcPr>
          <w:p w14:paraId="2AAB463E" w14:textId="77777777" w:rsidR="009E5D35" w:rsidRDefault="009E5D35">
            <w:pPr>
              <w:spacing w:line="294" w:lineRule="auto"/>
              <w:jc w:val="both"/>
              <w:rPr>
                <w:rFonts w:ascii="Verdana" w:eastAsia="Verdana" w:hAnsi="Verdana" w:cs="Verdana"/>
              </w:rPr>
            </w:pPr>
          </w:p>
          <w:p w14:paraId="07B28F12"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r>
      <w:tr w:rsidR="009E5D35" w14:paraId="01F1BC68" w14:textId="77777777">
        <w:trPr>
          <w:trHeight w:val="81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4760EDB4" w14:textId="77777777" w:rsidR="009E5D35" w:rsidRDefault="00000000">
            <w:pPr>
              <w:spacing w:line="294" w:lineRule="auto"/>
              <w:jc w:val="both"/>
              <w:rPr>
                <w:rFonts w:ascii="Verdana" w:eastAsia="Verdana" w:hAnsi="Verdana" w:cs="Verdana"/>
              </w:rPr>
            </w:pPr>
            <w:r>
              <w:rPr>
                <w:rFonts w:ascii="Verdana" w:eastAsia="Verdana" w:hAnsi="Verdana" w:cs="Verdana"/>
              </w:rPr>
              <w:t>Elaboración de un concepto diagnóstico integral de la situación de los niños, niñas y adolescentes, con recomendaciones para su atención</w:t>
            </w:r>
          </w:p>
        </w:tc>
        <w:tc>
          <w:tcPr>
            <w:tcW w:w="2175" w:type="dxa"/>
            <w:tcBorders>
              <w:top w:val="nil"/>
              <w:left w:val="nil"/>
              <w:bottom w:val="nil"/>
              <w:right w:val="nil"/>
            </w:tcBorders>
            <w:shd w:val="clear" w:color="auto" w:fill="auto"/>
            <w:tcMar>
              <w:top w:w="0" w:type="dxa"/>
              <w:left w:w="0" w:type="dxa"/>
              <w:bottom w:w="0" w:type="dxa"/>
              <w:right w:w="0" w:type="dxa"/>
            </w:tcMar>
          </w:tcPr>
          <w:p w14:paraId="6C8BF67E" w14:textId="77777777" w:rsidR="009E5D35" w:rsidRDefault="009E5D35">
            <w:pPr>
              <w:spacing w:line="294" w:lineRule="auto"/>
              <w:jc w:val="both"/>
              <w:rPr>
                <w:rFonts w:ascii="Verdana" w:eastAsia="Verdana" w:hAnsi="Verdana" w:cs="Verdana"/>
              </w:rPr>
            </w:pPr>
          </w:p>
          <w:p w14:paraId="507C3363" w14:textId="77777777" w:rsidR="009E5D35" w:rsidRDefault="009E5D35">
            <w:pPr>
              <w:spacing w:line="294" w:lineRule="auto"/>
              <w:jc w:val="both"/>
              <w:rPr>
                <w:rFonts w:ascii="Verdana" w:eastAsia="Verdana" w:hAnsi="Verdana" w:cs="Verdana"/>
              </w:rPr>
            </w:pPr>
          </w:p>
          <w:p w14:paraId="47CC414B" w14:textId="77777777" w:rsidR="009E5D35" w:rsidRDefault="00000000">
            <w:pPr>
              <w:spacing w:line="294" w:lineRule="auto"/>
              <w:jc w:val="both"/>
              <w:rPr>
                <w:rFonts w:ascii="Verdana" w:eastAsia="Verdana" w:hAnsi="Verdana" w:cs="Verdana"/>
              </w:rPr>
            </w:pPr>
            <w:r>
              <w:rPr>
                <w:rFonts w:ascii="Verdana" w:eastAsia="Verdana" w:hAnsi="Verdana" w:cs="Verdana"/>
              </w:rPr>
              <w:t>Equipo Defensoría</w:t>
            </w:r>
          </w:p>
        </w:tc>
      </w:tr>
      <w:tr w:rsidR="009E5D35" w14:paraId="05C7BA8C" w14:textId="77777777">
        <w:trPr>
          <w:trHeight w:val="1620"/>
        </w:trPr>
        <w:tc>
          <w:tcPr>
            <w:tcW w:w="1965" w:type="dxa"/>
            <w:tcBorders>
              <w:top w:val="nil"/>
              <w:left w:val="nil"/>
              <w:bottom w:val="nil"/>
              <w:right w:val="nil"/>
            </w:tcBorders>
            <w:shd w:val="clear" w:color="auto" w:fill="auto"/>
            <w:tcMar>
              <w:top w:w="0" w:type="dxa"/>
              <w:left w:w="0" w:type="dxa"/>
              <w:bottom w:w="0" w:type="dxa"/>
              <w:right w:w="0" w:type="dxa"/>
            </w:tcMar>
          </w:tcPr>
          <w:p w14:paraId="31D5934F" w14:textId="77777777" w:rsidR="009E5D35" w:rsidRDefault="009E5D35">
            <w:pPr>
              <w:spacing w:line="294" w:lineRule="auto"/>
              <w:jc w:val="center"/>
              <w:rPr>
                <w:rFonts w:ascii="Verdana" w:eastAsia="Verdana" w:hAnsi="Verdana" w:cs="Verdana"/>
              </w:rPr>
            </w:pPr>
          </w:p>
          <w:p w14:paraId="69811A03" w14:textId="77777777" w:rsidR="009E5D35" w:rsidRDefault="009E5D35">
            <w:pPr>
              <w:spacing w:line="294" w:lineRule="auto"/>
              <w:jc w:val="center"/>
              <w:rPr>
                <w:rFonts w:ascii="Verdana" w:eastAsia="Verdana" w:hAnsi="Verdana" w:cs="Verdana"/>
              </w:rPr>
            </w:pPr>
          </w:p>
          <w:p w14:paraId="18CFCD8B" w14:textId="77777777" w:rsidR="009E5D35" w:rsidRDefault="009E5D35">
            <w:pPr>
              <w:spacing w:line="294" w:lineRule="auto"/>
              <w:jc w:val="center"/>
              <w:rPr>
                <w:rFonts w:ascii="Verdana" w:eastAsia="Verdana" w:hAnsi="Verdana" w:cs="Verdana"/>
              </w:rPr>
            </w:pPr>
          </w:p>
          <w:p w14:paraId="770D08E9" w14:textId="77777777" w:rsidR="009E5D35" w:rsidRDefault="009E5D35">
            <w:pPr>
              <w:spacing w:line="294" w:lineRule="auto"/>
              <w:jc w:val="center"/>
              <w:rPr>
                <w:rFonts w:ascii="Verdana" w:eastAsia="Verdana" w:hAnsi="Verdana" w:cs="Verdana"/>
              </w:rPr>
            </w:pPr>
          </w:p>
          <w:p w14:paraId="4A1BD46C" w14:textId="77777777" w:rsidR="009E5D35" w:rsidRDefault="00000000">
            <w:pPr>
              <w:spacing w:line="294" w:lineRule="auto"/>
              <w:jc w:val="center"/>
              <w:rPr>
                <w:rFonts w:ascii="Verdana" w:eastAsia="Verdana" w:hAnsi="Verdana" w:cs="Verdana"/>
              </w:rPr>
            </w:pPr>
            <w:r>
              <w:rPr>
                <w:rFonts w:ascii="Verdana" w:eastAsia="Verdana" w:hAnsi="Verdana" w:cs="Verdana"/>
              </w:rPr>
              <w:t>Intervención y Proyección</w:t>
            </w:r>
          </w:p>
        </w:tc>
        <w:tc>
          <w:tcPr>
            <w:tcW w:w="4245" w:type="dxa"/>
            <w:tcBorders>
              <w:top w:val="nil"/>
              <w:left w:val="nil"/>
              <w:bottom w:val="nil"/>
              <w:right w:val="nil"/>
            </w:tcBorders>
            <w:shd w:val="clear" w:color="auto" w:fill="auto"/>
            <w:tcMar>
              <w:top w:w="0" w:type="dxa"/>
              <w:left w:w="0" w:type="dxa"/>
              <w:bottom w:w="0" w:type="dxa"/>
              <w:right w:w="0" w:type="dxa"/>
            </w:tcMar>
          </w:tcPr>
          <w:p w14:paraId="28B0FDC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Orientar y aportar en el desarrollo psicosocial del niño, niña o adolescente y su atención integral y diferencial dentro del servicio de restablecimiento de derechos en el que se encuentre. </w:t>
            </w:r>
          </w:p>
        </w:tc>
        <w:tc>
          <w:tcPr>
            <w:tcW w:w="2175" w:type="dxa"/>
            <w:tcBorders>
              <w:top w:val="nil"/>
              <w:left w:val="nil"/>
              <w:bottom w:val="nil"/>
              <w:right w:val="nil"/>
            </w:tcBorders>
            <w:shd w:val="clear" w:color="auto" w:fill="auto"/>
            <w:tcMar>
              <w:top w:w="0" w:type="dxa"/>
              <w:left w:w="0" w:type="dxa"/>
              <w:bottom w:w="0" w:type="dxa"/>
              <w:right w:w="0" w:type="dxa"/>
            </w:tcMar>
          </w:tcPr>
          <w:p w14:paraId="2904FDF5" w14:textId="77777777" w:rsidR="009E5D35" w:rsidRDefault="009E5D35">
            <w:pPr>
              <w:spacing w:line="294" w:lineRule="auto"/>
              <w:jc w:val="both"/>
              <w:rPr>
                <w:rFonts w:ascii="Verdana" w:eastAsia="Verdana" w:hAnsi="Verdana" w:cs="Verdana"/>
              </w:rPr>
            </w:pPr>
          </w:p>
          <w:p w14:paraId="3F8F7619" w14:textId="77777777" w:rsidR="009E5D35" w:rsidRDefault="009E5D35">
            <w:pPr>
              <w:spacing w:line="294" w:lineRule="auto"/>
              <w:jc w:val="both"/>
              <w:rPr>
                <w:rFonts w:ascii="Verdana" w:eastAsia="Verdana" w:hAnsi="Verdana" w:cs="Verdana"/>
              </w:rPr>
            </w:pPr>
          </w:p>
          <w:p w14:paraId="7DB26B9A" w14:textId="77777777" w:rsidR="009E5D35" w:rsidRDefault="009E5D35">
            <w:pPr>
              <w:spacing w:line="294" w:lineRule="auto"/>
              <w:jc w:val="both"/>
              <w:rPr>
                <w:rFonts w:ascii="Verdana" w:eastAsia="Verdana" w:hAnsi="Verdana" w:cs="Verdana"/>
              </w:rPr>
            </w:pPr>
          </w:p>
          <w:p w14:paraId="40D700EF" w14:textId="77777777" w:rsidR="009E5D35" w:rsidRDefault="009E5D35">
            <w:pPr>
              <w:spacing w:line="294" w:lineRule="auto"/>
              <w:jc w:val="both"/>
              <w:rPr>
                <w:rFonts w:ascii="Verdana" w:eastAsia="Verdana" w:hAnsi="Verdana" w:cs="Verdana"/>
              </w:rPr>
            </w:pPr>
          </w:p>
          <w:p w14:paraId="134BB2C2" w14:textId="77777777" w:rsidR="009E5D35" w:rsidRDefault="009E5D35">
            <w:pPr>
              <w:spacing w:line="294" w:lineRule="auto"/>
              <w:jc w:val="both"/>
              <w:rPr>
                <w:rFonts w:ascii="Verdana" w:eastAsia="Verdana" w:hAnsi="Verdana" w:cs="Verdana"/>
              </w:rPr>
            </w:pPr>
          </w:p>
          <w:p w14:paraId="5A157F76"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r>
      <w:tr w:rsidR="009E5D35" w14:paraId="38DFE557" w14:textId="77777777">
        <w:trPr>
          <w:trHeight w:val="54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5A4C36D1" w14:textId="77777777" w:rsidR="009E5D35" w:rsidRDefault="00000000">
            <w:pPr>
              <w:spacing w:line="294" w:lineRule="auto"/>
              <w:jc w:val="both"/>
              <w:rPr>
                <w:rFonts w:ascii="Verdana" w:eastAsia="Verdana" w:hAnsi="Verdana" w:cs="Verdana"/>
              </w:rPr>
            </w:pPr>
            <w:r>
              <w:rPr>
                <w:rFonts w:ascii="Verdana" w:eastAsia="Verdana" w:hAnsi="Verdana" w:cs="Verdana"/>
              </w:rPr>
              <w:t>Entrevista con el niño, niña o adolescente y el personal de la institución, para hacer seguimiento al proceso y al PLATIN</w:t>
            </w:r>
          </w:p>
        </w:tc>
      </w:tr>
      <w:tr w:rsidR="009E5D35" w14:paraId="7DCC5991" w14:textId="77777777">
        <w:trPr>
          <w:trHeight w:val="135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006E064A" w14:textId="77777777" w:rsidR="009E5D35" w:rsidRDefault="00000000">
            <w:pPr>
              <w:spacing w:line="294" w:lineRule="auto"/>
              <w:jc w:val="both"/>
              <w:rPr>
                <w:rFonts w:ascii="Verdana" w:eastAsia="Verdana" w:hAnsi="Verdana" w:cs="Verdana"/>
              </w:rPr>
            </w:pPr>
            <w:r>
              <w:rPr>
                <w:rFonts w:ascii="Verdana" w:eastAsia="Verdana" w:hAnsi="Verdana" w:cs="Verdana"/>
              </w:rPr>
              <w:t>Entrevistas con niño, niña o adolescente, con los padres progenitores o sustitutos, personal de la institución según sea el caso para hacerle seguimiento al proceso de atención.</w:t>
            </w:r>
          </w:p>
        </w:tc>
        <w:tc>
          <w:tcPr>
            <w:tcW w:w="2175" w:type="dxa"/>
            <w:tcBorders>
              <w:top w:val="nil"/>
              <w:left w:val="nil"/>
              <w:bottom w:val="nil"/>
              <w:right w:val="nil"/>
            </w:tcBorders>
            <w:shd w:val="clear" w:color="auto" w:fill="auto"/>
            <w:tcMar>
              <w:top w:w="0" w:type="dxa"/>
              <w:left w:w="0" w:type="dxa"/>
              <w:bottom w:w="0" w:type="dxa"/>
              <w:right w:w="0" w:type="dxa"/>
            </w:tcMar>
          </w:tcPr>
          <w:p w14:paraId="17F3E388" w14:textId="77777777" w:rsidR="009E5D35" w:rsidRDefault="009E5D35">
            <w:pPr>
              <w:spacing w:line="294" w:lineRule="auto"/>
              <w:jc w:val="both"/>
              <w:rPr>
                <w:rFonts w:ascii="Verdana" w:eastAsia="Verdana" w:hAnsi="Verdana" w:cs="Verdana"/>
              </w:rPr>
            </w:pPr>
          </w:p>
          <w:p w14:paraId="026C970D" w14:textId="77777777" w:rsidR="009E5D35" w:rsidRDefault="009E5D35">
            <w:pPr>
              <w:spacing w:line="294" w:lineRule="auto"/>
              <w:jc w:val="both"/>
              <w:rPr>
                <w:rFonts w:ascii="Verdana" w:eastAsia="Verdana" w:hAnsi="Verdana" w:cs="Verdana"/>
              </w:rPr>
            </w:pPr>
          </w:p>
          <w:p w14:paraId="1AEB8702" w14:textId="77777777" w:rsidR="009E5D35" w:rsidRDefault="009E5D35">
            <w:pPr>
              <w:spacing w:line="294" w:lineRule="auto"/>
              <w:jc w:val="both"/>
              <w:rPr>
                <w:rFonts w:ascii="Verdana" w:eastAsia="Verdana" w:hAnsi="Verdana" w:cs="Verdana"/>
              </w:rPr>
            </w:pPr>
          </w:p>
          <w:p w14:paraId="58A7192D" w14:textId="77777777" w:rsidR="009E5D35" w:rsidRDefault="009E5D35">
            <w:pPr>
              <w:spacing w:line="294" w:lineRule="auto"/>
              <w:jc w:val="both"/>
              <w:rPr>
                <w:rFonts w:ascii="Verdana" w:eastAsia="Verdana" w:hAnsi="Verdana" w:cs="Verdana"/>
              </w:rPr>
            </w:pPr>
          </w:p>
          <w:p w14:paraId="1D7DCA73" w14:textId="77777777" w:rsidR="009E5D35" w:rsidRDefault="00000000">
            <w:pPr>
              <w:spacing w:line="294" w:lineRule="auto"/>
              <w:jc w:val="both"/>
              <w:rPr>
                <w:rFonts w:ascii="Verdana" w:eastAsia="Verdana" w:hAnsi="Verdana" w:cs="Verdana"/>
              </w:rPr>
            </w:pPr>
            <w:r>
              <w:rPr>
                <w:rFonts w:ascii="Verdana" w:eastAsia="Verdana" w:hAnsi="Verdana" w:cs="Verdana"/>
              </w:rPr>
              <w:t>Trabajo Social</w:t>
            </w:r>
          </w:p>
        </w:tc>
      </w:tr>
      <w:tr w:rsidR="009E5D35" w14:paraId="28443FD9" w14:textId="77777777">
        <w:trPr>
          <w:trHeight w:val="54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23950DEF" w14:textId="77777777" w:rsidR="009E5D35" w:rsidRDefault="00000000">
            <w:pPr>
              <w:spacing w:line="294" w:lineRule="auto"/>
              <w:jc w:val="both"/>
              <w:rPr>
                <w:rFonts w:ascii="Verdana" w:eastAsia="Verdana" w:hAnsi="Verdana" w:cs="Verdana"/>
              </w:rPr>
            </w:pPr>
            <w:r>
              <w:rPr>
                <w:rFonts w:ascii="Verdana" w:eastAsia="Verdana" w:hAnsi="Verdana" w:cs="Verdana"/>
              </w:rPr>
              <w:t>Visitas de seguimiento para verificar las condiciones del niño, niña o adolescente al hogar gestor, al sustituto o a la institución</w:t>
            </w:r>
          </w:p>
        </w:tc>
      </w:tr>
      <w:tr w:rsidR="009E5D35" w14:paraId="3777979D" w14:textId="77777777">
        <w:trPr>
          <w:trHeight w:val="81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5D52403F"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Establecer una atención o seguimiento continuo a través de acciones con el niño, niña o adolescente, con su medio familiar de origen, y con el medio en el cual se encuentre ubicado provisionalmente</w:t>
            </w:r>
          </w:p>
        </w:tc>
      </w:tr>
      <w:tr w:rsidR="009E5D35" w14:paraId="67AC6066" w14:textId="77777777">
        <w:trPr>
          <w:trHeight w:val="243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02003D01" w14:textId="77777777" w:rsidR="009E5D35" w:rsidRDefault="00000000">
            <w:pPr>
              <w:spacing w:line="294" w:lineRule="auto"/>
              <w:jc w:val="both"/>
              <w:rPr>
                <w:rFonts w:ascii="Verdana" w:eastAsia="Verdana" w:hAnsi="Verdana" w:cs="Verdana"/>
              </w:rPr>
            </w:pPr>
            <w:r>
              <w:rPr>
                <w:rFonts w:ascii="Verdana" w:eastAsia="Verdana" w:hAnsi="Verdana" w:cs="Verdana"/>
              </w:rPr>
              <w:t>Realizar vigilancia alimentaria y nutricional de todos los niños, niñas o adolescentes que ingresen al servicio, a través de parámetros antropométricos.</w:t>
            </w:r>
          </w:p>
        </w:tc>
        <w:tc>
          <w:tcPr>
            <w:tcW w:w="2175" w:type="dxa"/>
            <w:tcBorders>
              <w:top w:val="nil"/>
              <w:left w:val="nil"/>
              <w:bottom w:val="nil"/>
              <w:right w:val="nil"/>
            </w:tcBorders>
            <w:shd w:val="clear" w:color="auto" w:fill="auto"/>
            <w:tcMar>
              <w:top w:w="0" w:type="dxa"/>
              <w:left w:w="0" w:type="dxa"/>
              <w:bottom w:w="0" w:type="dxa"/>
              <w:right w:w="0" w:type="dxa"/>
            </w:tcMar>
          </w:tcPr>
          <w:p w14:paraId="5E30F01B" w14:textId="77777777" w:rsidR="009E5D35" w:rsidRDefault="009E5D35">
            <w:pPr>
              <w:spacing w:line="294" w:lineRule="auto"/>
              <w:jc w:val="both"/>
              <w:rPr>
                <w:rFonts w:ascii="Verdana" w:eastAsia="Verdana" w:hAnsi="Verdana" w:cs="Verdana"/>
              </w:rPr>
            </w:pPr>
          </w:p>
          <w:p w14:paraId="1678241D" w14:textId="77777777" w:rsidR="009E5D35" w:rsidRDefault="009E5D35">
            <w:pPr>
              <w:spacing w:line="294" w:lineRule="auto"/>
              <w:jc w:val="both"/>
              <w:rPr>
                <w:rFonts w:ascii="Verdana" w:eastAsia="Verdana" w:hAnsi="Verdana" w:cs="Verdana"/>
              </w:rPr>
            </w:pPr>
          </w:p>
          <w:p w14:paraId="1A0E3106" w14:textId="77777777" w:rsidR="009E5D35" w:rsidRDefault="009E5D35">
            <w:pPr>
              <w:spacing w:line="294" w:lineRule="auto"/>
              <w:jc w:val="both"/>
              <w:rPr>
                <w:rFonts w:ascii="Verdana" w:eastAsia="Verdana" w:hAnsi="Verdana" w:cs="Verdana"/>
              </w:rPr>
            </w:pPr>
          </w:p>
          <w:p w14:paraId="2D7B6768" w14:textId="77777777" w:rsidR="009E5D35" w:rsidRDefault="009E5D35">
            <w:pPr>
              <w:spacing w:line="294" w:lineRule="auto"/>
              <w:jc w:val="both"/>
              <w:rPr>
                <w:rFonts w:ascii="Verdana" w:eastAsia="Verdana" w:hAnsi="Verdana" w:cs="Verdana"/>
              </w:rPr>
            </w:pPr>
          </w:p>
          <w:p w14:paraId="723ACB68" w14:textId="77777777" w:rsidR="009E5D35" w:rsidRDefault="009E5D35">
            <w:pPr>
              <w:spacing w:line="294" w:lineRule="auto"/>
              <w:jc w:val="both"/>
              <w:rPr>
                <w:rFonts w:ascii="Verdana" w:eastAsia="Verdana" w:hAnsi="Verdana" w:cs="Verdana"/>
              </w:rPr>
            </w:pPr>
          </w:p>
          <w:p w14:paraId="549A51B0" w14:textId="77777777" w:rsidR="009E5D35" w:rsidRDefault="009E5D35">
            <w:pPr>
              <w:spacing w:line="294" w:lineRule="auto"/>
              <w:jc w:val="both"/>
              <w:rPr>
                <w:rFonts w:ascii="Verdana" w:eastAsia="Verdana" w:hAnsi="Verdana" w:cs="Verdana"/>
              </w:rPr>
            </w:pPr>
          </w:p>
          <w:p w14:paraId="3F3C9EFC" w14:textId="77777777" w:rsidR="009E5D35" w:rsidRDefault="009E5D35">
            <w:pPr>
              <w:spacing w:line="294" w:lineRule="auto"/>
              <w:jc w:val="both"/>
              <w:rPr>
                <w:rFonts w:ascii="Verdana" w:eastAsia="Verdana" w:hAnsi="Verdana" w:cs="Verdana"/>
              </w:rPr>
            </w:pPr>
          </w:p>
          <w:p w14:paraId="13ABFF6B" w14:textId="77777777" w:rsidR="009E5D35" w:rsidRDefault="009E5D35">
            <w:pPr>
              <w:spacing w:line="294" w:lineRule="auto"/>
              <w:jc w:val="both"/>
              <w:rPr>
                <w:rFonts w:ascii="Verdana" w:eastAsia="Verdana" w:hAnsi="Verdana" w:cs="Verdana"/>
              </w:rPr>
            </w:pPr>
          </w:p>
          <w:p w14:paraId="4872657E"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r>
      <w:tr w:rsidR="009E5D35" w14:paraId="6BB350F7" w14:textId="77777777">
        <w:trPr>
          <w:trHeight w:val="135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5AFB09C9" w14:textId="77777777" w:rsidR="009E5D35" w:rsidRDefault="00000000">
            <w:pPr>
              <w:spacing w:line="294" w:lineRule="auto"/>
              <w:jc w:val="both"/>
              <w:rPr>
                <w:rFonts w:ascii="Verdana" w:eastAsia="Verdana" w:hAnsi="Verdana" w:cs="Verdana"/>
              </w:rPr>
            </w:pPr>
            <w:r>
              <w:rPr>
                <w:rFonts w:ascii="Verdana" w:eastAsia="Verdana" w:hAnsi="Verdana" w:cs="Verdana"/>
              </w:rPr>
              <w:t>Velar por el estado nutricional y alimentario de los niños, niñas o adolescentes atendidos en el servicio, mediante la determinación de medidas de prevención y de recuperación del estado nutricional, en coordinación con los organismos de salud, asociaciones médicas y de nutricionistas, voluntarios hospitalarios y con la comunidad.</w:t>
            </w:r>
          </w:p>
        </w:tc>
      </w:tr>
      <w:tr w:rsidR="009E5D35" w14:paraId="058304CE" w14:textId="77777777">
        <w:trPr>
          <w:trHeight w:val="108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5935F19D" w14:textId="77777777" w:rsidR="009E5D35" w:rsidRDefault="00000000">
            <w:pPr>
              <w:spacing w:line="294" w:lineRule="auto"/>
              <w:jc w:val="both"/>
              <w:rPr>
                <w:rFonts w:ascii="Verdana" w:eastAsia="Verdana" w:hAnsi="Verdana" w:cs="Verdana"/>
              </w:rPr>
            </w:pPr>
            <w:r>
              <w:rPr>
                <w:rFonts w:ascii="Verdana" w:eastAsia="Verdana" w:hAnsi="Verdana" w:cs="Verdana"/>
              </w:rPr>
              <w:t>Elaborar prescripciones dietéticas para aquellos niños, niñas o adolescentes cuyo estado nutricional o de salud lo ameriten, con el fin de orientar el manejo alimentario por parte de las madres sustitutas o de las personas o instituciones encargadas de su cuidado.</w:t>
            </w:r>
          </w:p>
        </w:tc>
      </w:tr>
      <w:tr w:rsidR="009E5D35" w14:paraId="7D8A444A" w14:textId="77777777">
        <w:trPr>
          <w:trHeight w:val="54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0E5C147A" w14:textId="77777777" w:rsidR="009E5D35" w:rsidRDefault="00000000">
            <w:pPr>
              <w:spacing w:line="294" w:lineRule="auto"/>
              <w:jc w:val="both"/>
              <w:rPr>
                <w:rFonts w:ascii="Verdana" w:eastAsia="Verdana" w:hAnsi="Verdana" w:cs="Verdana"/>
              </w:rPr>
            </w:pPr>
            <w:r>
              <w:rPr>
                <w:rFonts w:ascii="Verdana" w:eastAsia="Verdana" w:hAnsi="Verdana" w:cs="Verdana"/>
              </w:rPr>
              <w:t>Realizar capacitación a las madres sustitutas, progenitoras y a instituciones sobre el manejo alimentario y nutricional dentro del hogar.</w:t>
            </w:r>
          </w:p>
        </w:tc>
      </w:tr>
      <w:tr w:rsidR="009E5D35" w14:paraId="446B23A8" w14:textId="77777777">
        <w:trPr>
          <w:trHeight w:val="135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3C6ABF06" w14:textId="77777777" w:rsidR="009E5D35" w:rsidRDefault="00000000">
            <w:pPr>
              <w:spacing w:line="294" w:lineRule="auto"/>
              <w:jc w:val="both"/>
              <w:rPr>
                <w:rFonts w:ascii="Verdana" w:eastAsia="Verdana" w:hAnsi="Verdana" w:cs="Verdana"/>
              </w:rPr>
            </w:pPr>
            <w:r>
              <w:rPr>
                <w:rFonts w:ascii="Verdana" w:eastAsia="Verdana" w:hAnsi="Verdana" w:cs="Verdana"/>
              </w:rPr>
              <w:t>Consignar en la historia del niño, niña o adolescente recomendaciones sobre las acciones específicas a realizar con el niño, niña o adolescente y la familia, emitir conceptos profesionales integrales sobre la evolución del proceso.</w:t>
            </w:r>
          </w:p>
        </w:tc>
        <w:tc>
          <w:tcPr>
            <w:tcW w:w="2175" w:type="dxa"/>
            <w:tcBorders>
              <w:top w:val="nil"/>
              <w:left w:val="nil"/>
              <w:bottom w:val="nil"/>
              <w:right w:val="nil"/>
            </w:tcBorders>
            <w:shd w:val="clear" w:color="auto" w:fill="auto"/>
            <w:tcMar>
              <w:top w:w="0" w:type="dxa"/>
              <w:left w:w="0" w:type="dxa"/>
              <w:bottom w:w="0" w:type="dxa"/>
              <w:right w:w="0" w:type="dxa"/>
            </w:tcMar>
          </w:tcPr>
          <w:p w14:paraId="662F11A2" w14:textId="77777777" w:rsidR="009E5D35" w:rsidRDefault="009E5D35">
            <w:pPr>
              <w:spacing w:line="294" w:lineRule="auto"/>
              <w:jc w:val="both"/>
              <w:rPr>
                <w:rFonts w:ascii="Verdana" w:eastAsia="Verdana" w:hAnsi="Verdana" w:cs="Verdana"/>
              </w:rPr>
            </w:pPr>
          </w:p>
          <w:p w14:paraId="36C4667E" w14:textId="77777777" w:rsidR="009E5D35" w:rsidRDefault="009E5D35">
            <w:pPr>
              <w:spacing w:line="294" w:lineRule="auto"/>
              <w:jc w:val="both"/>
              <w:rPr>
                <w:rFonts w:ascii="Verdana" w:eastAsia="Verdana" w:hAnsi="Verdana" w:cs="Verdana"/>
              </w:rPr>
            </w:pPr>
          </w:p>
          <w:p w14:paraId="279CC62B" w14:textId="77777777" w:rsidR="009E5D35" w:rsidRDefault="00000000">
            <w:pPr>
              <w:spacing w:line="294" w:lineRule="auto"/>
              <w:jc w:val="both"/>
              <w:rPr>
                <w:rFonts w:ascii="Verdana" w:eastAsia="Verdana" w:hAnsi="Verdana" w:cs="Verdana"/>
              </w:rPr>
            </w:pPr>
            <w:r>
              <w:rPr>
                <w:rFonts w:ascii="Verdana" w:eastAsia="Verdana" w:hAnsi="Verdana" w:cs="Verdana"/>
              </w:rPr>
              <w:t>Equipo Defensoría</w:t>
            </w:r>
          </w:p>
        </w:tc>
      </w:tr>
      <w:tr w:rsidR="009E5D35" w14:paraId="1022B2AC" w14:textId="77777777">
        <w:trPr>
          <w:trHeight w:val="1620"/>
        </w:trPr>
        <w:tc>
          <w:tcPr>
            <w:tcW w:w="1965" w:type="dxa"/>
            <w:tcBorders>
              <w:top w:val="nil"/>
              <w:left w:val="nil"/>
              <w:bottom w:val="nil"/>
              <w:right w:val="nil"/>
            </w:tcBorders>
            <w:shd w:val="clear" w:color="auto" w:fill="auto"/>
            <w:tcMar>
              <w:top w:w="0" w:type="dxa"/>
              <w:left w:w="0" w:type="dxa"/>
              <w:bottom w:w="0" w:type="dxa"/>
              <w:right w:w="0" w:type="dxa"/>
            </w:tcMar>
          </w:tcPr>
          <w:p w14:paraId="5D43BB2C" w14:textId="77777777" w:rsidR="009E5D35" w:rsidRDefault="009E5D35">
            <w:pPr>
              <w:spacing w:line="294" w:lineRule="auto"/>
              <w:jc w:val="both"/>
              <w:rPr>
                <w:rFonts w:ascii="Verdana" w:eastAsia="Verdana" w:hAnsi="Verdana" w:cs="Verdana"/>
              </w:rPr>
            </w:pPr>
          </w:p>
          <w:p w14:paraId="0A706A58" w14:textId="77777777" w:rsidR="009E5D35" w:rsidRDefault="009E5D35">
            <w:pPr>
              <w:spacing w:line="294" w:lineRule="auto"/>
              <w:jc w:val="both"/>
              <w:rPr>
                <w:rFonts w:ascii="Verdana" w:eastAsia="Verdana" w:hAnsi="Verdana" w:cs="Verdana"/>
              </w:rPr>
            </w:pPr>
          </w:p>
          <w:p w14:paraId="15AC5FE7" w14:textId="77777777" w:rsidR="009E5D35" w:rsidRDefault="009E5D35">
            <w:pPr>
              <w:spacing w:line="294" w:lineRule="auto"/>
              <w:jc w:val="both"/>
              <w:rPr>
                <w:rFonts w:ascii="Verdana" w:eastAsia="Verdana" w:hAnsi="Verdana" w:cs="Verdana"/>
              </w:rPr>
            </w:pPr>
          </w:p>
          <w:p w14:paraId="10E7E1A9" w14:textId="77777777" w:rsidR="009E5D35" w:rsidRDefault="009E5D35">
            <w:pPr>
              <w:spacing w:line="294" w:lineRule="auto"/>
              <w:jc w:val="both"/>
              <w:rPr>
                <w:rFonts w:ascii="Verdana" w:eastAsia="Verdana" w:hAnsi="Verdana" w:cs="Verdana"/>
              </w:rPr>
            </w:pPr>
          </w:p>
          <w:p w14:paraId="2AC8C179" w14:textId="77777777" w:rsidR="009E5D35" w:rsidRDefault="009E5D35">
            <w:pPr>
              <w:spacing w:line="294" w:lineRule="auto"/>
              <w:jc w:val="both"/>
              <w:rPr>
                <w:rFonts w:ascii="Verdana" w:eastAsia="Verdana" w:hAnsi="Verdana" w:cs="Verdana"/>
              </w:rPr>
            </w:pPr>
          </w:p>
          <w:p w14:paraId="72B317D2" w14:textId="77777777" w:rsidR="009E5D35" w:rsidRDefault="00000000">
            <w:pPr>
              <w:spacing w:line="294" w:lineRule="auto"/>
              <w:jc w:val="both"/>
              <w:rPr>
                <w:rFonts w:ascii="Verdana" w:eastAsia="Verdana" w:hAnsi="Verdana" w:cs="Verdana"/>
              </w:rPr>
            </w:pPr>
            <w:r>
              <w:rPr>
                <w:rFonts w:ascii="Verdana" w:eastAsia="Verdana" w:hAnsi="Verdana" w:cs="Verdana"/>
              </w:rPr>
              <w:t>Seguimiento</w:t>
            </w:r>
          </w:p>
        </w:tc>
        <w:tc>
          <w:tcPr>
            <w:tcW w:w="4245" w:type="dxa"/>
            <w:tcBorders>
              <w:top w:val="nil"/>
              <w:left w:val="nil"/>
              <w:bottom w:val="nil"/>
              <w:right w:val="nil"/>
            </w:tcBorders>
            <w:shd w:val="clear" w:color="auto" w:fill="auto"/>
            <w:tcMar>
              <w:top w:w="0" w:type="dxa"/>
              <w:left w:w="0" w:type="dxa"/>
              <w:bottom w:w="0" w:type="dxa"/>
              <w:right w:w="0" w:type="dxa"/>
            </w:tcMar>
          </w:tcPr>
          <w:p w14:paraId="5BA5BD76" w14:textId="77777777" w:rsidR="009E5D35" w:rsidRDefault="00000000">
            <w:pPr>
              <w:spacing w:line="294" w:lineRule="auto"/>
              <w:jc w:val="both"/>
              <w:rPr>
                <w:rFonts w:ascii="Verdana" w:eastAsia="Verdana" w:hAnsi="Verdana" w:cs="Verdana"/>
              </w:rPr>
            </w:pPr>
            <w:r>
              <w:rPr>
                <w:rFonts w:ascii="Verdana" w:eastAsia="Verdana" w:hAnsi="Verdana" w:cs="Verdana"/>
              </w:rPr>
              <w:t>Entrevista evaluativa con el niño, niña o adolescente, con los padres y redes de apoyo, para verificar el proceso de intervención.</w:t>
            </w:r>
          </w:p>
        </w:tc>
        <w:tc>
          <w:tcPr>
            <w:tcW w:w="2175" w:type="dxa"/>
            <w:tcBorders>
              <w:top w:val="nil"/>
              <w:left w:val="nil"/>
              <w:bottom w:val="nil"/>
              <w:right w:val="nil"/>
            </w:tcBorders>
            <w:shd w:val="clear" w:color="auto" w:fill="auto"/>
            <w:tcMar>
              <w:top w:w="0" w:type="dxa"/>
              <w:left w:w="0" w:type="dxa"/>
              <w:bottom w:w="0" w:type="dxa"/>
              <w:right w:w="0" w:type="dxa"/>
            </w:tcMar>
          </w:tcPr>
          <w:p w14:paraId="0062408C" w14:textId="77777777" w:rsidR="009E5D35" w:rsidRDefault="009E5D35">
            <w:pPr>
              <w:spacing w:line="294" w:lineRule="auto"/>
              <w:jc w:val="both"/>
              <w:rPr>
                <w:rFonts w:ascii="Verdana" w:eastAsia="Verdana" w:hAnsi="Verdana" w:cs="Verdana"/>
              </w:rPr>
            </w:pPr>
          </w:p>
          <w:p w14:paraId="5452E4D1" w14:textId="77777777" w:rsidR="009E5D35" w:rsidRDefault="009E5D35">
            <w:pPr>
              <w:spacing w:line="294" w:lineRule="auto"/>
              <w:jc w:val="both"/>
              <w:rPr>
                <w:rFonts w:ascii="Verdana" w:eastAsia="Verdana" w:hAnsi="Verdana" w:cs="Verdana"/>
              </w:rPr>
            </w:pPr>
          </w:p>
          <w:p w14:paraId="0B211B58"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r>
      <w:tr w:rsidR="009E5D35" w14:paraId="0D9661E1" w14:textId="77777777">
        <w:trPr>
          <w:trHeight w:val="81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1E2D30B3" w14:textId="77777777" w:rsidR="009E5D35" w:rsidRDefault="00000000">
            <w:pPr>
              <w:spacing w:line="294" w:lineRule="auto"/>
              <w:jc w:val="both"/>
              <w:rPr>
                <w:rFonts w:ascii="Verdana" w:eastAsia="Verdana" w:hAnsi="Verdana" w:cs="Verdana"/>
              </w:rPr>
            </w:pPr>
            <w:r>
              <w:rPr>
                <w:rFonts w:ascii="Verdana" w:eastAsia="Verdana" w:hAnsi="Verdana" w:cs="Verdana"/>
              </w:rPr>
              <w:t>Entrevista social en domicilio, para la verificación de las condiciones de garantía de derechos del medio familiar</w:t>
            </w:r>
          </w:p>
        </w:tc>
        <w:tc>
          <w:tcPr>
            <w:tcW w:w="2175" w:type="dxa"/>
            <w:tcBorders>
              <w:top w:val="nil"/>
              <w:left w:val="nil"/>
              <w:bottom w:val="nil"/>
              <w:right w:val="nil"/>
            </w:tcBorders>
            <w:shd w:val="clear" w:color="auto" w:fill="auto"/>
            <w:tcMar>
              <w:top w:w="0" w:type="dxa"/>
              <w:left w:w="0" w:type="dxa"/>
              <w:bottom w:w="0" w:type="dxa"/>
              <w:right w:w="0" w:type="dxa"/>
            </w:tcMar>
          </w:tcPr>
          <w:p w14:paraId="46B2100E" w14:textId="77777777" w:rsidR="009E5D35" w:rsidRDefault="009E5D35">
            <w:pPr>
              <w:spacing w:line="294" w:lineRule="auto"/>
              <w:jc w:val="both"/>
              <w:rPr>
                <w:rFonts w:ascii="Verdana" w:eastAsia="Verdana" w:hAnsi="Verdana" w:cs="Verdana"/>
              </w:rPr>
            </w:pPr>
          </w:p>
          <w:p w14:paraId="381EB870" w14:textId="77777777" w:rsidR="009E5D35" w:rsidRDefault="00000000">
            <w:pPr>
              <w:spacing w:line="294" w:lineRule="auto"/>
              <w:jc w:val="both"/>
              <w:rPr>
                <w:rFonts w:ascii="Verdana" w:eastAsia="Verdana" w:hAnsi="Verdana" w:cs="Verdana"/>
              </w:rPr>
            </w:pPr>
            <w:r>
              <w:rPr>
                <w:rFonts w:ascii="Verdana" w:eastAsia="Verdana" w:hAnsi="Verdana" w:cs="Verdana"/>
              </w:rPr>
              <w:t>Trabajo Social</w:t>
            </w:r>
          </w:p>
        </w:tc>
      </w:tr>
      <w:tr w:rsidR="009E5D35" w14:paraId="3FD126A7" w14:textId="77777777">
        <w:trPr>
          <w:trHeight w:val="135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5D35A943" w14:textId="77777777" w:rsidR="009E5D35" w:rsidRDefault="00000000">
            <w:pPr>
              <w:spacing w:line="294" w:lineRule="auto"/>
              <w:jc w:val="both"/>
              <w:rPr>
                <w:rFonts w:ascii="Verdana" w:eastAsia="Verdana" w:hAnsi="Verdana" w:cs="Verdana"/>
              </w:rPr>
            </w:pPr>
            <w:r>
              <w:rPr>
                <w:rFonts w:ascii="Verdana" w:eastAsia="Verdana" w:hAnsi="Verdana" w:cs="Verdana"/>
              </w:rPr>
              <w:t>Evaluación de la recuperación nutricional de los niños, niñas o adolescentes, observando los signos físicos y parámetros de consumo de alimentos y niveles de nutrientes, a través de medición pesaje de porciones servidas.</w:t>
            </w:r>
          </w:p>
        </w:tc>
        <w:tc>
          <w:tcPr>
            <w:tcW w:w="2175" w:type="dxa"/>
            <w:tcBorders>
              <w:top w:val="nil"/>
              <w:left w:val="nil"/>
              <w:bottom w:val="nil"/>
              <w:right w:val="nil"/>
            </w:tcBorders>
            <w:shd w:val="clear" w:color="auto" w:fill="auto"/>
            <w:tcMar>
              <w:top w:w="0" w:type="dxa"/>
              <w:left w:w="0" w:type="dxa"/>
              <w:bottom w:w="0" w:type="dxa"/>
              <w:right w:w="0" w:type="dxa"/>
            </w:tcMar>
          </w:tcPr>
          <w:p w14:paraId="6EAB55D7" w14:textId="77777777" w:rsidR="009E5D35" w:rsidRDefault="009E5D35">
            <w:pPr>
              <w:spacing w:line="294" w:lineRule="auto"/>
              <w:jc w:val="both"/>
              <w:rPr>
                <w:rFonts w:ascii="Verdana" w:eastAsia="Verdana" w:hAnsi="Verdana" w:cs="Verdana"/>
              </w:rPr>
            </w:pPr>
          </w:p>
          <w:p w14:paraId="3E090587" w14:textId="77777777" w:rsidR="009E5D35" w:rsidRDefault="009E5D35">
            <w:pPr>
              <w:spacing w:line="294" w:lineRule="auto"/>
              <w:jc w:val="both"/>
              <w:rPr>
                <w:rFonts w:ascii="Verdana" w:eastAsia="Verdana" w:hAnsi="Verdana" w:cs="Verdana"/>
              </w:rPr>
            </w:pPr>
          </w:p>
          <w:p w14:paraId="7B25DF96" w14:textId="77777777" w:rsidR="009E5D35" w:rsidRDefault="009E5D35">
            <w:pPr>
              <w:spacing w:line="294" w:lineRule="auto"/>
              <w:jc w:val="both"/>
              <w:rPr>
                <w:rFonts w:ascii="Verdana" w:eastAsia="Verdana" w:hAnsi="Verdana" w:cs="Verdana"/>
              </w:rPr>
            </w:pPr>
          </w:p>
          <w:p w14:paraId="76FF6BA2"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r>
      <w:tr w:rsidR="009E5D35" w14:paraId="52C3CDA5" w14:textId="77777777">
        <w:trPr>
          <w:trHeight w:val="1080"/>
        </w:trPr>
        <w:tc>
          <w:tcPr>
            <w:tcW w:w="6210" w:type="dxa"/>
            <w:gridSpan w:val="2"/>
            <w:tcBorders>
              <w:top w:val="nil"/>
              <w:left w:val="nil"/>
              <w:bottom w:val="nil"/>
              <w:right w:val="nil"/>
            </w:tcBorders>
            <w:shd w:val="clear" w:color="auto" w:fill="auto"/>
            <w:tcMar>
              <w:top w:w="0" w:type="dxa"/>
              <w:left w:w="0" w:type="dxa"/>
              <w:bottom w:w="0" w:type="dxa"/>
              <w:right w:w="0" w:type="dxa"/>
            </w:tcMar>
          </w:tcPr>
          <w:p w14:paraId="55C4B7CC"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Seguimiento al pacto de convivencia para la restitución de derechos</w:t>
            </w:r>
          </w:p>
        </w:tc>
        <w:tc>
          <w:tcPr>
            <w:tcW w:w="2175" w:type="dxa"/>
            <w:tcBorders>
              <w:top w:val="nil"/>
              <w:left w:val="nil"/>
              <w:bottom w:val="nil"/>
              <w:right w:val="nil"/>
            </w:tcBorders>
            <w:shd w:val="clear" w:color="auto" w:fill="auto"/>
            <w:tcMar>
              <w:top w:w="0" w:type="dxa"/>
              <w:left w:w="0" w:type="dxa"/>
              <w:bottom w:w="0" w:type="dxa"/>
              <w:right w:w="0" w:type="dxa"/>
            </w:tcMar>
          </w:tcPr>
          <w:p w14:paraId="76CBF2DC" w14:textId="77777777" w:rsidR="009E5D35" w:rsidRDefault="009E5D35">
            <w:pPr>
              <w:spacing w:line="294" w:lineRule="auto"/>
              <w:jc w:val="both"/>
              <w:rPr>
                <w:rFonts w:ascii="Verdana" w:eastAsia="Verdana" w:hAnsi="Verdana" w:cs="Verdana"/>
              </w:rPr>
            </w:pPr>
          </w:p>
          <w:p w14:paraId="0930D564" w14:textId="77777777" w:rsidR="009E5D35" w:rsidRDefault="009E5D35">
            <w:pPr>
              <w:spacing w:line="294" w:lineRule="auto"/>
              <w:jc w:val="both"/>
              <w:rPr>
                <w:rFonts w:ascii="Verdana" w:eastAsia="Verdana" w:hAnsi="Verdana" w:cs="Verdana"/>
              </w:rPr>
            </w:pPr>
          </w:p>
          <w:p w14:paraId="31770D5C" w14:textId="77777777" w:rsidR="009E5D35" w:rsidRDefault="009E5D35">
            <w:pPr>
              <w:spacing w:line="294" w:lineRule="auto"/>
              <w:jc w:val="both"/>
              <w:rPr>
                <w:rFonts w:ascii="Verdana" w:eastAsia="Verdana" w:hAnsi="Verdana" w:cs="Verdana"/>
              </w:rPr>
            </w:pPr>
          </w:p>
          <w:p w14:paraId="3F484675" w14:textId="77777777" w:rsidR="009E5D35" w:rsidRDefault="00000000">
            <w:pPr>
              <w:spacing w:line="294" w:lineRule="auto"/>
              <w:jc w:val="both"/>
              <w:rPr>
                <w:rFonts w:ascii="Verdana" w:eastAsia="Verdana" w:hAnsi="Verdana" w:cs="Verdana"/>
              </w:rPr>
            </w:pPr>
            <w:r>
              <w:rPr>
                <w:rFonts w:ascii="Verdana" w:eastAsia="Verdana" w:hAnsi="Verdana" w:cs="Verdana"/>
              </w:rPr>
              <w:t>Equipo Defensoría</w:t>
            </w:r>
          </w:p>
        </w:tc>
      </w:tr>
      <w:tr w:rsidR="009E5D35" w14:paraId="0A2535E8" w14:textId="77777777">
        <w:trPr>
          <w:trHeight w:val="81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3CB5164C" w14:textId="77777777" w:rsidR="009E5D35" w:rsidRDefault="00000000">
            <w:pPr>
              <w:spacing w:line="294" w:lineRule="auto"/>
              <w:jc w:val="both"/>
              <w:rPr>
                <w:rFonts w:ascii="Verdana" w:eastAsia="Verdana" w:hAnsi="Verdana" w:cs="Verdana"/>
              </w:rPr>
            </w:pPr>
            <w:r>
              <w:rPr>
                <w:rFonts w:ascii="Verdana" w:eastAsia="Verdana" w:hAnsi="Verdana" w:cs="Verdana"/>
              </w:rPr>
              <w:t>Emisión de concepto integral referido a las condiciones de la garantía de derechos en el Medio Familiar, dicho concepto debe ser presentado en reunión del equipo técnico.</w:t>
            </w:r>
          </w:p>
        </w:tc>
      </w:tr>
    </w:tbl>
    <w:p w14:paraId="5091C60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funciones del Equipo Técnico Interdisciplinario durante todo el proceso y tendientes a la prórroga o continuidad de la medida son:</w:t>
      </w:r>
    </w:p>
    <w:tbl>
      <w:tblPr>
        <w:tblStyle w:val="af"/>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00"/>
        <w:gridCol w:w="2415"/>
      </w:tblGrid>
      <w:tr w:rsidR="009E5D35" w14:paraId="6906DB47" w14:textId="77777777">
        <w:trPr>
          <w:trHeight w:val="270"/>
        </w:trPr>
        <w:tc>
          <w:tcPr>
            <w:tcW w:w="6000" w:type="dxa"/>
            <w:tcBorders>
              <w:top w:val="nil"/>
              <w:left w:val="nil"/>
              <w:bottom w:val="nil"/>
              <w:right w:val="nil"/>
            </w:tcBorders>
            <w:shd w:val="clear" w:color="auto" w:fill="auto"/>
            <w:tcMar>
              <w:top w:w="0" w:type="dxa"/>
              <w:left w:w="0" w:type="dxa"/>
              <w:bottom w:w="0" w:type="dxa"/>
              <w:right w:w="0" w:type="dxa"/>
            </w:tcMar>
          </w:tcPr>
          <w:p w14:paraId="03668543" w14:textId="77777777" w:rsidR="009E5D35" w:rsidRDefault="00000000">
            <w:pPr>
              <w:spacing w:line="294" w:lineRule="auto"/>
              <w:jc w:val="center"/>
              <w:rPr>
                <w:rFonts w:ascii="Verdana" w:eastAsia="Verdana" w:hAnsi="Verdana" w:cs="Verdana"/>
              </w:rPr>
            </w:pPr>
            <w:r>
              <w:rPr>
                <w:rFonts w:ascii="Verdana" w:eastAsia="Verdana" w:hAnsi="Verdana" w:cs="Verdana"/>
              </w:rPr>
              <w:t>Acciones del Equipo Técnico Interdisciplinario</w:t>
            </w:r>
          </w:p>
        </w:tc>
        <w:tc>
          <w:tcPr>
            <w:tcW w:w="2415" w:type="dxa"/>
            <w:tcBorders>
              <w:top w:val="nil"/>
              <w:left w:val="nil"/>
              <w:bottom w:val="nil"/>
              <w:right w:val="nil"/>
            </w:tcBorders>
            <w:shd w:val="clear" w:color="auto" w:fill="auto"/>
            <w:tcMar>
              <w:top w:w="0" w:type="dxa"/>
              <w:left w:w="0" w:type="dxa"/>
              <w:bottom w:w="0" w:type="dxa"/>
              <w:right w:w="0" w:type="dxa"/>
            </w:tcMar>
          </w:tcPr>
          <w:p w14:paraId="0F130DD8" w14:textId="77777777" w:rsidR="009E5D35" w:rsidRDefault="00000000">
            <w:pPr>
              <w:spacing w:line="294" w:lineRule="auto"/>
              <w:jc w:val="both"/>
              <w:rPr>
                <w:rFonts w:ascii="Verdana" w:eastAsia="Verdana" w:hAnsi="Verdana" w:cs="Verdana"/>
              </w:rPr>
            </w:pPr>
            <w:r>
              <w:rPr>
                <w:rFonts w:ascii="Verdana" w:eastAsia="Verdana" w:hAnsi="Verdana" w:cs="Verdana"/>
              </w:rPr>
              <w:t>Quien</w:t>
            </w:r>
          </w:p>
        </w:tc>
      </w:tr>
      <w:tr w:rsidR="009E5D35" w14:paraId="3678C27F" w14:textId="77777777">
        <w:trPr>
          <w:trHeight w:val="1350"/>
        </w:trPr>
        <w:tc>
          <w:tcPr>
            <w:tcW w:w="6000" w:type="dxa"/>
            <w:tcBorders>
              <w:top w:val="nil"/>
              <w:left w:val="nil"/>
              <w:bottom w:val="nil"/>
              <w:right w:val="nil"/>
            </w:tcBorders>
            <w:shd w:val="clear" w:color="auto" w:fill="auto"/>
            <w:tcMar>
              <w:top w:w="0" w:type="dxa"/>
              <w:left w:w="0" w:type="dxa"/>
              <w:bottom w:w="0" w:type="dxa"/>
              <w:right w:w="0" w:type="dxa"/>
            </w:tcMar>
          </w:tcPr>
          <w:p w14:paraId="47171B65"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Hacer seguimiento al proceso de atención terapéutico del niño, niña o adolescente y su atención integral y especializada dentro del servicio de restablecimiento de derechos en el que se encuentre. </w:t>
            </w:r>
          </w:p>
        </w:tc>
        <w:tc>
          <w:tcPr>
            <w:tcW w:w="2415" w:type="dxa"/>
            <w:tcBorders>
              <w:top w:val="nil"/>
              <w:left w:val="nil"/>
              <w:bottom w:val="nil"/>
              <w:right w:val="nil"/>
            </w:tcBorders>
            <w:shd w:val="clear" w:color="auto" w:fill="auto"/>
            <w:tcMar>
              <w:top w:w="0" w:type="dxa"/>
              <w:left w:w="0" w:type="dxa"/>
              <w:bottom w:w="0" w:type="dxa"/>
              <w:right w:w="0" w:type="dxa"/>
            </w:tcMar>
          </w:tcPr>
          <w:p w14:paraId="5C82BB0B" w14:textId="77777777" w:rsidR="009E5D35" w:rsidRDefault="009E5D35">
            <w:pPr>
              <w:spacing w:line="294" w:lineRule="auto"/>
              <w:jc w:val="both"/>
              <w:rPr>
                <w:rFonts w:ascii="Verdana" w:eastAsia="Verdana" w:hAnsi="Verdana" w:cs="Verdana"/>
              </w:rPr>
            </w:pPr>
          </w:p>
          <w:p w14:paraId="1E4E8E88" w14:textId="77777777" w:rsidR="009E5D35" w:rsidRDefault="009E5D35">
            <w:pPr>
              <w:spacing w:line="294" w:lineRule="auto"/>
              <w:jc w:val="both"/>
              <w:rPr>
                <w:rFonts w:ascii="Verdana" w:eastAsia="Verdana" w:hAnsi="Verdana" w:cs="Verdana"/>
              </w:rPr>
            </w:pPr>
          </w:p>
          <w:p w14:paraId="46BEC2B6" w14:textId="77777777" w:rsidR="009E5D35" w:rsidRDefault="009E5D35">
            <w:pPr>
              <w:spacing w:line="294" w:lineRule="auto"/>
              <w:jc w:val="both"/>
              <w:rPr>
                <w:rFonts w:ascii="Verdana" w:eastAsia="Verdana" w:hAnsi="Verdana" w:cs="Verdana"/>
              </w:rPr>
            </w:pPr>
          </w:p>
          <w:p w14:paraId="1F4088A6" w14:textId="77777777" w:rsidR="009E5D35" w:rsidRDefault="009E5D35">
            <w:pPr>
              <w:spacing w:line="294" w:lineRule="auto"/>
              <w:jc w:val="both"/>
              <w:rPr>
                <w:rFonts w:ascii="Verdana" w:eastAsia="Verdana" w:hAnsi="Verdana" w:cs="Verdana"/>
              </w:rPr>
            </w:pPr>
          </w:p>
          <w:p w14:paraId="09C71B8E"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r>
      <w:tr w:rsidR="009E5D35" w14:paraId="58013C7A" w14:textId="77777777">
        <w:trPr>
          <w:trHeight w:val="54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51CA468C" w14:textId="77777777" w:rsidR="009E5D35" w:rsidRDefault="00000000">
            <w:pPr>
              <w:spacing w:line="294" w:lineRule="auto"/>
              <w:jc w:val="both"/>
              <w:rPr>
                <w:rFonts w:ascii="Verdana" w:eastAsia="Verdana" w:hAnsi="Verdana" w:cs="Verdana"/>
              </w:rPr>
            </w:pPr>
            <w:r>
              <w:rPr>
                <w:rFonts w:ascii="Verdana" w:eastAsia="Verdana" w:hAnsi="Verdana" w:cs="Verdana"/>
              </w:rPr>
              <w:t>Entrevista con el niño, niña o adolescente y el personal de la institución, para hacer seguimiento al proceso y al PLATIN</w:t>
            </w:r>
          </w:p>
        </w:tc>
      </w:tr>
      <w:tr w:rsidR="009E5D35" w14:paraId="2D68AEE8" w14:textId="77777777">
        <w:trPr>
          <w:trHeight w:val="1350"/>
        </w:trPr>
        <w:tc>
          <w:tcPr>
            <w:tcW w:w="6000" w:type="dxa"/>
            <w:tcBorders>
              <w:top w:val="nil"/>
              <w:left w:val="nil"/>
              <w:bottom w:val="nil"/>
              <w:right w:val="nil"/>
            </w:tcBorders>
            <w:shd w:val="clear" w:color="auto" w:fill="auto"/>
            <w:tcMar>
              <w:top w:w="0" w:type="dxa"/>
              <w:left w:w="0" w:type="dxa"/>
              <w:bottom w:w="0" w:type="dxa"/>
              <w:right w:w="0" w:type="dxa"/>
            </w:tcMar>
          </w:tcPr>
          <w:p w14:paraId="427A096F" w14:textId="77777777" w:rsidR="009E5D35" w:rsidRDefault="00000000">
            <w:pPr>
              <w:spacing w:line="294" w:lineRule="auto"/>
              <w:jc w:val="both"/>
              <w:rPr>
                <w:rFonts w:ascii="Verdana" w:eastAsia="Verdana" w:hAnsi="Verdana" w:cs="Verdana"/>
              </w:rPr>
            </w:pPr>
            <w:r>
              <w:rPr>
                <w:rFonts w:ascii="Verdana" w:eastAsia="Verdana" w:hAnsi="Verdana" w:cs="Verdana"/>
              </w:rPr>
              <w:t>Entrevista con el niño, niña o adolescente, con los padres progenitores o sustitutos, personal de la institución según sea el caso para hacerle seguimiento al proceso de atención integral al niño, niña o adolescente y al cumplimiento del PLATIN.</w:t>
            </w:r>
          </w:p>
        </w:tc>
        <w:tc>
          <w:tcPr>
            <w:tcW w:w="2415" w:type="dxa"/>
            <w:tcBorders>
              <w:top w:val="nil"/>
              <w:left w:val="nil"/>
              <w:bottom w:val="nil"/>
              <w:right w:val="nil"/>
            </w:tcBorders>
            <w:shd w:val="clear" w:color="auto" w:fill="auto"/>
            <w:tcMar>
              <w:top w:w="0" w:type="dxa"/>
              <w:left w:w="0" w:type="dxa"/>
              <w:bottom w:w="0" w:type="dxa"/>
              <w:right w:w="0" w:type="dxa"/>
            </w:tcMar>
          </w:tcPr>
          <w:p w14:paraId="5EC8BD7D" w14:textId="77777777" w:rsidR="009E5D35" w:rsidRDefault="009E5D35">
            <w:pPr>
              <w:spacing w:line="294" w:lineRule="auto"/>
              <w:jc w:val="both"/>
              <w:rPr>
                <w:rFonts w:ascii="Verdana" w:eastAsia="Verdana" w:hAnsi="Verdana" w:cs="Verdana"/>
              </w:rPr>
            </w:pPr>
          </w:p>
          <w:p w14:paraId="561A6044" w14:textId="77777777" w:rsidR="009E5D35" w:rsidRDefault="009E5D35">
            <w:pPr>
              <w:spacing w:line="294" w:lineRule="auto"/>
              <w:jc w:val="both"/>
              <w:rPr>
                <w:rFonts w:ascii="Verdana" w:eastAsia="Verdana" w:hAnsi="Verdana" w:cs="Verdana"/>
              </w:rPr>
            </w:pPr>
          </w:p>
          <w:p w14:paraId="4CEBF435" w14:textId="77777777" w:rsidR="009E5D35" w:rsidRDefault="009E5D35">
            <w:pPr>
              <w:spacing w:line="294" w:lineRule="auto"/>
              <w:jc w:val="both"/>
              <w:rPr>
                <w:rFonts w:ascii="Verdana" w:eastAsia="Verdana" w:hAnsi="Verdana" w:cs="Verdana"/>
              </w:rPr>
            </w:pPr>
          </w:p>
          <w:p w14:paraId="1304777D"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r>
      <w:tr w:rsidR="009E5D35" w14:paraId="4E393DC7" w14:textId="77777777">
        <w:trPr>
          <w:trHeight w:val="54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240AD279" w14:textId="77777777" w:rsidR="009E5D35" w:rsidRDefault="00000000">
            <w:pPr>
              <w:spacing w:line="294" w:lineRule="auto"/>
              <w:jc w:val="both"/>
              <w:rPr>
                <w:rFonts w:ascii="Verdana" w:eastAsia="Verdana" w:hAnsi="Verdana" w:cs="Verdana"/>
              </w:rPr>
            </w:pPr>
            <w:r>
              <w:rPr>
                <w:rFonts w:ascii="Verdana" w:eastAsia="Verdana" w:hAnsi="Verdana" w:cs="Verdana"/>
              </w:rPr>
              <w:t>Visitas al hogar gestor, al sustituto o a la institución para analizar la situación del niño, niña o adolescente</w:t>
            </w:r>
          </w:p>
        </w:tc>
      </w:tr>
      <w:tr w:rsidR="009E5D35" w14:paraId="381A24AD" w14:textId="77777777">
        <w:trPr>
          <w:trHeight w:val="1620"/>
        </w:trPr>
        <w:tc>
          <w:tcPr>
            <w:tcW w:w="6000" w:type="dxa"/>
            <w:tcBorders>
              <w:top w:val="nil"/>
              <w:left w:val="nil"/>
              <w:bottom w:val="nil"/>
              <w:right w:val="nil"/>
            </w:tcBorders>
            <w:shd w:val="clear" w:color="auto" w:fill="auto"/>
            <w:tcMar>
              <w:top w:w="0" w:type="dxa"/>
              <w:left w:w="0" w:type="dxa"/>
              <w:bottom w:w="0" w:type="dxa"/>
              <w:right w:w="0" w:type="dxa"/>
            </w:tcMar>
          </w:tcPr>
          <w:p w14:paraId="0503E29F" w14:textId="77777777" w:rsidR="009E5D35" w:rsidRDefault="00000000">
            <w:pPr>
              <w:spacing w:line="294" w:lineRule="auto"/>
              <w:jc w:val="both"/>
              <w:rPr>
                <w:rFonts w:ascii="Verdana" w:eastAsia="Verdana" w:hAnsi="Verdana" w:cs="Verdana"/>
              </w:rPr>
            </w:pPr>
            <w:r>
              <w:rPr>
                <w:rFonts w:ascii="Verdana" w:eastAsia="Verdana" w:hAnsi="Verdana" w:cs="Verdana"/>
              </w:rPr>
              <w:t>Hacer seguimiento alimentario y nutricional al medio familiar o al institucional en el cual se encuentre ubicado el niño, niña o adolescente</w:t>
            </w:r>
          </w:p>
        </w:tc>
        <w:tc>
          <w:tcPr>
            <w:tcW w:w="2415" w:type="dxa"/>
            <w:tcBorders>
              <w:top w:val="nil"/>
              <w:left w:val="nil"/>
              <w:bottom w:val="nil"/>
              <w:right w:val="nil"/>
            </w:tcBorders>
            <w:shd w:val="clear" w:color="auto" w:fill="auto"/>
            <w:tcMar>
              <w:top w:w="0" w:type="dxa"/>
              <w:left w:w="0" w:type="dxa"/>
              <w:bottom w:w="0" w:type="dxa"/>
              <w:right w:w="0" w:type="dxa"/>
            </w:tcMar>
          </w:tcPr>
          <w:p w14:paraId="0119B3C0" w14:textId="77777777" w:rsidR="009E5D35" w:rsidRDefault="009E5D35">
            <w:pPr>
              <w:spacing w:line="294" w:lineRule="auto"/>
              <w:jc w:val="both"/>
              <w:rPr>
                <w:rFonts w:ascii="Verdana" w:eastAsia="Verdana" w:hAnsi="Verdana" w:cs="Verdana"/>
              </w:rPr>
            </w:pPr>
          </w:p>
          <w:p w14:paraId="521172E3" w14:textId="77777777" w:rsidR="009E5D35" w:rsidRDefault="009E5D35">
            <w:pPr>
              <w:spacing w:line="294" w:lineRule="auto"/>
              <w:jc w:val="both"/>
              <w:rPr>
                <w:rFonts w:ascii="Verdana" w:eastAsia="Verdana" w:hAnsi="Verdana" w:cs="Verdana"/>
              </w:rPr>
            </w:pPr>
          </w:p>
          <w:p w14:paraId="027159C4" w14:textId="77777777" w:rsidR="009E5D35" w:rsidRDefault="009E5D35">
            <w:pPr>
              <w:spacing w:line="294" w:lineRule="auto"/>
              <w:jc w:val="both"/>
              <w:rPr>
                <w:rFonts w:ascii="Verdana" w:eastAsia="Verdana" w:hAnsi="Verdana" w:cs="Verdana"/>
              </w:rPr>
            </w:pPr>
          </w:p>
          <w:p w14:paraId="518D7757" w14:textId="77777777" w:rsidR="009E5D35" w:rsidRDefault="009E5D35">
            <w:pPr>
              <w:spacing w:line="294" w:lineRule="auto"/>
              <w:jc w:val="both"/>
              <w:rPr>
                <w:rFonts w:ascii="Verdana" w:eastAsia="Verdana" w:hAnsi="Verdana" w:cs="Verdana"/>
              </w:rPr>
            </w:pPr>
          </w:p>
          <w:p w14:paraId="3B2814DB" w14:textId="77777777" w:rsidR="009E5D35" w:rsidRDefault="009E5D35">
            <w:pPr>
              <w:spacing w:line="294" w:lineRule="auto"/>
              <w:jc w:val="both"/>
              <w:rPr>
                <w:rFonts w:ascii="Verdana" w:eastAsia="Verdana" w:hAnsi="Verdana" w:cs="Verdana"/>
              </w:rPr>
            </w:pPr>
          </w:p>
          <w:p w14:paraId="0BB4F4A5"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r>
      <w:tr w:rsidR="009E5D35" w14:paraId="6BAD86C9" w14:textId="77777777">
        <w:trPr>
          <w:trHeight w:val="27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5DFDC64E" w14:textId="77777777" w:rsidR="009E5D35" w:rsidRDefault="00000000">
            <w:pPr>
              <w:spacing w:line="294" w:lineRule="auto"/>
              <w:jc w:val="both"/>
              <w:rPr>
                <w:rFonts w:ascii="Verdana" w:eastAsia="Verdana" w:hAnsi="Verdana" w:cs="Verdana"/>
              </w:rPr>
            </w:pPr>
            <w:r>
              <w:rPr>
                <w:rFonts w:ascii="Verdana" w:eastAsia="Verdana" w:hAnsi="Verdana" w:cs="Verdana"/>
              </w:rPr>
              <w:t>Emitir un concepto profesional sobre la evolución del proceso</w:t>
            </w:r>
          </w:p>
        </w:tc>
      </w:tr>
      <w:tr w:rsidR="009E5D35" w14:paraId="7CF6C9F5" w14:textId="77777777">
        <w:trPr>
          <w:trHeight w:val="27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7B18AECC" w14:textId="77777777" w:rsidR="009E5D35" w:rsidRDefault="00000000">
            <w:pPr>
              <w:spacing w:line="294" w:lineRule="auto"/>
              <w:jc w:val="both"/>
              <w:rPr>
                <w:rFonts w:ascii="Verdana" w:eastAsia="Verdana" w:hAnsi="Verdana" w:cs="Verdana"/>
              </w:rPr>
            </w:pPr>
            <w:r>
              <w:rPr>
                <w:rFonts w:ascii="Verdana" w:eastAsia="Verdana" w:hAnsi="Verdana" w:cs="Verdana"/>
              </w:rPr>
              <w:t>Presentar el concepto ante el equipo técnico para la toma de decisiones</w:t>
            </w:r>
          </w:p>
        </w:tc>
      </w:tr>
      <w:tr w:rsidR="009E5D35" w14:paraId="02050E96" w14:textId="77777777">
        <w:trPr>
          <w:trHeight w:val="1080"/>
        </w:trPr>
        <w:tc>
          <w:tcPr>
            <w:tcW w:w="6000" w:type="dxa"/>
            <w:tcBorders>
              <w:top w:val="nil"/>
              <w:left w:val="nil"/>
              <w:bottom w:val="nil"/>
              <w:right w:val="nil"/>
            </w:tcBorders>
            <w:shd w:val="clear" w:color="auto" w:fill="auto"/>
            <w:tcMar>
              <w:top w:w="0" w:type="dxa"/>
              <w:left w:w="0" w:type="dxa"/>
              <w:bottom w:w="0" w:type="dxa"/>
              <w:right w:w="0" w:type="dxa"/>
            </w:tcMar>
          </w:tcPr>
          <w:p w14:paraId="22AEB3F7" w14:textId="77777777" w:rsidR="009E5D35" w:rsidRDefault="00000000">
            <w:pPr>
              <w:spacing w:line="294" w:lineRule="auto"/>
              <w:jc w:val="both"/>
              <w:rPr>
                <w:rFonts w:ascii="Verdana" w:eastAsia="Verdana" w:hAnsi="Verdana" w:cs="Verdana"/>
              </w:rPr>
            </w:pPr>
            <w:r>
              <w:rPr>
                <w:rFonts w:ascii="Verdana" w:eastAsia="Verdana" w:hAnsi="Verdana" w:cs="Verdana"/>
              </w:rPr>
              <w:t>Consignar en la historia del niño, niña o adolescente el concepto profesional y las recomendaciones sobre las acciones específicas a realizar.</w:t>
            </w:r>
          </w:p>
        </w:tc>
        <w:tc>
          <w:tcPr>
            <w:tcW w:w="2415" w:type="dxa"/>
            <w:tcBorders>
              <w:top w:val="nil"/>
              <w:left w:val="nil"/>
              <w:bottom w:val="nil"/>
              <w:right w:val="nil"/>
            </w:tcBorders>
            <w:shd w:val="clear" w:color="auto" w:fill="auto"/>
            <w:tcMar>
              <w:top w:w="0" w:type="dxa"/>
              <w:left w:w="0" w:type="dxa"/>
              <w:bottom w:w="0" w:type="dxa"/>
              <w:right w:w="0" w:type="dxa"/>
            </w:tcMar>
          </w:tcPr>
          <w:p w14:paraId="233ADD3B" w14:textId="77777777" w:rsidR="009E5D35" w:rsidRDefault="009E5D35">
            <w:pPr>
              <w:spacing w:line="294" w:lineRule="auto"/>
              <w:jc w:val="both"/>
              <w:rPr>
                <w:rFonts w:ascii="Verdana" w:eastAsia="Verdana" w:hAnsi="Verdana" w:cs="Verdana"/>
              </w:rPr>
            </w:pPr>
          </w:p>
          <w:p w14:paraId="2445D363" w14:textId="77777777" w:rsidR="009E5D35" w:rsidRDefault="00000000">
            <w:pPr>
              <w:spacing w:line="294" w:lineRule="auto"/>
              <w:jc w:val="both"/>
              <w:rPr>
                <w:rFonts w:ascii="Verdana" w:eastAsia="Verdana" w:hAnsi="Verdana" w:cs="Verdana"/>
              </w:rPr>
            </w:pPr>
            <w:r>
              <w:rPr>
                <w:rFonts w:ascii="Verdana" w:eastAsia="Verdana" w:hAnsi="Verdana" w:cs="Verdana"/>
              </w:rPr>
              <w:t>Equipo</w:t>
            </w:r>
          </w:p>
          <w:p w14:paraId="25CB4439" w14:textId="77777777" w:rsidR="009E5D35" w:rsidRDefault="00000000">
            <w:pPr>
              <w:spacing w:line="294" w:lineRule="auto"/>
              <w:jc w:val="both"/>
              <w:rPr>
                <w:rFonts w:ascii="Verdana" w:eastAsia="Verdana" w:hAnsi="Verdana" w:cs="Verdana"/>
              </w:rPr>
            </w:pPr>
            <w:r>
              <w:rPr>
                <w:rFonts w:ascii="Verdana" w:eastAsia="Verdana" w:hAnsi="Verdana" w:cs="Verdana"/>
              </w:rPr>
              <w:t>Defensoría</w:t>
            </w:r>
          </w:p>
        </w:tc>
      </w:tr>
      <w:tr w:rsidR="009E5D35" w14:paraId="70D32B56" w14:textId="77777777">
        <w:trPr>
          <w:trHeight w:val="270"/>
        </w:trPr>
        <w:tc>
          <w:tcPr>
            <w:tcW w:w="8415" w:type="dxa"/>
            <w:gridSpan w:val="2"/>
            <w:tcBorders>
              <w:top w:val="nil"/>
              <w:left w:val="nil"/>
              <w:bottom w:val="nil"/>
              <w:right w:val="nil"/>
            </w:tcBorders>
            <w:shd w:val="clear" w:color="auto" w:fill="auto"/>
            <w:tcMar>
              <w:top w:w="0" w:type="dxa"/>
              <w:left w:w="0" w:type="dxa"/>
              <w:bottom w:w="0" w:type="dxa"/>
              <w:right w:w="0" w:type="dxa"/>
            </w:tcMar>
          </w:tcPr>
          <w:p w14:paraId="170D35BC" w14:textId="77777777" w:rsidR="009E5D35" w:rsidRDefault="00000000">
            <w:pPr>
              <w:spacing w:line="294" w:lineRule="auto"/>
              <w:jc w:val="both"/>
              <w:rPr>
                <w:rFonts w:ascii="Verdana" w:eastAsia="Verdana" w:hAnsi="Verdana" w:cs="Verdana"/>
              </w:rPr>
            </w:pPr>
            <w:r>
              <w:rPr>
                <w:rFonts w:ascii="Verdana" w:eastAsia="Verdana" w:hAnsi="Verdana" w:cs="Verdana"/>
              </w:rPr>
              <w:t>Emitir un concepto integral sobre la evolución del proceso</w:t>
            </w:r>
          </w:p>
        </w:tc>
      </w:tr>
    </w:tbl>
    <w:p w14:paraId="7032825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Funciones de Asesoría, Supervisión y Capacitación:</w:t>
      </w:r>
    </w:p>
    <w:p w14:paraId="5CC0415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Además de las anteriores acciones al Equipo Técnico Interdisciplinario de la Defensoría de Familia, le competen funciones de asesoría, supervisión y capacitación de los servicios de restablecimiento de derechos para la cualificación de los mismos en este sentido le compete:</w:t>
      </w:r>
    </w:p>
    <w:p w14:paraId="5698784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Visitar en equipo las instituciones para conocer y analizar su organización y funcionamiento.</w:t>
      </w:r>
    </w:p>
    <w:p w14:paraId="324C3B4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Participar en la elaboración de los planes de fortalecimiento del equipo zonal, institucional y de hogares sustitutos, gestores, centros de emergencia, hogares de paso.</w:t>
      </w:r>
    </w:p>
    <w:p w14:paraId="318ADEB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Participar en la programación y ejecución de eventos de capacitación al personal responsable de los servicios.</w:t>
      </w:r>
    </w:p>
    <w:p w14:paraId="378E2C9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Impulsar con el equipo zonal acciones que permitan a los servicios utilizar los recursos de la comunidad.</w:t>
      </w:r>
    </w:p>
    <w:p w14:paraId="6451026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Impulsar grupos de estudio de trabajo.</w:t>
      </w:r>
    </w:p>
    <w:p w14:paraId="12D625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Supervisar la atención que se brinda al niño, niña y adolescente en estos servicios.</w:t>
      </w:r>
    </w:p>
    <w:p w14:paraId="3C58325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Participar en la evaluación de los centros de protección especial con fines de otorgar o renovar la licencia de funcionamiento y personería jurídica.</w:t>
      </w:r>
    </w:p>
    <w:p w14:paraId="1E8F626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Difundir y hacer aplicar los lineamientos de funcionamiento necesarios para una adecuada atención a los niños, niñas y a adolescentes.</w:t>
      </w:r>
    </w:p>
    <w:p w14:paraId="7DBE275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Establecer procesos de articulación con organizaciones de la comunidad, entidades públicas y ONG con el fin de integrar acciones para la prestación de los servicios, así como apoyar en la capacitación del talento humano del SNBF y de la comunidad en general.</w:t>
      </w:r>
    </w:p>
    <w:p w14:paraId="02F7F10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j) Participar en la selección de las familias sustitutas esto implica la realización de entrevistas evaluativos, visitas y la aplicación de pruebas a los posibles padres, hijos, vecinos sustitutos.</w:t>
      </w:r>
    </w:p>
    <w:p w14:paraId="7CE5500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k) Elaborar la ficha integral; preparar a los niños, las niñas y los adolescentes para el encuentro con la familia adoptante; orientar a la madre sustituta en la elaboración del álbum o registro fotográfico del niño, preparar a la familia sustituta para la entrega y elaboración de duelo, en los procesos administrativos de restablecimiento cuya definición jurídica sea la declaratoria de adoptabilidad o la autorización para la adopción y en los que exista consentimiento para la adopción, el equipo interdisciplinario deberá.</w:t>
      </w:r>
    </w:p>
    <w:p w14:paraId="043D3F1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 Realizar proceso de orientación vocacional y proyecto de vida de los niños, niñas y adolescentes de características y necesidades especiales. Es importante aclarar que los profesionales del equipo técnico interdisciplinario que realicen la evaluación forense no podrán estar a cargo de labor en el mismo caso.</w:t>
      </w:r>
    </w:p>
    <w:p w14:paraId="3CAA5F00" w14:textId="11A74082"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Dictamen Pericial (Art. </w:t>
      </w:r>
      <w:r w:rsidR="009E5D35">
        <w:rPr>
          <w:rFonts w:ascii="Verdana" w:eastAsia="Verdana" w:hAnsi="Verdana" w:cs="Verdana"/>
        </w:rPr>
        <w:t>79</w:t>
      </w:r>
      <w:r>
        <w:rPr>
          <w:rFonts w:ascii="Verdana" w:eastAsia="Verdana" w:hAnsi="Verdana" w:cs="Verdana"/>
        </w:rPr>
        <w:t>, Ley 1098 de 2006)</w:t>
      </w:r>
    </w:p>
    <w:p w14:paraId="6F0B5053" w14:textId="475DC20A"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De acuerdo con la Ley </w:t>
      </w:r>
      <w:r w:rsidR="009E5D35">
        <w:rPr>
          <w:rFonts w:ascii="Verdana" w:eastAsia="Verdana" w:hAnsi="Verdana" w:cs="Verdana"/>
        </w:rPr>
        <w:t>1098</w:t>
      </w:r>
      <w:r>
        <w:rPr>
          <w:rFonts w:ascii="Verdana" w:eastAsia="Verdana" w:hAnsi="Verdana" w:cs="Verdana"/>
        </w:rPr>
        <w:t xml:space="preserve"> de 2006 –Código de la Infancia y la Adolescencia-, los conceptos emitidos por cualquiera de los integrantes del equipo técnico tendrán el carácter de dictamen pericial. El concepto pericial debe:</w:t>
      </w:r>
    </w:p>
    <w:p w14:paraId="20156B6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Responder a un problema que se suscita en al ámbito jurídico y de regulación social, en el que se hace necesaria la intervención de un saber especializado.</w:t>
      </w:r>
    </w:p>
    <w:p w14:paraId="70C5190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Responder a las preguntas formuladas por escrito por la autoridad administrativa competente, una a una registrando los casos en que no pueda dar respuesta bien sea por: no ser de su competencia o campo de conocimiento la pregunta formulada, no corresponde a un conocimiento especifico de su experticia, o no se encuentre bien formulada la pregunta.</w:t>
      </w:r>
    </w:p>
    <w:p w14:paraId="545D91C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Referir la metodología utilizada para la realización de la evaluación forense.</w:t>
      </w:r>
    </w:p>
    <w:p w14:paraId="24AF86A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Exponer en detalle la información obtenida a través de la aplicación de pruebas y procedimientos.</w:t>
      </w:r>
    </w:p>
    <w:p w14:paraId="7CCD36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Contener unas conclusiones o concepto, según lo requerido por la autoridad competente, a partir del análisis de evidencias.</w:t>
      </w:r>
    </w:p>
    <w:p w14:paraId="67B51A9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Fundamentarse en el saber de la disciplina de quien lo emite.</w:t>
      </w:r>
    </w:p>
    <w:p w14:paraId="29CA394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Foliarse y determinarse el número total de páginas y el orden que corresponde a la página actual.</w:t>
      </w:r>
    </w:p>
    <w:p w14:paraId="4E03F62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Al emitir un concepto de carácter pericial, se recomienda tener en cuenta que la magnitud de la vulnerabilidad es equivalente a la acumulación de problemas o factores de riesgo que presenta la familia, a las circunstancias y necesidades del evaluado, el cual si bien es un proceso autónomo disciplinar de los profesionales de acuerdo con su especialización, existen criterios que guían y orientan el peritaje para emitir un concepto que soportará la decisión del Defensor de Familia o la autoridad administrativa subsidiaria en el proceso de restablecimiento de derechos y que la presencia de estos factores determinarán el nivel de mayor o menor vulnerabilidad, previo análisis de los factores de generatividad.</w:t>
      </w:r>
    </w:p>
    <w:p w14:paraId="09078AE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4. </w:t>
      </w:r>
    </w:p>
    <w:p w14:paraId="01681A4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PÉRDIDA DE LA COMPETENCIA. </w:t>
      </w:r>
    </w:p>
    <w:p w14:paraId="11C5F52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Casos en que se pierde competencia.</w:t>
      </w:r>
    </w:p>
    <w:p w14:paraId="7259E82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autoridad administrativa perderá competencia para seguir conociendo del proceso administrativo de restablecimiento de derechos en los siguientes casos:</w:t>
      </w:r>
    </w:p>
    <w:p w14:paraId="7E2CEEF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Cuando se vence el término para fallar sin haberse emitido la decisión correspondiente</w:t>
      </w:r>
    </w:p>
    <w:p w14:paraId="1CD919A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Cuando se vence el término para resolver el recurso de reposición</w:t>
      </w:r>
    </w:p>
    <w:p w14:paraId="4FBB03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Cuando habiéndose otorgado prórroga se vence dicho término sin fallar</w:t>
      </w:r>
    </w:p>
    <w:p w14:paraId="548F7B4A" w14:textId="77777777" w:rsidR="009E5D35" w:rsidRDefault="00000000">
      <w:pPr>
        <w:shd w:val="clear" w:color="auto" w:fill="FFFFFF"/>
        <w:spacing w:after="160" w:line="360" w:lineRule="auto"/>
        <w:jc w:val="center"/>
        <w:rPr>
          <w:rFonts w:ascii="Verdana" w:eastAsia="Verdana" w:hAnsi="Verdana" w:cs="Verdana"/>
          <w:sz w:val="24"/>
          <w:szCs w:val="24"/>
        </w:rPr>
      </w:pPr>
      <w:r>
        <w:rPr>
          <w:rFonts w:ascii="Verdana" w:eastAsia="Verdana" w:hAnsi="Verdana" w:cs="Verdana"/>
          <w:sz w:val="24"/>
          <w:szCs w:val="24"/>
        </w:rPr>
        <w:t>Doctrina Concordante</w:t>
      </w:r>
    </w:p>
    <w:p w14:paraId="1F79AF7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Actuaciones de la autoridad administrativa cuando pierde competencia.</w:t>
      </w:r>
    </w:p>
    <w:p w14:paraId="1A4CF2B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la autoridad administrativa pierde la competencia para continuar con el conocimiento del proceso administrativo de restablecimiento de derechos, deberá remitir inmediatamente el expediente al Juez de Familia y en los lugares donde no exista éste, al Juez Civil Municipal o el Promiscuo Municipal, para que el Juez resuelva sobre el restablecimiento de derechos; quien deberá informar a la Procuraduría General de la Nación para que se promueva la investigación disciplinaria a que haya lugar.</w:t>
      </w:r>
    </w:p>
    <w:p w14:paraId="1508672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 Traslado de expediente del proceso administrativo de restablecimiento de derechos por perdida de competencia al Juez competente</w:t>
      </w:r>
    </w:p>
    <w:p w14:paraId="7E6AACC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el traslado del expediente del proceso administrativo de restablecimiento de derechos la autoridad administrativa deberá:</w:t>
      </w:r>
    </w:p>
    <w:p w14:paraId="5D73CF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Mediante Auto ordenar el traslado del expediente o proceso a la Autoridad Judicial.</w:t>
      </w:r>
    </w:p>
    <w:p w14:paraId="3EE191B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Organizar y legajar de manera cronológica las actuaciones que se han surtido en el expediente.</w:t>
      </w:r>
    </w:p>
    <w:p w14:paraId="6E9F719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Foliar cada hoja o actuación con un número único.</w:t>
      </w:r>
    </w:p>
    <w:p w14:paraId="75D6A25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Enviar el proceso en original al Juzgado competente</w:t>
      </w:r>
    </w:p>
    <w:p w14:paraId="461E219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Dejar copia del Expediente en el Centro Zonal</w:t>
      </w:r>
    </w:p>
    <w:p w14:paraId="0CFB9D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Reportar la novedad en el Sistema de Información Misional SIM</w:t>
      </w:r>
    </w:p>
    <w:p w14:paraId="2BC8F8A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2.2. Seguimiento a las medidas provisionales cuando el Juez asume la competencia del proceso de restablecimiento de derechos.</w:t>
      </w:r>
    </w:p>
    <w:p w14:paraId="57F8C2F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Mientras el Juez resuelve la situación jurídica del niño, niña o adolescente, el Coordinador del Centro Zonal con el aporte del equipo interdisciplinario de la Defensoría de Familia o la autoridad administrativa que en principio conoció del proceso administrativo de restablecimiento de derechos, continuará realizando seguimiento al niño, niña o adolescente donde se encuentre bajo medida provisional de restablecimiento de derechos, por lo tanto les corresponde:</w:t>
      </w:r>
    </w:p>
    <w:p w14:paraId="7D5C477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Realizar visitas a su familia, al Hogar Sustituto, Hogar Tutor o servicio especializado modalidad internado donde se encuentre ubicado el niño, niña o adolescente.</w:t>
      </w:r>
    </w:p>
    <w:p w14:paraId="582E498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Realizar valoraciones nutricionales y psicosociales</w:t>
      </w:r>
    </w:p>
    <w:p w14:paraId="02C72A1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Solicitar las valoraciones médicas</w:t>
      </w:r>
    </w:p>
    <w:p w14:paraId="2DA685B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Brindar orientación y asesoría a la familia y al niño, niña o adolescente donde se encuentre ubicado y cuando se requiera de acuerdo al motivo de ingreso o problemática que lo afecte.</w:t>
      </w:r>
    </w:p>
    <w:p w14:paraId="6865147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Realizar las visitas y valoraciones que solicite el Juez competente</w:t>
      </w:r>
    </w:p>
    <w:p w14:paraId="08CE75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Enviar informes originales a la Autoridad Judicial cuando lo solicite</w:t>
      </w:r>
    </w:p>
    <w:p w14:paraId="737E23F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Realizar la coordinación y el acompañamiento institucional a las visitas que se hayan reglamentado para aquellos niños, niñas y adolescentes que se encuentren bajo medida de custodia, Hogar Sustituto, Hogar Tutor o cualquier Modalidad para la Vulnerabilidad o Adoptabilidad y entregar el informe de la dinámica observada en las mismas al Coordinador Zonal, para que éste remita al Juez de conocimiento.</w:t>
      </w:r>
    </w:p>
    <w:p w14:paraId="49366F4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 Remisión de los informes al Juez competente.</w:t>
      </w:r>
    </w:p>
    <w:p w14:paraId="4856F73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informes de seguimiento integral realizados al niño, niña o adolescente, deberán ser remitidos al juez de conocimiento por el Coordinador del Centro Zonal competente en original, acompañado de los estudios o conceptos emitidos por el equipo interdisciplinario.</w:t>
      </w:r>
    </w:p>
    <w:p w14:paraId="4B55DFD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2.4. Acción administrativa con base en lo dispuesto por el juez de conocimiento</w:t>
      </w:r>
    </w:p>
    <w:p w14:paraId="3878975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el juez de conocimiento confirma la medida de restablecimiento de derechos adoptada por la autoridad administrativa que conoció del proceso, el Coordinador del Centro Zonal con el apoyo del equipo interdisciplinario de la autoridad administrativa, deberá realizar el seguimiento respectivo al niño, niña o adolescente y observar lo dispuesto en este Lineamiento.</w:t>
      </w:r>
    </w:p>
    <w:p w14:paraId="0553B257"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5. </w:t>
      </w:r>
    </w:p>
    <w:p w14:paraId="76ED6821"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MEDIDAS DE RESTABLECIMIENTO DE DERECHOS. </w:t>
      </w:r>
    </w:p>
    <w:p w14:paraId="0CC0A0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Las medidas de restablecimiento de derechos son decisiones de naturaleza administrativa que decreta la autoridad competente para garantizar y restablecer el ejercicio de los derechos de los niños, niñas y adolescentes. Pueden ser provisionales o definitivas, deberán estar en concordancia con el derecho amenazado o vulnerado y garantizar, en primer término, el derecho del niño, la niña o el adolescente a permanecer en el medio familiar, siempre y cuando éste sea garante de sus derechos. Además, la autoridad competente deberá asegurar </w:t>
      </w:r>
      <w:r>
        <w:rPr>
          <w:rFonts w:ascii="Verdana" w:eastAsia="Verdana" w:hAnsi="Verdana" w:cs="Verdana"/>
        </w:rPr>
        <w:lastRenderedPageBreak/>
        <w:t>que en todas las medidas provisionales o definitivas de restablecimiento de derechos que se decreten, se garantice el acompañamiento a la familia del niño, niña o adolescente que lo requiera.</w:t>
      </w:r>
    </w:p>
    <w:p w14:paraId="54D9C7D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autoridad competente, previa verificación de la vulneración de derechos, podrá tomar una o varias medidas provisionales. Por ejemplo, la medida de amonestación junto con la de asistencia a un programa de atención especializada.</w:t>
      </w:r>
    </w:p>
    <w:p w14:paraId="41D409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Amonestación con asistencia obligatoria a curso pedagógico</w:t>
      </w:r>
    </w:p>
    <w:p w14:paraId="7E8AB10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Aplica para niños, niñas o adolescentes cuando la amenaza o vulneración pueda solucionarse conminando a los padres o responsables para que cese la conducta  que dio origen a la medida. Esta debe ir acompañada de la obligación de asistir a cursos pedagógicos sobre derechos de la niñez y la adolescencia en los cuales se incluya al grupo familiar o su red comunitaria, so pena de multa convertible en arresto.</w:t>
      </w:r>
    </w:p>
    <w:p w14:paraId="29B5782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Tratándose de niños, niñas y adolescentes pertenecientes a comunidades indígenas, afrocolombianos, raizales o ROM, se deben coordinar las acciones con la autoridad tradicional, organizaciones comunitarias y administrativas que les permitan involucrarse en el conocimiento y desarrollo de medidas propias y ajenas con las cuales se prevengan situaciones de mayor vulneración de derechos.</w:t>
      </w:r>
    </w:p>
    <w:p w14:paraId="31CEAB7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Al tomarse la medida de amonestación, la autoridad competente deberá elaborar un acta que contendrá los siguientes elementos:</w:t>
      </w:r>
    </w:p>
    <w:p w14:paraId="609492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Fecha y lugar</w:t>
      </w:r>
    </w:p>
    <w:p w14:paraId="3EB3E1C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Nombre de la autoridad que decreta la medida</w:t>
      </w:r>
    </w:p>
    <w:p w14:paraId="15EA509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Nombre del niño, la niña o el adolescente</w:t>
      </w:r>
    </w:p>
    <w:p w14:paraId="59225F8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Nombre e identificación de los padres, familiares o responsables</w:t>
      </w:r>
    </w:p>
    <w:p w14:paraId="16B7EAD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Obligaciones a cumplir por parte de los padres, familiares o responsables</w:t>
      </w:r>
    </w:p>
    <w:p w14:paraId="28B89B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Sanción en casos de incumplimiento de la medida</w:t>
      </w:r>
    </w:p>
    <w:p w14:paraId="4D368C4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Obligaciones del niño, la niña o el adolescente</w:t>
      </w:r>
    </w:p>
    <w:p w14:paraId="40B0937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Remisión a los cursos pedagógicos pertinentes</w:t>
      </w:r>
    </w:p>
    <w:p w14:paraId="511689A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Remisión a las entidades del Sistema Nacional de Bienestar Familiar que correspondan, para la atención del caso</w:t>
      </w:r>
    </w:p>
    <w:p w14:paraId="68ACDAA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Esta medida deberá ir acompañada del respectivo seguimiento a cargo del equipo interdisciplinario de las autoridades competentes, que definirá su duración, conforme a las circunstancias que dieron lugar a la medida, sin perjuicio del </w:t>
      </w:r>
      <w:r>
        <w:rPr>
          <w:rFonts w:ascii="Verdana" w:eastAsia="Verdana" w:hAnsi="Verdana" w:cs="Verdana"/>
        </w:rPr>
        <w:lastRenderedPageBreak/>
        <w:t>seguimiento que realice el Coordinador del Centro Zonal del ICBF (Art. 96 del Código de la Infancia y la Adolescencia).</w:t>
      </w:r>
    </w:p>
    <w:p w14:paraId="4A4D684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el caso de niños, niñas y adolescentes pertenecientes a comunidades indígenas, afrocolombianas, raizales o ROM, el seguimiento deberá realizarse en coordinación con la autoridad tradicional correspondiente.</w:t>
      </w:r>
    </w:p>
    <w:p w14:paraId="16A722D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Vinculación a Programas de Atención Especializada</w:t>
      </w:r>
    </w:p>
    <w:p w14:paraId="24EFABC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atención especializada que se garantiza a un niño, niña o adolescente para restablecer el ejercicio pleno de sus derechos vulnerados o amenazados debe basarse en estudios y diagnósticos que den respuesta a las problemáticas familiares y sociales que los afectan.</w:t>
      </w:r>
    </w:p>
    <w:p w14:paraId="199CE04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Esta medida puede ser aplicada en forma singular o concomitante con otra de restablecimiento de derechos, según la situación del niño, la niña o el adolescente, la familia y las condiciones asociadas para el ejercicio de los derechos.</w:t>
      </w:r>
    </w:p>
    <w:p w14:paraId="3255FE5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Como mecanismo para el restablecimiento de derechos, la atención especializada ofrece alternativas en contexto comunitario o familiar, a través de servicios profesionales especializados ambulatorios o en Centros de Atención Especializada, dependiendo todo ello de la complejidad de la situación que vive el niño, la niña o el adolescente. Lo fundamental de esta medida consiste en el tipo de intervención y no en la jornada de la atención.</w:t>
      </w:r>
    </w:p>
    <w:p w14:paraId="280ACF3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formato de remisión debe estar acompañado de copia del Auto en que se decreta la medida o medidas provisionales, de la resolución que dispone el cambio de la medida cuando no ha surtido los efectos deseados, o la medida que inicialmente fue tomada o las circunstancias han cambiado, informe de verificación inicial de derechos y la recomendación de la modalidad de atención, además de los documentos necesarios para que los niños, niñas o adolescentes puedan ser atendidos debidamente, entre otros:</w:t>
      </w:r>
    </w:p>
    <w:p w14:paraId="41BCE7C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Registro civil de nacimiento</w:t>
      </w:r>
    </w:p>
    <w:p w14:paraId="07153D0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Carné de afiliación al Sistema General de Seguridad Social en Salud</w:t>
      </w:r>
    </w:p>
    <w:p w14:paraId="54D2E6B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Certificado de vacunas</w:t>
      </w:r>
    </w:p>
    <w:p w14:paraId="39E91A7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Certificado escolar</w:t>
      </w:r>
    </w:p>
    <w:p w14:paraId="3EAA603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Valoraciones médicas, odontológicas, nutricional, físicas, psicológicas, socio familiar y médico legales</w:t>
      </w:r>
    </w:p>
    <w:p w14:paraId="2938FA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la aplicación de esta medida, las autoridades administrativas y tradicionales, así como los operadores de las medidas, deberán conocer el Lineamiento Técnico</w:t>
      </w:r>
    </w:p>
    <w:p w14:paraId="09EB7A5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Administrativo de cada una de las Modalidades.</w:t>
      </w:r>
    </w:p>
    <w:p w14:paraId="29C1408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La especialización de los programas se da a partir del reconocimiento de las necesidades de protección de los niños, niñas y adolescentes, y del tratamiento diferencial a raíz de situaciones especificas de vulnerabilidad. Los programas especializados deben ser formulados en el marco de las políticas públicas de infancia y adolescencia y del Sistema Nacional de Bienestar Familiar. Por su parte, el ICBF ha definido la siguiente gama de Modalidades, en caso de no ser posible la ubicación con la familia de origen o familia extensa:</w:t>
      </w:r>
    </w:p>
    <w:p w14:paraId="75D594F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Hogar de Paso</w:t>
      </w:r>
    </w:p>
    <w:p w14:paraId="1DBFE53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Centro de Emergencia</w:t>
      </w:r>
    </w:p>
    <w:p w14:paraId="65C8B4E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Mediante la Resolución de Declaratoria de Vulneración de Derechos que ordena el</w:t>
      </w:r>
    </w:p>
    <w:p w14:paraId="5FD1314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Reintegro del niño, la niña o el adolescente o la asignación de custodia con familia</w:t>
      </w:r>
    </w:p>
    <w:p w14:paraId="775B3F9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extensa, el Defensor de Familia, el Comisario de Familia o el Inspector de Policía, deberá ubicar al niño, niña, o adolescente en alguna de las siguientes modalidades:</w:t>
      </w:r>
    </w:p>
    <w:p w14:paraId="02A3477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Apoyo Terapéutico</w:t>
      </w:r>
    </w:p>
    <w:p w14:paraId="4CF88DE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Intervención de Apoyo</w:t>
      </w:r>
    </w:p>
    <w:p w14:paraId="76686DD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Intervención especializada para niños, niñas y adolescentes por consumo de alcohol y sustancias psicoactivas</w:t>
      </w:r>
    </w:p>
    <w:p w14:paraId="1F4AFEA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Externado</w:t>
      </w:r>
    </w:p>
    <w:p w14:paraId="1B17A72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Externado para Discapacidad</w:t>
      </w:r>
    </w:p>
    <w:p w14:paraId="757376C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Seminternado</w:t>
      </w:r>
    </w:p>
    <w:p w14:paraId="699F94D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Seminternado para Discapacidad</w:t>
      </w:r>
    </w:p>
    <w:p w14:paraId="2A1CF38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Acogida y Desarrollo</w:t>
      </w:r>
    </w:p>
    <w:p w14:paraId="33B6BD6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Hogar Gestor para Discapacidad</w:t>
      </w:r>
    </w:p>
    <w:p w14:paraId="048D304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la medida de protección con Declaratoria de Adoptabilidad emitida por el Defensor de Familia, el equipo de la Defensoría de Familia procederá a ubicar al niño, niña y adolescente en alguna de las siguientes modalidades:</w:t>
      </w:r>
    </w:p>
    <w:p w14:paraId="3782B4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Hogar Sustituto</w:t>
      </w:r>
    </w:p>
    <w:p w14:paraId="2C55FA2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Hogar Sustituto para Discapacidad</w:t>
      </w:r>
    </w:p>
    <w:p w14:paraId="796AEEC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Internado de Atención Especializada</w:t>
      </w:r>
    </w:p>
    <w:p w14:paraId="16573A1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 Casa Hogar</w:t>
      </w:r>
    </w:p>
    <w:p w14:paraId="2B5D1AB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Internado Diagnóstico y Acogida para IAPAS</w:t>
      </w:r>
    </w:p>
    <w:p w14:paraId="2DD6B0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Internado Discapacidad</w:t>
      </w:r>
    </w:p>
    <w:p w14:paraId="203C210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Internado Discapacidad Mental Psicosocial</w:t>
      </w:r>
    </w:p>
    <w:p w14:paraId="3DCC60B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Preparación para la Vida Laboral y Productiva</w:t>
      </w:r>
    </w:p>
    <w:p w14:paraId="64A7FFE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La adopción</w:t>
      </w:r>
    </w:p>
    <w:p w14:paraId="1C1171E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Procede cuando ha sido declarada la situación de adoptabilidad de un niño, niña o adolescente por parte del Defensor de Familia o por el Juez, una vez se ha probado que no cuenta con familia nuclear o extensa o cuando, existiendo la misma, no ofrece garantías a pesar de las acciones adelantadas y pruebas practicadas por la autoridad competente y el correspondiente equipo interdisciplinario, con el concurso del Sistema Nacional de Bienestar Familiar, de conformidad con los Lineamientos Técnico-Administrativos del Programa de Adopciones.</w:t>
      </w:r>
    </w:p>
    <w:p w14:paraId="644B5FB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adopción también procede por autorización del Defensor de Familia en los casos previstos en la ley y a través del consentimiento otorgado por los padres para la adopción de su hijo o hija menor de edad.</w:t>
      </w:r>
    </w:p>
    <w:p w14:paraId="3AA4D80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Cualquiera otra medida que garantice la protección integral de los niños, niñas y adolescentes.</w:t>
      </w:r>
    </w:p>
    <w:p w14:paraId="6100AD3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desarrollo de esta facultad, la autoridad administrativa deberá conminar, solicitar, gestionar o exigir mediante el medio más expedito o por oficio, ante las autoridades públicas nacionales, departamentales, distritales, municipales, indígenas, personas naturales o jurídicas, que formen parte o no del Sistema Nacional de Bienestar Familiar, la adopción inmediata de las medidas pertinentes y eficaces para garantizar la protección integral de los niños, niñas y adolescentes.</w:t>
      </w:r>
    </w:p>
    <w:p w14:paraId="72019F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Igualmente, podrá vincular y exhortar al sector privado para lograr el desarrollo de las capacidades y las oportunidades de los adolescentes que no cuenten con red de apoyo familiar ni social, para la preparación de la vida autónoma, como sujetos responsables en ejercicio de sus derechos.</w:t>
      </w:r>
    </w:p>
    <w:p w14:paraId="434626C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Así mismo, las autoridades locales, tradicionales o del Sistema Nacional de Bienestar Familiar, podrán realizar propuestas de nuevas formas de atención de acuerdo con el contexto sociocultural y situación de los niños, niñas o adolescentes en concordancia con los resultados de diagnósticos elaborados en cada Municipio o Distrito, en desarrollo de las políticas públicas de infancia y adolescencia.</w:t>
      </w:r>
    </w:p>
    <w:p w14:paraId="754B38E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Podrán aplicarse como medidas de restablecimiento de derechos, las consagradas en los Convenios Internacionales de Derechos Humanos en vigor para Colombia y los que llegaren a adoptarse sobre la materia.</w:t>
      </w:r>
    </w:p>
    <w:p w14:paraId="61D2B2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También serán medidas de restablecimiento de derechos aquellas que las autoridades apliquen en situaciones de emergencia o desastres naturales, en el marco de la protección integral de sus derechos, teniendo en cuenta el enfoque diferencial y el contexto socio cultural.</w:t>
      </w:r>
    </w:p>
    <w:p w14:paraId="6B20A93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5. Acciones Policivas, Administrativas o Judiciales</w:t>
      </w:r>
    </w:p>
    <w:p w14:paraId="5F07D28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autoridad competente deberá promover, de forma inmediata al conocimiento del hecho, las acciones policivas, administrativas o judiciales a que haya lugar; en tal sentido incoará, sin perjuicio de la representación legal y judicial que corresponda, las acciones, demandas, denuncias, querellas o incidentes y toda diligencia que permita garantizar y restituir los derechos amenazados o vulnerados de los niños, las niñas y los adolescentes.</w:t>
      </w:r>
    </w:p>
    <w:p w14:paraId="4A239C1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Cambio de la medida de Restablecimiento de Derechos.</w:t>
      </w:r>
    </w:p>
    <w:p w14:paraId="5327260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se considere la posibilidad de cambiar de medida de restablecimiento de derechos a un niño, niña o adolescente, por iniciativa del Defensor, el equipo técnico interdisciplinario procederá a actualizar la historia de atención y a realizar estudio interdisciplinario, de cuyo resultado se podrá concluir:</w:t>
      </w:r>
    </w:p>
    <w:p w14:paraId="1FEA729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La necesidad de ratificar la medida de restablecimiento de derechos en el mismo servicio incrementando la intervención con la familia.</w:t>
      </w:r>
    </w:p>
    <w:p w14:paraId="003B16D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El reintegro del niño, la niña o el adolescente a su familia, porque la misma ha superado las condiciones que dieron origen a la ubicación en medio familiar diferente o en programa de atención especializada, modalidad internado, seminternado o externado, y cuenta con capacidades sociales, familiares y económicas para asumir el cuidado y atención del niño, la niña o el adolescente.</w:t>
      </w:r>
    </w:p>
    <w:p w14:paraId="75E75BD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La integración del niño, la niña o el adolescente a su familia de origen mediante ubicación en Hogar Gestor por haber superado las condiciones de vulneración de derechos que dieron origen a la medida, porque la familia cuenta con fortalezas que le permitan asumir su cuidado y atención, pero carece de recursos económicos suficientes para garantizar el ejercicio de los derechos.</w:t>
      </w:r>
    </w:p>
    <w:p w14:paraId="47BA3F7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Concepto de autoridades tradicionales indígenas, afrocolombianas, raizal o rom en caso de que el niño, la niña o el adolescente pertenezca a alguna de éstas.</w:t>
      </w:r>
    </w:p>
    <w:p w14:paraId="4F22691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 importante tener en cuenta que la medida de iniciación de trámites para la adopción no se podrá modificar cuando la declaratoria de Adoptabilidad haya sido homologada por el Juez o la decisión del Defensor de Familia esté en firme.</w:t>
      </w:r>
    </w:p>
    <w:p w14:paraId="76275B0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Carácter transitorio de las medidas Restablecimiento.</w:t>
      </w:r>
    </w:p>
    <w:p w14:paraId="5EDCA935" w14:textId="1D91914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Las medidas que decrete la autoridad administrativa podrán ser modificadas cuando esté demostrada la alteración de las circunstancias que dieron lugar a ellas, de conformidad con lo dispuesto en el Artículo </w:t>
      </w:r>
      <w:r w:rsidR="009E5D35">
        <w:rPr>
          <w:rFonts w:ascii="Verdana" w:eastAsia="Verdana" w:hAnsi="Verdana" w:cs="Verdana"/>
        </w:rPr>
        <w:t>103</w:t>
      </w:r>
      <w:r>
        <w:rPr>
          <w:rFonts w:ascii="Verdana" w:eastAsia="Verdana" w:hAnsi="Verdana" w:cs="Verdana"/>
        </w:rPr>
        <w:t xml:space="preserve"> de la Ley 1098 de 2006.</w:t>
      </w:r>
    </w:p>
    <w:p w14:paraId="52544BF7" w14:textId="7AC238FE"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Los equipos técnicos interdisciplinarios deben realizar seguimiento a las medidas de restablecimiento que el Defensor de Familia, Comisario de Familia o Inspector de Policía decreten a favor de un niño, niña o adolescente, quienes a su vez entregarán sus conceptos de seguimiento a la respectiva autoridad, sin perjuicio del seguimiento ordenado para el Coordinador del Centro Zonal en el artículo </w:t>
      </w:r>
      <w:r w:rsidR="009E5D35">
        <w:rPr>
          <w:rFonts w:ascii="Verdana" w:eastAsia="Verdana" w:hAnsi="Verdana" w:cs="Verdana"/>
        </w:rPr>
        <w:t>96</w:t>
      </w:r>
      <w:r>
        <w:rPr>
          <w:rFonts w:ascii="Verdana" w:eastAsia="Verdana" w:hAnsi="Verdana" w:cs="Verdana"/>
        </w:rPr>
        <w:t xml:space="preserve"> del Código de la Infancia y la Adolescencia.</w:t>
      </w:r>
    </w:p>
    <w:p w14:paraId="06F32A4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Luego de confirmarse la medida por la autoridad administrativa, el equipo técnico interdisciplinario deberá realizar seguimiento al caso, mínimo por seis (6) meses, informando periódicamente al Defensor de Familia o a la autoridad competente, etapa dentro de la cual se verificará el estado de cumplimiento de los derechos. Realizado el seguimiento y si las condiciones son favorables, la autoridad administrativa procederá al cierre del caso mediante Auto que así lo disponga.</w:t>
      </w:r>
    </w:p>
    <w:p w14:paraId="39A9E70C"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6. </w:t>
      </w:r>
    </w:p>
    <w:p w14:paraId="4611777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TRÁMITES DE RESTABLECIMIENTO INTERNACIONAL DE DERECHOS. </w:t>
      </w:r>
    </w:p>
    <w:p w14:paraId="27222F8F" w14:textId="7B9C0C55"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1. Trámite de Solicitud de Restitución Internacional - En aplicación del Convenio de La Haya de 1980, “Sobre Aspectos Civiles de la Sustracción Internacional de Menores”, aprobado por Ley </w:t>
      </w:r>
      <w:r w:rsidR="009E5D35">
        <w:rPr>
          <w:rFonts w:ascii="Verdana" w:eastAsia="Verdana" w:hAnsi="Verdana" w:cs="Verdana"/>
        </w:rPr>
        <w:t>173</w:t>
      </w:r>
      <w:r>
        <w:rPr>
          <w:rFonts w:ascii="Verdana" w:eastAsia="Verdana" w:hAnsi="Verdana" w:cs="Verdana"/>
        </w:rPr>
        <w:t xml:space="preserve"> de 1994.</w:t>
      </w:r>
    </w:p>
    <w:p w14:paraId="6587546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El Abogado de reparto de la Subdirección de Adopciones, recibe y analiza la solicitud de restitución internacional provenientes de las autoridades competentes o de los aplicantes, adelanta el procedimiento que le competente y remite a la Regional correspondiente.</w:t>
      </w:r>
    </w:p>
    <w:p w14:paraId="13BE74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El Coordinador del Grupo de Asistencia Técnica de la Regional, recibe la solicitud y la remite al Centro Zonal que corresponda.</w:t>
      </w:r>
    </w:p>
    <w:p w14:paraId="0C76CEC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El Defensor de Familia recibe la solicitud y realiza la apertura del caso, citando al padre o madre sustractor o retenedor y solicita al equipo de la Defensoría respectiva, las valoraciones requeridas en la solicitud o las pertinentes al proceso de restitución.</w:t>
      </w:r>
    </w:p>
    <w:p w14:paraId="44E7304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Si el padre o madre desea retornar al niño, niña o adolescente o accede al derecho de visitas, el Defensor de Familia debe:</w:t>
      </w:r>
    </w:p>
    <w:p w14:paraId="7435313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Solicitar a la Autoridad Central (ICBF-Subdirección de Adopciones) la citación al aplicante o al apoderado de éste.</w:t>
      </w:r>
    </w:p>
    <w:p w14:paraId="37AF22F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Realizar audiencia entre las partes, y lograr el acuerdo, fijando fechas y términos para el cumplimiento del acuerdo.</w:t>
      </w:r>
    </w:p>
    <w:p w14:paraId="54DD38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Realizar seguimiento al cumplimiento del acuerdo, si se cumplieron los acuerdos, se finaliza el proceso.</w:t>
      </w:r>
    </w:p>
    <w:p w14:paraId="45DD6B6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los casos en los que el padre o madre no desea retornar al niño, niña o adolescente, no accede al derecho de visita o no cumple con los acuerdos pactados, el Defensor de Familia deberá:</w:t>
      </w:r>
    </w:p>
    <w:p w14:paraId="5A6D6A8A" w14:textId="7756138F"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 Presentar inmediatamente la demanda ante el Juez de Familia. (Anexando el informe sobre el desacuerdo, Artículo </w:t>
      </w:r>
      <w:r w:rsidR="009E5D35">
        <w:rPr>
          <w:rFonts w:ascii="Verdana" w:eastAsia="Verdana" w:hAnsi="Verdana" w:cs="Verdana"/>
        </w:rPr>
        <w:t>137</w:t>
      </w:r>
      <w:r>
        <w:rPr>
          <w:rFonts w:ascii="Verdana" w:eastAsia="Verdana" w:hAnsi="Verdana" w:cs="Verdana"/>
        </w:rPr>
        <w:t xml:space="preserve"> de la Ley 1098 de 2006, o el acta de conciliación fracasada)</w:t>
      </w:r>
    </w:p>
    <w:p w14:paraId="329D051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Tomar las medidas necesarias para garantizar los derechos del niño, niña o adolescente y además solicitar el restablecimiento del contacto con el padre aplicante.</w:t>
      </w:r>
    </w:p>
    <w:p w14:paraId="4CD98F8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Solicitar al Juez la representación legal del aplicante o solicitar a la Defensoría del Pueblo la designación de un Defensor Público.</w:t>
      </w:r>
    </w:p>
    <w:p w14:paraId="5164537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Representar al niño, niña o adolescente en las audiencias, garantizando que se respeten sus derechos dentro del proceso y se cumplan las obligaciones convencionales en todas las etapas procesales.</w:t>
      </w:r>
    </w:p>
    <w:p w14:paraId="10E3984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Solicitar a los despachos pronta definición de los procesos y cumplimiento de los términos de ley.</w:t>
      </w:r>
    </w:p>
    <w:p w14:paraId="0655F30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Prevenir a los Jueces sobre la prohibición de pronunciarse sobre el fondo del derecho de custodia dentro del proceso de restitución internacional y de ordenar pruebas relativas a su definición.</w:t>
      </w:r>
    </w:p>
    <w:p w14:paraId="2A580F9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Presentar los recursos y objeciones a que haya lugar para el cabal cumplimiento de las obligaciones inherentes al Convenio.</w:t>
      </w:r>
    </w:p>
    <w:p w14:paraId="0F5B878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Junto con el grupo de Asistencia Técnica de la Regional, informar mensualmente a la Subdirección de Adopciones - Restitución Internacional las actuaciones realizadas y el estado actual del proceso, de igual forma informar las decisiones que sean tomadas por el Juez.</w:t>
      </w:r>
    </w:p>
    <w:p w14:paraId="456AEDD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Informar la decisión judicial final. Si es positiva al aplicante, debe asegurar el cumplimiento de la decisión e informar a la autoridad central y si es negativa se informa a la autoridad central para el cierre del proceso.</w:t>
      </w:r>
    </w:p>
    <w:p w14:paraId="3232C92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j) Bajo la Asesoría de los Abogados de la Subdirección de Adopciones- Restitución Internacional-, realizar los trámites de los procesos por Convenios o Trámites Consulares.</w:t>
      </w:r>
    </w:p>
    <w:p w14:paraId="615C205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Trámite de Solicitud de Alimentos - En el marco de la Convención sobre la Obtención de Alimentos en el Extranjero, suscrito en Nueva York el 20 de Junio de 1956:</w:t>
      </w:r>
    </w:p>
    <w:p w14:paraId="265223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 Las Oficinas de Atención al Ciudadano, Grupo de Adopciones, reciben en su condición de institución intermediaria, las solicitudes internacionales de alimentos relacionadas con la Convención y las ingresan al sistema SIM.</w:t>
      </w:r>
    </w:p>
    <w:p w14:paraId="382B49B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La Subdirección de Adopciones, revisa y analiza las solicitudes para establecer  si se cumplen los requisitos del instrumento internacional y si hace parte de la convención, se abre una carpeta.</w:t>
      </w:r>
    </w:p>
    <w:p w14:paraId="6FB7DBB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Si no cumple con los requisitos debe solicitar a la Autoridad remitente en el extranjero los documentos o información requerida, los cuales deberán ser revisados y analizados dentro de la solicitud para establecer si se cumplen los requisitos del instrumento internacional y si hace parte de la convención para definir su se abre una carpeta. Carpeta contentiva del asunto – Memorando – Oficio.</w:t>
      </w:r>
    </w:p>
    <w:p w14:paraId="7B755E2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Si cumple los requisitos, remite las solicitudes a la Regional de acuerdo con el domicilio del demandado o alimentante para iniciar el trámite respectivo, cuando Colombia es país requerido y la Regional a su vez recibe la solicitud y la remite al Centro Zonal que corresponda.</w:t>
      </w:r>
    </w:p>
    <w:p w14:paraId="60A9506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El Coordinador del Centro Zonal entrega la solicitud al Defensor de Familia para que allí se adelante la fase administrativa del proceso:</w:t>
      </w:r>
    </w:p>
    <w:p w14:paraId="5A7DC08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Realice la apertura de la Historia de Atención (Ver. Etapa II B: Trámite de atención extraprocesal)</w:t>
      </w:r>
    </w:p>
    <w:p w14:paraId="2550D23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Cite al alimentante y procure el ofrecimiento voluntario de alimentos o un acuerdo entre las partes.</w:t>
      </w:r>
    </w:p>
    <w:p w14:paraId="289D5E8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Fije una cuota provisional si no hay ofrecimiento o acuerdo.</w:t>
      </w:r>
    </w:p>
    <w:p w14:paraId="38400CA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Presente la demanda de alimentos al Juez de Familia del domicilio del demandado.</w:t>
      </w:r>
    </w:p>
    <w:p w14:paraId="0C32319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Presente si es del caso objeciones o recursos cuando el proceso no se   surte atendiendo a los derechos de las partes o no son acordes con el objeto de la convención en defensa de los derechos de los niños, niñas o adolescentes o sus familias.</w:t>
      </w:r>
    </w:p>
    <w:p w14:paraId="7CA46BC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Solicita al juez y remite copia a la Sede Nacional de la sentencia que pone fin a la solicitud de alimentos.</w:t>
      </w:r>
    </w:p>
    <w:p w14:paraId="4AC7A4E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 Trámite Consular - Consiste en las gestiones que se realizan por parte de las diferentes instituciones para la garantía y el restablecimiento de los derechos de la niñez y la familia, cuando no existe para su solución un instrumento internacional que se ocupe del tema y se gestiona por medio de exhortos a través </w:t>
      </w:r>
      <w:r>
        <w:rPr>
          <w:rFonts w:ascii="Verdana" w:eastAsia="Verdana" w:hAnsi="Verdana" w:cs="Verdana"/>
        </w:rPr>
        <w:lastRenderedPageBreak/>
        <w:t>de los consulados de los países extranjeros en Colombia o de los consulados de Colombia en territorio extranjero.</w:t>
      </w:r>
    </w:p>
    <w:p w14:paraId="680E3C9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Las Oficinas de Atención al Ciudadano, los Centros Zonales y la Subdirección de Adopciones, reciben las solicitudes de trámites para la garantía y restablecimiento de derechos de los niños, niñas y adolescentes y las familias que se encuentren en país extranjero a través del Ministerio de Relaciones Exteriores, de los Consulados, Embajadas o Misiones Diplomáticas y las solicitudes de autoridades nacionales, misiones consulares o diplomáticas de país extranjero en Colombia o personas que se encuentran en Colombia y requieren la garantía de los derechos de niños, niñas y adolescentes en el exterior.</w:t>
      </w:r>
    </w:p>
    <w:p w14:paraId="05380ED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La Subdirección de Adopciones, previo análisis y de ser pertinente, remitirá las solicitudes a la Regional ICBF del lugar de residencia de niño, niña o adolescente o de la persona de la que se requiere la gestión para que se adelante la actuación solicitada, cuando Colombia es País requerido.</w:t>
      </w:r>
    </w:p>
    <w:p w14:paraId="529DB2E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El Director Regional debe recibir la solicitud y remitirla al centro zonal correspondiente donde reside el niño, la niña o el adolescente o su familia para iniciar el trámite de la solicitud. El Coordinador del Centro Zonal recibe la solicitud y la reparte al Defensor de Familia que corresponda para el restablecimiento de derechos del los niños, niñas y adolescentes o a la Familia y remite la actuación a la Dirección General.</w:t>
      </w:r>
    </w:p>
    <w:p w14:paraId="06E54A9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La Subdirección de Adopciones recibe la actuación, informes, valoraciones, documentos requeridos, los ingresa al sistema y procede a remitirlo a la autoridad requirente con copia a la carpeta.</w:t>
      </w:r>
    </w:p>
    <w:p w14:paraId="256B7AAB"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7. </w:t>
      </w:r>
    </w:p>
    <w:p w14:paraId="274DB69B"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ACTUACIONES ESPECIALES DE LA AUTORIDAD ADMINISTRATIVA</w:t>
      </w:r>
    </w:p>
    <w:p w14:paraId="6B6332E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CON ENFOQUE DIFERENCIAL Y POBLACIONAL. </w:t>
      </w:r>
    </w:p>
    <w:p w14:paraId="57A46C2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Trámite administrativo para el restablecimiento de los derechos de los niños, niñas y adolescentes pertenecientes a Comunidades Indígenas</w:t>
      </w:r>
    </w:p>
    <w:p w14:paraId="59D71D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Apertura de la historia de atención de niños, niñas y adolescentes indígenas.</w:t>
      </w:r>
    </w:p>
    <w:p w14:paraId="2C98085F" w14:textId="53D1712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La Autoridad Administrativa que tenga conocimiento de la inobservancia, amenaza o vulneración de los derechos de un niño, niña o adolescente indígena, dará apertura a la Historia de Atención e inmediatamente verificará el estado de cumplimiento y garantía de sus derechos conforme lo dispone la Ley </w:t>
      </w:r>
      <w:r w:rsidR="009E5D35">
        <w:rPr>
          <w:rFonts w:ascii="Verdana" w:eastAsia="Verdana" w:hAnsi="Verdana" w:cs="Verdana"/>
        </w:rPr>
        <w:t>1098</w:t>
      </w:r>
      <w:r>
        <w:rPr>
          <w:rFonts w:ascii="Verdana" w:eastAsia="Verdana" w:hAnsi="Verdana" w:cs="Verdana"/>
        </w:rPr>
        <w:t xml:space="preserve"> de 2006 y el presente Lineamiento (Ver Etapa I: Ingreso).</w:t>
      </w:r>
    </w:p>
    <w:p w14:paraId="5F85F369" w14:textId="77777777" w:rsidR="009E5D35" w:rsidRDefault="00000000">
      <w:pPr>
        <w:shd w:val="clear" w:color="auto" w:fill="FFFFFF"/>
        <w:spacing w:after="240"/>
        <w:jc w:val="both"/>
        <w:rPr>
          <w:rFonts w:ascii="Verdana" w:eastAsia="Verdana" w:hAnsi="Verdana" w:cs="Verdana"/>
          <w:b/>
          <w:bCs/>
        </w:rPr>
      </w:pPr>
      <w:r>
        <w:rPr>
          <w:rFonts w:ascii="Verdana" w:eastAsia="Verdana" w:hAnsi="Verdana" w:cs="Verdana"/>
          <w:b/>
          <w:bCs/>
        </w:rPr>
        <w:t xml:space="preserve">Si como resultado de las diligencias adelantadas se presume que el niño, niña o adolescente pertenece a una Comunidad Indígena de la Región, la </w:t>
      </w:r>
      <w:r>
        <w:rPr>
          <w:rFonts w:ascii="Verdana" w:eastAsia="Verdana" w:hAnsi="Verdana" w:cs="Verdana"/>
          <w:b/>
          <w:bCs/>
        </w:rPr>
        <w:lastRenderedPageBreak/>
        <w:t>autoridad administrativa solicitará a la Alcaldía o la Organización Indígena, si existiere, que verifique si está inscrito en el censo indígena. En caso positivo, iniciará contacto con las autoridades indígenas con el fin de remitirles el caso, para que lo asuman de acuerdo con sus sistemas de control social o de derecho consuetudinario propio. La remisión enunciada, no procede en los siguientes casos: 1. cuando el derecho vulnerado o amenazado, corresponda a uno de los considerados como mínimos universales, es decir el derecho a la vida, integridad o libertad</w:t>
      </w:r>
      <w:r>
        <w:rPr>
          <w:rFonts w:ascii="Verdana" w:eastAsia="Verdana" w:hAnsi="Verdana" w:cs="Verdana"/>
          <w:b/>
          <w:bCs/>
          <w:i/>
          <w:iCs/>
        </w:rPr>
        <w:t xml:space="preserve">. </w:t>
      </w:r>
      <w:r>
        <w:rPr>
          <w:rFonts w:ascii="Verdana" w:eastAsia="Verdana" w:hAnsi="Verdana" w:cs="Verdana"/>
          <w:b/>
          <w:bCs/>
        </w:rPr>
        <w:t>2. cuando la vulneración o amenaza provenga de la Comunidad Indígena en razón de sus usos y costumbres y, 3.cuando la comunidad a la que pertenece no le garantiza sus derechos.</w:t>
      </w:r>
    </w:p>
    <w:p w14:paraId="30D7E74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ejercicio de las facultades constitucionales, la Autoridad Tradicional Indígena podrá:</w:t>
      </w:r>
    </w:p>
    <w:p w14:paraId="65CF4F8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Asumir directamente la responsabilidad del restablecimiento de los derechos del niño, niña o adolescente; si ellos lo requieren, el ICBF acompañará, asesorará y colaborará para el mejor reintegro a la comunidad, si para tal efecto requiere de uno de los servicios de Restablecimiento de Derechos, remitirá solicitud formal y copia de la Resolución o del Acto que profieran de acuerdo a sus usos y costumbres, a la Coordinadora del Centro Zonal de su área de influencia, en la cual solicitará la asignación de un cupo en un servicio, incluida la modalidad de Hogar Gestor.</w:t>
      </w:r>
    </w:p>
    <w:p w14:paraId="5D29C5C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No asumir el restablecimiento de los derechos amenazados o vulnerados, porque no puede o no quiere asumir la protección del niño, niña o adolescentes en razón de sus usos y costumbres o por motivos de seguridad.</w:t>
      </w:r>
    </w:p>
    <w:p w14:paraId="2694584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Apertura del Proceso Administrativo de Restablecimiento de los derechos de los niños, niñas y adolescentes indígenas.</w:t>
      </w:r>
    </w:p>
    <w:p w14:paraId="240C5DF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Autoridad Administrativa será competente para adelantar el Proceso de Restablecimiento de Derechos en los siguientes casos:</w:t>
      </w:r>
    </w:p>
    <w:p w14:paraId="097E687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Cuando el derecho vulnerado o amenazado, corresponda a uno de los considerados como mínimos universales, es decir, los derechos a la vida, integridad o libertad.</w:t>
      </w:r>
    </w:p>
    <w:p w14:paraId="517B320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Cuando la vulneración o amenaza provenga de la Comunidad Indígena en razón de sus usos y costumbres.</w:t>
      </w:r>
    </w:p>
    <w:p w14:paraId="7E3A9C8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Cuando la comunidad a la que pertenece no le garantice sus derechos.</w:t>
      </w:r>
    </w:p>
    <w:p w14:paraId="2994593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Cuando la Autoridad Indígena no puede o no quiere asumir la protección del niño, niña o adolescente en razón de sus usos y costumbres o por motivos de seguridad.</w:t>
      </w:r>
    </w:p>
    <w:p w14:paraId="3B2F48D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La Autoridad Administrativa deberá ilustrar suficientemente a los padres, representantes legales y especialmente a las Autoridades de la Comunidad Indígena, acerca del Sistema Nacional de Bienestar Familiar, el Proceso Administrativo de Restablecimiento de Derechos, las medidas de restablecimiento, haciendo énfasis en las consecuencias legales de la Adopción. De ser el caso, se deberá contar con la presencia de un intérprete y la intervención de un antropólogo y, en su defecto, un profesional de las ciencias sociales y humanas que maneje el tema.</w:t>
      </w:r>
    </w:p>
    <w:p w14:paraId="200AC40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Una vez se defina claramente la competencia para asumir el caso en cabeza de la</w:t>
      </w:r>
    </w:p>
    <w:p w14:paraId="580F7C3D" w14:textId="05122092"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Autoridad Administrativa, ésta proferirá Auto de Apertura de Investigación de Restablecimiento de Derechos (Ver. Etapa II C: Trámite de PARD) y oficiará a la Dirección de Asuntos Indígenas, Minorías y ROM del Ministerio del Interior y de Justicia para que certifique si la comunidad a la que pertenece el niño, niña o adolescente se encuentra legalmente reconocida de acuerdo a lo dispuesto en el Decreto Ley </w:t>
      </w:r>
      <w:r w:rsidR="009E5D35">
        <w:rPr>
          <w:rFonts w:ascii="Verdana" w:eastAsia="Verdana" w:hAnsi="Verdana" w:cs="Verdana"/>
        </w:rPr>
        <w:t>200</w:t>
      </w:r>
      <w:r>
        <w:rPr>
          <w:rFonts w:ascii="Verdana" w:eastAsia="Verdana" w:hAnsi="Verdana" w:cs="Verdana"/>
        </w:rPr>
        <w:t xml:space="preserve"> de 2003, quien dará respuesta en un término máximo de tres (3) días contados a partir del recibo de la solicitud.</w:t>
      </w:r>
    </w:p>
    <w:p w14:paraId="651E0A5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se establece que la comunidad indígena no se encuentra registrada en el Ministerio del Interior y Justicia, se configurará como un caso especial el cual en la medida de lo posible será verificado por cualquier medio probatorio, por la Dirección de Asuntos Indígenas Minorías y Rom del Ministerio o el ICBF, para establecer si en la comunidad, asentamiento o resguardo indígena, al que pertenece el niño, niña o adolescente, existe organización, autoridades tradicionales y un autoreconocimiento de pertenencia étnica, en cuanto a su identidad, cultura y autonomía, para de esta manera, solicitar la verificación en su censo, si el niño, niña o adolescente pertenece a esta comunidad indígena. Mediante Informe y Acta suscrita por las entidades intervinientes y las Autoridades</w:t>
      </w:r>
    </w:p>
    <w:p w14:paraId="4C80D30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Indígenas, se dejará constancia de esta verificación.</w:t>
      </w:r>
    </w:p>
    <w:p w14:paraId="052C7855" w14:textId="10CA3083"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Si de la certificación que expida la Dirección de Asuntos Indígenas, Minorías y ROM, la Organización Indígena o la Alcaldía, o por cualquier otro medio probatorio se establece  que la Comunidad Indígena no está reconocida o inscrita, el trámite seguirá su curso normal de acuerdo a lo previsto en la Ley </w:t>
      </w:r>
      <w:r w:rsidR="009E5D35">
        <w:rPr>
          <w:rFonts w:ascii="Verdana" w:eastAsia="Verdana" w:hAnsi="Verdana" w:cs="Verdana"/>
        </w:rPr>
        <w:t>1098</w:t>
      </w:r>
      <w:r>
        <w:rPr>
          <w:rFonts w:ascii="Verdana" w:eastAsia="Verdana" w:hAnsi="Verdana" w:cs="Verdana"/>
        </w:rPr>
        <w:t xml:space="preserve"> de 2006 y este Lineamiento.</w:t>
      </w:r>
    </w:p>
    <w:p w14:paraId="1610FE9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por el contrario, se establece la pertenencia a una comunidad indígena, la Autoridad Administrativa deberá notificar a la familia, a la Autoridad Tradicional de la Comunidad Indígena y a un representante de la oficina de Consulta Previa del Ministerio del Interior y de Justicia de la apertura del proceso.</w:t>
      </w:r>
    </w:p>
    <w:p w14:paraId="2504AD8B" w14:textId="1467A1E3"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La Oficina de Consulta Previa del Ministerio del Interior y de Justicia, concertará con las Autoridades Indígenas la fecha en que se llevará a cabo la Consulta y en el término de tres (3) días comunicará a la autoridad administrativa el resultado de lo actuado. La fecha de la diligencia deberá programarse en el menor tiempo </w:t>
      </w:r>
      <w:r>
        <w:rPr>
          <w:rFonts w:ascii="Verdana" w:eastAsia="Verdana" w:hAnsi="Verdana" w:cs="Verdana"/>
        </w:rPr>
        <w:lastRenderedPageBreak/>
        <w:t xml:space="preserve">posible a fin de garantizar el debido proceso y el interés superior del niño, teniendo de presente que deberá realizarse dentro del término perentorio de los cuatro meses que establece el Art. </w:t>
      </w:r>
      <w:r w:rsidR="009E5D35">
        <w:rPr>
          <w:rFonts w:ascii="Verdana" w:eastAsia="Verdana" w:hAnsi="Verdana" w:cs="Verdana"/>
        </w:rPr>
        <w:t>100</w:t>
      </w:r>
      <w:r>
        <w:rPr>
          <w:rFonts w:ascii="Verdana" w:eastAsia="Verdana" w:hAnsi="Verdana" w:cs="Verdana"/>
        </w:rPr>
        <w:t xml:space="preserve"> parágrafo 2o de la Ley 1098 de 2006 para resolver la actuación administrativa de restablecimiento de derechos.</w:t>
      </w:r>
    </w:p>
    <w:p w14:paraId="3F82858A" w14:textId="7C5E164C"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Antes de surtir la audiencia de pruebas y fallo, se realizará la diligencia de Consulta Previa a la que asistirá la familia, la Autoridad Indígena, un representante de la oficina de Consulta Previa, la Defensoría de Familia o la autoridad competente, en dicha diligencia se pondrá en conocimiento de los asistentes el estado actual del proceso. Se levantará el Acta respectiva en la que conste el concepto de la autoridad de la comunidad de origen respecto a la adopción y con la suscripción de la misma por todos los intervinientes se entenderá surtida la consulta previa que establece el Art. </w:t>
      </w:r>
      <w:r w:rsidR="009E5D35">
        <w:rPr>
          <w:rFonts w:ascii="Verdana" w:eastAsia="Verdana" w:hAnsi="Verdana" w:cs="Verdana"/>
        </w:rPr>
        <w:t>70</w:t>
      </w:r>
      <w:r>
        <w:rPr>
          <w:rFonts w:ascii="Verdana" w:eastAsia="Verdana" w:hAnsi="Verdana" w:cs="Verdana"/>
        </w:rPr>
        <w:t xml:space="preserve"> de la Ley 1098 de 2006 en los casos de adopciones.</w:t>
      </w:r>
    </w:p>
    <w:p w14:paraId="0D49C305" w14:textId="36A87251"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Surtida la Consulta Previa y si el concepto de la Autoridad Tradicional es favorable para la adopción por parte de personas que no pertenecen a la comunidad del niño o niña, el Defensor de Familia, fijará fecha y hora para la audiencia de práctica de pruebas y fallo de adoptabilidad de conformidad con lo dispuesto en la Ley </w:t>
      </w:r>
      <w:r w:rsidR="009E5D35">
        <w:rPr>
          <w:rFonts w:ascii="Verdana" w:eastAsia="Verdana" w:hAnsi="Verdana" w:cs="Verdana"/>
        </w:rPr>
        <w:t>1098</w:t>
      </w:r>
      <w:r>
        <w:rPr>
          <w:rFonts w:ascii="Verdana" w:eastAsia="Verdana" w:hAnsi="Verdana" w:cs="Verdana"/>
        </w:rPr>
        <w:t xml:space="preserve"> de 2006 y este Lineamiento.</w:t>
      </w:r>
    </w:p>
    <w:p w14:paraId="61CB6005" w14:textId="71972420"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Si el concepto de la Autoridad Tradicional no es favorable para la adopción por parte de personas que no pertenecen a la comunidad y determinan que las personas que asumirán su protección o “los adoptantes” en términos del Art. </w:t>
      </w:r>
      <w:r w:rsidR="009E5D35">
        <w:rPr>
          <w:rFonts w:ascii="Verdana" w:eastAsia="Verdana" w:hAnsi="Verdana" w:cs="Verdana"/>
        </w:rPr>
        <w:t>70</w:t>
      </w:r>
      <w:r>
        <w:rPr>
          <w:rFonts w:ascii="Verdana" w:eastAsia="Verdana" w:hAnsi="Verdana" w:cs="Verdana"/>
        </w:rPr>
        <w:t xml:space="preserve"> de la Ley 1098 de 2006, serán miembros de su propia comunidad, el Defensor de Familia coordinará los trámites correspondientes con la respectiva autoridad tradicional de acuerdo con sus usos y costumbres y procederá al Reintegro del niño, niña o adolescente a la Comunidad.</w:t>
      </w:r>
    </w:p>
    <w:p w14:paraId="522F8B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lo largo del trámite, la autoridad administrativa en gestión y en coordinación permanente con la Autoridad Indígena y la comunidad, deberá lograr un proceso de diálogo intercultural que permita asesorarse sobre las particularidades culturales, en cuanto a las pautas de crianza tradicionales y los mecanismos de  protección propios de su cultura para los niños, niñas o adolescentes, de acuerdo con la jurisdicción especial indígena, que permita brindar la atención diferencial con enfoque étnico, para el afianzamiento de los lazos afectivos, familiares y socioculturales con su comunidad de origen y procurar el reintegro cuando este sea posible.</w:t>
      </w:r>
    </w:p>
    <w:p w14:paraId="0504350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Trámite administrativo para el restablecimiento de los derechos de los niños, niñas y adolescentes víctimas de los grupos armados organizados al margen de la ley</w:t>
      </w:r>
    </w:p>
    <w:p w14:paraId="0D7421D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Es el Proceso Administrativo de Restablecimiento de Derechos que se adelante a favor de los niños, niñas y adolescentes que hubieren sufrido daño como consecuencia de la violación de sus derechos fundamentales por acción de los </w:t>
      </w:r>
      <w:r>
        <w:rPr>
          <w:rFonts w:ascii="Verdana" w:eastAsia="Verdana" w:hAnsi="Verdana" w:cs="Verdana"/>
        </w:rPr>
        <w:lastRenderedPageBreak/>
        <w:t>grupos armados organizados al margen de la ley, especialmente en los siguientes casos:</w:t>
      </w:r>
    </w:p>
    <w:p w14:paraId="3B441BF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Casos de situación de orfandad absoluta de ambos padres de un niño, niña o adolescente como consecuencia del homicidio, desaparición forzada o secuestro de sus representantes legales:</w:t>
      </w:r>
    </w:p>
    <w:p w14:paraId="3EF09B4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En caso de que el niño, niña o adolescente tenga familia extensa o vincular que pueda asumir su cuidado, abrirá historia de atención, asignará la custodia y cuidado personal, disponiendo la forma y términos en que seguirán siendo garantizados sus derechos e iniciará el proceso judicial de provisión de guarda. De igual forma, pondrá en conocimiento de las autoridades competentes el presunto delito; representará, en caso de ser necesario, los intereses del niño, niña o adolescente en los procesos de reparación por vía judicial, ordenará el seguimiento y mediante auto dará por terminada la actuación.</w:t>
      </w:r>
    </w:p>
    <w:p w14:paraId="2F82E65D" w14:textId="754A9EB3"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En caso de que el niño, niña o adolescente no tenga familia extensa o vincular que pueda asumir su cuidado, dará apertura al proceso de restablecimiento de derechos conforme lo dispone el artículo </w:t>
      </w:r>
      <w:r w:rsidR="009E5D35">
        <w:rPr>
          <w:rFonts w:ascii="Verdana" w:eastAsia="Verdana" w:hAnsi="Verdana" w:cs="Verdana"/>
        </w:rPr>
        <w:t>99</w:t>
      </w:r>
      <w:r>
        <w:rPr>
          <w:rFonts w:ascii="Verdana" w:eastAsia="Verdana" w:hAnsi="Verdana" w:cs="Verdana"/>
        </w:rPr>
        <w:t xml:space="preserve"> y s.s. de la Ley 1098 de 2006. De igual forma pondrá en conocimiento de las autoridades competentes el presunto delito; representará los intereses del niño, niña o adolescente en los procesos de reparación por vía judicial.</w:t>
      </w:r>
    </w:p>
    <w:p w14:paraId="4BCC4E4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Casos cuando niño, niña o adolescente haya sufrido lesiones físicas o psicológicas que le causen incapacidad por accidente con minas antipersonal o municiones sin explotar:</w:t>
      </w:r>
    </w:p>
    <w:p w14:paraId="77E316F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En caso de que el niño, niña o adolescente se encuentre en su medio familiar, o tenga familia extensa que pueda asumir su cuidado, abrirá historia de atención, establecerá coordinación con el programa para la Acción Integral a Víctimas de Minas Antipersonal y Municiones sin Explotar de la Vicepresidencia de la República para la aplicación de la ruta de atención integral. De igual forma, pondrá en conocimiento de las autoridades competentes el presunto delito, representará, en caso de ser necesario, los intereses del niño, niña o adolescente en los procesos de reparación por vía judicial, ordenará el seguimiento y mediante auto dará por terminada la actuación.</w:t>
      </w:r>
    </w:p>
    <w:p w14:paraId="5DF4C52A" w14:textId="3529188C"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En caso de que el niño, niña o adolescente no se encuentre en su medio familiar o no tenga familia que pueda asumir su cuidado, dará apertura al proceso de restablecimiento de derechos conforme lo disponen los artículos </w:t>
      </w:r>
      <w:r w:rsidR="009E5D35">
        <w:rPr>
          <w:rFonts w:ascii="Verdana" w:eastAsia="Verdana" w:hAnsi="Verdana" w:cs="Verdana"/>
        </w:rPr>
        <w:t>99</w:t>
      </w:r>
      <w:r>
        <w:rPr>
          <w:rFonts w:ascii="Verdana" w:eastAsia="Verdana" w:hAnsi="Verdana" w:cs="Verdana"/>
        </w:rPr>
        <w:t xml:space="preserve"> y siguientes de la Ley 1098 de 2006. Adelantará las acciones de coordinación con el programa para la Acción Integral a Víctimas de Minas Antipersonal y Municiones sin Explotar de la Vicepresidencia de la República para la aplicación de la Ruta de Atención Integral. De igual forma, pondrá en conocimiento de las autoridades competentes el presunto delito, representará los intereses del niño, niña o adolescente en los procesos de reparación por vía judicial.</w:t>
      </w:r>
    </w:p>
    <w:p w14:paraId="123CC86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III. Casos en que el niño, niña o adolescente ha sido víctima de delitos contra la libertad o integridad y formación sexuales:</w:t>
      </w:r>
    </w:p>
    <w:p w14:paraId="40E00F3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En caso de que el niño, niña o adolescente se encuentre en su medio familiar, o tenga familia extensa que pueda asumir su cuidado, abrirá historia de atención, aplicará la Ruta para la Atención Integral a víctimas de violencia sexual, si no se ha hecho, pondrá en conocimiento de las autoridades competentes el presunto delito, representará, en caso de ser necesario, los intereses del niño, niña o adolescente en los procesos de reparación por vía judicial, ordenará el seguimiento y mediante auto dará por terminada la actuación.</w:t>
      </w:r>
    </w:p>
    <w:p w14:paraId="6EB3E8D2" w14:textId="5C77ECCF"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En caso de que el niño, niña o adolescente no se encuentre en su medio familiar o no tenga familia que pueda asumir su cuidado, dará apertura al proceso de restablecimiento de derechos conforme lo dispone el artículo </w:t>
      </w:r>
      <w:r w:rsidR="009E5D35">
        <w:rPr>
          <w:rFonts w:ascii="Verdana" w:eastAsia="Verdana" w:hAnsi="Verdana" w:cs="Verdana"/>
        </w:rPr>
        <w:t>99</w:t>
      </w:r>
      <w:r>
        <w:rPr>
          <w:rFonts w:ascii="Verdana" w:eastAsia="Verdana" w:hAnsi="Verdana" w:cs="Verdana"/>
        </w:rPr>
        <w:t>y s.s. de la Ley 1098 de 2006. De igual forma, pondrá en conocimiento de las autoridades competentes el presunto delito, representará los intereses del niño, niña o adolescente en los procesos de reparación por vía judicial.</w:t>
      </w:r>
    </w:p>
    <w:p w14:paraId="06F7C3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Casos en que el niño, niña o adolescente ha sido víctima de desplazamiento forzado:</w:t>
      </w:r>
    </w:p>
    <w:p w14:paraId="6A164E2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En caso de que el niño, niña o adolescente se encuentre en su medio familiar, o tenga familia extensa o vincular que pueda asumir su cuidado, abrirá historia de atención y lo incluirá en el Programa Nacional de Atención Diferencial a niños, niñas y adolescentes en situación de desplazamiento creado en el marco de lo ordenado en la sentencia T-025 de 2004 y en el Auto 251 de 2008 de la Corte Constitucional. De igual forma, pondrá en conocimiento de las autoridades competentes el presunto delito, representará en caso de ser necesario los intereses del niño, niña o adolescente en los procesos de reparación por vía judicial, ordenará el seguimiento y mediante auto dará por terminada la actuación.</w:t>
      </w:r>
    </w:p>
    <w:p w14:paraId="74C0AB51" w14:textId="428A7A44"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En caso de que el niño, niña y adolescente no se encuentre en su medio familiar o no tenga familia extensa o vincular, que pueda asumir su cuidado, dará apertura al proceso de restablecimiento de derechos conforme lo dispone el artículo </w:t>
      </w:r>
      <w:r w:rsidR="009E5D35">
        <w:rPr>
          <w:rFonts w:ascii="Verdana" w:eastAsia="Verdana" w:hAnsi="Verdana" w:cs="Verdana"/>
        </w:rPr>
        <w:t>99</w:t>
      </w:r>
      <w:r>
        <w:rPr>
          <w:rFonts w:ascii="Verdana" w:eastAsia="Verdana" w:hAnsi="Verdana" w:cs="Verdana"/>
        </w:rPr>
        <w:t xml:space="preserve"> y s.s. de la Ley 1098 de 2006, realizara el trámite establecido en el numeral 7 y adelantará las acciones de coordinación con el programa de apoyo a la población en situación de desplazamiento de Agencia Presidencial para la Acción Social y la Cooperación Internacional, Acción Social, para que accedan a los beneficios que por ley les corresponden. De igual forma, pondrá en conocimiento de las autoridades competentes el presunto delito, representará los intereses del niño, niña o adolescente en los procesos de reparación por vía administrativa o por vía judicial.</w:t>
      </w:r>
    </w:p>
    <w:p w14:paraId="1E79466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 Casos en que el niño, niña o adolescente es víctima de amenaza inminente de reclutamiento o utilización por un grupo organizado al margen de la ley:</w:t>
      </w:r>
    </w:p>
    <w:p w14:paraId="2D8DA5C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En caso de que el niño, niña y adolescente por seguridad requiera ser separado de su medio familiar y ser ubicado con familia extensa u otro cuidador, se abrirá historia de atención, se tomará diligencia inicial, se establecerán compromisos con los padres y se adelantarán las acciones de coordinación para su traslado, se solicitará el seguimiento a la autoridad administrativa competente del lugar donde se ubicará el niño, niña o adolescente. Se adelantarán las acciones de coordinación con el programa de apoyo a la población en situación de desplazamiento de la Agencia Presidencial para la Acción Social y la Cooperación Internacional -Acción Social-, para que accedan a los beneficios que por ley les corresponden. Pondrá en conocimiento de las autoridades competentes el presunto delito, representará los intereses del niño, niña o adolescente en los procesos de reparación por vía judicial y mediante auto dará por terminada la actuación.</w:t>
      </w:r>
    </w:p>
    <w:p w14:paraId="2E1D48B0" w14:textId="152835B6"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En caso de que el niño, niña o adolescente no tenga familia extensa o amiga que pueda asumir su cuidado, dará apertura al proceso de restablecimiento de derechos conforme lo dispone el artículo </w:t>
      </w:r>
      <w:r w:rsidR="009E5D35">
        <w:rPr>
          <w:rFonts w:ascii="Verdana" w:eastAsia="Verdana" w:hAnsi="Verdana" w:cs="Verdana"/>
        </w:rPr>
        <w:t>99</w:t>
      </w:r>
      <w:r>
        <w:rPr>
          <w:rFonts w:ascii="Verdana" w:eastAsia="Verdana" w:hAnsi="Verdana" w:cs="Verdana"/>
        </w:rPr>
        <w:t xml:space="preserve"> y s.s. de la Ley 1098 de 2006, adelantará las acciones de coordinación con el programa de apoyo a la población en situación de desplazamiento de la Agencia Presidencial para la Acción Social y la Cooperación Internacional -Acción Social-, para que accedan a los beneficios que por ley les corresponden. Pondrá en conocimiento de las autoridades competentes el presunto delito, representará los intereses del niño, niña o adolescente en los procesos de reparación por vía judicial.</w:t>
      </w:r>
    </w:p>
    <w:p w14:paraId="347A64C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 Casos en que el niño, niña o adolescente ha sido víctima del delito de reclutamiento ilícito:</w:t>
      </w:r>
    </w:p>
    <w:p w14:paraId="5678DBCA" w14:textId="5D4F94EC"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 Dará apertura al proceso de restablecimiento de derechos conforme lo disponen los artículos </w:t>
      </w:r>
      <w:r w:rsidR="009E5D35">
        <w:rPr>
          <w:rFonts w:ascii="Verdana" w:eastAsia="Verdana" w:hAnsi="Verdana" w:cs="Verdana"/>
        </w:rPr>
        <w:t>99</w:t>
      </w:r>
      <w:r>
        <w:rPr>
          <w:rFonts w:ascii="Verdana" w:eastAsia="Verdana" w:hAnsi="Verdana" w:cs="Verdana"/>
        </w:rPr>
        <w:t xml:space="preserve"> y siguientes de la Ley 1098 de 2006. De igual forma, pondrá en conocimiento de las autoridades competentes el presunto delito y tendrá en cuenta lo siguiente:</w:t>
      </w:r>
    </w:p>
    <w:p w14:paraId="7594C8B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Verificará si el niño, niña o adolescente fue entregado en el plazo legal fijado (36 horas) y si no fue sometido a entrevista, malos tratos o utilizado en actividades de inteligencia por autoridades de la fuerza pública. En caso de incumplimiento pondrá en conocimiento esta situación ante la Procuraduría Seccional.</w:t>
      </w:r>
    </w:p>
    <w:p w14:paraId="67E6249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Dará cumplimiento a lo establecido en el anexo 7 y al procedimiento establecido en la Ruta Jurídica de atención para los Pueblos Indígenas (Publicación de la Defensoría del Pueblo, ALDHU y OIM de Enero de 2005), si se trata de niño, niña o adolescente que se autoreconoce como indígena.</w:t>
      </w:r>
    </w:p>
    <w:p w14:paraId="0316D9ED" w14:textId="6548FBD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 Pondrá en conocimiento de la autoridad judicial competente la presunta participación de los adolescentes menores de 18 años y mayores de 14 años, en delitos cometidos con ocasión de su pertenencia a grupos armados organizados al margen de la ley. Velará porque la autoridad judicial competente de cumplimiento en el respectivo proceso a lo dispuesto en el artículo </w:t>
      </w:r>
      <w:r w:rsidR="009E5D35">
        <w:rPr>
          <w:rFonts w:ascii="Verdana" w:eastAsia="Verdana" w:hAnsi="Verdana" w:cs="Verdana"/>
        </w:rPr>
        <w:t>175</w:t>
      </w:r>
      <w:r>
        <w:rPr>
          <w:rFonts w:ascii="Verdana" w:eastAsia="Verdana" w:hAnsi="Verdana" w:cs="Verdana"/>
        </w:rPr>
        <w:t xml:space="preserve"> de la Ley 1098 sobre el </w:t>
      </w:r>
      <w:r>
        <w:rPr>
          <w:rFonts w:ascii="Verdana" w:eastAsia="Verdana" w:hAnsi="Verdana" w:cs="Verdana"/>
        </w:rPr>
        <w:lastRenderedPageBreak/>
        <w:t>principio de oportunidad, e igualmente, velará porque remita la documentación respectiva al Comité Operativo para la Dejación de las Armas -CODA-. Si se trata de niño o niña menor de 14 años remitirá la documentación al CODA para los efectos pertinentes.</w:t>
      </w:r>
    </w:p>
    <w:p w14:paraId="1EB3127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Para la notificación del auto de apertura de investigación, no procederá la citación a través de servicio postal autorizado, ni a través de publicación por internet y medios masivos de comunicación. Deberá a efecto de protegerse la vida, identidad e integridad personal del niño, niña o adolescente y de su familia, procurar la localización de padres, familiares o cuidadores a través de medios que eviten cualquier circunstancia de riesgo.</w:t>
      </w:r>
    </w:p>
    <w:p w14:paraId="56D94AD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Decretará la medida de restablecimiento de derechos más conveniente a los intereses del niño, niña o adolescente. Si la medida es de vinculación a programas de restablecimiento de derechos, la misma se realizará en uno de los servicios de atención especializada para niños, niñas y adolescentes desvinculados de los grupos armados organizados al margen de la ley, solicitando el cupo de acuerdo con lo establecido en el instructivo vigente para solicitar cupo.</w:t>
      </w:r>
    </w:p>
    <w:p w14:paraId="6919B7A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Trasladará el proceso mediante resolución motivada a la Defensoría de Familia designada para el programa que funcione en la ciudad donde le fue asignado el cupo y ordenará el cierre del mismo en su despacho. La Defensoría de Familia a la que se haya trasladado el proceso avocará conocimiento y practicará las pruebas que se hubieren decretado y ordenará las demás que considere necesarias.</w:t>
      </w:r>
    </w:p>
    <w:p w14:paraId="1AA78AC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Representará los intereses del niño, niña o adolescente en los procesos de reparación por vía judicial, en los casos en que se requiera.</w:t>
      </w:r>
    </w:p>
    <w:p w14:paraId="28842A4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Aplicará la excepción derivada de las circunstancias de ser víctima de los grupos organizados al margen de la ley si no es posible el reintegro familiar y una vez se cumplan los seis (6) meses de haber sido decretada la medida de restablecimiento de derechos. En el fallo dispondrá el restablecimiento de los derechos y ordenará la continuación en el programa institucional hasta el cumplimiento de los objetivos en su proceso de restablecimiento de derechos e integración social.</w:t>
      </w:r>
    </w:p>
    <w:p w14:paraId="715760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j) Coordinará su paso al programa de la Alta Consejería para la Reintegración Social y Económica, ACR, de conformidad con el protocolo de transición establecido entre ambas entidades, cuando se han cumplidos los objetivos del proceso administrativo de derechos, se trata de joven que ha cumplido la mayoría de edad y ha sido certificado por el Comité Operativo para la Dejación de Armas, CODA,</w:t>
      </w:r>
    </w:p>
    <w:p w14:paraId="402F451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k) Dará por terminada la actuación y archivo de la misma, si se trata de jóvenes que han pasado al Programa de la ACR y se coordinará con dichas instancias la remisión de los informes de seguimiento respectivos, con base en por lo menos </w:t>
      </w:r>
      <w:r>
        <w:rPr>
          <w:rFonts w:ascii="Verdana" w:eastAsia="Verdana" w:hAnsi="Verdana" w:cs="Verdana"/>
        </w:rPr>
        <w:lastRenderedPageBreak/>
        <w:t>dos informes realizados y aportados al proceso administrativo de restablecimiento de derechos, dentro de los seis (6) meses siguientes, mediante auto.</w:t>
      </w:r>
    </w:p>
    <w:p w14:paraId="707A2BB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Actuaciones para la atención de mayores de 18 años con discapacidad mental absoluta</w:t>
      </w:r>
    </w:p>
    <w:p w14:paraId="19ECEE3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Ruta de Restablecimiento:</w:t>
      </w:r>
    </w:p>
    <w:p w14:paraId="317AA372" w14:textId="51211843"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Cuando la Autoridad Administrativa tenga conocimiento de que una persona sufre discapacidad mental absoluta, es decir, que sufre una afección o patología severa o profunda de aprendizaje, de comportamiento o de deterioro mental, en los términos del artículo </w:t>
      </w:r>
      <w:r w:rsidR="009E5D35">
        <w:rPr>
          <w:rFonts w:ascii="Verdana" w:eastAsia="Verdana" w:hAnsi="Verdana" w:cs="Verdana"/>
        </w:rPr>
        <w:t>17</w:t>
      </w:r>
      <w:r>
        <w:rPr>
          <w:rFonts w:ascii="Verdana" w:eastAsia="Verdana" w:hAnsi="Verdana" w:cs="Verdana"/>
        </w:rPr>
        <w:t xml:space="preserve"> de la Ley 1306 de 2009, de oficio, por denuncia o por noticia, abrirá Historia de Atención, verificará el estado de cumplimiento de los derechos y para determinar su competencia podrá, entre otras:</w:t>
      </w:r>
    </w:p>
    <w:p w14:paraId="48DD17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Remitir a la persona de manera inmediata al Instituto Nacional de Medicina Legal o entidad privada autorizada para que le sea practicado el examen médico neurológico o psiquiátrico, en el cual dictaminará: a) Las manifestaciones características del estado actual de la persona b) La etiología, el diagnóstico y el pronóstico de la enfermedad, con indicación de sus consecuencias en la capacidad de la persona para administrar sus bienes y disponer de ellos, y c) El tratamiento conveniente para procurar la mejoría de la persona.</w:t>
      </w:r>
    </w:p>
    <w:p w14:paraId="64DB16C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Verificar con el Sector Salud Municipal o Distrital si la persona se encuentra inscrita en el Libro de Avecindamiento.</w:t>
      </w:r>
    </w:p>
    <w:p w14:paraId="4405167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Solicitar certificación a la Superintendencia de Notariado y Registro sobre la condición de interdicto o inhabilitado.</w:t>
      </w:r>
    </w:p>
    <w:p w14:paraId="123B0AE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Una vez allegado a la Historia de Atención el dictamen médico neurológico o psiquiátrico, se deberá establecer si la persona presenta una discapacidad mental absoluta y ésta cuenta con familia garante e idónea para su cuidado y atención; la Autoridad Administrativa, previo concepto de cumplimiento de derechos por parte del equipo biopsicosocial, procederá a brindar la correspondiente asistencia jurídica, pudiendo iniciar alguna o algunas de las siguientes acciones:</w:t>
      </w:r>
    </w:p>
    <w:p w14:paraId="7E1EF51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Demanda de interdicción</w:t>
      </w:r>
    </w:p>
    <w:p w14:paraId="04AC9E9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Demanda de Designación y Remoción de Guardador, Consejero y Administrador de bienes</w:t>
      </w:r>
    </w:p>
    <w:p w14:paraId="6D4DB63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Aprobación de Cuentas</w:t>
      </w:r>
    </w:p>
    <w:p w14:paraId="59552D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Autorización de Internación y Libertad</w:t>
      </w:r>
    </w:p>
    <w:p w14:paraId="33C93F0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Rendición de Cuentas</w:t>
      </w:r>
    </w:p>
    <w:p w14:paraId="4A8390F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Acción de Tutela</w:t>
      </w:r>
    </w:p>
    <w:p w14:paraId="345D07A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g) Acción Popular</w:t>
      </w:r>
    </w:p>
    <w:p w14:paraId="6FFB8D2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Articular acciones con el Sistema Nacional de Bienestar Familiar, especialmente con el sector salud, rehabilitación y educación</w:t>
      </w:r>
    </w:p>
    <w:p w14:paraId="2062D1D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del dictamen se determina que la persona presenta una discapacidad mental absoluta y carece de familia, la Autoridad Administrativa, previo concepto de cumplimiento de derechos por parte del equipo interdisciplinario, adelantará el respectivo proceso de restablecimiento de derechos de conformidad a lo dispuesto en el Código de la Infancia y la Adolescencia y en el Lineamiento Técnico del Proceso Administrativo de Restablecimiento de Derechos. En consecuencia, proferirá Auto de Apertura de Investigación y, entre otras actuaciones, deberá:</w:t>
      </w:r>
    </w:p>
    <w:p w14:paraId="0A18A8EE" w14:textId="1CE47804"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 Adoptar medidas de restablecimiento de derechos consagradas en la Ley </w:t>
      </w:r>
      <w:r w:rsidR="009E5D35">
        <w:rPr>
          <w:rFonts w:ascii="Verdana" w:eastAsia="Verdana" w:hAnsi="Verdana" w:cs="Verdana"/>
        </w:rPr>
        <w:t>1098</w:t>
      </w:r>
      <w:r>
        <w:rPr>
          <w:rFonts w:ascii="Verdana" w:eastAsia="Verdana" w:hAnsi="Verdana" w:cs="Verdana"/>
        </w:rPr>
        <w:t xml:space="preserve"> de 2006 y en la ley </w:t>
      </w:r>
      <w:r w:rsidR="009E5D35">
        <w:rPr>
          <w:rFonts w:ascii="Verdana" w:eastAsia="Verdana" w:hAnsi="Verdana" w:cs="Verdana"/>
        </w:rPr>
        <w:t>1306</w:t>
      </w:r>
      <w:r>
        <w:rPr>
          <w:rFonts w:ascii="Verdana" w:eastAsia="Verdana" w:hAnsi="Verdana" w:cs="Verdana"/>
        </w:rPr>
        <w:t>/09</w:t>
      </w:r>
    </w:p>
    <w:p w14:paraId="6F1570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Correr traslado del examen médico neurológico o psiquiátrico por el término de tres (3) días.</w:t>
      </w:r>
    </w:p>
    <w:p w14:paraId="2478886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Además de las pruebas que estime convenientes, podrá solicitar la práctica de la prueba de ADN y el asiento de la identidad y de la filiación en el Registro Civil de ser necesario.</w:t>
      </w:r>
    </w:p>
    <w:p w14:paraId="3F159DA0" w14:textId="02F012DE"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Cuando la persona con discapacidad mental absoluta pertenezca a una Comunidad Indígena, la Autoridad Administrativa deberá consultar a la Autoridad Tradicional para aplicar las medidas contempladas en la Ley </w:t>
      </w:r>
      <w:r w:rsidR="009E5D35">
        <w:rPr>
          <w:rFonts w:ascii="Verdana" w:eastAsia="Verdana" w:hAnsi="Verdana" w:cs="Verdana"/>
        </w:rPr>
        <w:t>1306</w:t>
      </w:r>
      <w:r>
        <w:rPr>
          <w:rFonts w:ascii="Verdana" w:eastAsia="Verdana" w:hAnsi="Verdana" w:cs="Verdana"/>
        </w:rPr>
        <w:t>de 2009, y para ello tendrá en cuenta lo establecido en el numeral 15 del Lineamiento Técnico del Proceso Administrativo de Restablecimiento de Derechos.</w:t>
      </w:r>
    </w:p>
    <w:p w14:paraId="3B4CE48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Asistencia Personal</w:t>
      </w:r>
    </w:p>
    <w:p w14:paraId="0FE8145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se encuentra en curso el trámite ante instancia judicial sobre incapacidades y excusas de los guardadores, la Autoridad Administrativa ubicará a la persona con situación de discapacidad en uno de los servicios del ICBF, cuando no haya alguien más que pueda asumir satisfactoriamente esta función.</w:t>
      </w:r>
    </w:p>
    <w:p w14:paraId="55612CC3"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8. </w:t>
      </w:r>
    </w:p>
    <w:p w14:paraId="0BFF28E8"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PROCEDIMIENTO DE REINTEGRO DEL NIÑO, NIÑA O ADOLESCENTE,</w:t>
      </w:r>
    </w:p>
    <w:p w14:paraId="56D10D9E"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 SU FAMILIA O RED VINCULAR. </w:t>
      </w:r>
    </w:p>
    <w:p w14:paraId="2D044F3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Este procedimiento de reintegro del niño, niña o adolescente, a su medio sociofamiliar indica la responsabilidad de los operadores de las Modalidades de:</w:t>
      </w:r>
    </w:p>
    <w:p w14:paraId="19601BF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Apoyo y Fortalecimiento a la Familia</w:t>
      </w:r>
    </w:p>
    <w:p w14:paraId="171DBFE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Vulneración o Adoptabilidad</w:t>
      </w:r>
    </w:p>
    <w:p w14:paraId="6B57CD5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Programas de Atención a Desvinculados de Grupos Armados al Margen de la Ley</w:t>
      </w:r>
    </w:p>
    <w:p w14:paraId="226D8D4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Este procedimiento aplica al caso de los niños, niñas o adolescentes para quienes se resuelve que sean reintegrados a su familia o red vincular de apoyo a su medio social, por haber superado las condiciones de vulneración de derechos que dieron origen a las medidas de restablecimiento de los mismos. La decisión de iniciar este procedimiento toma en cuenta que la familia o red vincular de apoyo tiene fortalezas y factores protectores que le permiten asumir el cuidado y atención del niño, niña o adolescente, y que además de lo anterior ha restablecido los derechos vulnerados, aunque carezca de los recursos económicos suficientes para garantizar el ejercicio de los derechos, o aun cuando contando con ellos requiera de seguimiento para asumir la garantía de los mismos.</w:t>
      </w:r>
    </w:p>
    <w:p w14:paraId="5FD27ED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autoridad competente puede considerar, para estos casos, las siguientes etapas:</w:t>
      </w:r>
    </w:p>
    <w:p w14:paraId="2958DCF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Primera Etapa</w:t>
      </w:r>
    </w:p>
    <w:p w14:paraId="5121C7E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Actualización de la evaluación socio-familiar. El equipo técnico interdisciplinario de la autoridad competente, debe actualizar el estudio individual, social y familiar de los solicitantes, para establecer la condición actual de la familia.</w:t>
      </w:r>
    </w:p>
    <w:p w14:paraId="17FF7A8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familia o red vincular de apoyo que recibirá al niño, niña o adolescente debe contar con idoneidad física, mental, moral y social, para suministrar un hogar seguro y estable y que permita que los derechos de los niños, niñas y adolescentes le sean plenamente garantizados.</w:t>
      </w:r>
    </w:p>
    <w:p w14:paraId="3F0D80E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Evaluación de la información y emisión del concepto. La autoridad competente evalúa la información reunida y registra en la Historia de Atención los resultados obtenidos, así como el concepto respecto de la adaptación del niño, la niña o el adolescente a su familia o red vincular y al medio social. El estudio adelantado permitirá establecer la viabilidad de la ubicación del niño, niña o adolescente con su familia o red vincular, lo cual se deja claramente especificado en la Historia de Atención, así como los servicios requeridos de acuerdo con sus necesidades (salud, educación, identificación, uso adecuado del tiempo libre, atención terapéutica, u otros), para lo cual y con el fin de garantizar el nivel de vida adecuado, la autoridad competente ordenará mediante oficio a las entidades del SNBF, para que le garanticen a la familia o a la red vincular de apoyo los recursos adecuados mientras ella pueda garantizarlos.</w:t>
      </w:r>
    </w:p>
    <w:p w14:paraId="041756F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Segunda Etapa</w:t>
      </w:r>
    </w:p>
    <w:p w14:paraId="0E711AC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 Preparación para el reintegro al medio familiar y social. Se requiere adelantar un proceso de trabajo con la familia o red vincular a fin de disponer, en primer lugar, las condiciones espaciales y ambientales de la vivienda, así como preparar el ambiente afectivo, teniendo en cuenta que se iniciará o reiniciará la convivencia </w:t>
      </w:r>
      <w:r>
        <w:rPr>
          <w:rFonts w:ascii="Verdana" w:eastAsia="Verdana" w:hAnsi="Verdana" w:cs="Verdana"/>
        </w:rPr>
        <w:lastRenderedPageBreak/>
        <w:t>después de un período de tiempo corto o prolongado que ha modificado de alguna manera las relaciones familiares. Como apoyo a este proceso, el ICBF ha diseñado los Lineamientos Técnicos para la Inclusión y Atención de Familias,</w:t>
      </w:r>
      <w:r>
        <w:rPr>
          <w:rFonts w:ascii="Verdana" w:eastAsia="Verdana" w:hAnsi="Verdana" w:cs="Verdana"/>
          <w:vertAlign w:val="subscript"/>
        </w:rPr>
        <w:t>[16]</w:t>
      </w:r>
      <w:r>
        <w:rPr>
          <w:rFonts w:ascii="Verdana" w:eastAsia="Verdana" w:hAnsi="Verdana" w:cs="Verdana"/>
        </w:rPr>
        <w:t>, que permitirá identificar las estrategias necesarias para lograr dicha integración.</w:t>
      </w:r>
    </w:p>
    <w:p w14:paraId="241D093B" w14:textId="2955E0E8"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Elaborar Pacto Familiar para la integración Sociofamiliar: Para todos los casos de integración familiar y social y teniendo como elementos fundamentales las responsabilidades y compromisos mutuos y ante todo, las obligaciones de la familia descritas en el Art. </w:t>
      </w:r>
      <w:r w:rsidR="009E5D35">
        <w:rPr>
          <w:rFonts w:ascii="Verdana" w:eastAsia="Verdana" w:hAnsi="Verdana" w:cs="Verdana"/>
        </w:rPr>
        <w:t>39</w:t>
      </w:r>
      <w:r>
        <w:rPr>
          <w:rFonts w:ascii="Verdana" w:eastAsia="Verdana" w:hAnsi="Verdana" w:cs="Verdana"/>
        </w:rPr>
        <w:t xml:space="preserve"> de la Ley de la Infancia y la Adolescencia, es importante explorar sentimientos del grupo familiar con relación al niño, la niña, o el adolescente que reingresa y definir normas de convivencia que favorezcan a todo el grupo familiar, promoviendo relaciones familiares armónicas y respetuosas. Se deben analizar las proyecciones a nivel familiar, educativo, laboral, social y demás, tanto de forma individual como grupal, motivando a la reflexión sobre la responsabilidad que asumen frente a sus hijos y al Sistema Nacional de Bienestar Familiar.</w:t>
      </w:r>
    </w:p>
    <w:p w14:paraId="08F7D41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Período de Adaptación: Es importante observar que antes del retorno e integración familiar y social, algunos casos requieren de un período de transición y adaptación, que facilite al niño, la niña o al adolescente un acercamiento paulatino a su familia, de tal forma que se permita su permanencia en la Modalidad, por un período determinado, al mismo tiempo que alterna la estadía (fines de semana, días específicos, vacaciones) con su familia. Esto puede suceder especialmente cuando el tiempo de separación ha sido prolongado o cuando las circunstancias que ocasionaron la separación del hogar generaron tensiones o situaciones de difícil manejo. Este período es aún más recomendable cuando el niño, la niña o el adolescente será reubicado con su familia extensa o red vincular de apoyo. De esta manera se facilitarán, entre otros objetivos, la creación, restablecimiento y fortalecimiento de vínculos con su familia biológica o red vincular, la definición de límites y normas de convivencia, la orientación y asesoría en aspectos específicos, y se permitirá una separación progresiva del lugar donde estaba ubicado por los vínculos afectivos creados con las personas con quienes convivió bajo la medida de restablecimiento de derechos.</w:t>
      </w:r>
    </w:p>
    <w:p w14:paraId="2690E81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Retorno e integración del niño, la niña o el adolescente a la familia y su medio social, con cambio de medida. La autoridad competente, con base en el concepto del equipo técnico interdisciplinario, elaborará resolución debidamente motivada ordenando el cambio de medida mediante la integración del niño, la niña o el adolescente a su familia de origen o extensa y ordenará el seguimiento correspondiente.</w:t>
      </w:r>
    </w:p>
    <w:p w14:paraId="2023F9B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Tercera Etapa</w:t>
      </w:r>
    </w:p>
    <w:p w14:paraId="1F2EDE8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Acompañamiento, seguimiento post reintegro y verificación del estado de cumplimiento de los derechos. Se llevará a cabo con base en lo establecido en los Lineamientos Técnico Administrativos para las medidas de restablecimiento de los </w:t>
      </w:r>
      <w:r>
        <w:rPr>
          <w:rFonts w:ascii="Verdana" w:eastAsia="Verdana" w:hAnsi="Verdana" w:cs="Verdana"/>
        </w:rPr>
        <w:lastRenderedPageBreak/>
        <w:t>derechos, que impliquen el retorno e integración al medio familiar y social del niño, niña o adolescente, dentro del proceso de atención y en el proceso Pos Reintegro y teniendo en cuenta lo suscrito en el pacto familiar. El seguimiento implica la intervención del equipo técnico interdisciplinario que corresponda con el apoyo de los agentes del Sistema Nacional de Bienestar Familiar y de la comunidad.</w:t>
      </w:r>
    </w:p>
    <w:p w14:paraId="641AE79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CAPÍTULO 2.</w:t>
      </w:r>
    </w:p>
    <w:p w14:paraId="77332E78"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MODELO DE ATENCIÓN PARA EL RESTABLECIMIENTO DE DERECHOS DE NIÑOS, NIÑAS Y ADOLESCENTES Y MAYORES DE 18 AÑOS DE EDAD CON SUS DERECHOS AMENAZADOS, INOBSERVADOS O VULNERADOS.</w:t>
      </w:r>
    </w:p>
    <w:tbl>
      <w:tblPr>
        <w:tblStyle w:val="af0"/>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5"/>
        <w:gridCol w:w="5760"/>
        <w:gridCol w:w="1290"/>
      </w:tblGrid>
      <w:tr w:rsidR="009E5D35" w14:paraId="7CA74282" w14:textId="77777777">
        <w:trPr>
          <w:trHeight w:val="270"/>
        </w:trPr>
        <w:tc>
          <w:tcPr>
            <w:tcW w:w="7095" w:type="dxa"/>
            <w:gridSpan w:val="2"/>
            <w:tcBorders>
              <w:top w:val="nil"/>
              <w:left w:val="nil"/>
              <w:bottom w:val="nil"/>
              <w:right w:val="nil"/>
            </w:tcBorders>
            <w:shd w:val="clear" w:color="auto" w:fill="auto"/>
            <w:tcMar>
              <w:top w:w="0" w:type="dxa"/>
              <w:left w:w="0" w:type="dxa"/>
              <w:bottom w:w="0" w:type="dxa"/>
              <w:right w:w="0" w:type="dxa"/>
            </w:tcMar>
          </w:tcPr>
          <w:p w14:paraId="018AAEA7" w14:textId="77777777" w:rsidR="009E5D35" w:rsidRDefault="00000000">
            <w:pPr>
              <w:spacing w:line="294" w:lineRule="auto"/>
              <w:jc w:val="both"/>
              <w:rPr>
                <w:rFonts w:ascii="Verdana" w:eastAsia="Verdana" w:hAnsi="Verdana" w:cs="Verdana"/>
              </w:rPr>
            </w:pPr>
            <w:r>
              <w:rPr>
                <w:rFonts w:ascii="Verdana" w:eastAsia="Verdana" w:hAnsi="Verdana" w:cs="Verdana"/>
              </w:rPr>
              <w:t>INTRODUCCIÓN</w:t>
            </w:r>
          </w:p>
        </w:tc>
        <w:tc>
          <w:tcPr>
            <w:tcW w:w="1290" w:type="dxa"/>
            <w:tcBorders>
              <w:top w:val="nil"/>
              <w:left w:val="nil"/>
              <w:bottom w:val="nil"/>
              <w:right w:val="nil"/>
            </w:tcBorders>
            <w:shd w:val="clear" w:color="auto" w:fill="auto"/>
            <w:tcMar>
              <w:top w:w="0" w:type="dxa"/>
              <w:left w:w="0" w:type="dxa"/>
              <w:bottom w:w="0" w:type="dxa"/>
              <w:right w:w="0" w:type="dxa"/>
            </w:tcMar>
          </w:tcPr>
          <w:p w14:paraId="405AF64A" w14:textId="77777777" w:rsidR="009E5D35" w:rsidRDefault="00000000">
            <w:pPr>
              <w:spacing w:line="294" w:lineRule="auto"/>
              <w:jc w:val="center"/>
              <w:rPr>
                <w:rFonts w:ascii="Verdana" w:eastAsia="Verdana" w:hAnsi="Verdana" w:cs="Verdana"/>
              </w:rPr>
            </w:pPr>
            <w:r>
              <w:rPr>
                <w:rFonts w:ascii="Verdana" w:eastAsia="Verdana" w:hAnsi="Verdana" w:cs="Verdana"/>
              </w:rPr>
              <w:t>59</w:t>
            </w:r>
          </w:p>
        </w:tc>
      </w:tr>
      <w:tr w:rsidR="009E5D35" w14:paraId="016AD09D"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37AF616D" w14:textId="77777777" w:rsidR="009E5D35" w:rsidRDefault="00000000">
            <w:pPr>
              <w:spacing w:line="294" w:lineRule="auto"/>
              <w:jc w:val="both"/>
              <w:rPr>
                <w:rFonts w:ascii="Verdana" w:eastAsia="Verdana" w:hAnsi="Verdana" w:cs="Verdana"/>
              </w:rPr>
            </w:pPr>
            <w:r>
              <w:rPr>
                <w:rFonts w:ascii="Verdana" w:eastAsia="Verdana" w:hAnsi="Verdana" w:cs="Verdana"/>
              </w:rPr>
              <w:t>2.1.</w:t>
            </w:r>
          </w:p>
        </w:tc>
        <w:tc>
          <w:tcPr>
            <w:tcW w:w="5760" w:type="dxa"/>
            <w:tcBorders>
              <w:top w:val="nil"/>
              <w:left w:val="nil"/>
              <w:bottom w:val="nil"/>
              <w:right w:val="nil"/>
            </w:tcBorders>
            <w:shd w:val="clear" w:color="auto" w:fill="auto"/>
            <w:tcMar>
              <w:top w:w="0" w:type="dxa"/>
              <w:left w:w="0" w:type="dxa"/>
              <w:bottom w:w="0" w:type="dxa"/>
              <w:right w:w="0" w:type="dxa"/>
            </w:tcMar>
          </w:tcPr>
          <w:p w14:paraId="5E395129" w14:textId="77777777" w:rsidR="009E5D35" w:rsidRDefault="00000000">
            <w:pPr>
              <w:spacing w:line="294" w:lineRule="auto"/>
              <w:jc w:val="both"/>
              <w:rPr>
                <w:rFonts w:ascii="Verdana" w:eastAsia="Verdana" w:hAnsi="Verdana" w:cs="Verdana"/>
              </w:rPr>
            </w:pPr>
            <w:r>
              <w:rPr>
                <w:rFonts w:ascii="Verdana" w:eastAsia="Verdana" w:hAnsi="Verdana" w:cs="Verdana"/>
              </w:rPr>
              <w:t>ESTRUCTURA DEL MODELO DE ATENCIÓN</w:t>
            </w:r>
          </w:p>
        </w:tc>
        <w:tc>
          <w:tcPr>
            <w:tcW w:w="1290" w:type="dxa"/>
            <w:tcBorders>
              <w:top w:val="nil"/>
              <w:left w:val="nil"/>
              <w:bottom w:val="nil"/>
              <w:right w:val="nil"/>
            </w:tcBorders>
            <w:shd w:val="clear" w:color="auto" w:fill="auto"/>
            <w:tcMar>
              <w:top w:w="0" w:type="dxa"/>
              <w:left w:w="0" w:type="dxa"/>
              <w:bottom w:w="0" w:type="dxa"/>
              <w:right w:w="0" w:type="dxa"/>
            </w:tcMar>
          </w:tcPr>
          <w:p w14:paraId="57EB856F" w14:textId="77777777" w:rsidR="009E5D35" w:rsidRDefault="00000000">
            <w:pPr>
              <w:spacing w:line="294" w:lineRule="auto"/>
              <w:jc w:val="center"/>
              <w:rPr>
                <w:rFonts w:ascii="Verdana" w:eastAsia="Verdana" w:hAnsi="Verdana" w:cs="Verdana"/>
              </w:rPr>
            </w:pPr>
            <w:r>
              <w:rPr>
                <w:rFonts w:ascii="Verdana" w:eastAsia="Verdana" w:hAnsi="Verdana" w:cs="Verdana"/>
              </w:rPr>
              <w:t>59</w:t>
            </w:r>
          </w:p>
        </w:tc>
      </w:tr>
      <w:tr w:rsidR="009E5D35" w14:paraId="1DF5F2EB"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79D1CFFA" w14:textId="77777777" w:rsidR="009E5D35" w:rsidRDefault="00000000">
            <w:pPr>
              <w:spacing w:line="294" w:lineRule="auto"/>
              <w:jc w:val="both"/>
              <w:rPr>
                <w:rFonts w:ascii="Verdana" w:eastAsia="Verdana" w:hAnsi="Verdana" w:cs="Verdana"/>
              </w:rPr>
            </w:pPr>
            <w:r>
              <w:rPr>
                <w:rFonts w:ascii="Verdana" w:eastAsia="Verdana" w:hAnsi="Verdana" w:cs="Verdana"/>
              </w:rPr>
              <w:t>2.1.1.</w:t>
            </w:r>
          </w:p>
        </w:tc>
        <w:tc>
          <w:tcPr>
            <w:tcW w:w="5760" w:type="dxa"/>
            <w:tcBorders>
              <w:top w:val="nil"/>
              <w:left w:val="nil"/>
              <w:bottom w:val="nil"/>
              <w:right w:val="nil"/>
            </w:tcBorders>
            <w:shd w:val="clear" w:color="auto" w:fill="auto"/>
            <w:tcMar>
              <w:top w:w="0" w:type="dxa"/>
              <w:left w:w="0" w:type="dxa"/>
              <w:bottom w:w="0" w:type="dxa"/>
              <w:right w:w="0" w:type="dxa"/>
            </w:tcMar>
          </w:tcPr>
          <w:p w14:paraId="0124ABD4" w14:textId="77777777" w:rsidR="009E5D35" w:rsidRDefault="00000000">
            <w:pPr>
              <w:spacing w:line="294" w:lineRule="auto"/>
              <w:jc w:val="both"/>
              <w:rPr>
                <w:rFonts w:ascii="Verdana" w:eastAsia="Verdana" w:hAnsi="Verdana" w:cs="Verdana"/>
              </w:rPr>
            </w:pPr>
            <w:r>
              <w:rPr>
                <w:rFonts w:ascii="Verdana" w:eastAsia="Verdana" w:hAnsi="Verdana" w:cs="Verdana"/>
              </w:rPr>
              <w:t>Enfoque Sistémico del Modelo de Atención</w:t>
            </w:r>
          </w:p>
        </w:tc>
        <w:tc>
          <w:tcPr>
            <w:tcW w:w="1290" w:type="dxa"/>
            <w:tcBorders>
              <w:top w:val="nil"/>
              <w:left w:val="nil"/>
              <w:bottom w:val="nil"/>
              <w:right w:val="nil"/>
            </w:tcBorders>
            <w:shd w:val="clear" w:color="auto" w:fill="auto"/>
            <w:tcMar>
              <w:top w:w="0" w:type="dxa"/>
              <w:left w:w="0" w:type="dxa"/>
              <w:bottom w:w="0" w:type="dxa"/>
              <w:right w:w="0" w:type="dxa"/>
            </w:tcMar>
          </w:tcPr>
          <w:p w14:paraId="76E0825C" w14:textId="77777777" w:rsidR="009E5D35" w:rsidRDefault="00000000">
            <w:pPr>
              <w:spacing w:line="294" w:lineRule="auto"/>
              <w:jc w:val="center"/>
              <w:rPr>
                <w:rFonts w:ascii="Verdana" w:eastAsia="Verdana" w:hAnsi="Verdana" w:cs="Verdana"/>
              </w:rPr>
            </w:pPr>
            <w:r>
              <w:rPr>
                <w:rFonts w:ascii="Verdana" w:eastAsia="Verdana" w:hAnsi="Verdana" w:cs="Verdana"/>
              </w:rPr>
              <w:t>60</w:t>
            </w:r>
          </w:p>
        </w:tc>
      </w:tr>
      <w:tr w:rsidR="009E5D35" w14:paraId="0B6F4844"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7F74EB2C" w14:textId="77777777" w:rsidR="009E5D35" w:rsidRDefault="00000000">
            <w:pPr>
              <w:spacing w:line="294" w:lineRule="auto"/>
              <w:jc w:val="both"/>
              <w:rPr>
                <w:rFonts w:ascii="Verdana" w:eastAsia="Verdana" w:hAnsi="Verdana" w:cs="Verdana"/>
              </w:rPr>
            </w:pPr>
            <w:r>
              <w:rPr>
                <w:rFonts w:ascii="Verdana" w:eastAsia="Verdana" w:hAnsi="Verdana" w:cs="Verdana"/>
              </w:rPr>
              <w:t>2.1.2.</w:t>
            </w:r>
          </w:p>
        </w:tc>
        <w:tc>
          <w:tcPr>
            <w:tcW w:w="5760" w:type="dxa"/>
            <w:tcBorders>
              <w:top w:val="nil"/>
              <w:left w:val="nil"/>
              <w:bottom w:val="nil"/>
              <w:right w:val="nil"/>
            </w:tcBorders>
            <w:shd w:val="clear" w:color="auto" w:fill="auto"/>
            <w:tcMar>
              <w:top w:w="0" w:type="dxa"/>
              <w:left w:w="0" w:type="dxa"/>
              <w:bottom w:w="0" w:type="dxa"/>
              <w:right w:w="0" w:type="dxa"/>
            </w:tcMar>
          </w:tcPr>
          <w:p w14:paraId="436EF3F7" w14:textId="77777777" w:rsidR="009E5D35" w:rsidRDefault="00000000">
            <w:pPr>
              <w:spacing w:line="294" w:lineRule="auto"/>
              <w:jc w:val="both"/>
              <w:rPr>
                <w:rFonts w:ascii="Verdana" w:eastAsia="Verdana" w:hAnsi="Verdana" w:cs="Verdana"/>
              </w:rPr>
            </w:pPr>
            <w:r>
              <w:rPr>
                <w:rFonts w:ascii="Verdana" w:eastAsia="Verdana" w:hAnsi="Verdana" w:cs="Verdana"/>
              </w:rPr>
              <w:t>Derechos Fundamentales</w:t>
            </w:r>
          </w:p>
        </w:tc>
        <w:tc>
          <w:tcPr>
            <w:tcW w:w="1290" w:type="dxa"/>
            <w:tcBorders>
              <w:top w:val="nil"/>
              <w:left w:val="nil"/>
              <w:bottom w:val="nil"/>
              <w:right w:val="nil"/>
            </w:tcBorders>
            <w:shd w:val="clear" w:color="auto" w:fill="auto"/>
            <w:tcMar>
              <w:top w:w="0" w:type="dxa"/>
              <w:left w:w="0" w:type="dxa"/>
              <w:bottom w:w="0" w:type="dxa"/>
              <w:right w:w="0" w:type="dxa"/>
            </w:tcMar>
          </w:tcPr>
          <w:p w14:paraId="129223AC" w14:textId="77777777" w:rsidR="009E5D35" w:rsidRDefault="00000000">
            <w:pPr>
              <w:spacing w:line="294" w:lineRule="auto"/>
              <w:jc w:val="center"/>
              <w:rPr>
                <w:rFonts w:ascii="Verdana" w:eastAsia="Verdana" w:hAnsi="Verdana" w:cs="Verdana"/>
              </w:rPr>
            </w:pPr>
            <w:r>
              <w:rPr>
                <w:rFonts w:ascii="Verdana" w:eastAsia="Verdana" w:hAnsi="Verdana" w:cs="Verdana"/>
              </w:rPr>
              <w:t>61</w:t>
            </w:r>
          </w:p>
        </w:tc>
      </w:tr>
      <w:tr w:rsidR="009E5D35" w14:paraId="69F3E54A"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473416D2" w14:textId="77777777" w:rsidR="009E5D35" w:rsidRDefault="00000000">
            <w:pPr>
              <w:spacing w:line="294" w:lineRule="auto"/>
              <w:jc w:val="both"/>
              <w:rPr>
                <w:rFonts w:ascii="Verdana" w:eastAsia="Verdana" w:hAnsi="Verdana" w:cs="Verdana"/>
              </w:rPr>
            </w:pPr>
            <w:r>
              <w:rPr>
                <w:rFonts w:ascii="Verdana" w:eastAsia="Verdana" w:hAnsi="Verdana" w:cs="Verdana"/>
              </w:rPr>
              <w:t>2.1.2.2</w:t>
            </w:r>
          </w:p>
        </w:tc>
        <w:tc>
          <w:tcPr>
            <w:tcW w:w="5760" w:type="dxa"/>
            <w:tcBorders>
              <w:top w:val="nil"/>
              <w:left w:val="nil"/>
              <w:bottom w:val="nil"/>
              <w:right w:val="nil"/>
            </w:tcBorders>
            <w:shd w:val="clear" w:color="auto" w:fill="auto"/>
            <w:tcMar>
              <w:top w:w="0" w:type="dxa"/>
              <w:left w:w="0" w:type="dxa"/>
              <w:bottom w:w="0" w:type="dxa"/>
              <w:right w:w="0" w:type="dxa"/>
            </w:tcMar>
          </w:tcPr>
          <w:p w14:paraId="345C4005" w14:textId="77777777" w:rsidR="009E5D35" w:rsidRDefault="00000000">
            <w:pPr>
              <w:spacing w:line="294" w:lineRule="auto"/>
              <w:jc w:val="both"/>
              <w:rPr>
                <w:rFonts w:ascii="Verdana" w:eastAsia="Verdana" w:hAnsi="Verdana" w:cs="Verdana"/>
              </w:rPr>
            </w:pPr>
            <w:r>
              <w:rPr>
                <w:rFonts w:ascii="Verdana" w:eastAsia="Verdana" w:hAnsi="Verdana" w:cs="Verdana"/>
              </w:rPr>
              <w:t>Deberes</w:t>
            </w:r>
          </w:p>
        </w:tc>
        <w:tc>
          <w:tcPr>
            <w:tcW w:w="1290" w:type="dxa"/>
            <w:tcBorders>
              <w:top w:val="nil"/>
              <w:left w:val="nil"/>
              <w:bottom w:val="nil"/>
              <w:right w:val="nil"/>
            </w:tcBorders>
            <w:shd w:val="clear" w:color="auto" w:fill="auto"/>
            <w:tcMar>
              <w:top w:w="0" w:type="dxa"/>
              <w:left w:w="0" w:type="dxa"/>
              <w:bottom w:w="0" w:type="dxa"/>
              <w:right w:w="0" w:type="dxa"/>
            </w:tcMar>
          </w:tcPr>
          <w:p w14:paraId="5210CF77" w14:textId="77777777" w:rsidR="009E5D35" w:rsidRDefault="00000000">
            <w:pPr>
              <w:spacing w:line="294" w:lineRule="auto"/>
              <w:jc w:val="center"/>
              <w:rPr>
                <w:rFonts w:ascii="Verdana" w:eastAsia="Verdana" w:hAnsi="Verdana" w:cs="Verdana"/>
              </w:rPr>
            </w:pPr>
            <w:r>
              <w:rPr>
                <w:rFonts w:ascii="Verdana" w:eastAsia="Verdana" w:hAnsi="Verdana" w:cs="Verdana"/>
              </w:rPr>
              <w:t>64</w:t>
            </w:r>
          </w:p>
        </w:tc>
      </w:tr>
      <w:tr w:rsidR="009E5D35" w14:paraId="58A94A42"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4CB038A6" w14:textId="77777777" w:rsidR="009E5D35" w:rsidRDefault="00000000">
            <w:pPr>
              <w:spacing w:line="294" w:lineRule="auto"/>
              <w:jc w:val="both"/>
              <w:rPr>
                <w:rFonts w:ascii="Verdana" w:eastAsia="Verdana" w:hAnsi="Verdana" w:cs="Verdana"/>
              </w:rPr>
            </w:pPr>
            <w:r>
              <w:rPr>
                <w:rFonts w:ascii="Verdana" w:eastAsia="Verdana" w:hAnsi="Verdana" w:cs="Verdana"/>
              </w:rPr>
              <w:t>2.1.3.</w:t>
            </w:r>
          </w:p>
        </w:tc>
        <w:tc>
          <w:tcPr>
            <w:tcW w:w="5760" w:type="dxa"/>
            <w:tcBorders>
              <w:top w:val="nil"/>
              <w:left w:val="nil"/>
              <w:bottom w:val="nil"/>
              <w:right w:val="nil"/>
            </w:tcBorders>
            <w:shd w:val="clear" w:color="auto" w:fill="auto"/>
            <w:tcMar>
              <w:top w:w="0" w:type="dxa"/>
              <w:left w:w="0" w:type="dxa"/>
              <w:bottom w:w="0" w:type="dxa"/>
              <w:right w:w="0" w:type="dxa"/>
            </w:tcMar>
          </w:tcPr>
          <w:p w14:paraId="1F7A204F" w14:textId="77777777" w:rsidR="009E5D35" w:rsidRDefault="00000000">
            <w:pPr>
              <w:spacing w:line="294" w:lineRule="auto"/>
              <w:jc w:val="both"/>
              <w:rPr>
                <w:rFonts w:ascii="Verdana" w:eastAsia="Verdana" w:hAnsi="Verdana" w:cs="Verdana"/>
              </w:rPr>
            </w:pPr>
            <w:r>
              <w:rPr>
                <w:rFonts w:ascii="Verdana" w:eastAsia="Verdana" w:hAnsi="Verdana" w:cs="Verdana"/>
              </w:rPr>
              <w:t>Principios del Modelo de Atención</w:t>
            </w:r>
          </w:p>
        </w:tc>
        <w:tc>
          <w:tcPr>
            <w:tcW w:w="1290" w:type="dxa"/>
            <w:tcBorders>
              <w:top w:val="nil"/>
              <w:left w:val="nil"/>
              <w:bottom w:val="nil"/>
              <w:right w:val="nil"/>
            </w:tcBorders>
            <w:shd w:val="clear" w:color="auto" w:fill="auto"/>
            <w:tcMar>
              <w:top w:w="0" w:type="dxa"/>
              <w:left w:w="0" w:type="dxa"/>
              <w:bottom w:w="0" w:type="dxa"/>
              <w:right w:w="0" w:type="dxa"/>
            </w:tcMar>
          </w:tcPr>
          <w:p w14:paraId="2B362EAC" w14:textId="77777777" w:rsidR="009E5D35" w:rsidRDefault="00000000">
            <w:pPr>
              <w:spacing w:line="294" w:lineRule="auto"/>
              <w:jc w:val="center"/>
              <w:rPr>
                <w:rFonts w:ascii="Verdana" w:eastAsia="Verdana" w:hAnsi="Verdana" w:cs="Verdana"/>
              </w:rPr>
            </w:pPr>
            <w:r>
              <w:rPr>
                <w:rFonts w:ascii="Verdana" w:eastAsia="Verdana" w:hAnsi="Verdana" w:cs="Verdana"/>
              </w:rPr>
              <w:t>65</w:t>
            </w:r>
          </w:p>
        </w:tc>
      </w:tr>
      <w:tr w:rsidR="009E5D35" w14:paraId="3507BB0D" w14:textId="77777777">
        <w:trPr>
          <w:trHeight w:val="540"/>
        </w:trPr>
        <w:tc>
          <w:tcPr>
            <w:tcW w:w="1335" w:type="dxa"/>
            <w:tcBorders>
              <w:top w:val="nil"/>
              <w:left w:val="nil"/>
              <w:bottom w:val="nil"/>
              <w:right w:val="nil"/>
            </w:tcBorders>
            <w:shd w:val="clear" w:color="auto" w:fill="auto"/>
            <w:tcMar>
              <w:top w:w="0" w:type="dxa"/>
              <w:left w:w="0" w:type="dxa"/>
              <w:bottom w:w="0" w:type="dxa"/>
              <w:right w:w="0" w:type="dxa"/>
            </w:tcMar>
          </w:tcPr>
          <w:p w14:paraId="7192B4A5" w14:textId="77777777" w:rsidR="009E5D35" w:rsidRDefault="00000000">
            <w:pPr>
              <w:spacing w:line="294" w:lineRule="auto"/>
              <w:jc w:val="both"/>
              <w:rPr>
                <w:rFonts w:ascii="Verdana" w:eastAsia="Verdana" w:hAnsi="Verdana" w:cs="Verdana"/>
              </w:rPr>
            </w:pPr>
            <w:r>
              <w:rPr>
                <w:rFonts w:ascii="Verdana" w:eastAsia="Verdana" w:hAnsi="Verdana" w:cs="Verdana"/>
              </w:rPr>
              <w:t>2.1.4.</w:t>
            </w:r>
          </w:p>
        </w:tc>
        <w:tc>
          <w:tcPr>
            <w:tcW w:w="5760" w:type="dxa"/>
            <w:tcBorders>
              <w:top w:val="nil"/>
              <w:left w:val="nil"/>
              <w:bottom w:val="nil"/>
              <w:right w:val="nil"/>
            </w:tcBorders>
            <w:shd w:val="clear" w:color="auto" w:fill="auto"/>
            <w:tcMar>
              <w:top w:w="0" w:type="dxa"/>
              <w:left w:w="0" w:type="dxa"/>
              <w:bottom w:w="0" w:type="dxa"/>
              <w:right w:w="0" w:type="dxa"/>
            </w:tcMar>
          </w:tcPr>
          <w:p w14:paraId="242902A6" w14:textId="77777777" w:rsidR="009E5D35" w:rsidRDefault="00000000">
            <w:pPr>
              <w:spacing w:line="294" w:lineRule="auto"/>
              <w:jc w:val="both"/>
              <w:rPr>
                <w:rFonts w:ascii="Verdana" w:eastAsia="Verdana" w:hAnsi="Verdana" w:cs="Verdana"/>
              </w:rPr>
            </w:pPr>
            <w:r>
              <w:rPr>
                <w:rFonts w:ascii="Verdana" w:eastAsia="Verdana" w:hAnsi="Verdana" w:cs="Verdana"/>
              </w:rPr>
              <w:t>Potenciales de Desarrollo Humano y Construcción de Proyecto de Vida</w:t>
            </w:r>
          </w:p>
        </w:tc>
        <w:tc>
          <w:tcPr>
            <w:tcW w:w="1290" w:type="dxa"/>
            <w:tcBorders>
              <w:top w:val="nil"/>
              <w:left w:val="nil"/>
              <w:bottom w:val="nil"/>
              <w:right w:val="nil"/>
            </w:tcBorders>
            <w:shd w:val="clear" w:color="auto" w:fill="auto"/>
            <w:tcMar>
              <w:top w:w="0" w:type="dxa"/>
              <w:left w:w="0" w:type="dxa"/>
              <w:bottom w:w="0" w:type="dxa"/>
              <w:right w:w="0" w:type="dxa"/>
            </w:tcMar>
          </w:tcPr>
          <w:p w14:paraId="54575293" w14:textId="77777777" w:rsidR="009E5D35" w:rsidRDefault="00000000">
            <w:pPr>
              <w:spacing w:line="294" w:lineRule="auto"/>
              <w:jc w:val="center"/>
              <w:rPr>
                <w:rFonts w:ascii="Verdana" w:eastAsia="Verdana" w:hAnsi="Verdana" w:cs="Verdana"/>
              </w:rPr>
            </w:pPr>
            <w:r>
              <w:rPr>
                <w:rFonts w:ascii="Verdana" w:eastAsia="Verdana" w:hAnsi="Verdana" w:cs="Verdana"/>
              </w:rPr>
              <w:t>66</w:t>
            </w:r>
          </w:p>
        </w:tc>
      </w:tr>
      <w:tr w:rsidR="009E5D35" w14:paraId="4ECE913F"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049FBFE9" w14:textId="77777777" w:rsidR="009E5D35" w:rsidRDefault="00000000">
            <w:pPr>
              <w:spacing w:line="294" w:lineRule="auto"/>
              <w:jc w:val="both"/>
              <w:rPr>
                <w:rFonts w:ascii="Verdana" w:eastAsia="Verdana" w:hAnsi="Verdana" w:cs="Verdana"/>
              </w:rPr>
            </w:pPr>
            <w:r>
              <w:rPr>
                <w:rFonts w:ascii="Verdana" w:eastAsia="Verdana" w:hAnsi="Verdana" w:cs="Verdana"/>
              </w:rPr>
              <w:t>2.1.5</w:t>
            </w:r>
          </w:p>
        </w:tc>
        <w:tc>
          <w:tcPr>
            <w:tcW w:w="5760" w:type="dxa"/>
            <w:tcBorders>
              <w:top w:val="nil"/>
              <w:left w:val="nil"/>
              <w:bottom w:val="nil"/>
              <w:right w:val="nil"/>
            </w:tcBorders>
            <w:shd w:val="clear" w:color="auto" w:fill="auto"/>
            <w:tcMar>
              <w:top w:w="0" w:type="dxa"/>
              <w:left w:w="0" w:type="dxa"/>
              <w:bottom w:w="0" w:type="dxa"/>
              <w:right w:w="0" w:type="dxa"/>
            </w:tcMar>
          </w:tcPr>
          <w:p w14:paraId="7F920D7B" w14:textId="77777777" w:rsidR="009E5D35" w:rsidRDefault="00000000">
            <w:pPr>
              <w:spacing w:line="294" w:lineRule="auto"/>
              <w:jc w:val="both"/>
              <w:rPr>
                <w:rFonts w:ascii="Verdana" w:eastAsia="Verdana" w:hAnsi="Verdana" w:cs="Verdana"/>
              </w:rPr>
            </w:pPr>
            <w:r>
              <w:rPr>
                <w:rFonts w:ascii="Verdana" w:eastAsia="Verdana" w:hAnsi="Verdana" w:cs="Verdana"/>
              </w:rPr>
              <w:t>Desarrollo del Ser</w:t>
            </w:r>
          </w:p>
        </w:tc>
        <w:tc>
          <w:tcPr>
            <w:tcW w:w="1290" w:type="dxa"/>
            <w:tcBorders>
              <w:top w:val="nil"/>
              <w:left w:val="nil"/>
              <w:bottom w:val="nil"/>
              <w:right w:val="nil"/>
            </w:tcBorders>
            <w:shd w:val="clear" w:color="auto" w:fill="auto"/>
            <w:tcMar>
              <w:top w:w="0" w:type="dxa"/>
              <w:left w:w="0" w:type="dxa"/>
              <w:bottom w:w="0" w:type="dxa"/>
              <w:right w:w="0" w:type="dxa"/>
            </w:tcMar>
          </w:tcPr>
          <w:p w14:paraId="211C1E99" w14:textId="77777777" w:rsidR="009E5D35" w:rsidRDefault="00000000">
            <w:pPr>
              <w:spacing w:line="294" w:lineRule="auto"/>
              <w:jc w:val="center"/>
              <w:rPr>
                <w:rFonts w:ascii="Verdana" w:eastAsia="Verdana" w:hAnsi="Verdana" w:cs="Verdana"/>
              </w:rPr>
            </w:pPr>
            <w:r>
              <w:rPr>
                <w:rFonts w:ascii="Verdana" w:eastAsia="Verdana" w:hAnsi="Verdana" w:cs="Verdana"/>
              </w:rPr>
              <w:t>69</w:t>
            </w:r>
          </w:p>
        </w:tc>
      </w:tr>
      <w:tr w:rsidR="009E5D35" w14:paraId="661A0520"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65A70A88" w14:textId="77777777" w:rsidR="009E5D35" w:rsidRDefault="00000000">
            <w:pPr>
              <w:spacing w:line="294" w:lineRule="auto"/>
              <w:jc w:val="both"/>
              <w:rPr>
                <w:rFonts w:ascii="Verdana" w:eastAsia="Verdana" w:hAnsi="Verdana" w:cs="Verdana"/>
              </w:rPr>
            </w:pPr>
            <w:r>
              <w:rPr>
                <w:rFonts w:ascii="Verdana" w:eastAsia="Verdana" w:hAnsi="Verdana" w:cs="Verdana"/>
              </w:rPr>
              <w:t>2.1.6.</w:t>
            </w:r>
          </w:p>
        </w:tc>
        <w:tc>
          <w:tcPr>
            <w:tcW w:w="5760" w:type="dxa"/>
            <w:tcBorders>
              <w:top w:val="nil"/>
              <w:left w:val="nil"/>
              <w:bottom w:val="nil"/>
              <w:right w:val="nil"/>
            </w:tcBorders>
            <w:shd w:val="clear" w:color="auto" w:fill="auto"/>
            <w:tcMar>
              <w:top w:w="0" w:type="dxa"/>
              <w:left w:w="0" w:type="dxa"/>
              <w:bottom w:w="0" w:type="dxa"/>
              <w:right w:w="0" w:type="dxa"/>
            </w:tcMar>
          </w:tcPr>
          <w:p w14:paraId="544BEBC8" w14:textId="77777777" w:rsidR="009E5D35" w:rsidRDefault="00000000">
            <w:pPr>
              <w:spacing w:line="294" w:lineRule="auto"/>
              <w:jc w:val="both"/>
              <w:rPr>
                <w:rFonts w:ascii="Verdana" w:eastAsia="Verdana" w:hAnsi="Verdana" w:cs="Verdana"/>
              </w:rPr>
            </w:pPr>
            <w:r>
              <w:rPr>
                <w:rFonts w:ascii="Verdana" w:eastAsia="Verdana" w:hAnsi="Verdana" w:cs="Verdana"/>
              </w:rPr>
              <w:t>Niveles de Atención</w:t>
            </w:r>
          </w:p>
        </w:tc>
        <w:tc>
          <w:tcPr>
            <w:tcW w:w="1290" w:type="dxa"/>
            <w:tcBorders>
              <w:top w:val="nil"/>
              <w:left w:val="nil"/>
              <w:bottom w:val="nil"/>
              <w:right w:val="nil"/>
            </w:tcBorders>
            <w:shd w:val="clear" w:color="auto" w:fill="auto"/>
            <w:tcMar>
              <w:top w:w="0" w:type="dxa"/>
              <w:left w:w="0" w:type="dxa"/>
              <w:bottom w:w="0" w:type="dxa"/>
              <w:right w:w="0" w:type="dxa"/>
            </w:tcMar>
          </w:tcPr>
          <w:p w14:paraId="7FA13277" w14:textId="77777777" w:rsidR="009E5D35" w:rsidRDefault="00000000">
            <w:pPr>
              <w:spacing w:line="294" w:lineRule="auto"/>
              <w:jc w:val="center"/>
              <w:rPr>
                <w:rFonts w:ascii="Verdana" w:eastAsia="Verdana" w:hAnsi="Verdana" w:cs="Verdana"/>
              </w:rPr>
            </w:pPr>
            <w:r>
              <w:rPr>
                <w:rFonts w:ascii="Verdana" w:eastAsia="Verdana" w:hAnsi="Verdana" w:cs="Verdana"/>
              </w:rPr>
              <w:t>70</w:t>
            </w:r>
          </w:p>
        </w:tc>
      </w:tr>
      <w:tr w:rsidR="009E5D35" w14:paraId="79BFC190"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0F438D3F" w14:textId="77777777" w:rsidR="009E5D35" w:rsidRDefault="00000000">
            <w:pPr>
              <w:spacing w:line="294" w:lineRule="auto"/>
              <w:jc w:val="both"/>
              <w:rPr>
                <w:rFonts w:ascii="Verdana" w:eastAsia="Verdana" w:hAnsi="Verdana" w:cs="Verdana"/>
              </w:rPr>
            </w:pPr>
            <w:r>
              <w:rPr>
                <w:rFonts w:ascii="Verdana" w:eastAsia="Verdana" w:hAnsi="Verdana" w:cs="Verdana"/>
              </w:rPr>
              <w:t>2.1.7.</w:t>
            </w:r>
          </w:p>
        </w:tc>
        <w:tc>
          <w:tcPr>
            <w:tcW w:w="5760" w:type="dxa"/>
            <w:tcBorders>
              <w:top w:val="nil"/>
              <w:left w:val="nil"/>
              <w:bottom w:val="nil"/>
              <w:right w:val="nil"/>
            </w:tcBorders>
            <w:shd w:val="clear" w:color="auto" w:fill="auto"/>
            <w:tcMar>
              <w:top w:w="0" w:type="dxa"/>
              <w:left w:w="0" w:type="dxa"/>
              <w:bottom w:w="0" w:type="dxa"/>
              <w:right w:w="0" w:type="dxa"/>
            </w:tcMar>
          </w:tcPr>
          <w:p w14:paraId="2D8E5D97" w14:textId="77777777" w:rsidR="009E5D35" w:rsidRDefault="00000000">
            <w:pPr>
              <w:spacing w:line="294" w:lineRule="auto"/>
              <w:jc w:val="both"/>
              <w:rPr>
                <w:rFonts w:ascii="Verdana" w:eastAsia="Verdana" w:hAnsi="Verdana" w:cs="Verdana"/>
              </w:rPr>
            </w:pPr>
            <w:r>
              <w:rPr>
                <w:rFonts w:ascii="Verdana" w:eastAsia="Verdana" w:hAnsi="Verdana" w:cs="Verdana"/>
              </w:rPr>
              <w:t>Fases del Modelo de Atención</w:t>
            </w:r>
          </w:p>
        </w:tc>
        <w:tc>
          <w:tcPr>
            <w:tcW w:w="1290" w:type="dxa"/>
            <w:tcBorders>
              <w:top w:val="nil"/>
              <w:left w:val="nil"/>
              <w:bottom w:val="nil"/>
              <w:right w:val="nil"/>
            </w:tcBorders>
            <w:shd w:val="clear" w:color="auto" w:fill="auto"/>
            <w:tcMar>
              <w:top w:w="0" w:type="dxa"/>
              <w:left w:w="0" w:type="dxa"/>
              <w:bottom w:w="0" w:type="dxa"/>
              <w:right w:w="0" w:type="dxa"/>
            </w:tcMar>
          </w:tcPr>
          <w:p w14:paraId="49A92A12" w14:textId="77777777" w:rsidR="009E5D35" w:rsidRDefault="00000000">
            <w:pPr>
              <w:spacing w:line="294" w:lineRule="auto"/>
              <w:jc w:val="center"/>
              <w:rPr>
                <w:rFonts w:ascii="Verdana" w:eastAsia="Verdana" w:hAnsi="Verdana" w:cs="Verdana"/>
              </w:rPr>
            </w:pPr>
            <w:r>
              <w:rPr>
                <w:rFonts w:ascii="Verdana" w:eastAsia="Verdana" w:hAnsi="Verdana" w:cs="Verdana"/>
              </w:rPr>
              <w:t>71</w:t>
            </w:r>
          </w:p>
        </w:tc>
      </w:tr>
      <w:tr w:rsidR="009E5D35" w14:paraId="3F2178CE"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4C71A706"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B6693AE"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022458B2" w14:textId="77777777" w:rsidR="009E5D35" w:rsidRDefault="00000000">
            <w:pPr>
              <w:spacing w:line="294" w:lineRule="auto"/>
              <w:jc w:val="both"/>
              <w:rPr>
                <w:rFonts w:ascii="Verdana" w:eastAsia="Verdana" w:hAnsi="Verdana" w:cs="Verdana"/>
              </w:rPr>
            </w:pPr>
            <w:r>
              <w:rPr>
                <w:rFonts w:ascii="Verdana" w:eastAsia="Verdana" w:hAnsi="Verdana" w:cs="Verdana"/>
              </w:rPr>
              <w:t>2.2.</w:t>
            </w:r>
          </w:p>
        </w:tc>
        <w:tc>
          <w:tcPr>
            <w:tcW w:w="5760" w:type="dxa"/>
            <w:tcBorders>
              <w:top w:val="nil"/>
              <w:left w:val="nil"/>
              <w:bottom w:val="nil"/>
              <w:right w:val="nil"/>
            </w:tcBorders>
            <w:shd w:val="clear" w:color="auto" w:fill="auto"/>
            <w:tcMar>
              <w:top w:w="0" w:type="dxa"/>
              <w:left w:w="0" w:type="dxa"/>
              <w:bottom w:w="0" w:type="dxa"/>
              <w:right w:w="0" w:type="dxa"/>
            </w:tcMar>
          </w:tcPr>
          <w:p w14:paraId="476B60AE" w14:textId="77777777" w:rsidR="009E5D35" w:rsidRDefault="00000000">
            <w:pPr>
              <w:spacing w:line="294" w:lineRule="auto"/>
              <w:jc w:val="both"/>
              <w:rPr>
                <w:rFonts w:ascii="Verdana" w:eastAsia="Verdana" w:hAnsi="Verdana" w:cs="Verdana"/>
              </w:rPr>
            </w:pPr>
            <w:r>
              <w:rPr>
                <w:rFonts w:ascii="Verdana" w:eastAsia="Verdana" w:hAnsi="Verdana" w:cs="Verdana"/>
              </w:rPr>
              <w:t>PROCESO DE ATENCIÓN</w:t>
            </w:r>
          </w:p>
        </w:tc>
        <w:tc>
          <w:tcPr>
            <w:tcW w:w="1290" w:type="dxa"/>
            <w:tcBorders>
              <w:top w:val="nil"/>
              <w:left w:val="nil"/>
              <w:bottom w:val="nil"/>
              <w:right w:val="nil"/>
            </w:tcBorders>
            <w:shd w:val="clear" w:color="auto" w:fill="auto"/>
            <w:tcMar>
              <w:top w:w="0" w:type="dxa"/>
              <w:left w:w="0" w:type="dxa"/>
              <w:bottom w:w="0" w:type="dxa"/>
              <w:right w:w="0" w:type="dxa"/>
            </w:tcMar>
          </w:tcPr>
          <w:p w14:paraId="7D68E001" w14:textId="77777777" w:rsidR="009E5D35" w:rsidRDefault="00000000">
            <w:pPr>
              <w:spacing w:line="294" w:lineRule="auto"/>
              <w:jc w:val="center"/>
              <w:rPr>
                <w:rFonts w:ascii="Verdana" w:eastAsia="Verdana" w:hAnsi="Verdana" w:cs="Verdana"/>
              </w:rPr>
            </w:pPr>
            <w:r>
              <w:rPr>
                <w:rFonts w:ascii="Verdana" w:eastAsia="Verdana" w:hAnsi="Verdana" w:cs="Verdana"/>
              </w:rPr>
              <w:t>73</w:t>
            </w:r>
          </w:p>
        </w:tc>
      </w:tr>
      <w:tr w:rsidR="009E5D35" w14:paraId="20585C0F"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693C43DD" w14:textId="77777777" w:rsidR="009E5D35" w:rsidRDefault="00000000">
            <w:pPr>
              <w:spacing w:line="294" w:lineRule="auto"/>
              <w:jc w:val="both"/>
              <w:rPr>
                <w:rFonts w:ascii="Verdana" w:eastAsia="Verdana" w:hAnsi="Verdana" w:cs="Verdana"/>
              </w:rPr>
            </w:pPr>
            <w:r>
              <w:rPr>
                <w:rFonts w:ascii="Verdana" w:eastAsia="Verdana" w:hAnsi="Verdana" w:cs="Verdana"/>
              </w:rPr>
              <w:t>2.3.</w:t>
            </w:r>
          </w:p>
        </w:tc>
        <w:tc>
          <w:tcPr>
            <w:tcW w:w="5760" w:type="dxa"/>
            <w:tcBorders>
              <w:top w:val="nil"/>
              <w:left w:val="nil"/>
              <w:bottom w:val="nil"/>
              <w:right w:val="nil"/>
            </w:tcBorders>
            <w:shd w:val="clear" w:color="auto" w:fill="auto"/>
            <w:tcMar>
              <w:top w:w="0" w:type="dxa"/>
              <w:left w:w="0" w:type="dxa"/>
              <w:bottom w:w="0" w:type="dxa"/>
              <w:right w:w="0" w:type="dxa"/>
            </w:tcMar>
          </w:tcPr>
          <w:p w14:paraId="48046454" w14:textId="77777777" w:rsidR="009E5D35" w:rsidRDefault="00000000">
            <w:pPr>
              <w:spacing w:line="294" w:lineRule="auto"/>
              <w:jc w:val="both"/>
              <w:rPr>
                <w:rFonts w:ascii="Verdana" w:eastAsia="Verdana" w:hAnsi="Verdana" w:cs="Verdana"/>
              </w:rPr>
            </w:pPr>
            <w:r>
              <w:rPr>
                <w:rFonts w:ascii="Verdana" w:eastAsia="Verdana" w:hAnsi="Verdana" w:cs="Verdana"/>
              </w:rPr>
              <w:t>HERRAMIENTAS BÁSICAS</w:t>
            </w:r>
          </w:p>
        </w:tc>
        <w:tc>
          <w:tcPr>
            <w:tcW w:w="1290" w:type="dxa"/>
            <w:tcBorders>
              <w:top w:val="nil"/>
              <w:left w:val="nil"/>
              <w:bottom w:val="nil"/>
              <w:right w:val="nil"/>
            </w:tcBorders>
            <w:shd w:val="clear" w:color="auto" w:fill="auto"/>
            <w:tcMar>
              <w:top w:w="0" w:type="dxa"/>
              <w:left w:w="0" w:type="dxa"/>
              <w:bottom w:w="0" w:type="dxa"/>
              <w:right w:w="0" w:type="dxa"/>
            </w:tcMar>
          </w:tcPr>
          <w:p w14:paraId="6B89CBB2" w14:textId="77777777" w:rsidR="009E5D35" w:rsidRDefault="00000000">
            <w:pPr>
              <w:spacing w:line="294" w:lineRule="auto"/>
              <w:jc w:val="center"/>
              <w:rPr>
                <w:rFonts w:ascii="Verdana" w:eastAsia="Verdana" w:hAnsi="Verdana" w:cs="Verdana"/>
              </w:rPr>
            </w:pPr>
            <w:r>
              <w:rPr>
                <w:rFonts w:ascii="Verdana" w:eastAsia="Verdana" w:hAnsi="Verdana" w:cs="Verdana"/>
              </w:rPr>
              <w:t>75</w:t>
            </w:r>
          </w:p>
        </w:tc>
      </w:tr>
      <w:tr w:rsidR="009E5D35" w14:paraId="601EEDE6"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78D0709B" w14:textId="77777777" w:rsidR="009E5D35" w:rsidRDefault="00000000">
            <w:pPr>
              <w:spacing w:line="294" w:lineRule="auto"/>
              <w:jc w:val="both"/>
              <w:rPr>
                <w:rFonts w:ascii="Verdana" w:eastAsia="Verdana" w:hAnsi="Verdana" w:cs="Verdana"/>
              </w:rPr>
            </w:pPr>
            <w:r>
              <w:rPr>
                <w:rFonts w:ascii="Verdana" w:eastAsia="Verdana" w:hAnsi="Verdana" w:cs="Verdana"/>
              </w:rPr>
              <w:t>2.3.1.</w:t>
            </w:r>
          </w:p>
        </w:tc>
        <w:tc>
          <w:tcPr>
            <w:tcW w:w="5760" w:type="dxa"/>
            <w:tcBorders>
              <w:top w:val="nil"/>
              <w:left w:val="nil"/>
              <w:bottom w:val="nil"/>
              <w:right w:val="nil"/>
            </w:tcBorders>
            <w:shd w:val="clear" w:color="auto" w:fill="auto"/>
            <w:tcMar>
              <w:top w:w="0" w:type="dxa"/>
              <w:left w:w="0" w:type="dxa"/>
              <w:bottom w:w="0" w:type="dxa"/>
              <w:right w:w="0" w:type="dxa"/>
            </w:tcMar>
          </w:tcPr>
          <w:p w14:paraId="6F7CDD3F" w14:textId="77777777" w:rsidR="009E5D35" w:rsidRDefault="00000000">
            <w:pPr>
              <w:spacing w:line="294" w:lineRule="auto"/>
              <w:jc w:val="both"/>
              <w:rPr>
                <w:rFonts w:ascii="Verdana" w:eastAsia="Verdana" w:hAnsi="Verdana" w:cs="Verdana"/>
              </w:rPr>
            </w:pPr>
            <w:r>
              <w:rPr>
                <w:rFonts w:ascii="Verdana" w:eastAsia="Verdana" w:hAnsi="Verdana" w:cs="Verdana"/>
              </w:rPr>
              <w:t>Herramientas Institucionales</w:t>
            </w:r>
          </w:p>
        </w:tc>
        <w:tc>
          <w:tcPr>
            <w:tcW w:w="1290" w:type="dxa"/>
            <w:tcBorders>
              <w:top w:val="nil"/>
              <w:left w:val="nil"/>
              <w:bottom w:val="nil"/>
              <w:right w:val="nil"/>
            </w:tcBorders>
            <w:shd w:val="clear" w:color="auto" w:fill="auto"/>
            <w:tcMar>
              <w:top w:w="0" w:type="dxa"/>
              <w:left w:w="0" w:type="dxa"/>
              <w:bottom w:w="0" w:type="dxa"/>
              <w:right w:w="0" w:type="dxa"/>
            </w:tcMar>
          </w:tcPr>
          <w:p w14:paraId="2440AC4E" w14:textId="77777777" w:rsidR="009E5D35" w:rsidRDefault="00000000">
            <w:pPr>
              <w:spacing w:line="294" w:lineRule="auto"/>
              <w:jc w:val="center"/>
              <w:rPr>
                <w:rFonts w:ascii="Verdana" w:eastAsia="Verdana" w:hAnsi="Verdana" w:cs="Verdana"/>
              </w:rPr>
            </w:pPr>
            <w:r>
              <w:rPr>
                <w:rFonts w:ascii="Verdana" w:eastAsia="Verdana" w:hAnsi="Verdana" w:cs="Verdana"/>
              </w:rPr>
              <w:t>75</w:t>
            </w:r>
          </w:p>
        </w:tc>
      </w:tr>
      <w:tr w:rsidR="009E5D35" w14:paraId="45B3E0E2"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1D9967EC" w14:textId="77777777" w:rsidR="009E5D35" w:rsidRDefault="00000000">
            <w:pPr>
              <w:spacing w:line="294" w:lineRule="auto"/>
              <w:jc w:val="both"/>
              <w:rPr>
                <w:rFonts w:ascii="Verdana" w:eastAsia="Verdana" w:hAnsi="Verdana" w:cs="Verdana"/>
              </w:rPr>
            </w:pPr>
            <w:r>
              <w:rPr>
                <w:rFonts w:ascii="Verdana" w:eastAsia="Verdana" w:hAnsi="Verdana" w:cs="Verdana"/>
              </w:rPr>
              <w:t>2.3.2.</w:t>
            </w:r>
          </w:p>
        </w:tc>
        <w:tc>
          <w:tcPr>
            <w:tcW w:w="5760" w:type="dxa"/>
            <w:tcBorders>
              <w:top w:val="nil"/>
              <w:left w:val="nil"/>
              <w:bottom w:val="nil"/>
              <w:right w:val="nil"/>
            </w:tcBorders>
            <w:shd w:val="clear" w:color="auto" w:fill="auto"/>
            <w:tcMar>
              <w:top w:w="0" w:type="dxa"/>
              <w:left w:w="0" w:type="dxa"/>
              <w:bottom w:w="0" w:type="dxa"/>
              <w:right w:w="0" w:type="dxa"/>
            </w:tcMar>
          </w:tcPr>
          <w:p w14:paraId="21349AA2" w14:textId="77777777" w:rsidR="009E5D35" w:rsidRDefault="00000000">
            <w:pPr>
              <w:spacing w:line="294" w:lineRule="auto"/>
              <w:jc w:val="both"/>
              <w:rPr>
                <w:rFonts w:ascii="Verdana" w:eastAsia="Verdana" w:hAnsi="Verdana" w:cs="Verdana"/>
              </w:rPr>
            </w:pPr>
            <w:r>
              <w:rPr>
                <w:rFonts w:ascii="Verdana" w:eastAsia="Verdana" w:hAnsi="Verdana" w:cs="Verdana"/>
              </w:rPr>
              <w:t>Herramientas de Atención</w:t>
            </w:r>
          </w:p>
        </w:tc>
        <w:tc>
          <w:tcPr>
            <w:tcW w:w="1290" w:type="dxa"/>
            <w:tcBorders>
              <w:top w:val="nil"/>
              <w:left w:val="nil"/>
              <w:bottom w:val="nil"/>
              <w:right w:val="nil"/>
            </w:tcBorders>
            <w:shd w:val="clear" w:color="auto" w:fill="auto"/>
            <w:tcMar>
              <w:top w:w="0" w:type="dxa"/>
              <w:left w:w="0" w:type="dxa"/>
              <w:bottom w:w="0" w:type="dxa"/>
              <w:right w:w="0" w:type="dxa"/>
            </w:tcMar>
          </w:tcPr>
          <w:p w14:paraId="7A1D00C8" w14:textId="77777777" w:rsidR="009E5D35" w:rsidRDefault="00000000">
            <w:pPr>
              <w:spacing w:line="294" w:lineRule="auto"/>
              <w:jc w:val="center"/>
              <w:rPr>
                <w:rFonts w:ascii="Verdana" w:eastAsia="Verdana" w:hAnsi="Verdana" w:cs="Verdana"/>
              </w:rPr>
            </w:pPr>
            <w:r>
              <w:rPr>
                <w:rFonts w:ascii="Verdana" w:eastAsia="Verdana" w:hAnsi="Verdana" w:cs="Verdana"/>
              </w:rPr>
              <w:t>79</w:t>
            </w:r>
          </w:p>
        </w:tc>
      </w:tr>
      <w:tr w:rsidR="009E5D35" w14:paraId="5522186E"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20C70B0E" w14:textId="77777777" w:rsidR="009E5D35" w:rsidRDefault="00000000">
            <w:pPr>
              <w:spacing w:line="294" w:lineRule="auto"/>
              <w:jc w:val="both"/>
              <w:rPr>
                <w:rFonts w:ascii="Verdana" w:eastAsia="Verdana" w:hAnsi="Verdana" w:cs="Verdana"/>
              </w:rPr>
            </w:pPr>
            <w:r>
              <w:rPr>
                <w:rFonts w:ascii="Verdana" w:eastAsia="Verdana" w:hAnsi="Verdana" w:cs="Verdana"/>
              </w:rPr>
              <w:t>2.3.3.</w:t>
            </w:r>
          </w:p>
        </w:tc>
        <w:tc>
          <w:tcPr>
            <w:tcW w:w="5760" w:type="dxa"/>
            <w:tcBorders>
              <w:top w:val="nil"/>
              <w:left w:val="nil"/>
              <w:bottom w:val="nil"/>
              <w:right w:val="nil"/>
            </w:tcBorders>
            <w:shd w:val="clear" w:color="auto" w:fill="auto"/>
            <w:tcMar>
              <w:top w:w="0" w:type="dxa"/>
              <w:left w:w="0" w:type="dxa"/>
              <w:bottom w:w="0" w:type="dxa"/>
              <w:right w:w="0" w:type="dxa"/>
            </w:tcMar>
          </w:tcPr>
          <w:p w14:paraId="0EFFE078" w14:textId="77777777" w:rsidR="009E5D35" w:rsidRDefault="00000000">
            <w:pPr>
              <w:spacing w:line="294" w:lineRule="auto"/>
              <w:jc w:val="both"/>
              <w:rPr>
                <w:rFonts w:ascii="Verdana" w:eastAsia="Verdana" w:hAnsi="Verdana" w:cs="Verdana"/>
              </w:rPr>
            </w:pPr>
            <w:r>
              <w:rPr>
                <w:rFonts w:ascii="Verdana" w:eastAsia="Verdana" w:hAnsi="Verdana" w:cs="Verdana"/>
              </w:rPr>
              <w:t>Herramientas de Apoyo</w:t>
            </w:r>
          </w:p>
        </w:tc>
        <w:tc>
          <w:tcPr>
            <w:tcW w:w="1290" w:type="dxa"/>
            <w:tcBorders>
              <w:top w:val="nil"/>
              <w:left w:val="nil"/>
              <w:bottom w:val="nil"/>
              <w:right w:val="nil"/>
            </w:tcBorders>
            <w:shd w:val="clear" w:color="auto" w:fill="auto"/>
            <w:tcMar>
              <w:top w:w="0" w:type="dxa"/>
              <w:left w:w="0" w:type="dxa"/>
              <w:bottom w:w="0" w:type="dxa"/>
              <w:right w:w="0" w:type="dxa"/>
            </w:tcMar>
          </w:tcPr>
          <w:p w14:paraId="095320E8" w14:textId="77777777" w:rsidR="009E5D35" w:rsidRDefault="00000000">
            <w:pPr>
              <w:spacing w:line="294" w:lineRule="auto"/>
              <w:jc w:val="center"/>
              <w:rPr>
                <w:rFonts w:ascii="Verdana" w:eastAsia="Verdana" w:hAnsi="Verdana" w:cs="Verdana"/>
              </w:rPr>
            </w:pPr>
            <w:r>
              <w:rPr>
                <w:rFonts w:ascii="Verdana" w:eastAsia="Verdana" w:hAnsi="Verdana" w:cs="Verdana"/>
              </w:rPr>
              <w:t>81</w:t>
            </w:r>
          </w:p>
        </w:tc>
      </w:tr>
      <w:tr w:rsidR="009E5D35" w14:paraId="1DA05467"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18101DFD" w14:textId="77777777" w:rsidR="009E5D35" w:rsidRDefault="00000000">
            <w:pPr>
              <w:spacing w:line="294" w:lineRule="auto"/>
              <w:jc w:val="both"/>
              <w:rPr>
                <w:rFonts w:ascii="Verdana" w:eastAsia="Verdana" w:hAnsi="Verdana" w:cs="Verdana"/>
              </w:rPr>
            </w:pPr>
            <w:r>
              <w:rPr>
                <w:rFonts w:ascii="Verdana" w:eastAsia="Verdana" w:hAnsi="Verdana" w:cs="Verdana"/>
              </w:rPr>
              <w:t>2.3.4.</w:t>
            </w:r>
          </w:p>
        </w:tc>
        <w:tc>
          <w:tcPr>
            <w:tcW w:w="5760" w:type="dxa"/>
            <w:tcBorders>
              <w:top w:val="nil"/>
              <w:left w:val="nil"/>
              <w:bottom w:val="nil"/>
              <w:right w:val="nil"/>
            </w:tcBorders>
            <w:shd w:val="clear" w:color="auto" w:fill="auto"/>
            <w:tcMar>
              <w:top w:w="0" w:type="dxa"/>
              <w:left w:w="0" w:type="dxa"/>
              <w:bottom w:w="0" w:type="dxa"/>
              <w:right w:w="0" w:type="dxa"/>
            </w:tcMar>
          </w:tcPr>
          <w:p w14:paraId="3D5B2736" w14:textId="77777777" w:rsidR="009E5D35" w:rsidRDefault="00000000">
            <w:pPr>
              <w:spacing w:line="294" w:lineRule="auto"/>
              <w:jc w:val="both"/>
              <w:rPr>
                <w:rFonts w:ascii="Verdana" w:eastAsia="Verdana" w:hAnsi="Verdana" w:cs="Verdana"/>
              </w:rPr>
            </w:pPr>
            <w:r>
              <w:rPr>
                <w:rFonts w:ascii="Verdana" w:eastAsia="Verdana" w:hAnsi="Verdana" w:cs="Verdana"/>
              </w:rPr>
              <w:t>Herramientas de Mejoramiento</w:t>
            </w:r>
          </w:p>
        </w:tc>
        <w:tc>
          <w:tcPr>
            <w:tcW w:w="1290" w:type="dxa"/>
            <w:tcBorders>
              <w:top w:val="nil"/>
              <w:left w:val="nil"/>
              <w:bottom w:val="nil"/>
              <w:right w:val="nil"/>
            </w:tcBorders>
            <w:shd w:val="clear" w:color="auto" w:fill="auto"/>
            <w:tcMar>
              <w:top w:w="0" w:type="dxa"/>
              <w:left w:w="0" w:type="dxa"/>
              <w:bottom w:w="0" w:type="dxa"/>
              <w:right w:w="0" w:type="dxa"/>
            </w:tcMar>
          </w:tcPr>
          <w:p w14:paraId="6CFC1436" w14:textId="77777777" w:rsidR="009E5D35" w:rsidRDefault="00000000">
            <w:pPr>
              <w:spacing w:line="294" w:lineRule="auto"/>
              <w:jc w:val="center"/>
              <w:rPr>
                <w:rFonts w:ascii="Verdana" w:eastAsia="Verdana" w:hAnsi="Verdana" w:cs="Verdana"/>
              </w:rPr>
            </w:pPr>
            <w:r>
              <w:rPr>
                <w:rFonts w:ascii="Verdana" w:eastAsia="Verdana" w:hAnsi="Verdana" w:cs="Verdana"/>
              </w:rPr>
              <w:t>82</w:t>
            </w:r>
          </w:p>
        </w:tc>
      </w:tr>
      <w:tr w:rsidR="009E5D35" w14:paraId="583D79B0"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2AD2C5C4" w14:textId="77777777" w:rsidR="009E5D35" w:rsidRDefault="00000000">
            <w:pPr>
              <w:spacing w:line="294" w:lineRule="auto"/>
              <w:jc w:val="both"/>
              <w:rPr>
                <w:rFonts w:ascii="Verdana" w:eastAsia="Verdana" w:hAnsi="Verdana" w:cs="Verdana"/>
              </w:rPr>
            </w:pPr>
            <w:r>
              <w:rPr>
                <w:rFonts w:ascii="Verdana" w:eastAsia="Verdana" w:hAnsi="Verdana" w:cs="Verdana"/>
              </w:rPr>
              <w:t>2.4</w:t>
            </w:r>
          </w:p>
        </w:tc>
        <w:tc>
          <w:tcPr>
            <w:tcW w:w="5760" w:type="dxa"/>
            <w:tcBorders>
              <w:top w:val="nil"/>
              <w:left w:val="nil"/>
              <w:bottom w:val="nil"/>
              <w:right w:val="nil"/>
            </w:tcBorders>
            <w:shd w:val="clear" w:color="auto" w:fill="auto"/>
            <w:tcMar>
              <w:top w:w="0" w:type="dxa"/>
              <w:left w:w="0" w:type="dxa"/>
              <w:bottom w:w="0" w:type="dxa"/>
              <w:right w:w="0" w:type="dxa"/>
            </w:tcMar>
          </w:tcPr>
          <w:p w14:paraId="72F9BB94" w14:textId="77777777" w:rsidR="009E5D35" w:rsidRDefault="00000000">
            <w:pPr>
              <w:spacing w:line="294" w:lineRule="auto"/>
              <w:jc w:val="both"/>
              <w:rPr>
                <w:rFonts w:ascii="Verdana" w:eastAsia="Verdana" w:hAnsi="Verdana" w:cs="Verdana"/>
              </w:rPr>
            </w:pPr>
            <w:r>
              <w:rPr>
                <w:rFonts w:ascii="Verdana" w:eastAsia="Verdana" w:hAnsi="Verdana" w:cs="Verdana"/>
              </w:rPr>
              <w:t>SITUACIONES ESPECIALES</w:t>
            </w:r>
          </w:p>
        </w:tc>
        <w:tc>
          <w:tcPr>
            <w:tcW w:w="1290" w:type="dxa"/>
            <w:tcBorders>
              <w:top w:val="nil"/>
              <w:left w:val="nil"/>
              <w:bottom w:val="nil"/>
              <w:right w:val="nil"/>
            </w:tcBorders>
            <w:shd w:val="clear" w:color="auto" w:fill="auto"/>
            <w:tcMar>
              <w:top w:w="0" w:type="dxa"/>
              <w:left w:w="0" w:type="dxa"/>
              <w:bottom w:w="0" w:type="dxa"/>
              <w:right w:w="0" w:type="dxa"/>
            </w:tcMar>
          </w:tcPr>
          <w:p w14:paraId="719E12A0" w14:textId="77777777" w:rsidR="009E5D35" w:rsidRDefault="00000000">
            <w:pPr>
              <w:spacing w:line="294" w:lineRule="auto"/>
              <w:jc w:val="center"/>
              <w:rPr>
                <w:rFonts w:ascii="Verdana" w:eastAsia="Verdana" w:hAnsi="Verdana" w:cs="Verdana"/>
              </w:rPr>
            </w:pPr>
            <w:r>
              <w:rPr>
                <w:rFonts w:ascii="Verdana" w:eastAsia="Verdana" w:hAnsi="Verdana" w:cs="Verdana"/>
              </w:rPr>
              <w:t>84</w:t>
            </w:r>
          </w:p>
        </w:tc>
      </w:tr>
      <w:tr w:rsidR="009E5D35" w14:paraId="555FFD15" w14:textId="77777777">
        <w:trPr>
          <w:trHeight w:val="540"/>
        </w:trPr>
        <w:tc>
          <w:tcPr>
            <w:tcW w:w="1335" w:type="dxa"/>
            <w:tcBorders>
              <w:top w:val="nil"/>
              <w:left w:val="nil"/>
              <w:bottom w:val="nil"/>
              <w:right w:val="nil"/>
            </w:tcBorders>
            <w:shd w:val="clear" w:color="auto" w:fill="auto"/>
            <w:tcMar>
              <w:top w:w="0" w:type="dxa"/>
              <w:left w:w="0" w:type="dxa"/>
              <w:bottom w:w="0" w:type="dxa"/>
              <w:right w:w="0" w:type="dxa"/>
            </w:tcMar>
          </w:tcPr>
          <w:p w14:paraId="49722EA0" w14:textId="77777777" w:rsidR="009E5D35" w:rsidRDefault="00000000">
            <w:pPr>
              <w:spacing w:line="294" w:lineRule="auto"/>
              <w:jc w:val="both"/>
              <w:rPr>
                <w:rFonts w:ascii="Verdana" w:eastAsia="Verdana" w:hAnsi="Verdana" w:cs="Verdana"/>
              </w:rPr>
            </w:pPr>
            <w:r>
              <w:rPr>
                <w:rFonts w:ascii="Verdana" w:eastAsia="Verdana" w:hAnsi="Verdana" w:cs="Verdana"/>
              </w:rPr>
              <w:t>2.4.1.</w:t>
            </w:r>
          </w:p>
        </w:tc>
        <w:tc>
          <w:tcPr>
            <w:tcW w:w="5760" w:type="dxa"/>
            <w:tcBorders>
              <w:top w:val="nil"/>
              <w:left w:val="nil"/>
              <w:bottom w:val="nil"/>
              <w:right w:val="nil"/>
            </w:tcBorders>
            <w:shd w:val="clear" w:color="auto" w:fill="auto"/>
            <w:tcMar>
              <w:top w:w="0" w:type="dxa"/>
              <w:left w:w="0" w:type="dxa"/>
              <w:bottom w:w="0" w:type="dxa"/>
              <w:right w:w="0" w:type="dxa"/>
            </w:tcMar>
          </w:tcPr>
          <w:p w14:paraId="3C739A39" w14:textId="77777777" w:rsidR="009E5D35" w:rsidRDefault="00000000">
            <w:pPr>
              <w:spacing w:line="294" w:lineRule="auto"/>
              <w:jc w:val="both"/>
              <w:rPr>
                <w:rFonts w:ascii="Verdana" w:eastAsia="Verdana" w:hAnsi="Verdana" w:cs="Verdana"/>
              </w:rPr>
            </w:pPr>
            <w:r>
              <w:rPr>
                <w:rFonts w:ascii="Verdana" w:eastAsia="Verdana" w:hAnsi="Verdana" w:cs="Verdana"/>
              </w:rPr>
              <w:t>Evasión de un niño, niña o adolescente del Servicio</w:t>
            </w:r>
          </w:p>
        </w:tc>
        <w:tc>
          <w:tcPr>
            <w:tcW w:w="1290" w:type="dxa"/>
            <w:tcBorders>
              <w:top w:val="nil"/>
              <w:left w:val="nil"/>
              <w:bottom w:val="nil"/>
              <w:right w:val="nil"/>
            </w:tcBorders>
            <w:shd w:val="clear" w:color="auto" w:fill="auto"/>
            <w:tcMar>
              <w:top w:w="0" w:type="dxa"/>
              <w:left w:w="0" w:type="dxa"/>
              <w:bottom w:w="0" w:type="dxa"/>
              <w:right w:w="0" w:type="dxa"/>
            </w:tcMar>
          </w:tcPr>
          <w:p w14:paraId="39F05E57" w14:textId="77777777" w:rsidR="009E5D35" w:rsidRDefault="00000000">
            <w:pPr>
              <w:spacing w:line="294" w:lineRule="auto"/>
              <w:jc w:val="center"/>
              <w:rPr>
                <w:rFonts w:ascii="Verdana" w:eastAsia="Verdana" w:hAnsi="Verdana" w:cs="Verdana"/>
              </w:rPr>
            </w:pPr>
            <w:r>
              <w:rPr>
                <w:rFonts w:ascii="Verdana" w:eastAsia="Verdana" w:hAnsi="Verdana" w:cs="Verdana"/>
              </w:rPr>
              <w:t>84</w:t>
            </w:r>
          </w:p>
        </w:tc>
      </w:tr>
      <w:tr w:rsidR="009E5D35" w14:paraId="21CA2BDB" w14:textId="77777777">
        <w:trPr>
          <w:trHeight w:val="540"/>
        </w:trPr>
        <w:tc>
          <w:tcPr>
            <w:tcW w:w="1335" w:type="dxa"/>
            <w:tcBorders>
              <w:top w:val="nil"/>
              <w:left w:val="nil"/>
              <w:bottom w:val="nil"/>
              <w:right w:val="nil"/>
            </w:tcBorders>
            <w:shd w:val="clear" w:color="auto" w:fill="auto"/>
            <w:tcMar>
              <w:top w:w="0" w:type="dxa"/>
              <w:left w:w="0" w:type="dxa"/>
              <w:bottom w:w="0" w:type="dxa"/>
              <w:right w:w="0" w:type="dxa"/>
            </w:tcMar>
          </w:tcPr>
          <w:p w14:paraId="5E7CE16C" w14:textId="77777777" w:rsidR="009E5D35" w:rsidRDefault="00000000">
            <w:pPr>
              <w:spacing w:line="294" w:lineRule="auto"/>
              <w:jc w:val="both"/>
              <w:rPr>
                <w:rFonts w:ascii="Verdana" w:eastAsia="Verdana" w:hAnsi="Verdana" w:cs="Verdana"/>
              </w:rPr>
            </w:pPr>
            <w:r>
              <w:rPr>
                <w:rFonts w:ascii="Verdana" w:eastAsia="Verdana" w:hAnsi="Verdana" w:cs="Verdana"/>
              </w:rPr>
              <w:t>2.4.2.</w:t>
            </w:r>
          </w:p>
        </w:tc>
        <w:tc>
          <w:tcPr>
            <w:tcW w:w="5760" w:type="dxa"/>
            <w:tcBorders>
              <w:top w:val="nil"/>
              <w:left w:val="nil"/>
              <w:bottom w:val="nil"/>
              <w:right w:val="nil"/>
            </w:tcBorders>
            <w:shd w:val="clear" w:color="auto" w:fill="auto"/>
            <w:tcMar>
              <w:top w:w="0" w:type="dxa"/>
              <w:left w:w="0" w:type="dxa"/>
              <w:bottom w:w="0" w:type="dxa"/>
              <w:right w:w="0" w:type="dxa"/>
            </w:tcMar>
          </w:tcPr>
          <w:p w14:paraId="77E0E16B" w14:textId="77777777" w:rsidR="009E5D35" w:rsidRDefault="00000000">
            <w:pPr>
              <w:spacing w:line="294" w:lineRule="auto"/>
              <w:jc w:val="both"/>
              <w:rPr>
                <w:rFonts w:ascii="Verdana" w:eastAsia="Verdana" w:hAnsi="Verdana" w:cs="Verdana"/>
              </w:rPr>
            </w:pPr>
            <w:r>
              <w:rPr>
                <w:rFonts w:ascii="Verdana" w:eastAsia="Verdana" w:hAnsi="Verdana" w:cs="Verdana"/>
              </w:rPr>
              <w:t>Fallecimiento de un niño, niña o adolescente en el Servicio</w:t>
            </w:r>
          </w:p>
        </w:tc>
        <w:tc>
          <w:tcPr>
            <w:tcW w:w="1290" w:type="dxa"/>
            <w:tcBorders>
              <w:top w:val="nil"/>
              <w:left w:val="nil"/>
              <w:bottom w:val="nil"/>
              <w:right w:val="nil"/>
            </w:tcBorders>
            <w:shd w:val="clear" w:color="auto" w:fill="auto"/>
            <w:tcMar>
              <w:top w:w="0" w:type="dxa"/>
              <w:left w:w="0" w:type="dxa"/>
              <w:bottom w:w="0" w:type="dxa"/>
              <w:right w:w="0" w:type="dxa"/>
            </w:tcMar>
          </w:tcPr>
          <w:p w14:paraId="0934C960" w14:textId="77777777" w:rsidR="009E5D35" w:rsidRDefault="009E5D35">
            <w:pPr>
              <w:spacing w:line="294" w:lineRule="auto"/>
              <w:jc w:val="center"/>
              <w:rPr>
                <w:rFonts w:ascii="Verdana" w:eastAsia="Verdana" w:hAnsi="Verdana" w:cs="Verdana"/>
              </w:rPr>
            </w:pPr>
          </w:p>
          <w:p w14:paraId="491E12F5" w14:textId="77777777" w:rsidR="009E5D35" w:rsidRDefault="00000000">
            <w:pPr>
              <w:spacing w:line="294" w:lineRule="auto"/>
              <w:jc w:val="center"/>
              <w:rPr>
                <w:rFonts w:ascii="Verdana" w:eastAsia="Verdana" w:hAnsi="Verdana" w:cs="Verdana"/>
              </w:rPr>
            </w:pPr>
            <w:r>
              <w:rPr>
                <w:rFonts w:ascii="Verdana" w:eastAsia="Verdana" w:hAnsi="Verdana" w:cs="Verdana"/>
              </w:rPr>
              <w:t>84</w:t>
            </w:r>
          </w:p>
        </w:tc>
      </w:tr>
      <w:tr w:rsidR="009E5D35" w14:paraId="6EC019CD"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640124C8" w14:textId="77777777" w:rsidR="009E5D35" w:rsidRDefault="00000000">
            <w:pPr>
              <w:spacing w:line="294" w:lineRule="auto"/>
              <w:jc w:val="both"/>
              <w:rPr>
                <w:rFonts w:ascii="Verdana" w:eastAsia="Verdana" w:hAnsi="Verdana" w:cs="Verdana"/>
              </w:rPr>
            </w:pPr>
            <w:r>
              <w:rPr>
                <w:rFonts w:ascii="Verdana" w:eastAsia="Verdana" w:hAnsi="Verdana" w:cs="Verdana"/>
              </w:rPr>
              <w:t>2.4.3</w:t>
            </w:r>
          </w:p>
        </w:tc>
        <w:tc>
          <w:tcPr>
            <w:tcW w:w="5760" w:type="dxa"/>
            <w:tcBorders>
              <w:top w:val="nil"/>
              <w:left w:val="nil"/>
              <w:bottom w:val="nil"/>
              <w:right w:val="nil"/>
            </w:tcBorders>
            <w:shd w:val="clear" w:color="auto" w:fill="auto"/>
            <w:tcMar>
              <w:top w:w="0" w:type="dxa"/>
              <w:left w:w="0" w:type="dxa"/>
              <w:bottom w:w="0" w:type="dxa"/>
              <w:right w:w="0" w:type="dxa"/>
            </w:tcMar>
          </w:tcPr>
          <w:p w14:paraId="1AECFDA7" w14:textId="77777777" w:rsidR="009E5D35" w:rsidRDefault="00000000">
            <w:pPr>
              <w:spacing w:line="294" w:lineRule="auto"/>
              <w:jc w:val="both"/>
              <w:rPr>
                <w:rFonts w:ascii="Verdana" w:eastAsia="Verdana" w:hAnsi="Verdana" w:cs="Verdana"/>
              </w:rPr>
            </w:pPr>
            <w:r>
              <w:rPr>
                <w:rFonts w:ascii="Verdana" w:eastAsia="Verdana" w:hAnsi="Verdana" w:cs="Verdana"/>
              </w:rPr>
              <w:t>Situación de Abuso o Maltrato</w:t>
            </w:r>
          </w:p>
        </w:tc>
        <w:tc>
          <w:tcPr>
            <w:tcW w:w="1290" w:type="dxa"/>
            <w:tcBorders>
              <w:top w:val="nil"/>
              <w:left w:val="nil"/>
              <w:bottom w:val="nil"/>
              <w:right w:val="nil"/>
            </w:tcBorders>
            <w:shd w:val="clear" w:color="auto" w:fill="auto"/>
            <w:tcMar>
              <w:top w:w="0" w:type="dxa"/>
              <w:left w:w="0" w:type="dxa"/>
              <w:bottom w:w="0" w:type="dxa"/>
              <w:right w:w="0" w:type="dxa"/>
            </w:tcMar>
          </w:tcPr>
          <w:p w14:paraId="10CB9FDA" w14:textId="77777777" w:rsidR="009E5D35" w:rsidRDefault="00000000">
            <w:pPr>
              <w:spacing w:line="294" w:lineRule="auto"/>
              <w:jc w:val="center"/>
              <w:rPr>
                <w:rFonts w:ascii="Verdana" w:eastAsia="Verdana" w:hAnsi="Verdana" w:cs="Verdana"/>
              </w:rPr>
            </w:pPr>
            <w:r>
              <w:rPr>
                <w:rFonts w:ascii="Verdana" w:eastAsia="Verdana" w:hAnsi="Verdana" w:cs="Verdana"/>
              </w:rPr>
              <w:t>85</w:t>
            </w:r>
          </w:p>
        </w:tc>
      </w:tr>
      <w:tr w:rsidR="009E5D35" w14:paraId="63FD8A79" w14:textId="77777777">
        <w:trPr>
          <w:trHeight w:val="270"/>
        </w:trPr>
        <w:tc>
          <w:tcPr>
            <w:tcW w:w="8385" w:type="dxa"/>
            <w:gridSpan w:val="3"/>
            <w:tcBorders>
              <w:top w:val="nil"/>
              <w:left w:val="nil"/>
              <w:bottom w:val="nil"/>
              <w:right w:val="nil"/>
            </w:tcBorders>
            <w:shd w:val="clear" w:color="auto" w:fill="auto"/>
            <w:tcMar>
              <w:top w:w="0" w:type="dxa"/>
              <w:left w:w="0" w:type="dxa"/>
              <w:bottom w:w="0" w:type="dxa"/>
              <w:right w:w="0" w:type="dxa"/>
            </w:tcMar>
          </w:tcPr>
          <w:p w14:paraId="5AAAC2BC"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16C1932"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10B63E8B"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2.5 </w:t>
            </w:r>
          </w:p>
        </w:tc>
        <w:tc>
          <w:tcPr>
            <w:tcW w:w="5760" w:type="dxa"/>
            <w:tcBorders>
              <w:top w:val="nil"/>
              <w:left w:val="nil"/>
              <w:bottom w:val="nil"/>
              <w:right w:val="nil"/>
            </w:tcBorders>
            <w:shd w:val="clear" w:color="auto" w:fill="auto"/>
            <w:tcMar>
              <w:top w:w="0" w:type="dxa"/>
              <w:left w:w="0" w:type="dxa"/>
              <w:bottom w:w="0" w:type="dxa"/>
              <w:right w:w="0" w:type="dxa"/>
            </w:tcMar>
          </w:tcPr>
          <w:p w14:paraId="3A8A1444" w14:textId="77777777" w:rsidR="009E5D35" w:rsidRDefault="00000000">
            <w:pPr>
              <w:spacing w:line="294" w:lineRule="auto"/>
              <w:jc w:val="both"/>
              <w:rPr>
                <w:rFonts w:ascii="Verdana" w:eastAsia="Verdana" w:hAnsi="Verdana" w:cs="Verdana"/>
              </w:rPr>
            </w:pPr>
            <w:r>
              <w:rPr>
                <w:rFonts w:ascii="Verdana" w:eastAsia="Verdana" w:hAnsi="Verdana" w:cs="Verdana"/>
              </w:rPr>
              <w:t>ASPECTOS LEGALES</w:t>
            </w:r>
          </w:p>
        </w:tc>
        <w:tc>
          <w:tcPr>
            <w:tcW w:w="1290" w:type="dxa"/>
            <w:tcBorders>
              <w:top w:val="nil"/>
              <w:left w:val="nil"/>
              <w:bottom w:val="nil"/>
              <w:right w:val="nil"/>
            </w:tcBorders>
            <w:shd w:val="clear" w:color="auto" w:fill="auto"/>
            <w:tcMar>
              <w:top w:w="0" w:type="dxa"/>
              <w:left w:w="0" w:type="dxa"/>
              <w:bottom w:w="0" w:type="dxa"/>
              <w:right w:w="0" w:type="dxa"/>
            </w:tcMar>
          </w:tcPr>
          <w:p w14:paraId="5E385044" w14:textId="77777777" w:rsidR="009E5D35" w:rsidRDefault="00000000">
            <w:pPr>
              <w:spacing w:line="294" w:lineRule="auto"/>
              <w:jc w:val="center"/>
              <w:rPr>
                <w:rFonts w:ascii="Verdana" w:eastAsia="Verdana" w:hAnsi="Verdana" w:cs="Verdana"/>
              </w:rPr>
            </w:pPr>
            <w:r>
              <w:rPr>
                <w:rFonts w:ascii="Verdana" w:eastAsia="Verdana" w:hAnsi="Verdana" w:cs="Verdana"/>
              </w:rPr>
              <w:t>86</w:t>
            </w:r>
          </w:p>
        </w:tc>
      </w:tr>
      <w:tr w:rsidR="009E5D35" w14:paraId="1FD4C28A" w14:textId="77777777">
        <w:trPr>
          <w:trHeight w:val="270"/>
        </w:trPr>
        <w:tc>
          <w:tcPr>
            <w:tcW w:w="1335" w:type="dxa"/>
            <w:tcBorders>
              <w:top w:val="nil"/>
              <w:left w:val="nil"/>
              <w:bottom w:val="nil"/>
              <w:right w:val="nil"/>
            </w:tcBorders>
            <w:shd w:val="clear" w:color="auto" w:fill="auto"/>
            <w:tcMar>
              <w:top w:w="0" w:type="dxa"/>
              <w:left w:w="0" w:type="dxa"/>
              <w:bottom w:w="0" w:type="dxa"/>
              <w:right w:w="0" w:type="dxa"/>
            </w:tcMar>
          </w:tcPr>
          <w:p w14:paraId="1B0F5A80" w14:textId="77777777" w:rsidR="009E5D35" w:rsidRDefault="00000000">
            <w:pPr>
              <w:spacing w:line="294" w:lineRule="auto"/>
              <w:jc w:val="both"/>
              <w:rPr>
                <w:rFonts w:ascii="Verdana" w:eastAsia="Verdana" w:hAnsi="Verdana" w:cs="Verdana"/>
              </w:rPr>
            </w:pPr>
            <w:r>
              <w:rPr>
                <w:rFonts w:ascii="Verdana" w:eastAsia="Verdana" w:hAnsi="Verdana" w:cs="Verdana"/>
              </w:rPr>
              <w:t>2.6</w:t>
            </w:r>
          </w:p>
        </w:tc>
        <w:tc>
          <w:tcPr>
            <w:tcW w:w="5760" w:type="dxa"/>
            <w:tcBorders>
              <w:top w:val="nil"/>
              <w:left w:val="nil"/>
              <w:bottom w:val="nil"/>
              <w:right w:val="nil"/>
            </w:tcBorders>
            <w:shd w:val="clear" w:color="auto" w:fill="auto"/>
            <w:tcMar>
              <w:top w:w="0" w:type="dxa"/>
              <w:left w:w="0" w:type="dxa"/>
              <w:bottom w:w="0" w:type="dxa"/>
              <w:right w:w="0" w:type="dxa"/>
            </w:tcMar>
          </w:tcPr>
          <w:p w14:paraId="370F90FB" w14:textId="77777777" w:rsidR="009E5D35" w:rsidRDefault="00000000">
            <w:pPr>
              <w:spacing w:line="294" w:lineRule="auto"/>
              <w:jc w:val="both"/>
              <w:rPr>
                <w:rFonts w:ascii="Verdana" w:eastAsia="Verdana" w:hAnsi="Verdana" w:cs="Verdana"/>
              </w:rPr>
            </w:pPr>
            <w:r>
              <w:rPr>
                <w:rFonts w:ascii="Verdana" w:eastAsia="Verdana" w:hAnsi="Verdana" w:cs="Verdana"/>
              </w:rPr>
              <w:t>GESTIÓN AMBIENTAL</w:t>
            </w:r>
          </w:p>
        </w:tc>
        <w:tc>
          <w:tcPr>
            <w:tcW w:w="1290" w:type="dxa"/>
            <w:tcBorders>
              <w:top w:val="nil"/>
              <w:left w:val="nil"/>
              <w:bottom w:val="nil"/>
              <w:right w:val="nil"/>
            </w:tcBorders>
            <w:shd w:val="clear" w:color="auto" w:fill="auto"/>
            <w:tcMar>
              <w:top w:w="0" w:type="dxa"/>
              <w:left w:w="0" w:type="dxa"/>
              <w:bottom w:w="0" w:type="dxa"/>
              <w:right w:w="0" w:type="dxa"/>
            </w:tcMar>
          </w:tcPr>
          <w:p w14:paraId="6B39B4AA" w14:textId="77777777" w:rsidR="009E5D35" w:rsidRDefault="00000000">
            <w:pPr>
              <w:spacing w:line="294" w:lineRule="auto"/>
              <w:jc w:val="center"/>
              <w:rPr>
                <w:rFonts w:ascii="Verdana" w:eastAsia="Verdana" w:hAnsi="Verdana" w:cs="Verdana"/>
              </w:rPr>
            </w:pPr>
            <w:r>
              <w:rPr>
                <w:rFonts w:ascii="Verdana" w:eastAsia="Verdana" w:hAnsi="Verdana" w:cs="Verdana"/>
              </w:rPr>
              <w:t>87</w:t>
            </w:r>
          </w:p>
        </w:tc>
      </w:tr>
    </w:tbl>
    <w:p w14:paraId="4037E773"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ANEXOS</w:t>
      </w:r>
    </w:p>
    <w:tbl>
      <w:tblPr>
        <w:tblStyle w:val="af1"/>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5535"/>
        <w:gridCol w:w="1410"/>
      </w:tblGrid>
      <w:tr w:rsidR="009E5D35" w14:paraId="000F4983" w14:textId="77777777">
        <w:trPr>
          <w:trHeight w:val="270"/>
        </w:trPr>
        <w:tc>
          <w:tcPr>
            <w:tcW w:w="1440" w:type="dxa"/>
            <w:tcBorders>
              <w:top w:val="nil"/>
              <w:left w:val="nil"/>
              <w:bottom w:val="nil"/>
              <w:right w:val="nil"/>
            </w:tcBorders>
            <w:shd w:val="clear" w:color="auto" w:fill="auto"/>
            <w:tcMar>
              <w:top w:w="0" w:type="dxa"/>
              <w:left w:w="0" w:type="dxa"/>
              <w:bottom w:w="0" w:type="dxa"/>
              <w:right w:w="0" w:type="dxa"/>
            </w:tcMar>
          </w:tcPr>
          <w:p w14:paraId="3BB6ECE9" w14:textId="77777777" w:rsidR="009E5D35" w:rsidRDefault="00000000">
            <w:pPr>
              <w:spacing w:line="294" w:lineRule="auto"/>
              <w:jc w:val="both"/>
              <w:rPr>
                <w:rFonts w:ascii="Verdana" w:eastAsia="Verdana" w:hAnsi="Verdana" w:cs="Verdana"/>
              </w:rPr>
            </w:pPr>
            <w:r>
              <w:rPr>
                <w:rFonts w:ascii="Verdana" w:eastAsia="Verdana" w:hAnsi="Verdana" w:cs="Verdana"/>
              </w:rPr>
              <w:t>ANEXO A</w:t>
            </w:r>
          </w:p>
        </w:tc>
        <w:tc>
          <w:tcPr>
            <w:tcW w:w="5535" w:type="dxa"/>
            <w:tcBorders>
              <w:top w:val="nil"/>
              <w:left w:val="nil"/>
              <w:bottom w:val="nil"/>
              <w:right w:val="nil"/>
            </w:tcBorders>
            <w:shd w:val="clear" w:color="auto" w:fill="auto"/>
            <w:tcMar>
              <w:top w:w="0" w:type="dxa"/>
              <w:left w:w="0" w:type="dxa"/>
              <w:bottom w:w="0" w:type="dxa"/>
              <w:right w:w="0" w:type="dxa"/>
            </w:tcMar>
          </w:tcPr>
          <w:p w14:paraId="73AB8115" w14:textId="77777777" w:rsidR="009E5D35" w:rsidRDefault="00000000">
            <w:pPr>
              <w:spacing w:line="294" w:lineRule="auto"/>
              <w:jc w:val="both"/>
              <w:rPr>
                <w:rFonts w:ascii="Verdana" w:eastAsia="Verdana" w:hAnsi="Verdana" w:cs="Verdana"/>
              </w:rPr>
            </w:pPr>
            <w:r>
              <w:rPr>
                <w:rFonts w:ascii="Verdana" w:eastAsia="Verdana" w:hAnsi="Verdana" w:cs="Verdana"/>
              </w:rPr>
              <w:t>Talento Humano</w:t>
            </w:r>
          </w:p>
        </w:tc>
        <w:tc>
          <w:tcPr>
            <w:tcW w:w="1410" w:type="dxa"/>
            <w:tcBorders>
              <w:top w:val="nil"/>
              <w:left w:val="nil"/>
              <w:bottom w:val="nil"/>
              <w:right w:val="nil"/>
            </w:tcBorders>
            <w:shd w:val="clear" w:color="auto" w:fill="auto"/>
            <w:tcMar>
              <w:top w:w="0" w:type="dxa"/>
              <w:left w:w="0" w:type="dxa"/>
              <w:bottom w:w="0" w:type="dxa"/>
              <w:right w:w="0" w:type="dxa"/>
            </w:tcMar>
          </w:tcPr>
          <w:p w14:paraId="1583E5B0" w14:textId="77777777" w:rsidR="009E5D35" w:rsidRDefault="00000000">
            <w:pPr>
              <w:spacing w:line="294" w:lineRule="auto"/>
              <w:jc w:val="center"/>
              <w:rPr>
                <w:rFonts w:ascii="Verdana" w:eastAsia="Verdana" w:hAnsi="Verdana" w:cs="Verdana"/>
              </w:rPr>
            </w:pPr>
            <w:r>
              <w:rPr>
                <w:rFonts w:ascii="Verdana" w:eastAsia="Verdana" w:hAnsi="Verdana" w:cs="Verdana"/>
              </w:rPr>
              <w:t>100</w:t>
            </w:r>
          </w:p>
        </w:tc>
      </w:tr>
      <w:tr w:rsidR="009E5D35" w14:paraId="48562CCB" w14:textId="77777777">
        <w:trPr>
          <w:trHeight w:val="540"/>
        </w:trPr>
        <w:tc>
          <w:tcPr>
            <w:tcW w:w="1440" w:type="dxa"/>
            <w:tcBorders>
              <w:top w:val="nil"/>
              <w:left w:val="nil"/>
              <w:bottom w:val="nil"/>
              <w:right w:val="nil"/>
            </w:tcBorders>
            <w:shd w:val="clear" w:color="auto" w:fill="auto"/>
            <w:tcMar>
              <w:top w:w="0" w:type="dxa"/>
              <w:left w:w="0" w:type="dxa"/>
              <w:bottom w:w="0" w:type="dxa"/>
              <w:right w:w="0" w:type="dxa"/>
            </w:tcMar>
          </w:tcPr>
          <w:p w14:paraId="6583DF62"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ANEXO A1</w:t>
            </w:r>
          </w:p>
        </w:tc>
        <w:tc>
          <w:tcPr>
            <w:tcW w:w="5535" w:type="dxa"/>
            <w:tcBorders>
              <w:top w:val="nil"/>
              <w:left w:val="nil"/>
              <w:bottom w:val="nil"/>
              <w:right w:val="nil"/>
            </w:tcBorders>
            <w:shd w:val="clear" w:color="auto" w:fill="auto"/>
            <w:tcMar>
              <w:top w:w="0" w:type="dxa"/>
              <w:left w:w="0" w:type="dxa"/>
              <w:bottom w:w="0" w:type="dxa"/>
              <w:right w:w="0" w:type="dxa"/>
            </w:tcMar>
          </w:tcPr>
          <w:p w14:paraId="0F1DA6AC" w14:textId="77777777" w:rsidR="009E5D35" w:rsidRDefault="00000000">
            <w:pPr>
              <w:spacing w:line="294" w:lineRule="auto"/>
              <w:jc w:val="both"/>
              <w:rPr>
                <w:rFonts w:ascii="Verdana" w:eastAsia="Verdana" w:hAnsi="Verdana" w:cs="Verdana"/>
              </w:rPr>
            </w:pPr>
            <w:r>
              <w:rPr>
                <w:rFonts w:ascii="Verdana" w:eastAsia="Verdana" w:hAnsi="Verdana" w:cs="Verdana"/>
              </w:rPr>
              <w:t>Tabla de Conversión de las Proporciones del Talento Hu&lt;sic&gt;</w:t>
            </w:r>
          </w:p>
        </w:tc>
        <w:tc>
          <w:tcPr>
            <w:tcW w:w="1410" w:type="dxa"/>
            <w:tcBorders>
              <w:top w:val="nil"/>
              <w:left w:val="nil"/>
              <w:bottom w:val="nil"/>
              <w:right w:val="nil"/>
            </w:tcBorders>
            <w:shd w:val="clear" w:color="auto" w:fill="auto"/>
            <w:tcMar>
              <w:top w:w="0" w:type="dxa"/>
              <w:left w:w="0" w:type="dxa"/>
              <w:bottom w:w="0" w:type="dxa"/>
              <w:right w:w="0" w:type="dxa"/>
            </w:tcMar>
          </w:tcPr>
          <w:p w14:paraId="7F8FBD18" w14:textId="77777777" w:rsidR="009E5D35" w:rsidRDefault="00000000">
            <w:pPr>
              <w:spacing w:line="294" w:lineRule="auto"/>
              <w:jc w:val="center"/>
              <w:rPr>
                <w:rFonts w:ascii="Verdana" w:eastAsia="Verdana" w:hAnsi="Verdana" w:cs="Verdana"/>
              </w:rPr>
            </w:pPr>
            <w:r>
              <w:rPr>
                <w:rFonts w:ascii="Verdana" w:eastAsia="Verdana" w:hAnsi="Verdana" w:cs="Verdana"/>
              </w:rPr>
              <w:t>110</w:t>
            </w:r>
          </w:p>
        </w:tc>
      </w:tr>
      <w:tr w:rsidR="009E5D35" w14:paraId="6CE52683" w14:textId="77777777">
        <w:trPr>
          <w:trHeight w:val="270"/>
        </w:trPr>
        <w:tc>
          <w:tcPr>
            <w:tcW w:w="1440" w:type="dxa"/>
            <w:tcBorders>
              <w:top w:val="nil"/>
              <w:left w:val="nil"/>
              <w:bottom w:val="nil"/>
              <w:right w:val="nil"/>
            </w:tcBorders>
            <w:shd w:val="clear" w:color="auto" w:fill="auto"/>
            <w:tcMar>
              <w:top w:w="0" w:type="dxa"/>
              <w:left w:w="0" w:type="dxa"/>
              <w:bottom w:w="0" w:type="dxa"/>
              <w:right w:w="0" w:type="dxa"/>
            </w:tcMar>
          </w:tcPr>
          <w:p w14:paraId="2D0130F4" w14:textId="77777777" w:rsidR="009E5D35" w:rsidRDefault="00000000">
            <w:pPr>
              <w:spacing w:line="294" w:lineRule="auto"/>
              <w:jc w:val="both"/>
              <w:rPr>
                <w:rFonts w:ascii="Verdana" w:eastAsia="Verdana" w:hAnsi="Verdana" w:cs="Verdana"/>
              </w:rPr>
            </w:pPr>
            <w:r>
              <w:rPr>
                <w:rFonts w:ascii="Verdana" w:eastAsia="Verdana" w:hAnsi="Verdana" w:cs="Verdana"/>
              </w:rPr>
              <w:t>ANEXO B</w:t>
            </w:r>
          </w:p>
        </w:tc>
        <w:tc>
          <w:tcPr>
            <w:tcW w:w="5535" w:type="dxa"/>
            <w:tcBorders>
              <w:top w:val="nil"/>
              <w:left w:val="nil"/>
              <w:bottom w:val="nil"/>
              <w:right w:val="nil"/>
            </w:tcBorders>
            <w:shd w:val="clear" w:color="auto" w:fill="auto"/>
            <w:tcMar>
              <w:top w:w="0" w:type="dxa"/>
              <w:left w:w="0" w:type="dxa"/>
              <w:bottom w:w="0" w:type="dxa"/>
              <w:right w:w="0" w:type="dxa"/>
            </w:tcMar>
          </w:tcPr>
          <w:p w14:paraId="21BFC5E0" w14:textId="77777777" w:rsidR="009E5D35" w:rsidRDefault="00000000">
            <w:pPr>
              <w:spacing w:line="294" w:lineRule="auto"/>
              <w:jc w:val="both"/>
              <w:rPr>
                <w:rFonts w:ascii="Verdana" w:eastAsia="Verdana" w:hAnsi="Verdana" w:cs="Verdana"/>
              </w:rPr>
            </w:pPr>
            <w:r>
              <w:rPr>
                <w:rFonts w:ascii="Verdana" w:eastAsia="Verdana" w:hAnsi="Verdana" w:cs="Verdana"/>
              </w:rPr>
              <w:t>Dotación Institucional de Áreas y Elementos</w:t>
            </w:r>
          </w:p>
        </w:tc>
        <w:tc>
          <w:tcPr>
            <w:tcW w:w="1410" w:type="dxa"/>
            <w:tcBorders>
              <w:top w:val="nil"/>
              <w:left w:val="nil"/>
              <w:bottom w:val="nil"/>
              <w:right w:val="nil"/>
            </w:tcBorders>
            <w:shd w:val="clear" w:color="auto" w:fill="auto"/>
            <w:tcMar>
              <w:top w:w="0" w:type="dxa"/>
              <w:left w:w="0" w:type="dxa"/>
              <w:bottom w:w="0" w:type="dxa"/>
              <w:right w:w="0" w:type="dxa"/>
            </w:tcMar>
          </w:tcPr>
          <w:p w14:paraId="5516F5EB" w14:textId="77777777" w:rsidR="009E5D35" w:rsidRDefault="00000000">
            <w:pPr>
              <w:spacing w:line="294" w:lineRule="auto"/>
              <w:jc w:val="center"/>
              <w:rPr>
                <w:rFonts w:ascii="Verdana" w:eastAsia="Verdana" w:hAnsi="Verdana" w:cs="Verdana"/>
              </w:rPr>
            </w:pPr>
            <w:r>
              <w:rPr>
                <w:rFonts w:ascii="Verdana" w:eastAsia="Verdana" w:hAnsi="Verdana" w:cs="Verdana"/>
              </w:rPr>
              <w:t>111</w:t>
            </w:r>
          </w:p>
        </w:tc>
      </w:tr>
      <w:tr w:rsidR="009E5D35" w14:paraId="15F64DAD" w14:textId="77777777">
        <w:trPr>
          <w:trHeight w:val="270"/>
        </w:trPr>
        <w:tc>
          <w:tcPr>
            <w:tcW w:w="1440" w:type="dxa"/>
            <w:tcBorders>
              <w:top w:val="nil"/>
              <w:left w:val="nil"/>
              <w:bottom w:val="nil"/>
              <w:right w:val="nil"/>
            </w:tcBorders>
            <w:shd w:val="clear" w:color="auto" w:fill="auto"/>
            <w:tcMar>
              <w:top w:w="0" w:type="dxa"/>
              <w:left w:w="0" w:type="dxa"/>
              <w:bottom w:w="0" w:type="dxa"/>
              <w:right w:w="0" w:type="dxa"/>
            </w:tcMar>
          </w:tcPr>
          <w:p w14:paraId="2E03703E" w14:textId="77777777" w:rsidR="009E5D35" w:rsidRDefault="00000000">
            <w:pPr>
              <w:spacing w:line="294" w:lineRule="auto"/>
              <w:jc w:val="both"/>
              <w:rPr>
                <w:rFonts w:ascii="Verdana" w:eastAsia="Verdana" w:hAnsi="Verdana" w:cs="Verdana"/>
              </w:rPr>
            </w:pPr>
            <w:r>
              <w:rPr>
                <w:rFonts w:ascii="Verdana" w:eastAsia="Verdana" w:hAnsi="Verdana" w:cs="Verdana"/>
              </w:rPr>
              <w:t>ANEXO C</w:t>
            </w:r>
          </w:p>
        </w:tc>
        <w:tc>
          <w:tcPr>
            <w:tcW w:w="5535" w:type="dxa"/>
            <w:tcBorders>
              <w:top w:val="nil"/>
              <w:left w:val="nil"/>
              <w:bottom w:val="nil"/>
              <w:right w:val="nil"/>
            </w:tcBorders>
            <w:shd w:val="clear" w:color="auto" w:fill="auto"/>
            <w:tcMar>
              <w:top w:w="0" w:type="dxa"/>
              <w:left w:w="0" w:type="dxa"/>
              <w:bottom w:w="0" w:type="dxa"/>
              <w:right w:w="0" w:type="dxa"/>
            </w:tcMar>
          </w:tcPr>
          <w:p w14:paraId="54F5CFB7" w14:textId="77777777" w:rsidR="009E5D35" w:rsidRDefault="00000000">
            <w:pPr>
              <w:spacing w:line="294" w:lineRule="auto"/>
              <w:jc w:val="both"/>
              <w:rPr>
                <w:rFonts w:ascii="Verdana" w:eastAsia="Verdana" w:hAnsi="Verdana" w:cs="Verdana"/>
              </w:rPr>
            </w:pPr>
            <w:r>
              <w:rPr>
                <w:rFonts w:ascii="Verdana" w:eastAsia="Verdana" w:hAnsi="Verdana" w:cs="Verdana"/>
              </w:rPr>
              <w:t>Dotación Personal</w:t>
            </w:r>
          </w:p>
        </w:tc>
        <w:tc>
          <w:tcPr>
            <w:tcW w:w="1410" w:type="dxa"/>
            <w:tcBorders>
              <w:top w:val="nil"/>
              <w:left w:val="nil"/>
              <w:bottom w:val="nil"/>
              <w:right w:val="nil"/>
            </w:tcBorders>
            <w:shd w:val="clear" w:color="auto" w:fill="auto"/>
            <w:tcMar>
              <w:top w:w="0" w:type="dxa"/>
              <w:left w:w="0" w:type="dxa"/>
              <w:bottom w:w="0" w:type="dxa"/>
              <w:right w:w="0" w:type="dxa"/>
            </w:tcMar>
          </w:tcPr>
          <w:p w14:paraId="752E8D79" w14:textId="77777777" w:rsidR="009E5D35" w:rsidRDefault="00000000">
            <w:pPr>
              <w:spacing w:line="294" w:lineRule="auto"/>
              <w:jc w:val="center"/>
              <w:rPr>
                <w:rFonts w:ascii="Verdana" w:eastAsia="Verdana" w:hAnsi="Verdana" w:cs="Verdana"/>
              </w:rPr>
            </w:pPr>
            <w:r>
              <w:rPr>
                <w:rFonts w:ascii="Verdana" w:eastAsia="Verdana" w:hAnsi="Verdana" w:cs="Verdana"/>
              </w:rPr>
              <w:t>115</w:t>
            </w:r>
          </w:p>
        </w:tc>
      </w:tr>
      <w:tr w:rsidR="009E5D35" w14:paraId="58F71BF4" w14:textId="77777777">
        <w:trPr>
          <w:trHeight w:val="270"/>
        </w:trPr>
        <w:tc>
          <w:tcPr>
            <w:tcW w:w="1440" w:type="dxa"/>
            <w:tcBorders>
              <w:top w:val="nil"/>
              <w:left w:val="nil"/>
              <w:bottom w:val="nil"/>
              <w:right w:val="nil"/>
            </w:tcBorders>
            <w:shd w:val="clear" w:color="auto" w:fill="auto"/>
            <w:tcMar>
              <w:top w:w="0" w:type="dxa"/>
              <w:left w:w="0" w:type="dxa"/>
              <w:bottom w:w="0" w:type="dxa"/>
              <w:right w:w="0" w:type="dxa"/>
            </w:tcMar>
          </w:tcPr>
          <w:p w14:paraId="250E9CEC" w14:textId="77777777" w:rsidR="009E5D35" w:rsidRDefault="00000000">
            <w:pPr>
              <w:spacing w:line="294" w:lineRule="auto"/>
              <w:jc w:val="both"/>
              <w:rPr>
                <w:rFonts w:ascii="Verdana" w:eastAsia="Verdana" w:hAnsi="Verdana" w:cs="Verdana"/>
              </w:rPr>
            </w:pPr>
            <w:r>
              <w:rPr>
                <w:rFonts w:ascii="Verdana" w:eastAsia="Verdana" w:hAnsi="Verdana" w:cs="Verdana"/>
              </w:rPr>
              <w:t>ANEXO D</w:t>
            </w:r>
          </w:p>
        </w:tc>
        <w:tc>
          <w:tcPr>
            <w:tcW w:w="5535" w:type="dxa"/>
            <w:tcBorders>
              <w:top w:val="nil"/>
              <w:left w:val="nil"/>
              <w:bottom w:val="nil"/>
              <w:right w:val="nil"/>
            </w:tcBorders>
            <w:shd w:val="clear" w:color="auto" w:fill="auto"/>
            <w:tcMar>
              <w:top w:w="0" w:type="dxa"/>
              <w:left w:w="0" w:type="dxa"/>
              <w:bottom w:w="0" w:type="dxa"/>
              <w:right w:w="0" w:type="dxa"/>
            </w:tcMar>
          </w:tcPr>
          <w:p w14:paraId="3CA6D09E" w14:textId="77777777" w:rsidR="009E5D35" w:rsidRDefault="00000000">
            <w:pPr>
              <w:spacing w:line="294" w:lineRule="auto"/>
              <w:jc w:val="both"/>
              <w:rPr>
                <w:rFonts w:ascii="Verdana" w:eastAsia="Verdana" w:hAnsi="Verdana" w:cs="Verdana"/>
              </w:rPr>
            </w:pPr>
            <w:r>
              <w:rPr>
                <w:rFonts w:ascii="Verdana" w:eastAsia="Verdana" w:hAnsi="Verdana" w:cs="Verdana"/>
              </w:rPr>
              <w:t>Dotación Lúdico Deportiva</w:t>
            </w:r>
          </w:p>
        </w:tc>
        <w:tc>
          <w:tcPr>
            <w:tcW w:w="1410" w:type="dxa"/>
            <w:tcBorders>
              <w:top w:val="nil"/>
              <w:left w:val="nil"/>
              <w:bottom w:val="nil"/>
              <w:right w:val="nil"/>
            </w:tcBorders>
            <w:shd w:val="clear" w:color="auto" w:fill="auto"/>
            <w:tcMar>
              <w:top w:w="0" w:type="dxa"/>
              <w:left w:w="0" w:type="dxa"/>
              <w:bottom w:w="0" w:type="dxa"/>
              <w:right w:w="0" w:type="dxa"/>
            </w:tcMar>
          </w:tcPr>
          <w:p w14:paraId="669E10CB" w14:textId="77777777" w:rsidR="009E5D35" w:rsidRDefault="00000000">
            <w:pPr>
              <w:spacing w:line="294" w:lineRule="auto"/>
              <w:jc w:val="center"/>
              <w:rPr>
                <w:rFonts w:ascii="Verdana" w:eastAsia="Verdana" w:hAnsi="Verdana" w:cs="Verdana"/>
              </w:rPr>
            </w:pPr>
            <w:r>
              <w:rPr>
                <w:rFonts w:ascii="Verdana" w:eastAsia="Verdana" w:hAnsi="Verdana" w:cs="Verdana"/>
              </w:rPr>
              <w:t>117</w:t>
            </w:r>
          </w:p>
        </w:tc>
      </w:tr>
      <w:tr w:rsidR="009E5D35" w14:paraId="6CE3CA85" w14:textId="77777777">
        <w:trPr>
          <w:trHeight w:val="270"/>
        </w:trPr>
        <w:tc>
          <w:tcPr>
            <w:tcW w:w="1440" w:type="dxa"/>
            <w:tcBorders>
              <w:top w:val="nil"/>
              <w:left w:val="nil"/>
              <w:bottom w:val="nil"/>
              <w:right w:val="nil"/>
            </w:tcBorders>
            <w:shd w:val="clear" w:color="auto" w:fill="auto"/>
            <w:tcMar>
              <w:top w:w="0" w:type="dxa"/>
              <w:left w:w="0" w:type="dxa"/>
              <w:bottom w:w="0" w:type="dxa"/>
              <w:right w:w="0" w:type="dxa"/>
            </w:tcMar>
          </w:tcPr>
          <w:p w14:paraId="1AF8422D" w14:textId="77777777" w:rsidR="009E5D35" w:rsidRDefault="00000000">
            <w:pPr>
              <w:spacing w:line="294" w:lineRule="auto"/>
              <w:jc w:val="both"/>
              <w:rPr>
                <w:rFonts w:ascii="Verdana" w:eastAsia="Verdana" w:hAnsi="Verdana" w:cs="Verdana"/>
              </w:rPr>
            </w:pPr>
            <w:r>
              <w:rPr>
                <w:rFonts w:ascii="Verdana" w:eastAsia="Verdana" w:hAnsi="Verdana" w:cs="Verdana"/>
              </w:rPr>
              <w:t>ANEXO E</w:t>
            </w:r>
          </w:p>
        </w:tc>
        <w:tc>
          <w:tcPr>
            <w:tcW w:w="5535" w:type="dxa"/>
            <w:tcBorders>
              <w:top w:val="nil"/>
              <w:left w:val="nil"/>
              <w:bottom w:val="nil"/>
              <w:right w:val="nil"/>
            </w:tcBorders>
            <w:shd w:val="clear" w:color="auto" w:fill="auto"/>
            <w:tcMar>
              <w:top w:w="0" w:type="dxa"/>
              <w:left w:w="0" w:type="dxa"/>
              <w:bottom w:w="0" w:type="dxa"/>
              <w:right w:w="0" w:type="dxa"/>
            </w:tcMar>
          </w:tcPr>
          <w:p w14:paraId="410F665B" w14:textId="77777777" w:rsidR="009E5D35" w:rsidRDefault="00000000">
            <w:pPr>
              <w:spacing w:line="294" w:lineRule="auto"/>
              <w:jc w:val="both"/>
              <w:rPr>
                <w:rFonts w:ascii="Verdana" w:eastAsia="Verdana" w:hAnsi="Verdana" w:cs="Verdana"/>
              </w:rPr>
            </w:pPr>
            <w:r>
              <w:rPr>
                <w:rFonts w:ascii="Verdana" w:eastAsia="Verdana" w:hAnsi="Verdana" w:cs="Verdana"/>
              </w:rPr>
              <w:t>Dotación de Aseo e Higiene Personal</w:t>
            </w:r>
          </w:p>
        </w:tc>
        <w:tc>
          <w:tcPr>
            <w:tcW w:w="1410" w:type="dxa"/>
            <w:tcBorders>
              <w:top w:val="nil"/>
              <w:left w:val="nil"/>
              <w:bottom w:val="nil"/>
              <w:right w:val="nil"/>
            </w:tcBorders>
            <w:shd w:val="clear" w:color="auto" w:fill="auto"/>
            <w:tcMar>
              <w:top w:w="0" w:type="dxa"/>
              <w:left w:w="0" w:type="dxa"/>
              <w:bottom w:w="0" w:type="dxa"/>
              <w:right w:w="0" w:type="dxa"/>
            </w:tcMar>
          </w:tcPr>
          <w:p w14:paraId="06D678C5" w14:textId="77777777" w:rsidR="009E5D35" w:rsidRDefault="00000000">
            <w:pPr>
              <w:spacing w:line="294" w:lineRule="auto"/>
              <w:jc w:val="center"/>
              <w:rPr>
                <w:rFonts w:ascii="Verdana" w:eastAsia="Verdana" w:hAnsi="Verdana" w:cs="Verdana"/>
              </w:rPr>
            </w:pPr>
            <w:r>
              <w:rPr>
                <w:rFonts w:ascii="Verdana" w:eastAsia="Verdana" w:hAnsi="Verdana" w:cs="Verdana"/>
              </w:rPr>
              <w:t>118</w:t>
            </w:r>
          </w:p>
        </w:tc>
      </w:tr>
      <w:tr w:rsidR="009E5D35" w14:paraId="0BED7E57" w14:textId="77777777">
        <w:trPr>
          <w:trHeight w:val="270"/>
        </w:trPr>
        <w:tc>
          <w:tcPr>
            <w:tcW w:w="1440" w:type="dxa"/>
            <w:tcBorders>
              <w:top w:val="nil"/>
              <w:left w:val="nil"/>
              <w:bottom w:val="nil"/>
              <w:right w:val="nil"/>
            </w:tcBorders>
            <w:shd w:val="clear" w:color="auto" w:fill="auto"/>
            <w:tcMar>
              <w:top w:w="0" w:type="dxa"/>
              <w:left w:w="0" w:type="dxa"/>
              <w:bottom w:w="0" w:type="dxa"/>
              <w:right w:w="0" w:type="dxa"/>
            </w:tcMar>
          </w:tcPr>
          <w:p w14:paraId="79DD4FEB" w14:textId="77777777" w:rsidR="009E5D35" w:rsidRDefault="00000000">
            <w:pPr>
              <w:spacing w:line="294" w:lineRule="auto"/>
              <w:jc w:val="both"/>
              <w:rPr>
                <w:rFonts w:ascii="Verdana" w:eastAsia="Verdana" w:hAnsi="Verdana" w:cs="Verdana"/>
              </w:rPr>
            </w:pPr>
            <w:r>
              <w:rPr>
                <w:rFonts w:ascii="Verdana" w:eastAsia="Verdana" w:hAnsi="Verdana" w:cs="Verdana"/>
              </w:rPr>
              <w:t>ANEXO F</w:t>
            </w:r>
          </w:p>
        </w:tc>
        <w:tc>
          <w:tcPr>
            <w:tcW w:w="5535" w:type="dxa"/>
            <w:tcBorders>
              <w:top w:val="nil"/>
              <w:left w:val="nil"/>
              <w:bottom w:val="nil"/>
              <w:right w:val="nil"/>
            </w:tcBorders>
            <w:shd w:val="clear" w:color="auto" w:fill="auto"/>
            <w:tcMar>
              <w:top w:w="0" w:type="dxa"/>
              <w:left w:w="0" w:type="dxa"/>
              <w:bottom w:w="0" w:type="dxa"/>
              <w:right w:w="0" w:type="dxa"/>
            </w:tcMar>
          </w:tcPr>
          <w:p w14:paraId="3A4FD119" w14:textId="77777777" w:rsidR="009E5D35" w:rsidRDefault="00000000">
            <w:pPr>
              <w:spacing w:line="294" w:lineRule="auto"/>
              <w:jc w:val="both"/>
              <w:rPr>
                <w:rFonts w:ascii="Verdana" w:eastAsia="Verdana" w:hAnsi="Verdana" w:cs="Verdana"/>
              </w:rPr>
            </w:pPr>
            <w:r>
              <w:rPr>
                <w:rFonts w:ascii="Verdana" w:eastAsia="Verdana" w:hAnsi="Verdana" w:cs="Verdana"/>
              </w:rPr>
              <w:t>Dotación Escolar</w:t>
            </w:r>
          </w:p>
        </w:tc>
        <w:tc>
          <w:tcPr>
            <w:tcW w:w="1410" w:type="dxa"/>
            <w:tcBorders>
              <w:top w:val="nil"/>
              <w:left w:val="nil"/>
              <w:bottom w:val="nil"/>
              <w:right w:val="nil"/>
            </w:tcBorders>
            <w:shd w:val="clear" w:color="auto" w:fill="auto"/>
            <w:tcMar>
              <w:top w:w="0" w:type="dxa"/>
              <w:left w:w="0" w:type="dxa"/>
              <w:bottom w:w="0" w:type="dxa"/>
              <w:right w:w="0" w:type="dxa"/>
            </w:tcMar>
          </w:tcPr>
          <w:p w14:paraId="2315871F" w14:textId="77777777" w:rsidR="009E5D35" w:rsidRDefault="00000000">
            <w:pPr>
              <w:spacing w:line="294" w:lineRule="auto"/>
              <w:jc w:val="center"/>
              <w:rPr>
                <w:rFonts w:ascii="Verdana" w:eastAsia="Verdana" w:hAnsi="Verdana" w:cs="Verdana"/>
              </w:rPr>
            </w:pPr>
            <w:r>
              <w:rPr>
                <w:rFonts w:ascii="Verdana" w:eastAsia="Verdana" w:hAnsi="Verdana" w:cs="Verdana"/>
              </w:rPr>
              <w:t>119</w:t>
            </w:r>
          </w:p>
        </w:tc>
      </w:tr>
      <w:tr w:rsidR="009E5D35" w14:paraId="1F6E6F12" w14:textId="77777777">
        <w:trPr>
          <w:trHeight w:val="270"/>
        </w:trPr>
        <w:tc>
          <w:tcPr>
            <w:tcW w:w="1440" w:type="dxa"/>
            <w:tcBorders>
              <w:top w:val="nil"/>
              <w:left w:val="nil"/>
              <w:bottom w:val="nil"/>
              <w:right w:val="nil"/>
            </w:tcBorders>
            <w:shd w:val="clear" w:color="auto" w:fill="auto"/>
            <w:tcMar>
              <w:top w:w="0" w:type="dxa"/>
              <w:left w:w="0" w:type="dxa"/>
              <w:bottom w:w="0" w:type="dxa"/>
              <w:right w:w="0" w:type="dxa"/>
            </w:tcMar>
          </w:tcPr>
          <w:p w14:paraId="31148D6C" w14:textId="77777777" w:rsidR="009E5D35" w:rsidRDefault="00000000">
            <w:pPr>
              <w:spacing w:line="294" w:lineRule="auto"/>
              <w:jc w:val="both"/>
              <w:rPr>
                <w:rFonts w:ascii="Verdana" w:eastAsia="Verdana" w:hAnsi="Verdana" w:cs="Verdana"/>
              </w:rPr>
            </w:pPr>
            <w:r>
              <w:rPr>
                <w:rFonts w:ascii="Verdana" w:eastAsia="Verdana" w:hAnsi="Verdana" w:cs="Verdana"/>
              </w:rPr>
              <w:t>ANEXO G</w:t>
            </w:r>
          </w:p>
        </w:tc>
        <w:tc>
          <w:tcPr>
            <w:tcW w:w="5535" w:type="dxa"/>
            <w:tcBorders>
              <w:top w:val="nil"/>
              <w:left w:val="nil"/>
              <w:bottom w:val="nil"/>
              <w:right w:val="nil"/>
            </w:tcBorders>
            <w:shd w:val="clear" w:color="auto" w:fill="auto"/>
            <w:tcMar>
              <w:top w:w="0" w:type="dxa"/>
              <w:left w:w="0" w:type="dxa"/>
              <w:bottom w:w="0" w:type="dxa"/>
              <w:right w:w="0" w:type="dxa"/>
            </w:tcMar>
          </w:tcPr>
          <w:p w14:paraId="7C823C73" w14:textId="77777777" w:rsidR="009E5D35" w:rsidRDefault="00000000">
            <w:pPr>
              <w:spacing w:line="294" w:lineRule="auto"/>
              <w:jc w:val="both"/>
              <w:rPr>
                <w:rFonts w:ascii="Verdana" w:eastAsia="Verdana" w:hAnsi="Verdana" w:cs="Verdana"/>
              </w:rPr>
            </w:pPr>
            <w:r>
              <w:rPr>
                <w:rFonts w:ascii="Verdana" w:eastAsia="Verdana" w:hAnsi="Verdana" w:cs="Verdana"/>
              </w:rPr>
              <w:t>Minuta Patrón</w:t>
            </w:r>
          </w:p>
        </w:tc>
        <w:tc>
          <w:tcPr>
            <w:tcW w:w="1410" w:type="dxa"/>
            <w:tcBorders>
              <w:top w:val="nil"/>
              <w:left w:val="nil"/>
              <w:bottom w:val="nil"/>
              <w:right w:val="nil"/>
            </w:tcBorders>
            <w:shd w:val="clear" w:color="auto" w:fill="auto"/>
            <w:tcMar>
              <w:top w:w="0" w:type="dxa"/>
              <w:left w:w="0" w:type="dxa"/>
              <w:bottom w:w="0" w:type="dxa"/>
              <w:right w:w="0" w:type="dxa"/>
            </w:tcMar>
          </w:tcPr>
          <w:p w14:paraId="2B560E46" w14:textId="77777777" w:rsidR="009E5D35" w:rsidRDefault="00000000">
            <w:pPr>
              <w:spacing w:line="294" w:lineRule="auto"/>
              <w:jc w:val="center"/>
              <w:rPr>
                <w:rFonts w:ascii="Verdana" w:eastAsia="Verdana" w:hAnsi="Verdana" w:cs="Verdana"/>
              </w:rPr>
            </w:pPr>
            <w:r>
              <w:rPr>
                <w:rFonts w:ascii="Verdana" w:eastAsia="Verdana" w:hAnsi="Verdana" w:cs="Verdana"/>
              </w:rPr>
              <w:t>121</w:t>
            </w:r>
          </w:p>
        </w:tc>
      </w:tr>
    </w:tbl>
    <w:p w14:paraId="6AA7BEA2"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Capítulo 2.</w:t>
      </w:r>
    </w:p>
    <w:p w14:paraId="4049366D"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Modelo de atención para el restablecimiento de derechos de niños, niñas y adolescentes y mayores de 18 años de edad con sus derechos amenazados, inobservados o vulnerados.</w:t>
      </w:r>
    </w:p>
    <w:p w14:paraId="53B9CAD0"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INTRODUCCIÓN</w:t>
      </w:r>
    </w:p>
    <w:p w14:paraId="19A677E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Este Capítulo tiene como finalidad establecer y guiar las acciones encaminadas a garantizar la adecuada atención integral para el restablecimiento de derechos de niños, niñas y adolescentes que se encuentren en situación de inobservancia, amenaza o vulneración de derechos.</w:t>
      </w:r>
    </w:p>
    <w:p w14:paraId="22520FA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 entiende por Modelo de Atención el conjunto de acciones planificadas que orientan y guían la atención a los niños, niñas y adolescentes y sus familias en el marco de la garantía de derechos, el cual es flexible, se centra y responde a las necesidades del niño, niña, adolescentes y su familia o red vinculante de apoyo.</w:t>
      </w:r>
    </w:p>
    <w:p w14:paraId="412EC7B1"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2.1. ESTRUCTURA DEL MODELO DE ATENCION</w:t>
      </w:r>
    </w:p>
    <w:p w14:paraId="3AAFA53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Modelo de Atención para el Restablecimiento de Derechos se compone de los siguientes elementos:</w:t>
      </w:r>
    </w:p>
    <w:p w14:paraId="7F623FF7"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noProof/>
        </w:rPr>
        <w:drawing>
          <wp:inline distT="114300" distB="114300" distL="114300" distR="114300" wp14:anchorId="54949493" wp14:editId="6314ABE9">
            <wp:extent cx="3873500" cy="2654300"/>
            <wp:effectExtent l="0" t="0" r="0" b="0"/>
            <wp:docPr id="6"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5"/>
                    <a:srcRect/>
                    <a:stretch>
                      <a:fillRect/>
                    </a:stretch>
                  </pic:blipFill>
                  <pic:spPr>
                    <a:xfrm>
                      <a:off x="0" y="0"/>
                      <a:ext cx="3873500" cy="2654300"/>
                    </a:xfrm>
                    <a:prstGeom prst="rect">
                      <a:avLst/>
                    </a:prstGeom>
                    <a:ln/>
                  </pic:spPr>
                </pic:pic>
              </a:graphicData>
            </a:graphic>
          </wp:inline>
        </w:drawing>
      </w:r>
    </w:p>
    <w:p w14:paraId="773CD2C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2.1.1. Enfoque Sistémico del Modelo de Atención</w:t>
      </w:r>
    </w:p>
    <w:p w14:paraId="736EF36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El Instituto Colombiano de Bienestar Familiar, ICBF, considera válidos los diferentes enfoques de abordaje en la atención para los niños, niñas y adolescentes, sin embargo, se privilegió el Enfoque Sistémico porque:</w:t>
      </w:r>
    </w:p>
    <w:p w14:paraId="027DCC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Permite una mirada integral de los niños, niñas y adolescentes desde su contexto familiar o de redes de apoyo vinculares.</w:t>
      </w:r>
    </w:p>
    <w:p w14:paraId="2F24E3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Potencia las esferas del desarrollo humano:</w:t>
      </w:r>
    </w:p>
    <w:p w14:paraId="35369CB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Biológica</w:t>
      </w:r>
    </w:p>
    <w:p w14:paraId="0B27764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Cognitiva</w:t>
      </w:r>
    </w:p>
    <w:p w14:paraId="03F101B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Comunicativa</w:t>
      </w:r>
    </w:p>
    <w:p w14:paraId="4FDBC2B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Ética</w:t>
      </w:r>
    </w:p>
    <w:p w14:paraId="3CC9BC4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 Afectiva</w:t>
      </w:r>
    </w:p>
    <w:p w14:paraId="2248A27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 Lúdica</w:t>
      </w:r>
    </w:p>
    <w:p w14:paraId="578CC1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VII. Productiva</w:t>
      </w:r>
    </w:p>
    <w:p w14:paraId="4DDB224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Es integrador y permite evaluar la situación actual del niño, niña o adolescente integrando a su familia o de la red de apoyo próxima y brinda elementos para tomar las mejores decisiones en cuanto a la atención e intervención en cada caso en particular.</w:t>
      </w:r>
    </w:p>
    <w:p w14:paraId="6ABDE1B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Permite que el abordaje de los casos se haga desde la interdisciplinariedad. Los equipos técnicos interdisciplinarios, por lo tanto, deben estar conformados por las diferentes disciplinas, con el objetivo común de contribuir y facilitar la intervención.</w:t>
      </w:r>
    </w:p>
    <w:p w14:paraId="11891BF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Se centra en el aquí y en el ahora, proyectando, abriendo horizontes de sentido y evitando condenar las conductas de las personas.</w:t>
      </w:r>
    </w:p>
    <w:p w14:paraId="5402E7E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2B13ED27" wp14:editId="367DAD09">
            <wp:extent cx="4749800" cy="2895600"/>
            <wp:effectExtent l="0" t="0" r="0" b="0"/>
            <wp:docPr id="9"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6"/>
                    <a:srcRect/>
                    <a:stretch>
                      <a:fillRect/>
                    </a:stretch>
                  </pic:blipFill>
                  <pic:spPr>
                    <a:xfrm>
                      <a:off x="0" y="0"/>
                      <a:ext cx="4749800" cy="2895600"/>
                    </a:xfrm>
                    <a:prstGeom prst="rect">
                      <a:avLst/>
                    </a:prstGeom>
                    <a:ln/>
                  </pic:spPr>
                </pic:pic>
              </a:graphicData>
            </a:graphic>
          </wp:inline>
        </w:drawing>
      </w:r>
    </w:p>
    <w:p w14:paraId="0E87C84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3.1.2 Derechos Fundamentales</w:t>
      </w:r>
    </w:p>
    <w:p w14:paraId="0A1B6EE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derechos fundamentales</w:t>
      </w:r>
      <w:r>
        <w:rPr>
          <w:rFonts w:ascii="Verdana" w:eastAsia="Verdana" w:hAnsi="Verdana" w:cs="Verdana"/>
          <w:vertAlign w:val="subscript"/>
        </w:rPr>
        <w:t>[17]</w:t>
      </w:r>
      <w:r>
        <w:rPr>
          <w:rFonts w:ascii="Verdana" w:eastAsia="Verdana" w:hAnsi="Verdana" w:cs="Verdana"/>
        </w:rPr>
        <w:t xml:space="preserve"> son aquellos inherentes a toda persona en razón a su dignidad humana.</w:t>
      </w:r>
    </w:p>
    <w:p w14:paraId="597ACB0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Modelo de Atención para el Restablecimiento de Derechos busca generar las condiciones para que la familia, el Estado, las instituciones y la comunidad en general, cumplan con el restablecimiento y garantía de derechos a los niños, niñas y adolescentes, a partir del desarrollo de componentes y acciones estructurados con base en las cuatro categorías en las que se agrupan los derechos de la infancia y la adolescencia: Existencia, Desarrollo, Ciudadanía y Protección,</w:t>
      </w:r>
      <w:r>
        <w:rPr>
          <w:rFonts w:ascii="Verdana" w:eastAsia="Verdana" w:hAnsi="Verdana" w:cs="Verdana"/>
          <w:vertAlign w:val="subscript"/>
        </w:rPr>
        <w:t>[18]</w:t>
      </w:r>
      <w:r>
        <w:rPr>
          <w:rFonts w:ascii="Verdana" w:eastAsia="Verdana" w:hAnsi="Verdana" w:cs="Verdana"/>
        </w:rPr>
        <w:t xml:space="preserve"> siendo pertinente señalar que se retoma esta categorización exclusivamente con el propósito de facilitar la presentación de los componentes y acciones del Modelo, por cuanto la interdependencia e integralidad de los derechos es incuestionable.</w:t>
      </w:r>
    </w:p>
    <w:p w14:paraId="56CC3C2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Existencia: Comprende los derechos de los niños, niñas y adolescentes a la vida, a la supervivencia, a tener niveles de salud y nutrición, a acceder a los servicios médicos, de seguridad social y a tener un nivel de vida adecuado para su desarrollo físico, mental, espiritual, moral y social. La garantía de estos derechos lleva a que los niños, niñas y adolescentes tengan las condiciones esenciales para preservar su vida.</w:t>
      </w:r>
    </w:p>
    <w:p w14:paraId="742BEE1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Desarrollo: Comprende los derechos de los niños y los adolescentes a todos los servicios que garanticen su pleno y armónico desarrollo como seres humanos, en las dimensiones física, intelectual, afectiva, moral y social. A no ser separado de su familia y a mantener relación y contacto directo con ellos, al acceso a información y material que promueva su bienestar social, espiritual y moral y su salud física y mental, a la educación que desarrolle todas sus potencialidades, a tener su propia vida cultural, religión e idioma, a descansar, jugar y tener acceso </w:t>
      </w:r>
      <w:r>
        <w:rPr>
          <w:rFonts w:ascii="Verdana" w:eastAsia="Verdana" w:hAnsi="Verdana" w:cs="Verdana"/>
        </w:rPr>
        <w:lastRenderedPageBreak/>
        <w:t>a la cultura. Todos los referidos a las condiciones básicas para desarrollar su condición y dignidad humana.</w:t>
      </w:r>
    </w:p>
    <w:p w14:paraId="5458FCD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Ciudadanía: Se relaciona con los derechos de expresar la propia opinión y que ésta sea tenida en cuenta en los asuntos que lo afectan, derecho a buscar recibir y difundir información, el derecho a la libertad de pensamiento, conciencia y religión; el derecho a la libertad de asociación y a celebrar reuniones pacíficas. Es decir, a ser tratados como ciudadanos, como personas participantes con todos los derechos, a tener las condiciones básicas para la vida en sociedad y ejercer la libertad, a conocer y formar parte de los espacios de participación dados por el ordenamiento legal (veedurías, consejos locales entre otros). Para que sean tenidos en cuenta, es necesario que se facilite la expresión de los deseos y opiniones de los niños, niñas y los adolescentes. De acuerdo con su edad, hay que procurar que participen al máximo en la toma de decisiones en aquellas cuestiones que les conciernan.</w:t>
      </w:r>
    </w:p>
    <w:p w14:paraId="74E85E8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Protección: Comprende el derecho de los niños, niñas y adolescentes a ser protegidos contra toda forma de abuso, maltrato, explotación, discriminación o cualquier práctica que atente contra sus posibilidades de desarrollo integral como seres humanos, a ser el primero en todas las actuaciones, a tener un nombre, una nacionalidad, al registro civil y a conocer a sus padres, derecho a preservar las relaciones familiares y a que se le respete su vida privada. Las acciones para la protección integral de los niños, niñas y adolescentes debe tener como premisa fundamental la de mantener y apoyar la unidad y estructura familiar, cuando esto sea lo apropiado. La familia debe ser el centro sobre el que debe recaer toda la intervención en protección.</w:t>
      </w:r>
    </w:p>
    <w:p w14:paraId="11804C0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anteriores Áreas de Derechos se materializan a través de unas actuaciones que se organizan en los componentes de atención, así:</w:t>
      </w:r>
    </w:p>
    <w:p w14:paraId="01F04A62"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El restablecimiento de los derechos se constituyen en el mandato constitucional</w:t>
      </w:r>
    </w:p>
    <w:tbl>
      <w:tblPr>
        <w:tblStyle w:val="af2"/>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30"/>
        <w:gridCol w:w="2820"/>
        <w:gridCol w:w="2835"/>
      </w:tblGrid>
      <w:tr w:rsidR="009E5D35" w14:paraId="42788A81" w14:textId="77777777">
        <w:trPr>
          <w:trHeight w:val="540"/>
        </w:trPr>
        <w:tc>
          <w:tcPr>
            <w:tcW w:w="2730" w:type="dxa"/>
            <w:tcBorders>
              <w:top w:val="nil"/>
              <w:left w:val="nil"/>
              <w:bottom w:val="nil"/>
              <w:right w:val="nil"/>
            </w:tcBorders>
            <w:shd w:val="clear" w:color="auto" w:fill="auto"/>
            <w:tcMar>
              <w:top w:w="0" w:type="dxa"/>
              <w:left w:w="0" w:type="dxa"/>
              <w:bottom w:w="0" w:type="dxa"/>
              <w:right w:w="0" w:type="dxa"/>
            </w:tcMar>
          </w:tcPr>
          <w:p w14:paraId="7A6255C8" w14:textId="77777777" w:rsidR="009E5D35" w:rsidRDefault="00000000">
            <w:pPr>
              <w:spacing w:line="294" w:lineRule="auto"/>
              <w:jc w:val="center"/>
              <w:rPr>
                <w:rFonts w:ascii="Verdana" w:eastAsia="Verdana" w:hAnsi="Verdana" w:cs="Verdana"/>
              </w:rPr>
            </w:pPr>
            <w:r>
              <w:rPr>
                <w:rFonts w:ascii="Verdana" w:eastAsia="Verdana" w:hAnsi="Verdana" w:cs="Verdana"/>
              </w:rPr>
              <w:t>Áreas de Derecho</w:t>
            </w:r>
          </w:p>
        </w:tc>
        <w:tc>
          <w:tcPr>
            <w:tcW w:w="2820" w:type="dxa"/>
            <w:tcBorders>
              <w:top w:val="nil"/>
              <w:left w:val="nil"/>
              <w:bottom w:val="nil"/>
              <w:right w:val="nil"/>
            </w:tcBorders>
            <w:shd w:val="clear" w:color="auto" w:fill="auto"/>
            <w:tcMar>
              <w:top w:w="0" w:type="dxa"/>
              <w:left w:w="0" w:type="dxa"/>
              <w:bottom w:w="0" w:type="dxa"/>
              <w:right w:w="0" w:type="dxa"/>
            </w:tcMar>
          </w:tcPr>
          <w:p w14:paraId="2981E51A" w14:textId="77777777" w:rsidR="009E5D35" w:rsidRDefault="00000000">
            <w:pPr>
              <w:spacing w:line="294" w:lineRule="auto"/>
              <w:jc w:val="center"/>
              <w:rPr>
                <w:rFonts w:ascii="Verdana" w:eastAsia="Verdana" w:hAnsi="Verdana" w:cs="Verdana"/>
              </w:rPr>
            </w:pPr>
            <w:r>
              <w:rPr>
                <w:rFonts w:ascii="Verdana" w:eastAsia="Verdana" w:hAnsi="Verdana" w:cs="Verdana"/>
              </w:rPr>
              <w:t>Actuación</w:t>
            </w:r>
          </w:p>
        </w:tc>
        <w:tc>
          <w:tcPr>
            <w:tcW w:w="2835" w:type="dxa"/>
            <w:tcBorders>
              <w:top w:val="nil"/>
              <w:left w:val="nil"/>
              <w:bottom w:val="nil"/>
              <w:right w:val="nil"/>
            </w:tcBorders>
            <w:shd w:val="clear" w:color="auto" w:fill="auto"/>
            <w:tcMar>
              <w:top w:w="0" w:type="dxa"/>
              <w:left w:w="0" w:type="dxa"/>
              <w:bottom w:w="0" w:type="dxa"/>
              <w:right w:w="0" w:type="dxa"/>
            </w:tcMar>
          </w:tcPr>
          <w:p w14:paraId="773EE232" w14:textId="77777777" w:rsidR="009E5D35" w:rsidRDefault="00000000">
            <w:pPr>
              <w:spacing w:line="294" w:lineRule="auto"/>
              <w:jc w:val="center"/>
              <w:rPr>
                <w:rFonts w:ascii="Verdana" w:eastAsia="Verdana" w:hAnsi="Verdana" w:cs="Verdana"/>
              </w:rPr>
            </w:pPr>
            <w:r>
              <w:rPr>
                <w:rFonts w:ascii="Verdana" w:eastAsia="Verdana" w:hAnsi="Verdana" w:cs="Verdana"/>
              </w:rPr>
              <w:t>Componentes de atención</w:t>
            </w:r>
          </w:p>
        </w:tc>
      </w:tr>
      <w:tr w:rsidR="009E5D35" w14:paraId="31338295" w14:textId="77777777">
        <w:trPr>
          <w:trHeight w:val="540"/>
        </w:trPr>
        <w:tc>
          <w:tcPr>
            <w:tcW w:w="2730" w:type="dxa"/>
            <w:tcBorders>
              <w:top w:val="nil"/>
              <w:left w:val="nil"/>
              <w:bottom w:val="nil"/>
              <w:right w:val="nil"/>
            </w:tcBorders>
            <w:shd w:val="clear" w:color="auto" w:fill="auto"/>
            <w:tcMar>
              <w:top w:w="0" w:type="dxa"/>
              <w:left w:w="0" w:type="dxa"/>
              <w:bottom w:w="0" w:type="dxa"/>
              <w:right w:w="0" w:type="dxa"/>
            </w:tcMar>
          </w:tcPr>
          <w:p w14:paraId="256657E6" w14:textId="77777777" w:rsidR="009E5D35" w:rsidRDefault="00000000">
            <w:pPr>
              <w:spacing w:line="294" w:lineRule="auto"/>
              <w:jc w:val="center"/>
              <w:rPr>
                <w:rFonts w:ascii="Verdana" w:eastAsia="Verdana" w:hAnsi="Verdana" w:cs="Verdana"/>
              </w:rPr>
            </w:pPr>
            <w:r>
              <w:rPr>
                <w:rFonts w:ascii="Verdana" w:eastAsia="Verdana" w:hAnsi="Verdana" w:cs="Verdana"/>
              </w:rPr>
              <w:t>Existencia</w:t>
            </w:r>
          </w:p>
        </w:tc>
        <w:tc>
          <w:tcPr>
            <w:tcW w:w="2820" w:type="dxa"/>
            <w:tcBorders>
              <w:top w:val="nil"/>
              <w:left w:val="nil"/>
              <w:bottom w:val="nil"/>
              <w:right w:val="nil"/>
            </w:tcBorders>
            <w:shd w:val="clear" w:color="auto" w:fill="auto"/>
            <w:tcMar>
              <w:top w:w="0" w:type="dxa"/>
              <w:left w:w="0" w:type="dxa"/>
              <w:bottom w:w="0" w:type="dxa"/>
              <w:right w:w="0" w:type="dxa"/>
            </w:tcMar>
          </w:tcPr>
          <w:p w14:paraId="6246CEA5" w14:textId="77777777" w:rsidR="009E5D35" w:rsidRDefault="00000000">
            <w:pPr>
              <w:spacing w:line="294" w:lineRule="auto"/>
              <w:jc w:val="both"/>
              <w:rPr>
                <w:rFonts w:ascii="Verdana" w:eastAsia="Verdana" w:hAnsi="Verdana" w:cs="Verdana"/>
              </w:rPr>
            </w:pPr>
            <w:r>
              <w:rPr>
                <w:rFonts w:ascii="Verdana" w:eastAsia="Verdana" w:hAnsi="Verdana" w:cs="Verdana"/>
              </w:rPr>
              <w:t>Preservar y mejorar la calidad de vida</w:t>
            </w:r>
          </w:p>
        </w:tc>
        <w:tc>
          <w:tcPr>
            <w:tcW w:w="2835" w:type="dxa"/>
            <w:tcBorders>
              <w:top w:val="nil"/>
              <w:left w:val="nil"/>
              <w:bottom w:val="nil"/>
              <w:right w:val="nil"/>
            </w:tcBorders>
            <w:shd w:val="clear" w:color="auto" w:fill="auto"/>
            <w:tcMar>
              <w:top w:w="0" w:type="dxa"/>
              <w:left w:w="0" w:type="dxa"/>
              <w:bottom w:w="0" w:type="dxa"/>
              <w:right w:w="0" w:type="dxa"/>
            </w:tcMar>
          </w:tcPr>
          <w:p w14:paraId="517283B4" w14:textId="77777777" w:rsidR="009E5D35" w:rsidRDefault="00000000">
            <w:pPr>
              <w:spacing w:line="294" w:lineRule="auto"/>
              <w:jc w:val="both"/>
              <w:rPr>
                <w:rFonts w:ascii="Verdana" w:eastAsia="Verdana" w:hAnsi="Verdana" w:cs="Verdana"/>
              </w:rPr>
            </w:pPr>
            <w:r>
              <w:rPr>
                <w:rFonts w:ascii="Verdana" w:eastAsia="Verdana" w:hAnsi="Verdana" w:cs="Verdana"/>
              </w:rPr>
              <w:t>· En salud y Nutrición</w:t>
            </w:r>
          </w:p>
        </w:tc>
      </w:tr>
      <w:tr w:rsidR="009E5D35" w14:paraId="521D30CA" w14:textId="77777777">
        <w:trPr>
          <w:trHeight w:val="540"/>
        </w:trPr>
        <w:tc>
          <w:tcPr>
            <w:tcW w:w="2730" w:type="dxa"/>
            <w:tcBorders>
              <w:top w:val="nil"/>
              <w:left w:val="nil"/>
              <w:bottom w:val="nil"/>
              <w:right w:val="nil"/>
            </w:tcBorders>
            <w:shd w:val="clear" w:color="auto" w:fill="auto"/>
            <w:tcMar>
              <w:top w:w="0" w:type="dxa"/>
              <w:left w:w="0" w:type="dxa"/>
              <w:bottom w:w="0" w:type="dxa"/>
              <w:right w:w="0" w:type="dxa"/>
            </w:tcMar>
          </w:tcPr>
          <w:p w14:paraId="20256114" w14:textId="77777777" w:rsidR="009E5D35" w:rsidRDefault="00000000">
            <w:pPr>
              <w:spacing w:line="294" w:lineRule="auto"/>
              <w:jc w:val="center"/>
              <w:rPr>
                <w:rFonts w:ascii="Verdana" w:eastAsia="Verdana" w:hAnsi="Verdana" w:cs="Verdana"/>
              </w:rPr>
            </w:pPr>
            <w:r>
              <w:rPr>
                <w:rFonts w:ascii="Verdana" w:eastAsia="Verdana" w:hAnsi="Verdana" w:cs="Verdana"/>
              </w:rPr>
              <w:t>Desarrollo</w:t>
            </w:r>
          </w:p>
        </w:tc>
        <w:tc>
          <w:tcPr>
            <w:tcW w:w="2820" w:type="dxa"/>
            <w:tcBorders>
              <w:top w:val="nil"/>
              <w:left w:val="nil"/>
              <w:bottom w:val="nil"/>
              <w:right w:val="nil"/>
            </w:tcBorders>
            <w:shd w:val="clear" w:color="auto" w:fill="auto"/>
            <w:tcMar>
              <w:top w:w="0" w:type="dxa"/>
              <w:left w:w="0" w:type="dxa"/>
              <w:bottom w:w="0" w:type="dxa"/>
              <w:right w:w="0" w:type="dxa"/>
            </w:tcMar>
          </w:tcPr>
          <w:p w14:paraId="5509F2AA" w14:textId="77777777" w:rsidR="009E5D35" w:rsidRDefault="00000000">
            <w:pPr>
              <w:spacing w:line="294" w:lineRule="auto"/>
              <w:jc w:val="both"/>
              <w:rPr>
                <w:rFonts w:ascii="Verdana" w:eastAsia="Verdana" w:hAnsi="Verdana" w:cs="Verdana"/>
              </w:rPr>
            </w:pPr>
            <w:r>
              <w:rPr>
                <w:rFonts w:ascii="Verdana" w:eastAsia="Verdana" w:hAnsi="Verdana" w:cs="Verdana"/>
              </w:rPr>
              <w:t>Fortalecer sus potenciales humanos</w:t>
            </w:r>
          </w:p>
        </w:tc>
        <w:tc>
          <w:tcPr>
            <w:tcW w:w="2835" w:type="dxa"/>
            <w:tcBorders>
              <w:top w:val="nil"/>
              <w:left w:val="nil"/>
              <w:bottom w:val="nil"/>
              <w:right w:val="nil"/>
            </w:tcBorders>
            <w:shd w:val="clear" w:color="auto" w:fill="auto"/>
            <w:tcMar>
              <w:top w:w="0" w:type="dxa"/>
              <w:left w:w="0" w:type="dxa"/>
              <w:bottom w:w="0" w:type="dxa"/>
              <w:right w:w="0" w:type="dxa"/>
            </w:tcMar>
          </w:tcPr>
          <w:p w14:paraId="79AF38A6" w14:textId="77777777" w:rsidR="009E5D35" w:rsidRDefault="00000000">
            <w:pPr>
              <w:spacing w:line="294" w:lineRule="auto"/>
              <w:jc w:val="both"/>
              <w:rPr>
                <w:rFonts w:ascii="Verdana" w:eastAsia="Verdana" w:hAnsi="Verdana" w:cs="Verdana"/>
              </w:rPr>
            </w:pPr>
            <w:r>
              <w:rPr>
                <w:rFonts w:ascii="Verdana" w:eastAsia="Verdana" w:hAnsi="Verdana" w:cs="Verdana"/>
              </w:rPr>
              <w:t>· Pedagógica</w:t>
            </w:r>
          </w:p>
        </w:tc>
      </w:tr>
      <w:tr w:rsidR="009E5D35" w14:paraId="5CC7DD08" w14:textId="77777777">
        <w:trPr>
          <w:trHeight w:val="810"/>
        </w:trPr>
        <w:tc>
          <w:tcPr>
            <w:tcW w:w="2730" w:type="dxa"/>
            <w:tcBorders>
              <w:top w:val="nil"/>
              <w:left w:val="nil"/>
              <w:bottom w:val="nil"/>
              <w:right w:val="nil"/>
            </w:tcBorders>
            <w:shd w:val="clear" w:color="auto" w:fill="auto"/>
            <w:tcMar>
              <w:top w:w="0" w:type="dxa"/>
              <w:left w:w="0" w:type="dxa"/>
              <w:bottom w:w="0" w:type="dxa"/>
              <w:right w:w="0" w:type="dxa"/>
            </w:tcMar>
          </w:tcPr>
          <w:p w14:paraId="44E59238" w14:textId="77777777" w:rsidR="009E5D35" w:rsidRDefault="00000000">
            <w:pPr>
              <w:spacing w:line="294" w:lineRule="auto"/>
              <w:jc w:val="center"/>
              <w:rPr>
                <w:rFonts w:ascii="Verdana" w:eastAsia="Verdana" w:hAnsi="Verdana" w:cs="Verdana"/>
              </w:rPr>
            </w:pPr>
            <w:r>
              <w:rPr>
                <w:rFonts w:ascii="Verdana" w:eastAsia="Verdana" w:hAnsi="Verdana" w:cs="Verdana"/>
              </w:rPr>
              <w:t>Ciudadanía</w:t>
            </w:r>
          </w:p>
        </w:tc>
        <w:tc>
          <w:tcPr>
            <w:tcW w:w="2820" w:type="dxa"/>
            <w:tcBorders>
              <w:top w:val="nil"/>
              <w:left w:val="nil"/>
              <w:bottom w:val="nil"/>
              <w:right w:val="nil"/>
            </w:tcBorders>
            <w:shd w:val="clear" w:color="auto" w:fill="auto"/>
            <w:tcMar>
              <w:top w:w="0" w:type="dxa"/>
              <w:left w:w="0" w:type="dxa"/>
              <w:bottom w:w="0" w:type="dxa"/>
              <w:right w:w="0" w:type="dxa"/>
            </w:tcMar>
          </w:tcPr>
          <w:p w14:paraId="36274A35" w14:textId="77777777" w:rsidR="009E5D35" w:rsidRDefault="00000000">
            <w:pPr>
              <w:spacing w:line="294" w:lineRule="auto"/>
              <w:jc w:val="both"/>
              <w:rPr>
                <w:rFonts w:ascii="Verdana" w:eastAsia="Verdana" w:hAnsi="Verdana" w:cs="Verdana"/>
              </w:rPr>
            </w:pPr>
            <w:r>
              <w:rPr>
                <w:rFonts w:ascii="Verdana" w:eastAsia="Verdana" w:hAnsi="Verdana" w:cs="Verdana"/>
              </w:rPr>
              <w:t>Promover el ejercicio de los derechos y deberes ciudadanos</w:t>
            </w:r>
          </w:p>
        </w:tc>
        <w:tc>
          <w:tcPr>
            <w:tcW w:w="2835" w:type="dxa"/>
            <w:tcBorders>
              <w:top w:val="nil"/>
              <w:left w:val="nil"/>
              <w:bottom w:val="nil"/>
              <w:right w:val="nil"/>
            </w:tcBorders>
            <w:shd w:val="clear" w:color="auto" w:fill="auto"/>
            <w:tcMar>
              <w:top w:w="0" w:type="dxa"/>
              <w:left w:w="0" w:type="dxa"/>
              <w:bottom w:w="0" w:type="dxa"/>
              <w:right w:w="0" w:type="dxa"/>
            </w:tcMar>
          </w:tcPr>
          <w:p w14:paraId="1C56A142" w14:textId="77777777" w:rsidR="009E5D35" w:rsidRDefault="00000000">
            <w:pPr>
              <w:spacing w:line="294" w:lineRule="auto"/>
              <w:jc w:val="both"/>
              <w:rPr>
                <w:rFonts w:ascii="Verdana" w:eastAsia="Verdana" w:hAnsi="Verdana" w:cs="Verdana"/>
              </w:rPr>
            </w:pPr>
            <w:r>
              <w:rPr>
                <w:rFonts w:ascii="Verdana" w:eastAsia="Verdana" w:hAnsi="Verdana" w:cs="Verdana"/>
              </w:rPr>
              <w:t>· Cultural y de conviv.</w:t>
            </w:r>
          </w:p>
          <w:p w14:paraId="427517D3" w14:textId="77777777" w:rsidR="009E5D35" w:rsidRDefault="00000000">
            <w:pPr>
              <w:spacing w:line="294" w:lineRule="auto"/>
              <w:jc w:val="both"/>
              <w:rPr>
                <w:rFonts w:ascii="Verdana" w:eastAsia="Verdana" w:hAnsi="Verdana" w:cs="Verdana"/>
              </w:rPr>
            </w:pPr>
            <w:r>
              <w:rPr>
                <w:rFonts w:ascii="Verdana" w:eastAsia="Verdana" w:hAnsi="Verdana" w:cs="Verdana"/>
              </w:rPr>
              <w:t>· Preparación para la vida</w:t>
            </w:r>
          </w:p>
          <w:p w14:paraId="211FD1FF" w14:textId="77777777" w:rsidR="009E5D35" w:rsidRDefault="00000000">
            <w:pPr>
              <w:spacing w:line="294" w:lineRule="auto"/>
              <w:jc w:val="both"/>
              <w:rPr>
                <w:rFonts w:ascii="Verdana" w:eastAsia="Verdana" w:hAnsi="Verdana" w:cs="Verdana"/>
              </w:rPr>
            </w:pPr>
            <w:r>
              <w:rPr>
                <w:rFonts w:ascii="Verdana" w:eastAsia="Verdana" w:hAnsi="Verdana" w:cs="Verdana"/>
              </w:rPr>
              <w:t>· Gestión</w:t>
            </w:r>
          </w:p>
        </w:tc>
      </w:tr>
      <w:tr w:rsidR="009E5D35" w14:paraId="5B9CD66F" w14:textId="77777777">
        <w:trPr>
          <w:trHeight w:val="1080"/>
        </w:trPr>
        <w:tc>
          <w:tcPr>
            <w:tcW w:w="2730" w:type="dxa"/>
            <w:tcBorders>
              <w:top w:val="nil"/>
              <w:left w:val="nil"/>
              <w:bottom w:val="nil"/>
              <w:right w:val="nil"/>
            </w:tcBorders>
            <w:shd w:val="clear" w:color="auto" w:fill="auto"/>
            <w:tcMar>
              <w:top w:w="0" w:type="dxa"/>
              <w:left w:w="0" w:type="dxa"/>
              <w:bottom w:w="0" w:type="dxa"/>
              <w:right w:w="0" w:type="dxa"/>
            </w:tcMar>
          </w:tcPr>
          <w:p w14:paraId="7A775AFD" w14:textId="77777777" w:rsidR="009E5D35" w:rsidRDefault="00000000">
            <w:pPr>
              <w:spacing w:line="294" w:lineRule="auto"/>
              <w:jc w:val="center"/>
              <w:rPr>
                <w:rFonts w:ascii="Verdana" w:eastAsia="Verdana" w:hAnsi="Verdana" w:cs="Verdana"/>
              </w:rPr>
            </w:pPr>
            <w:r>
              <w:rPr>
                <w:rFonts w:ascii="Verdana" w:eastAsia="Verdana" w:hAnsi="Verdana" w:cs="Verdana"/>
              </w:rPr>
              <w:t>Protección</w:t>
            </w:r>
          </w:p>
        </w:tc>
        <w:tc>
          <w:tcPr>
            <w:tcW w:w="2820" w:type="dxa"/>
            <w:tcBorders>
              <w:top w:val="nil"/>
              <w:left w:val="nil"/>
              <w:bottom w:val="nil"/>
              <w:right w:val="nil"/>
            </w:tcBorders>
            <w:shd w:val="clear" w:color="auto" w:fill="auto"/>
            <w:tcMar>
              <w:top w:w="0" w:type="dxa"/>
              <w:left w:w="0" w:type="dxa"/>
              <w:bottom w:w="0" w:type="dxa"/>
              <w:right w:w="0" w:type="dxa"/>
            </w:tcMar>
          </w:tcPr>
          <w:p w14:paraId="4FEA8901" w14:textId="77777777" w:rsidR="009E5D35" w:rsidRDefault="00000000">
            <w:pPr>
              <w:spacing w:line="294" w:lineRule="auto"/>
              <w:jc w:val="both"/>
              <w:rPr>
                <w:rFonts w:ascii="Verdana" w:eastAsia="Verdana" w:hAnsi="Verdana" w:cs="Verdana"/>
              </w:rPr>
            </w:pPr>
            <w:r>
              <w:rPr>
                <w:rFonts w:ascii="Verdana" w:eastAsia="Verdana" w:hAnsi="Verdana" w:cs="Verdana"/>
              </w:rPr>
              <w:t>Restablecer y garantizar los derechos y la integridad humana</w:t>
            </w:r>
          </w:p>
        </w:tc>
        <w:tc>
          <w:tcPr>
            <w:tcW w:w="2835" w:type="dxa"/>
            <w:tcBorders>
              <w:top w:val="nil"/>
              <w:left w:val="nil"/>
              <w:bottom w:val="nil"/>
              <w:right w:val="nil"/>
            </w:tcBorders>
            <w:shd w:val="clear" w:color="auto" w:fill="auto"/>
            <w:tcMar>
              <w:top w:w="0" w:type="dxa"/>
              <w:left w:w="0" w:type="dxa"/>
              <w:bottom w:w="0" w:type="dxa"/>
              <w:right w:w="0" w:type="dxa"/>
            </w:tcMar>
          </w:tcPr>
          <w:p w14:paraId="7396D72F" w14:textId="77777777" w:rsidR="009E5D35" w:rsidRDefault="00000000">
            <w:pPr>
              <w:spacing w:line="294" w:lineRule="auto"/>
              <w:jc w:val="both"/>
              <w:rPr>
                <w:rFonts w:ascii="Verdana" w:eastAsia="Verdana" w:hAnsi="Verdana" w:cs="Verdana"/>
              </w:rPr>
            </w:pPr>
            <w:r>
              <w:rPr>
                <w:rFonts w:ascii="Verdana" w:eastAsia="Verdana" w:hAnsi="Verdana" w:cs="Verdana"/>
              </w:rPr>
              <w:t>· Psicosocial</w:t>
            </w:r>
          </w:p>
          <w:p w14:paraId="7CCA0E85" w14:textId="77777777" w:rsidR="009E5D35" w:rsidRDefault="00000000">
            <w:pPr>
              <w:spacing w:line="294" w:lineRule="auto"/>
              <w:jc w:val="both"/>
              <w:rPr>
                <w:rFonts w:ascii="Verdana" w:eastAsia="Verdana" w:hAnsi="Verdana" w:cs="Verdana"/>
              </w:rPr>
            </w:pPr>
            <w:r>
              <w:rPr>
                <w:rFonts w:ascii="Verdana" w:eastAsia="Verdana" w:hAnsi="Verdana" w:cs="Verdana"/>
              </w:rPr>
              <w:t>· Terapéutico</w:t>
            </w:r>
          </w:p>
          <w:p w14:paraId="6E9C0C9C" w14:textId="77777777" w:rsidR="009E5D35" w:rsidRDefault="00000000">
            <w:pPr>
              <w:spacing w:line="294" w:lineRule="auto"/>
              <w:jc w:val="both"/>
              <w:rPr>
                <w:rFonts w:ascii="Verdana" w:eastAsia="Verdana" w:hAnsi="Verdana" w:cs="Verdana"/>
              </w:rPr>
            </w:pPr>
            <w:r>
              <w:rPr>
                <w:rFonts w:ascii="Verdana" w:eastAsia="Verdana" w:hAnsi="Verdana" w:cs="Verdana"/>
              </w:rPr>
              <w:t>· Familiar</w:t>
            </w:r>
          </w:p>
          <w:p w14:paraId="739CA618" w14:textId="77777777" w:rsidR="009E5D35" w:rsidRDefault="00000000">
            <w:pPr>
              <w:spacing w:line="294" w:lineRule="auto"/>
              <w:jc w:val="both"/>
              <w:rPr>
                <w:rFonts w:ascii="Verdana" w:eastAsia="Verdana" w:hAnsi="Verdana" w:cs="Verdana"/>
              </w:rPr>
            </w:pPr>
            <w:r>
              <w:rPr>
                <w:rFonts w:ascii="Verdana" w:eastAsia="Verdana" w:hAnsi="Verdana" w:cs="Verdana"/>
              </w:rPr>
              <w:t>· Sociolegal</w:t>
            </w:r>
          </w:p>
        </w:tc>
      </w:tr>
    </w:tbl>
    <w:p w14:paraId="2ADB59E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Los componentes del Modelo de Atención son los siguientes:</w:t>
      </w:r>
    </w:p>
    <w:p w14:paraId="3C15F81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Existencia</w:t>
      </w:r>
    </w:p>
    <w:p w14:paraId="31DB9B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Salud y Nutrición: Conjunto de acciones orientadas a garantizar la atención en salud a través de la gestión con las entidades encargadas del SNBF en salud, así como de la alimentación de acuerdo con los requerimientos nutricionales de los niños, niñas y adolescentes según género, edad, peso, índice de masa corporal, crecimiento, y formación de adecuados hábitos alimentarios así como vigilancia nutricional. A este lineamiento se anexa la Minuta Patrón determinada por la Dirección de Prevención, Subdirección de Nutrición. Para todos los aspectos referidos a la atención en nutrición, se debe tener en cuenta el lineamiento que la subdirección de Nutrición ha elaborado (servicio de alimentos, valoración y seguimiento en nutrición, alimentación por grupo etareo, alimentación para madres gestantes y lactantes, entre otros).</w:t>
      </w:r>
    </w:p>
    <w:p w14:paraId="50E90465" w14:textId="77777777" w:rsidR="009E5D35" w:rsidRDefault="00000000">
      <w:pPr>
        <w:shd w:val="clear" w:color="auto" w:fill="FFFFFF"/>
        <w:spacing w:after="240"/>
        <w:jc w:val="both"/>
        <w:rPr>
          <w:rFonts w:ascii="Verdana" w:eastAsia="Verdana" w:hAnsi="Verdana" w:cs="Verdana"/>
          <w:b/>
          <w:bCs/>
          <w:i/>
          <w:iCs/>
        </w:rPr>
      </w:pPr>
      <w:r>
        <w:rPr>
          <w:rFonts w:ascii="Verdana" w:eastAsia="Verdana" w:hAnsi="Verdana" w:cs="Verdana"/>
          <w:b/>
          <w:bCs/>
        </w:rPr>
        <w:t xml:space="preserve">Nota: Para las Modalidades para el Restablecimiento de Derechos de Niños, Niñas y Adolescentes que requieran servicio de Medicina u Odontología, este debe ser garantizado por la Institución a través de la gestión cuando se requiera. No es necesario contratar a estos profesionales. La atención se </w:t>
      </w:r>
      <w:r>
        <w:rPr>
          <w:rFonts w:ascii="Verdana" w:eastAsia="Verdana" w:hAnsi="Verdana" w:cs="Verdana"/>
          <w:b/>
          <w:bCs/>
          <w:i/>
          <w:iCs/>
        </w:rPr>
        <w:t>lleva a cabo a través de las IPS del SNBF.</w:t>
      </w:r>
    </w:p>
    <w:p w14:paraId="165A657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Desarrollo</w:t>
      </w:r>
    </w:p>
    <w:p w14:paraId="24F276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Pedagógico: Conjunto de acciones orientadas al pleno y armónico desarrollo humano (físico, intelectual, afectivo y moral), a hacer efectivo el derecho a la educación que desarrolle todas sus potencialidades y a la formación en valores fundamentales en la construcción de sujetos de derechos.</w:t>
      </w:r>
    </w:p>
    <w:p w14:paraId="04AE17D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Ciudadanía</w:t>
      </w:r>
    </w:p>
    <w:p w14:paraId="25D5504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Cultural y de convivencia: Acciones orientadas a promover la participación de la niñez y la adolescencia, tanto al interior de la institución como de la comunidad en actividades de carácter formativo, artístico, cultural y lúdico para el ejercicio de la autonomía, la ciudadanía, la toma de decisiones, la iniciativa y la responsabilidad social, que permitan la construcción de un proyecto de vida incluyente.</w:t>
      </w:r>
    </w:p>
    <w:p w14:paraId="0374631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Preparación para la Vida Autónoma: Las acciones que se desarrollen con los niños, niñas y adolescentes deben generar condiciones que lo preparen y le faciliten la construcción de un Proyecto de Vida para la inclusión social, evitando el aislamiento y la desadaptación. El paso por cualquier programa debe generar herramientas propias, sostenibles para los niños, niñas y adolescentes en participación, educación, generación de ingresos, acceso a salud y al restablecimiento de los vínculos familiares.</w:t>
      </w:r>
    </w:p>
    <w:p w14:paraId="230B54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 Gestión: Con el fin de ampliar las posibilidades del ejercicio de los derechos y mejorar la calidad de la atención que se presta a los niños, niñas y adolescentes, todas las entidades prestadoras de los diferentes servicios y modalidades de protección integral deben articularse y establecer alianzas con el Sistema Nacional de Bienestar Familiar – SNBF-para garantizar la protección integral.</w:t>
      </w:r>
    </w:p>
    <w:p w14:paraId="04BF6EA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Protección</w:t>
      </w:r>
    </w:p>
    <w:p w14:paraId="3F0567F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Psicosocial: Acciones orientadas a la reconstrucción de procesos vitales, restitución de vínculos y elaboración de duelos, con el fin de posibilitar el desarrollo personal, familiar y social del niño, niña o adolescente así como su estabilidad afectiva y emocional.</w:t>
      </w:r>
    </w:p>
    <w:p w14:paraId="4D716FE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Terapéutico: Acciones orientadas a situaciones relacionadas con la exploración y búsqueda de alternativas y soluciones a las situaciones especiales de los niños, niñas y adolescentes y de los miembros de su familia o de su red vincular tales como: alteraciones emocionales, trastornos de comportamiento y traumas.</w:t>
      </w:r>
    </w:p>
    <w:p w14:paraId="13DDD0B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Familiar:</w:t>
      </w:r>
      <w:r>
        <w:rPr>
          <w:rFonts w:ascii="Verdana" w:eastAsia="Verdana" w:hAnsi="Verdana" w:cs="Verdana"/>
          <w:vertAlign w:val="subscript"/>
        </w:rPr>
        <w:t>[19]</w:t>
      </w:r>
      <w:r>
        <w:rPr>
          <w:rFonts w:ascii="Verdana" w:eastAsia="Verdana" w:hAnsi="Verdana" w:cs="Verdana"/>
        </w:rPr>
        <w:t xml:space="preserve"> Conjunto de acciones dirigidas a lograr la participación activa y permanente de la familia o de la red vincular de apoyo en el proceso de restablecimiento de derechos o al carecer de ella en la elaboración del duelo y la aceptación de su ausencia, buscando las opciones de modelos alternativos para el restablecimiento de vínculos.</w:t>
      </w:r>
    </w:p>
    <w:p w14:paraId="3F9D15B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Sociolegal: Conjunto de acciones orientadas a garantizar la condición de ciudadanía. Incluye los trámites que se deben adelantar para la consecución de documentos. Igualmente se refiere a las actuaciones administrativas para el restablecimiento de derechos.</w:t>
      </w:r>
    </w:p>
    <w:p w14:paraId="0856AC0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2.1.2.2. Deberes</w:t>
      </w:r>
    </w:p>
    <w:p w14:paraId="00134CC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través del enfoque de derechos se entiende al niño, la niña y adolescente como un ser sujeto de derechos y deberes, de necesidades y fortalezas, como ciudadano y actor social de acuerdo con su ciclo vital. En este sentido, el enfoque de derechos es relacional y se orienta al desarrollo integral que incluye las diferentes dimensiones del ser humano, a partir de los contextos particulares en que los niños, niñas y adolescentes viven y crecen.</w:t>
      </w:r>
    </w:p>
    <w:p w14:paraId="7F7486BD"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noProof/>
        </w:rPr>
        <w:lastRenderedPageBreak/>
        <w:drawing>
          <wp:inline distT="114300" distB="114300" distL="114300" distR="114300" wp14:anchorId="0E641122" wp14:editId="2FF1F72E">
            <wp:extent cx="4330700" cy="2349500"/>
            <wp:effectExtent l="0" t="0" r="0" b="0"/>
            <wp:docPr id="4"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7"/>
                    <a:srcRect/>
                    <a:stretch>
                      <a:fillRect/>
                    </a:stretch>
                  </pic:blipFill>
                  <pic:spPr>
                    <a:xfrm>
                      <a:off x="0" y="0"/>
                      <a:ext cx="4330700" cy="2349500"/>
                    </a:xfrm>
                    <a:prstGeom prst="rect">
                      <a:avLst/>
                    </a:prstGeom>
                    <a:ln/>
                  </pic:spPr>
                </pic:pic>
              </a:graphicData>
            </a:graphic>
          </wp:inline>
        </w:drawing>
      </w:r>
    </w:p>
    <w:p w14:paraId="3461FFD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Al ser sujeto de derechos el niño, niña y adolescente cuenta con la capacidad para agenciar participar en su desarrollo, el ejercicio del derecho trae consigo la responsabilidad y el deber de asumirlo para sí mismo y para los demás. La apropiación y vivencia de los derechos los hace, más responsables y desarrolla sus potenciales, los impulsa a opinar y a proponer desde una mirada de cuidado a los demás, es como el dar y gestar derechos, para sí mismo y para los demás, por esta razón los derechos y los deberes para su ejercicio se encuentran estrechamente vinculados.</w:t>
      </w:r>
    </w:p>
    <w:p w14:paraId="2E9FBF7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Reconocer a los niños, niñas y adolescentes como sujetos de derechos, entendiendo que son capaces de analizar, de expresarse, de elaborar propuestas y de comprometerse con su realización y de abrir nuevos caminos para relacionarse con el entorno y con los otros, posibilitando otras formas de tramitar los conflictos, creando condiciones favorables para la vida. El garantizar y ejercer los derechos se traduce en una posibilidad de habitar el mundo con la responsabilidad del cuidado que se tiene hacia los otros.</w:t>
      </w:r>
    </w:p>
    <w:p w14:paraId="4181A14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ejercicio de los derechos y deberes no puede marcar una lógica de intercambio univoco entre el tener deberes para tener derechos, sino una comprensión relacional entre el ser sujetos derechos y responsables en el ejercicio de los mismos, como una forma de asumir reflexiva y críticamente la ciudadanía.</w:t>
      </w:r>
    </w:p>
    <w:p w14:paraId="2514371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Todos los operadores deben contar con un programa que impulse el desarrollo de los deberes en los niños, niñas y adolescentes, tanto al interior de la institución como con los padres o adultos cuidadores, en la casa o en su lugar de convivencia.</w:t>
      </w:r>
    </w:p>
    <w:p w14:paraId="13917C1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2.1.3. Principios del Modelo de Atención</w:t>
      </w:r>
    </w:p>
    <w:p w14:paraId="4F51597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Modelo de Atención para el Restablecimiento de Derechos se fundamenta en tres principios que son irrenunciables y de obligatorio cumplimiento:</w:t>
      </w:r>
    </w:p>
    <w:p w14:paraId="7EE0FF8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noProof/>
        </w:rPr>
        <w:lastRenderedPageBreak/>
        <w:drawing>
          <wp:inline distT="114300" distB="114300" distL="114300" distR="114300" wp14:anchorId="70A47188" wp14:editId="6FA455BB">
            <wp:extent cx="4216400" cy="2654300"/>
            <wp:effectExtent l="0" t="0" r="0" b="0"/>
            <wp:docPr id="7"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8"/>
                    <a:srcRect/>
                    <a:stretch>
                      <a:fillRect/>
                    </a:stretch>
                  </pic:blipFill>
                  <pic:spPr>
                    <a:xfrm>
                      <a:off x="0" y="0"/>
                      <a:ext cx="4216400" cy="2654300"/>
                    </a:xfrm>
                    <a:prstGeom prst="rect">
                      <a:avLst/>
                    </a:prstGeom>
                    <a:ln/>
                  </pic:spPr>
                </pic:pic>
              </a:graphicData>
            </a:graphic>
          </wp:inline>
        </w:drawing>
      </w:r>
    </w:p>
    <w:p w14:paraId="18B859E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2.1.3.1. Integralidad en la Atención</w:t>
      </w:r>
    </w:p>
    <w:p w14:paraId="735CD33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Una atención integral consiste en proyectar las acciones que se desarrollan con el niño, niña o adolescente como un conjunto de acciones coordinadas y articuladas con el fin de restablecer sus derechos fundamentales. Por lo tanto, se requiere su organización lógica, secuencial y articulada proporcionándoles a ellos óptimas condiciones de acceso, bienestar y calidad de los servicios para cada caso particular.</w:t>
      </w:r>
    </w:p>
    <w:p w14:paraId="4B20EEC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2.1.3.2. Atención Especializada</w:t>
      </w:r>
    </w:p>
    <w:p w14:paraId="4976234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Comprende las actividades diagnósticas, terapéuticas e interventivas pertinentes, oportunas y especializadas, que garantizan el restablecimiento de los derechos fundamentales de los niños, niñas y adolescentes, de acuerdo a su situación  particular y a sus necesidades específicas.</w:t>
      </w:r>
    </w:p>
    <w:p w14:paraId="5434882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2.1.3.3. Enfoque Diferencial</w:t>
      </w:r>
    </w:p>
    <w:p w14:paraId="7E590C5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 entiende como el reconocimiento de situaciones y condiciones particulares asociadas a las características de edad, género, etnia, ciclo vital y discapacidad, entre otras.</w:t>
      </w:r>
    </w:p>
    <w:p w14:paraId="393AAE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modelo de atención, a través de las modalidades, genera herramientas propias y sostenibles para que los niños, niñas y adolescentes fortalezcan procesos de autoconocimiento, valoración de sus habilidades, adaptación a diferentes contextos, vinculación a procesos de formación y toma de decisiones asertivas.</w:t>
      </w:r>
    </w:p>
    <w:p w14:paraId="1B3824D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2.1.4. Potenciales de Desarrollo Humano y Construcción del Proyecto de Vida</w:t>
      </w:r>
    </w:p>
    <w:p w14:paraId="53EA7D6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Los potenciales de desarrollo humano son las capacidades presentes que se deben fortalecer en los niños, niñas, adolescentes y familias, sobre las cuales recae la atención para un efectivo restablecimiento de derechos. Se centra en una atención </w:t>
      </w:r>
      <w:r>
        <w:rPr>
          <w:rFonts w:ascii="Verdana" w:eastAsia="Verdana" w:hAnsi="Verdana" w:cs="Verdana"/>
        </w:rPr>
        <w:lastRenderedPageBreak/>
        <w:t>con pertinencia y relevancia, que entiende las demandas en la búsqueda por el mejoramiento de las condiciones de vida, mediante la garantía, por parte del Estado y de la sociedad en su conjunto, de los derechos que otorga la condición humana.</w:t>
      </w:r>
    </w:p>
    <w:p w14:paraId="65D90FA9"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noProof/>
        </w:rPr>
        <w:drawing>
          <wp:inline distT="114300" distB="114300" distL="114300" distR="114300" wp14:anchorId="0E79D35C" wp14:editId="72AE1D9A">
            <wp:extent cx="4978400" cy="3225800"/>
            <wp:effectExtent l="0" t="0" r="0" b="0"/>
            <wp:docPr id="3"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9"/>
                    <a:srcRect/>
                    <a:stretch>
                      <a:fillRect/>
                    </a:stretch>
                  </pic:blipFill>
                  <pic:spPr>
                    <a:xfrm>
                      <a:off x="0" y="0"/>
                      <a:ext cx="4978400" cy="3225800"/>
                    </a:xfrm>
                    <a:prstGeom prst="rect">
                      <a:avLst/>
                    </a:prstGeom>
                    <a:ln/>
                  </pic:spPr>
                </pic:pic>
              </a:graphicData>
            </a:graphic>
          </wp:inline>
        </w:drawing>
      </w:r>
    </w:p>
    <w:p w14:paraId="533AB84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atención desde esta perspectiva significa la confluencia de procesos de diversa naturaleza: cognitivos, éticos, afectivos, lúdicos, participativos, entre otros; que se encuentran interrelacionados, puesto que el desarrollo se articula con el progreso sinérgico de estos potenciales y no con su evolución aislada.</w:t>
      </w:r>
    </w:p>
    <w:p w14:paraId="0EBCA5F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Por lo anterior, se trabaja articuladamente alrededor de los siguientes potenciales:</w:t>
      </w:r>
    </w:p>
    <w:p w14:paraId="76376EE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Afectivo: Referido al fortalecimiento de la autoimagen, al reconocimiento respetuoso de los otros y a las relaciones de convivencia equilibradas. Se relaciona igualmente con la resiliencia, entendida como la capacidad para sobreponerse a las situaciones adversas.</w:t>
      </w:r>
    </w:p>
    <w:p w14:paraId="47A5CDD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Ético: Basado en la práctica de valores como honestidad, justicia y respeto.</w:t>
      </w:r>
    </w:p>
    <w:p w14:paraId="3ED7513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Participativo: Centrado en la vivencia de derechos y responsabilidades.</w:t>
      </w:r>
    </w:p>
    <w:p w14:paraId="6553216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Cognitivo: Consiste en la capacidad de identificar y resolver las dificultades de manera pacífica y adecuada.</w:t>
      </w:r>
    </w:p>
    <w:p w14:paraId="4134C99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 espera que al final del Proceso de Restablecimiento de Derechos, los niños, niñas y adolescentes, además de tener sus derechos restablecidos y garantizados, cuenten también con procesos tendientes al pleno desarrollo de los potenciales: afectivo, ético, participativo y cognitivo como expresión de la Perspectiva de Desarrollo humano.</w:t>
      </w:r>
    </w:p>
    <w:p w14:paraId="2125FA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Por lo tanto, todas las instituciones y los operadores que desarrollen programas de restablecimiento de derechos deben contar con estrategias y actividades tendientes al desarrollo de los potenciales humanos, que vayan más allá de la garantía de sus derechos y que representen verdaderos cambios positivos y transformaciones evidentes en los niños, niñas y adolescentes que pasan por el programa de Restablecimiento de Derechos en cualquiera de sus modalidades.</w:t>
      </w:r>
    </w:p>
    <w:p w14:paraId="491526A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Estas acciones deben ser medibles y cuantificables a través de indicadores.</w:t>
      </w:r>
    </w:p>
    <w:p w14:paraId="4B77D97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Proyecto de Vida</w:t>
      </w:r>
    </w:p>
    <w:p w14:paraId="4FDF529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proyecto de vida se constituye en un proceso continuo durante el ciclo vital del ser humano que integra la historia, el presente y futuro, así como las condiciones contextuales ecosistémicas que marcan las relaciones y niveles de desarrollo humano, de allí que su vivencia permite el análisis y redireccionamiento de aquellos procesos que no satisfagan los intereses y necesidades de la persona. Así, los proyectos de vida promueven la construcción de la identidad, motivan la participación en escenarios de desarrollo social, dinámicas relacionales concretas que deben tener en cuenta la edad, el género y la etnia.</w:t>
      </w:r>
    </w:p>
    <w:p w14:paraId="456F93C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proyectos de vida son también procesos en construcción permanentes, cambiantes y dinámicos, que toman como punto de partida la identidad que han construido las personas y están relacionados con los contextos socioculturales en los que se desarrollan.</w:t>
      </w:r>
    </w:p>
    <w:p w14:paraId="648583A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construcción de los proyectos de vida, deben permitir a los niños, niñas y adolescentes tomar decisiones libres e informadas, además del desarrollo de un pensamiento autocrítico, reflexivo y creativo. Pensar, sentir y actuar son dimensiones que están en la base del proyecto.</w:t>
      </w:r>
    </w:p>
    <w:p w14:paraId="71194EC6"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“El desarrollo integral de los proyectos de vida supone efectivamente la interrelación de aspectos físicos, emocionales, intelectuales, sociales y espirituales del individuo en la perspectiva de la configuración del campo de las situaciones vitales bajo el prisma criticoreflexivo-creativo de su acción en las diferentes esferas de la vida social. La proyección personal y social constructiva y desarrolladora es la expresión del ser y hacer de un individuo armónico consigo mismo y con la sociedad, con una conciencia ética ciudadana para la responsabilidad, la libertad y la dignidad humana. En ese contexto, la propuesta de desarrollo integral del proyecto de vida presta una atención especial a las áreas de autoexpresión y autodesarrollo, relaciones interpersonales, relaciones sociales y vida profesional”.</w:t>
      </w:r>
      <w:r>
        <w:rPr>
          <w:rFonts w:ascii="Verdana" w:eastAsia="Verdana" w:hAnsi="Verdana" w:cs="Verdana"/>
          <w:vertAlign w:val="subscript"/>
        </w:rPr>
        <w:t>[20]</w:t>
      </w:r>
    </w:p>
    <w:p w14:paraId="72EFF45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formulación de un proyecto de vida parte de la posición externa del individuo (historia, interacciones y exigencias que le plantean y que le dan una posición real en la red de relaciones) y de la configuración de su experiencia personal, las posibilidades o recursos disponibles, el sistema de necesidades, objetivos, aspiraciones, orientaciones y valores vitales de la persona.</w:t>
      </w:r>
    </w:p>
    <w:p w14:paraId="7A7DBBE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La orientación para construcción y desarrollo de proyectos de vida en los adolescentes y jóvenes tiene como fin lograr que la persona sea capaz de actuar independientemente sobre objetivos y decisiones conscientes, logrando su autonomía.</w:t>
      </w:r>
    </w:p>
    <w:p w14:paraId="449E17A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Preparar al niño, niña o adolescente para elaborar el proyecto y desarrollarlo, incluye hacerlo consciente de la existencia de conflictos, crisis, decepciones importantes obstáculos, aspectos problemáticos, necesidad de reajuste, entre otros. </w:t>
      </w:r>
    </w:p>
    <w:p w14:paraId="7FFD7AC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elaboración y realización de proyectos colectivos conlleva intercambios reflexivos, concertaciones, procesos de comunicación estructurados, identificación de convergencias y divergencias, compartir valores, metas, aspiraciones comunes, expectativas y programas de acción para la organización de las tareas colectivas que orientarán el desarrollo.</w:t>
      </w:r>
    </w:p>
    <w:p w14:paraId="3A5C888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el caso específico de los proyectos de vida de adolescentes con medida de restablecimiento de derechos con declaratoria de vulneración o de adoptabilidad, requieren la flexibilidad y comprensión de servicios y procedimientos que validen al adolescente como sujeto de derechos y protagonista de su propia historia. Ello implica el análisis, comprensión e implementación de estrategias que fortalezcan de manera integral competencias sociales, estilos de vida saludable, habilidades para la vida y fortalecimiento de la familia o referentes vinculares como factores generativos.</w:t>
      </w:r>
    </w:p>
    <w:p w14:paraId="0AEE615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Todos los niños, niñas y adolescentes deben contar con su Proyecto de Vida actualizado por lo menos cada tres (3) meses, que repose en su Historia de Atención y que sea una herramienta fundamental en la orientación de las actividades que se desarrollen con el beneficiario.</w:t>
      </w:r>
    </w:p>
    <w:p w14:paraId="7617EB5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2.1.5. El Desarrollo del SER</w:t>
      </w:r>
    </w:p>
    <w:p w14:paraId="0EAD3C8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Abordar los potenciales del desarrollo humano implica igualmente el desarrollo del SER, un ser integral como ciudadano ético y responsable, democrático y participativo. El esfuerzo que se hace en la formación del ser humano,</w:t>
      </w:r>
      <w:r>
        <w:rPr>
          <w:rFonts w:ascii="Verdana" w:eastAsia="Verdana" w:hAnsi="Verdana" w:cs="Verdana"/>
          <w:vertAlign w:val="subscript"/>
        </w:rPr>
        <w:t>[21]</w:t>
      </w:r>
      <w:r>
        <w:rPr>
          <w:rFonts w:ascii="Verdana" w:eastAsia="Verdana" w:hAnsi="Verdana" w:cs="Verdana"/>
        </w:rPr>
        <w:t xml:space="preserve"> si se quiere que sea integral, debe promover una manera de entender la vida humana y una orientación para su vida futura. Esto hace necesario un enfoque respecto a la visión del hombre y al sentido de su vida. No es recibir conocimiento para salir de la ignorancia, sino el asumir posición y responsabilidades ante los acontecimientos de la vida. Es necesario que el niño, niña o adolescente cree conciencia de este reto para su vida y su implicación para la convivencia en sociedad.</w:t>
      </w:r>
    </w:p>
    <w:p w14:paraId="26F8F17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el desarrollo integral del hombre, es de suma importancia la consideración de la estrecha relación que guardan sus acciones con las implicaciones y consecuencias de carácter ético que estas tienen. La madurez humana enfoca tres elementos clave para la ética:</w:t>
      </w:r>
    </w:p>
    <w:p w14:paraId="3754794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Disponibilidad social: Aquí se enfoca la sociabilidad del ser humano ya que es parte de una sociedad que asume diferentes formas: la familia, grupos sociales, ambientes de trabajo, grupos religiosos y diferentes organizaciones. También, mira hacia la solidaridad porque es parte del compromiso y respuesta de responsabilidad ante lo que ocurre por nuestra parte en el ámbito social.</w:t>
      </w:r>
    </w:p>
    <w:p w14:paraId="3EBDC68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Equilibrio moderado: La personalidad del individuo surge dentro de una determinada cultura, en ella se forma y va creciendo hasta entrar en contacto en otras culturas y ambientes.</w:t>
      </w:r>
    </w:p>
    <w:p w14:paraId="1176F1A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Disciplina interior: Implica el tener dominio y control de sí mismo para enfrentar las realidades y circunstancias que le rodean. Es importante el cultivo de la virtud para poder obrar con rectitud y justicia. Sólo así se puede mirar hacia la paz cuyo punto de partida está en el corazón del ser humano.</w:t>
      </w:r>
    </w:p>
    <w:p w14:paraId="1B226D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formación integral del ser humano debe mirar hacia una dimensión ético-social del niño, niña o adolescente, donde pueda darse una apertura universal y realista ante las diferentes circunstancias que le ha tocado vivir. El aspecto emocional del ser humano no puede dejarse a un lado. También se afecta ante lo cambiante de la sociedad y las transiciones propias de él. Una reflexión tocante al aspecto espiritual del hombre implica que es parte de la formación integral sin olvidar que este asunto tiene su enfoque en la dimensión religiosa de la persona humana. La manera como se actúa marcará las vidas, el mundo y la cultura y es parte del juicio que se da en todo el entorno. Por lo tanto, representa la acogida, rechazo, compromiso, rebeldías, responsabilidades, identificación o la identidad de cada uno en el mundo.</w:t>
      </w:r>
    </w:p>
    <w:p w14:paraId="12D3EBD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2.1.6. Niveles de Atención</w:t>
      </w:r>
    </w:p>
    <w:p w14:paraId="670C503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lograr un adecuado proceso de restablecimiento de derechos, no basta con llevar a cabo una atención individual con el niño, niña y adolescente. Se requiere una mirada sistémica de la atención, lo que exige que se aborde también a los miembros de familia o de las redes de apoyo, es decir a aquellos que se encuentran más próximos al beneficiario, así como a los miembros de la comunidad, que inciden de manera inmediata en su desarrollo. Los niveles de intervención son:</w:t>
      </w:r>
    </w:p>
    <w:p w14:paraId="5E6EC43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Individual.</w:t>
      </w:r>
    </w:p>
    <w:p w14:paraId="5A69870E"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b) Familiar o de redes vinculares de apoyo próximo</w:t>
      </w:r>
      <w:r>
        <w:rPr>
          <w:rFonts w:ascii="Verdana" w:eastAsia="Verdana" w:hAnsi="Verdana" w:cs="Verdana"/>
          <w:vertAlign w:val="subscript"/>
        </w:rPr>
        <w:t>[22]</w:t>
      </w:r>
    </w:p>
    <w:p w14:paraId="1D6F1C9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Social.</w:t>
      </w:r>
    </w:p>
    <w:p w14:paraId="4AA7E9E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2.1.7. Fases del Modelo de Atención para el Restablecimiento de Derechos</w:t>
      </w:r>
    </w:p>
    <w:p w14:paraId="26C4123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El proceso de atención se desarrolla a través de cuatro (4) fases que organizan las acciones y las metas a conseguir para el restablecimiento de derechos de </w:t>
      </w:r>
      <w:r>
        <w:rPr>
          <w:rFonts w:ascii="Verdana" w:eastAsia="Verdana" w:hAnsi="Verdana" w:cs="Verdana"/>
        </w:rPr>
        <w:lastRenderedPageBreak/>
        <w:t>manera sistemática, con la participación del niño, niña o adolescente, su familia o red social próxima y los miembros de la comunidad.</w:t>
      </w:r>
    </w:p>
    <w:p w14:paraId="4AFC7C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Fase I: Identificación, Diagnostico y Acogida</w:t>
      </w:r>
    </w:p>
    <w:p w14:paraId="53340E1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Período inicial de relación del niño, niña o adolescente con el nuevo ambiente familiar sustituto o institucional. Tiene por objetivos, identificar plenamente el caso a través de las valoraciones iniciales</w:t>
      </w:r>
      <w:r>
        <w:rPr>
          <w:rFonts w:ascii="Verdana" w:eastAsia="Verdana" w:hAnsi="Verdana" w:cs="Verdana"/>
          <w:vertAlign w:val="subscript"/>
        </w:rPr>
        <w:t>[23]</w:t>
      </w:r>
      <w:r>
        <w:rPr>
          <w:rFonts w:ascii="Verdana" w:eastAsia="Verdana" w:hAnsi="Verdana" w:cs="Verdana"/>
        </w:rPr>
        <w:t xml:space="preserve"> por cada área de intervención, elaborar el diagnóstico integral, con la participación del equipo técnico interdisciplinario, el niño, niña o adolescente y el mayor número de integrantes de la familia, y lograr su adaptación a las condiciones de vida y la acogida por parte del nuevo entorno socializador. En esta Fase se elabora el Plan de Atención Integral, PLATIN, que guiará la intervención con el niño, niña o adolescente.</w:t>
      </w:r>
    </w:p>
    <w:p w14:paraId="0F0DFA2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Fase II: Intervención y Proyección</w:t>
      </w:r>
    </w:p>
    <w:p w14:paraId="264263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Período durante el cual el niño, niña o adolescente convive en el ambiente familiar sustituto o institucional. El objetivo es construir y consolidar su proyección como persona en el mundo, en un ambiente determinado, con derechos y deberes plenamente restablecidos los unos e identificados los otros. Se desarrollan las actividades que se definieron desde el Plan de Atención Integral, PLATIN, construido con la participación del niño, niña o adolescente, su familia y el equipo técnico interdisciplinario de la institución o de la entidad contratista. La institución que presta el Servicio debe presentar su plan con estrategias y actividades para la construcción de la Proyección de cada beneficiario. Incluyendo las alianzas establecidas con la familia y con los respectivos sectores sociales dentro del ejercicio de la corresponsabilidad para la garantía de los derechos por ejemplo Educación (Secretarías de Educación), Salud (Instituciones Prestadoras de Salud), identificación (Notarías), Recreación y cultura (Cajas de Compensación, entre otras).</w:t>
      </w:r>
    </w:p>
    <w:p w14:paraId="5BF26A6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Seguimiento por Áreas</w:t>
      </w:r>
    </w:p>
    <w:p w14:paraId="7DE891C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Salud: El seguimiento para los menores de un año debe ser mensual, para mayores de un año debe ser anual. Cuando en la valoración inicial se establece una fecha de seguimiento, se debe realizar en esta, cuando no está establecida se debe realizar mínimo una vez al año con posterioridad a la valoración inicial.</w:t>
      </w:r>
    </w:p>
    <w:p w14:paraId="5E2DB7D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Odontología: &lt;Ver Notas de Vigencia&gt; El seguimiento se debe realizar cada mes, el objetivo es mantener la salud bucal, disminuyendo las principales patologías orales, se lleva a cabo control y remoción de placa bacteriana, aplicación de flúor, sellante y detartraje supra gingival (control mecánico de placa)</w:t>
      </w:r>
    </w:p>
    <w:p w14:paraId="1AF29BA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Nutrición: El seguimiento se lleva a cabo así:</w:t>
      </w:r>
    </w:p>
    <w:p w14:paraId="6849583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De cero (0) a dos (2) años: Mensual</w:t>
      </w:r>
    </w:p>
    <w:p w14:paraId="60CAF37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De dos (2) a cinco (5) años: Trimestral</w:t>
      </w:r>
    </w:p>
    <w:p w14:paraId="64EA741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Mayores de cinco (5) años: Semestral</w:t>
      </w:r>
    </w:p>
    <w:p w14:paraId="1173A29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&lt;Ver Notas de Vigencia&gt; Las demás áreas desarrollan el seguimiento con una periodicidad mensual.</w:t>
      </w:r>
    </w:p>
    <w:p w14:paraId="1C3162B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Fase III: Preparación para el Egreso</w:t>
      </w:r>
    </w:p>
    <w:p w14:paraId="2DA48A2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Etapa cuyo objetivo es preparar para el egreso del programa al niño, niña o adolescente y para lograr el reintegro exitoso a su familia de origen o adoptiva o a su red de apoyo social. Esta etapa requiere especial atención para los adolescentes próximos a cumplir su mayoría de edad, con medida de adoptabilidad, o con restricciones para regresar al entorno de su núcleo familiar. La institución que presta el servicio debe contar con la red de apoyo social y vincular que soporte al niño, niña o adolescente y su familia desde el mismo momento de su egreso.</w:t>
      </w:r>
    </w:p>
    <w:p w14:paraId="1C54D030" w14:textId="7C8550C5"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&lt;Párrafo adicionado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En caso de que se ordene el cambio de medida, el traslado o el reintegro socio familiar, el Defensor de Familia o la Autoridad Competente debe dar un tiempo prudencial para preparar al niño, niña o adolescente para su Preparación para el Egreso. En todo caso, este tiempo no debe ser inferior a cinco (5) días hábiles. El Informe del Resultado del Proceso de Atención debe estar listo en el momento en que el beneficiario egrese de la Modalidad.</w:t>
      </w:r>
    </w:p>
    <w:p w14:paraId="7CC388F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Fase IV: Seguimiento pos Egreso</w:t>
      </w:r>
    </w:p>
    <w:p w14:paraId="746B640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esta Fase se lleva a cabo el seguimiento al egresado, durante seis (6) meses después del reintegro. Tiene como fin verificar el impacto y la efectividad del proceso de atención para acompañarlo en su proceso de inclusión al medio familiar, laboral, académico y social.</w:t>
      </w:r>
    </w:p>
    <w:p w14:paraId="56E8F57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noProof/>
        </w:rPr>
        <w:drawing>
          <wp:inline distT="114300" distB="114300" distL="114300" distR="114300" wp14:anchorId="1CB28B18" wp14:editId="088ECBCC">
            <wp:extent cx="4826000" cy="2552700"/>
            <wp:effectExtent l="0" t="0" r="0" b="0"/>
            <wp:docPr id="8"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0"/>
                    <a:srcRect/>
                    <a:stretch>
                      <a:fillRect/>
                    </a:stretch>
                  </pic:blipFill>
                  <pic:spPr>
                    <a:xfrm>
                      <a:off x="0" y="0"/>
                      <a:ext cx="4826000" cy="2552700"/>
                    </a:xfrm>
                    <a:prstGeom prst="rect">
                      <a:avLst/>
                    </a:prstGeom>
                    <a:ln/>
                  </pic:spPr>
                </pic:pic>
              </a:graphicData>
            </a:graphic>
          </wp:inline>
        </w:drawing>
      </w:r>
    </w:p>
    <w:p w14:paraId="421D0A54" w14:textId="4FB9405A"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&lt;Párrafo adicionado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El Seguimiento Post Egreso procede cuando se lleva a cabo el Reintegro Socio Familiar, incluso por mayoría de edad. Las actividades que se deben desarrollar son:</w:t>
      </w:r>
    </w:p>
    <w:p w14:paraId="6F22124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Seguimiento telefónico a los 15 días del Egreso.</w:t>
      </w:r>
    </w:p>
    <w:p w14:paraId="09241ED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Visita domiciliaria antes de cumplir el segundo mes del egreso. Puede reemplazarse con seguimiento presencial, es decir, el Egresado asiste a la Institución.</w:t>
      </w:r>
    </w:p>
    <w:p w14:paraId="49C0BB8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Seguimiento telefónico al tercer mes del Egreso.</w:t>
      </w:r>
    </w:p>
    <w:p w14:paraId="01E63F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Encuentro de Egresados y sus Familias, una vez al año. En caso de población con discapacidad, el Equipo Técnico Interdisciplinario de la Modalidad evaluará la pertinencia de la realización de este evento.</w:t>
      </w:r>
    </w:p>
    <w:p w14:paraId="790D7A8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Seguimiento Post Egreso no se lleva a cabo cuando el niño, niña o adolescente:</w:t>
      </w:r>
    </w:p>
    <w:p w14:paraId="1521D48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Es ubicado en otra Institución o en otra Modalidad</w:t>
      </w:r>
    </w:p>
    <w:p w14:paraId="4DE3F16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Se evade de la Modalidad.</w:t>
      </w:r>
    </w:p>
    <w:p w14:paraId="3CB1B20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2.2. PROCESO DE ATENCIÓN</w:t>
      </w:r>
    </w:p>
    <w:p w14:paraId="0807585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2.2.1. Proceso de Atención para Niños, Niñas y Adolescentes con sus Derechos, Inobservados, Amenazados o Vulnerados</w:t>
      </w:r>
    </w:p>
    <w:p w14:paraId="1CD4B20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niños, niñas y adolescentes que ingresan a Restablecimiento de Derechos lo hacen a través de una denuncia, información, solicitud verbal, escrita, telefónica o virtual, originada por cualquier persona, nacional o extranjera, que tenga conocimiento de una situación que pueda ser o sea de inobservancia, amenaza o vulneración de sus derechos.</w:t>
      </w:r>
    </w:p>
    <w:p w14:paraId="26BDDD9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proceso de atención para el restablecimiento de derechos inicia con las actuaciones respectivas de la Defensoría de Familia, la Comisaria de Familia, o el Inspector de Policía quien previa verificación del estado de derechos y emisión de concepto del equipo técnico interdisciplinario indica la medida de restablecimiento de derechos.</w:t>
      </w:r>
    </w:p>
    <w:p w14:paraId="5CEB45D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el caso de establecerse inobservancia de derechos, el equipo técnico interdisciplinario de la Defensoría de Familia, Comisaría de Familia o Inspector de policía, procede a agenciar el restablecimiento a través del Sistema Nacional de Bienestar Familiar.</w:t>
      </w:r>
    </w:p>
    <w:p w14:paraId="48E354B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caso de ser un asunto conciliable el Defensor de Familia o autoridad competente fijará fecha y hora para la audiencia de conciliación dejando constancia de lo sucedido, en caso de no conciliación procederá según corresponda con la ley.</w:t>
      </w:r>
    </w:p>
    <w:p w14:paraId="543519B6" w14:textId="437E2C59"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En caso de amenaza o vulneración, se inicia el Proceso Administrativo de Restablecimiento de Derechos, mediante la ubicación inmediata y provisional de urgencia de acuerdo a lo estipulado en el Art. </w:t>
      </w:r>
      <w:r w:rsidR="009E5D35">
        <w:rPr>
          <w:rFonts w:ascii="Verdana" w:eastAsia="Verdana" w:hAnsi="Verdana" w:cs="Verdana"/>
        </w:rPr>
        <w:t>99</w:t>
      </w:r>
      <w:r>
        <w:rPr>
          <w:rFonts w:ascii="Verdana" w:eastAsia="Verdana" w:hAnsi="Verdana" w:cs="Verdana"/>
        </w:rPr>
        <w:t xml:space="preserve"> de la Ley 1098 de 2006. El Defensor podrá tomar una o varias medidas provisionales, en el caso de no ser posible la ubicación con la familia de origen o familia extensa, el niño, niña o adolescente podrá ser remitido a una de las siguientes ubicaciones:</w:t>
      </w:r>
    </w:p>
    <w:p w14:paraId="14284E4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Hogar de Paso.</w:t>
      </w:r>
    </w:p>
    <w:p w14:paraId="695000F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Centro de Emergencia.</w:t>
      </w:r>
    </w:p>
    <w:p w14:paraId="3D41D14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ubicación en los Centros de Emergencia se lleva a cabo para los casos en los que no procede la ubicación en los Hogares de Paso.</w:t>
      </w:r>
    </w:p>
    <w:p w14:paraId="210690E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Una vez ubicado el niño, niña o adolescente, el Defensor de Familia o la autoridad competente y su Equipo Técnico Interdisciplinario inicia el trámite respectivo para el restablecimiento de derechos, con recomendaciones para su atención.</w:t>
      </w:r>
    </w:p>
    <w:p w14:paraId="13F2787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Mediante la Resolución de declaratoria de vulneración de derechos que ordena el reintegro del niño, la niña o el adolescente o la asignación de custodia con familia extensa, el Defensor de Familia o la autoridad competente, deberá ubicar al niño, niña, o adolescente en alguna de las siguientes modalidades:</w:t>
      </w:r>
    </w:p>
    <w:p w14:paraId="58033E3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Intervención de Apoyo.</w:t>
      </w:r>
    </w:p>
    <w:p w14:paraId="0F75F86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Atención Terapéutica.</w:t>
      </w:r>
    </w:p>
    <w:p w14:paraId="3BC6708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Intervención Especializada Para Niños, Niñas y Adolescentes por Consumo de Alcohol y Sustancias Psicoactivas.</w:t>
      </w:r>
    </w:p>
    <w:p w14:paraId="46D7322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Apoyo para Madres Gestantes o Lactantes.</w:t>
      </w:r>
    </w:p>
    <w:p w14:paraId="48ACA0F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5. Externado.</w:t>
      </w:r>
    </w:p>
    <w:p w14:paraId="21A9166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6. Externado para Discapacidad o Enfermedad de Cuidado Especial.</w:t>
      </w:r>
    </w:p>
    <w:p w14:paraId="6ECD36F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7. Seminternado.</w:t>
      </w:r>
    </w:p>
    <w:p w14:paraId="51C3BCB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8. Seminternado para Discapacidad o Enfermedad de Cuidado Especial.</w:t>
      </w:r>
    </w:p>
    <w:p w14:paraId="5D2B77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9. Centros de Acogida y Desarrollo.</w:t>
      </w:r>
    </w:p>
    <w:p w14:paraId="679413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10. Hogar Gestor para Discapacidad o Enfermedad de Cuidado Especial.</w:t>
      </w:r>
    </w:p>
    <w:p w14:paraId="36C6E4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medida de protección con declaratoria de vulneración de derechos o de adoptabilidad emitida por el Defensor de Familia o autoridad competente según sea el caso procederá a ubicar al niño, niña y adolescente en alguna de las siguientes modalidades:</w:t>
      </w:r>
    </w:p>
    <w:p w14:paraId="0734FE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 Hogar Sustituto.</w:t>
      </w:r>
    </w:p>
    <w:p w14:paraId="1718938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Hogar Sustituto para Discapacidad.</w:t>
      </w:r>
    </w:p>
    <w:p w14:paraId="24E112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Internado de Atención Especializada.</w:t>
      </w:r>
    </w:p>
    <w:p w14:paraId="698C3AF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Casa Hogar de Protección.</w:t>
      </w:r>
    </w:p>
    <w:p w14:paraId="43BEA9A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5. Internado de Diagnóstico y Acogida para Casas de Adopción.</w:t>
      </w:r>
    </w:p>
    <w:p w14:paraId="047F9E6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6. Internado para Discapacidad.</w:t>
      </w:r>
    </w:p>
    <w:p w14:paraId="2EEB848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7. Internado para Discapacidad Mental Psicosocial.</w:t>
      </w:r>
    </w:p>
    <w:p w14:paraId="1C47AC4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8. Preparación para la Vida Laboral y Productiva.</w:t>
      </w:r>
    </w:p>
    <w:p w14:paraId="04A8B7A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2.2.2. Proceso de Atención para Niños, Niñas y Adolescentes que se han desvinculado de los grupos armados al margen de la ley</w:t>
      </w:r>
    </w:p>
    <w:p w14:paraId="57991F75"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Cuando el niño, niña o adolescente se ha desvinculado de un grupo armado organizado al margen de la ley ya sea de manera voluntaria o por recuperación de la fuerza pública, se cumplen varios procedimientos para la ubicación en el programa de atención especializada.</w:t>
      </w:r>
      <w:r>
        <w:rPr>
          <w:rFonts w:ascii="Verdana" w:eastAsia="Verdana" w:hAnsi="Verdana" w:cs="Verdana"/>
          <w:vertAlign w:val="subscript"/>
        </w:rPr>
        <w:t>[24]</w:t>
      </w:r>
    </w:p>
    <w:p w14:paraId="2858BD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Defensor de familia o la autoridad competente, señala la medida de restablecimiento de derechos y se procederá a ubicar en:</w:t>
      </w:r>
    </w:p>
    <w:p w14:paraId="6F66A92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Hogar Transitorio.</w:t>
      </w:r>
    </w:p>
    <w:p w14:paraId="50731DD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Hogar Gestor.</w:t>
      </w:r>
    </w:p>
    <w:p w14:paraId="6B4DC78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Hogar Tutor.</w:t>
      </w:r>
    </w:p>
    <w:p w14:paraId="21ED80B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Centro de Atención Especializada, CAE.</w:t>
      </w:r>
    </w:p>
    <w:p w14:paraId="2F70606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5. Casa Juvenil.</w:t>
      </w:r>
    </w:p>
    <w:p w14:paraId="052DFF9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692D0DCD" wp14:editId="00775043">
            <wp:extent cx="5092700" cy="2730500"/>
            <wp:effectExtent l="0" t="0" r="0" b="0"/>
            <wp:docPr id="5"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1"/>
                    <a:srcRect/>
                    <a:stretch>
                      <a:fillRect/>
                    </a:stretch>
                  </pic:blipFill>
                  <pic:spPr>
                    <a:xfrm>
                      <a:off x="0" y="0"/>
                      <a:ext cx="5092700" cy="2730500"/>
                    </a:xfrm>
                    <a:prstGeom prst="rect">
                      <a:avLst/>
                    </a:prstGeom>
                    <a:ln/>
                  </pic:spPr>
                </pic:pic>
              </a:graphicData>
            </a:graphic>
          </wp:inline>
        </w:drawing>
      </w:r>
    </w:p>
    <w:p w14:paraId="50B23C76"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2.3. HERRAMIENTAS BASICAS</w:t>
      </w:r>
    </w:p>
    <w:p w14:paraId="60C64C1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la adecuada implementación, desarrollo, seguimiento, evaluación y mejoramiento del Modelo de Atención de Restablecimiento de Derechos, se han determinado unas herramientas mínimas básicas, en cuatro aspectos:</w:t>
      </w:r>
    </w:p>
    <w:p w14:paraId="3261E44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Herramientas Institucionales.</w:t>
      </w:r>
    </w:p>
    <w:p w14:paraId="70801E8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Herramientas de Atención.</w:t>
      </w:r>
    </w:p>
    <w:p w14:paraId="7E2143D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Herramientas de Apoyo.</w:t>
      </w:r>
    </w:p>
    <w:p w14:paraId="5D338A1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Herramientas de Mejoramiento.</w:t>
      </w:r>
    </w:p>
    <w:p w14:paraId="1D461E4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2.3.1. Herramientas Institucionales</w:t>
      </w:r>
    </w:p>
    <w:p w14:paraId="260455E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herramientas institucionales son aquellas que desde la administración y desde el aspecto técnico de la institución se desarrollan para el adecuado desarrollo del Modelo de Atención.</w:t>
      </w:r>
    </w:p>
    <w:p w14:paraId="0F61073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2.3.1.1. Proyecto de Atención Institucional, PAI</w:t>
      </w:r>
    </w:p>
    <w:p w14:paraId="185DAF1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Para guiar la atención integral, cada entidad que garantice la prestación de un servicio debe contar con un Proyecto de Atención Institucional (PAI). Este documento orienta las acciones de los programas que ofrece la Institución en coherencia con la población titular de atención y con la modalidad que ofrezca, a partir de su propio Modelo de Atención. </w:t>
      </w:r>
    </w:p>
    <w:p w14:paraId="5D1268A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PAI debe contener como mínimo:</w:t>
      </w:r>
    </w:p>
    <w:p w14:paraId="2645DF6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Misión.</w:t>
      </w:r>
    </w:p>
    <w:p w14:paraId="6199561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Visión.</w:t>
      </w:r>
    </w:p>
    <w:p w14:paraId="528906C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Principios filosóficos.</w:t>
      </w:r>
    </w:p>
    <w:p w14:paraId="6DD6BAC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Marco conceptual.</w:t>
      </w:r>
    </w:p>
    <w:p w14:paraId="61C7D84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Objetivos generales y específicos de la entidad.</w:t>
      </w:r>
    </w:p>
    <w:p w14:paraId="4AC1FFC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Objetivos generales y específicos de los Programas o Modalidades de Atención.</w:t>
      </w:r>
    </w:p>
    <w:p w14:paraId="0F7E4E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Definición y organización de la atención, a partir del Modelo de Atención. Se debe presentar:</w:t>
      </w:r>
    </w:p>
    <w:p w14:paraId="7B893EB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Enfoque del Modelo de Atención.</w:t>
      </w:r>
    </w:p>
    <w:p w14:paraId="5B3767F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Derechos Fundamentales de los Niños, Niñas y Adolescentes, discriminados por áreas de derecho, las actuaciones para garantizarlos y los componentes de atención.</w:t>
      </w:r>
    </w:p>
    <w:p w14:paraId="779D44A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Deberes.</w:t>
      </w:r>
    </w:p>
    <w:p w14:paraId="675EA7A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iv. Principios del Modelo de Atención.</w:t>
      </w:r>
    </w:p>
    <w:p w14:paraId="3552C9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 Potencialidades</w:t>
      </w:r>
      <w:r>
        <w:rPr>
          <w:rFonts w:ascii="Verdana" w:eastAsia="Verdana" w:hAnsi="Verdana" w:cs="Verdana"/>
          <w:vertAlign w:val="subscript"/>
        </w:rPr>
        <w:t>[25]</w:t>
      </w:r>
      <w:r>
        <w:rPr>
          <w:rFonts w:ascii="Verdana" w:eastAsia="Verdana" w:hAnsi="Verdana" w:cs="Verdana"/>
        </w:rPr>
        <w:t xml:space="preserve"> de Desarrollo Humano presentes en la atención.</w:t>
      </w:r>
    </w:p>
    <w:p w14:paraId="4416604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 Niveles de Intervención.</w:t>
      </w:r>
    </w:p>
    <w:p w14:paraId="297934F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vii. Fases de atención, las cuales deben responder de forma coherente y clara al modelo de atención, facilitando la comprensión de la forma como un niño, niña o adolescente avanza en el proceso. Aunque se respetan las diferencias y ritmos individuales, el documento debe precisar los objetivos a lograr y los tiempos promedio estimados de duración por cada fase.</w:t>
      </w:r>
    </w:p>
    <w:p w14:paraId="29F22DD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viii. Si es necesario se deben incluir las rutas de atención.</w:t>
      </w:r>
    </w:p>
    <w:p w14:paraId="4AD574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PAI debe contener además un Plan de Formación Integral para los niños, niñas y adolescentes que incluya aspectos para el fortalecimiento y desarrollo de potenciales humanos en lo relativo a:</w:t>
      </w:r>
    </w:p>
    <w:p w14:paraId="79F0068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Formación ciudadana y participativa.</w:t>
      </w:r>
    </w:p>
    <w:p w14:paraId="0836C8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Formación preocupacional y ocupacional para el trabajo y la productividad.</w:t>
      </w:r>
    </w:p>
    <w:p w14:paraId="38B4BD2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Desarrollo de habilidades para la vida.</w:t>
      </w:r>
    </w:p>
    <w:p w14:paraId="08C9E8D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Fortalecimiento de actitudes de autocuidado y de cuidado con los otros.</w:t>
      </w:r>
    </w:p>
    <w:p w14:paraId="44F6989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Prevención del consumo de sustancias psicoactivas.</w:t>
      </w:r>
    </w:p>
    <w:p w14:paraId="43487E7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Promoción de la salud y prevención de la enfermedad.</w:t>
      </w:r>
    </w:p>
    <w:p w14:paraId="4F28A27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g) Proyección para la vida.</w:t>
      </w:r>
    </w:p>
    <w:p w14:paraId="64EDF6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institución debe contar con un cronograma visible que dé cuenta de las actividades formativas, hora a hora y que oriente el diario vivir del Programa.</w:t>
      </w:r>
    </w:p>
    <w:p w14:paraId="18236BC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Plan de Ludoteca debe ser parte integrante del PAI. Las instituciones de protección deben contar con un programa de Ludoteca para niños, niñas, adolescentes y familias, encauzado al mejoramiento de la calidad de vida, mediante estrategias pedagógicas orientadas por la lúdica, la recreación, el juego y las artes, que faciliten procesos de construcción de identidad personal y cultural, el fortalecimiento de la convivencia pacífica, el respeto y la solidaridad.</w:t>
      </w:r>
    </w:p>
    <w:p w14:paraId="21E96FD5"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El Proyecto de Atención Institucional (PAI) debe asumirse como un proceso de construcción permanente y retroalimentarse no solo desde la mirada de posibles casos aislados sino desde un ejercicio de comprensión frente a las comunidades y poblaciones. Las actualizaciones al PAI deben hacerse con una periodicidad semestral y debe evidenciarse su trazabilidad.</w:t>
      </w:r>
      <w:r>
        <w:rPr>
          <w:rFonts w:ascii="Verdana" w:eastAsia="Verdana" w:hAnsi="Verdana" w:cs="Verdana"/>
          <w:vertAlign w:val="subscript"/>
        </w:rPr>
        <w:t>[26]</w:t>
      </w:r>
    </w:p>
    <w:p w14:paraId="1373F20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2.3.1.2. Código Ético</w:t>
      </w:r>
    </w:p>
    <w:p w14:paraId="6217EFF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el marco del enfoque de Derechos, se consideran situaciones vulneradoras de los derechos de los niños, niñas y adolescentes, entre otras, las mencionadas a continuación, por lo tanto constituyen una guía para la protección de la población atendida, así mismo implica que de ser ejercidas por una persona o entidad a quien se le ha confiado su cuidado, en garantía o restablecimiento de sus derechos, conllevará sanciones acordes a la gravedad de la misma, previa investigación y los debidos requerimientos establecidos para tal fin:</w:t>
      </w:r>
    </w:p>
    <w:p w14:paraId="4B5DF49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Imponer sanciones que atenten contra la integridad física o mental y el desarrollo de la personalidad de los niños, niñas y adolescentes.</w:t>
      </w:r>
    </w:p>
    <w:p w14:paraId="6E7DAD4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Discriminar por raza, sexo, orientación sexual, condición física, mental o religiosa.</w:t>
      </w:r>
    </w:p>
    <w:p w14:paraId="666D8E3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Proporcionar maltrato físico, verbal o psicológico.</w:t>
      </w:r>
    </w:p>
    <w:p w14:paraId="13F636A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Presentar negligencia en el cuidado del niño, niña o adolescente por parte de la institución.</w:t>
      </w:r>
    </w:p>
    <w:p w14:paraId="679AF6C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Privar total o parcialmente de alimentos o retardo en los horarios de comida.</w:t>
      </w:r>
    </w:p>
    <w:p w14:paraId="3EFB5D1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Utilizar en la preparación de los alimentos ingredientes que, previo estudios fisicoquímicos y microbiológicos, el ICBF considera como nocivos para la salud.</w:t>
      </w:r>
    </w:p>
    <w:p w14:paraId="4C2FC2F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Privar del suministro de medicamentos o uso de medicamentos cuya fecha de vencimiento se haya cumplido.</w:t>
      </w:r>
    </w:p>
    <w:p w14:paraId="5F56E4E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Ser negligente en la prestación oportuna del servicio de salud.</w:t>
      </w:r>
    </w:p>
    <w:p w14:paraId="2399539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i) Negar la provisión de dotación personal (cama, colchón, ropa de cama, vestuario, elementos de aseo o material pedagógico).</w:t>
      </w:r>
    </w:p>
    <w:p w14:paraId="4C283BC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j) Utilizar celdas de castigo.</w:t>
      </w:r>
    </w:p>
    <w:p w14:paraId="3E8AAB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k) Excluir a los niños, niñas o adolescentes de los programas de formación académica o de capacitación.</w:t>
      </w:r>
    </w:p>
    <w:p w14:paraId="68D7605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 Negar el derecho a las visitas o a la comunicación con la familia como forma de castigo.</w:t>
      </w:r>
    </w:p>
    <w:p w14:paraId="2997605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 Presentar permisividad frente a actos de maltrato o abuso entre los niños, niñas y adolescentes beneficiarios de los programas.</w:t>
      </w:r>
    </w:p>
    <w:p w14:paraId="2F56C92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 Omitir deliberadamente acciones de denuncia y comunicación ante las autoridades competentes de actos de maltrato o abuso sexual hacia niños, niñas o adolescentes. Esta omisión adquiere mayor gravedad en caso de que el agresor sea una persona autorizada a relacionarse con ellos.</w:t>
      </w:r>
    </w:p>
    <w:p w14:paraId="2F70EE0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o) Utilizar niños, niñas o adolescentes con fines de explotación económica y en trabajos que atenten contra su salud física y emocional o su integridad personal.</w:t>
      </w:r>
    </w:p>
    <w:p w14:paraId="1A68A09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 Incumplir normas de seguridad y prevención de desastres o de cualquier riesgo para la salud y la integridad de los niños, niñas o adolescentes.</w:t>
      </w:r>
    </w:p>
    <w:p w14:paraId="3AE4B79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q) Incumplir las normas de seguridad en el transporte de los niños, niñas o adolescentes, de acuerdo con lo estipulado en el Código de Tránsito y demás normas relacionadas con el transporte escolar.</w:t>
      </w:r>
    </w:p>
    <w:p w14:paraId="7363D85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 Dar egreso definitivo del servicio o suspender la atención del niño, niña o adolescente de la institución sin la autorización del equipo técnico interdisciplinario de la Defensoría de Familia o de la autoridad competente encargado del caso.</w:t>
      </w:r>
    </w:p>
    <w:p w14:paraId="586EB20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 Ocultar al ICBF la información sobre los niños, niñas o adolescentes bajo protección del servicio, que eventualmente diera lugar a un cambio de medida o toma de decisiones importante en el marco del proceso de protección.</w:t>
      </w:r>
    </w:p>
    <w:p w14:paraId="29B0BAA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t) Cualquiera otra que, a juicio del ICBF, esté en contra del Interés Superior del Niño. </w:t>
      </w:r>
    </w:p>
    <w:p w14:paraId="7BF5085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incurrir en cualquiera de estas acciones, será causal de:</w:t>
      </w:r>
    </w:p>
    <w:p w14:paraId="024D8E2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Si existe relación contractual con el ICBF, se dará por terminado unilateral el contrato sin requerimiento previo, aplicación de las cláusulas de incumplimiento y multas a que haya lugar.</w:t>
      </w:r>
    </w:p>
    <w:p w14:paraId="74534FF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Suspensión de la licencia de funcionamiento, sin perjuicio de las sanciones penales o disciplinarias a que haya lugar.</w:t>
      </w:r>
    </w:p>
    <w:p w14:paraId="3B2EF8B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Terminación unilateral del contrato de trabajo por parte del empleador o la suspensión inmediata del Contrato, cualquiera que sea su naturaleza.</w:t>
      </w:r>
    </w:p>
    <w:p w14:paraId="14077FE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personas que trabajan directamente con los niños, niñas y adolescentes deben:</w:t>
      </w:r>
    </w:p>
    <w:p w14:paraId="7EC3C14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Garantizar al niño, niña o adolescente la atención y cuidados necesarios para su desarrollo integral, tanto físico, como moral, emocional y social.</w:t>
      </w:r>
    </w:p>
    <w:p w14:paraId="36DB79C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Prevenir la ocurrencia de situaciones de abuso, maltrato, discriminación o cualquier otra que atente contra los derechos fundamentales de los niños, niñas y adolescentes.</w:t>
      </w:r>
    </w:p>
    <w:p w14:paraId="1CDB497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Velar por la identificación oportuna de situaciones que pongan en riesgo la vida e integridad física, emocional y mental de los niños, niñas y adolescentes a su cargo, durante el tiempo que estén bajo su cuidado y responsabilidad. En caso de tener conocimiento sobre posible maltrato o abuso sexual, informar inmediatamente a la autoridad a cargo del caso.</w:t>
      </w:r>
    </w:p>
    <w:p w14:paraId="239E3E5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Gestionar y acompañar al niño, niña o adolescente, cuando estando bajo su cuidado, requiera atención en salud.</w:t>
      </w:r>
    </w:p>
    <w:p w14:paraId="08CA367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Tener respeto y reserva por la historia de vida de los niños, niñas y adolescentes a cargo, sin explorar sobre la misma o pretender profundizar en información específica</w:t>
      </w:r>
    </w:p>
    <w:p w14:paraId="5099640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Respetar la privacidad de los niños, niñas y adolescentes a su cargo</w:t>
      </w:r>
    </w:p>
    <w:p w14:paraId="279F3BB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Establecer límites a los miembros de la familia y exigir respeto hacia los niños, niñas y adolescentes en proceso de restablecimiento de derechos, asumiendo directamente su función como responsable de cada uno de ellos, sin permitir que otras personas asuman un papel de autoridad sobre éstos</w:t>
      </w:r>
    </w:p>
    <w:p w14:paraId="22C350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Abstenerse de sanciones o castigos hacia los niños, niñas o adolescentes, comunicando a la autoridad competente cualquier comportamiento que requiera el abordaje por parte del equipo técnico interdisciplinario.</w:t>
      </w:r>
    </w:p>
    <w:p w14:paraId="3A052FD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i) Establecer con los niños, niñas y adolescentes a cargo, una comunicación con mensajes sanos, asertivos, amables y respetuosos </w:t>
      </w:r>
    </w:p>
    <w:p w14:paraId="740993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j) Comprometerse en el cuidado directo de los niños, niñas y adolescentes sin delegar a otros su atención ni dejarlos a cargo de personas ajenas a la familia, a menos que esté debidamente autorizado por la autoridad administrativa a cargo del caso.</w:t>
      </w:r>
    </w:p>
    <w:p w14:paraId="2E5F8B5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k) Compartir con los niños, niñas y adolescentes actividades caracterizadas por las buenas costumbres, la moral, y la integridad en el obrar</w:t>
      </w:r>
    </w:p>
    <w:p w14:paraId="2271AE2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 Establecer relaciones caracterizadas por la equidad, la justicia y la solidaridad</w:t>
      </w:r>
    </w:p>
    <w:p w14:paraId="7E31BE7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 Asumir un rol de consideración y respeto por los niños, niñas y adolescentes, y exigirlo de igual manera a quienes estén en interacción con ellos</w:t>
      </w:r>
    </w:p>
    <w:p w14:paraId="5564C7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 Abstenerse de comportamientos o expresiones de discriminación, rechazo, indiferencia, u otros que puedan afectar la salud emocional o física del niño, niña y adolescente.</w:t>
      </w:r>
    </w:p>
    <w:p w14:paraId="1657A4B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Cada programa institucional debe divulgar esta relación de prohibiciones e incluirla tanto en el reglamento interno del personal como en sus manuales o pactos de convivencia.</w:t>
      </w:r>
    </w:p>
    <w:p w14:paraId="3B561E5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Así mismo, debe dar a conocer estos lineamientos técnicos a su personal y a sus beneficiarios.</w:t>
      </w:r>
    </w:p>
    <w:p w14:paraId="71D631F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2.3.2. Herramientas de Atención</w:t>
      </w:r>
    </w:p>
    <w:p w14:paraId="4146B19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herramientas de atención son aquellas que se desarrollan directamente con los niños, niñas y adolescentes y sus familias, permitiendo, no solo llevar a cabo las acciones de atención, sino hacer seguimiento a las mismas. Implementar estas herramientas permite también verificar los avances que presenten los beneficiarios desde el momento de su ingreso hasta el momento del egreso del programa.</w:t>
      </w:r>
    </w:p>
    <w:p w14:paraId="5017827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2.3.2.1. Diagnóstico Integral</w:t>
      </w:r>
    </w:p>
    <w:p w14:paraId="30F4C0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Diagnóstico integral es un concepto analítico y sintético que se elabora en Estudio de Caso con el Equipo Técnico Interdisciplinario y que:</w:t>
      </w:r>
    </w:p>
    <w:p w14:paraId="38968EA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Parte de las valoraciones iniciales que llevan a cabo los profesionales del Equipo Técnico Interdisciplinario. No es la suma de estas valoraciones sino que las valoraciones son un insumo para elaborar el Diagnóstico Integral.</w:t>
      </w:r>
    </w:p>
    <w:p w14:paraId="02EBB6B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Integra y analiza las valoraciones iniciales realizadas por los profesionales del Equipo Técnico Interdisciplinario.</w:t>
      </w:r>
    </w:p>
    <w:p w14:paraId="27CD9C1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Emite un concepto global del estado inicial del beneficiario</w:t>
      </w:r>
    </w:p>
    <w:p w14:paraId="15E90F3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Determina la forma para lograr un proceso de atención más favorable para el beneficiario.</w:t>
      </w:r>
    </w:p>
    <w:p w14:paraId="28FAB0E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Diagnóstico Integral debe estar elaborado antes de realizar el PLATIN, debido a que la definición del PLATIN parte del Diagnóstico Integral.</w:t>
      </w:r>
    </w:p>
    <w:p w14:paraId="3461D05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2.3.2.2. Plan de Atención Integral – PLATIN</w:t>
      </w:r>
    </w:p>
    <w:p w14:paraId="27831A9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Es la organización sistemática de las acciones que configuran el proceso de atención integral y permite plasmar con la participación del niño, niña o adolescente y su familia o red vincular, un plan de acción dentro del proceso de atención. El PLATIN como estrategia de restablecimiento de derechos se deriva de un diagnóstico integral participativo en el que se involucran los niños, niñas o adolescentes, sus familias, redes vinculares de apoyo próximo y el equipo técnico interdisciplinario de la Defensoría de Familia o de la autoridad competente y de la entidad contratista.</w:t>
      </w:r>
    </w:p>
    <w:p w14:paraId="6BA0AD8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acciones descritas en el PLATIN deben permitir visualizar los ejes transversales a todas las acciones dirigidas a los niños, niñas y adolescentes. Máximo a los 30 días de haber ingresado el niño, niña o adolescente a la Modalidad, el Equipo Técnico Interdisciplinario encargado del proceso debe tener formulado el PLATIN y debe enviarlo a la Defensoría de Familia.</w:t>
      </w:r>
    </w:p>
    <w:p w14:paraId="0E2F2D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elaboración de este PLATIN debe responder al principio de flexibilidad, de tal manera que permita y facilite hacer revisiones y ajustes permanentemente, de acuerdo con los avances y cambios que tenga el proceso del niño, niña o adolescente. Estas revisiones y replanteamientos se deben hacer con una periodicidad máxima de tres (3) meses. Su elaboración y registro debe hacerse en un Estudio de Caso, con la participación de los profesionales que participaron en la elaboración de las valoraciones iniciales.</w:t>
      </w:r>
    </w:p>
    <w:p w14:paraId="42EF813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formulación del PLATIN debe cumplir con las siguientes situaciones:</w:t>
      </w:r>
    </w:p>
    <w:p w14:paraId="793C54F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Partir de las evaluaciones iniciales.</w:t>
      </w:r>
    </w:p>
    <w:p w14:paraId="1A95A1D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Ser coherente con el diagnóstico integral.</w:t>
      </w:r>
    </w:p>
    <w:p w14:paraId="796D870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Formularse desde las áreas de derechos y los correspondientes componentes.</w:t>
      </w:r>
    </w:p>
    <w:p w14:paraId="79E2B31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Incluir acciones claramente definidas.</w:t>
      </w:r>
    </w:p>
    <w:p w14:paraId="08FC9FF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Precisar los tiempos estipulados para el desarrollo de las acciones.</w:t>
      </w:r>
    </w:p>
    <w:p w14:paraId="5E91AC4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Formularse con la participación de los niños, niñas y adolescentes y sus respectivas familias.</w:t>
      </w:r>
    </w:p>
    <w:p w14:paraId="158A3E8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Firmarse por los profesionales, el niño, niña o adolescente y su familia.</w:t>
      </w:r>
    </w:p>
    <w:p w14:paraId="738DF07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Ser oportuno: máximo a los 30 días del ingreso al programa.</w:t>
      </w:r>
    </w:p>
    <w:p w14:paraId="274E4E1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Utilizar un lenguaje técnico y en lo posible, no usar abreviaturas.</w:t>
      </w:r>
    </w:p>
    <w:p w14:paraId="02166176" w14:textId="7E8849C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&lt;Párrafo eliminado por el artículo </w:t>
      </w:r>
      <w:r w:rsidR="009E5D35">
        <w:rPr>
          <w:rFonts w:ascii="Verdana" w:eastAsia="Verdana" w:hAnsi="Verdana" w:cs="Verdana"/>
        </w:rPr>
        <w:t>1</w:t>
      </w:r>
      <w:r>
        <w:rPr>
          <w:rFonts w:ascii="Verdana" w:eastAsia="Verdana" w:hAnsi="Verdana" w:cs="Verdana"/>
        </w:rPr>
        <w:t xml:space="preserve"> de la Resolución 707 de 2011&gt; </w:t>
      </w:r>
    </w:p>
    <w:p w14:paraId="2FA59993" w14:textId="049B48BB"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&lt;Párrafo adicionado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En casos especiales y debidamente justificados (se debe </w:t>
      </w:r>
      <w:r>
        <w:rPr>
          <w:rFonts w:ascii="Verdana" w:eastAsia="Verdana" w:hAnsi="Verdana" w:cs="Verdana"/>
        </w:rPr>
        <w:lastRenderedPageBreak/>
        <w:t>evidenciar la gestión), la valoración en Salud Física puede no encontrarse realizada a los 30 días. Se podrá tener una prórroga de 15 días más para, en estos casos excepcionales, completar el registro de Valoración Inicial en esta Valoración.</w:t>
      </w:r>
    </w:p>
    <w:p w14:paraId="7F016E9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2.3.2.3. Historia de Atención</w:t>
      </w:r>
    </w:p>
    <w:p w14:paraId="74FCDE6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Todos los niños, niñas y adolescentes que ingresan a los servicios de restablecimiento de derechos deben contar con la Historia de Atención, en la que se realice el registro secuencial de las condiciones en que llega el niño, niña o adolescentes y las actuaciones realizadas por los equipos técnicos interdisciplinarios. Esta Historia de Atención debe contener en detalle:</w:t>
      </w:r>
    </w:p>
    <w:p w14:paraId="23EC711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Información referente a la situación de verificación de derechos del niño, niña o adolescente, su familia y sus redes vinculares próximas.</w:t>
      </w:r>
    </w:p>
    <w:p w14:paraId="40BAE28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Las valoraciones y el registro de los seguimientos por cada área de intervención (psicosocial, salud, nutrición, educación, entre otras).</w:t>
      </w:r>
    </w:p>
    <w:p w14:paraId="5C9071B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El Diagnóstico Integral</w:t>
      </w:r>
    </w:p>
    <w:p w14:paraId="2C664C5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El Plan de Atención Integral (PLATIN)</w:t>
      </w:r>
    </w:p>
    <w:p w14:paraId="6B8AC86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Documentos legales y de identificación tales como: Registro Civil, boleta de ingreso o la remisión en la que se especifique la medida definida, registro de vacunación, certificados escolares, entre otros soportes que den cuenta del proceso.</w:t>
      </w:r>
    </w:p>
    <w:p w14:paraId="4636A60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El registro de las intervenciones y todo lo relacionado con el seguimiento y la evolución del caso.</w:t>
      </w:r>
    </w:p>
    <w:p w14:paraId="398C44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Historia de Atención debe permanecer disponible en el lugar donde se encuentra ubicado el niño, la niña o adolescente y manejarse con criterio de confidencialidad, poniéndose sólo a disposición del Equipo Técnico Interdisciplinario de la Institución y de los funcionarios de seguimiento o asesoría tanto del ICBF como de otros organismos de control. Esta carpeta debe estar actualizándose permanentemente y encontrarse organizada de acuerdo con las normas de archivo vigentes. Además debe permitir la trazabilidad, entendida como la capacidad para seguir la historia, la aplicación o la localización de todo aquello que está bajo consideración (NTCGP1000:2004).</w:t>
      </w:r>
    </w:p>
    <w:p w14:paraId="552F495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2.3.2.4. Evaluación de Seguimiento y Evaluación de Egreso</w:t>
      </w:r>
    </w:p>
    <w:p w14:paraId="121D6035" w14:textId="62A2D452"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&lt;Numeral eliminado por el artículo </w:t>
      </w:r>
      <w:r w:rsidR="009E5D35">
        <w:rPr>
          <w:rFonts w:ascii="Verdana" w:eastAsia="Verdana" w:hAnsi="Verdana" w:cs="Verdana"/>
        </w:rPr>
        <w:t>1</w:t>
      </w:r>
      <w:r>
        <w:rPr>
          <w:rFonts w:ascii="Verdana" w:eastAsia="Verdana" w:hAnsi="Verdana" w:cs="Verdana"/>
        </w:rPr>
        <w:t xml:space="preserve"> de la Resolución 707 de 2011&gt; </w:t>
      </w:r>
    </w:p>
    <w:p w14:paraId="0C007D5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2.3.3. Herramientas de Apoyo</w:t>
      </w:r>
    </w:p>
    <w:p w14:paraId="09D438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Las herramientas de apoyo son aquellas que la institución o el operador desarrollan con el fin de fortalecer el proceso de atención para el restablecimiento de derechos de los niños, niñas y adolescentes.</w:t>
      </w:r>
    </w:p>
    <w:p w14:paraId="2D84DF8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2.3.3.1. Estudio de Casos</w:t>
      </w:r>
    </w:p>
    <w:p w14:paraId="5D7FE72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Hacen referencia al espacio de trabajo que se genera entre el Equipo Técnico Interdisciplinario de la entidad contratista u operador y el Equipo Técnico Interdisciplinario de la Defensoría de Familia o de la autoridad competente que tiene a cargo el proceso del niño, niña o adolescente. El propósito central de los comités de estudio de caso es analizar y evaluar la situación del niño, niña o adolescente y los avances en el proceso, con el fin de tomar decisiones frente a la situación personal, familiar y legal.</w:t>
      </w:r>
    </w:p>
    <w:p w14:paraId="0ED49ED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 deben tener en cuenta los siguientes aspectos en el desarrollo de los estudios de caso:</w:t>
      </w:r>
    </w:p>
    <w:p w14:paraId="0DDE4A6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La programación de comités de estudio de caso debe hacerse en concertación con la Defensoría de Familia, realizando priorización de casos, dependiendo de la complejidad y el avance o dificultad en el Proceso de Restablecimiento de Derechos.</w:t>
      </w:r>
    </w:p>
    <w:p w14:paraId="23D89F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La periodicidad de los comités de estudio de casos, debe responder a las características y avances de cada caso, aún así no debe exceder un tiempo mayor a tres meses para que se programe su desarrollo.</w:t>
      </w:r>
    </w:p>
    <w:p w14:paraId="4860E65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De cada comité se debe levantar un acta en la cual se registren los principales aspectos de análisis, las evidencias de la investigación socio-legal y psicológica realizada, así como los compromisos y plazos adquiridos por cada miembro del comité frente al caso. Estas actas deben quedar debidamente firmadas y archivadas en la Historia de Atención del niño.</w:t>
      </w:r>
    </w:p>
    <w:p w14:paraId="4872280B" w14:textId="68A8D271"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 &lt;Literal adicionado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El Estudio de Caso se lleva a cabo únicamente con los niños, niñas y adolescentes que por su situación especial de comportamiento o vulneración, ameritan que este se lleve a cabo, de acuerdo a las prioridades establecidas.</w:t>
      </w:r>
    </w:p>
    <w:p w14:paraId="5E7718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2.3.3.2. Grupos de Estudio por Modalidades</w:t>
      </w:r>
    </w:p>
    <w:p w14:paraId="1A03D0E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Grupos de Estudios por Modalidades son aquellos encuentros que se llevan a cabo entre las instituciones que manejan el mismo tipo de población especial, con la orientación del ICBF (Sede Nacional o Regionales); tiene por objeto intercambiar saberes, acciones, experiencias, estrategias y lecciones sobre la prestación adecuada del servicio y el mejoramiento de las condiciones de los niños, niñas y adolescentes.</w:t>
      </w:r>
    </w:p>
    <w:p w14:paraId="1F7300F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2.3.3.3. Informes de Evolución de los Casos</w:t>
      </w:r>
    </w:p>
    <w:p w14:paraId="19F9010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informes constituyen el mecanismo escrito a través del cual se registra de forma clara y sistemática los datos pertinentes relacionados con el conocimiento, comprensión y avance de cada niño, niña o adolescente en el proceso de atención para el restablecimiento de derechos. Estos informes deben ser elaborados por los equipos técnicos interdisciplinarios de las entidades contratistas o de las Defensorías de Familia en caso de los niños, niñas y adolescentes ubicados en Hogares Gestores, Hogares Sustitutos, Hogares Tutores y enviados en los plazos previstos a la Defensoría de Familia.</w:t>
      </w:r>
    </w:p>
    <w:p w14:paraId="00A89E8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Todos los informes deben ser avalados por cada uno de los profesionales responsables, con la firma, el nombre, el registro profesional y la fecha de su elaboración.</w:t>
      </w:r>
    </w:p>
    <w:p w14:paraId="5FD6F4C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informes son los siguientes los cuales se encuentran disponibles en anexo, con sus correspondientes instructivos para su diligenciamiento:</w:t>
      </w:r>
    </w:p>
    <w:p w14:paraId="5479CF5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PLATIN</w:t>
      </w:r>
    </w:p>
    <w:p w14:paraId="6014E9E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Informe de Evolución del Proceso de Atención (con periodicidad de entrega trimestral)</w:t>
      </w:r>
    </w:p>
    <w:p w14:paraId="1D5DB82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Informe de Resultado del Proceso de Atención</w:t>
      </w:r>
    </w:p>
    <w:p w14:paraId="2F6D9D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De acuerdo al caso y su complejidad, es potestad de la Defensoría de Familia del ICBF, Comisaría e Inspector de Policía solicitar los informes extraordinarios que considere pertinentes sobre los casos específicos de niños, niñas o adolescentes.</w:t>
      </w:r>
    </w:p>
    <w:p w14:paraId="1B4CD809" w14:textId="19599B54"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&lt;Párrafo adicionado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Estos informes deben diligenciarse en los formatos preestablecidos por el ICBF, son de uso obligatorio y deben ser utilizados como parte del Plan de Atención que se desarrolla con cada niño, niña o adolescente.</w:t>
      </w:r>
    </w:p>
    <w:p w14:paraId="6E089B1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2.3.4. Herramientas de Mejoramiento</w:t>
      </w:r>
    </w:p>
    <w:p w14:paraId="5B31FE8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herramientas de mejoramiento son aquellas que permiten cualificar el proceso de atención a la población beneficiaria. Las siguientes son algunas de las herramientas que el operador debe implementar en cumplimiento del Restablecimiento de los Derechos.</w:t>
      </w:r>
    </w:p>
    <w:p w14:paraId="27FE0D4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2.3.4.1. Buzón de Sugerencias</w:t>
      </w:r>
    </w:p>
    <w:p w14:paraId="584F67C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Consiste en una urna la cual debe estar a disposición de los niños, niñas y adolescentes para que deposite sus comentarios en relación al servicio prestado. Todas las quejas y sugerencias deben ser contestadas y tramitadas. La institución debe contar con una guía o procedimiento para tal fin. Estas sugerencias deben ser socializadas con el Equipo Técnico Interdisciplinario de la Defensoría de </w:t>
      </w:r>
      <w:r>
        <w:rPr>
          <w:rFonts w:ascii="Verdana" w:eastAsia="Verdana" w:hAnsi="Verdana" w:cs="Verdana"/>
        </w:rPr>
        <w:lastRenderedPageBreak/>
        <w:t>Familia. Los procesos participativos se pueden generar a partir de diversas metodologías pedagógicas que faciliten el acceso al buzón de sugerencias o la inclusión de otros mecanismos para los niños y niñas entre cero (0) y cinco (5) años.</w:t>
      </w:r>
    </w:p>
    <w:p w14:paraId="794C3B9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2.3.4.2. Encuesta de Satisfacción</w:t>
      </w:r>
    </w:p>
    <w:p w14:paraId="7C96FFF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encuesta de satisfacción es un instrumento que permite medir el nivel de agrado o desagrado que tienen los niños, niñas y adolescentes con el servicio prestado. La institución o el operador debe contar con una guía o procedimiento que indique cómo debe hacerse la medición de la satisfacción, así como permitir la trazabilidad en la medición e implementar acciones de mejora frente a los resultados.</w:t>
      </w:r>
    </w:p>
    <w:p w14:paraId="47E5DCE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encuesta de satisfacción puede desarrollarse con niños y niñas a partir de los tres (3) años aproximadamente. Le corresponde a la institución generar procesos de manifestación de gustos e intereses, con metodologías adecuadas de acuerdo a la edad, como por ejemplo, dibujos, ayudas visuales, canciones, rondas infantiles, entre otras.</w:t>
      </w:r>
    </w:p>
    <w:p w14:paraId="58594D3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2.3.4.3. Indicadores</w:t>
      </w:r>
    </w:p>
    <w:p w14:paraId="74F4C82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institución debe contar con una batería de indicadores que le permita hacer mediciones periódicas de la eficacia de los procesos de atención que implementa. Estos indicadores deben dar cuenta de la evolución de niño, niña y adolescente en su proceso.</w:t>
      </w:r>
    </w:p>
    <w:p w14:paraId="6DAFFD80"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2.4. SITUACIONES ESPECIALES</w:t>
      </w:r>
    </w:p>
    <w:p w14:paraId="139CF64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siguientes son algunas recomendaciones o indicaciones de referencia para la actuación en situaciones especiales dentro del marco del enfoque de derechos:</w:t>
      </w:r>
    </w:p>
    <w:p w14:paraId="07A11FD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2.4.1. Evasión de un niño, niña o adolescente del Servicio</w:t>
      </w:r>
    </w:p>
    <w:p w14:paraId="4B4E71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Cuando un beneficiario se evade, debe darse aviso antes de las 24 hora &lt;sic&gt; a la Policía y a la Fiscalía. Debe darse aviso a la Autoridad Competente y elaborar el correspondiente informe. Frente a un niño, niña o adolescente con comprobada tendencia a la evasión o deserción, debe informarse al Defensor de Familia del Instituto Colombiano de Bienestar Familiar, Comisario o Inspector de Policía, que está siguiendo el caso y realizarse un análisis de caso conjunto (ICBF – Institución), con el fin de que se tomen las decisiones a que haya lugar, cuya base fundamental ha de ser el criterio del Interés Superior del Niño. En todo caso, la evasión o deserción en sí misma no debe ser causal para no recibir nuevamente al niño, niña o adolescente o para solicitar su cambio de institución. Toda evasión amerita un análisis especial por parte del Equipo Técnico Interdisciplinario de la institución y del Equipo Técnico Interdisciplinario de la Defensoría de Familia o de la autoridad competente y en caso de retorno debe hacerse un trabajo pedagógico </w:t>
      </w:r>
      <w:r>
        <w:rPr>
          <w:rFonts w:ascii="Verdana" w:eastAsia="Verdana" w:hAnsi="Verdana" w:cs="Verdana"/>
        </w:rPr>
        <w:lastRenderedPageBreak/>
        <w:t>de reflexión para el niño, niña o adolescente y para la institución desde su enfoque y desde su modelo de atención.</w:t>
      </w:r>
    </w:p>
    <w:p w14:paraId="1B72019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2.4.2. Fallecimiento de un niño, niña o adolescente en el Servicio</w:t>
      </w:r>
    </w:p>
    <w:p w14:paraId="7FB32E4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En caso de muerte de un niño, niña o adolescente durante su ubicación en el servicio, la institución o el hogar debe informar inmediatamente a la autoridad competente a cargo del caso (Defensor de Familia, Comisario de Familia o Inspector de Policía).</w:t>
      </w:r>
    </w:p>
    <w:p w14:paraId="18035DB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El Defensor de Familia, Comisario de Familia o Inspector de Policía debe desplazarse al lugar de los hechos, preferiblemente en compañía del Equipo Técnico Interdisciplinario, y deben levantar un acta de lo ocurrido.</w:t>
      </w:r>
    </w:p>
    <w:p w14:paraId="543016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La autoridad competente deberá informar a Medicina Legal, a fin de que se establezcan las causas de fallecimiento del niño, niña o adolescente.</w:t>
      </w:r>
    </w:p>
    <w:p w14:paraId="53EC077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La autoridad competente deberá poner en conocimiento de la familia lo  sucedido, cuando se cuente con esta.</w:t>
      </w:r>
    </w:p>
    <w:p w14:paraId="20E849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De forma simultánea, la autoridad competente debe informar por escrito al Grupo de Asistencia Técnica Regional del ICBF, con copia al Director Regional. En este informe deben constar las circunstancias y las actuaciones adelantadas ante las diferentes instancias.</w:t>
      </w:r>
    </w:p>
    <w:p w14:paraId="0A5CC18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La Regional debe brindar apoyo en las acciones que deban desarrollarse desde las áreas psicosocial y jurídica, además de adelantar los trámites exequiales respectivos.</w:t>
      </w:r>
    </w:p>
    <w:p w14:paraId="237972C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2.4.3. Situación de Abuso o Maltrato</w:t>
      </w:r>
    </w:p>
    <w:p w14:paraId="0534CCC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Cuando ocurre una situación de abuso o maltrato que ponga en riesgo la vida e integridad física, sexual, emocional o mental de los niños, niñas o adolescentes, se deben desarrollar las siguientes acciones:</w:t>
      </w:r>
    </w:p>
    <w:p w14:paraId="55A0C6A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Reportar de manera inmediata a la Defensoría de Familia, Comisaria de Familia o Inspección de Policía, sobre la ocurrencia del hecho, con la información básica necesaria (nombre, edad, sexo del niño agredido; nombre, edad, sexo del presunto agresor, circunstancias conocidas de tiempo, lugar y modo indicando si existen personas conocedoras de la ocurrencia del hecho.), para que el ICBF o la entidad competente adelante las acciones pertinentes.</w:t>
      </w:r>
    </w:p>
    <w:p w14:paraId="13F1149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Instaurar denuncia inmediata ante la autoridad competente, con el objeto de facilitar el recaudo de pruebas e identificación del agresor y demás circunstancias necesarias para la buena administración de la justicia.</w:t>
      </w:r>
    </w:p>
    <w:p w14:paraId="22B083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Coordinar con el sector salud, la atención médica oportuna del niño, niña o adolescente, según se requiera.</w:t>
      </w:r>
    </w:p>
    <w:p w14:paraId="68BB703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 Brindar asistencia psicosocial a los niños, niñas o adolescentes involucrados en el presunto hecho y orientar a los miembros de su red de apoyo familiar. Si en el lugar de la ocurrencia de los hechos existe el Centro de Atención a Víctimas de Abuso Sexual CAIVAS, remitir el caso de manera inmediata.</w:t>
      </w:r>
    </w:p>
    <w:p w14:paraId="79CC8D1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Solicitar la convocatoria de urgencia, del Comité de Estudios de Caso para analizar con el ICBF o con la autoridad competente, la situación, tomar decisiones y desarrollar las acciones a que haya lugar.</w:t>
      </w:r>
    </w:p>
    <w:p w14:paraId="374CFA5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Algunos elementos a considerar en el estudio de caso son los siguientes:</w:t>
      </w:r>
    </w:p>
    <w:p w14:paraId="1F2D30A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La edad, sexo y circunstancias psicosociales del niño, niña o adolescente agredido.</w:t>
      </w:r>
    </w:p>
    <w:p w14:paraId="23AF537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 La edad y sexo del presunto agresor, si es mayor de edad debe ser separado de las labores o actividades que implique el contacto directo con los niños, niñas o adolescentes.</w:t>
      </w:r>
    </w:p>
    <w:p w14:paraId="182231A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iii. Si el presunto agresor es menor de edad, deberán analizarse las circunstancias para prestarle apoyo psicosocial con acompañamiento de la familia o del grupo institucional a cargo. De ser necesario, habrá de presentarse la denuncia en el Centro de Servicios Judiciales para Adolescentes o en la Fiscalía, para que tomen las medidas a que haya lugar.</w:t>
      </w:r>
    </w:p>
    <w:p w14:paraId="72D6E42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Establecer estrategias para el manejo adecuado de la situación y de la información relacionada, de manera que se proteja la intimidad de los involucrados.</w:t>
      </w:r>
    </w:p>
    <w:p w14:paraId="38FC6166" w14:textId="3AB88BBB"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2.4.4. Traslado de un Beneficiario: &lt;Numeral adicionado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Cuando un Defensor de Familia o Autoridad Competente ordene un traslado de un niño, niña o adolescente, debe remitirlo con el Informe de Resultado de la Modalidad de donde procede y toda la documentación legal incluida, evitando que tenga que partir de nuevo con valoraciones que puedan desestabilizar emocionablemente al beneficiario.</w:t>
      </w:r>
    </w:p>
    <w:p w14:paraId="453151C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3.5. ASPECTOS ADMINISTRATIVOS Y LEGALES</w:t>
      </w:r>
    </w:p>
    <w:p w14:paraId="101C3E2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instituciones que estén dispuestas a operar programas ofrecidos por el ICBF deben cumplir como mínimo los siguientes requisitos administrativos, legales y financieros:</w:t>
      </w:r>
    </w:p>
    <w:p w14:paraId="268A253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Personería Jurídica: Es el reconocimiento que el Estado hace de la existencia de la institución y su razón social, mediante la cual la faculta para ejercer derechos y contraer obligaciones dentro del marco de la ley y sus estatutos.</w:t>
      </w:r>
    </w:p>
    <w:p w14:paraId="1CC31CF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Certificado de Representación Legal: La cual acredita al Representante Legal para actuar en nombre de la entidad contratista. Debe tener una vigencia de expedición de tres (3) meses.</w:t>
      </w:r>
    </w:p>
    <w:p w14:paraId="043A924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Concepto Sanitario: Hace referencia al reconocimiento que hace la autoridad competente del sector salud sobre el cumplimiento institucional de todos los requisitos de sanidad. Tiene una vigencia de un año.</w:t>
      </w:r>
    </w:p>
    <w:p w14:paraId="560AC59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Licencia de Funcionamiento:</w:t>
      </w:r>
      <w:r>
        <w:rPr>
          <w:rFonts w:ascii="Verdana" w:eastAsia="Verdana" w:hAnsi="Verdana" w:cs="Verdana"/>
          <w:vertAlign w:val="subscript"/>
        </w:rPr>
        <w:t>[27]</w:t>
      </w:r>
      <w:r>
        <w:rPr>
          <w:rFonts w:ascii="Verdana" w:eastAsia="Verdana" w:hAnsi="Verdana" w:cs="Verdana"/>
        </w:rPr>
        <w:t xml:space="preserve"> Es el documento que autoriza el funcionamiento del servicio prestado por la institución. Tiene una vigencia de dos años y debe ser específico por modalidad.</w:t>
      </w:r>
    </w:p>
    <w:p w14:paraId="764B58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Financieros: Recursos que permitan el financiamiento del programa</w:t>
      </w:r>
    </w:p>
    <w:p w14:paraId="4391B8A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Físicos: Planta física con capacidad instalada para el número de niños, niñas o adolescentes que se propone atender.</w:t>
      </w:r>
    </w:p>
    <w:p w14:paraId="486589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Espacios independientes: Área administrativa, consultorios, sala, comedor, cocina, almacenamiento de alimentos, lavandería, dormitorios, baños, lactario o espacio para refrigeración, en caso de ser necesario, ludoteca, biblioteca, entre otros.</w:t>
      </w:r>
    </w:p>
    <w:p w14:paraId="7A56F61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Dotación planta física: insumos, muebles y enseres e implementos requeridos para desarrollar el proceso de atención.</w:t>
      </w:r>
    </w:p>
    <w:p w14:paraId="752CA19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Suministro y dotación para usuarios: Elementos relacionados en los anexos que corresponden para cada niño, niña o adolescente.</w:t>
      </w:r>
    </w:p>
    <w:p w14:paraId="4C40A6E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j) Talento humano: Personal capacitado para desarrollar el programa, según lo establecido en los estándares.</w:t>
      </w:r>
    </w:p>
    <w:p w14:paraId="674ECB0B" w14:textId="77777777" w:rsidR="009E5D35" w:rsidRDefault="00000000">
      <w:pPr>
        <w:shd w:val="clear" w:color="auto" w:fill="FFFFFF"/>
        <w:spacing w:after="240"/>
        <w:jc w:val="both"/>
        <w:rPr>
          <w:rFonts w:ascii="Verdana" w:eastAsia="Verdana" w:hAnsi="Verdana" w:cs="Verdana"/>
          <w:b/>
          <w:bCs/>
          <w:i/>
          <w:iCs/>
        </w:rPr>
      </w:pPr>
      <w:r>
        <w:rPr>
          <w:rFonts w:ascii="Verdana" w:eastAsia="Verdana" w:hAnsi="Verdana" w:cs="Verdana"/>
          <w:b/>
          <w:bCs/>
        </w:rPr>
        <w:t>k) Aviso de Atención: Mantener un aviso o valla en parte visible que indique la prestación del Servicio Público de Bienestar Familiar auspiciado por el ICBF y el número de la línea nacional gratuita de Bienestar Familiar 018000 918080</w:t>
      </w:r>
      <w:r>
        <w:rPr>
          <w:rFonts w:ascii="Verdana" w:eastAsia="Verdana" w:hAnsi="Verdana" w:cs="Verdana"/>
          <w:b/>
          <w:bCs/>
          <w:i/>
          <w:iCs/>
        </w:rPr>
        <w:t>.</w:t>
      </w:r>
    </w:p>
    <w:p w14:paraId="54D065D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 Aviso para el Programa de Madres Gestantes o Lactantes: Aviso ubicado en lugar visible a la entrada de la Casa de Madres Gestantes donde exprese claramente: “El ingreso de la madre al programa no la obliga, de ninguna manera, a entregar a su hijo para adopción, y la conservación de su hijo no está sujeta a ningún pago de dinero por los servicios prestados”. (Resolución 1781 de 1993).</w:t>
      </w:r>
    </w:p>
    <w:p w14:paraId="59E1060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 Manejo Contable: Ingresos ICBF, donaciones, propios, nomina, egresos, entre otros, de manera independiente para cada programa.</w:t>
      </w:r>
    </w:p>
    <w:p w14:paraId="28B161E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3.6. MANEJO AMBIENTAL</w:t>
      </w:r>
    </w:p>
    <w:p w14:paraId="3806DF6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Los Aspectos Ambientales de los Programas están relacionados con el manejo de los Residuos Sólidos, el consumo indirecto de los Recursos Naturales, los Vertimientos Domésticos generados en la operación de los programas y las Emisiones producidas en algunos puntos rurales por la quema de los Residuos. A continuación se describen algunas medidas de manejo de estos aspectos que deben contener los lineamientos.</w:t>
      </w:r>
    </w:p>
    <w:p w14:paraId="7AB604A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relación con los Residuos Sólidos en las organizaciones donde se operen programas del ICBF se debe cumplir con:</w:t>
      </w:r>
    </w:p>
    <w:p w14:paraId="33DD736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Separación en la fuente de los residuos reciclables y no reciclables.</w:t>
      </w:r>
    </w:p>
    <w:p w14:paraId="51A01BB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Aprovechamiento de los residuos reciclables, convenios con organizaciones dedicadas a la gestión de los residuos sólidos, lombricultura, compostaje, reciclaje, entre otras opciones.</w:t>
      </w:r>
    </w:p>
    <w:p w14:paraId="06532BC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La infraestructura en la que se operan los programas debe incluir un lugar para el almacenamiento temporal de los residuos sólidos, que cumpla con los requerimientos del Decreto 1713 de 2005.</w:t>
      </w:r>
    </w:p>
    <w:p w14:paraId="3FC2EF9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El manejo de los Residuos Especiales (electrónicos) debe devolverse a los proveedores de acuerdo con el Decreto 4741 de 2005.</w:t>
      </w:r>
    </w:p>
    <w:p w14:paraId="346D871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Los Programas deben incluir en su proyecto pedagógico el manejo adecuado de los Residuos Sólidos así como proyectos de aprovechamiento de estos.</w:t>
      </w:r>
    </w:p>
    <w:p w14:paraId="68E32E2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ICBF y los operadores de programas del ICBF son usuarios indirectos de los Recursos Naturales debido a que bienes como el agua y la energía que se genera con el recurso hídrico son provistos por empresas de servicios públicos. Por lo tanto, los operadores deben cumplir con:</w:t>
      </w:r>
    </w:p>
    <w:p w14:paraId="6E6F6B7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Mantenimiento preventivo y correctivo de la infraestructura hidráulica (tuberías, tanques de almacenamiento de agua, sanitarios, lavabos) con el fin de evitar filtraciones y derrames.</w:t>
      </w:r>
    </w:p>
    <w:p w14:paraId="437B468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Mantenimiento preventivo y correctivo de la infraestructura eléctrica (cableado, toma corrientes, luminarias) con el fin de evitar cortos eléctricos.</w:t>
      </w:r>
    </w:p>
    <w:p w14:paraId="6B4E1BE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Uso de elementos ahorradores de agua y energía, se debe tener predilección por instalaciones sanitarias de bajo consumo de agua, luminarias y electrodomésticos de alta eficiencia energética.</w:t>
      </w:r>
    </w:p>
    <w:p w14:paraId="2E90A1B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Los Programas deben incluir en su proyecto pedagógico el uso eficiente y conservación de los recursos naturales.</w:t>
      </w:r>
    </w:p>
    <w:p w14:paraId="7D97CF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Los vertimientos relacionados con los Programas del ICBF, generalmente son de tipo doméstico. De acuerdo con el Decreto 1594 de 1984 estos vertimientos deben llevarse al alcantarillado bajo ciertos parámetros, por lo cual, se debe cumplir con:</w:t>
      </w:r>
    </w:p>
    <w:p w14:paraId="43EF181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Todas las Unidades Aplicativas en las que operen los Programas del ICBF deben verter sus aguas residuales al alcantarillado. Unidades que se encuentren en zonas rurales que no cuenten con un sistema de alcantarillado deben verter sus aguas residuales a través de tanques sépticos.</w:t>
      </w:r>
    </w:p>
    <w:p w14:paraId="467AFED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En todo caso los vertimientos directos a las fuentes de agua (canales, ríos, quebradas, lagunas, humedales) deben estar totalmente prohibidos. </w:t>
      </w:r>
    </w:p>
    <w:p w14:paraId="778F86E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Las emisiones asociadas a los programas del ICBF son derivadas principalmente del manejo inadecuado de los Residuos Sólidos especialmente en las regiones más apartadas del país en las que no existe un servicio adecuado de aseo o de recolección y manejo de basuras. Los operadores deben cumplir con las siguientes medidas que prevengan la generación de estas emisiones:</w:t>
      </w:r>
    </w:p>
    <w:p w14:paraId="5837FF7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Prohibición de la quema de los Residuos Sólidos. Esta práctica genera sustancias altamente tóxicas, tanto para el medio ambiente como para la salud de las personas que se exponen a estas.</w:t>
      </w:r>
    </w:p>
    <w:p w14:paraId="77519D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Como alternativa a la quema de los Residuos Sólidos en las regiones más apartadas del país, los operadores deben seleccionar y enterrar los Residuos en condiciones sanitaria y ambientalmente aceptables.</w:t>
      </w:r>
    </w:p>
    <w:p w14:paraId="1110525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 un operador desarrolla actividades industriales de gran impacto ambiental, se deben desarrollar y mantener acciones de Sistemas de Gestión Ambiental, Planes de Gestión Ambiental, Licencias Ambientales, Sellos Verdes o Certificaciones de Comercio Solidario con el fin de prevenir o mitigar los Aspectos Ambientales asociados a los programas del ICBF.</w:t>
      </w:r>
    </w:p>
    <w:p w14:paraId="3A335F8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3.7. Requisitos para la expedición del certificado de cumplimiento. </w:t>
      </w:r>
    </w:p>
    <w:p w14:paraId="5FE44695" w14:textId="42B9D032"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&lt;Numeral 3.7 adicionado por el artículo </w:t>
      </w:r>
      <w:r w:rsidR="009E5D35">
        <w:rPr>
          <w:rFonts w:ascii="Verdana" w:eastAsia="Verdana" w:hAnsi="Verdana" w:cs="Verdana"/>
        </w:rPr>
        <w:t>1</w:t>
      </w:r>
      <w:r>
        <w:rPr>
          <w:rFonts w:ascii="Verdana" w:eastAsia="Verdana" w:hAnsi="Verdana" w:cs="Verdana"/>
        </w:rPr>
        <w:t xml:space="preserve"> de la Resolución 2926 de 2013. El nuevo texto es el siguiente:&gt; </w:t>
      </w:r>
    </w:p>
    <w:p w14:paraId="5374B71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3.7.1. Para certificar el pago del periodo de atención, la Institución Contratista debe presentar al Supervisor del Contrato los siguientes documentos, durante los primeros cinco (5) días hábiles del mes siguiente al que se prestó la atención: </w:t>
      </w:r>
    </w:p>
    <w:p w14:paraId="3FA0DB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Documentos Técnicos: </w:t>
      </w:r>
    </w:p>
    <w:p w14:paraId="1922D70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1. Informe mensual sobre la prestación del servicio </w:t>
      </w:r>
    </w:p>
    <w:p w14:paraId="689F70D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 Registro de beneficiarios atendidos </w:t>
      </w:r>
    </w:p>
    <w:p w14:paraId="47B8F7B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 Certificado de cupos contratados y efectivamente utilizados </w:t>
      </w:r>
    </w:p>
    <w:p w14:paraId="1E0515B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Documentos Financieros: </w:t>
      </w:r>
    </w:p>
    <w:p w14:paraId="441F7B6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1. Informe mensual de ingresos y gastos </w:t>
      </w:r>
    </w:p>
    <w:p w14:paraId="06CD06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2. Certificado de cumplimiento de pago a proveedores </w:t>
      </w:r>
    </w:p>
    <w:p w14:paraId="028F0E3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 Certificado de cumplimiento de pago del Sistema de Seguridad Social y Aportes Parafiscales </w:t>
      </w:r>
    </w:p>
    <w:p w14:paraId="4520E0D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4. Cuenta de cobro o factura de venta </w:t>
      </w:r>
    </w:p>
    <w:p w14:paraId="195F87C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Nota: Los documentos técnicos y financieros señalados anteriormente, deben contar con la firma del representante legal y/o revisor fiscal. </w:t>
      </w:r>
    </w:p>
    <w:p w14:paraId="00E8DA0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3.7.2. Al finalizar el contrato se deberá presentar un informe final que contenga: </w:t>
      </w:r>
    </w:p>
    <w:p w14:paraId="0001E8C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1. Desarrollo del servicio prestado </w:t>
      </w:r>
    </w:p>
    <w:p w14:paraId="644B319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 Logros </w:t>
      </w:r>
    </w:p>
    <w:p w14:paraId="33BB694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 Dificultades </w:t>
      </w:r>
    </w:p>
    <w:p w14:paraId="37C1B0E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4. Recomendaciones </w:t>
      </w:r>
    </w:p>
    <w:p w14:paraId="1CACD3B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5. Registro de cupos contratados y efectivamente atendidos mensualmente </w:t>
      </w:r>
    </w:p>
    <w:p w14:paraId="2D4374C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6. Aportes recibidos</w:t>
      </w:r>
    </w:p>
    <w:p w14:paraId="0FE44AA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3.7.3. Certificación de cumplimiento: La certificación de cumplimiento que expida el Supervisor del Contrato deberá contener como mínimo Pos siguientes datos: </w:t>
      </w:r>
    </w:p>
    <w:p w14:paraId="4410469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1. Objeto del contrato </w:t>
      </w:r>
    </w:p>
    <w:p w14:paraId="3F705CC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 Fecha de la certificación </w:t>
      </w:r>
    </w:p>
    <w:p w14:paraId="54A517C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 Nombre de la institución prestadora del servicio </w:t>
      </w:r>
    </w:p>
    <w:p w14:paraId="5C8E68C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3. Periodo analizado </w:t>
      </w:r>
    </w:p>
    <w:p w14:paraId="5E55EC8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4. número de cupos contratados </w:t>
      </w:r>
    </w:p>
    <w:p w14:paraId="215F381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5. número de cupos utilizados </w:t>
      </w:r>
    </w:p>
    <w:p w14:paraId="5CF8277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6. Costo cupo mes </w:t>
      </w:r>
    </w:p>
    <w:p w14:paraId="370F014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7. Nombre, identificación y firma de quien certifica. </w:t>
      </w:r>
    </w:p>
    <w:p w14:paraId="55B01293" w14:textId="77777777" w:rsidR="009E5D35" w:rsidRDefault="00000000">
      <w:pPr>
        <w:shd w:val="clear" w:color="auto" w:fill="FFFFFF"/>
        <w:spacing w:after="160" w:line="360" w:lineRule="auto"/>
        <w:jc w:val="center"/>
        <w:rPr>
          <w:rFonts w:ascii="Verdana" w:eastAsia="Verdana" w:hAnsi="Verdana" w:cs="Verdana"/>
          <w:sz w:val="24"/>
          <w:szCs w:val="24"/>
        </w:rPr>
      </w:pPr>
      <w:r>
        <w:rPr>
          <w:rFonts w:ascii="Verdana" w:eastAsia="Verdana" w:hAnsi="Verdana" w:cs="Verdana"/>
          <w:sz w:val="24"/>
          <w:szCs w:val="24"/>
        </w:rPr>
        <w:t>Notas de Vigencia</w:t>
      </w:r>
    </w:p>
    <w:p w14:paraId="5EC563D2"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BIBLIOGRAFÍA</w:t>
      </w:r>
    </w:p>
    <w:p w14:paraId="559367FF" w14:textId="7CEAE0EC"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Código de la Infancia y la Adolescencia Ley </w:t>
      </w:r>
      <w:r w:rsidR="009E5D35">
        <w:rPr>
          <w:rFonts w:ascii="Verdana" w:eastAsia="Verdana" w:hAnsi="Verdana" w:cs="Verdana"/>
        </w:rPr>
        <w:t>1098</w:t>
      </w:r>
      <w:r>
        <w:rPr>
          <w:rFonts w:ascii="Verdana" w:eastAsia="Verdana" w:hAnsi="Verdana" w:cs="Verdana"/>
        </w:rPr>
        <w:t xml:space="preserve"> de 2006.</w:t>
      </w:r>
    </w:p>
    <w:p w14:paraId="1309936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Constitución Política de Colombia 1991.</w:t>
      </w:r>
    </w:p>
    <w:p w14:paraId="7167BFB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Departamento Nacional de Planeación, Instituto Colombiano de Bienestar Familiar,</w:t>
      </w:r>
    </w:p>
    <w:p w14:paraId="343384C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Ministerio de Educación Nacional, Ministerio de la Protección Social. Guía para Alcaldes.</w:t>
      </w:r>
    </w:p>
    <w:p w14:paraId="3779E5A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Marco para las Políticas Públicas y Lineamientos para la Planeación del Desarrollo de la Infancia y la Adolescencia en el Municipio. Bogotá 2006</w:t>
      </w:r>
    </w:p>
    <w:p w14:paraId="5A6C920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 SINAPSIS. Lineamientos-Técnico – Administrativos Misionales y Herramientas Metodológicas para la Inclusión y la Atención a Familias en los Programas y Servicios del ICBF. Bogotá: 2006.</w:t>
      </w:r>
    </w:p>
    <w:p w14:paraId="122A3C1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 Manual Básico de Procedimientos para los servicios de alimentación de los programas del Instituto Colombiano de Bienestar Familiar (ICBF) y Sistema Nacional de Bienestar Familiar (SNBF).</w:t>
      </w:r>
    </w:p>
    <w:p w14:paraId="7950A86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Lineamientos Técnico Administrativos y estándares de estructura de los servicios de bienestar en protección. Octubre. 2004</w:t>
      </w:r>
    </w:p>
    <w:p w14:paraId="265A6EE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Lineamientos Técnicos para el marco general y orientaciones de políticas públicas y planes territoriales en materia de infancia y adolescencia. Bogotá 2006</w:t>
      </w:r>
    </w:p>
    <w:p w14:paraId="765CB5B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Plan Nacional de Construcción de Paz y Convivencia Familiar 2005-2015.Bogotá, 2006</w:t>
      </w:r>
    </w:p>
    <w:p w14:paraId="5DB4BAC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Lineamientos y Estándares del ICBF para la Atención de la Crisis Julio 2006</w:t>
      </w:r>
    </w:p>
    <w:p w14:paraId="796E10D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Proceso Administrativo de Restablecimiento de Derechos. Mayo 2007. Resolución 2785 de 10 de julio de 2009. Resolución 3154 de 4 de agosto de 2009.</w:t>
      </w:r>
    </w:p>
    <w:p w14:paraId="0E8A3E2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 Técnico Administrativo Hogar de Paso. Mayo 2007</w:t>
      </w:r>
    </w:p>
    <w:p w14:paraId="687E99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 Técnico Administrativo Hogar Gestor 2007</w:t>
      </w:r>
    </w:p>
    <w:p w14:paraId="5BDD878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 Técnico Administrativo Centros de Emergencia Mayo 2007</w:t>
      </w:r>
    </w:p>
    <w:p w14:paraId="5CA5675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 Técnico Administrativo Hogares Sustitutos Septiembre 2007</w:t>
      </w:r>
    </w:p>
    <w:p w14:paraId="507B376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 Técnico Administrativo para la atención en el Programa de Acogida y Desarrollo de niños, niñas y adolescentes en Condiciones de Explotación Sexual Comercial y en Situación de Vida en Calle. Septiembre 2008</w:t>
      </w:r>
    </w:p>
    <w:p w14:paraId="22090B0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Lineamientos Técnicos para garantizar la aplicación de la política y los derechos de los niños, niñas y adolescentes en situación de discapacidad Julio de 2008</w:t>
      </w:r>
    </w:p>
    <w:p w14:paraId="4FF84C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Lineamientos Técnico Administrativos para el Funcionamiento del Programa de Atención Especializada Casa de Madres Gestantes Octubre de 2009.</w:t>
      </w:r>
    </w:p>
    <w:p w14:paraId="0399DA3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ICBF. Estándares Servicios de Protección, 2008, 2009, 2010.</w:t>
      </w:r>
    </w:p>
    <w:p w14:paraId="4055C5F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ICBF. Manual del Sistema de Gestión de la Calidad. Marzo 2009</w:t>
      </w:r>
    </w:p>
    <w:p w14:paraId="3598D8AB" w14:textId="2CA30EA9"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Ley </w:t>
      </w:r>
      <w:r w:rsidR="009E5D35">
        <w:rPr>
          <w:rFonts w:ascii="Verdana" w:eastAsia="Verdana" w:hAnsi="Verdana" w:cs="Verdana"/>
        </w:rPr>
        <w:t>1361</w:t>
      </w:r>
      <w:r>
        <w:rPr>
          <w:rFonts w:ascii="Verdana" w:eastAsia="Verdana" w:hAnsi="Verdana" w:cs="Verdana"/>
        </w:rPr>
        <w:t xml:space="preserve"> Diciembre de 2009 de Protección Integral a la Familia</w:t>
      </w:r>
    </w:p>
    <w:p w14:paraId="43BCF196"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1. </w:t>
      </w:r>
    </w:p>
    <w:p w14:paraId="428CDCB0"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RESTABLECIMIENTO DE DERECHOS DE NIÑOS, NIÑAS Y ADOLESCENTES</w:t>
      </w:r>
    </w:p>
    <w:p w14:paraId="30FB1392"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CON ENFERMEDAD DE CUIDADO ESPECIAL. </w:t>
      </w:r>
    </w:p>
    <w:p w14:paraId="2B2A946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INTRODUCCION</w:t>
      </w:r>
    </w:p>
    <w:p w14:paraId="1B8B9DB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Instituto Colombiano de Bienestar Familiar como ente rector y coordinador del Sistema Nacional de Bienestar Familiar, SNBF, y regulador de la prestación del Servicio Público de Bienestar Familiar, define los lineamientos técnicos que las entidades deben cumplir para la prevención, garantía y restablecimiento de los niños, niñas y adolescentes. Así mismo coadyuva con los entes nacionales, departamentales, distritales y municipales en la ejecución de las políticas públicas.</w:t>
      </w:r>
    </w:p>
    <w:p w14:paraId="562D4F3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Por eso y considerando las necesidades de los niños, niñas y adolescentes en proceso de Restablecimiento de Derechos se define Enfermedad de Cuidado Especial como aquella enfermedad transmisible o no transmisible que genera un cuidado específico debido a la alta demanda de recurso humano, social y financiero para el cuidado de esta con el objetivo de proporcionar la mejor calidad de vida considerando el curso de la patología y la presentación de complicaciones. El elemento fundamental del cuidado especial es el alivio de sus manifestaciones clínicas, psicológicas, espirituales y sociales. Esta clase de enfermedades son caracterizadas por generar un compromiso social en torno al mejoramiento de la formación de los agentes de salud y comunitarios en cuanto a bienestar y el fenómeno de estigmatización propias, la ampliación de la cobertura institucional y de medicamentos específicos para éstas.</w:t>
      </w:r>
    </w:p>
    <w:p w14:paraId="2344C880" w14:textId="77777777" w:rsidR="009E5D35"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A nivel nacional, el ICBF, respecto a población titular de atención con enfermedades de cuidado especial, atiende a la siguiente población de niños, niñas y adolescentes en proceso de restablecimiento de derechos:</w:t>
      </w:r>
      <w:r>
        <w:rPr>
          <w:rFonts w:ascii="Verdana" w:eastAsia="Verdana" w:hAnsi="Verdana" w:cs="Verdana"/>
          <w:vertAlign w:val="subscript"/>
        </w:rPr>
        <w:t>[28]</w:t>
      </w:r>
    </w:p>
    <w:p w14:paraId="20CC8FF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177 casos con VIH.</w:t>
      </w:r>
    </w:p>
    <w:p w14:paraId="62BC032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67 casos con Cáncer.</w:t>
      </w:r>
    </w:p>
    <w:p w14:paraId="61D18B6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48 casos con Insuficiencia Renal Crónica.</w:t>
      </w:r>
    </w:p>
    <w:p w14:paraId="3EDE4DB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17 casos con Hemofilia.</w:t>
      </w:r>
    </w:p>
    <w:p w14:paraId="7157D75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10 casos con Hepatitis B o C.</w:t>
      </w:r>
    </w:p>
    <w:p w14:paraId="51EC31F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f) 6 casos con Cardiopatías congénitas y otros defectos congénitos asociados.</w:t>
      </w:r>
    </w:p>
    <w:p w14:paraId="6D45AE2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3 casos casos &lt;sic&gt; con Diabetes tipo I.</w:t>
      </w:r>
    </w:p>
    <w:p w14:paraId="25376E8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Casos aislados con sospecha de Trastornos de Alimentación tipo Anorexia o Bulimia</w:t>
      </w:r>
    </w:p>
    <w:p w14:paraId="5A971E6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Casos aislados con Tuberculosis como enfermedad oportunista de los infectados por el VIH/SIDA.</w:t>
      </w:r>
    </w:p>
    <w:p w14:paraId="727669E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Teniendo en cuenta el alto nivel de atención que los niños, niñas y adolescentes con enfermedades especiales merecen, es necesario plantear una estrategia de cuidado en salud integral para facilitar y asegurar la prestación oportuna e individualizada de la población titular de atención con edades entre 0 y 18 años quienes presentan un sinnúmero de enfermedades que afectan no solo su condición física sino sus aspectos psicológicos debido a su patología.</w:t>
      </w:r>
    </w:p>
    <w:p w14:paraId="43CA836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ESTRATEGIA PARA LA ATENCIÒN</w:t>
      </w:r>
    </w:p>
    <w:p w14:paraId="4B1F422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Objetivo</w:t>
      </w:r>
    </w:p>
    <w:p w14:paraId="0939E68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Contribuir a la formación integral de niños, niñas y adolescentes que conviven con enfermedades especiales y con sus derechos vulnerados, apoyando la construcción de sus proyectos de vida, restableciendo derechos y generando procesos de sanación interior, terapias de salud y rehabilitación; que les posibiliten su integración al medio escolar, familiar y social en el marco del amor, el conocimiento y la responsabilidad social y escolar.</w:t>
      </w:r>
    </w:p>
    <w:p w14:paraId="0D4D95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Objetivos Específicos:</w:t>
      </w:r>
    </w:p>
    <w:p w14:paraId="7469210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Asegurar la afiliación y atención del 100% de los niños, niñas y adolescentes en restablecimiento de derechos a Caprecom EPS-S para garantizar la calidad de los servicios de salud individuales y colectivos con enfermedades especiales.</w:t>
      </w:r>
    </w:p>
    <w:p w14:paraId="0025D601" w14:textId="092B85D6"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2. &lt;Numeral modificado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Asegurar la afiliación y atención del 100% de los niños, niñas y adolescentes en restablecimiento de derechos al Sistema General de Seguridad Social en Salud, para garantizar la calidad de los servicios de salud individuales y colectivos con enfermedades especiales.</w:t>
      </w:r>
    </w:p>
    <w:p w14:paraId="468F959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Incentivar el autocuidado y autoestima en esta población vulnerable no solo por su estado físico sino psicológico, mediante talleres recreativos para facilitar su recuperación física e integración social.</w:t>
      </w:r>
    </w:p>
    <w:p w14:paraId="0D6AA8A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Actores:</w:t>
      </w:r>
    </w:p>
    <w:p w14:paraId="4FD5255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1. El Instituto Colombiano de Bienestar Familiar debe trabajar en el restablecimiento del derecho a la salud de los niños, niñas y adolescentes con la </w:t>
      </w:r>
      <w:r>
        <w:rPr>
          <w:rFonts w:ascii="Verdana" w:eastAsia="Verdana" w:hAnsi="Verdana" w:cs="Verdana"/>
        </w:rPr>
        <w:lastRenderedPageBreak/>
        <w:t>cooperación de los funcionarios y personas encargadas de los niños, niñas y adolescentes.</w:t>
      </w:r>
    </w:p>
    <w:p w14:paraId="3F06ABE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En primera instancia el Defensor de Familia debe garantizar el restablecimiento de sus derechos con apoyo del Equipo Técnico Interdisciplinario, las Instituciones y los Hogares Sustitutos.</w:t>
      </w:r>
    </w:p>
    <w:p w14:paraId="7DFCF42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Los Centros Zonales, Regional y Sede Nacional participaran de las acciones que permitan suministrar un tratamiento efectivo con el fin de promover la integridad tanto física como emocional.</w:t>
      </w:r>
    </w:p>
    <w:p w14:paraId="6C2FBAC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Formas de Articulación</w:t>
      </w:r>
    </w:p>
    <w:p w14:paraId="7E1D8E7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Sistema Nacional de Bienestar Familiar debe coordinar y verificar las bases de datos que entregue cada Regional como población en protección del Instituto Colombiano de Bienestar Familiar a las Secretarias de Salud Municipales con el fin de lograr el ingreso de los niños, niñas y adolescentes a la Base de Datos Única de Afiliados, BDUA del Ministerio de la Protección Social.</w:t>
      </w:r>
    </w:p>
    <w:p w14:paraId="4EEEE57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Orientaciones Básicas</w:t>
      </w:r>
    </w:p>
    <w:p w14:paraId="3DE5BA4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Estrategia de Atención a los niños, niñas y adolescentes con enfermedad de cuidado especial basa su ejecución en cuatro (4) aspectos de trabajo:</w:t>
      </w:r>
    </w:p>
    <w:p w14:paraId="3129256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Aspecto Socio-afectivo: Este aspecto pretende que los niños, niñas y adolescentes en Proceso de Restablecimiento de Derechos se conozcan y reconozcan a otros, respetando sus diferencias físicas y de pensamiento. De ahí se puede inculcar la autonomía y la capacidad de resolver conflictos en base a normas; siempre priorizando el respeto y la convivencia entre ellos. Para lograr este fin, se puede recurrir a diferentes actividades a través de:</w:t>
      </w:r>
    </w:p>
    <w:p w14:paraId="128C4C1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Desarrollo de valores espirituales y éticos.</w:t>
      </w:r>
    </w:p>
    <w:p w14:paraId="2B50C5C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Aceptar como propio los patrones sociales de conducta.</w:t>
      </w:r>
    </w:p>
    <w:p w14:paraId="54BF796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Tener confianza en sí mismo durante el desarrollo de actividades.</w:t>
      </w:r>
    </w:p>
    <w:p w14:paraId="50A1E4D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Aprender a ser solidario con sus compañeros.</w:t>
      </w:r>
    </w:p>
    <w:p w14:paraId="6DD43C2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Ser capaz de manifestar sus deseos y necesidades de manera adecuada, teniendo en cuenta el otro.</w:t>
      </w:r>
    </w:p>
    <w:p w14:paraId="0214ABA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Desarrollar el sentido de amistad.</w:t>
      </w:r>
    </w:p>
    <w:p w14:paraId="6E0975A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Adquirir responsabilidades haciéndose cargo de sus pertenencias.</w:t>
      </w:r>
    </w:p>
    <w:p w14:paraId="7BF2DDD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Tomar conciencia y actuar de acuerdo a lo que es correcto.</w:t>
      </w:r>
    </w:p>
    <w:p w14:paraId="2F36243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Desarrollo del concepto de sí mismo y auto cuidado.</w:t>
      </w:r>
    </w:p>
    <w:p w14:paraId="4B17AC4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j) Adquirir rutinas de higiene.</w:t>
      </w:r>
    </w:p>
    <w:p w14:paraId="6639851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k) Organizar su sitio en el hogar y en el colegio.</w:t>
      </w:r>
    </w:p>
    <w:p w14:paraId="47B2FC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 Aprender a expresar emociones y estados de ánimo.</w:t>
      </w:r>
    </w:p>
    <w:p w14:paraId="389AED9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m) Auto aceptarse y aceptar a los demás.</w:t>
      </w:r>
    </w:p>
    <w:p w14:paraId="2A99B51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 Tomar conciencia y responsabilidad de los medicamentos que debe tomar.</w:t>
      </w:r>
    </w:p>
    <w:p w14:paraId="65C5EBA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o) Aprender a cuidar su salud adquiriendo conciencia de ingerir alimentos sanos y rechazar los que no le convienen.</w:t>
      </w:r>
    </w:p>
    <w:p w14:paraId="74EE68D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 Desarrollo de la autonomía.</w:t>
      </w:r>
    </w:p>
    <w:p w14:paraId="7939E88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q) Lograr el grado máximo de autonomía en sus juegos.</w:t>
      </w:r>
    </w:p>
    <w:p w14:paraId="3D99B7B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 Aceptar y responder positivamente a los límites impuestos por el adulto.</w:t>
      </w:r>
    </w:p>
    <w:p w14:paraId="4D2AB8E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 Expresar sus necesidades de manera espontanea y adecuada.</w:t>
      </w:r>
    </w:p>
    <w:p w14:paraId="7B038D2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 Aprender a medir riesgos para su protección reconociendo y anticipándose al peligro.</w:t>
      </w:r>
    </w:p>
    <w:p w14:paraId="524B870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Aspecto Cognitivo: En este se desarrollan las habilidades y el pensamiento, para que los niños, niñas y adolescentes conozcan de manera significativa el medio que le rodea, de acuerdo a su nivel de pensamiento y sus conocimientos previos. Igualmente se dan los instrumentos de abstracción y concentración que les permite desarrollar los procesos cognoscitivos, acorde con su edad, que les dan la base de la estimulación general, clave para un buen desempeño escolar y su futuro como eventuales adultos productivos.</w:t>
      </w:r>
    </w:p>
    <w:p w14:paraId="3687303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Aspecto Comunicativo: Favorece el desarrollo de habilidades de expresión, de interpretación y de comprensión del mundo que lo rodea. Lo que les permitirá expresar sentimientos, ideas, experiencias y conocimiento. También permitirá que tengan un lenguaje claro, organizado, coherente y con adecuada pronunciación. Esto con el soporte especifico de Terapeutas de Lenguaje o Fonoaudiólogas en el caso que la patología de cuidado especial afecte el aspecto de habla, audición, interpretación o comprensión.</w:t>
      </w:r>
    </w:p>
    <w:p w14:paraId="7B519BAC"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Aspecto Corporal: Se promueve el desarrollo de la motricidad fina, la motricidad gruesa y la coordinación dinámica general, dependiente del ajuste corporal, equilibrio y desarrollo de su sistema vestibular. Los siguientes son ejemplos de las actividades a aplicar:</w:t>
      </w:r>
    </w:p>
    <w:p w14:paraId="04CE12B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Música y arte.</w:t>
      </w:r>
    </w:p>
    <w:p w14:paraId="70AFD7D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Trabajo en el agua (Si hay acceso a piscina).</w:t>
      </w:r>
    </w:p>
    <w:p w14:paraId="24F8D84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Estimulación Física.</w:t>
      </w:r>
    </w:p>
    <w:p w14:paraId="798F09F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Deporte.</w:t>
      </w:r>
    </w:p>
    <w:p w14:paraId="7F7E3C9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Ejercicios terapéuticos (estiramientos, correr, nadar, yoga, etc.).</w:t>
      </w:r>
    </w:p>
    <w:p w14:paraId="28E67FF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Trabajo a través del dialogo personal con el Psicólogo, Defensor de familia, Profesor o Terapeuta a través de sus problemas concretos de inseguridad, angustia, carencia de padres, de tipo sexual, etc.</w:t>
      </w:r>
    </w:p>
    <w:p w14:paraId="2DC8C36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Trabajo en grupo.</w:t>
      </w:r>
    </w:p>
    <w:p w14:paraId="09FC627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Recreación (Visitas a museos, zoológicos, parques naturales, bibliotecas, ludotecas, etc.).</w:t>
      </w:r>
    </w:p>
    <w:p w14:paraId="325A3D3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Estos aspectos son configurados con base en las necesidades:</w:t>
      </w:r>
    </w:p>
    <w:p w14:paraId="4AEBDDA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Ser reconocido como individuo único.</w:t>
      </w:r>
    </w:p>
    <w:p w14:paraId="55A2DB4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b) Ser tratado con igualdad, sin discriminación.</w:t>
      </w:r>
    </w:p>
    <w:p w14:paraId="63C338E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Tener libertad.</w:t>
      </w:r>
    </w:p>
    <w:p w14:paraId="536B481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Ser informados sobre su patología y las condiciones de manejo.</w:t>
      </w:r>
    </w:p>
    <w:p w14:paraId="55B9877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Recibir alimentación especial de acuerdo sus a carencias y diagnóstico o patología.</w:t>
      </w:r>
    </w:p>
    <w:p w14:paraId="498E329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f) Favorecer el desarrollo de habilidades psicomotoras, dentro de lo que la condición de base permita.</w:t>
      </w:r>
    </w:p>
    <w:p w14:paraId="6F38000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g) Insertarse a la red escolar.</w:t>
      </w:r>
    </w:p>
    <w:p w14:paraId="526614B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 Adquirir conocimientos de auto cuidado.</w:t>
      </w:r>
    </w:p>
    <w:p w14:paraId="31347F6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 Ser reconocidos como miembro de la sociedad.</w:t>
      </w:r>
    </w:p>
    <w:p w14:paraId="46094A1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Situaciones a Tener en Cuenta</w:t>
      </w:r>
    </w:p>
    <w:p w14:paraId="6D6D52B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Primera</w:t>
      </w:r>
    </w:p>
    <w:p w14:paraId="160B0CF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Construir la historia clínica según los documentos reportados por la familia o persona encargada del manejo anterior de cuidado del niño, niña y adolescente, reuniendo los documentos de acceso a los servicios de salud de la Red de Hospitales públicos y privados y se solicita, en caso de no contar, la afiliación inmediata al Régimen Subsidiado de Servicios de Salud, se deben incluir los anexos que correspondan.</w:t>
      </w:r>
    </w:p>
    <w:p w14:paraId="40FC916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Para mayor veracidad y si se cuenta con el documento de identificación del niño, niña y adolescente se debe ingresar a la página del Ministerio de la Protección Social: www.fosyga.gov.co, para conocer el estado actual de la afiliación en salud, de lo contrario debemos acudir al ente territorial de cada municipio para que ellos reporten de manera escrita el estado de la afiliación de los niños, niñas y adolescentes.</w:t>
      </w:r>
    </w:p>
    <w:p w14:paraId="346409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Teniendo en cuenta lo anterior y con la entrada en vigencia de la Resolución Número 1982 del 27 de Mayo del 2010 del Ministerio de la Protección Social por la cual se dictan disposiciones sobre la información de la afiliación al Sistema General de Seguridad Social en Salud se esclarece:</w:t>
      </w:r>
    </w:p>
    <w:p w14:paraId="7CDD57D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Afiliaciones: Cada Centro Zonal deberá entregar al ente territorial distrital o municipal los listados censales correspondientes a la actualización de los niños, niñas y adolescentes en Restablecimiento de Derechos, dicha información será reportada teniendo en cuenta la circular 031 interna del Instituto Colombiano de Bienestar Familiar por el ente territorial a la EPS-S CAPRECOM como población elegible para asignación de cupo por la misma. Por lo anterior se hace necesario que la Regional realice el seguimiento correspondiente en las fechas establecidas por la Resolución en vigencia y denuncie ante el Fosyga las irregularidades o incumplimiento de los plazos.</w:t>
      </w:r>
    </w:p>
    <w:p w14:paraId="5280647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b) Traslados: Los traslados ante las Entidades Promotoras de Régimen Subsidiado Caprecom EPS-S y Contributivo, se deben realizar mensualmente teniendo en cuenta las fechas establecidas en cada Regional, es necesario diligenciar el formulario de Novedades de Caprecom EPS-S anexando la copia del documento de identificación y radicarlo en las oficinas de la entidad. Caprecom entregará la solicitud de traslado a la entidad anterior y según la aprobación de la misma subirá a la Base de Datos Única de Afiliados: BDUA los registros aprobados. Es necesario resaltar que tal como lo establece la resolución, el Ministerio de la Protección Social solamente pagará los cupos a los Hospitales para la población que se encuentre reportada en la Pagina del Fosyga, afiliados BDUA por tal razón cada Regional debe hacer un Seguimiento demostrable para que todos los Niños. Niñas y Adolescentes queden ingresados en la página y reportar a la Subdirección de Restablecimiento de Derechos las posibles inconsistencias que se presenten. </w:t>
      </w:r>
    </w:p>
    <w:p w14:paraId="229A34D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Segunda</w:t>
      </w:r>
    </w:p>
    <w:p w14:paraId="10EAFF1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El período durante el cual el niño, niña o adolescente asiste en compañía del Defensor de Familia o profesional designado por la Institución a las consultas de Medicina, Odontología, Enfermería y Vacunación en la red de hospitales públicos, tiene como objetivo verificar por parte de los profesionales de la salud una atención integral que permita actualizar su historia clínica de la que se debe radicar un oficio de solicitud de copia en el centro de atención, que deberá reposar en la carpeta del niño, niña o adolescente. Es importante aclarar que para el correspondiente acceso a las actividades del POSS es indispensable contar con el </w:t>
      </w:r>
      <w:r>
        <w:rPr>
          <w:rFonts w:ascii="Verdana" w:eastAsia="Verdana" w:hAnsi="Verdana" w:cs="Verdana"/>
        </w:rPr>
        <w:lastRenderedPageBreak/>
        <w:t>consentimiento que pueda brindar el profesional de la salud teniendo en cuenta los antecedentes clínicos y familiares.</w:t>
      </w:r>
    </w:p>
    <w:p w14:paraId="2249ECE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Teniendo en cuenta la Promoción de la Salud, la prevención de la enfermedad y el fomento del autocuidado y dando cumplimiento a la normatividad vigente (Resolución 412 y 3384) que establece las actividades, procedimientos e intervenciones para el desarrollo de acciones de Promoción y Prevención en el Sistema General de Seguridad Social, debemos comprobar el suministro por parte de la aseguradora de Régimen Subsidiado o contributivo a las actividades buscando disminuir la incidencia de enfermedades específicas en cada grupo de edad, y contribuyendo al mejoramiento de la calidad de vida.</w:t>
      </w:r>
    </w:p>
    <w:p w14:paraId="09122CF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Tercera</w:t>
      </w:r>
    </w:p>
    <w:p w14:paraId="1952D6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En la preparación para el egreso del niño, niña o adolescente, es indispensable tener la carpeta de controles médicos actualizados, medicamentos suministrados, periodicidad de registros, trámites pendientes con el fin de que las personas encargadas de continuar con la atención y manejo del niño, niña y adolescentes, tengan perfecta claridad del tratamiento, alergias y medicamentos del niño, niña o adolescente. En este periodo debe ser relevante el reporte de las enfermedades diagnosticadas de cuidado especial a la Subdirección de Restablecimiento de Derechos, además de la inclusión de la patología al SIM con el objetivo de ser incluidos en Instituciones con programas de apoyo a las modalidades de atención contando con la participación activa de los funcionarios del Instituto Colombiano de Bienestar Familiar lo que contribuirá al desenlace positivo integral en el ámbito afectivo y físico de los niños, niñas y adolescentes en pro de instaurar mejores condiciones en la calidad y proyecto de vida de los mismos.</w:t>
      </w:r>
    </w:p>
    <w:p w14:paraId="1A0BC62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Cuarta</w:t>
      </w:r>
    </w:p>
    <w:p w14:paraId="50BD4BF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El objetivo primordial de todo operador que presta servicios a niños, niñas y adolescentes en Proceso de Restablecimiento de Derechos, además de ser el de velar por su salud será el de integrarlos a su entorno social y escolar diseñando y desarrollando un adecuado proceso de sensibilización frente a la comunidad para prevenir el posible rechazo y miedo que puedan sentir ellos mismos, sus compañeros y la sociedad en general, utilizando las herramientas necesarias para enfrentar un ambiente abierto y  nuevo procurando generar procesos que apunten al desarrollo de su integralidad, atendiendo y potencializando capacidades, habilidades y actitudes que harán que esta población sea competente para integrarse a su realidad social y escolar.</w:t>
      </w:r>
    </w:p>
    <w:p w14:paraId="09170F8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Específicamente, los operadores deberán generar procesos para:</w:t>
      </w:r>
    </w:p>
    <w:p w14:paraId="54BA8F1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 Ofrecer a niños, niñas y adolescentes que conviven con enfermedades especiales transmisibles y no transmisibles ó que han sido maltratados o atropellados en sus derechos un ambiente saludable.</w:t>
      </w:r>
    </w:p>
    <w:p w14:paraId="1411682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Desarrollar hábitos y rutinas en los niños, niñas y adolescentes promoviendo procesos de independencia autonomía, autocuidado y responsabilidad.</w:t>
      </w:r>
    </w:p>
    <w:p w14:paraId="7AD4D25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c) Reconocer los derechos y deberes que se tienen como niños, niñas y adolescentes integrantes de una institución, de una familia y de una sociedad.</w:t>
      </w:r>
    </w:p>
    <w:p w14:paraId="519551D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d) Promover espacios de participación y socialización con otros grupos de niños, niñas y adolescentes dentro y fuera de la institución.</w:t>
      </w:r>
    </w:p>
    <w:p w14:paraId="68711B2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 Pretender que los niños, niñas y adolescentes en Proceso de Restablecimiento de Derechos con Enfermedades transmisibles (VIH, Tuberculosis, ETS, etc.) conozcan sus derechos pero a la vez tomen conciencia de su enfermedad y su responsabilidad en el control del contagio.</w:t>
      </w:r>
    </w:p>
    <w:p w14:paraId="562B07D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RUTA</w:t>
      </w:r>
    </w:p>
    <w:p w14:paraId="4BD8EC8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siguiente es la ruta de atención que muestra los diferentes objetivos que tienen la finalidad, que los niños, niñas y adolescentes logren desarrollar capacidades, habilidades y actitudes que les permitan ser competentes para integrarse a su realidad social y escolar con responsabilidad, independencia, autonomía, y conciencia de las exigencias de auto cuidado que su situación les exige para al final, ser capaces de construir un proyecto de vida.</w:t>
      </w:r>
    </w:p>
    <w:p w14:paraId="5BF6783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noProof/>
        </w:rPr>
        <w:drawing>
          <wp:inline distT="114300" distB="114300" distL="114300" distR="114300" wp14:anchorId="7C4EC532" wp14:editId="74F00B78">
            <wp:extent cx="5626100" cy="3873500"/>
            <wp:effectExtent l="0" t="0" r="0" b="0"/>
            <wp:docPr id="10"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2"/>
                    <a:srcRect/>
                    <a:stretch>
                      <a:fillRect/>
                    </a:stretch>
                  </pic:blipFill>
                  <pic:spPr>
                    <a:xfrm>
                      <a:off x="0" y="0"/>
                      <a:ext cx="5626100" cy="3873500"/>
                    </a:xfrm>
                    <a:prstGeom prst="rect">
                      <a:avLst/>
                    </a:prstGeom>
                    <a:ln/>
                  </pic:spPr>
                </pic:pic>
              </a:graphicData>
            </a:graphic>
          </wp:inline>
        </w:drawing>
      </w:r>
    </w:p>
    <w:p w14:paraId="196FB8C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ANEXOS</w:t>
      </w:r>
    </w:p>
    <w:tbl>
      <w:tblPr>
        <w:tblStyle w:val="af3"/>
        <w:tblW w:w="84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5"/>
        <w:gridCol w:w="6255"/>
      </w:tblGrid>
      <w:tr w:rsidR="009E5D35" w14:paraId="1EDC87C3" w14:textId="77777777">
        <w:trPr>
          <w:trHeight w:val="270"/>
        </w:trPr>
        <w:tc>
          <w:tcPr>
            <w:tcW w:w="2175" w:type="dxa"/>
            <w:tcBorders>
              <w:top w:val="nil"/>
              <w:left w:val="nil"/>
              <w:bottom w:val="nil"/>
              <w:right w:val="nil"/>
            </w:tcBorders>
            <w:shd w:val="clear" w:color="auto" w:fill="auto"/>
            <w:tcMar>
              <w:top w:w="0" w:type="dxa"/>
              <w:left w:w="0" w:type="dxa"/>
              <w:bottom w:w="0" w:type="dxa"/>
              <w:right w:w="0" w:type="dxa"/>
            </w:tcMar>
          </w:tcPr>
          <w:p w14:paraId="6E1013AA" w14:textId="77777777" w:rsidR="009E5D35" w:rsidRDefault="00000000">
            <w:pPr>
              <w:spacing w:line="294" w:lineRule="auto"/>
              <w:jc w:val="both"/>
              <w:rPr>
                <w:rFonts w:ascii="Verdana" w:eastAsia="Verdana" w:hAnsi="Verdana" w:cs="Verdana"/>
              </w:rPr>
            </w:pPr>
            <w:r>
              <w:rPr>
                <w:rFonts w:ascii="Verdana" w:eastAsia="Verdana" w:hAnsi="Verdana" w:cs="Verdana"/>
              </w:rPr>
              <w:t>ANEXO A</w:t>
            </w:r>
          </w:p>
        </w:tc>
        <w:tc>
          <w:tcPr>
            <w:tcW w:w="6255" w:type="dxa"/>
            <w:tcBorders>
              <w:top w:val="nil"/>
              <w:left w:val="nil"/>
              <w:bottom w:val="nil"/>
              <w:right w:val="nil"/>
            </w:tcBorders>
            <w:shd w:val="clear" w:color="auto" w:fill="auto"/>
            <w:tcMar>
              <w:top w:w="0" w:type="dxa"/>
              <w:left w:w="0" w:type="dxa"/>
              <w:bottom w:w="0" w:type="dxa"/>
              <w:right w:w="0" w:type="dxa"/>
            </w:tcMar>
          </w:tcPr>
          <w:p w14:paraId="79CF4023" w14:textId="77777777" w:rsidR="009E5D35" w:rsidRDefault="00000000">
            <w:pPr>
              <w:spacing w:line="294" w:lineRule="auto"/>
              <w:jc w:val="both"/>
              <w:rPr>
                <w:rFonts w:ascii="Verdana" w:eastAsia="Verdana" w:hAnsi="Verdana" w:cs="Verdana"/>
              </w:rPr>
            </w:pPr>
            <w:r>
              <w:rPr>
                <w:rFonts w:ascii="Verdana" w:eastAsia="Verdana" w:hAnsi="Verdana" w:cs="Verdana"/>
              </w:rPr>
              <w:t>Talento Humano</w:t>
            </w:r>
          </w:p>
        </w:tc>
      </w:tr>
      <w:tr w:rsidR="009E5D35" w14:paraId="46C7B002" w14:textId="77777777">
        <w:trPr>
          <w:trHeight w:val="270"/>
        </w:trPr>
        <w:tc>
          <w:tcPr>
            <w:tcW w:w="2175" w:type="dxa"/>
            <w:tcBorders>
              <w:top w:val="nil"/>
              <w:left w:val="nil"/>
              <w:bottom w:val="nil"/>
              <w:right w:val="nil"/>
            </w:tcBorders>
            <w:shd w:val="clear" w:color="auto" w:fill="auto"/>
            <w:tcMar>
              <w:top w:w="0" w:type="dxa"/>
              <w:left w:w="0" w:type="dxa"/>
              <w:bottom w:w="0" w:type="dxa"/>
              <w:right w:w="0" w:type="dxa"/>
            </w:tcMar>
          </w:tcPr>
          <w:p w14:paraId="0D50FFDC"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ANEXO B</w:t>
            </w:r>
          </w:p>
        </w:tc>
        <w:tc>
          <w:tcPr>
            <w:tcW w:w="6255" w:type="dxa"/>
            <w:tcBorders>
              <w:top w:val="nil"/>
              <w:left w:val="nil"/>
              <w:bottom w:val="nil"/>
              <w:right w:val="nil"/>
            </w:tcBorders>
            <w:shd w:val="clear" w:color="auto" w:fill="auto"/>
            <w:tcMar>
              <w:top w:w="0" w:type="dxa"/>
              <w:left w:w="0" w:type="dxa"/>
              <w:bottom w:w="0" w:type="dxa"/>
              <w:right w:w="0" w:type="dxa"/>
            </w:tcMar>
          </w:tcPr>
          <w:p w14:paraId="7774615A" w14:textId="77777777" w:rsidR="009E5D35" w:rsidRDefault="00000000">
            <w:pPr>
              <w:spacing w:line="294" w:lineRule="auto"/>
              <w:jc w:val="both"/>
              <w:rPr>
                <w:rFonts w:ascii="Verdana" w:eastAsia="Verdana" w:hAnsi="Verdana" w:cs="Verdana"/>
              </w:rPr>
            </w:pPr>
            <w:r>
              <w:rPr>
                <w:rFonts w:ascii="Verdana" w:eastAsia="Verdana" w:hAnsi="Verdana" w:cs="Verdana"/>
              </w:rPr>
              <w:t>Dotación Institucional de Áreas y Elementos</w:t>
            </w:r>
          </w:p>
        </w:tc>
      </w:tr>
      <w:tr w:rsidR="009E5D35" w14:paraId="7CCE9C5D" w14:textId="77777777">
        <w:trPr>
          <w:trHeight w:val="270"/>
        </w:trPr>
        <w:tc>
          <w:tcPr>
            <w:tcW w:w="2175" w:type="dxa"/>
            <w:tcBorders>
              <w:top w:val="nil"/>
              <w:left w:val="nil"/>
              <w:bottom w:val="nil"/>
              <w:right w:val="nil"/>
            </w:tcBorders>
            <w:shd w:val="clear" w:color="auto" w:fill="auto"/>
            <w:tcMar>
              <w:top w:w="0" w:type="dxa"/>
              <w:left w:w="0" w:type="dxa"/>
              <w:bottom w:w="0" w:type="dxa"/>
              <w:right w:w="0" w:type="dxa"/>
            </w:tcMar>
          </w:tcPr>
          <w:p w14:paraId="75B80F5F" w14:textId="77777777" w:rsidR="009E5D35" w:rsidRDefault="00000000">
            <w:pPr>
              <w:spacing w:line="294" w:lineRule="auto"/>
              <w:jc w:val="both"/>
              <w:rPr>
                <w:rFonts w:ascii="Verdana" w:eastAsia="Verdana" w:hAnsi="Verdana" w:cs="Verdana"/>
              </w:rPr>
            </w:pPr>
            <w:r>
              <w:rPr>
                <w:rFonts w:ascii="Verdana" w:eastAsia="Verdana" w:hAnsi="Verdana" w:cs="Verdana"/>
              </w:rPr>
              <w:t>ANEXO C</w:t>
            </w:r>
          </w:p>
        </w:tc>
        <w:tc>
          <w:tcPr>
            <w:tcW w:w="6255" w:type="dxa"/>
            <w:tcBorders>
              <w:top w:val="nil"/>
              <w:left w:val="nil"/>
              <w:bottom w:val="nil"/>
              <w:right w:val="nil"/>
            </w:tcBorders>
            <w:shd w:val="clear" w:color="auto" w:fill="auto"/>
            <w:tcMar>
              <w:top w:w="0" w:type="dxa"/>
              <w:left w:w="0" w:type="dxa"/>
              <w:bottom w:w="0" w:type="dxa"/>
              <w:right w:w="0" w:type="dxa"/>
            </w:tcMar>
          </w:tcPr>
          <w:p w14:paraId="313296C4" w14:textId="77777777" w:rsidR="009E5D35" w:rsidRDefault="00000000">
            <w:pPr>
              <w:spacing w:line="294" w:lineRule="auto"/>
              <w:jc w:val="both"/>
              <w:rPr>
                <w:rFonts w:ascii="Verdana" w:eastAsia="Verdana" w:hAnsi="Verdana" w:cs="Verdana"/>
              </w:rPr>
            </w:pPr>
            <w:r>
              <w:rPr>
                <w:rFonts w:ascii="Verdana" w:eastAsia="Verdana" w:hAnsi="Verdana" w:cs="Verdana"/>
              </w:rPr>
              <w:t>Dotación Personal</w:t>
            </w:r>
          </w:p>
        </w:tc>
      </w:tr>
      <w:tr w:rsidR="009E5D35" w14:paraId="112E9E60" w14:textId="77777777">
        <w:trPr>
          <w:trHeight w:val="270"/>
        </w:trPr>
        <w:tc>
          <w:tcPr>
            <w:tcW w:w="2175" w:type="dxa"/>
            <w:tcBorders>
              <w:top w:val="nil"/>
              <w:left w:val="nil"/>
              <w:bottom w:val="nil"/>
              <w:right w:val="nil"/>
            </w:tcBorders>
            <w:shd w:val="clear" w:color="auto" w:fill="auto"/>
            <w:tcMar>
              <w:top w:w="0" w:type="dxa"/>
              <w:left w:w="0" w:type="dxa"/>
              <w:bottom w:w="0" w:type="dxa"/>
              <w:right w:w="0" w:type="dxa"/>
            </w:tcMar>
          </w:tcPr>
          <w:p w14:paraId="1D51A0B6" w14:textId="77777777" w:rsidR="009E5D35" w:rsidRDefault="00000000">
            <w:pPr>
              <w:spacing w:line="294" w:lineRule="auto"/>
              <w:jc w:val="both"/>
              <w:rPr>
                <w:rFonts w:ascii="Verdana" w:eastAsia="Verdana" w:hAnsi="Verdana" w:cs="Verdana"/>
              </w:rPr>
            </w:pPr>
            <w:r>
              <w:rPr>
                <w:rFonts w:ascii="Verdana" w:eastAsia="Verdana" w:hAnsi="Verdana" w:cs="Verdana"/>
              </w:rPr>
              <w:t>ANEXO D</w:t>
            </w:r>
          </w:p>
        </w:tc>
        <w:tc>
          <w:tcPr>
            <w:tcW w:w="6255" w:type="dxa"/>
            <w:tcBorders>
              <w:top w:val="nil"/>
              <w:left w:val="nil"/>
              <w:bottom w:val="nil"/>
              <w:right w:val="nil"/>
            </w:tcBorders>
            <w:shd w:val="clear" w:color="auto" w:fill="auto"/>
            <w:tcMar>
              <w:top w:w="0" w:type="dxa"/>
              <w:left w:w="0" w:type="dxa"/>
              <w:bottom w:w="0" w:type="dxa"/>
              <w:right w:w="0" w:type="dxa"/>
            </w:tcMar>
          </w:tcPr>
          <w:p w14:paraId="5F8F2295" w14:textId="77777777" w:rsidR="009E5D35" w:rsidRDefault="00000000">
            <w:pPr>
              <w:spacing w:line="294" w:lineRule="auto"/>
              <w:jc w:val="both"/>
              <w:rPr>
                <w:rFonts w:ascii="Verdana" w:eastAsia="Verdana" w:hAnsi="Verdana" w:cs="Verdana"/>
              </w:rPr>
            </w:pPr>
            <w:r>
              <w:rPr>
                <w:rFonts w:ascii="Verdana" w:eastAsia="Verdana" w:hAnsi="Verdana" w:cs="Verdana"/>
              </w:rPr>
              <w:t>Dotación Lúdico Deportiva</w:t>
            </w:r>
          </w:p>
        </w:tc>
      </w:tr>
      <w:tr w:rsidR="009E5D35" w14:paraId="11D95013" w14:textId="77777777">
        <w:trPr>
          <w:trHeight w:val="270"/>
        </w:trPr>
        <w:tc>
          <w:tcPr>
            <w:tcW w:w="2175" w:type="dxa"/>
            <w:tcBorders>
              <w:top w:val="nil"/>
              <w:left w:val="nil"/>
              <w:bottom w:val="nil"/>
              <w:right w:val="nil"/>
            </w:tcBorders>
            <w:shd w:val="clear" w:color="auto" w:fill="auto"/>
            <w:tcMar>
              <w:top w:w="0" w:type="dxa"/>
              <w:left w:w="0" w:type="dxa"/>
              <w:bottom w:w="0" w:type="dxa"/>
              <w:right w:w="0" w:type="dxa"/>
            </w:tcMar>
          </w:tcPr>
          <w:p w14:paraId="447E8019" w14:textId="77777777" w:rsidR="009E5D35" w:rsidRDefault="00000000">
            <w:pPr>
              <w:spacing w:line="294" w:lineRule="auto"/>
              <w:jc w:val="both"/>
              <w:rPr>
                <w:rFonts w:ascii="Verdana" w:eastAsia="Verdana" w:hAnsi="Verdana" w:cs="Verdana"/>
              </w:rPr>
            </w:pPr>
            <w:r>
              <w:rPr>
                <w:rFonts w:ascii="Verdana" w:eastAsia="Verdana" w:hAnsi="Verdana" w:cs="Verdana"/>
              </w:rPr>
              <w:t>ANEXO E</w:t>
            </w:r>
          </w:p>
        </w:tc>
        <w:tc>
          <w:tcPr>
            <w:tcW w:w="6255" w:type="dxa"/>
            <w:tcBorders>
              <w:top w:val="nil"/>
              <w:left w:val="nil"/>
              <w:bottom w:val="nil"/>
              <w:right w:val="nil"/>
            </w:tcBorders>
            <w:shd w:val="clear" w:color="auto" w:fill="auto"/>
            <w:tcMar>
              <w:top w:w="0" w:type="dxa"/>
              <w:left w:w="0" w:type="dxa"/>
              <w:bottom w:w="0" w:type="dxa"/>
              <w:right w:w="0" w:type="dxa"/>
            </w:tcMar>
          </w:tcPr>
          <w:p w14:paraId="440513E7" w14:textId="77777777" w:rsidR="009E5D35" w:rsidRDefault="00000000">
            <w:pPr>
              <w:spacing w:line="294" w:lineRule="auto"/>
              <w:jc w:val="both"/>
              <w:rPr>
                <w:rFonts w:ascii="Verdana" w:eastAsia="Verdana" w:hAnsi="Verdana" w:cs="Verdana"/>
              </w:rPr>
            </w:pPr>
            <w:r>
              <w:rPr>
                <w:rFonts w:ascii="Verdana" w:eastAsia="Verdana" w:hAnsi="Verdana" w:cs="Verdana"/>
              </w:rPr>
              <w:t>Dotación de Aseo e Higiene Personal</w:t>
            </w:r>
          </w:p>
        </w:tc>
      </w:tr>
      <w:tr w:rsidR="009E5D35" w14:paraId="2CEC3DA6" w14:textId="77777777">
        <w:trPr>
          <w:trHeight w:val="270"/>
        </w:trPr>
        <w:tc>
          <w:tcPr>
            <w:tcW w:w="2175" w:type="dxa"/>
            <w:tcBorders>
              <w:top w:val="nil"/>
              <w:left w:val="nil"/>
              <w:bottom w:val="nil"/>
              <w:right w:val="nil"/>
            </w:tcBorders>
            <w:shd w:val="clear" w:color="auto" w:fill="auto"/>
            <w:tcMar>
              <w:top w:w="0" w:type="dxa"/>
              <w:left w:w="0" w:type="dxa"/>
              <w:bottom w:w="0" w:type="dxa"/>
              <w:right w:w="0" w:type="dxa"/>
            </w:tcMar>
          </w:tcPr>
          <w:p w14:paraId="58E1A37F" w14:textId="77777777" w:rsidR="009E5D35" w:rsidRDefault="00000000">
            <w:pPr>
              <w:spacing w:line="294" w:lineRule="auto"/>
              <w:jc w:val="both"/>
              <w:rPr>
                <w:rFonts w:ascii="Verdana" w:eastAsia="Verdana" w:hAnsi="Verdana" w:cs="Verdana"/>
              </w:rPr>
            </w:pPr>
            <w:r>
              <w:rPr>
                <w:rFonts w:ascii="Verdana" w:eastAsia="Verdana" w:hAnsi="Verdana" w:cs="Verdana"/>
              </w:rPr>
              <w:t>ANEXO F</w:t>
            </w:r>
          </w:p>
        </w:tc>
        <w:tc>
          <w:tcPr>
            <w:tcW w:w="6255" w:type="dxa"/>
            <w:tcBorders>
              <w:top w:val="nil"/>
              <w:left w:val="nil"/>
              <w:bottom w:val="nil"/>
              <w:right w:val="nil"/>
            </w:tcBorders>
            <w:shd w:val="clear" w:color="auto" w:fill="auto"/>
            <w:tcMar>
              <w:top w:w="0" w:type="dxa"/>
              <w:left w:w="0" w:type="dxa"/>
              <w:bottom w:w="0" w:type="dxa"/>
              <w:right w:w="0" w:type="dxa"/>
            </w:tcMar>
          </w:tcPr>
          <w:p w14:paraId="634A1A9F" w14:textId="77777777" w:rsidR="009E5D35" w:rsidRDefault="00000000">
            <w:pPr>
              <w:spacing w:line="294" w:lineRule="auto"/>
              <w:jc w:val="both"/>
              <w:rPr>
                <w:rFonts w:ascii="Verdana" w:eastAsia="Verdana" w:hAnsi="Verdana" w:cs="Verdana"/>
              </w:rPr>
            </w:pPr>
            <w:r>
              <w:rPr>
                <w:rFonts w:ascii="Verdana" w:eastAsia="Verdana" w:hAnsi="Verdana" w:cs="Verdana"/>
              </w:rPr>
              <w:t>Dotación Escolar</w:t>
            </w:r>
          </w:p>
        </w:tc>
      </w:tr>
      <w:tr w:rsidR="009E5D35" w14:paraId="1DF1CB12" w14:textId="77777777">
        <w:trPr>
          <w:trHeight w:val="270"/>
        </w:trPr>
        <w:tc>
          <w:tcPr>
            <w:tcW w:w="2175" w:type="dxa"/>
            <w:tcBorders>
              <w:top w:val="nil"/>
              <w:left w:val="nil"/>
              <w:bottom w:val="nil"/>
              <w:right w:val="nil"/>
            </w:tcBorders>
            <w:shd w:val="clear" w:color="auto" w:fill="auto"/>
            <w:tcMar>
              <w:top w:w="0" w:type="dxa"/>
              <w:left w:w="0" w:type="dxa"/>
              <w:bottom w:w="0" w:type="dxa"/>
              <w:right w:w="0" w:type="dxa"/>
            </w:tcMar>
          </w:tcPr>
          <w:p w14:paraId="7E05D4C1" w14:textId="77777777" w:rsidR="009E5D35" w:rsidRDefault="00000000">
            <w:pPr>
              <w:spacing w:line="294" w:lineRule="auto"/>
              <w:jc w:val="both"/>
              <w:rPr>
                <w:rFonts w:ascii="Verdana" w:eastAsia="Verdana" w:hAnsi="Verdana" w:cs="Verdana"/>
              </w:rPr>
            </w:pPr>
            <w:r>
              <w:rPr>
                <w:rFonts w:ascii="Verdana" w:eastAsia="Verdana" w:hAnsi="Verdana" w:cs="Verdana"/>
              </w:rPr>
              <w:t>ANEXO G</w:t>
            </w:r>
          </w:p>
        </w:tc>
        <w:tc>
          <w:tcPr>
            <w:tcW w:w="6255" w:type="dxa"/>
            <w:tcBorders>
              <w:top w:val="nil"/>
              <w:left w:val="nil"/>
              <w:bottom w:val="nil"/>
              <w:right w:val="nil"/>
            </w:tcBorders>
            <w:shd w:val="clear" w:color="auto" w:fill="auto"/>
            <w:tcMar>
              <w:top w:w="0" w:type="dxa"/>
              <w:left w:w="0" w:type="dxa"/>
              <w:bottom w:w="0" w:type="dxa"/>
              <w:right w:w="0" w:type="dxa"/>
            </w:tcMar>
          </w:tcPr>
          <w:p w14:paraId="40BFECF2" w14:textId="77777777" w:rsidR="009E5D35" w:rsidRDefault="00000000">
            <w:pPr>
              <w:spacing w:line="294" w:lineRule="auto"/>
              <w:jc w:val="both"/>
              <w:rPr>
                <w:rFonts w:ascii="Verdana" w:eastAsia="Verdana" w:hAnsi="Verdana" w:cs="Verdana"/>
              </w:rPr>
            </w:pPr>
            <w:r>
              <w:rPr>
                <w:rFonts w:ascii="Verdana" w:eastAsia="Verdana" w:hAnsi="Verdana" w:cs="Verdana"/>
              </w:rPr>
              <w:t>Minuta Patrón</w:t>
            </w:r>
          </w:p>
        </w:tc>
      </w:tr>
    </w:tbl>
    <w:p w14:paraId="60082C2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ANEXO A</w:t>
      </w:r>
    </w:p>
    <w:p w14:paraId="3491EFD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Nombre del Anexo:</w:t>
      </w:r>
      <w:r>
        <w:rPr>
          <w:rFonts w:ascii="Verdana" w:eastAsia="Verdana" w:hAnsi="Verdana" w:cs="Verdana"/>
        </w:rPr>
        <w:br/>
        <w:t>Talento Humano</w:t>
      </w:r>
    </w:p>
    <w:p w14:paraId="5DAADCA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&lt;Ver Notas de Vigencia&gt;</w:t>
      </w:r>
    </w:p>
    <w:p w14:paraId="7EDED7F0" w14:textId="77777777" w:rsidR="009E5D35" w:rsidRDefault="009E5D35">
      <w:pPr>
        <w:shd w:val="clear" w:color="auto" w:fill="FFFFFF"/>
        <w:spacing w:after="160" w:line="360" w:lineRule="auto"/>
        <w:jc w:val="center"/>
        <w:rPr>
          <w:rFonts w:ascii="Verdana" w:eastAsia="Verdana" w:hAnsi="Verdana" w:cs="Verdana"/>
          <w:sz w:val="24"/>
          <w:szCs w:val="24"/>
        </w:rPr>
      </w:pPr>
    </w:p>
    <w:tbl>
      <w:tblPr>
        <w:tblStyle w:val="af4"/>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43"/>
        <w:gridCol w:w="1232"/>
        <w:gridCol w:w="1220"/>
        <w:gridCol w:w="1143"/>
        <w:gridCol w:w="1143"/>
        <w:gridCol w:w="1143"/>
        <w:gridCol w:w="1022"/>
        <w:gridCol w:w="879"/>
      </w:tblGrid>
      <w:tr w:rsidR="009E5D35" w14:paraId="4ABFFDF8"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460F0F05" w14:textId="77777777" w:rsidR="009E5D35" w:rsidRDefault="00000000">
            <w:pPr>
              <w:spacing w:line="294" w:lineRule="auto"/>
              <w:jc w:val="both"/>
              <w:rPr>
                <w:rFonts w:ascii="Verdana" w:eastAsia="Verdana" w:hAnsi="Verdana" w:cs="Verdana"/>
              </w:rPr>
            </w:pPr>
            <w:r>
              <w:rPr>
                <w:rFonts w:ascii="Verdana" w:eastAsia="Verdana" w:hAnsi="Verdana" w:cs="Verdana"/>
              </w:rPr>
              <w:t>Centro de Emergencia</w:t>
            </w:r>
          </w:p>
        </w:tc>
      </w:tr>
      <w:tr w:rsidR="009E5D35" w14:paraId="3A41A662"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427EF40D"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1B657236"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1DDB5324" w14:textId="77777777" w:rsidR="009E5D35" w:rsidRDefault="00000000">
            <w:pPr>
              <w:spacing w:line="294" w:lineRule="auto"/>
              <w:jc w:val="center"/>
              <w:rPr>
                <w:rFonts w:ascii="Verdana" w:eastAsia="Verdana" w:hAnsi="Verdana" w:cs="Verdana"/>
              </w:rPr>
            </w:pPr>
            <w:r>
              <w:rPr>
                <w:rFonts w:ascii="Verdana" w:eastAsia="Verdana" w:hAnsi="Verdana" w:cs="Verdana"/>
              </w:rPr>
              <w:t>Vulneración o</w:t>
            </w:r>
          </w:p>
          <w:p w14:paraId="02115789" w14:textId="77777777" w:rsidR="009E5D35" w:rsidRDefault="00000000">
            <w:pPr>
              <w:spacing w:line="294" w:lineRule="auto"/>
              <w:jc w:val="center"/>
              <w:rPr>
                <w:rFonts w:ascii="Verdana" w:eastAsia="Verdana" w:hAnsi="Verdana" w:cs="Verdana"/>
              </w:rPr>
            </w:pPr>
            <w:r>
              <w:rPr>
                <w:rFonts w:ascii="Verdana" w:eastAsia="Verdana" w:hAnsi="Verdana" w:cs="Verdana"/>
              </w:rPr>
              <w:t>Adoptabilidad</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6E57D2DF" w14:textId="77777777" w:rsidR="009E5D35" w:rsidRDefault="00000000">
            <w:pPr>
              <w:spacing w:line="294" w:lineRule="auto"/>
              <w:jc w:val="center"/>
              <w:rPr>
                <w:rFonts w:ascii="Verdana" w:eastAsia="Verdana" w:hAnsi="Verdana" w:cs="Verdana"/>
              </w:rPr>
            </w:pPr>
            <w:r>
              <w:rPr>
                <w:rFonts w:ascii="Verdana" w:eastAsia="Verdana" w:hAnsi="Verdana" w:cs="Verdana"/>
              </w:rPr>
              <w:t>Calle</w:t>
            </w:r>
          </w:p>
        </w:tc>
      </w:tr>
      <w:tr w:rsidR="009E5D35" w14:paraId="2371A3BB"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0398C144"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163B0202"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70C8B1F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E5FFCC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10D0E65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9A3084F"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5E82B48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755C77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A86C77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9213221"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498D015E"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417A43C6"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13F5C19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F9FE7F7"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6492DB9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0FF79E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33F628B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61133D8"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6CFECBD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05DE15C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559181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584E1E1"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55DA2FB5"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2E650AB9"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1B7E94F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5FF50F3"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5ED1658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222FB6A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85ACC2F"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6224691E"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29E18B00"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4C9E567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16705E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BDFB08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E57E962"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3DA14B4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6FD224E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21846E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F830A05"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612454D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49D7425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ABFD27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6553E7"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4250970A" w14:textId="77777777" w:rsidR="009E5D35" w:rsidRDefault="00000000">
            <w:pPr>
              <w:spacing w:line="294" w:lineRule="auto"/>
              <w:jc w:val="center"/>
              <w:rPr>
                <w:rFonts w:ascii="Verdana" w:eastAsia="Verdana" w:hAnsi="Verdana" w:cs="Verdana"/>
              </w:rPr>
            </w:pPr>
            <w:r>
              <w:rPr>
                <w:rFonts w:ascii="Verdana" w:eastAsia="Verdana" w:hAnsi="Verdana" w:cs="Verdana"/>
              </w:rPr>
              <w:t>1.5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28BF3779"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3420D95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BF9A081"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728F5212" w14:textId="77777777" w:rsidR="009E5D35" w:rsidRDefault="00000000">
            <w:pPr>
              <w:spacing w:line="294" w:lineRule="auto"/>
              <w:jc w:val="center"/>
              <w:rPr>
                <w:rFonts w:ascii="Verdana" w:eastAsia="Verdana" w:hAnsi="Verdana" w:cs="Verdana"/>
              </w:rPr>
            </w:pPr>
            <w:r>
              <w:rPr>
                <w:rFonts w:ascii="Verdana" w:eastAsia="Verdana" w:hAnsi="Verdana" w:cs="Verdana"/>
              </w:rPr>
              <w:t>1.5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F4C7B3D"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4BE0A62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B3F5E2F"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790D2104"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07B87EAF"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26E003D8"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45361A4" w14:textId="77777777" w:rsidR="009E5D35" w:rsidRDefault="00000000">
            <w:pPr>
              <w:spacing w:line="29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[29]</w:t>
            </w:r>
          </w:p>
        </w:tc>
        <w:tc>
          <w:tcPr>
            <w:tcW w:w="1220" w:type="dxa"/>
            <w:tcBorders>
              <w:top w:val="nil"/>
              <w:left w:val="nil"/>
              <w:bottom w:val="nil"/>
              <w:right w:val="nil"/>
            </w:tcBorders>
            <w:shd w:val="clear" w:color="auto" w:fill="auto"/>
            <w:tcMar>
              <w:top w:w="0" w:type="dxa"/>
              <w:left w:w="0" w:type="dxa"/>
              <w:bottom w:w="0" w:type="dxa"/>
              <w:right w:w="0" w:type="dxa"/>
            </w:tcMar>
          </w:tcPr>
          <w:p w14:paraId="0DD595E4"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5E3FFFA"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318BD23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B005021"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560EF9F3"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1797B1C7"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5A02C0F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C0D8224"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0D469552"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67DB1007"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07C341B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6B0ED0A"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3C826C67"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285881A"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04DEB98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8BD9F8A"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4D9E4D98"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4D139F9A"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106BAFB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F81318F"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4A5724E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0C2F5F6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36416FE"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E40A2ED"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60B70E5A"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69AE6BA2"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003EEFED"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11D2F2C1"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64B79FD7"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737BF11D"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4DDE8F5"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62D9381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9870063" w14:textId="77777777" w:rsidR="009E5D35" w:rsidRDefault="00000000">
            <w:pPr>
              <w:spacing w:line="29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1B268CAB"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30EF2E8A"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0FC9D69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249A548"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1E5691E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A28F19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17EFED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D398444"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32940DC1"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4E071E9"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76C3332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002657A"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56FBD31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15DDBDB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197AA0F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98F1333"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40E05AE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A0B2AE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B1CFAA6"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107ECA20" w14:textId="77777777" w:rsidR="009E5D35" w:rsidRDefault="00000000">
            <w:pPr>
              <w:spacing w:line="294" w:lineRule="auto"/>
              <w:jc w:val="both"/>
              <w:rPr>
                <w:rFonts w:ascii="Verdana" w:eastAsia="Verdana" w:hAnsi="Verdana" w:cs="Verdana"/>
              </w:rPr>
            </w:pPr>
            <w:r>
              <w:rPr>
                <w:rFonts w:ascii="Verdana" w:eastAsia="Verdana" w:hAnsi="Verdana" w:cs="Verdana"/>
              </w:rPr>
              <w:t>Intervención de Apoyo</w:t>
            </w:r>
          </w:p>
        </w:tc>
      </w:tr>
      <w:tr w:rsidR="009E5D35" w14:paraId="7FFF1EFC"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51C8A804"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19E28915"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22B1A620" w14:textId="77777777" w:rsidR="009E5D35" w:rsidRDefault="00000000">
            <w:pPr>
              <w:spacing w:line="294" w:lineRule="auto"/>
              <w:jc w:val="center"/>
              <w:rPr>
                <w:rFonts w:ascii="Verdana" w:eastAsia="Verdana" w:hAnsi="Verdana" w:cs="Verdana"/>
              </w:rPr>
            </w:pPr>
            <w:r>
              <w:rPr>
                <w:rFonts w:ascii="Verdana" w:eastAsia="Verdana" w:hAnsi="Verdana" w:cs="Verdana"/>
              </w:rPr>
              <w:t>Vulneración o</w:t>
            </w:r>
          </w:p>
          <w:p w14:paraId="143ED5A5" w14:textId="77777777" w:rsidR="009E5D35" w:rsidRDefault="00000000">
            <w:pPr>
              <w:spacing w:line="294" w:lineRule="auto"/>
              <w:jc w:val="center"/>
              <w:rPr>
                <w:rFonts w:ascii="Verdana" w:eastAsia="Verdana" w:hAnsi="Verdana" w:cs="Verdana"/>
              </w:rPr>
            </w:pPr>
            <w:r>
              <w:rPr>
                <w:rFonts w:ascii="Verdana" w:eastAsia="Verdana" w:hAnsi="Verdana" w:cs="Verdana"/>
              </w:rPr>
              <w:t>Adoptabilidad</w:t>
            </w:r>
          </w:p>
        </w:tc>
        <w:tc>
          <w:tcPr>
            <w:tcW w:w="1143" w:type="dxa"/>
            <w:tcBorders>
              <w:top w:val="nil"/>
              <w:left w:val="nil"/>
              <w:bottom w:val="nil"/>
              <w:right w:val="nil"/>
            </w:tcBorders>
            <w:shd w:val="clear" w:color="auto" w:fill="auto"/>
            <w:tcMar>
              <w:top w:w="0" w:type="dxa"/>
              <w:left w:w="0" w:type="dxa"/>
              <w:bottom w:w="0" w:type="dxa"/>
              <w:right w:w="0" w:type="dxa"/>
            </w:tcMar>
          </w:tcPr>
          <w:p w14:paraId="4996E160" w14:textId="77777777" w:rsidR="009E5D35" w:rsidRDefault="00000000">
            <w:pPr>
              <w:spacing w:line="294" w:lineRule="auto"/>
              <w:jc w:val="center"/>
              <w:rPr>
                <w:rFonts w:ascii="Verdana" w:eastAsia="Verdana" w:hAnsi="Verdana" w:cs="Verdana"/>
              </w:rPr>
            </w:pPr>
            <w:r>
              <w:rPr>
                <w:rFonts w:ascii="Verdana" w:eastAsia="Verdana" w:hAnsi="Verdana" w:cs="Verdana"/>
              </w:rPr>
              <w:t>Violencia Sexual</w:t>
            </w:r>
          </w:p>
        </w:tc>
        <w:tc>
          <w:tcPr>
            <w:tcW w:w="1143" w:type="dxa"/>
            <w:tcBorders>
              <w:top w:val="nil"/>
              <w:left w:val="nil"/>
              <w:bottom w:val="nil"/>
              <w:right w:val="nil"/>
            </w:tcBorders>
            <w:shd w:val="clear" w:color="auto" w:fill="auto"/>
            <w:tcMar>
              <w:top w:w="0" w:type="dxa"/>
              <w:left w:w="0" w:type="dxa"/>
              <w:bottom w:w="0" w:type="dxa"/>
              <w:right w:w="0" w:type="dxa"/>
            </w:tcMar>
          </w:tcPr>
          <w:p w14:paraId="3C50EFD3" w14:textId="77777777" w:rsidR="009E5D35" w:rsidRDefault="00000000">
            <w:pPr>
              <w:spacing w:line="294" w:lineRule="auto"/>
              <w:jc w:val="center"/>
              <w:rPr>
                <w:rFonts w:ascii="Verdana" w:eastAsia="Verdana" w:hAnsi="Verdana" w:cs="Verdana"/>
              </w:rPr>
            </w:pPr>
            <w:r>
              <w:rPr>
                <w:rFonts w:ascii="Verdana" w:eastAsia="Verdana" w:hAnsi="Verdana" w:cs="Verdana"/>
              </w:rPr>
              <w:t>Situación de vida en calle</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80D443A" w14:textId="77777777" w:rsidR="009E5D35" w:rsidRDefault="00000000">
            <w:pPr>
              <w:spacing w:line="294" w:lineRule="auto"/>
              <w:jc w:val="center"/>
              <w:rPr>
                <w:rFonts w:ascii="Verdana" w:eastAsia="Verdana" w:hAnsi="Verdana" w:cs="Verdana"/>
              </w:rPr>
            </w:pPr>
            <w:r>
              <w:rPr>
                <w:rFonts w:ascii="Verdana" w:eastAsia="Verdana" w:hAnsi="Verdana" w:cs="Verdana"/>
              </w:rPr>
              <w:t>Trabajo Infantil</w:t>
            </w:r>
          </w:p>
        </w:tc>
      </w:tr>
      <w:tr w:rsidR="009E5D35" w14:paraId="02583385"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7954B968"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4259C165"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085D07D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402E69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E55627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CAF0B7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2D48B7C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CBD33E3"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517C324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4A1C21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C9F19D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EAFE74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6AB832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9BE57F4"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76411A9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AA6ACE3"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27434E9E"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5C2BC82E"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r>
      <w:tr w:rsidR="009E5D35" w14:paraId="4EA72AC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CD40F7E"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7E632CD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DBB11D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CA721E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42CD078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36449DE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E21C300"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7042D09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E49C30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ECB624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5B85C78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528037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16B47B2"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0BAA2CC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A8512E9"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7E33253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B2853E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3D69F8C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B199C57"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708F5A3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685F5E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C37A90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E5BA8D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DABDD92"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2579E9F9"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5111BCB7"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3081885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458D6A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F2FF5C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DF57C3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0AEE6A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55FE05D"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1A2F1DB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C93A55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73B96E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74183B7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C99F57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0D37002"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3A7CC05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EEA90C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7C0383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5438A83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C08AC8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96B7607"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0A9BDE89"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18B4E824"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F3A73A8"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073F848"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2634F45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3D0D1F4"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1D13359D"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04FC95D1"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90C14DE"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F896D5B"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4CFAC68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8E242A"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600E3D7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D57FE4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3C1D42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4DF50CD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A259B72"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B9E55B9" w14:textId="77777777" w:rsidR="009E5D35" w:rsidRDefault="00000000">
            <w:pPr>
              <w:spacing w:line="29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[30]</w:t>
            </w:r>
          </w:p>
        </w:tc>
        <w:tc>
          <w:tcPr>
            <w:tcW w:w="1220" w:type="dxa"/>
            <w:tcBorders>
              <w:top w:val="nil"/>
              <w:left w:val="nil"/>
              <w:bottom w:val="nil"/>
              <w:right w:val="nil"/>
            </w:tcBorders>
            <w:shd w:val="clear" w:color="auto" w:fill="auto"/>
            <w:tcMar>
              <w:top w:w="0" w:type="dxa"/>
              <w:left w:w="0" w:type="dxa"/>
              <w:bottom w:w="0" w:type="dxa"/>
              <w:right w:w="0" w:type="dxa"/>
            </w:tcMar>
          </w:tcPr>
          <w:p w14:paraId="144B74A6"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MT X Unidad </w:t>
            </w:r>
          </w:p>
        </w:tc>
        <w:tc>
          <w:tcPr>
            <w:tcW w:w="1143" w:type="dxa"/>
            <w:tcBorders>
              <w:top w:val="nil"/>
              <w:left w:val="nil"/>
              <w:bottom w:val="nil"/>
              <w:right w:val="nil"/>
            </w:tcBorders>
            <w:shd w:val="clear" w:color="auto" w:fill="auto"/>
            <w:tcMar>
              <w:top w:w="0" w:type="dxa"/>
              <w:left w:w="0" w:type="dxa"/>
              <w:bottom w:w="0" w:type="dxa"/>
              <w:right w:w="0" w:type="dxa"/>
            </w:tcMar>
          </w:tcPr>
          <w:p w14:paraId="2DC6C0FF"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3CE6D56C"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7E966174"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4BDE52C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FC94B71" w14:textId="77777777" w:rsidR="009E5D35" w:rsidRDefault="00000000">
            <w:pPr>
              <w:spacing w:line="29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285FFE8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5B437A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DC85E8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AE059B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5E63DB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B1AE7A6"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4235A41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EE50FE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4A0BD7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590FA7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C8F47E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CDB5B92"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4654B6B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AF1AF8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4E7478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7AFC11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249A98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FC72E42"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074667A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3043F8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506C6A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00105D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EF2547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EFA52A6"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74418EA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209BF0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1AF187C5"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 </w:t>
            </w:r>
          </w:p>
        </w:tc>
      </w:tr>
      <w:tr w:rsidR="009E5D35" w14:paraId="7F826908"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19EAF58"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6FB9AE9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16AC43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7F6869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795239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18FF207" w14:textId="77777777">
        <w:trPr>
          <w:trHeight w:val="810"/>
        </w:trPr>
        <w:tc>
          <w:tcPr>
            <w:tcW w:w="1242" w:type="dxa"/>
            <w:tcBorders>
              <w:top w:val="nil"/>
              <w:left w:val="nil"/>
              <w:bottom w:val="nil"/>
              <w:right w:val="nil"/>
            </w:tcBorders>
            <w:shd w:val="clear" w:color="auto" w:fill="auto"/>
            <w:tcMar>
              <w:top w:w="0" w:type="dxa"/>
              <w:left w:w="0" w:type="dxa"/>
              <w:bottom w:w="0" w:type="dxa"/>
              <w:right w:w="0" w:type="dxa"/>
            </w:tcMar>
          </w:tcPr>
          <w:p w14:paraId="490465AC"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48BD446F" w14:textId="77777777" w:rsidR="009E5D35" w:rsidRDefault="009E5D35">
            <w:pPr>
              <w:spacing w:line="294" w:lineRule="auto"/>
              <w:jc w:val="both"/>
              <w:rPr>
                <w:rFonts w:ascii="Verdana" w:eastAsia="Verdana" w:hAnsi="Verdana" w:cs="Verdana"/>
              </w:rPr>
            </w:pPr>
          </w:p>
          <w:p w14:paraId="1FF74512"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6C2188D8" w14:textId="77777777" w:rsidR="009E5D35" w:rsidRDefault="009E5D35">
            <w:pPr>
              <w:spacing w:line="294" w:lineRule="auto"/>
              <w:jc w:val="center"/>
              <w:rPr>
                <w:rFonts w:ascii="Verdana" w:eastAsia="Verdana" w:hAnsi="Verdana" w:cs="Verdana"/>
              </w:rPr>
            </w:pPr>
          </w:p>
          <w:p w14:paraId="5D8BC75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66B64FE" w14:textId="77777777" w:rsidR="009E5D35" w:rsidRDefault="009E5D35">
            <w:pPr>
              <w:spacing w:line="294" w:lineRule="auto"/>
              <w:jc w:val="center"/>
              <w:rPr>
                <w:rFonts w:ascii="Verdana" w:eastAsia="Verdana" w:hAnsi="Verdana" w:cs="Verdana"/>
              </w:rPr>
            </w:pPr>
          </w:p>
          <w:p w14:paraId="710E3EE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A914EC9" w14:textId="77777777" w:rsidR="009E5D35" w:rsidRDefault="009E5D35">
            <w:pPr>
              <w:spacing w:line="294" w:lineRule="auto"/>
              <w:jc w:val="center"/>
              <w:rPr>
                <w:rFonts w:ascii="Verdana" w:eastAsia="Verdana" w:hAnsi="Verdana" w:cs="Verdana"/>
              </w:rPr>
            </w:pPr>
          </w:p>
          <w:p w14:paraId="4388478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5E2C6C44" w14:textId="77777777" w:rsidR="009E5D35" w:rsidRDefault="009E5D35">
            <w:pPr>
              <w:spacing w:line="294" w:lineRule="auto"/>
              <w:jc w:val="center"/>
              <w:rPr>
                <w:rFonts w:ascii="Verdana" w:eastAsia="Verdana" w:hAnsi="Verdana" w:cs="Verdana"/>
              </w:rPr>
            </w:pPr>
          </w:p>
          <w:p w14:paraId="69425A5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0CF2F8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A44C224" w14:textId="77777777" w:rsidR="009E5D35" w:rsidRDefault="00000000">
            <w:pPr>
              <w:spacing w:line="29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3AD8E9D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E8FEC9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27456F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43A049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D903D3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75E6479"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4B412C0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E43F47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006823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4BDB9D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A3FA8F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189FA7E"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455B899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3B958B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88C500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9E7BCB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1FFA0E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7413E68"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0D03E43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957C46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717D31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80990A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E484CA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6CC7AEA"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6D9410F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45AAE4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5DD245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FC75D0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BFA6EED"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66B07EB9" w14:textId="77777777" w:rsidR="009E5D35" w:rsidRDefault="00000000">
            <w:pPr>
              <w:spacing w:line="294" w:lineRule="auto"/>
              <w:jc w:val="both"/>
              <w:rPr>
                <w:rFonts w:ascii="Verdana" w:eastAsia="Verdana" w:hAnsi="Verdana" w:cs="Verdana"/>
              </w:rPr>
            </w:pPr>
            <w:r>
              <w:rPr>
                <w:rFonts w:ascii="Verdana" w:eastAsia="Verdana" w:hAnsi="Verdana" w:cs="Verdana"/>
              </w:rPr>
              <w:t>Externado</w:t>
            </w:r>
          </w:p>
        </w:tc>
      </w:tr>
      <w:tr w:rsidR="009E5D35" w14:paraId="2688EA83"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717E4D44"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15671B5F"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2F91D41E" w14:textId="77777777" w:rsidR="009E5D35" w:rsidRDefault="00000000">
            <w:pPr>
              <w:spacing w:line="294" w:lineRule="auto"/>
              <w:jc w:val="center"/>
              <w:rPr>
                <w:rFonts w:ascii="Verdana" w:eastAsia="Verdana" w:hAnsi="Verdana" w:cs="Verdana"/>
              </w:rPr>
            </w:pPr>
            <w:r>
              <w:rPr>
                <w:rFonts w:ascii="Verdana" w:eastAsia="Verdana" w:hAnsi="Verdana" w:cs="Verdana"/>
              </w:rPr>
              <w:t>Vulneración o</w:t>
            </w:r>
          </w:p>
          <w:p w14:paraId="08835D1E" w14:textId="77777777" w:rsidR="009E5D35" w:rsidRDefault="00000000">
            <w:pPr>
              <w:spacing w:line="294" w:lineRule="auto"/>
              <w:jc w:val="center"/>
              <w:rPr>
                <w:rFonts w:ascii="Verdana" w:eastAsia="Verdana" w:hAnsi="Verdana" w:cs="Verdana"/>
              </w:rPr>
            </w:pPr>
            <w:r>
              <w:rPr>
                <w:rFonts w:ascii="Verdana" w:eastAsia="Verdana" w:hAnsi="Verdana" w:cs="Verdana"/>
              </w:rPr>
              <w:t>Adoptabilidad</w:t>
            </w:r>
          </w:p>
        </w:tc>
        <w:tc>
          <w:tcPr>
            <w:tcW w:w="1143" w:type="dxa"/>
            <w:tcBorders>
              <w:top w:val="nil"/>
              <w:left w:val="nil"/>
              <w:bottom w:val="nil"/>
              <w:right w:val="nil"/>
            </w:tcBorders>
            <w:shd w:val="clear" w:color="auto" w:fill="auto"/>
            <w:tcMar>
              <w:top w:w="0" w:type="dxa"/>
              <w:left w:w="0" w:type="dxa"/>
              <w:bottom w:w="0" w:type="dxa"/>
              <w:right w:w="0" w:type="dxa"/>
            </w:tcMar>
          </w:tcPr>
          <w:p w14:paraId="3297EFB0" w14:textId="77777777" w:rsidR="009E5D35" w:rsidRDefault="00000000">
            <w:pPr>
              <w:spacing w:line="294" w:lineRule="auto"/>
              <w:jc w:val="center"/>
              <w:rPr>
                <w:rFonts w:ascii="Verdana" w:eastAsia="Verdana" w:hAnsi="Verdana" w:cs="Verdana"/>
              </w:rPr>
            </w:pPr>
            <w:r>
              <w:rPr>
                <w:rFonts w:ascii="Verdana" w:eastAsia="Verdana" w:hAnsi="Verdana" w:cs="Verdana"/>
              </w:rPr>
              <w:t>Discapacidad</w:t>
            </w:r>
          </w:p>
        </w:tc>
        <w:tc>
          <w:tcPr>
            <w:tcW w:w="1143" w:type="dxa"/>
            <w:tcBorders>
              <w:top w:val="nil"/>
              <w:left w:val="nil"/>
              <w:bottom w:val="nil"/>
              <w:right w:val="nil"/>
            </w:tcBorders>
            <w:shd w:val="clear" w:color="auto" w:fill="auto"/>
            <w:tcMar>
              <w:top w:w="0" w:type="dxa"/>
              <w:left w:w="0" w:type="dxa"/>
              <w:bottom w:w="0" w:type="dxa"/>
              <w:right w:w="0" w:type="dxa"/>
            </w:tcMar>
          </w:tcPr>
          <w:p w14:paraId="09D2F7BA" w14:textId="77777777" w:rsidR="009E5D35" w:rsidRDefault="00000000">
            <w:pPr>
              <w:spacing w:line="294" w:lineRule="auto"/>
              <w:jc w:val="center"/>
              <w:rPr>
                <w:rFonts w:ascii="Verdana" w:eastAsia="Verdana" w:hAnsi="Verdana" w:cs="Verdana"/>
              </w:rPr>
            </w:pPr>
            <w:r>
              <w:rPr>
                <w:rFonts w:ascii="Verdana" w:eastAsia="Verdana" w:hAnsi="Verdana" w:cs="Verdana"/>
              </w:rPr>
              <w:t>Consumo SPA</w:t>
            </w:r>
          </w:p>
        </w:tc>
        <w:tc>
          <w:tcPr>
            <w:tcW w:w="1143" w:type="dxa"/>
            <w:tcBorders>
              <w:top w:val="nil"/>
              <w:left w:val="nil"/>
              <w:bottom w:val="nil"/>
              <w:right w:val="nil"/>
            </w:tcBorders>
            <w:shd w:val="clear" w:color="auto" w:fill="auto"/>
            <w:tcMar>
              <w:top w:w="0" w:type="dxa"/>
              <w:left w:w="0" w:type="dxa"/>
              <w:bottom w:w="0" w:type="dxa"/>
              <w:right w:w="0" w:type="dxa"/>
            </w:tcMar>
          </w:tcPr>
          <w:p w14:paraId="7D76444D" w14:textId="77777777" w:rsidR="009E5D35" w:rsidRDefault="00000000">
            <w:pPr>
              <w:spacing w:line="294" w:lineRule="auto"/>
              <w:jc w:val="center"/>
              <w:rPr>
                <w:rFonts w:ascii="Verdana" w:eastAsia="Verdana" w:hAnsi="Verdana" w:cs="Verdana"/>
              </w:rPr>
            </w:pPr>
            <w:r>
              <w:rPr>
                <w:rFonts w:ascii="Verdana" w:eastAsia="Verdana" w:hAnsi="Verdana" w:cs="Verdana"/>
              </w:rPr>
              <w:t>Discapacidad Mental Psic.</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D2744D8" w14:textId="77777777" w:rsidR="009E5D35" w:rsidRDefault="00000000">
            <w:pPr>
              <w:spacing w:line="294" w:lineRule="auto"/>
              <w:jc w:val="center"/>
              <w:rPr>
                <w:rFonts w:ascii="Verdana" w:eastAsia="Verdana" w:hAnsi="Verdana" w:cs="Verdana"/>
              </w:rPr>
            </w:pPr>
            <w:r>
              <w:rPr>
                <w:rFonts w:ascii="Verdana" w:eastAsia="Verdana" w:hAnsi="Verdana" w:cs="Verdana"/>
              </w:rPr>
              <w:t>Trabajo Infantil</w:t>
            </w:r>
          </w:p>
        </w:tc>
      </w:tr>
      <w:tr w:rsidR="009E5D35" w14:paraId="69B1C1DD"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6D996779"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31237C87"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396D0C5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77FB33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90AE24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197987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0FC0921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3113580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36733FE"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0942890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88F2DF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7E2B8C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FD709D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7A1B11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401D9A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E241559"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5953E24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21BB92D"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7C9B937D"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77761FB1"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09AAAED5"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r>
      <w:tr w:rsidR="009E5D35" w14:paraId="4A9699A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6079EF5"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6D69D4F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01C489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819DE0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367F1E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5B84E0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32158B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E920C44"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13ED49B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13105F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0BE6F1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4B9364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0630E1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2FAD5E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155005A"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64FB6C69"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C7AF1C1"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33994B63"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AEDD961"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1B90B7F"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r>
      <w:tr w:rsidR="009E5D35" w14:paraId="2DF7189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BEC3BA3"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00B88B5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2C6927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6EE0E3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5A331C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0B8D60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0D11638"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7B764698"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037F1FD9"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3EF5673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785FA0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9D5D63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B8765C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4594C4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D63308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04E1990"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7F37A47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4AE72D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3780F0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FE440A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2901AD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6C1502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148A2BF"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0A986A1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42A624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909E01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AE5B99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A0D2E9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68D8D7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12D3806"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0ECAECB7"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19E7D43E"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DC604FE"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0BA867F"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EC6AAA6"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4DA950F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F786B64"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19BCA369"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74D5C2F1"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47A4828C"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0D311D63"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041215A"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1A34029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394C4D6"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2D503829" w14:textId="77777777" w:rsidR="009E5D35" w:rsidRDefault="00000000">
            <w:pPr>
              <w:spacing w:line="294" w:lineRule="auto"/>
              <w:jc w:val="center"/>
              <w:rPr>
                <w:rFonts w:ascii="Verdana" w:eastAsia="Verdana" w:hAnsi="Verdana" w:cs="Verdana"/>
              </w:rPr>
            </w:pPr>
            <w:r>
              <w:rPr>
                <w:rFonts w:ascii="Verdana" w:eastAsia="Verdana" w:hAnsi="Verdana" w:cs="Verdana"/>
              </w:rPr>
              <w:t>20 x 50</w:t>
            </w:r>
          </w:p>
        </w:tc>
        <w:tc>
          <w:tcPr>
            <w:tcW w:w="1143" w:type="dxa"/>
            <w:tcBorders>
              <w:top w:val="nil"/>
              <w:left w:val="nil"/>
              <w:bottom w:val="nil"/>
              <w:right w:val="nil"/>
            </w:tcBorders>
            <w:shd w:val="clear" w:color="auto" w:fill="auto"/>
            <w:tcMar>
              <w:top w:w="0" w:type="dxa"/>
              <w:left w:w="0" w:type="dxa"/>
              <w:bottom w:w="0" w:type="dxa"/>
              <w:right w:w="0" w:type="dxa"/>
            </w:tcMar>
          </w:tcPr>
          <w:p w14:paraId="79873E74" w14:textId="77777777" w:rsidR="009E5D35" w:rsidRDefault="00000000">
            <w:pPr>
              <w:spacing w:line="294" w:lineRule="auto"/>
              <w:jc w:val="center"/>
              <w:rPr>
                <w:rFonts w:ascii="Verdana" w:eastAsia="Verdana" w:hAnsi="Verdana" w:cs="Verdana"/>
              </w:rPr>
            </w:pPr>
            <w:r>
              <w:rPr>
                <w:rFonts w:ascii="Verdana" w:eastAsia="Verdana" w:hAnsi="Verdana" w:cs="Verdana"/>
              </w:rPr>
              <w:t>15 x 50</w:t>
            </w:r>
          </w:p>
        </w:tc>
        <w:tc>
          <w:tcPr>
            <w:tcW w:w="1143" w:type="dxa"/>
            <w:tcBorders>
              <w:top w:val="nil"/>
              <w:left w:val="nil"/>
              <w:bottom w:val="nil"/>
              <w:right w:val="nil"/>
            </w:tcBorders>
            <w:shd w:val="clear" w:color="auto" w:fill="auto"/>
            <w:tcMar>
              <w:top w:w="0" w:type="dxa"/>
              <w:left w:w="0" w:type="dxa"/>
              <w:bottom w:w="0" w:type="dxa"/>
              <w:right w:w="0" w:type="dxa"/>
            </w:tcMar>
          </w:tcPr>
          <w:p w14:paraId="5473E5DF"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20 x 50 </w:t>
            </w:r>
          </w:p>
        </w:tc>
        <w:tc>
          <w:tcPr>
            <w:tcW w:w="1143" w:type="dxa"/>
            <w:tcBorders>
              <w:top w:val="nil"/>
              <w:left w:val="nil"/>
              <w:bottom w:val="nil"/>
              <w:right w:val="nil"/>
            </w:tcBorders>
            <w:shd w:val="clear" w:color="auto" w:fill="auto"/>
            <w:tcMar>
              <w:top w:w="0" w:type="dxa"/>
              <w:left w:w="0" w:type="dxa"/>
              <w:bottom w:w="0" w:type="dxa"/>
              <w:right w:w="0" w:type="dxa"/>
            </w:tcMar>
          </w:tcPr>
          <w:p w14:paraId="7D466E0E"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20 x 50 </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1F90B52" w14:textId="77777777" w:rsidR="009E5D35" w:rsidRDefault="00000000">
            <w:pPr>
              <w:spacing w:line="294" w:lineRule="auto"/>
              <w:jc w:val="center"/>
              <w:rPr>
                <w:rFonts w:ascii="Verdana" w:eastAsia="Verdana" w:hAnsi="Verdana" w:cs="Verdana"/>
              </w:rPr>
            </w:pPr>
            <w:r>
              <w:rPr>
                <w:rFonts w:ascii="Verdana" w:eastAsia="Verdana" w:hAnsi="Verdana" w:cs="Verdana"/>
              </w:rPr>
              <w:t>20 x 50</w:t>
            </w:r>
          </w:p>
        </w:tc>
      </w:tr>
      <w:tr w:rsidR="009E5D35" w14:paraId="32319887"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530383" w14:textId="77777777" w:rsidR="009E5D35" w:rsidRDefault="00000000">
            <w:pPr>
              <w:spacing w:line="29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[31]</w:t>
            </w:r>
          </w:p>
        </w:tc>
        <w:tc>
          <w:tcPr>
            <w:tcW w:w="1220" w:type="dxa"/>
            <w:tcBorders>
              <w:top w:val="nil"/>
              <w:left w:val="nil"/>
              <w:bottom w:val="nil"/>
              <w:right w:val="nil"/>
            </w:tcBorders>
            <w:shd w:val="clear" w:color="auto" w:fill="auto"/>
            <w:tcMar>
              <w:top w:w="0" w:type="dxa"/>
              <w:left w:w="0" w:type="dxa"/>
              <w:bottom w:w="0" w:type="dxa"/>
              <w:right w:w="0" w:type="dxa"/>
            </w:tcMar>
          </w:tcPr>
          <w:p w14:paraId="03BA9116"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275C99F6"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268B4936"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48846419"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A00F7DD"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678DF35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3B53235"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4953F9D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5A3833E"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5CEEC3D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EDB81D8"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6110F8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C901E9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BBCC152"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23513E8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ED8B5C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AC2935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59B8124"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9B62AA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A50717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FF173D9"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3CF61723"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47E2623F"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52DFDE22"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MT X 50 </w:t>
            </w:r>
          </w:p>
        </w:tc>
        <w:tc>
          <w:tcPr>
            <w:tcW w:w="1143" w:type="dxa"/>
            <w:tcBorders>
              <w:top w:val="nil"/>
              <w:left w:val="nil"/>
              <w:bottom w:val="nil"/>
              <w:right w:val="nil"/>
            </w:tcBorders>
            <w:shd w:val="clear" w:color="auto" w:fill="auto"/>
            <w:tcMar>
              <w:top w:w="0" w:type="dxa"/>
              <w:left w:w="0" w:type="dxa"/>
              <w:bottom w:w="0" w:type="dxa"/>
              <w:right w:w="0" w:type="dxa"/>
            </w:tcMar>
          </w:tcPr>
          <w:p w14:paraId="7159909F" w14:textId="77777777" w:rsidR="009E5D35" w:rsidRDefault="00000000">
            <w:pPr>
              <w:spacing w:line="294" w:lineRule="auto"/>
              <w:jc w:val="both"/>
              <w:rPr>
                <w:rFonts w:ascii="Verdana" w:eastAsia="Verdana" w:hAnsi="Verdana" w:cs="Verdana"/>
              </w:rPr>
            </w:pPr>
            <w:r>
              <w:rPr>
                <w:rFonts w:ascii="Verdana" w:eastAsia="Verdana" w:hAnsi="Verdana" w:cs="Verdana"/>
              </w:rPr>
              <w:t>1.5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40E0E8A"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599B68A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B1DB7F2"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3E26B75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E53C11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E239CA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73E3C2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0995F9C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4375A8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A0AE56D"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4F104BC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F371E0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088CAF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AE025D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417E84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7168FE6"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A98488D"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1F2437D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B7E2AA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237782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509331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CF967F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2FD09C6" w14:textId="77777777">
        <w:trPr>
          <w:trHeight w:val="810"/>
        </w:trPr>
        <w:tc>
          <w:tcPr>
            <w:tcW w:w="1242" w:type="dxa"/>
            <w:tcBorders>
              <w:top w:val="nil"/>
              <w:left w:val="nil"/>
              <w:bottom w:val="nil"/>
              <w:right w:val="nil"/>
            </w:tcBorders>
            <w:shd w:val="clear" w:color="auto" w:fill="auto"/>
            <w:tcMar>
              <w:top w:w="0" w:type="dxa"/>
              <w:left w:w="0" w:type="dxa"/>
              <w:bottom w:w="0" w:type="dxa"/>
              <w:right w:w="0" w:type="dxa"/>
            </w:tcMar>
          </w:tcPr>
          <w:p w14:paraId="379B5F98"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5EAF1991" w14:textId="77777777" w:rsidR="009E5D35" w:rsidRDefault="009E5D35">
            <w:pPr>
              <w:spacing w:line="294" w:lineRule="auto"/>
              <w:jc w:val="both"/>
              <w:rPr>
                <w:rFonts w:ascii="Verdana" w:eastAsia="Verdana" w:hAnsi="Verdana" w:cs="Verdana"/>
              </w:rPr>
            </w:pPr>
          </w:p>
          <w:p w14:paraId="7E74B739"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5EA606F5"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2265CB95"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363FE028"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4B872DE1"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BF7F84B"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0504DA6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06CB112" w14:textId="77777777" w:rsidR="009E5D35" w:rsidRDefault="00000000">
            <w:pPr>
              <w:spacing w:line="29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34D1C599"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6E96520D"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17D6A3E7"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205A8D0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CE19458"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538C33F0"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63B3A25"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4932750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FC09AB6" w14:textId="77777777" w:rsidR="009E5D35" w:rsidRDefault="00000000">
            <w:pPr>
              <w:spacing w:line="294" w:lineRule="auto"/>
              <w:jc w:val="center"/>
              <w:rPr>
                <w:rFonts w:ascii="Verdana" w:eastAsia="Verdana" w:hAnsi="Verdana" w:cs="Verdana"/>
              </w:rPr>
            </w:pPr>
            <w:r>
              <w:rPr>
                <w:rFonts w:ascii="Verdana" w:eastAsia="Verdana" w:hAnsi="Verdana" w:cs="Verdana"/>
              </w:rPr>
              <w:t>$60.000X</w:t>
            </w:r>
          </w:p>
          <w:p w14:paraId="0AFBF3B0" w14:textId="77777777" w:rsidR="009E5D35" w:rsidRDefault="00000000">
            <w:pPr>
              <w:spacing w:line="294" w:lineRule="auto"/>
              <w:jc w:val="center"/>
              <w:rPr>
                <w:rFonts w:ascii="Verdana" w:eastAsia="Verdana" w:hAnsi="Verdana" w:cs="Verdana"/>
              </w:rPr>
            </w:pPr>
            <w:r>
              <w:rPr>
                <w:rFonts w:ascii="Verdana" w:eastAsia="Verdana" w:hAnsi="Verdana" w:cs="Verdana"/>
              </w:rPr>
              <w:t>NNA</w:t>
            </w:r>
          </w:p>
        </w:tc>
        <w:tc>
          <w:tcPr>
            <w:tcW w:w="1143" w:type="dxa"/>
            <w:tcBorders>
              <w:top w:val="nil"/>
              <w:left w:val="nil"/>
              <w:bottom w:val="nil"/>
              <w:right w:val="nil"/>
            </w:tcBorders>
            <w:shd w:val="clear" w:color="auto" w:fill="auto"/>
            <w:tcMar>
              <w:top w:w="0" w:type="dxa"/>
              <w:left w:w="0" w:type="dxa"/>
              <w:bottom w:w="0" w:type="dxa"/>
              <w:right w:w="0" w:type="dxa"/>
            </w:tcMar>
          </w:tcPr>
          <w:p w14:paraId="7EC069EB" w14:textId="77777777" w:rsidR="009E5D35" w:rsidRDefault="00000000">
            <w:pPr>
              <w:spacing w:line="294" w:lineRule="auto"/>
              <w:jc w:val="center"/>
              <w:rPr>
                <w:rFonts w:ascii="Verdana" w:eastAsia="Verdana" w:hAnsi="Verdana" w:cs="Verdana"/>
              </w:rPr>
            </w:pPr>
            <w:r>
              <w:rPr>
                <w:rFonts w:ascii="Verdana" w:eastAsia="Verdana" w:hAnsi="Verdana" w:cs="Verdana"/>
              </w:rPr>
              <w:t>$60.000X</w:t>
            </w:r>
          </w:p>
          <w:p w14:paraId="36AC6B69" w14:textId="77777777" w:rsidR="009E5D35" w:rsidRDefault="00000000">
            <w:pPr>
              <w:spacing w:line="294" w:lineRule="auto"/>
              <w:jc w:val="center"/>
              <w:rPr>
                <w:rFonts w:ascii="Verdana" w:eastAsia="Verdana" w:hAnsi="Verdana" w:cs="Verdana"/>
              </w:rPr>
            </w:pPr>
            <w:r>
              <w:rPr>
                <w:rFonts w:ascii="Verdana" w:eastAsia="Verdana" w:hAnsi="Verdana" w:cs="Verdana"/>
              </w:rPr>
              <w:t>NNA</w:t>
            </w:r>
          </w:p>
        </w:tc>
        <w:tc>
          <w:tcPr>
            <w:tcW w:w="1143" w:type="dxa"/>
            <w:tcBorders>
              <w:top w:val="nil"/>
              <w:left w:val="nil"/>
              <w:bottom w:val="nil"/>
              <w:right w:val="nil"/>
            </w:tcBorders>
            <w:shd w:val="clear" w:color="auto" w:fill="auto"/>
            <w:tcMar>
              <w:top w:w="0" w:type="dxa"/>
              <w:left w:w="0" w:type="dxa"/>
              <w:bottom w:w="0" w:type="dxa"/>
              <w:right w:w="0" w:type="dxa"/>
            </w:tcMar>
          </w:tcPr>
          <w:p w14:paraId="0FA16B8C" w14:textId="77777777" w:rsidR="009E5D35" w:rsidRDefault="00000000">
            <w:pPr>
              <w:spacing w:line="294" w:lineRule="auto"/>
              <w:jc w:val="center"/>
              <w:rPr>
                <w:rFonts w:ascii="Verdana" w:eastAsia="Verdana" w:hAnsi="Verdana" w:cs="Verdana"/>
              </w:rPr>
            </w:pPr>
            <w:r>
              <w:rPr>
                <w:rFonts w:ascii="Verdana" w:eastAsia="Verdana" w:hAnsi="Verdana" w:cs="Verdana"/>
              </w:rPr>
              <w:t>$60.000X</w:t>
            </w:r>
          </w:p>
          <w:p w14:paraId="3EA78984" w14:textId="77777777" w:rsidR="009E5D35" w:rsidRDefault="00000000">
            <w:pPr>
              <w:spacing w:line="294" w:lineRule="auto"/>
              <w:jc w:val="center"/>
              <w:rPr>
                <w:rFonts w:ascii="Verdana" w:eastAsia="Verdana" w:hAnsi="Verdana" w:cs="Verdana"/>
              </w:rPr>
            </w:pPr>
            <w:r>
              <w:rPr>
                <w:rFonts w:ascii="Verdana" w:eastAsia="Verdana" w:hAnsi="Verdana" w:cs="Verdana"/>
              </w:rPr>
              <w:t>NNA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C535483" w14:textId="77777777" w:rsidR="009E5D35" w:rsidRDefault="00000000">
            <w:pPr>
              <w:spacing w:line="294" w:lineRule="auto"/>
              <w:jc w:val="center"/>
              <w:rPr>
                <w:rFonts w:ascii="Verdana" w:eastAsia="Verdana" w:hAnsi="Verdana" w:cs="Verdana"/>
              </w:rPr>
            </w:pPr>
            <w:r>
              <w:rPr>
                <w:rFonts w:ascii="Verdana" w:eastAsia="Verdana" w:hAnsi="Verdana" w:cs="Verdana"/>
              </w:rPr>
              <w:t>$60.000X</w:t>
            </w:r>
          </w:p>
          <w:p w14:paraId="63DDEAF9" w14:textId="77777777" w:rsidR="009E5D35" w:rsidRDefault="00000000">
            <w:pPr>
              <w:spacing w:line="294" w:lineRule="auto"/>
              <w:jc w:val="center"/>
              <w:rPr>
                <w:rFonts w:ascii="Verdana" w:eastAsia="Verdana" w:hAnsi="Verdana" w:cs="Verdana"/>
              </w:rPr>
            </w:pPr>
            <w:r>
              <w:rPr>
                <w:rFonts w:ascii="Verdana" w:eastAsia="Verdana" w:hAnsi="Verdana" w:cs="Verdana"/>
              </w:rPr>
              <w:t>NNA</w:t>
            </w:r>
          </w:p>
        </w:tc>
      </w:tr>
      <w:tr w:rsidR="009E5D35" w14:paraId="305A29C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4B16417"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6459A16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D916DC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F2CDC6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70F6FD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641AB6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328B0F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E024F9A"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09B48E4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EC310A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C6204B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75B059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9F2656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2A4740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B1A4621"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1A013BA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C59489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84265B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644819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7D2D01A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4604DB1"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3A03F1CE" w14:textId="77777777" w:rsidR="009E5D35" w:rsidRDefault="00000000">
            <w:pPr>
              <w:spacing w:line="294" w:lineRule="auto"/>
              <w:jc w:val="both"/>
              <w:rPr>
                <w:rFonts w:ascii="Verdana" w:eastAsia="Verdana" w:hAnsi="Verdana" w:cs="Verdana"/>
              </w:rPr>
            </w:pPr>
            <w:r>
              <w:rPr>
                <w:rFonts w:ascii="Verdana" w:eastAsia="Verdana" w:hAnsi="Verdana" w:cs="Verdana"/>
              </w:rPr>
              <w:t>Seminternado</w:t>
            </w:r>
          </w:p>
        </w:tc>
      </w:tr>
      <w:tr w:rsidR="009E5D35" w14:paraId="04599A99"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D9161AF"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0D5D3D03"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4CFA45AD" w14:textId="77777777" w:rsidR="009E5D35" w:rsidRDefault="00000000">
            <w:pPr>
              <w:spacing w:line="294" w:lineRule="auto"/>
              <w:jc w:val="center"/>
              <w:rPr>
                <w:rFonts w:ascii="Verdana" w:eastAsia="Verdana" w:hAnsi="Verdana" w:cs="Verdana"/>
              </w:rPr>
            </w:pPr>
            <w:r>
              <w:rPr>
                <w:rFonts w:ascii="Verdana" w:eastAsia="Verdana" w:hAnsi="Verdana" w:cs="Verdana"/>
              </w:rPr>
              <w:t>Vulneración o</w:t>
            </w:r>
          </w:p>
          <w:p w14:paraId="384FD06B" w14:textId="77777777" w:rsidR="009E5D35" w:rsidRDefault="00000000">
            <w:pPr>
              <w:spacing w:line="294" w:lineRule="auto"/>
              <w:jc w:val="center"/>
              <w:rPr>
                <w:rFonts w:ascii="Verdana" w:eastAsia="Verdana" w:hAnsi="Verdana" w:cs="Verdana"/>
              </w:rPr>
            </w:pPr>
            <w:r>
              <w:rPr>
                <w:rFonts w:ascii="Verdana" w:eastAsia="Verdana" w:hAnsi="Verdana" w:cs="Verdana"/>
              </w:rPr>
              <w:t>Adoptabilidad</w:t>
            </w:r>
          </w:p>
        </w:tc>
        <w:tc>
          <w:tcPr>
            <w:tcW w:w="1143" w:type="dxa"/>
            <w:tcBorders>
              <w:top w:val="nil"/>
              <w:left w:val="nil"/>
              <w:bottom w:val="nil"/>
              <w:right w:val="nil"/>
            </w:tcBorders>
            <w:shd w:val="clear" w:color="auto" w:fill="auto"/>
            <w:tcMar>
              <w:top w:w="0" w:type="dxa"/>
              <w:left w:w="0" w:type="dxa"/>
              <w:bottom w:w="0" w:type="dxa"/>
              <w:right w:w="0" w:type="dxa"/>
            </w:tcMar>
          </w:tcPr>
          <w:p w14:paraId="68FB7927" w14:textId="77777777" w:rsidR="009E5D35" w:rsidRDefault="00000000">
            <w:pPr>
              <w:spacing w:line="294" w:lineRule="auto"/>
              <w:jc w:val="center"/>
              <w:rPr>
                <w:rFonts w:ascii="Verdana" w:eastAsia="Verdana" w:hAnsi="Verdana" w:cs="Verdana"/>
              </w:rPr>
            </w:pPr>
            <w:r>
              <w:rPr>
                <w:rFonts w:ascii="Verdana" w:eastAsia="Verdana" w:hAnsi="Verdana" w:cs="Verdana"/>
              </w:rPr>
              <w:t>Discapacidad</w:t>
            </w:r>
          </w:p>
        </w:tc>
        <w:tc>
          <w:tcPr>
            <w:tcW w:w="1143" w:type="dxa"/>
            <w:tcBorders>
              <w:top w:val="nil"/>
              <w:left w:val="nil"/>
              <w:bottom w:val="nil"/>
              <w:right w:val="nil"/>
            </w:tcBorders>
            <w:shd w:val="clear" w:color="auto" w:fill="auto"/>
            <w:tcMar>
              <w:top w:w="0" w:type="dxa"/>
              <w:left w:w="0" w:type="dxa"/>
              <w:bottom w:w="0" w:type="dxa"/>
              <w:right w:w="0" w:type="dxa"/>
            </w:tcMar>
          </w:tcPr>
          <w:p w14:paraId="1263B6AC" w14:textId="77777777" w:rsidR="009E5D35" w:rsidRDefault="00000000">
            <w:pPr>
              <w:spacing w:line="294" w:lineRule="auto"/>
              <w:jc w:val="center"/>
              <w:rPr>
                <w:rFonts w:ascii="Verdana" w:eastAsia="Verdana" w:hAnsi="Verdana" w:cs="Verdana"/>
              </w:rPr>
            </w:pPr>
            <w:r>
              <w:rPr>
                <w:rFonts w:ascii="Verdana" w:eastAsia="Verdana" w:hAnsi="Verdana" w:cs="Verdana"/>
              </w:rPr>
              <w:t>Consumo de SPA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6638E5F" w14:textId="77777777" w:rsidR="009E5D35" w:rsidRDefault="00000000">
            <w:pPr>
              <w:spacing w:line="294" w:lineRule="auto"/>
              <w:jc w:val="center"/>
              <w:rPr>
                <w:rFonts w:ascii="Verdana" w:eastAsia="Verdana" w:hAnsi="Verdana" w:cs="Verdana"/>
              </w:rPr>
            </w:pPr>
            <w:r>
              <w:rPr>
                <w:rFonts w:ascii="Verdana" w:eastAsia="Verdana" w:hAnsi="Verdana" w:cs="Verdana"/>
              </w:rPr>
              <w:t>Discapacidad Mental Psico</w:t>
            </w:r>
          </w:p>
        </w:tc>
      </w:tr>
      <w:tr w:rsidR="009E5D35" w14:paraId="7AF80003"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7C8C8904"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36714974"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331BA94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73AD7B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772AB8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452A186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571B839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7255AF1"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0F1EA01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4F0C30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37715F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4A91D16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D81941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593CE2F"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2259BFDC"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68222C24"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02045D63"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7C7F5F8D"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4EAC417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F1B2E78"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40D26B9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37649F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C002E7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E04869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5C0214C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1597B87"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20E4D47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5B6CA3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0779D2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7D4DBD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3EAFEE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6E3078E"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5EA5AB73"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4AF44F4"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22F506E1"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D15AF18"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3F5EF57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9413C21"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36ACACE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9712D5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5E5819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70A9DBB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4D0C324"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8FBA4FB"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28F5075A"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5B27DD3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35D5DF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FE9C8C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56C87F8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E56807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7DB3444"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6F70D5A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6C1C71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300237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75D38B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7A9A445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78ABB29"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703ABF4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8C8E72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E588D6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5636424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23E1ABC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B3C7235"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28F62283"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596CB78"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5085FD6"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D5152C9"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1286A02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387EB6E"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305F9149"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5D556B72"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3107CAA8"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2F66B7F"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5C283D0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1BB0123"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0E27770E"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1B0F17AD"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MT X 50 </w:t>
            </w:r>
          </w:p>
        </w:tc>
        <w:tc>
          <w:tcPr>
            <w:tcW w:w="1143" w:type="dxa"/>
            <w:tcBorders>
              <w:top w:val="nil"/>
              <w:left w:val="nil"/>
              <w:bottom w:val="nil"/>
              <w:right w:val="nil"/>
            </w:tcBorders>
            <w:shd w:val="clear" w:color="auto" w:fill="auto"/>
            <w:tcMar>
              <w:top w:w="0" w:type="dxa"/>
              <w:left w:w="0" w:type="dxa"/>
              <w:bottom w:w="0" w:type="dxa"/>
              <w:right w:w="0" w:type="dxa"/>
            </w:tcMar>
          </w:tcPr>
          <w:p w14:paraId="2D0BF52E"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MT X 50 </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EC9BB6E"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7DBB4033"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EB94B99" w14:textId="77777777" w:rsidR="009E5D35" w:rsidRDefault="00000000">
            <w:pPr>
              <w:spacing w:line="29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[32]</w:t>
            </w:r>
          </w:p>
        </w:tc>
        <w:tc>
          <w:tcPr>
            <w:tcW w:w="1220" w:type="dxa"/>
            <w:tcBorders>
              <w:top w:val="nil"/>
              <w:left w:val="nil"/>
              <w:bottom w:val="nil"/>
              <w:right w:val="nil"/>
            </w:tcBorders>
            <w:shd w:val="clear" w:color="auto" w:fill="auto"/>
            <w:tcMar>
              <w:top w:w="0" w:type="dxa"/>
              <w:left w:w="0" w:type="dxa"/>
              <w:bottom w:w="0" w:type="dxa"/>
              <w:right w:w="0" w:type="dxa"/>
            </w:tcMar>
          </w:tcPr>
          <w:p w14:paraId="7595E633"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12AD2685"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17AB76B0"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7F50486"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2B24F07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39AD539" w14:textId="77777777" w:rsidR="009E5D35" w:rsidRDefault="00000000">
            <w:pPr>
              <w:spacing w:line="29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35F2A660"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38E59355"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5A51F147"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14A222FD"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1A6992B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32AEE89"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610DD2A9"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A5795E1"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3D1DB59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7CBA444"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18E9AF3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F2DE09A"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7E0E4C48"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5916C48" w14:textId="77777777" w:rsidR="009E5D35" w:rsidRDefault="00000000">
            <w:pPr>
              <w:spacing w:line="294" w:lineRule="auto"/>
              <w:jc w:val="center"/>
              <w:rPr>
                <w:rFonts w:ascii="Verdana" w:eastAsia="Verdana" w:hAnsi="Verdana" w:cs="Verdana"/>
              </w:rPr>
            </w:pPr>
            <w:r>
              <w:rPr>
                <w:rFonts w:ascii="Verdana" w:eastAsia="Verdana" w:hAnsi="Verdana" w:cs="Verdana"/>
              </w:rPr>
              <w:t>3 TC X 50</w:t>
            </w:r>
          </w:p>
        </w:tc>
        <w:tc>
          <w:tcPr>
            <w:tcW w:w="1143" w:type="dxa"/>
            <w:tcBorders>
              <w:top w:val="nil"/>
              <w:left w:val="nil"/>
              <w:bottom w:val="nil"/>
              <w:right w:val="nil"/>
            </w:tcBorders>
            <w:shd w:val="clear" w:color="auto" w:fill="auto"/>
            <w:tcMar>
              <w:top w:w="0" w:type="dxa"/>
              <w:left w:w="0" w:type="dxa"/>
              <w:bottom w:w="0" w:type="dxa"/>
              <w:right w:w="0" w:type="dxa"/>
            </w:tcMar>
          </w:tcPr>
          <w:p w14:paraId="36F3BF0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3FF44436" w14:textId="77777777" w:rsidR="009E5D35" w:rsidRDefault="00000000">
            <w:pPr>
              <w:spacing w:line="294" w:lineRule="auto"/>
              <w:jc w:val="center"/>
              <w:rPr>
                <w:rFonts w:ascii="Verdana" w:eastAsia="Verdana" w:hAnsi="Verdana" w:cs="Verdana"/>
              </w:rPr>
            </w:pPr>
            <w:r>
              <w:rPr>
                <w:rFonts w:ascii="Verdana" w:eastAsia="Verdana" w:hAnsi="Verdana" w:cs="Verdana"/>
              </w:rPr>
              <w:t>3 TC X 50</w:t>
            </w:r>
          </w:p>
        </w:tc>
      </w:tr>
      <w:tr w:rsidR="009E5D35" w14:paraId="2365D4C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7F2FA5D"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1F7B9C8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430993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773D43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71A0082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0DD6E7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49FAB16"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4C731C9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71CD67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85DB9D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EAEBEE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19EEFEE"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9E2C170"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1B23BE1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540DDA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483892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531C6A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F2ECCF2" w14:textId="77777777">
        <w:trPr>
          <w:trHeight w:val="810"/>
        </w:trPr>
        <w:tc>
          <w:tcPr>
            <w:tcW w:w="1242" w:type="dxa"/>
            <w:tcBorders>
              <w:top w:val="nil"/>
              <w:left w:val="nil"/>
              <w:bottom w:val="nil"/>
              <w:right w:val="nil"/>
            </w:tcBorders>
            <w:shd w:val="clear" w:color="auto" w:fill="auto"/>
            <w:tcMar>
              <w:top w:w="0" w:type="dxa"/>
              <w:left w:w="0" w:type="dxa"/>
              <w:bottom w:w="0" w:type="dxa"/>
              <w:right w:w="0" w:type="dxa"/>
            </w:tcMar>
          </w:tcPr>
          <w:p w14:paraId="49672938"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15A5262F" w14:textId="77777777" w:rsidR="009E5D35" w:rsidRDefault="009E5D35">
            <w:pPr>
              <w:spacing w:line="294" w:lineRule="auto"/>
              <w:jc w:val="both"/>
              <w:rPr>
                <w:rFonts w:ascii="Verdana" w:eastAsia="Verdana" w:hAnsi="Verdana" w:cs="Verdana"/>
              </w:rPr>
            </w:pPr>
          </w:p>
          <w:p w14:paraId="7BB69A09"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2740379E" w14:textId="77777777" w:rsidR="009E5D35" w:rsidRDefault="009E5D35">
            <w:pPr>
              <w:spacing w:line="294" w:lineRule="auto"/>
              <w:jc w:val="center"/>
              <w:rPr>
                <w:rFonts w:ascii="Verdana" w:eastAsia="Verdana" w:hAnsi="Verdana" w:cs="Verdana"/>
              </w:rPr>
            </w:pPr>
          </w:p>
          <w:p w14:paraId="65A2750C"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24714698" w14:textId="77777777" w:rsidR="009E5D35" w:rsidRDefault="009E5D35">
            <w:pPr>
              <w:spacing w:line="294" w:lineRule="auto"/>
              <w:jc w:val="center"/>
              <w:rPr>
                <w:rFonts w:ascii="Verdana" w:eastAsia="Verdana" w:hAnsi="Verdana" w:cs="Verdana"/>
              </w:rPr>
            </w:pPr>
          </w:p>
          <w:p w14:paraId="28AE0B03"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37E94B1B" w14:textId="77777777" w:rsidR="009E5D35" w:rsidRDefault="009E5D35">
            <w:pPr>
              <w:spacing w:line="294" w:lineRule="auto"/>
              <w:jc w:val="center"/>
              <w:rPr>
                <w:rFonts w:ascii="Verdana" w:eastAsia="Verdana" w:hAnsi="Verdana" w:cs="Verdana"/>
              </w:rPr>
            </w:pPr>
          </w:p>
          <w:p w14:paraId="0BF31C8F"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89B53F3" w14:textId="77777777" w:rsidR="009E5D35" w:rsidRDefault="009E5D35">
            <w:pPr>
              <w:spacing w:line="294" w:lineRule="auto"/>
              <w:jc w:val="center"/>
              <w:rPr>
                <w:rFonts w:ascii="Verdana" w:eastAsia="Verdana" w:hAnsi="Verdana" w:cs="Verdana"/>
              </w:rPr>
            </w:pPr>
          </w:p>
          <w:p w14:paraId="49F03505"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488CAED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179285E" w14:textId="77777777" w:rsidR="009E5D35" w:rsidRDefault="00000000">
            <w:pPr>
              <w:spacing w:line="29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000E90C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49D56BC6"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1B947555"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965FC4C"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4438ADB8"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1CA05C"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5D40C7FB" w14:textId="77777777" w:rsidR="009E5D35" w:rsidRDefault="00000000">
            <w:pPr>
              <w:spacing w:line="294" w:lineRule="auto"/>
              <w:jc w:val="center"/>
              <w:rPr>
                <w:rFonts w:ascii="Verdana" w:eastAsia="Verdana" w:hAnsi="Verdana" w:cs="Verdana"/>
              </w:rPr>
            </w:pPr>
            <w:r>
              <w:rPr>
                <w:rFonts w:ascii="Verdana" w:eastAsia="Verdana" w:hAnsi="Verdana" w:cs="Verdana"/>
              </w:rPr>
              <w:t>$60.000 x NNA</w:t>
            </w:r>
          </w:p>
        </w:tc>
        <w:tc>
          <w:tcPr>
            <w:tcW w:w="1143" w:type="dxa"/>
            <w:tcBorders>
              <w:top w:val="nil"/>
              <w:left w:val="nil"/>
              <w:bottom w:val="nil"/>
              <w:right w:val="nil"/>
            </w:tcBorders>
            <w:shd w:val="clear" w:color="auto" w:fill="auto"/>
            <w:tcMar>
              <w:top w:w="0" w:type="dxa"/>
              <w:left w:w="0" w:type="dxa"/>
              <w:bottom w:w="0" w:type="dxa"/>
              <w:right w:w="0" w:type="dxa"/>
            </w:tcMar>
          </w:tcPr>
          <w:p w14:paraId="1944CADE" w14:textId="77777777" w:rsidR="009E5D35" w:rsidRDefault="00000000">
            <w:pPr>
              <w:spacing w:line="294" w:lineRule="auto"/>
              <w:jc w:val="center"/>
              <w:rPr>
                <w:rFonts w:ascii="Verdana" w:eastAsia="Verdana" w:hAnsi="Verdana" w:cs="Verdana"/>
              </w:rPr>
            </w:pPr>
            <w:r>
              <w:rPr>
                <w:rFonts w:ascii="Verdana" w:eastAsia="Verdana" w:hAnsi="Verdana" w:cs="Verdana"/>
              </w:rPr>
              <w:t>$60.000 x NNA</w:t>
            </w:r>
          </w:p>
        </w:tc>
        <w:tc>
          <w:tcPr>
            <w:tcW w:w="1143" w:type="dxa"/>
            <w:tcBorders>
              <w:top w:val="nil"/>
              <w:left w:val="nil"/>
              <w:bottom w:val="nil"/>
              <w:right w:val="nil"/>
            </w:tcBorders>
            <w:shd w:val="clear" w:color="auto" w:fill="auto"/>
            <w:tcMar>
              <w:top w:w="0" w:type="dxa"/>
              <w:left w:w="0" w:type="dxa"/>
              <w:bottom w:w="0" w:type="dxa"/>
              <w:right w:w="0" w:type="dxa"/>
            </w:tcMar>
          </w:tcPr>
          <w:p w14:paraId="7F276296" w14:textId="77777777" w:rsidR="009E5D35" w:rsidRDefault="00000000">
            <w:pPr>
              <w:spacing w:line="294" w:lineRule="auto"/>
              <w:jc w:val="center"/>
              <w:rPr>
                <w:rFonts w:ascii="Verdana" w:eastAsia="Verdana" w:hAnsi="Verdana" w:cs="Verdana"/>
              </w:rPr>
            </w:pPr>
            <w:r>
              <w:rPr>
                <w:rFonts w:ascii="Verdana" w:eastAsia="Verdana" w:hAnsi="Verdana" w:cs="Verdana"/>
              </w:rPr>
              <w:t>$60.000 x NNA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24FE20AF" w14:textId="77777777" w:rsidR="009E5D35" w:rsidRDefault="00000000">
            <w:pPr>
              <w:spacing w:line="294" w:lineRule="auto"/>
              <w:jc w:val="center"/>
              <w:rPr>
                <w:rFonts w:ascii="Verdana" w:eastAsia="Verdana" w:hAnsi="Verdana" w:cs="Verdana"/>
              </w:rPr>
            </w:pPr>
            <w:r>
              <w:rPr>
                <w:rFonts w:ascii="Verdana" w:eastAsia="Verdana" w:hAnsi="Verdana" w:cs="Verdana"/>
              </w:rPr>
              <w:t>$60.000 x NNA</w:t>
            </w:r>
          </w:p>
        </w:tc>
      </w:tr>
      <w:tr w:rsidR="009E5D35" w14:paraId="0B0BA1D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D6D4502"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73FD3D6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529BD4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D4E7E3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074C094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1FAD6C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4D44F2"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275AD175"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Garantizar </w:t>
            </w:r>
          </w:p>
        </w:tc>
        <w:tc>
          <w:tcPr>
            <w:tcW w:w="1143" w:type="dxa"/>
            <w:tcBorders>
              <w:top w:val="nil"/>
              <w:left w:val="nil"/>
              <w:bottom w:val="nil"/>
              <w:right w:val="nil"/>
            </w:tcBorders>
            <w:shd w:val="clear" w:color="auto" w:fill="auto"/>
            <w:tcMar>
              <w:top w:w="0" w:type="dxa"/>
              <w:left w:w="0" w:type="dxa"/>
              <w:bottom w:w="0" w:type="dxa"/>
              <w:right w:w="0" w:type="dxa"/>
            </w:tcMar>
          </w:tcPr>
          <w:p w14:paraId="62222B4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3E412D8"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Garantizar </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6FB3DB8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9C7054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F0ED521"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2713335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6A5A79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C1AFF8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3044" w:type="dxa"/>
            <w:gridSpan w:val="3"/>
            <w:tcBorders>
              <w:top w:val="nil"/>
              <w:left w:val="nil"/>
              <w:bottom w:val="nil"/>
              <w:right w:val="nil"/>
            </w:tcBorders>
            <w:shd w:val="clear" w:color="auto" w:fill="auto"/>
            <w:tcMar>
              <w:top w:w="0" w:type="dxa"/>
              <w:left w:w="0" w:type="dxa"/>
              <w:bottom w:w="0" w:type="dxa"/>
              <w:right w:w="0" w:type="dxa"/>
            </w:tcMar>
          </w:tcPr>
          <w:p w14:paraId="72CAD12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301C7C33"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132290DF" w14:textId="77777777" w:rsidR="009E5D35" w:rsidRDefault="00000000">
            <w:pPr>
              <w:spacing w:line="294" w:lineRule="auto"/>
              <w:jc w:val="both"/>
              <w:rPr>
                <w:rFonts w:ascii="Verdana" w:eastAsia="Verdana" w:hAnsi="Verdana" w:cs="Verdana"/>
              </w:rPr>
            </w:pPr>
            <w:r>
              <w:rPr>
                <w:rFonts w:ascii="Verdana" w:eastAsia="Verdana" w:hAnsi="Verdana" w:cs="Verdana"/>
              </w:rPr>
              <w:t>Acogida y Desarrollo</w:t>
            </w:r>
          </w:p>
        </w:tc>
      </w:tr>
      <w:tr w:rsidR="009E5D35" w14:paraId="5FE1DE9B"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4FD58B6A"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4E524802"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45A16126" w14:textId="77777777" w:rsidR="009E5D35" w:rsidRDefault="00000000">
            <w:pPr>
              <w:spacing w:line="294" w:lineRule="auto"/>
              <w:jc w:val="center"/>
              <w:rPr>
                <w:rFonts w:ascii="Verdana" w:eastAsia="Verdana" w:hAnsi="Verdana" w:cs="Verdana"/>
              </w:rPr>
            </w:pPr>
            <w:r>
              <w:rPr>
                <w:rFonts w:ascii="Verdana" w:eastAsia="Verdana" w:hAnsi="Verdana" w:cs="Verdana"/>
              </w:rPr>
              <w:t>Violencia Sexual</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B18C246" w14:textId="77777777" w:rsidR="009E5D35" w:rsidRDefault="00000000">
            <w:pPr>
              <w:spacing w:line="294" w:lineRule="auto"/>
              <w:jc w:val="center"/>
              <w:rPr>
                <w:rFonts w:ascii="Verdana" w:eastAsia="Verdana" w:hAnsi="Verdana" w:cs="Verdana"/>
              </w:rPr>
            </w:pPr>
            <w:r>
              <w:rPr>
                <w:rFonts w:ascii="Verdana" w:eastAsia="Verdana" w:hAnsi="Verdana" w:cs="Verdana"/>
              </w:rPr>
              <w:t>Vida en Calle</w:t>
            </w:r>
          </w:p>
        </w:tc>
      </w:tr>
      <w:tr w:rsidR="009E5D35" w14:paraId="7E632CFD"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7725BEB7"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7E126D96"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2402FE1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21DB8AA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02EF14F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DC1DD92"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515E070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1F405AF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5E7381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9033F83"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7CA855E3"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60F3D961"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r>
      <w:tr w:rsidR="009E5D35" w14:paraId="6629230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25F28F1"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67B2589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3FFCF3F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26B9E90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3318F85"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2F5BC23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6E35F30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48BADE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52C9684"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5A9726E9"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73BC9421"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439461B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D9A35D5"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400FDC7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3B8A4C0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010B9D5"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2E7699C1"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16F551E4"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5C5343F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01630DB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ECE7CF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CB5F041"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5ACEC4A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495C239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F9D7DB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29E295E"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08A5AFD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756FFB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2D20A5A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7EDC442"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178ED07A"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CE08A25"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57C570E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7ED273"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145C7220"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39930221"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0CA424D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C89EBC5"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6226BCD5"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0327102C"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204CE857"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0259F61" w14:textId="77777777" w:rsidR="009E5D35" w:rsidRDefault="00000000">
            <w:pPr>
              <w:spacing w:line="29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[33]</w:t>
            </w:r>
          </w:p>
        </w:tc>
        <w:tc>
          <w:tcPr>
            <w:tcW w:w="1220" w:type="dxa"/>
            <w:tcBorders>
              <w:top w:val="nil"/>
              <w:left w:val="nil"/>
              <w:bottom w:val="nil"/>
              <w:right w:val="nil"/>
            </w:tcBorders>
            <w:shd w:val="clear" w:color="auto" w:fill="auto"/>
            <w:tcMar>
              <w:top w:w="0" w:type="dxa"/>
              <w:left w:w="0" w:type="dxa"/>
              <w:bottom w:w="0" w:type="dxa"/>
              <w:right w:w="0" w:type="dxa"/>
            </w:tcMar>
          </w:tcPr>
          <w:p w14:paraId="0E6005DA"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14CD3A93"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0758FE3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17A2603" w14:textId="77777777" w:rsidR="009E5D35" w:rsidRDefault="00000000">
            <w:pPr>
              <w:spacing w:line="29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06111F77"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9F0D645"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413D314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C1C7191"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6A3DCAB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F970F9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FA225F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3973C97"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3BFC4C9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5914021E"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7D0E45B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A986D19"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049E1A3F"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4061A546"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39D4777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7959523"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30872BC5"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4CA6E60E"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5FA6EAB1"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6F8A611"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2C07A1BC"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3BD46EAE"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r>
      <w:tr w:rsidR="009E5D35" w14:paraId="722E5C7E"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21866E35"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3D3E9BEE"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25F0C78A"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2123B6F3"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2196AC4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79F5444" w14:textId="77777777" w:rsidR="009E5D35" w:rsidRDefault="00000000">
            <w:pPr>
              <w:spacing w:line="29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3670B6B4"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1D1DF6ED"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3EB1798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C5BF2E4"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5E81D92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3674ECE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3F01DA9E"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98F92BF"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53FD826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3F807B2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571B73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52CA981"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5D6F85F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1A7429B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12AFC27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68E6903"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405F5C3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5330" w:type="dxa"/>
            <w:gridSpan w:val="5"/>
            <w:tcBorders>
              <w:top w:val="nil"/>
              <w:left w:val="nil"/>
              <w:bottom w:val="nil"/>
              <w:right w:val="nil"/>
            </w:tcBorders>
            <w:shd w:val="clear" w:color="auto" w:fill="auto"/>
            <w:tcMar>
              <w:top w:w="0" w:type="dxa"/>
              <w:left w:w="0" w:type="dxa"/>
              <w:bottom w:w="0" w:type="dxa"/>
              <w:right w:w="0" w:type="dxa"/>
            </w:tcMar>
          </w:tcPr>
          <w:p w14:paraId="2560EEA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17A31AFF"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7BC38A71" w14:textId="77777777" w:rsidR="009E5D35" w:rsidRDefault="00000000">
            <w:pPr>
              <w:spacing w:line="294" w:lineRule="auto"/>
              <w:jc w:val="both"/>
              <w:rPr>
                <w:rFonts w:ascii="Verdana" w:eastAsia="Verdana" w:hAnsi="Verdana" w:cs="Verdana"/>
              </w:rPr>
            </w:pPr>
            <w:r>
              <w:rPr>
                <w:rFonts w:ascii="Verdana" w:eastAsia="Verdana" w:hAnsi="Verdana" w:cs="Verdana"/>
              </w:rPr>
              <w:t>Hogar Gestor</w:t>
            </w:r>
          </w:p>
        </w:tc>
      </w:tr>
      <w:tr w:rsidR="009E5D35" w14:paraId="72BFC878"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674F6B8C"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6CDDBB90"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11717E20" w14:textId="77777777" w:rsidR="009E5D35" w:rsidRDefault="00000000">
            <w:pPr>
              <w:spacing w:line="294" w:lineRule="auto"/>
              <w:jc w:val="center"/>
              <w:rPr>
                <w:rFonts w:ascii="Verdana" w:eastAsia="Verdana" w:hAnsi="Verdana" w:cs="Verdana"/>
              </w:rPr>
            </w:pPr>
            <w:r>
              <w:rPr>
                <w:rFonts w:ascii="Verdana" w:eastAsia="Verdana" w:hAnsi="Verdana" w:cs="Verdana"/>
              </w:rPr>
              <w:t>Discapacidad</w:t>
            </w:r>
          </w:p>
        </w:tc>
        <w:tc>
          <w:tcPr>
            <w:tcW w:w="1143" w:type="dxa"/>
            <w:tcBorders>
              <w:top w:val="nil"/>
              <w:left w:val="nil"/>
              <w:bottom w:val="nil"/>
              <w:right w:val="nil"/>
            </w:tcBorders>
            <w:shd w:val="clear" w:color="auto" w:fill="auto"/>
            <w:tcMar>
              <w:top w:w="0" w:type="dxa"/>
              <w:left w:w="0" w:type="dxa"/>
              <w:bottom w:w="0" w:type="dxa"/>
              <w:right w:w="0" w:type="dxa"/>
            </w:tcMar>
          </w:tcPr>
          <w:p w14:paraId="4A003A03" w14:textId="77777777" w:rsidR="009E5D35" w:rsidRDefault="00000000">
            <w:pPr>
              <w:spacing w:line="294" w:lineRule="auto"/>
              <w:jc w:val="center"/>
              <w:rPr>
                <w:rFonts w:ascii="Verdana" w:eastAsia="Verdana" w:hAnsi="Verdana" w:cs="Verdana"/>
              </w:rPr>
            </w:pPr>
            <w:r>
              <w:rPr>
                <w:rFonts w:ascii="Verdana" w:eastAsia="Verdana" w:hAnsi="Verdana" w:cs="Verdana"/>
              </w:rPr>
              <w:t>Enfermedad Cuidado Esp</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05BE5B43" w14:textId="77777777" w:rsidR="009E5D35" w:rsidRDefault="00000000">
            <w:pPr>
              <w:spacing w:line="294" w:lineRule="auto"/>
              <w:jc w:val="center"/>
              <w:rPr>
                <w:rFonts w:ascii="Verdana" w:eastAsia="Verdana" w:hAnsi="Verdana" w:cs="Verdana"/>
              </w:rPr>
            </w:pPr>
            <w:r>
              <w:rPr>
                <w:rFonts w:ascii="Verdana" w:eastAsia="Verdana" w:hAnsi="Verdana" w:cs="Verdana"/>
              </w:rPr>
              <w:t>Discapacidad Mental Psic</w:t>
            </w:r>
          </w:p>
        </w:tc>
      </w:tr>
      <w:tr w:rsidR="009E5D35" w14:paraId="2566237B"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427A8719"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719DAC4F"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48E857E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481D11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533EA5A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0FDE0DD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A6BEC6A"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79598A5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B1CA0F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145805A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072BF1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4C4FA91"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23CD7F3E"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D973CF3"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4E09FE6F"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r>
      <w:tr w:rsidR="009E5D35" w14:paraId="39EE90D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D19BC3B"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5F570C6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983DE0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42EA849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55261D9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0367F97"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15C9794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D3E863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12AEC0C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7D1228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24AAD8F"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75F11027"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3C0593C4"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3D0299C0"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4A086C3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D2695B3"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6C49A2C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FF6B9A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173E3F2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F864DC9"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402C5FA9"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015E9C88"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25A7C17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FB66EB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04C332F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1E7248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E62EE5F"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645FACA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56F12C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5130382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785E35B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B71529E"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257B4FB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6AEE56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7EA418F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A63B00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140591E"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2CA7BC6D"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39F463FC"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6FAC91D6"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4B78447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D651552"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59EFD2A3"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6070AE20"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5DD4E594"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08B17BB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FE68F8C"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2B1DC84D"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3099EEAA"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1C65CE8B"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09669263"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BE417CA"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Especialista de Área</w:t>
            </w:r>
            <w:r>
              <w:rPr>
                <w:rFonts w:ascii="Verdana" w:eastAsia="Verdana" w:hAnsi="Verdana" w:cs="Verdana"/>
                <w:vertAlign w:val="subscript"/>
              </w:rPr>
              <w:t>[34]</w:t>
            </w:r>
          </w:p>
        </w:tc>
        <w:tc>
          <w:tcPr>
            <w:tcW w:w="1220" w:type="dxa"/>
            <w:tcBorders>
              <w:top w:val="nil"/>
              <w:left w:val="nil"/>
              <w:bottom w:val="nil"/>
              <w:right w:val="nil"/>
            </w:tcBorders>
            <w:shd w:val="clear" w:color="auto" w:fill="auto"/>
            <w:tcMar>
              <w:top w:w="0" w:type="dxa"/>
              <w:left w:w="0" w:type="dxa"/>
              <w:bottom w:w="0" w:type="dxa"/>
              <w:right w:w="0" w:type="dxa"/>
            </w:tcMar>
          </w:tcPr>
          <w:p w14:paraId="187160F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0A1F9F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70FF337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5B00FC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F0A82F5" w14:textId="77777777" w:rsidR="009E5D35" w:rsidRDefault="00000000">
            <w:pPr>
              <w:spacing w:line="29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114EC42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5C8BDA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5120783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08AB24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E59F134"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4B871C4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955899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018C5AF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A35687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3E589D5"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77E59F6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F204C8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55243C9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BBCFEC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DF65203"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0DB5055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499F88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51E00F6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68A936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C85D508"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754A601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155E19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16BC72B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4CE9256"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D46A37A"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39FA41D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0BD53C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0A442F1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356A1A0"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3D0F46A"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723D540E"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35CE9D3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27211D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7D2303D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2CF6B6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D834739" w14:textId="77777777" w:rsidR="009E5D35" w:rsidRDefault="00000000">
            <w:pPr>
              <w:spacing w:line="29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6050363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03CB40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33D30E1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535F62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A576239"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755FF37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D0BA5A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42DF8D2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9B6E39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230A409"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2F11C8C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84F8BF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7EBAA77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A320B5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46A2D3"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28E1599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837912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36C8A36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9E7A65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CE9459E"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1C20AFC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D03C54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4187" w:type="dxa"/>
            <w:gridSpan w:val="4"/>
            <w:tcBorders>
              <w:top w:val="nil"/>
              <w:left w:val="nil"/>
              <w:bottom w:val="nil"/>
              <w:right w:val="nil"/>
            </w:tcBorders>
            <w:shd w:val="clear" w:color="auto" w:fill="auto"/>
            <w:tcMar>
              <w:top w:w="0" w:type="dxa"/>
              <w:left w:w="0" w:type="dxa"/>
              <w:bottom w:w="0" w:type="dxa"/>
              <w:right w:w="0" w:type="dxa"/>
            </w:tcMar>
          </w:tcPr>
          <w:p w14:paraId="04B4DF5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1DA9979"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36E59D91" w14:textId="77777777" w:rsidR="009E5D35" w:rsidRDefault="00000000">
            <w:pPr>
              <w:spacing w:line="294" w:lineRule="auto"/>
              <w:jc w:val="both"/>
              <w:rPr>
                <w:rFonts w:ascii="Verdana" w:eastAsia="Verdana" w:hAnsi="Verdana" w:cs="Verdana"/>
              </w:rPr>
            </w:pPr>
            <w:r>
              <w:rPr>
                <w:rFonts w:ascii="Verdana" w:eastAsia="Verdana" w:hAnsi="Verdana" w:cs="Verdana"/>
              </w:rPr>
              <w:t>Hogar Sustituto</w:t>
            </w:r>
          </w:p>
        </w:tc>
      </w:tr>
      <w:tr w:rsidR="009E5D35" w14:paraId="48BABB5B"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5A3E699B"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2766576C"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1C34843B"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Vulneración </w:t>
            </w:r>
          </w:p>
        </w:tc>
        <w:tc>
          <w:tcPr>
            <w:tcW w:w="1143" w:type="dxa"/>
            <w:tcBorders>
              <w:top w:val="nil"/>
              <w:left w:val="nil"/>
              <w:bottom w:val="nil"/>
              <w:right w:val="nil"/>
            </w:tcBorders>
            <w:shd w:val="clear" w:color="auto" w:fill="auto"/>
            <w:tcMar>
              <w:top w:w="0" w:type="dxa"/>
              <w:left w:w="0" w:type="dxa"/>
              <w:bottom w:w="0" w:type="dxa"/>
              <w:right w:w="0" w:type="dxa"/>
            </w:tcMar>
          </w:tcPr>
          <w:p w14:paraId="25C1958A" w14:textId="77777777" w:rsidR="009E5D35" w:rsidRDefault="00000000">
            <w:pPr>
              <w:spacing w:line="294" w:lineRule="auto"/>
              <w:jc w:val="center"/>
              <w:rPr>
                <w:rFonts w:ascii="Verdana" w:eastAsia="Verdana" w:hAnsi="Verdana" w:cs="Verdana"/>
              </w:rPr>
            </w:pPr>
            <w:r>
              <w:rPr>
                <w:rFonts w:ascii="Verdana" w:eastAsia="Verdana" w:hAnsi="Verdana" w:cs="Verdana"/>
              </w:rPr>
              <w:t>Discapacidad</w:t>
            </w:r>
          </w:p>
        </w:tc>
        <w:tc>
          <w:tcPr>
            <w:tcW w:w="1143" w:type="dxa"/>
            <w:tcBorders>
              <w:top w:val="nil"/>
              <w:left w:val="nil"/>
              <w:bottom w:val="nil"/>
              <w:right w:val="nil"/>
            </w:tcBorders>
            <w:shd w:val="clear" w:color="auto" w:fill="auto"/>
            <w:tcMar>
              <w:top w:w="0" w:type="dxa"/>
              <w:left w:w="0" w:type="dxa"/>
              <w:bottom w:w="0" w:type="dxa"/>
              <w:right w:w="0" w:type="dxa"/>
            </w:tcMar>
          </w:tcPr>
          <w:p w14:paraId="0E929B43" w14:textId="77777777" w:rsidR="009E5D35" w:rsidRDefault="00000000">
            <w:pPr>
              <w:spacing w:line="294" w:lineRule="auto"/>
              <w:jc w:val="center"/>
              <w:rPr>
                <w:rFonts w:ascii="Verdana" w:eastAsia="Verdana" w:hAnsi="Verdana" w:cs="Verdana"/>
              </w:rPr>
            </w:pPr>
            <w:r>
              <w:rPr>
                <w:rFonts w:ascii="Verdana" w:eastAsia="Verdana" w:hAnsi="Verdana" w:cs="Verdana"/>
              </w:rPr>
              <w:t>Discapacidad Mental Psic.</w:t>
            </w:r>
          </w:p>
        </w:tc>
        <w:tc>
          <w:tcPr>
            <w:tcW w:w="1143" w:type="dxa"/>
            <w:tcBorders>
              <w:top w:val="nil"/>
              <w:left w:val="nil"/>
              <w:bottom w:val="nil"/>
              <w:right w:val="nil"/>
            </w:tcBorders>
            <w:shd w:val="clear" w:color="auto" w:fill="auto"/>
            <w:tcMar>
              <w:top w:w="0" w:type="dxa"/>
              <w:left w:w="0" w:type="dxa"/>
              <w:bottom w:w="0" w:type="dxa"/>
              <w:right w:w="0" w:type="dxa"/>
            </w:tcMar>
          </w:tcPr>
          <w:p w14:paraId="295B21CC" w14:textId="77777777" w:rsidR="009E5D35" w:rsidRDefault="00000000">
            <w:pPr>
              <w:spacing w:line="294" w:lineRule="auto"/>
              <w:jc w:val="center"/>
              <w:rPr>
                <w:rFonts w:ascii="Verdana" w:eastAsia="Verdana" w:hAnsi="Verdana" w:cs="Verdana"/>
              </w:rPr>
            </w:pPr>
            <w:r>
              <w:rPr>
                <w:rFonts w:ascii="Verdana" w:eastAsia="Verdana" w:hAnsi="Verdana" w:cs="Verdana"/>
              </w:rPr>
              <w:t>Enfermedad Cuidado Esp</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82C5B63" w14:textId="77777777" w:rsidR="009E5D35" w:rsidRDefault="00000000">
            <w:pPr>
              <w:spacing w:line="294" w:lineRule="auto"/>
              <w:jc w:val="center"/>
              <w:rPr>
                <w:rFonts w:ascii="Verdana" w:eastAsia="Verdana" w:hAnsi="Verdana" w:cs="Verdana"/>
              </w:rPr>
            </w:pPr>
            <w:r>
              <w:rPr>
                <w:rFonts w:ascii="Verdana" w:eastAsia="Verdana" w:hAnsi="Verdana" w:cs="Verdana"/>
              </w:rPr>
              <w:t>Trabajo Infantil</w:t>
            </w:r>
          </w:p>
        </w:tc>
      </w:tr>
      <w:tr w:rsidR="009E5D35" w14:paraId="26B3997C"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EB27C75"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605D6BA5"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7AF77C4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36843E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201DC1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C65632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898BDB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987217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313E8C3"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3DD55BF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D3574A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6CA3DA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7AB447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06DA60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3FFA5C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01D05DE"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7476CB5F"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0C64DE6C"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4B58E1C"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419767B"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FE309E7"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r>
      <w:tr w:rsidR="009E5D35" w14:paraId="059FD6A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186B7D9"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5847FEC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D054D4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F72F08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782C41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EAA482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5AB8664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FFB1C4F"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3F79F9C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56F795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08FE89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BDA896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9D4FB4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61EBCA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F386DF5"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62DF4ABC"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2B42FC85"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43DE3536"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3EAC299D"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DC5536F"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09B6CFB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437A809"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06362D8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77E2A4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E27C3A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6898E7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62A8ED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FB7A428"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454C1BEA"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13D7B7D4"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55B3EEF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2E4823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363EF5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BE2A0F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7046304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684E28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321768F"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45CE389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35E079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9562D0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A0A6B7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CC8983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C511F2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2F33FBE"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08E128A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0E247B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3E633A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157CD3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069222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37B826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F249F83"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3B08531C"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49693003"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6363D0EF"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753459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0A20A8D"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7EBF871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445EE86"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79DC6D5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185C44B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26C57966"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0CF1221"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2F727D3"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57B87CD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4AE86F7"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067C6882"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DC1EE3C"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43DD57AD"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1D7966A2"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5632613"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099E3EFE"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B9A516B"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Especialista de Área</w:t>
            </w:r>
            <w:r>
              <w:rPr>
                <w:rFonts w:ascii="Verdana" w:eastAsia="Verdana" w:hAnsi="Verdana" w:cs="Verdana"/>
                <w:vertAlign w:val="subscript"/>
              </w:rPr>
              <w:t>[35]</w:t>
            </w:r>
          </w:p>
        </w:tc>
        <w:tc>
          <w:tcPr>
            <w:tcW w:w="1220" w:type="dxa"/>
            <w:tcBorders>
              <w:top w:val="nil"/>
              <w:left w:val="nil"/>
              <w:bottom w:val="nil"/>
              <w:right w:val="nil"/>
            </w:tcBorders>
            <w:shd w:val="clear" w:color="auto" w:fill="auto"/>
            <w:tcMar>
              <w:top w:w="0" w:type="dxa"/>
              <w:left w:w="0" w:type="dxa"/>
              <w:bottom w:w="0" w:type="dxa"/>
              <w:right w:w="0" w:type="dxa"/>
            </w:tcMar>
          </w:tcPr>
          <w:p w14:paraId="4A3265B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A75E4C5"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67D61CA0"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1C1515C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FF0F2C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71066C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6E35E6F" w14:textId="77777777" w:rsidR="009E5D35" w:rsidRDefault="00000000">
            <w:pPr>
              <w:spacing w:line="29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2BAA78B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5E65E7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1C2245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FF7F64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6B05DE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913C8F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B43A8AC"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1DAABA2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9B46B1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97E4EE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DA5575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B15A97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482FD4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710D006"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2B091D1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7ACF96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1E9CC2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149A9D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20492D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75C520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03A7FB5"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2F41F51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064E90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A4D3BD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FFD6FB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8B3735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BE2459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BC3C1B1"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3FEA736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059F09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56E9C5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F7112F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FF0971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BCEEC80"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293CC8E"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1B1B274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BBD768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E79D0D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24CDAC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9722A5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9744CEE" w14:textId="77777777">
        <w:trPr>
          <w:trHeight w:val="810"/>
        </w:trPr>
        <w:tc>
          <w:tcPr>
            <w:tcW w:w="1242" w:type="dxa"/>
            <w:tcBorders>
              <w:top w:val="nil"/>
              <w:left w:val="nil"/>
              <w:bottom w:val="nil"/>
              <w:right w:val="nil"/>
            </w:tcBorders>
            <w:shd w:val="clear" w:color="auto" w:fill="auto"/>
            <w:tcMar>
              <w:top w:w="0" w:type="dxa"/>
              <w:left w:w="0" w:type="dxa"/>
              <w:bottom w:w="0" w:type="dxa"/>
              <w:right w:w="0" w:type="dxa"/>
            </w:tcMar>
          </w:tcPr>
          <w:p w14:paraId="6C53BA5F"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6321C07A" w14:textId="77777777" w:rsidR="009E5D35" w:rsidRDefault="009E5D35">
            <w:pPr>
              <w:spacing w:line="294" w:lineRule="auto"/>
              <w:jc w:val="both"/>
              <w:rPr>
                <w:rFonts w:ascii="Verdana" w:eastAsia="Verdana" w:hAnsi="Verdana" w:cs="Verdana"/>
              </w:rPr>
            </w:pPr>
          </w:p>
          <w:p w14:paraId="20E1ECCD"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16463E34" w14:textId="77777777" w:rsidR="009E5D35" w:rsidRDefault="009E5D35">
            <w:pPr>
              <w:spacing w:line="294" w:lineRule="auto"/>
              <w:jc w:val="center"/>
              <w:rPr>
                <w:rFonts w:ascii="Verdana" w:eastAsia="Verdana" w:hAnsi="Verdana" w:cs="Verdana"/>
              </w:rPr>
            </w:pPr>
          </w:p>
          <w:p w14:paraId="1FCD208B"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Garantizar </w:t>
            </w:r>
          </w:p>
        </w:tc>
        <w:tc>
          <w:tcPr>
            <w:tcW w:w="1143" w:type="dxa"/>
            <w:tcBorders>
              <w:top w:val="nil"/>
              <w:left w:val="nil"/>
              <w:bottom w:val="nil"/>
              <w:right w:val="nil"/>
            </w:tcBorders>
            <w:shd w:val="clear" w:color="auto" w:fill="auto"/>
            <w:tcMar>
              <w:top w:w="0" w:type="dxa"/>
              <w:left w:w="0" w:type="dxa"/>
              <w:bottom w:w="0" w:type="dxa"/>
              <w:right w:w="0" w:type="dxa"/>
            </w:tcMar>
          </w:tcPr>
          <w:p w14:paraId="1B662B3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993E79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A278DA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A73042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D1F9AE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DB7EF5F" w14:textId="77777777" w:rsidR="009E5D35" w:rsidRDefault="00000000">
            <w:pPr>
              <w:spacing w:line="29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2466F01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C15A7B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5D070B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8804C9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D07BE6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8A929E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0867FF0"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12E6E2D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E9A3FD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E8F986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5D6B94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98FB1E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2CAECE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CB9A98E"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29AAAB9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385953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6B99B1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97FD23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7AF7FE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CE2116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DEE4868"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795CA15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1A7469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94D39D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2B2007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1C7E67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71177D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7C2FEB4"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2EB2082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EEF5B9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F999C2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307639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D84B49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4F2C184"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742FB2F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Internado </w:t>
            </w:r>
          </w:p>
        </w:tc>
      </w:tr>
      <w:tr w:rsidR="009E5D35" w14:paraId="332695BE" w14:textId="77777777">
        <w:trPr>
          <w:trHeight w:val="1080"/>
        </w:trPr>
        <w:tc>
          <w:tcPr>
            <w:tcW w:w="1242" w:type="dxa"/>
            <w:tcBorders>
              <w:top w:val="nil"/>
              <w:left w:val="nil"/>
              <w:bottom w:val="nil"/>
              <w:right w:val="nil"/>
            </w:tcBorders>
            <w:shd w:val="clear" w:color="auto" w:fill="auto"/>
            <w:tcMar>
              <w:top w:w="0" w:type="dxa"/>
              <w:left w:w="0" w:type="dxa"/>
              <w:bottom w:w="0" w:type="dxa"/>
              <w:right w:w="0" w:type="dxa"/>
            </w:tcMar>
          </w:tcPr>
          <w:p w14:paraId="4FF6DFE9" w14:textId="77777777" w:rsidR="009E5D35" w:rsidRDefault="00000000">
            <w:pPr>
              <w:spacing w:line="29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4CF8CA41" w14:textId="77777777" w:rsidR="009E5D35" w:rsidRDefault="00000000">
            <w:pPr>
              <w:spacing w:line="29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7F740CEE"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Vulneración </w:t>
            </w:r>
          </w:p>
        </w:tc>
        <w:tc>
          <w:tcPr>
            <w:tcW w:w="1143" w:type="dxa"/>
            <w:tcBorders>
              <w:top w:val="nil"/>
              <w:left w:val="nil"/>
              <w:bottom w:val="nil"/>
              <w:right w:val="nil"/>
            </w:tcBorders>
            <w:shd w:val="clear" w:color="auto" w:fill="auto"/>
            <w:tcMar>
              <w:top w:w="0" w:type="dxa"/>
              <w:left w:w="0" w:type="dxa"/>
              <w:bottom w:w="0" w:type="dxa"/>
              <w:right w:w="0" w:type="dxa"/>
            </w:tcMar>
          </w:tcPr>
          <w:p w14:paraId="22210731" w14:textId="77777777" w:rsidR="009E5D35" w:rsidRDefault="00000000">
            <w:pPr>
              <w:spacing w:line="294" w:lineRule="auto"/>
              <w:jc w:val="center"/>
              <w:rPr>
                <w:rFonts w:ascii="Verdana" w:eastAsia="Verdana" w:hAnsi="Verdana" w:cs="Verdana"/>
              </w:rPr>
            </w:pPr>
            <w:r>
              <w:rPr>
                <w:rFonts w:ascii="Verdana" w:eastAsia="Verdana" w:hAnsi="Verdana" w:cs="Verdana"/>
              </w:rPr>
              <w:t>Discapacidad</w:t>
            </w:r>
          </w:p>
        </w:tc>
        <w:tc>
          <w:tcPr>
            <w:tcW w:w="1143" w:type="dxa"/>
            <w:tcBorders>
              <w:top w:val="nil"/>
              <w:left w:val="nil"/>
              <w:bottom w:val="nil"/>
              <w:right w:val="nil"/>
            </w:tcBorders>
            <w:shd w:val="clear" w:color="auto" w:fill="auto"/>
            <w:tcMar>
              <w:top w:w="0" w:type="dxa"/>
              <w:left w:w="0" w:type="dxa"/>
              <w:bottom w:w="0" w:type="dxa"/>
              <w:right w:w="0" w:type="dxa"/>
            </w:tcMar>
          </w:tcPr>
          <w:p w14:paraId="681D98AC" w14:textId="77777777" w:rsidR="009E5D35" w:rsidRDefault="00000000">
            <w:pPr>
              <w:spacing w:line="294" w:lineRule="auto"/>
              <w:jc w:val="center"/>
              <w:rPr>
                <w:rFonts w:ascii="Verdana" w:eastAsia="Verdana" w:hAnsi="Verdana" w:cs="Verdana"/>
              </w:rPr>
            </w:pPr>
            <w:r>
              <w:rPr>
                <w:rFonts w:ascii="Verdana" w:eastAsia="Verdana" w:hAnsi="Verdana" w:cs="Verdana"/>
              </w:rPr>
              <w:t>Discapaci</w:t>
            </w:r>
          </w:p>
          <w:p w14:paraId="5276EF53" w14:textId="77777777" w:rsidR="009E5D35" w:rsidRDefault="00000000">
            <w:pPr>
              <w:spacing w:line="294" w:lineRule="auto"/>
              <w:jc w:val="center"/>
              <w:rPr>
                <w:rFonts w:ascii="Verdana" w:eastAsia="Verdana" w:hAnsi="Verdana" w:cs="Verdana"/>
              </w:rPr>
            </w:pPr>
            <w:r>
              <w:rPr>
                <w:rFonts w:ascii="Verdana" w:eastAsia="Verdana" w:hAnsi="Verdana" w:cs="Verdana"/>
              </w:rPr>
              <w:t>dad Mental Psicosocial</w:t>
            </w:r>
          </w:p>
        </w:tc>
        <w:tc>
          <w:tcPr>
            <w:tcW w:w="1143" w:type="dxa"/>
            <w:tcBorders>
              <w:top w:val="nil"/>
              <w:left w:val="nil"/>
              <w:bottom w:val="nil"/>
              <w:right w:val="nil"/>
            </w:tcBorders>
            <w:shd w:val="clear" w:color="auto" w:fill="auto"/>
            <w:tcMar>
              <w:top w:w="0" w:type="dxa"/>
              <w:left w:w="0" w:type="dxa"/>
              <w:bottom w:w="0" w:type="dxa"/>
              <w:right w:w="0" w:type="dxa"/>
            </w:tcMar>
          </w:tcPr>
          <w:p w14:paraId="37C8321F" w14:textId="77777777" w:rsidR="009E5D35" w:rsidRDefault="00000000">
            <w:pPr>
              <w:spacing w:line="294" w:lineRule="auto"/>
              <w:jc w:val="center"/>
              <w:rPr>
                <w:rFonts w:ascii="Verdana" w:eastAsia="Verdana" w:hAnsi="Verdana" w:cs="Verdana"/>
              </w:rPr>
            </w:pPr>
            <w:r>
              <w:rPr>
                <w:rFonts w:ascii="Verdana" w:eastAsia="Verdana" w:hAnsi="Verdana" w:cs="Verdana"/>
              </w:rPr>
              <w:t>Consumo de Sustancias Psicoactivas</w:t>
            </w:r>
          </w:p>
        </w:tc>
        <w:tc>
          <w:tcPr>
            <w:tcW w:w="1022" w:type="dxa"/>
            <w:tcBorders>
              <w:top w:val="nil"/>
              <w:left w:val="nil"/>
              <w:bottom w:val="nil"/>
              <w:right w:val="nil"/>
            </w:tcBorders>
            <w:shd w:val="clear" w:color="auto" w:fill="auto"/>
            <w:tcMar>
              <w:top w:w="0" w:type="dxa"/>
              <w:left w:w="0" w:type="dxa"/>
              <w:bottom w:w="0" w:type="dxa"/>
              <w:right w:w="0" w:type="dxa"/>
            </w:tcMar>
          </w:tcPr>
          <w:p w14:paraId="1637A97A" w14:textId="77777777" w:rsidR="009E5D35" w:rsidRDefault="00000000">
            <w:pPr>
              <w:spacing w:line="294" w:lineRule="auto"/>
              <w:jc w:val="center"/>
              <w:rPr>
                <w:rFonts w:ascii="Verdana" w:eastAsia="Verdana" w:hAnsi="Verdana" w:cs="Verdana"/>
              </w:rPr>
            </w:pPr>
            <w:r>
              <w:rPr>
                <w:rFonts w:ascii="Verdana" w:eastAsia="Verdana" w:hAnsi="Verdana" w:cs="Verdana"/>
              </w:rPr>
              <w:t>Enfermedad de Cuidado Especial</w:t>
            </w:r>
          </w:p>
        </w:tc>
        <w:tc>
          <w:tcPr>
            <w:tcW w:w="879" w:type="dxa"/>
            <w:tcBorders>
              <w:top w:val="nil"/>
              <w:left w:val="nil"/>
              <w:bottom w:val="nil"/>
              <w:right w:val="nil"/>
            </w:tcBorders>
            <w:shd w:val="clear" w:color="auto" w:fill="auto"/>
            <w:tcMar>
              <w:top w:w="0" w:type="dxa"/>
              <w:left w:w="0" w:type="dxa"/>
              <w:bottom w:w="0" w:type="dxa"/>
              <w:right w:w="0" w:type="dxa"/>
            </w:tcMar>
          </w:tcPr>
          <w:p w14:paraId="706D7B78" w14:textId="77777777" w:rsidR="009E5D35" w:rsidRDefault="00000000">
            <w:pPr>
              <w:spacing w:line="294" w:lineRule="auto"/>
              <w:jc w:val="center"/>
              <w:rPr>
                <w:rFonts w:ascii="Verdana" w:eastAsia="Verdana" w:hAnsi="Verdana" w:cs="Verdana"/>
              </w:rPr>
            </w:pPr>
            <w:r>
              <w:rPr>
                <w:rFonts w:ascii="Verdana" w:eastAsia="Verdana" w:hAnsi="Verdana" w:cs="Verdana"/>
              </w:rPr>
              <w:t>Madres Gestantes o Lactantes</w:t>
            </w:r>
          </w:p>
        </w:tc>
      </w:tr>
      <w:tr w:rsidR="009E5D35" w14:paraId="4DA3344A"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6A4B6A45" w14:textId="77777777" w:rsidR="009E5D35" w:rsidRDefault="00000000">
            <w:pPr>
              <w:spacing w:line="29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6A38C782"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1F4ABC6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12A0CF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54021E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861109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1EC5D50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879" w:type="dxa"/>
            <w:tcBorders>
              <w:top w:val="nil"/>
              <w:left w:val="nil"/>
              <w:bottom w:val="nil"/>
              <w:right w:val="nil"/>
            </w:tcBorders>
            <w:shd w:val="clear" w:color="auto" w:fill="auto"/>
            <w:tcMar>
              <w:top w:w="0" w:type="dxa"/>
              <w:left w:w="0" w:type="dxa"/>
              <w:bottom w:w="0" w:type="dxa"/>
              <w:right w:w="0" w:type="dxa"/>
            </w:tcMar>
          </w:tcPr>
          <w:p w14:paraId="268B6B6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66F3586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919E2BD"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411C16B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D9F80A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B18812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61EBAD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22" w:type="dxa"/>
            <w:tcBorders>
              <w:top w:val="nil"/>
              <w:left w:val="nil"/>
              <w:bottom w:val="nil"/>
              <w:right w:val="nil"/>
            </w:tcBorders>
            <w:shd w:val="clear" w:color="auto" w:fill="auto"/>
            <w:tcMar>
              <w:top w:w="0" w:type="dxa"/>
              <w:left w:w="0" w:type="dxa"/>
              <w:bottom w:w="0" w:type="dxa"/>
              <w:right w:w="0" w:type="dxa"/>
            </w:tcMar>
          </w:tcPr>
          <w:p w14:paraId="33F17FA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79" w:type="dxa"/>
            <w:tcBorders>
              <w:top w:val="nil"/>
              <w:left w:val="nil"/>
              <w:bottom w:val="nil"/>
              <w:right w:val="nil"/>
            </w:tcBorders>
            <w:shd w:val="clear" w:color="auto" w:fill="auto"/>
            <w:tcMar>
              <w:top w:w="0" w:type="dxa"/>
              <w:left w:w="0" w:type="dxa"/>
              <w:bottom w:w="0" w:type="dxa"/>
              <w:right w:w="0" w:type="dxa"/>
            </w:tcMar>
          </w:tcPr>
          <w:p w14:paraId="52BAE51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903F222"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0935856"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4FB0AAD1"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4795EA05"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5D3F9057"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6A91413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022" w:type="dxa"/>
            <w:tcBorders>
              <w:top w:val="nil"/>
              <w:left w:val="nil"/>
              <w:bottom w:val="nil"/>
              <w:right w:val="nil"/>
            </w:tcBorders>
            <w:shd w:val="clear" w:color="auto" w:fill="auto"/>
            <w:tcMar>
              <w:top w:w="0" w:type="dxa"/>
              <w:left w:w="0" w:type="dxa"/>
              <w:bottom w:w="0" w:type="dxa"/>
              <w:right w:w="0" w:type="dxa"/>
            </w:tcMar>
          </w:tcPr>
          <w:p w14:paraId="6180564A"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879" w:type="dxa"/>
            <w:tcBorders>
              <w:top w:val="nil"/>
              <w:left w:val="nil"/>
              <w:bottom w:val="nil"/>
              <w:right w:val="nil"/>
            </w:tcBorders>
            <w:shd w:val="clear" w:color="auto" w:fill="auto"/>
            <w:tcMar>
              <w:top w:w="0" w:type="dxa"/>
              <w:left w:w="0" w:type="dxa"/>
              <w:bottom w:w="0" w:type="dxa"/>
              <w:right w:w="0" w:type="dxa"/>
            </w:tcMar>
          </w:tcPr>
          <w:p w14:paraId="137B3744"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05AACB5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76CF8AA"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1A8C646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6F4AAA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344478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D77CA2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6791F22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879" w:type="dxa"/>
            <w:tcBorders>
              <w:top w:val="nil"/>
              <w:left w:val="nil"/>
              <w:bottom w:val="nil"/>
              <w:right w:val="nil"/>
            </w:tcBorders>
            <w:shd w:val="clear" w:color="auto" w:fill="auto"/>
            <w:tcMar>
              <w:top w:w="0" w:type="dxa"/>
              <w:left w:w="0" w:type="dxa"/>
              <w:bottom w:w="0" w:type="dxa"/>
              <w:right w:w="0" w:type="dxa"/>
            </w:tcMar>
          </w:tcPr>
          <w:p w14:paraId="6504D6A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7A9BE21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4485F58"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677E5B0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57808B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8F4470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E54AD1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22" w:type="dxa"/>
            <w:tcBorders>
              <w:top w:val="nil"/>
              <w:left w:val="nil"/>
              <w:bottom w:val="nil"/>
              <w:right w:val="nil"/>
            </w:tcBorders>
            <w:shd w:val="clear" w:color="auto" w:fill="auto"/>
            <w:tcMar>
              <w:top w:w="0" w:type="dxa"/>
              <w:left w:w="0" w:type="dxa"/>
              <w:bottom w:w="0" w:type="dxa"/>
              <w:right w:w="0" w:type="dxa"/>
            </w:tcMar>
          </w:tcPr>
          <w:p w14:paraId="4180CF8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79" w:type="dxa"/>
            <w:tcBorders>
              <w:top w:val="nil"/>
              <w:left w:val="nil"/>
              <w:bottom w:val="nil"/>
              <w:right w:val="nil"/>
            </w:tcBorders>
            <w:shd w:val="clear" w:color="auto" w:fill="auto"/>
            <w:tcMar>
              <w:top w:w="0" w:type="dxa"/>
              <w:left w:w="0" w:type="dxa"/>
              <w:bottom w:w="0" w:type="dxa"/>
              <w:right w:w="0" w:type="dxa"/>
            </w:tcMar>
          </w:tcPr>
          <w:p w14:paraId="05A734A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96C5C7B"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93DEDD1"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67D933D4"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2A6421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0F42C37A"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0F51E59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022" w:type="dxa"/>
            <w:tcBorders>
              <w:top w:val="nil"/>
              <w:left w:val="nil"/>
              <w:bottom w:val="nil"/>
              <w:right w:val="nil"/>
            </w:tcBorders>
            <w:shd w:val="clear" w:color="auto" w:fill="auto"/>
            <w:tcMar>
              <w:top w:w="0" w:type="dxa"/>
              <w:left w:w="0" w:type="dxa"/>
              <w:bottom w:w="0" w:type="dxa"/>
              <w:right w:w="0" w:type="dxa"/>
            </w:tcMar>
          </w:tcPr>
          <w:p w14:paraId="53E22D52"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879" w:type="dxa"/>
            <w:tcBorders>
              <w:top w:val="nil"/>
              <w:left w:val="nil"/>
              <w:bottom w:val="nil"/>
              <w:right w:val="nil"/>
            </w:tcBorders>
            <w:shd w:val="clear" w:color="auto" w:fill="auto"/>
            <w:tcMar>
              <w:top w:w="0" w:type="dxa"/>
              <w:left w:w="0" w:type="dxa"/>
              <w:bottom w:w="0" w:type="dxa"/>
              <w:right w:w="0" w:type="dxa"/>
            </w:tcMar>
          </w:tcPr>
          <w:p w14:paraId="26F17D9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5B426C7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D24A4DC"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31D5856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76AC50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614D7B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8A42FD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22" w:type="dxa"/>
            <w:tcBorders>
              <w:top w:val="nil"/>
              <w:left w:val="nil"/>
              <w:bottom w:val="nil"/>
              <w:right w:val="nil"/>
            </w:tcBorders>
            <w:shd w:val="clear" w:color="auto" w:fill="auto"/>
            <w:tcMar>
              <w:top w:w="0" w:type="dxa"/>
              <w:left w:w="0" w:type="dxa"/>
              <w:bottom w:w="0" w:type="dxa"/>
              <w:right w:w="0" w:type="dxa"/>
            </w:tcMar>
          </w:tcPr>
          <w:p w14:paraId="7DCD2DD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79" w:type="dxa"/>
            <w:tcBorders>
              <w:top w:val="nil"/>
              <w:left w:val="nil"/>
              <w:bottom w:val="nil"/>
              <w:right w:val="nil"/>
            </w:tcBorders>
            <w:shd w:val="clear" w:color="auto" w:fill="auto"/>
            <w:tcMar>
              <w:top w:w="0" w:type="dxa"/>
              <w:left w:w="0" w:type="dxa"/>
              <w:bottom w:w="0" w:type="dxa"/>
              <w:right w:w="0" w:type="dxa"/>
            </w:tcMar>
          </w:tcPr>
          <w:p w14:paraId="4363806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2A146D6C"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1E4760FB"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3360318F"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0C5A138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6AB7D4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BF0F95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69A201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71CE405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879" w:type="dxa"/>
            <w:tcBorders>
              <w:top w:val="nil"/>
              <w:left w:val="nil"/>
              <w:bottom w:val="nil"/>
              <w:right w:val="nil"/>
            </w:tcBorders>
            <w:shd w:val="clear" w:color="auto" w:fill="auto"/>
            <w:tcMar>
              <w:top w:w="0" w:type="dxa"/>
              <w:left w:w="0" w:type="dxa"/>
              <w:bottom w:w="0" w:type="dxa"/>
              <w:right w:w="0" w:type="dxa"/>
            </w:tcMar>
          </w:tcPr>
          <w:p w14:paraId="10871A9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53FF3BF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CB69C27"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34916EC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A54278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97C5DD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32838F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22" w:type="dxa"/>
            <w:tcBorders>
              <w:top w:val="nil"/>
              <w:left w:val="nil"/>
              <w:bottom w:val="nil"/>
              <w:right w:val="nil"/>
            </w:tcBorders>
            <w:shd w:val="clear" w:color="auto" w:fill="auto"/>
            <w:tcMar>
              <w:top w:w="0" w:type="dxa"/>
              <w:left w:w="0" w:type="dxa"/>
              <w:bottom w:w="0" w:type="dxa"/>
              <w:right w:w="0" w:type="dxa"/>
            </w:tcMar>
          </w:tcPr>
          <w:p w14:paraId="491D9F3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79" w:type="dxa"/>
            <w:tcBorders>
              <w:top w:val="nil"/>
              <w:left w:val="nil"/>
              <w:bottom w:val="nil"/>
              <w:right w:val="nil"/>
            </w:tcBorders>
            <w:shd w:val="clear" w:color="auto" w:fill="auto"/>
            <w:tcMar>
              <w:top w:w="0" w:type="dxa"/>
              <w:left w:w="0" w:type="dxa"/>
              <w:bottom w:w="0" w:type="dxa"/>
              <w:right w:w="0" w:type="dxa"/>
            </w:tcMar>
          </w:tcPr>
          <w:p w14:paraId="1070D74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2E454D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1AB9081"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2DD3535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F303BF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878848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280680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73230D6F"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Garantizar </w:t>
            </w:r>
          </w:p>
        </w:tc>
        <w:tc>
          <w:tcPr>
            <w:tcW w:w="879" w:type="dxa"/>
            <w:tcBorders>
              <w:top w:val="nil"/>
              <w:left w:val="nil"/>
              <w:bottom w:val="nil"/>
              <w:right w:val="nil"/>
            </w:tcBorders>
            <w:shd w:val="clear" w:color="auto" w:fill="auto"/>
            <w:tcMar>
              <w:top w:w="0" w:type="dxa"/>
              <w:left w:w="0" w:type="dxa"/>
              <w:bottom w:w="0" w:type="dxa"/>
              <w:right w:w="0" w:type="dxa"/>
            </w:tcMar>
          </w:tcPr>
          <w:p w14:paraId="22C74D1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2F6F852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C96FFB7"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67DCD9E2"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1E9F9B1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6C0E12C7" w14:textId="77777777" w:rsidR="009E5D35" w:rsidRDefault="00000000">
            <w:pPr>
              <w:spacing w:line="294" w:lineRule="auto"/>
              <w:jc w:val="center"/>
              <w:rPr>
                <w:rFonts w:ascii="Verdana" w:eastAsia="Verdana" w:hAnsi="Verdana" w:cs="Verdana"/>
              </w:rPr>
            </w:pPr>
            <w:r>
              <w:rPr>
                <w:rFonts w:ascii="Verdana" w:eastAsia="Verdana" w:hAnsi="Verdana" w:cs="Verdana"/>
              </w:rPr>
              <w:t>TC X 40</w:t>
            </w:r>
          </w:p>
        </w:tc>
        <w:tc>
          <w:tcPr>
            <w:tcW w:w="1143" w:type="dxa"/>
            <w:tcBorders>
              <w:top w:val="nil"/>
              <w:left w:val="nil"/>
              <w:bottom w:val="nil"/>
              <w:right w:val="nil"/>
            </w:tcBorders>
            <w:shd w:val="clear" w:color="auto" w:fill="auto"/>
            <w:tcMar>
              <w:top w:w="0" w:type="dxa"/>
              <w:left w:w="0" w:type="dxa"/>
              <w:bottom w:w="0" w:type="dxa"/>
              <w:right w:w="0" w:type="dxa"/>
            </w:tcMar>
          </w:tcPr>
          <w:p w14:paraId="72F3506E"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022" w:type="dxa"/>
            <w:tcBorders>
              <w:top w:val="nil"/>
              <w:left w:val="nil"/>
              <w:bottom w:val="nil"/>
              <w:right w:val="nil"/>
            </w:tcBorders>
            <w:shd w:val="clear" w:color="auto" w:fill="auto"/>
            <w:tcMar>
              <w:top w:w="0" w:type="dxa"/>
              <w:left w:w="0" w:type="dxa"/>
              <w:bottom w:w="0" w:type="dxa"/>
              <w:right w:w="0" w:type="dxa"/>
            </w:tcMar>
          </w:tcPr>
          <w:p w14:paraId="7B617AC7"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879" w:type="dxa"/>
            <w:tcBorders>
              <w:top w:val="nil"/>
              <w:left w:val="nil"/>
              <w:bottom w:val="nil"/>
              <w:right w:val="nil"/>
            </w:tcBorders>
            <w:shd w:val="clear" w:color="auto" w:fill="auto"/>
            <w:tcMar>
              <w:top w:w="0" w:type="dxa"/>
              <w:left w:w="0" w:type="dxa"/>
              <w:bottom w:w="0" w:type="dxa"/>
              <w:right w:w="0" w:type="dxa"/>
            </w:tcMar>
          </w:tcPr>
          <w:p w14:paraId="65B01702"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0451AEE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4546323"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146C2F7A"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1566152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846CECB" w14:textId="77777777" w:rsidR="009E5D35" w:rsidRDefault="00000000">
            <w:pPr>
              <w:spacing w:line="294" w:lineRule="auto"/>
              <w:jc w:val="center"/>
              <w:rPr>
                <w:rFonts w:ascii="Verdana" w:eastAsia="Verdana" w:hAnsi="Verdana" w:cs="Verdana"/>
              </w:rPr>
            </w:pPr>
            <w:r>
              <w:rPr>
                <w:rFonts w:ascii="Verdana" w:eastAsia="Verdana" w:hAnsi="Verdana" w:cs="Verdana"/>
              </w:rPr>
              <w:t>TC X 40</w:t>
            </w:r>
          </w:p>
        </w:tc>
        <w:tc>
          <w:tcPr>
            <w:tcW w:w="1143" w:type="dxa"/>
            <w:tcBorders>
              <w:top w:val="nil"/>
              <w:left w:val="nil"/>
              <w:bottom w:val="nil"/>
              <w:right w:val="nil"/>
            </w:tcBorders>
            <w:shd w:val="clear" w:color="auto" w:fill="auto"/>
            <w:tcMar>
              <w:top w:w="0" w:type="dxa"/>
              <w:left w:w="0" w:type="dxa"/>
              <w:bottom w:w="0" w:type="dxa"/>
              <w:right w:w="0" w:type="dxa"/>
            </w:tcMar>
          </w:tcPr>
          <w:p w14:paraId="1F77EFC1"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022" w:type="dxa"/>
            <w:tcBorders>
              <w:top w:val="nil"/>
              <w:left w:val="nil"/>
              <w:bottom w:val="nil"/>
              <w:right w:val="nil"/>
            </w:tcBorders>
            <w:shd w:val="clear" w:color="auto" w:fill="auto"/>
            <w:tcMar>
              <w:top w:w="0" w:type="dxa"/>
              <w:left w:w="0" w:type="dxa"/>
              <w:bottom w:w="0" w:type="dxa"/>
              <w:right w:w="0" w:type="dxa"/>
            </w:tcMar>
          </w:tcPr>
          <w:p w14:paraId="573586D2"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879" w:type="dxa"/>
            <w:tcBorders>
              <w:top w:val="nil"/>
              <w:left w:val="nil"/>
              <w:bottom w:val="nil"/>
              <w:right w:val="nil"/>
            </w:tcBorders>
            <w:shd w:val="clear" w:color="auto" w:fill="auto"/>
            <w:tcMar>
              <w:top w:w="0" w:type="dxa"/>
              <w:left w:w="0" w:type="dxa"/>
              <w:bottom w:w="0" w:type="dxa"/>
              <w:right w:w="0" w:type="dxa"/>
            </w:tcMar>
          </w:tcPr>
          <w:p w14:paraId="3B81F99C"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3370CFA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CB0074C"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1814C29B"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F7A7F89"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497B92B2"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24B78E1B"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022" w:type="dxa"/>
            <w:tcBorders>
              <w:top w:val="nil"/>
              <w:left w:val="nil"/>
              <w:bottom w:val="nil"/>
              <w:right w:val="nil"/>
            </w:tcBorders>
            <w:shd w:val="clear" w:color="auto" w:fill="auto"/>
            <w:tcMar>
              <w:top w:w="0" w:type="dxa"/>
              <w:left w:w="0" w:type="dxa"/>
              <w:bottom w:w="0" w:type="dxa"/>
              <w:right w:w="0" w:type="dxa"/>
            </w:tcMar>
          </w:tcPr>
          <w:p w14:paraId="30D37AAD"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879" w:type="dxa"/>
            <w:tcBorders>
              <w:top w:val="nil"/>
              <w:left w:val="nil"/>
              <w:bottom w:val="nil"/>
              <w:right w:val="nil"/>
            </w:tcBorders>
            <w:shd w:val="clear" w:color="auto" w:fill="auto"/>
            <w:tcMar>
              <w:top w:w="0" w:type="dxa"/>
              <w:left w:w="0" w:type="dxa"/>
              <w:bottom w:w="0" w:type="dxa"/>
              <w:right w:w="0" w:type="dxa"/>
            </w:tcMar>
          </w:tcPr>
          <w:p w14:paraId="3C1602A9"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38B40EEB"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9DA4336" w14:textId="77777777" w:rsidR="009E5D35" w:rsidRDefault="00000000">
            <w:pPr>
              <w:spacing w:line="29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[36]</w:t>
            </w:r>
          </w:p>
        </w:tc>
        <w:tc>
          <w:tcPr>
            <w:tcW w:w="1220" w:type="dxa"/>
            <w:tcBorders>
              <w:top w:val="nil"/>
              <w:left w:val="nil"/>
              <w:bottom w:val="nil"/>
              <w:right w:val="nil"/>
            </w:tcBorders>
            <w:shd w:val="clear" w:color="auto" w:fill="auto"/>
            <w:tcMar>
              <w:top w:w="0" w:type="dxa"/>
              <w:left w:w="0" w:type="dxa"/>
              <w:bottom w:w="0" w:type="dxa"/>
              <w:right w:w="0" w:type="dxa"/>
            </w:tcMar>
          </w:tcPr>
          <w:p w14:paraId="15511B6D"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6395EFE6"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A213974"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37A5C406"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022" w:type="dxa"/>
            <w:tcBorders>
              <w:top w:val="nil"/>
              <w:left w:val="nil"/>
              <w:bottom w:val="nil"/>
              <w:right w:val="nil"/>
            </w:tcBorders>
            <w:shd w:val="clear" w:color="auto" w:fill="auto"/>
            <w:tcMar>
              <w:top w:w="0" w:type="dxa"/>
              <w:left w:w="0" w:type="dxa"/>
              <w:bottom w:w="0" w:type="dxa"/>
              <w:right w:w="0" w:type="dxa"/>
            </w:tcMar>
          </w:tcPr>
          <w:p w14:paraId="6D5DEC73"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879" w:type="dxa"/>
            <w:tcBorders>
              <w:top w:val="nil"/>
              <w:left w:val="nil"/>
              <w:bottom w:val="nil"/>
              <w:right w:val="nil"/>
            </w:tcBorders>
            <w:shd w:val="clear" w:color="auto" w:fill="auto"/>
            <w:tcMar>
              <w:top w:w="0" w:type="dxa"/>
              <w:left w:w="0" w:type="dxa"/>
              <w:bottom w:w="0" w:type="dxa"/>
              <w:right w:w="0" w:type="dxa"/>
            </w:tcMar>
          </w:tcPr>
          <w:p w14:paraId="4744E28D"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3ACA593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EAD2316" w14:textId="77777777" w:rsidR="009E5D35" w:rsidRDefault="00000000">
            <w:pPr>
              <w:spacing w:line="29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0327FB68"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2FE4745D"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6A50D460"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39F04762"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022" w:type="dxa"/>
            <w:tcBorders>
              <w:top w:val="nil"/>
              <w:left w:val="nil"/>
              <w:bottom w:val="nil"/>
              <w:right w:val="nil"/>
            </w:tcBorders>
            <w:shd w:val="clear" w:color="auto" w:fill="auto"/>
            <w:tcMar>
              <w:top w:w="0" w:type="dxa"/>
              <w:left w:w="0" w:type="dxa"/>
              <w:bottom w:w="0" w:type="dxa"/>
              <w:right w:w="0" w:type="dxa"/>
            </w:tcMar>
          </w:tcPr>
          <w:p w14:paraId="51EF52A4"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879" w:type="dxa"/>
            <w:tcBorders>
              <w:top w:val="nil"/>
              <w:left w:val="nil"/>
              <w:bottom w:val="nil"/>
              <w:right w:val="nil"/>
            </w:tcBorders>
            <w:shd w:val="clear" w:color="auto" w:fill="auto"/>
            <w:tcMar>
              <w:top w:w="0" w:type="dxa"/>
              <w:left w:w="0" w:type="dxa"/>
              <w:bottom w:w="0" w:type="dxa"/>
              <w:right w:w="0" w:type="dxa"/>
            </w:tcMar>
          </w:tcPr>
          <w:p w14:paraId="654247D3"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r>
      <w:tr w:rsidR="009E5D35" w14:paraId="2C5B5718"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FCDA4F0"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0F3D851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627D7F0"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193F373"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23EF2D6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22" w:type="dxa"/>
            <w:tcBorders>
              <w:top w:val="nil"/>
              <w:left w:val="nil"/>
              <w:bottom w:val="nil"/>
              <w:right w:val="nil"/>
            </w:tcBorders>
            <w:shd w:val="clear" w:color="auto" w:fill="auto"/>
            <w:tcMar>
              <w:top w:w="0" w:type="dxa"/>
              <w:left w:w="0" w:type="dxa"/>
              <w:bottom w:w="0" w:type="dxa"/>
              <w:right w:w="0" w:type="dxa"/>
            </w:tcMar>
          </w:tcPr>
          <w:p w14:paraId="29ADFC8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79" w:type="dxa"/>
            <w:tcBorders>
              <w:top w:val="nil"/>
              <w:left w:val="nil"/>
              <w:bottom w:val="nil"/>
              <w:right w:val="nil"/>
            </w:tcBorders>
            <w:shd w:val="clear" w:color="auto" w:fill="auto"/>
            <w:tcMar>
              <w:top w:w="0" w:type="dxa"/>
              <w:left w:w="0" w:type="dxa"/>
              <w:bottom w:w="0" w:type="dxa"/>
              <w:right w:w="0" w:type="dxa"/>
            </w:tcMar>
          </w:tcPr>
          <w:p w14:paraId="12BE5F51"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48691F7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728F970"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09F62B59"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43E9B579" w14:textId="77777777" w:rsidR="009E5D35" w:rsidRDefault="00000000">
            <w:pPr>
              <w:spacing w:line="294" w:lineRule="auto"/>
              <w:jc w:val="center"/>
              <w:rPr>
                <w:rFonts w:ascii="Verdana" w:eastAsia="Verdana" w:hAnsi="Verdana" w:cs="Verdana"/>
              </w:rPr>
            </w:pPr>
            <w:r>
              <w:rPr>
                <w:rFonts w:ascii="Verdana" w:eastAsia="Verdana" w:hAnsi="Verdana" w:cs="Verdana"/>
              </w:rPr>
              <w:t>3 TC X 50</w:t>
            </w:r>
          </w:p>
        </w:tc>
        <w:tc>
          <w:tcPr>
            <w:tcW w:w="1143" w:type="dxa"/>
            <w:tcBorders>
              <w:top w:val="nil"/>
              <w:left w:val="nil"/>
              <w:bottom w:val="nil"/>
              <w:right w:val="nil"/>
            </w:tcBorders>
            <w:shd w:val="clear" w:color="auto" w:fill="auto"/>
            <w:tcMar>
              <w:top w:w="0" w:type="dxa"/>
              <w:left w:w="0" w:type="dxa"/>
              <w:bottom w:w="0" w:type="dxa"/>
              <w:right w:w="0" w:type="dxa"/>
            </w:tcMar>
          </w:tcPr>
          <w:p w14:paraId="77E3A903" w14:textId="77777777" w:rsidR="009E5D35" w:rsidRDefault="00000000">
            <w:pPr>
              <w:spacing w:line="294" w:lineRule="auto"/>
              <w:jc w:val="center"/>
              <w:rPr>
                <w:rFonts w:ascii="Verdana" w:eastAsia="Verdana" w:hAnsi="Verdana" w:cs="Verdana"/>
              </w:rPr>
            </w:pPr>
            <w:r>
              <w:rPr>
                <w:rFonts w:ascii="Verdana" w:eastAsia="Verdana" w:hAnsi="Verdana" w:cs="Verdana"/>
              </w:rPr>
              <w:t>3 TC X 50</w:t>
            </w:r>
          </w:p>
        </w:tc>
        <w:tc>
          <w:tcPr>
            <w:tcW w:w="1143" w:type="dxa"/>
            <w:tcBorders>
              <w:top w:val="nil"/>
              <w:left w:val="nil"/>
              <w:bottom w:val="nil"/>
              <w:right w:val="nil"/>
            </w:tcBorders>
            <w:shd w:val="clear" w:color="auto" w:fill="auto"/>
            <w:tcMar>
              <w:top w:w="0" w:type="dxa"/>
              <w:left w:w="0" w:type="dxa"/>
              <w:bottom w:w="0" w:type="dxa"/>
              <w:right w:w="0" w:type="dxa"/>
            </w:tcMar>
          </w:tcPr>
          <w:p w14:paraId="73D7D1EC"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022" w:type="dxa"/>
            <w:tcBorders>
              <w:top w:val="nil"/>
              <w:left w:val="nil"/>
              <w:bottom w:val="nil"/>
              <w:right w:val="nil"/>
            </w:tcBorders>
            <w:shd w:val="clear" w:color="auto" w:fill="auto"/>
            <w:tcMar>
              <w:top w:w="0" w:type="dxa"/>
              <w:left w:w="0" w:type="dxa"/>
              <w:bottom w:w="0" w:type="dxa"/>
              <w:right w:w="0" w:type="dxa"/>
            </w:tcMar>
          </w:tcPr>
          <w:p w14:paraId="399D3210"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879" w:type="dxa"/>
            <w:tcBorders>
              <w:top w:val="nil"/>
              <w:left w:val="nil"/>
              <w:bottom w:val="nil"/>
              <w:right w:val="nil"/>
            </w:tcBorders>
            <w:shd w:val="clear" w:color="auto" w:fill="auto"/>
            <w:tcMar>
              <w:top w:w="0" w:type="dxa"/>
              <w:left w:w="0" w:type="dxa"/>
              <w:bottom w:w="0" w:type="dxa"/>
              <w:right w:w="0" w:type="dxa"/>
            </w:tcMar>
          </w:tcPr>
          <w:p w14:paraId="5E9655DE"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16539F9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3E998DD"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339A0E55"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3824A7A0" w14:textId="77777777" w:rsidR="009E5D35" w:rsidRDefault="00000000">
            <w:pPr>
              <w:spacing w:line="294" w:lineRule="auto"/>
              <w:jc w:val="center"/>
              <w:rPr>
                <w:rFonts w:ascii="Verdana" w:eastAsia="Verdana" w:hAnsi="Verdana" w:cs="Verdana"/>
              </w:rPr>
            </w:pPr>
            <w:r>
              <w:rPr>
                <w:rFonts w:ascii="Verdana" w:eastAsia="Verdana" w:hAnsi="Verdana" w:cs="Verdana"/>
              </w:rPr>
              <w:t>3 TC X 50</w:t>
            </w:r>
          </w:p>
        </w:tc>
        <w:tc>
          <w:tcPr>
            <w:tcW w:w="1143" w:type="dxa"/>
            <w:tcBorders>
              <w:top w:val="nil"/>
              <w:left w:val="nil"/>
              <w:bottom w:val="nil"/>
              <w:right w:val="nil"/>
            </w:tcBorders>
            <w:shd w:val="clear" w:color="auto" w:fill="auto"/>
            <w:tcMar>
              <w:top w:w="0" w:type="dxa"/>
              <w:left w:w="0" w:type="dxa"/>
              <w:bottom w:w="0" w:type="dxa"/>
              <w:right w:w="0" w:type="dxa"/>
            </w:tcMar>
          </w:tcPr>
          <w:p w14:paraId="713F694F" w14:textId="77777777" w:rsidR="009E5D35" w:rsidRDefault="00000000">
            <w:pPr>
              <w:spacing w:line="294" w:lineRule="auto"/>
              <w:jc w:val="center"/>
              <w:rPr>
                <w:rFonts w:ascii="Verdana" w:eastAsia="Verdana" w:hAnsi="Verdana" w:cs="Verdana"/>
              </w:rPr>
            </w:pPr>
            <w:r>
              <w:rPr>
                <w:rFonts w:ascii="Verdana" w:eastAsia="Verdana" w:hAnsi="Verdana" w:cs="Verdana"/>
              </w:rPr>
              <w:t>3 TC X 50</w:t>
            </w:r>
          </w:p>
        </w:tc>
        <w:tc>
          <w:tcPr>
            <w:tcW w:w="1143" w:type="dxa"/>
            <w:tcBorders>
              <w:top w:val="nil"/>
              <w:left w:val="nil"/>
              <w:bottom w:val="nil"/>
              <w:right w:val="nil"/>
            </w:tcBorders>
            <w:shd w:val="clear" w:color="auto" w:fill="auto"/>
            <w:tcMar>
              <w:top w:w="0" w:type="dxa"/>
              <w:left w:w="0" w:type="dxa"/>
              <w:bottom w:w="0" w:type="dxa"/>
              <w:right w:w="0" w:type="dxa"/>
            </w:tcMar>
          </w:tcPr>
          <w:p w14:paraId="28B7E0C7"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022" w:type="dxa"/>
            <w:tcBorders>
              <w:top w:val="nil"/>
              <w:left w:val="nil"/>
              <w:bottom w:val="nil"/>
              <w:right w:val="nil"/>
            </w:tcBorders>
            <w:shd w:val="clear" w:color="auto" w:fill="auto"/>
            <w:tcMar>
              <w:top w:w="0" w:type="dxa"/>
              <w:left w:w="0" w:type="dxa"/>
              <w:bottom w:w="0" w:type="dxa"/>
              <w:right w:w="0" w:type="dxa"/>
            </w:tcMar>
          </w:tcPr>
          <w:p w14:paraId="31370D7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879" w:type="dxa"/>
            <w:tcBorders>
              <w:top w:val="nil"/>
              <w:left w:val="nil"/>
              <w:bottom w:val="nil"/>
              <w:right w:val="nil"/>
            </w:tcBorders>
            <w:shd w:val="clear" w:color="auto" w:fill="auto"/>
            <w:tcMar>
              <w:top w:w="0" w:type="dxa"/>
              <w:left w:w="0" w:type="dxa"/>
              <w:bottom w:w="0" w:type="dxa"/>
              <w:right w:w="0" w:type="dxa"/>
            </w:tcMar>
          </w:tcPr>
          <w:p w14:paraId="280D03B3"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1087CCE5"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11EABEB" w14:textId="77777777" w:rsidR="009E5D35" w:rsidRDefault="00000000">
            <w:pPr>
              <w:spacing w:line="29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30B60919"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5287DCCC"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412E5A59"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2A4CD2D0"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022" w:type="dxa"/>
            <w:tcBorders>
              <w:top w:val="nil"/>
              <w:left w:val="nil"/>
              <w:bottom w:val="nil"/>
              <w:right w:val="nil"/>
            </w:tcBorders>
            <w:shd w:val="clear" w:color="auto" w:fill="auto"/>
            <w:tcMar>
              <w:top w:w="0" w:type="dxa"/>
              <w:left w:w="0" w:type="dxa"/>
              <w:bottom w:w="0" w:type="dxa"/>
              <w:right w:w="0" w:type="dxa"/>
            </w:tcMar>
          </w:tcPr>
          <w:p w14:paraId="60403E2B"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879" w:type="dxa"/>
            <w:tcBorders>
              <w:top w:val="nil"/>
              <w:left w:val="nil"/>
              <w:bottom w:val="nil"/>
              <w:right w:val="nil"/>
            </w:tcBorders>
            <w:shd w:val="clear" w:color="auto" w:fill="auto"/>
            <w:tcMar>
              <w:top w:w="0" w:type="dxa"/>
              <w:left w:w="0" w:type="dxa"/>
              <w:bottom w:w="0" w:type="dxa"/>
              <w:right w:w="0" w:type="dxa"/>
            </w:tcMar>
          </w:tcPr>
          <w:p w14:paraId="1B9DD1D6"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7068A9AB"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4CC31FA"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68A613E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656FEE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27CD5C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A221D8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69D426B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879" w:type="dxa"/>
            <w:tcBorders>
              <w:top w:val="nil"/>
              <w:left w:val="nil"/>
              <w:bottom w:val="nil"/>
              <w:right w:val="nil"/>
            </w:tcBorders>
            <w:shd w:val="clear" w:color="auto" w:fill="auto"/>
            <w:tcMar>
              <w:top w:w="0" w:type="dxa"/>
              <w:left w:w="0" w:type="dxa"/>
              <w:bottom w:w="0" w:type="dxa"/>
              <w:right w:w="0" w:type="dxa"/>
            </w:tcMar>
          </w:tcPr>
          <w:p w14:paraId="0ADD8CA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79A7B684" w14:textId="77777777">
        <w:trPr>
          <w:trHeight w:val="810"/>
        </w:trPr>
        <w:tc>
          <w:tcPr>
            <w:tcW w:w="1242" w:type="dxa"/>
            <w:tcBorders>
              <w:top w:val="nil"/>
              <w:left w:val="nil"/>
              <w:bottom w:val="nil"/>
              <w:right w:val="nil"/>
            </w:tcBorders>
            <w:shd w:val="clear" w:color="auto" w:fill="auto"/>
            <w:tcMar>
              <w:top w:w="0" w:type="dxa"/>
              <w:left w:w="0" w:type="dxa"/>
              <w:bottom w:w="0" w:type="dxa"/>
              <w:right w:w="0" w:type="dxa"/>
            </w:tcMar>
          </w:tcPr>
          <w:p w14:paraId="7A41F343" w14:textId="77777777" w:rsidR="009E5D35" w:rsidRDefault="00000000">
            <w:pPr>
              <w:spacing w:line="29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4F1E5224" w14:textId="77777777" w:rsidR="009E5D35" w:rsidRDefault="009E5D35">
            <w:pPr>
              <w:spacing w:line="294" w:lineRule="auto"/>
              <w:jc w:val="both"/>
              <w:rPr>
                <w:rFonts w:ascii="Verdana" w:eastAsia="Verdana" w:hAnsi="Verdana" w:cs="Verdana"/>
              </w:rPr>
            </w:pPr>
          </w:p>
          <w:p w14:paraId="59421235"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56C16101" w14:textId="77777777" w:rsidR="009E5D35" w:rsidRDefault="009E5D35">
            <w:pPr>
              <w:spacing w:line="294" w:lineRule="auto"/>
              <w:jc w:val="center"/>
              <w:rPr>
                <w:rFonts w:ascii="Verdana" w:eastAsia="Verdana" w:hAnsi="Verdana" w:cs="Verdana"/>
              </w:rPr>
            </w:pPr>
          </w:p>
          <w:p w14:paraId="53B356D4"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2216D956" w14:textId="77777777" w:rsidR="009E5D35" w:rsidRDefault="009E5D35">
            <w:pPr>
              <w:spacing w:line="294" w:lineRule="auto"/>
              <w:jc w:val="center"/>
              <w:rPr>
                <w:rFonts w:ascii="Verdana" w:eastAsia="Verdana" w:hAnsi="Verdana" w:cs="Verdana"/>
              </w:rPr>
            </w:pPr>
          </w:p>
          <w:p w14:paraId="619C754F"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4A4D32F6" w14:textId="77777777" w:rsidR="009E5D35" w:rsidRDefault="009E5D35">
            <w:pPr>
              <w:spacing w:line="294" w:lineRule="auto"/>
              <w:jc w:val="center"/>
              <w:rPr>
                <w:rFonts w:ascii="Verdana" w:eastAsia="Verdana" w:hAnsi="Verdana" w:cs="Verdana"/>
              </w:rPr>
            </w:pPr>
          </w:p>
          <w:p w14:paraId="0EA8EA5A"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1333027" w14:textId="77777777" w:rsidR="009E5D35" w:rsidRDefault="009E5D35">
            <w:pPr>
              <w:spacing w:line="294" w:lineRule="auto"/>
              <w:jc w:val="center"/>
              <w:rPr>
                <w:rFonts w:ascii="Verdana" w:eastAsia="Verdana" w:hAnsi="Verdana" w:cs="Verdana"/>
              </w:rPr>
            </w:pPr>
          </w:p>
          <w:p w14:paraId="23CAF726"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022" w:type="dxa"/>
            <w:tcBorders>
              <w:top w:val="nil"/>
              <w:left w:val="nil"/>
              <w:bottom w:val="nil"/>
              <w:right w:val="nil"/>
            </w:tcBorders>
            <w:shd w:val="clear" w:color="auto" w:fill="auto"/>
            <w:tcMar>
              <w:top w:w="0" w:type="dxa"/>
              <w:left w:w="0" w:type="dxa"/>
              <w:bottom w:w="0" w:type="dxa"/>
              <w:right w:w="0" w:type="dxa"/>
            </w:tcMar>
          </w:tcPr>
          <w:p w14:paraId="3C784260" w14:textId="77777777" w:rsidR="009E5D35" w:rsidRDefault="009E5D35">
            <w:pPr>
              <w:spacing w:line="294" w:lineRule="auto"/>
              <w:jc w:val="center"/>
              <w:rPr>
                <w:rFonts w:ascii="Verdana" w:eastAsia="Verdana" w:hAnsi="Verdana" w:cs="Verdana"/>
              </w:rPr>
            </w:pPr>
          </w:p>
          <w:p w14:paraId="6C972C7C"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879" w:type="dxa"/>
            <w:tcBorders>
              <w:top w:val="nil"/>
              <w:left w:val="nil"/>
              <w:bottom w:val="nil"/>
              <w:right w:val="nil"/>
            </w:tcBorders>
            <w:shd w:val="clear" w:color="auto" w:fill="auto"/>
            <w:tcMar>
              <w:top w:w="0" w:type="dxa"/>
              <w:left w:w="0" w:type="dxa"/>
              <w:bottom w:w="0" w:type="dxa"/>
              <w:right w:w="0" w:type="dxa"/>
            </w:tcMar>
          </w:tcPr>
          <w:p w14:paraId="7E927DD7" w14:textId="77777777" w:rsidR="009E5D35" w:rsidRDefault="009E5D35">
            <w:pPr>
              <w:spacing w:line="294" w:lineRule="auto"/>
              <w:jc w:val="center"/>
              <w:rPr>
                <w:rFonts w:ascii="Verdana" w:eastAsia="Verdana" w:hAnsi="Verdana" w:cs="Verdana"/>
              </w:rPr>
            </w:pPr>
          </w:p>
          <w:p w14:paraId="54F2976B"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r>
      <w:tr w:rsidR="009E5D35" w14:paraId="4908606F" w14:textId="77777777">
        <w:trPr>
          <w:trHeight w:val="405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211CD35" w14:textId="3946CBC9" w:rsidR="009E5D35" w:rsidRDefault="00000000">
            <w:pPr>
              <w:spacing w:line="294" w:lineRule="auto"/>
              <w:jc w:val="both"/>
              <w:rPr>
                <w:rFonts w:ascii="Verdana" w:eastAsia="Verdana" w:hAnsi="Verdana" w:cs="Verdana"/>
              </w:rPr>
            </w:pPr>
            <w:r>
              <w:rPr>
                <w:rFonts w:ascii="Verdana" w:eastAsia="Verdana" w:hAnsi="Verdana" w:cs="Verdana"/>
              </w:rPr>
              <w:t xml:space="preserve">Cocinero  - </w:t>
            </w:r>
            <w:r>
              <w:rPr>
                <w:rFonts w:ascii="Verdana" w:eastAsia="Verdana" w:hAnsi="Verdana" w:cs="Verdana"/>
                <w:u w:val="single"/>
              </w:rPr>
              <w:t>Para todas las Modalidades de Internado: Vulneración, Discapacidad, Discapacidad Mental Psicosocial, Consumo de Sustancias Psicoactivas, Enfermedad de Cuidado Especial y Madres Gestantes y Lactantes, Trabajo Infantil y Diagnóstico y Acogida, se solicita Un Tiempo Completo por cada 50 cupos</w:t>
            </w:r>
            <w:r>
              <w:rPr>
                <w:rFonts w:ascii="Verdana" w:eastAsia="Verdana" w:hAnsi="Verdana" w:cs="Verdana"/>
              </w:rPr>
              <w:t xml:space="preserve">. &lt;Texto subrayado adicionado por el artículo </w:t>
            </w:r>
            <w:r w:rsidR="009E5D35">
              <w:rPr>
                <w:rFonts w:ascii="Verdana" w:eastAsia="Verdana" w:hAnsi="Verdana" w:cs="Verdana"/>
              </w:rPr>
              <w:t>1</w:t>
            </w:r>
            <w:r>
              <w:rPr>
                <w:rFonts w:ascii="Verdana" w:eastAsia="Verdana" w:hAnsi="Verdana" w:cs="Verdana"/>
              </w:rPr>
              <w:t xml:space="preserve"> de la Resolución 707 de 2011&gt;</w:t>
            </w:r>
          </w:p>
        </w:tc>
        <w:tc>
          <w:tcPr>
            <w:tcW w:w="1220" w:type="dxa"/>
            <w:tcBorders>
              <w:top w:val="nil"/>
              <w:left w:val="nil"/>
              <w:bottom w:val="nil"/>
              <w:right w:val="nil"/>
            </w:tcBorders>
            <w:shd w:val="clear" w:color="auto" w:fill="auto"/>
            <w:tcMar>
              <w:top w:w="0" w:type="dxa"/>
              <w:left w:w="0" w:type="dxa"/>
              <w:bottom w:w="0" w:type="dxa"/>
              <w:right w:w="0" w:type="dxa"/>
            </w:tcMar>
          </w:tcPr>
          <w:p w14:paraId="6FFA296A"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6B13CC6E"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71967ACA"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34F187B4"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c>
          <w:tcPr>
            <w:tcW w:w="1022" w:type="dxa"/>
            <w:tcBorders>
              <w:top w:val="nil"/>
              <w:left w:val="nil"/>
              <w:bottom w:val="nil"/>
              <w:right w:val="nil"/>
            </w:tcBorders>
            <w:shd w:val="clear" w:color="auto" w:fill="auto"/>
            <w:tcMar>
              <w:top w:w="0" w:type="dxa"/>
              <w:left w:w="0" w:type="dxa"/>
              <w:bottom w:w="0" w:type="dxa"/>
              <w:right w:w="0" w:type="dxa"/>
            </w:tcMar>
          </w:tcPr>
          <w:p w14:paraId="30EFC2A8"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c>
          <w:tcPr>
            <w:tcW w:w="879" w:type="dxa"/>
            <w:tcBorders>
              <w:top w:val="nil"/>
              <w:left w:val="nil"/>
              <w:bottom w:val="nil"/>
              <w:right w:val="nil"/>
            </w:tcBorders>
            <w:shd w:val="clear" w:color="auto" w:fill="auto"/>
            <w:tcMar>
              <w:top w:w="0" w:type="dxa"/>
              <w:left w:w="0" w:type="dxa"/>
              <w:bottom w:w="0" w:type="dxa"/>
              <w:right w:w="0" w:type="dxa"/>
            </w:tcMar>
          </w:tcPr>
          <w:p w14:paraId="790B7EB2"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r>
      <w:tr w:rsidR="009E5D35" w14:paraId="36E0041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1686035"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7C3FC1F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50041F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5EEC37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3CCC0C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310CA6B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879" w:type="dxa"/>
            <w:tcBorders>
              <w:top w:val="nil"/>
              <w:left w:val="nil"/>
              <w:bottom w:val="nil"/>
              <w:right w:val="nil"/>
            </w:tcBorders>
            <w:shd w:val="clear" w:color="auto" w:fill="auto"/>
            <w:tcMar>
              <w:top w:w="0" w:type="dxa"/>
              <w:left w:w="0" w:type="dxa"/>
              <w:bottom w:w="0" w:type="dxa"/>
              <w:right w:w="0" w:type="dxa"/>
            </w:tcMar>
          </w:tcPr>
          <w:p w14:paraId="4D6500E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0669E497"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B08E6D4"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2F8C270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EC1695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CF2305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235C41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22" w:type="dxa"/>
            <w:tcBorders>
              <w:top w:val="nil"/>
              <w:left w:val="nil"/>
              <w:bottom w:val="nil"/>
              <w:right w:val="nil"/>
            </w:tcBorders>
            <w:shd w:val="clear" w:color="auto" w:fill="auto"/>
            <w:tcMar>
              <w:top w:w="0" w:type="dxa"/>
              <w:left w:w="0" w:type="dxa"/>
              <w:bottom w:w="0" w:type="dxa"/>
              <w:right w:w="0" w:type="dxa"/>
            </w:tcMar>
          </w:tcPr>
          <w:p w14:paraId="63AF6BB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79" w:type="dxa"/>
            <w:tcBorders>
              <w:top w:val="nil"/>
              <w:left w:val="nil"/>
              <w:bottom w:val="nil"/>
              <w:right w:val="nil"/>
            </w:tcBorders>
            <w:shd w:val="clear" w:color="auto" w:fill="auto"/>
            <w:tcMar>
              <w:top w:w="0" w:type="dxa"/>
              <w:left w:w="0" w:type="dxa"/>
              <w:bottom w:w="0" w:type="dxa"/>
              <w:right w:w="0" w:type="dxa"/>
            </w:tcMar>
          </w:tcPr>
          <w:p w14:paraId="5BC3ED0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94C58C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77338AB"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0A51BA5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C6724C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BFAB97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CA9D5A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1A77710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879" w:type="dxa"/>
            <w:tcBorders>
              <w:top w:val="nil"/>
              <w:left w:val="nil"/>
              <w:bottom w:val="nil"/>
              <w:right w:val="nil"/>
            </w:tcBorders>
            <w:shd w:val="clear" w:color="auto" w:fill="auto"/>
            <w:tcMar>
              <w:top w:w="0" w:type="dxa"/>
              <w:left w:w="0" w:type="dxa"/>
              <w:bottom w:w="0" w:type="dxa"/>
              <w:right w:w="0" w:type="dxa"/>
            </w:tcMar>
          </w:tcPr>
          <w:p w14:paraId="73387E2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79E2F5D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0F60C7A"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5A4983C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15152D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7E4E5DE"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353399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022" w:type="dxa"/>
            <w:tcBorders>
              <w:top w:val="nil"/>
              <w:left w:val="nil"/>
              <w:bottom w:val="nil"/>
              <w:right w:val="nil"/>
            </w:tcBorders>
            <w:shd w:val="clear" w:color="auto" w:fill="auto"/>
            <w:tcMar>
              <w:top w:w="0" w:type="dxa"/>
              <w:left w:w="0" w:type="dxa"/>
              <w:bottom w:w="0" w:type="dxa"/>
              <w:right w:w="0" w:type="dxa"/>
            </w:tcMar>
          </w:tcPr>
          <w:p w14:paraId="0AD5E5D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879" w:type="dxa"/>
            <w:tcBorders>
              <w:top w:val="nil"/>
              <w:left w:val="nil"/>
              <w:bottom w:val="nil"/>
              <w:right w:val="nil"/>
            </w:tcBorders>
            <w:shd w:val="clear" w:color="auto" w:fill="auto"/>
            <w:tcMar>
              <w:top w:w="0" w:type="dxa"/>
              <w:left w:w="0" w:type="dxa"/>
              <w:bottom w:w="0" w:type="dxa"/>
              <w:right w:w="0" w:type="dxa"/>
            </w:tcMar>
          </w:tcPr>
          <w:p w14:paraId="4ADF76F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2F2E071F"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12FDD701" w14:textId="77777777" w:rsidR="009E5D35" w:rsidRDefault="00000000">
            <w:pPr>
              <w:spacing w:line="294" w:lineRule="auto"/>
              <w:jc w:val="both"/>
              <w:rPr>
                <w:rFonts w:ascii="Verdana" w:eastAsia="Verdana" w:hAnsi="Verdana" w:cs="Verdana"/>
              </w:rPr>
            </w:pPr>
            <w:r>
              <w:rPr>
                <w:rFonts w:ascii="Verdana" w:eastAsia="Verdana" w:hAnsi="Verdana" w:cs="Verdana"/>
              </w:rPr>
              <w:t>Internado</w:t>
            </w:r>
          </w:p>
        </w:tc>
      </w:tr>
      <w:tr w:rsidR="009E5D35" w14:paraId="40D12E4F" w14:textId="77777777">
        <w:trPr>
          <w:trHeight w:val="810"/>
        </w:trPr>
        <w:tc>
          <w:tcPr>
            <w:tcW w:w="1242" w:type="dxa"/>
            <w:tcBorders>
              <w:top w:val="nil"/>
              <w:left w:val="nil"/>
              <w:bottom w:val="nil"/>
              <w:right w:val="nil"/>
            </w:tcBorders>
            <w:shd w:val="clear" w:color="auto" w:fill="auto"/>
            <w:tcMar>
              <w:top w:w="0" w:type="dxa"/>
              <w:left w:w="0" w:type="dxa"/>
              <w:bottom w:w="0" w:type="dxa"/>
              <w:right w:w="0" w:type="dxa"/>
            </w:tcMar>
          </w:tcPr>
          <w:p w14:paraId="13D40E3A" w14:textId="77777777" w:rsidR="009E5D35" w:rsidRDefault="00000000">
            <w:pPr>
              <w:spacing w:line="294" w:lineRule="auto"/>
              <w:jc w:val="center"/>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49327201" w14:textId="77777777" w:rsidR="009E5D35" w:rsidRDefault="00000000">
            <w:pPr>
              <w:spacing w:line="294" w:lineRule="auto"/>
              <w:jc w:val="center"/>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2F4C6D47" w14:textId="77777777" w:rsidR="009E5D35" w:rsidRDefault="00000000">
            <w:pPr>
              <w:spacing w:line="294" w:lineRule="auto"/>
              <w:jc w:val="center"/>
              <w:rPr>
                <w:rFonts w:ascii="Verdana" w:eastAsia="Verdana" w:hAnsi="Verdana" w:cs="Verdana"/>
              </w:rPr>
            </w:pPr>
            <w:r>
              <w:rPr>
                <w:rFonts w:ascii="Verdana" w:eastAsia="Verdana" w:hAnsi="Verdana" w:cs="Verdana"/>
              </w:rPr>
              <w:t>TrabajoInfantil</w:t>
            </w:r>
          </w:p>
        </w:tc>
        <w:tc>
          <w:tcPr>
            <w:tcW w:w="1143" w:type="dxa"/>
            <w:tcBorders>
              <w:top w:val="nil"/>
              <w:left w:val="nil"/>
              <w:bottom w:val="nil"/>
              <w:right w:val="nil"/>
            </w:tcBorders>
            <w:shd w:val="clear" w:color="auto" w:fill="auto"/>
            <w:tcMar>
              <w:top w:w="0" w:type="dxa"/>
              <w:left w:w="0" w:type="dxa"/>
              <w:bottom w:w="0" w:type="dxa"/>
              <w:right w:w="0" w:type="dxa"/>
            </w:tcMar>
          </w:tcPr>
          <w:p w14:paraId="2208F943" w14:textId="77777777" w:rsidR="009E5D35" w:rsidRDefault="00000000">
            <w:pPr>
              <w:spacing w:line="294" w:lineRule="auto"/>
              <w:jc w:val="center"/>
              <w:rPr>
                <w:rFonts w:ascii="Verdana" w:eastAsia="Verdana" w:hAnsi="Verdana" w:cs="Verdana"/>
              </w:rPr>
            </w:pPr>
            <w:r>
              <w:rPr>
                <w:rFonts w:ascii="Verdana" w:eastAsia="Verdana" w:hAnsi="Verdana" w:cs="Verdana"/>
              </w:rPr>
              <w:t>Diagnóstico y Acogida -IAPAS</w:t>
            </w:r>
          </w:p>
        </w:tc>
        <w:tc>
          <w:tcPr>
            <w:tcW w:w="1143" w:type="dxa"/>
            <w:tcBorders>
              <w:top w:val="nil"/>
              <w:left w:val="nil"/>
              <w:bottom w:val="nil"/>
              <w:right w:val="nil"/>
            </w:tcBorders>
            <w:shd w:val="clear" w:color="auto" w:fill="auto"/>
            <w:tcMar>
              <w:top w:w="0" w:type="dxa"/>
              <w:left w:w="0" w:type="dxa"/>
              <w:bottom w:w="0" w:type="dxa"/>
              <w:right w:w="0" w:type="dxa"/>
            </w:tcMar>
          </w:tcPr>
          <w:p w14:paraId="4D4F4938" w14:textId="77777777" w:rsidR="009E5D35" w:rsidRDefault="00000000">
            <w:pPr>
              <w:spacing w:line="294" w:lineRule="auto"/>
              <w:jc w:val="center"/>
              <w:rPr>
                <w:rFonts w:ascii="Verdana" w:eastAsia="Verdana" w:hAnsi="Verdana" w:cs="Verdana"/>
              </w:rPr>
            </w:pPr>
            <w:r>
              <w:rPr>
                <w:rFonts w:ascii="Verdana" w:eastAsia="Verdana" w:hAnsi="Verdana" w:cs="Verdana"/>
              </w:rPr>
              <w:t>Prep. Para laVida</w:t>
            </w:r>
          </w:p>
        </w:tc>
        <w:tc>
          <w:tcPr>
            <w:tcW w:w="1143" w:type="dxa"/>
            <w:tcBorders>
              <w:top w:val="nil"/>
              <w:left w:val="nil"/>
              <w:bottom w:val="nil"/>
              <w:right w:val="nil"/>
            </w:tcBorders>
            <w:shd w:val="clear" w:color="auto" w:fill="auto"/>
            <w:tcMar>
              <w:top w:w="0" w:type="dxa"/>
              <w:left w:w="0" w:type="dxa"/>
              <w:bottom w:w="0" w:type="dxa"/>
              <w:right w:w="0" w:type="dxa"/>
            </w:tcMar>
          </w:tcPr>
          <w:p w14:paraId="75B8C6ED" w14:textId="77777777" w:rsidR="009E5D35" w:rsidRDefault="00000000">
            <w:pPr>
              <w:spacing w:line="294" w:lineRule="auto"/>
              <w:jc w:val="center"/>
              <w:rPr>
                <w:rFonts w:ascii="Verdana" w:eastAsia="Verdana" w:hAnsi="Verdana" w:cs="Verdana"/>
              </w:rPr>
            </w:pPr>
            <w:r>
              <w:rPr>
                <w:rFonts w:ascii="Verdana" w:eastAsia="Verdana" w:hAnsi="Verdana" w:cs="Verdana"/>
              </w:rPr>
              <w:t>Casa Hogar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CB46D48" w14:textId="77777777" w:rsidR="009E5D35" w:rsidRDefault="00000000">
            <w:pPr>
              <w:spacing w:line="294" w:lineRule="auto"/>
              <w:jc w:val="center"/>
              <w:rPr>
                <w:rFonts w:ascii="Verdana" w:eastAsia="Verdana" w:hAnsi="Verdana" w:cs="Verdana"/>
              </w:rPr>
            </w:pPr>
            <w:r>
              <w:rPr>
                <w:rFonts w:ascii="Verdana" w:eastAsia="Verdana" w:hAnsi="Verdana" w:cs="Verdana"/>
              </w:rPr>
              <w:t>Casa HogarEnfermedad de Cuidado Especial</w:t>
            </w:r>
          </w:p>
        </w:tc>
      </w:tr>
      <w:tr w:rsidR="009E5D35" w14:paraId="416CF802"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3EA6DA8" w14:textId="77777777" w:rsidR="009E5D35" w:rsidRDefault="009E5D35">
            <w:pPr>
              <w:spacing w:line="294" w:lineRule="auto"/>
              <w:jc w:val="center"/>
              <w:rPr>
                <w:rFonts w:ascii="Verdana" w:eastAsia="Verdana" w:hAnsi="Verdana" w:cs="Verdana"/>
              </w:rPr>
            </w:pPr>
          </w:p>
          <w:p w14:paraId="437DA185" w14:textId="77777777" w:rsidR="009E5D35" w:rsidRDefault="00000000">
            <w:pPr>
              <w:spacing w:line="294" w:lineRule="auto"/>
              <w:jc w:val="center"/>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45AA3CD7" w14:textId="77777777" w:rsidR="009E5D35" w:rsidRDefault="00000000">
            <w:pPr>
              <w:spacing w:line="29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2EECCF8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DE3776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A690EE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B6C7A6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BA0586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51DA390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C73373A" w14:textId="77777777" w:rsidR="009E5D35" w:rsidRDefault="00000000">
            <w:pPr>
              <w:spacing w:line="29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3B1A5F0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DBC306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79B089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1A4481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66D802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74CCE3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BCB7C3E" w14:textId="77777777" w:rsidR="009E5D35" w:rsidRDefault="00000000">
            <w:pPr>
              <w:spacing w:line="294" w:lineRule="auto"/>
              <w:jc w:val="both"/>
              <w:rPr>
                <w:rFonts w:ascii="Verdana" w:eastAsia="Verdana" w:hAnsi="Verdana" w:cs="Verdana"/>
              </w:rPr>
            </w:pPr>
            <w:r>
              <w:rPr>
                <w:rFonts w:ascii="Verdana" w:eastAsia="Verdana" w:hAnsi="Verdana" w:cs="Verdana"/>
              </w:rPr>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086A2C2C"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6C2D38B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DE50505"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75FE4A2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76EF8D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B43826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89098E2" w14:textId="77777777" w:rsidR="009E5D35" w:rsidRDefault="00000000">
            <w:pPr>
              <w:spacing w:line="29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7E45DBB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90AA52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86E2F9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6259C9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BF403D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3D0E7F25"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7ED9D14" w14:textId="77777777" w:rsidR="009E5D35" w:rsidRDefault="00000000">
            <w:pPr>
              <w:spacing w:line="29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31AFD9F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248A59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804ECF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004980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7B49109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75C811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03085E1" w14:textId="77777777" w:rsidR="009E5D35" w:rsidRDefault="00000000">
            <w:pPr>
              <w:spacing w:line="29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108D07F8"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0D77790F"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3B6BDE43"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343A7174"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11F4310" w14:textId="77777777" w:rsidR="009E5D35" w:rsidRDefault="00000000">
            <w:pPr>
              <w:spacing w:line="294" w:lineRule="auto"/>
              <w:jc w:val="center"/>
              <w:rPr>
                <w:rFonts w:ascii="Verdana" w:eastAsia="Verdana" w:hAnsi="Verdana" w:cs="Verdana"/>
              </w:rPr>
            </w:pPr>
            <w:r>
              <w:rPr>
                <w:rFonts w:ascii="Verdana" w:eastAsia="Verdana" w:hAnsi="Verdana" w:cs="Verdana"/>
              </w:rPr>
              <w:t>MT X Unidad</w:t>
            </w:r>
          </w:p>
        </w:tc>
      </w:tr>
      <w:tr w:rsidR="009E5D35" w14:paraId="7629F22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2D07B95" w14:textId="77777777" w:rsidR="009E5D35" w:rsidRDefault="00000000">
            <w:pPr>
              <w:spacing w:line="29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7322007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A796A76"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EF633C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62CCCA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FB321F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9C4981E"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423B35E1" w14:textId="77777777" w:rsidR="009E5D35" w:rsidRDefault="00000000">
            <w:pPr>
              <w:spacing w:line="29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748EDAAB" w14:textId="77777777" w:rsidR="009E5D35" w:rsidRDefault="00000000">
            <w:pPr>
              <w:spacing w:line="29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2767BB79"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18FD36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5AE8E2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48F752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E8E725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4FEBCC0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60C9921" w14:textId="77777777" w:rsidR="009E5D35" w:rsidRDefault="00000000">
            <w:pPr>
              <w:spacing w:line="29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1C5B65D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95F0E0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EA9CE0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350BD5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B7C058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19F49E3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3FE074D" w14:textId="77777777" w:rsidR="009E5D35" w:rsidRDefault="00000000">
            <w:pPr>
              <w:spacing w:line="29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636ACCA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339AE36"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6DD000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757893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437564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1B507B6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671420" w14:textId="77777777" w:rsidR="009E5D35" w:rsidRDefault="00000000">
            <w:pPr>
              <w:spacing w:line="29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057BEF8A"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7EA1216C"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068C3774"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4C38237F" w14:textId="77777777" w:rsidR="009E5D35" w:rsidRDefault="00000000">
            <w:pPr>
              <w:spacing w:line="294" w:lineRule="auto"/>
              <w:jc w:val="center"/>
              <w:rPr>
                <w:rFonts w:ascii="Verdana" w:eastAsia="Verdana" w:hAnsi="Verdana" w:cs="Verdana"/>
              </w:rPr>
            </w:pPr>
            <w:r>
              <w:rPr>
                <w:rFonts w:ascii="Verdana" w:eastAsia="Verdana" w:hAnsi="Verdana" w:cs="Verdana"/>
              </w:rPr>
              <w:t>MT X 12</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0B6AE7B" w14:textId="77777777" w:rsidR="009E5D35" w:rsidRDefault="00000000">
            <w:pPr>
              <w:spacing w:line="294" w:lineRule="auto"/>
              <w:jc w:val="center"/>
              <w:rPr>
                <w:rFonts w:ascii="Verdana" w:eastAsia="Verdana" w:hAnsi="Verdana" w:cs="Verdana"/>
              </w:rPr>
            </w:pPr>
            <w:r>
              <w:rPr>
                <w:rFonts w:ascii="Verdana" w:eastAsia="Verdana" w:hAnsi="Verdana" w:cs="Verdana"/>
              </w:rPr>
              <w:t>MT X 12</w:t>
            </w:r>
          </w:p>
        </w:tc>
      </w:tr>
      <w:tr w:rsidR="009E5D35" w14:paraId="5DA460F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999F1C8" w14:textId="77777777" w:rsidR="009E5D35" w:rsidRDefault="00000000">
            <w:pPr>
              <w:spacing w:line="29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21DD72AE"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47853BC7"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5D530E78" w14:textId="77777777" w:rsidR="009E5D35" w:rsidRDefault="00000000">
            <w:pPr>
              <w:spacing w:line="294" w:lineRule="auto"/>
              <w:jc w:val="center"/>
              <w:rPr>
                <w:rFonts w:ascii="Verdana" w:eastAsia="Verdana" w:hAnsi="Verdana" w:cs="Verdana"/>
              </w:rPr>
            </w:pPr>
            <w:r>
              <w:rPr>
                <w:rFonts w:ascii="Verdana" w:eastAsia="Verdana" w:hAnsi="Verdana" w:cs="Verdana"/>
              </w:rPr>
              <w:t>TC X50</w:t>
            </w:r>
          </w:p>
        </w:tc>
        <w:tc>
          <w:tcPr>
            <w:tcW w:w="1143" w:type="dxa"/>
            <w:tcBorders>
              <w:top w:val="nil"/>
              <w:left w:val="nil"/>
              <w:bottom w:val="nil"/>
              <w:right w:val="nil"/>
            </w:tcBorders>
            <w:shd w:val="clear" w:color="auto" w:fill="auto"/>
            <w:tcMar>
              <w:top w:w="0" w:type="dxa"/>
              <w:left w:w="0" w:type="dxa"/>
              <w:bottom w:w="0" w:type="dxa"/>
              <w:right w:w="0" w:type="dxa"/>
            </w:tcMar>
          </w:tcPr>
          <w:p w14:paraId="565EEEE1" w14:textId="77777777" w:rsidR="009E5D35" w:rsidRDefault="00000000">
            <w:pPr>
              <w:spacing w:line="294" w:lineRule="auto"/>
              <w:jc w:val="center"/>
              <w:rPr>
                <w:rFonts w:ascii="Verdana" w:eastAsia="Verdana" w:hAnsi="Verdana" w:cs="Verdana"/>
              </w:rPr>
            </w:pPr>
            <w:r>
              <w:rPr>
                <w:rFonts w:ascii="Verdana" w:eastAsia="Verdana" w:hAnsi="Verdana" w:cs="Verdana"/>
              </w:rPr>
              <w:t>MT X 12</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2FF0D0D" w14:textId="77777777" w:rsidR="009E5D35" w:rsidRDefault="00000000">
            <w:pPr>
              <w:spacing w:line="294" w:lineRule="auto"/>
              <w:jc w:val="center"/>
              <w:rPr>
                <w:rFonts w:ascii="Verdana" w:eastAsia="Verdana" w:hAnsi="Verdana" w:cs="Verdana"/>
              </w:rPr>
            </w:pPr>
            <w:r>
              <w:rPr>
                <w:rFonts w:ascii="Verdana" w:eastAsia="Verdana" w:hAnsi="Verdana" w:cs="Verdana"/>
              </w:rPr>
              <w:t>MT X 12</w:t>
            </w:r>
          </w:p>
        </w:tc>
      </w:tr>
      <w:tr w:rsidR="009E5D35" w14:paraId="0FC4EFB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629F619" w14:textId="77777777" w:rsidR="009E5D35" w:rsidRDefault="00000000">
            <w:pPr>
              <w:spacing w:line="29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12D2E04C"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3EF37477"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1CC7BD31"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35B1D0F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01AAC7F0"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12FCF378"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12E36A7" w14:textId="77777777" w:rsidR="009E5D35" w:rsidRDefault="00000000">
            <w:pPr>
              <w:spacing w:line="29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[37]</w:t>
            </w:r>
          </w:p>
        </w:tc>
        <w:tc>
          <w:tcPr>
            <w:tcW w:w="1220" w:type="dxa"/>
            <w:tcBorders>
              <w:top w:val="nil"/>
              <w:left w:val="nil"/>
              <w:bottom w:val="nil"/>
              <w:right w:val="nil"/>
            </w:tcBorders>
            <w:shd w:val="clear" w:color="auto" w:fill="auto"/>
            <w:tcMar>
              <w:top w:w="0" w:type="dxa"/>
              <w:left w:w="0" w:type="dxa"/>
              <w:bottom w:w="0" w:type="dxa"/>
              <w:right w:w="0" w:type="dxa"/>
            </w:tcMar>
          </w:tcPr>
          <w:p w14:paraId="34F35AFE"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76F69032"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6C06CAC4"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5B9DC41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E78FFD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1057BA6"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D14F3D3" w14:textId="77777777" w:rsidR="009E5D35" w:rsidRDefault="00000000">
            <w:pPr>
              <w:spacing w:line="29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77DAA616"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1A22A24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DB8B3F2" w14:textId="77777777" w:rsidR="009E5D35" w:rsidRDefault="00000000">
            <w:pPr>
              <w:spacing w:line="294" w:lineRule="auto"/>
              <w:jc w:val="center"/>
              <w:rPr>
                <w:rFonts w:ascii="Verdana" w:eastAsia="Verdana" w:hAnsi="Verdana" w:cs="Verdana"/>
              </w:rPr>
            </w:pPr>
            <w:r>
              <w:rPr>
                <w:rFonts w:ascii="Verdana" w:eastAsia="Verdana" w:hAnsi="Verdana" w:cs="Verdana"/>
              </w:rPr>
              <w:t>MT X 50</w:t>
            </w:r>
          </w:p>
        </w:tc>
        <w:tc>
          <w:tcPr>
            <w:tcW w:w="1143" w:type="dxa"/>
            <w:tcBorders>
              <w:top w:val="nil"/>
              <w:left w:val="nil"/>
              <w:bottom w:val="nil"/>
              <w:right w:val="nil"/>
            </w:tcBorders>
            <w:shd w:val="clear" w:color="auto" w:fill="auto"/>
            <w:tcMar>
              <w:top w:w="0" w:type="dxa"/>
              <w:left w:w="0" w:type="dxa"/>
              <w:bottom w:w="0" w:type="dxa"/>
              <w:right w:w="0" w:type="dxa"/>
            </w:tcMar>
          </w:tcPr>
          <w:p w14:paraId="71DC143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2FF8E5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5A91111"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A655E6F" w14:textId="77777777" w:rsidR="009E5D35" w:rsidRDefault="00000000">
            <w:pPr>
              <w:spacing w:line="29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6DE4749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05A458F"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522B647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5BA7AF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E0BCC4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AC87D1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2009F61" w14:textId="77777777" w:rsidR="009E5D35" w:rsidRDefault="00000000">
            <w:pPr>
              <w:spacing w:line="29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0CEF1CCA"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4C302EF9"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6F86EC22"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261DC0DA"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E7C1F45"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54AE5CF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874ED0B"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18B6B696"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34874813" w14:textId="77777777" w:rsidR="009E5D35" w:rsidRDefault="00000000">
            <w:pPr>
              <w:spacing w:line="294" w:lineRule="auto"/>
              <w:jc w:val="center"/>
              <w:rPr>
                <w:rFonts w:ascii="Verdana" w:eastAsia="Verdana" w:hAnsi="Verdana" w:cs="Verdana"/>
              </w:rPr>
            </w:pPr>
            <w:r>
              <w:rPr>
                <w:rFonts w:ascii="Verdana" w:eastAsia="Verdana" w:hAnsi="Verdana" w:cs="Verdana"/>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44E4C17E"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16DFC848"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2132CE7"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r>
      <w:tr w:rsidR="009E5D35" w14:paraId="725B31B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031D277"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5263EB6F"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5E4BD0B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D941DE9"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64C240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20FC73C"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F4F5A4C"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F8E5EE5" w14:textId="77777777" w:rsidR="009E5D35" w:rsidRDefault="00000000">
            <w:pPr>
              <w:spacing w:line="29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03DB39F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C4B196A"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81AADD5"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28B924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F789093"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DF362B4"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22482267"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445C8895" w14:textId="77777777" w:rsidR="009E5D35" w:rsidRDefault="00000000">
            <w:pPr>
              <w:spacing w:line="29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2CF09AB1" w14:textId="77777777" w:rsidR="009E5D35" w:rsidRDefault="00000000">
            <w:pPr>
              <w:spacing w:line="294" w:lineRule="auto"/>
              <w:jc w:val="center"/>
              <w:rPr>
                <w:rFonts w:ascii="Verdana" w:eastAsia="Verdana" w:hAnsi="Verdana" w:cs="Verdana"/>
              </w:rPr>
            </w:pPr>
            <w:r>
              <w:rPr>
                <w:rFonts w:ascii="Verdana" w:eastAsia="Verdana" w:hAnsi="Verdana" w:cs="Verdana"/>
              </w:rPr>
              <w:t>TC x 50</w:t>
            </w:r>
          </w:p>
        </w:tc>
        <w:tc>
          <w:tcPr>
            <w:tcW w:w="1143" w:type="dxa"/>
            <w:tcBorders>
              <w:top w:val="nil"/>
              <w:left w:val="nil"/>
              <w:bottom w:val="nil"/>
              <w:right w:val="nil"/>
            </w:tcBorders>
            <w:shd w:val="clear" w:color="auto" w:fill="auto"/>
            <w:tcMar>
              <w:top w:w="0" w:type="dxa"/>
              <w:left w:w="0" w:type="dxa"/>
              <w:bottom w:w="0" w:type="dxa"/>
              <w:right w:w="0" w:type="dxa"/>
            </w:tcMar>
          </w:tcPr>
          <w:p w14:paraId="256B349F"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1CCE73B5" w14:textId="77777777" w:rsidR="009E5D35" w:rsidRDefault="00000000">
            <w:pPr>
              <w:spacing w:line="29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3739A638"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9AA866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3898D7B3" w14:textId="77777777">
        <w:trPr>
          <w:trHeight w:val="405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D1E7732" w14:textId="7AD43A15" w:rsidR="009E5D35" w:rsidRDefault="00000000">
            <w:pPr>
              <w:spacing w:line="294" w:lineRule="auto"/>
              <w:jc w:val="both"/>
              <w:rPr>
                <w:rFonts w:ascii="Verdana" w:eastAsia="Verdana" w:hAnsi="Verdana" w:cs="Verdana"/>
              </w:rPr>
            </w:pPr>
            <w:r>
              <w:rPr>
                <w:rFonts w:ascii="Verdana" w:eastAsia="Verdana" w:hAnsi="Verdana" w:cs="Verdana"/>
              </w:rPr>
              <w:t xml:space="preserve">Cocinero - </w:t>
            </w:r>
            <w:r>
              <w:rPr>
                <w:rFonts w:ascii="Verdana" w:eastAsia="Verdana" w:hAnsi="Verdana" w:cs="Verdana"/>
                <w:u w:val="single"/>
              </w:rPr>
              <w:t>Para todas las Modalidades de Internado: Vulneración, Discapacidad, Discapacidad Mental Psicosocial, Consumo de Sustancias Psicoactivas, Enfermedad de Cuidado Especial y Madres Gestantes y Lactantes, Trabajo Infantil y Diagnóstico y Acogida, se solicita Un Tiempo Completo por cada 50 cupos</w:t>
            </w:r>
            <w:r>
              <w:rPr>
                <w:rFonts w:ascii="Verdana" w:eastAsia="Verdana" w:hAnsi="Verdana" w:cs="Verdana"/>
              </w:rPr>
              <w:t xml:space="preserve">. &lt;Texto subrayado adicionado por el artículo </w:t>
            </w:r>
            <w:r w:rsidR="009E5D35">
              <w:rPr>
                <w:rFonts w:ascii="Verdana" w:eastAsia="Verdana" w:hAnsi="Verdana" w:cs="Verdana"/>
              </w:rPr>
              <w:t>1</w:t>
            </w:r>
            <w:r>
              <w:rPr>
                <w:rFonts w:ascii="Verdana" w:eastAsia="Verdana" w:hAnsi="Verdana" w:cs="Verdana"/>
              </w:rPr>
              <w:t xml:space="preserve"> de la Resolución 707 de 2011&gt;</w:t>
            </w:r>
          </w:p>
        </w:tc>
        <w:tc>
          <w:tcPr>
            <w:tcW w:w="1220" w:type="dxa"/>
            <w:tcBorders>
              <w:top w:val="nil"/>
              <w:left w:val="nil"/>
              <w:bottom w:val="nil"/>
              <w:right w:val="nil"/>
            </w:tcBorders>
            <w:shd w:val="clear" w:color="auto" w:fill="auto"/>
            <w:tcMar>
              <w:top w:w="0" w:type="dxa"/>
              <w:left w:w="0" w:type="dxa"/>
              <w:bottom w:w="0" w:type="dxa"/>
              <w:right w:w="0" w:type="dxa"/>
            </w:tcMar>
          </w:tcPr>
          <w:p w14:paraId="74CF90E7"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59F6E2A8" w14:textId="77777777" w:rsidR="009E5D35" w:rsidRDefault="00000000">
            <w:pPr>
              <w:spacing w:line="294" w:lineRule="auto"/>
              <w:jc w:val="center"/>
              <w:rPr>
                <w:rFonts w:ascii="Verdana" w:eastAsia="Verdana" w:hAnsi="Verdana" w:cs="Verdana"/>
              </w:rPr>
            </w:pPr>
            <w:r>
              <w:rPr>
                <w:rFonts w:ascii="Verdana" w:eastAsia="Verdana" w:hAnsi="Verdana" w:cs="Verdana"/>
                <w:strike/>
              </w:rPr>
              <w:t>2 TC X 50</w:t>
            </w:r>
          </w:p>
        </w:tc>
        <w:tc>
          <w:tcPr>
            <w:tcW w:w="1143" w:type="dxa"/>
            <w:tcBorders>
              <w:top w:val="nil"/>
              <w:left w:val="nil"/>
              <w:bottom w:val="nil"/>
              <w:right w:val="nil"/>
            </w:tcBorders>
            <w:shd w:val="clear" w:color="auto" w:fill="auto"/>
            <w:tcMar>
              <w:top w:w="0" w:type="dxa"/>
              <w:left w:w="0" w:type="dxa"/>
              <w:bottom w:w="0" w:type="dxa"/>
              <w:right w:w="0" w:type="dxa"/>
            </w:tcMar>
          </w:tcPr>
          <w:p w14:paraId="6F6220D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293DCB0"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D85FF1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4F3B1EC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A97B189" w14:textId="77777777" w:rsidR="009E5D35" w:rsidRDefault="00000000">
            <w:pPr>
              <w:spacing w:line="29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0882C7DD"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C3A1CC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C6E3682"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B2E18FB"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281237C"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0F767A8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A18336D" w14:textId="77777777" w:rsidR="009E5D35" w:rsidRDefault="00000000">
            <w:pPr>
              <w:spacing w:line="29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7D79977D"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CB58DC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1C0CA60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C4AC7E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BE446A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06B9CC9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F47B0C3" w14:textId="77777777" w:rsidR="009E5D35" w:rsidRDefault="00000000">
            <w:pPr>
              <w:spacing w:line="29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0C54FE43"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3AB0684"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325B5F1"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8C1BD0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B7DDDF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5CCD8C4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0EB6221" w14:textId="77777777" w:rsidR="009E5D35" w:rsidRDefault="00000000">
            <w:pPr>
              <w:spacing w:line="29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01203D3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CD94DC8"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789D397"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D87164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26F8EFF" w14:textId="77777777" w:rsidR="009E5D35" w:rsidRDefault="00000000">
            <w:pPr>
              <w:spacing w:line="294" w:lineRule="auto"/>
              <w:jc w:val="center"/>
              <w:rPr>
                <w:rFonts w:ascii="Verdana" w:eastAsia="Verdana" w:hAnsi="Verdana" w:cs="Verdana"/>
              </w:rPr>
            </w:pPr>
            <w:r>
              <w:rPr>
                <w:rFonts w:ascii="Verdana" w:eastAsia="Verdana" w:hAnsi="Verdana" w:cs="Verdana"/>
              </w:rPr>
              <w:t>Garantizar</w:t>
            </w:r>
          </w:p>
        </w:tc>
      </w:tr>
      <w:tr w:rsidR="009E5D35" w14:paraId="59F58EEE" w14:textId="77777777">
        <w:trPr>
          <w:trHeight w:val="270"/>
        </w:trPr>
        <w:tc>
          <w:tcPr>
            <w:tcW w:w="9023" w:type="dxa"/>
            <w:gridSpan w:val="8"/>
            <w:tcBorders>
              <w:top w:val="nil"/>
              <w:left w:val="nil"/>
              <w:bottom w:val="nil"/>
              <w:right w:val="nil"/>
            </w:tcBorders>
            <w:shd w:val="clear" w:color="auto" w:fill="auto"/>
            <w:tcMar>
              <w:top w:w="0" w:type="dxa"/>
              <w:left w:w="0" w:type="dxa"/>
              <w:bottom w:w="0" w:type="dxa"/>
              <w:right w:w="0" w:type="dxa"/>
            </w:tcMar>
          </w:tcPr>
          <w:p w14:paraId="548A5541" w14:textId="77777777" w:rsidR="009E5D35" w:rsidRDefault="00000000">
            <w:pPr>
              <w:spacing w:line="4" w:lineRule="auto"/>
              <w:jc w:val="both"/>
              <w:rPr>
                <w:rFonts w:ascii="Verdana" w:eastAsia="Verdana" w:hAnsi="Verdana" w:cs="Verdana"/>
              </w:rPr>
            </w:pPr>
            <w:r>
              <w:rPr>
                <w:rFonts w:ascii="Verdana" w:eastAsia="Verdana" w:hAnsi="Verdana" w:cs="Verdana"/>
              </w:rPr>
              <w:t>Modalidades para Desvinculados</w:t>
            </w:r>
          </w:p>
        </w:tc>
      </w:tr>
      <w:tr w:rsidR="009E5D35" w14:paraId="1B8B00EE"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C792504" w14:textId="77777777" w:rsidR="009E5D35" w:rsidRDefault="00000000">
            <w:pPr>
              <w:spacing w:line="4" w:lineRule="auto"/>
              <w:jc w:val="both"/>
              <w:rPr>
                <w:rFonts w:ascii="Verdana" w:eastAsia="Verdana" w:hAnsi="Verdana" w:cs="Verdana"/>
              </w:rPr>
            </w:pPr>
            <w:r>
              <w:rPr>
                <w:rFonts w:ascii="Verdana" w:eastAsia="Verdana" w:hAnsi="Verdana" w:cs="Verdana"/>
              </w:rPr>
              <w:t>Áreas</w:t>
            </w:r>
          </w:p>
        </w:tc>
        <w:tc>
          <w:tcPr>
            <w:tcW w:w="1231" w:type="dxa"/>
            <w:tcBorders>
              <w:top w:val="nil"/>
              <w:left w:val="nil"/>
              <w:bottom w:val="nil"/>
              <w:right w:val="nil"/>
            </w:tcBorders>
            <w:shd w:val="clear" w:color="auto" w:fill="auto"/>
            <w:tcMar>
              <w:top w:w="0" w:type="dxa"/>
              <w:left w:w="0" w:type="dxa"/>
              <w:bottom w:w="0" w:type="dxa"/>
              <w:right w:w="0" w:type="dxa"/>
            </w:tcMar>
          </w:tcPr>
          <w:p w14:paraId="0E8DDB27" w14:textId="77777777" w:rsidR="009E5D35" w:rsidRDefault="00000000">
            <w:pPr>
              <w:spacing w:line="4" w:lineRule="auto"/>
              <w:jc w:val="both"/>
              <w:rPr>
                <w:rFonts w:ascii="Verdana" w:eastAsia="Verdana" w:hAnsi="Verdana" w:cs="Verdana"/>
              </w:rPr>
            </w:pPr>
            <w:r>
              <w:rPr>
                <w:rFonts w:ascii="Verdana" w:eastAsia="Verdana" w:hAnsi="Verdana" w:cs="Verdana"/>
              </w:rPr>
              <w:t>Profesional</w:t>
            </w:r>
          </w:p>
        </w:tc>
        <w:tc>
          <w:tcPr>
            <w:tcW w:w="1220" w:type="dxa"/>
            <w:tcBorders>
              <w:top w:val="nil"/>
              <w:left w:val="nil"/>
              <w:bottom w:val="nil"/>
              <w:right w:val="nil"/>
            </w:tcBorders>
            <w:shd w:val="clear" w:color="auto" w:fill="auto"/>
            <w:tcMar>
              <w:top w:w="0" w:type="dxa"/>
              <w:left w:w="0" w:type="dxa"/>
              <w:bottom w:w="0" w:type="dxa"/>
              <w:right w:w="0" w:type="dxa"/>
            </w:tcMar>
          </w:tcPr>
          <w:p w14:paraId="731D32B1" w14:textId="77777777" w:rsidR="009E5D35" w:rsidRDefault="00000000">
            <w:pPr>
              <w:spacing w:line="4" w:lineRule="auto"/>
              <w:jc w:val="center"/>
              <w:rPr>
                <w:rFonts w:ascii="Verdana" w:eastAsia="Verdana" w:hAnsi="Verdana" w:cs="Verdana"/>
              </w:rPr>
            </w:pPr>
            <w:r>
              <w:rPr>
                <w:rFonts w:ascii="Verdana" w:eastAsia="Verdana" w:hAnsi="Verdana" w:cs="Verdana"/>
              </w:rPr>
              <w:t>Hogar Transitorio</w:t>
            </w:r>
          </w:p>
        </w:tc>
        <w:tc>
          <w:tcPr>
            <w:tcW w:w="1143" w:type="dxa"/>
            <w:tcBorders>
              <w:top w:val="nil"/>
              <w:left w:val="nil"/>
              <w:bottom w:val="nil"/>
              <w:right w:val="nil"/>
            </w:tcBorders>
            <w:shd w:val="clear" w:color="auto" w:fill="auto"/>
            <w:tcMar>
              <w:top w:w="0" w:type="dxa"/>
              <w:left w:w="0" w:type="dxa"/>
              <w:bottom w:w="0" w:type="dxa"/>
              <w:right w:w="0" w:type="dxa"/>
            </w:tcMar>
          </w:tcPr>
          <w:p w14:paraId="422EB41A" w14:textId="77777777" w:rsidR="009E5D35" w:rsidRDefault="00000000">
            <w:pPr>
              <w:spacing w:line="4" w:lineRule="auto"/>
              <w:jc w:val="center"/>
              <w:rPr>
                <w:rFonts w:ascii="Verdana" w:eastAsia="Verdana" w:hAnsi="Verdana" w:cs="Verdana"/>
              </w:rPr>
            </w:pPr>
            <w:r>
              <w:rPr>
                <w:rFonts w:ascii="Verdana" w:eastAsia="Verdana" w:hAnsi="Verdana" w:cs="Verdana"/>
              </w:rPr>
              <w:t>CAE</w:t>
            </w:r>
          </w:p>
        </w:tc>
        <w:tc>
          <w:tcPr>
            <w:tcW w:w="1143" w:type="dxa"/>
            <w:tcBorders>
              <w:top w:val="nil"/>
              <w:left w:val="nil"/>
              <w:bottom w:val="nil"/>
              <w:right w:val="nil"/>
            </w:tcBorders>
            <w:shd w:val="clear" w:color="auto" w:fill="auto"/>
            <w:tcMar>
              <w:top w:w="0" w:type="dxa"/>
              <w:left w:w="0" w:type="dxa"/>
              <w:bottom w:w="0" w:type="dxa"/>
              <w:right w:w="0" w:type="dxa"/>
            </w:tcMar>
          </w:tcPr>
          <w:p w14:paraId="14C01068" w14:textId="77777777" w:rsidR="009E5D35" w:rsidRDefault="00000000">
            <w:pPr>
              <w:spacing w:line="4" w:lineRule="auto"/>
              <w:jc w:val="center"/>
              <w:rPr>
                <w:rFonts w:ascii="Verdana" w:eastAsia="Verdana" w:hAnsi="Verdana" w:cs="Verdana"/>
              </w:rPr>
            </w:pPr>
            <w:r>
              <w:rPr>
                <w:rFonts w:ascii="Verdana" w:eastAsia="Verdana" w:hAnsi="Verdana" w:cs="Verdana"/>
              </w:rPr>
              <w:t>Casa Juvenil</w:t>
            </w:r>
          </w:p>
        </w:tc>
        <w:tc>
          <w:tcPr>
            <w:tcW w:w="1143" w:type="dxa"/>
            <w:tcBorders>
              <w:top w:val="nil"/>
              <w:left w:val="nil"/>
              <w:bottom w:val="nil"/>
              <w:right w:val="nil"/>
            </w:tcBorders>
            <w:shd w:val="clear" w:color="auto" w:fill="auto"/>
            <w:tcMar>
              <w:top w:w="0" w:type="dxa"/>
              <w:left w:w="0" w:type="dxa"/>
              <w:bottom w:w="0" w:type="dxa"/>
              <w:right w:w="0" w:type="dxa"/>
            </w:tcMar>
          </w:tcPr>
          <w:p w14:paraId="274219C9" w14:textId="77777777" w:rsidR="009E5D35" w:rsidRDefault="00000000">
            <w:pPr>
              <w:spacing w:line="4" w:lineRule="auto"/>
              <w:jc w:val="center"/>
              <w:rPr>
                <w:rFonts w:ascii="Verdana" w:eastAsia="Verdana" w:hAnsi="Verdana" w:cs="Verdana"/>
              </w:rPr>
            </w:pPr>
            <w:r>
              <w:rPr>
                <w:rFonts w:ascii="Verdana" w:eastAsia="Verdana" w:hAnsi="Verdana" w:cs="Verdana"/>
              </w:rPr>
              <w:t>Hogar Tutor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DE3E9BF" w14:textId="77777777" w:rsidR="009E5D35" w:rsidRDefault="00000000">
            <w:pPr>
              <w:spacing w:line="4" w:lineRule="auto"/>
              <w:jc w:val="center"/>
              <w:rPr>
                <w:rFonts w:ascii="Verdana" w:eastAsia="Verdana" w:hAnsi="Verdana" w:cs="Verdana"/>
              </w:rPr>
            </w:pPr>
            <w:r>
              <w:rPr>
                <w:rFonts w:ascii="Verdana" w:eastAsia="Verdana" w:hAnsi="Verdana" w:cs="Verdana"/>
              </w:rPr>
              <w:t>Hogar Gestor</w:t>
            </w:r>
          </w:p>
        </w:tc>
      </w:tr>
      <w:tr w:rsidR="009E5D35" w14:paraId="7AF19351"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EAF7B4F" w14:textId="77777777" w:rsidR="009E5D35" w:rsidRDefault="00000000">
            <w:pPr>
              <w:spacing w:line="4" w:lineRule="auto"/>
              <w:jc w:val="both"/>
              <w:rPr>
                <w:rFonts w:ascii="Verdana" w:eastAsia="Verdana" w:hAnsi="Verdana" w:cs="Verdana"/>
              </w:rPr>
            </w:pPr>
            <w:r>
              <w:rPr>
                <w:rFonts w:ascii="Verdana" w:eastAsia="Verdana" w:hAnsi="Verdana" w:cs="Verdana"/>
              </w:rPr>
              <w:t>Administrativa</w:t>
            </w:r>
          </w:p>
        </w:tc>
        <w:tc>
          <w:tcPr>
            <w:tcW w:w="1231" w:type="dxa"/>
            <w:tcBorders>
              <w:top w:val="nil"/>
              <w:left w:val="nil"/>
              <w:bottom w:val="nil"/>
              <w:right w:val="nil"/>
            </w:tcBorders>
            <w:shd w:val="clear" w:color="auto" w:fill="auto"/>
            <w:tcMar>
              <w:top w:w="0" w:type="dxa"/>
              <w:left w:w="0" w:type="dxa"/>
              <w:bottom w:w="0" w:type="dxa"/>
              <w:right w:w="0" w:type="dxa"/>
            </w:tcMar>
          </w:tcPr>
          <w:p w14:paraId="6D1A5F29" w14:textId="77777777" w:rsidR="009E5D35" w:rsidRDefault="00000000">
            <w:pPr>
              <w:spacing w:line="4" w:lineRule="auto"/>
              <w:jc w:val="both"/>
              <w:rPr>
                <w:rFonts w:ascii="Verdana" w:eastAsia="Verdana" w:hAnsi="Verdana" w:cs="Verdana"/>
              </w:rPr>
            </w:pPr>
            <w:r>
              <w:rPr>
                <w:rFonts w:ascii="Verdana" w:eastAsia="Verdana" w:hAnsi="Verdana" w:cs="Verdana"/>
              </w:rPr>
              <w:t>Representante legal</w:t>
            </w:r>
          </w:p>
        </w:tc>
        <w:tc>
          <w:tcPr>
            <w:tcW w:w="1220" w:type="dxa"/>
            <w:tcBorders>
              <w:top w:val="nil"/>
              <w:left w:val="nil"/>
              <w:bottom w:val="nil"/>
              <w:right w:val="nil"/>
            </w:tcBorders>
            <w:shd w:val="clear" w:color="auto" w:fill="auto"/>
            <w:tcMar>
              <w:top w:w="0" w:type="dxa"/>
              <w:left w:w="0" w:type="dxa"/>
              <w:bottom w:w="0" w:type="dxa"/>
              <w:right w:w="0" w:type="dxa"/>
            </w:tcMar>
          </w:tcPr>
          <w:p w14:paraId="27C1A374"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AA860D9"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38983827"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2AF0968"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008C16F"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r>
      <w:tr w:rsidR="009E5D35" w14:paraId="6E3F03D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0AD7C05" w14:textId="77777777" w:rsidR="009E5D35" w:rsidRDefault="00000000">
            <w:pPr>
              <w:spacing w:line="4" w:lineRule="auto"/>
              <w:jc w:val="both"/>
              <w:rPr>
                <w:rFonts w:ascii="Verdana" w:eastAsia="Verdana" w:hAnsi="Verdana" w:cs="Verdana"/>
              </w:rPr>
            </w:pPr>
            <w:r>
              <w:rPr>
                <w:rFonts w:ascii="Verdana" w:eastAsia="Verdana" w:hAnsi="Verdana" w:cs="Verdana"/>
              </w:rPr>
              <w:t>Responsable del Servicio</w:t>
            </w:r>
          </w:p>
        </w:tc>
        <w:tc>
          <w:tcPr>
            <w:tcW w:w="1220" w:type="dxa"/>
            <w:tcBorders>
              <w:top w:val="nil"/>
              <w:left w:val="nil"/>
              <w:bottom w:val="nil"/>
              <w:right w:val="nil"/>
            </w:tcBorders>
            <w:shd w:val="clear" w:color="auto" w:fill="auto"/>
            <w:tcMar>
              <w:top w:w="0" w:type="dxa"/>
              <w:left w:w="0" w:type="dxa"/>
              <w:bottom w:w="0" w:type="dxa"/>
              <w:right w:w="0" w:type="dxa"/>
            </w:tcMar>
          </w:tcPr>
          <w:p w14:paraId="3A7B8D6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0EB999B"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970A13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0E5362F"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045C914E"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54000713"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283839D" w14:textId="77777777" w:rsidR="009E5D35" w:rsidRDefault="00000000">
            <w:pPr>
              <w:spacing w:line="4" w:lineRule="auto"/>
              <w:jc w:val="both"/>
              <w:rPr>
                <w:rFonts w:ascii="Verdana" w:eastAsia="Verdana" w:hAnsi="Verdana" w:cs="Verdana"/>
              </w:rPr>
            </w:pPr>
            <w:r>
              <w:rPr>
                <w:rFonts w:ascii="Verdana" w:eastAsia="Verdana" w:hAnsi="Verdana" w:cs="Verdana"/>
              </w:rPr>
              <w:lastRenderedPageBreak/>
              <w:t>Secretaria</w:t>
            </w:r>
          </w:p>
        </w:tc>
        <w:tc>
          <w:tcPr>
            <w:tcW w:w="1220" w:type="dxa"/>
            <w:tcBorders>
              <w:top w:val="nil"/>
              <w:left w:val="nil"/>
              <w:bottom w:val="nil"/>
              <w:right w:val="nil"/>
            </w:tcBorders>
            <w:shd w:val="clear" w:color="auto" w:fill="auto"/>
            <w:tcMar>
              <w:top w:w="0" w:type="dxa"/>
              <w:left w:w="0" w:type="dxa"/>
              <w:bottom w:w="0" w:type="dxa"/>
              <w:right w:w="0" w:type="dxa"/>
            </w:tcMar>
          </w:tcPr>
          <w:p w14:paraId="0A5CC12E" w14:textId="77777777" w:rsidR="009E5D35" w:rsidRDefault="00000000">
            <w:pPr>
              <w:spacing w:line="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236BBC76" w14:textId="77777777" w:rsidR="009E5D35" w:rsidRDefault="00000000">
            <w:pPr>
              <w:spacing w:line="4" w:lineRule="auto"/>
              <w:jc w:val="center"/>
              <w:rPr>
                <w:rFonts w:ascii="Verdana" w:eastAsia="Verdana" w:hAnsi="Verdana" w:cs="Verdana"/>
              </w:rPr>
            </w:pPr>
            <w:r>
              <w:rPr>
                <w:rFonts w:ascii="Verdana" w:eastAsia="Verdana" w:hAnsi="Verdana" w:cs="Verdana"/>
              </w:rPr>
              <w:t>MT x Unidad</w:t>
            </w:r>
          </w:p>
        </w:tc>
        <w:tc>
          <w:tcPr>
            <w:tcW w:w="1143" w:type="dxa"/>
            <w:tcBorders>
              <w:top w:val="nil"/>
              <w:left w:val="nil"/>
              <w:bottom w:val="nil"/>
              <w:right w:val="nil"/>
            </w:tcBorders>
            <w:shd w:val="clear" w:color="auto" w:fill="auto"/>
            <w:tcMar>
              <w:top w:w="0" w:type="dxa"/>
              <w:left w:w="0" w:type="dxa"/>
              <w:bottom w:w="0" w:type="dxa"/>
              <w:right w:w="0" w:type="dxa"/>
            </w:tcMar>
          </w:tcPr>
          <w:p w14:paraId="7729AE8E"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MT x Operador </w:t>
            </w:r>
          </w:p>
        </w:tc>
        <w:tc>
          <w:tcPr>
            <w:tcW w:w="1143" w:type="dxa"/>
            <w:tcBorders>
              <w:top w:val="nil"/>
              <w:left w:val="nil"/>
              <w:bottom w:val="nil"/>
              <w:right w:val="nil"/>
            </w:tcBorders>
            <w:shd w:val="clear" w:color="auto" w:fill="auto"/>
            <w:tcMar>
              <w:top w:w="0" w:type="dxa"/>
              <w:left w:w="0" w:type="dxa"/>
              <w:bottom w:w="0" w:type="dxa"/>
              <w:right w:w="0" w:type="dxa"/>
            </w:tcMar>
          </w:tcPr>
          <w:p w14:paraId="151A7B48" w14:textId="77777777" w:rsidR="009E5D35" w:rsidRDefault="00000000">
            <w:pPr>
              <w:spacing w:line="4" w:lineRule="auto"/>
              <w:jc w:val="center"/>
              <w:rPr>
                <w:rFonts w:ascii="Verdana" w:eastAsia="Verdana" w:hAnsi="Verdana" w:cs="Verdana"/>
              </w:rPr>
            </w:pPr>
            <w:r>
              <w:rPr>
                <w:rFonts w:ascii="Verdana" w:eastAsia="Verdana" w:hAnsi="Verdana" w:cs="Verdana"/>
              </w:rPr>
              <w:t>MT x Operador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3F8346D" w14:textId="77777777" w:rsidR="009E5D35" w:rsidRDefault="00000000">
            <w:pPr>
              <w:spacing w:line="4" w:lineRule="auto"/>
              <w:jc w:val="center"/>
              <w:rPr>
                <w:rFonts w:ascii="Verdana" w:eastAsia="Verdana" w:hAnsi="Verdana" w:cs="Verdana"/>
              </w:rPr>
            </w:pPr>
            <w:r>
              <w:rPr>
                <w:rFonts w:ascii="Verdana" w:eastAsia="Verdana" w:hAnsi="Verdana" w:cs="Verdana"/>
              </w:rPr>
              <w:t>MT x Operador</w:t>
            </w:r>
          </w:p>
        </w:tc>
      </w:tr>
      <w:tr w:rsidR="009E5D35" w14:paraId="0E23317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201C36B3" w14:textId="77777777" w:rsidR="009E5D35" w:rsidRDefault="00000000">
            <w:pPr>
              <w:spacing w:line="4" w:lineRule="auto"/>
              <w:jc w:val="both"/>
              <w:rPr>
                <w:rFonts w:ascii="Verdana" w:eastAsia="Verdana" w:hAnsi="Verdana" w:cs="Verdana"/>
              </w:rPr>
            </w:pPr>
            <w:r>
              <w:rPr>
                <w:rFonts w:ascii="Verdana" w:eastAsia="Verdana" w:hAnsi="Verdana" w:cs="Verdana"/>
              </w:rPr>
              <w:t>Serv. Contab. y Rev. Fiscal</w:t>
            </w:r>
          </w:p>
        </w:tc>
        <w:tc>
          <w:tcPr>
            <w:tcW w:w="1220" w:type="dxa"/>
            <w:tcBorders>
              <w:top w:val="nil"/>
              <w:left w:val="nil"/>
              <w:bottom w:val="nil"/>
              <w:right w:val="nil"/>
            </w:tcBorders>
            <w:shd w:val="clear" w:color="auto" w:fill="auto"/>
            <w:tcMar>
              <w:top w:w="0" w:type="dxa"/>
              <w:left w:w="0" w:type="dxa"/>
              <w:bottom w:w="0" w:type="dxa"/>
              <w:right w:w="0" w:type="dxa"/>
            </w:tcMar>
          </w:tcPr>
          <w:p w14:paraId="756B3FD9"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E7D6B55"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C8B6D54"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BEDF400"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62B67E96"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r>
      <w:tr w:rsidR="009E5D35" w14:paraId="469EF95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72E3896" w14:textId="77777777" w:rsidR="009E5D35" w:rsidRDefault="00000000">
            <w:pPr>
              <w:spacing w:line="4" w:lineRule="auto"/>
              <w:jc w:val="both"/>
              <w:rPr>
                <w:rFonts w:ascii="Verdana" w:eastAsia="Verdana" w:hAnsi="Verdana" w:cs="Verdana"/>
              </w:rPr>
            </w:pPr>
            <w:r>
              <w:rPr>
                <w:rFonts w:ascii="Verdana" w:eastAsia="Verdana" w:hAnsi="Verdana" w:cs="Verdana"/>
              </w:rPr>
              <w:t>Aprendiz del SENA</w:t>
            </w:r>
          </w:p>
        </w:tc>
        <w:tc>
          <w:tcPr>
            <w:tcW w:w="1220" w:type="dxa"/>
            <w:tcBorders>
              <w:top w:val="nil"/>
              <w:left w:val="nil"/>
              <w:bottom w:val="nil"/>
              <w:right w:val="nil"/>
            </w:tcBorders>
            <w:shd w:val="clear" w:color="auto" w:fill="auto"/>
            <w:tcMar>
              <w:top w:w="0" w:type="dxa"/>
              <w:left w:w="0" w:type="dxa"/>
              <w:bottom w:w="0" w:type="dxa"/>
              <w:right w:w="0" w:type="dxa"/>
            </w:tcMar>
          </w:tcPr>
          <w:p w14:paraId="433DCAD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49AF61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7DEB5DB"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75F3579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3733AAF"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0888C652"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BD0F139" w14:textId="77777777" w:rsidR="009E5D35" w:rsidRDefault="00000000">
            <w:pPr>
              <w:spacing w:line="4" w:lineRule="auto"/>
              <w:jc w:val="both"/>
              <w:rPr>
                <w:rFonts w:ascii="Verdana" w:eastAsia="Verdana" w:hAnsi="Verdana" w:cs="Verdana"/>
              </w:rPr>
            </w:pPr>
            <w:r>
              <w:rPr>
                <w:rFonts w:ascii="Verdana" w:eastAsia="Verdana" w:hAnsi="Verdana" w:cs="Verdana"/>
              </w:rPr>
              <w:t>Coordinador</w:t>
            </w:r>
          </w:p>
        </w:tc>
        <w:tc>
          <w:tcPr>
            <w:tcW w:w="1220" w:type="dxa"/>
            <w:tcBorders>
              <w:top w:val="nil"/>
              <w:left w:val="nil"/>
              <w:bottom w:val="nil"/>
              <w:right w:val="nil"/>
            </w:tcBorders>
            <w:shd w:val="clear" w:color="auto" w:fill="auto"/>
            <w:tcMar>
              <w:top w:w="0" w:type="dxa"/>
              <w:left w:w="0" w:type="dxa"/>
              <w:bottom w:w="0" w:type="dxa"/>
              <w:right w:w="0" w:type="dxa"/>
            </w:tcMar>
          </w:tcPr>
          <w:p w14:paraId="79C2F763" w14:textId="77777777" w:rsidR="009E5D35" w:rsidRDefault="00000000">
            <w:pPr>
              <w:spacing w:line="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47998F72" w14:textId="77777777" w:rsidR="009E5D35" w:rsidRDefault="00000000">
            <w:pPr>
              <w:spacing w:line="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6920D344" w14:textId="77777777" w:rsidR="009E5D35" w:rsidRDefault="00000000">
            <w:pPr>
              <w:spacing w:line="4" w:lineRule="auto"/>
              <w:jc w:val="center"/>
              <w:rPr>
                <w:rFonts w:ascii="Verdana" w:eastAsia="Verdana" w:hAnsi="Verdana" w:cs="Verdana"/>
              </w:rPr>
            </w:pPr>
            <w:r>
              <w:rPr>
                <w:rFonts w:ascii="Verdana" w:eastAsia="Verdana" w:hAnsi="Verdana" w:cs="Verdana"/>
              </w:rPr>
              <w:t>TC X Unidad</w:t>
            </w:r>
          </w:p>
        </w:tc>
        <w:tc>
          <w:tcPr>
            <w:tcW w:w="1143" w:type="dxa"/>
            <w:tcBorders>
              <w:top w:val="nil"/>
              <w:left w:val="nil"/>
              <w:bottom w:val="nil"/>
              <w:right w:val="nil"/>
            </w:tcBorders>
            <w:shd w:val="clear" w:color="auto" w:fill="auto"/>
            <w:tcMar>
              <w:top w:w="0" w:type="dxa"/>
              <w:left w:w="0" w:type="dxa"/>
              <w:bottom w:w="0" w:type="dxa"/>
              <w:right w:w="0" w:type="dxa"/>
            </w:tcMar>
          </w:tcPr>
          <w:p w14:paraId="2B55C327" w14:textId="77777777" w:rsidR="009E5D35" w:rsidRDefault="00000000">
            <w:pPr>
              <w:spacing w:line="4" w:lineRule="auto"/>
              <w:jc w:val="center"/>
              <w:rPr>
                <w:rFonts w:ascii="Verdana" w:eastAsia="Verdana" w:hAnsi="Verdana" w:cs="Verdana"/>
              </w:rPr>
            </w:pPr>
            <w:r>
              <w:rPr>
                <w:rFonts w:ascii="Verdana" w:eastAsia="Verdana" w:hAnsi="Verdana" w:cs="Verdana"/>
              </w:rPr>
              <w:t>MT X Operador</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42C74C8"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TC X Operador </w:t>
            </w:r>
          </w:p>
        </w:tc>
      </w:tr>
      <w:tr w:rsidR="009E5D35" w14:paraId="53E26F84"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22CEAF8" w14:textId="77777777" w:rsidR="009E5D35" w:rsidRDefault="00000000">
            <w:pPr>
              <w:spacing w:line="4" w:lineRule="auto"/>
              <w:jc w:val="both"/>
              <w:rPr>
                <w:rFonts w:ascii="Verdana" w:eastAsia="Verdana" w:hAnsi="Verdana" w:cs="Verdana"/>
              </w:rPr>
            </w:pPr>
            <w:r>
              <w:rPr>
                <w:rFonts w:ascii="Verdana" w:eastAsia="Verdana" w:hAnsi="Verdana" w:cs="Verdana"/>
              </w:rPr>
              <w:t>Aux. Gestión</w:t>
            </w:r>
          </w:p>
        </w:tc>
        <w:tc>
          <w:tcPr>
            <w:tcW w:w="1220" w:type="dxa"/>
            <w:tcBorders>
              <w:top w:val="nil"/>
              <w:left w:val="nil"/>
              <w:bottom w:val="nil"/>
              <w:right w:val="nil"/>
            </w:tcBorders>
            <w:shd w:val="clear" w:color="auto" w:fill="auto"/>
            <w:tcMar>
              <w:top w:w="0" w:type="dxa"/>
              <w:left w:w="0" w:type="dxa"/>
              <w:bottom w:w="0" w:type="dxa"/>
              <w:right w:w="0" w:type="dxa"/>
            </w:tcMar>
          </w:tcPr>
          <w:p w14:paraId="103EE1E5"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76CD1B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4B5CA20"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4D17D809"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6C7A3C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5C453AD5" w14:textId="77777777">
        <w:trPr>
          <w:trHeight w:val="540"/>
        </w:trPr>
        <w:tc>
          <w:tcPr>
            <w:tcW w:w="1242" w:type="dxa"/>
            <w:tcBorders>
              <w:top w:val="nil"/>
              <w:left w:val="nil"/>
              <w:bottom w:val="nil"/>
              <w:right w:val="nil"/>
            </w:tcBorders>
            <w:shd w:val="clear" w:color="auto" w:fill="auto"/>
            <w:tcMar>
              <w:top w:w="0" w:type="dxa"/>
              <w:left w:w="0" w:type="dxa"/>
              <w:bottom w:w="0" w:type="dxa"/>
              <w:right w:w="0" w:type="dxa"/>
            </w:tcMar>
          </w:tcPr>
          <w:p w14:paraId="30DD0893" w14:textId="77777777" w:rsidR="009E5D35" w:rsidRDefault="00000000">
            <w:pPr>
              <w:spacing w:line="4" w:lineRule="auto"/>
              <w:jc w:val="center"/>
              <w:rPr>
                <w:rFonts w:ascii="Verdana" w:eastAsia="Verdana" w:hAnsi="Verdana" w:cs="Verdana"/>
              </w:rPr>
            </w:pPr>
            <w:r>
              <w:rPr>
                <w:rFonts w:ascii="Verdana" w:eastAsia="Verdana" w:hAnsi="Verdana" w:cs="Verdana"/>
              </w:rPr>
              <w:t>Área Profesional</w:t>
            </w:r>
          </w:p>
        </w:tc>
        <w:tc>
          <w:tcPr>
            <w:tcW w:w="1231" w:type="dxa"/>
            <w:tcBorders>
              <w:top w:val="nil"/>
              <w:left w:val="nil"/>
              <w:bottom w:val="nil"/>
              <w:right w:val="nil"/>
            </w:tcBorders>
            <w:shd w:val="clear" w:color="auto" w:fill="auto"/>
            <w:tcMar>
              <w:top w:w="0" w:type="dxa"/>
              <w:left w:w="0" w:type="dxa"/>
              <w:bottom w:w="0" w:type="dxa"/>
              <w:right w:w="0" w:type="dxa"/>
            </w:tcMar>
          </w:tcPr>
          <w:p w14:paraId="2A9EBF47" w14:textId="77777777" w:rsidR="009E5D35" w:rsidRDefault="00000000">
            <w:pPr>
              <w:spacing w:line="4" w:lineRule="auto"/>
              <w:jc w:val="both"/>
              <w:rPr>
                <w:rFonts w:ascii="Verdana" w:eastAsia="Verdana" w:hAnsi="Verdana" w:cs="Verdana"/>
              </w:rPr>
            </w:pPr>
            <w:r>
              <w:rPr>
                <w:rFonts w:ascii="Verdana" w:eastAsia="Verdana" w:hAnsi="Verdana" w:cs="Verdana"/>
              </w:rPr>
              <w:t>Médico</w:t>
            </w:r>
          </w:p>
        </w:tc>
        <w:tc>
          <w:tcPr>
            <w:tcW w:w="1220" w:type="dxa"/>
            <w:tcBorders>
              <w:top w:val="nil"/>
              <w:left w:val="nil"/>
              <w:bottom w:val="nil"/>
              <w:right w:val="nil"/>
            </w:tcBorders>
            <w:shd w:val="clear" w:color="auto" w:fill="auto"/>
            <w:tcMar>
              <w:top w:w="0" w:type="dxa"/>
              <w:left w:w="0" w:type="dxa"/>
              <w:bottom w:w="0" w:type="dxa"/>
              <w:right w:w="0" w:type="dxa"/>
            </w:tcMar>
          </w:tcPr>
          <w:p w14:paraId="271CD266"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7C05119"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47F3EED8"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741EA83C"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72908D8"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6159F412"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6EEDA96" w14:textId="77777777" w:rsidR="009E5D35" w:rsidRDefault="00000000">
            <w:pPr>
              <w:spacing w:line="4" w:lineRule="auto"/>
              <w:jc w:val="both"/>
              <w:rPr>
                <w:rFonts w:ascii="Verdana" w:eastAsia="Verdana" w:hAnsi="Verdana" w:cs="Verdana"/>
              </w:rPr>
            </w:pPr>
            <w:r>
              <w:rPr>
                <w:rFonts w:ascii="Verdana" w:eastAsia="Verdana" w:hAnsi="Verdana" w:cs="Verdana"/>
              </w:rPr>
              <w:t>Psiquiatra</w:t>
            </w:r>
          </w:p>
        </w:tc>
        <w:tc>
          <w:tcPr>
            <w:tcW w:w="1220" w:type="dxa"/>
            <w:tcBorders>
              <w:top w:val="nil"/>
              <w:left w:val="nil"/>
              <w:bottom w:val="nil"/>
              <w:right w:val="nil"/>
            </w:tcBorders>
            <w:shd w:val="clear" w:color="auto" w:fill="auto"/>
            <w:tcMar>
              <w:top w:w="0" w:type="dxa"/>
              <w:left w:w="0" w:type="dxa"/>
              <w:bottom w:w="0" w:type="dxa"/>
              <w:right w:w="0" w:type="dxa"/>
            </w:tcMar>
          </w:tcPr>
          <w:p w14:paraId="7444AB3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9687CED"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88D48F9"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F3526C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51CEA6C"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3071939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52F53147" w14:textId="77777777" w:rsidR="009E5D35" w:rsidRDefault="00000000">
            <w:pPr>
              <w:spacing w:line="4" w:lineRule="auto"/>
              <w:jc w:val="both"/>
              <w:rPr>
                <w:rFonts w:ascii="Verdana" w:eastAsia="Verdana" w:hAnsi="Verdana" w:cs="Verdana"/>
              </w:rPr>
            </w:pPr>
            <w:r>
              <w:rPr>
                <w:rFonts w:ascii="Verdana" w:eastAsia="Verdana" w:hAnsi="Verdana" w:cs="Verdana"/>
              </w:rPr>
              <w:t>Odontólogo</w:t>
            </w:r>
          </w:p>
        </w:tc>
        <w:tc>
          <w:tcPr>
            <w:tcW w:w="1220" w:type="dxa"/>
            <w:tcBorders>
              <w:top w:val="nil"/>
              <w:left w:val="nil"/>
              <w:bottom w:val="nil"/>
              <w:right w:val="nil"/>
            </w:tcBorders>
            <w:shd w:val="clear" w:color="auto" w:fill="auto"/>
            <w:tcMar>
              <w:top w:w="0" w:type="dxa"/>
              <w:left w:w="0" w:type="dxa"/>
              <w:bottom w:w="0" w:type="dxa"/>
              <w:right w:w="0" w:type="dxa"/>
            </w:tcMar>
          </w:tcPr>
          <w:p w14:paraId="2370495C"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5BB1CB9"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649B7EE"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521ED52"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19A1DAF"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784D032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0372F71" w14:textId="77777777" w:rsidR="009E5D35" w:rsidRDefault="00000000">
            <w:pPr>
              <w:spacing w:line="4" w:lineRule="auto"/>
              <w:jc w:val="both"/>
              <w:rPr>
                <w:rFonts w:ascii="Verdana" w:eastAsia="Verdana" w:hAnsi="Verdana" w:cs="Verdana"/>
              </w:rPr>
            </w:pPr>
            <w:r>
              <w:rPr>
                <w:rFonts w:ascii="Verdana" w:eastAsia="Verdana" w:hAnsi="Verdana" w:cs="Verdana"/>
              </w:rPr>
              <w:t>Psicólogo</w:t>
            </w:r>
          </w:p>
        </w:tc>
        <w:tc>
          <w:tcPr>
            <w:tcW w:w="1220" w:type="dxa"/>
            <w:tcBorders>
              <w:top w:val="nil"/>
              <w:left w:val="nil"/>
              <w:bottom w:val="nil"/>
              <w:right w:val="nil"/>
            </w:tcBorders>
            <w:shd w:val="clear" w:color="auto" w:fill="auto"/>
            <w:tcMar>
              <w:top w:w="0" w:type="dxa"/>
              <w:left w:w="0" w:type="dxa"/>
              <w:bottom w:w="0" w:type="dxa"/>
              <w:right w:w="0" w:type="dxa"/>
            </w:tcMar>
          </w:tcPr>
          <w:p w14:paraId="3023CF01"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68C921BE"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072061B3" w14:textId="77777777" w:rsidR="009E5D35" w:rsidRDefault="00000000">
            <w:pPr>
              <w:spacing w:line="4" w:lineRule="auto"/>
              <w:jc w:val="center"/>
              <w:rPr>
                <w:rFonts w:ascii="Verdana" w:eastAsia="Verdana" w:hAnsi="Verdana" w:cs="Verdana"/>
              </w:rPr>
            </w:pPr>
            <w:r>
              <w:rPr>
                <w:rFonts w:ascii="Verdana" w:eastAsia="Verdana" w:hAnsi="Verdana" w:cs="Verdana"/>
              </w:rPr>
              <w:t>MT X 12</w:t>
            </w:r>
          </w:p>
        </w:tc>
        <w:tc>
          <w:tcPr>
            <w:tcW w:w="1143" w:type="dxa"/>
            <w:tcBorders>
              <w:top w:val="nil"/>
              <w:left w:val="nil"/>
              <w:bottom w:val="nil"/>
              <w:right w:val="nil"/>
            </w:tcBorders>
            <w:shd w:val="clear" w:color="auto" w:fill="auto"/>
            <w:tcMar>
              <w:top w:w="0" w:type="dxa"/>
              <w:left w:w="0" w:type="dxa"/>
              <w:bottom w:w="0" w:type="dxa"/>
              <w:right w:w="0" w:type="dxa"/>
            </w:tcMar>
          </w:tcPr>
          <w:p w14:paraId="0050C42F" w14:textId="77777777" w:rsidR="009E5D35" w:rsidRDefault="00000000">
            <w:pPr>
              <w:spacing w:line="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582DC5F" w14:textId="77777777" w:rsidR="009E5D35" w:rsidRDefault="00000000">
            <w:pPr>
              <w:spacing w:line="4" w:lineRule="auto"/>
              <w:jc w:val="center"/>
              <w:rPr>
                <w:rFonts w:ascii="Verdana" w:eastAsia="Verdana" w:hAnsi="Verdana" w:cs="Verdana"/>
              </w:rPr>
            </w:pPr>
            <w:r>
              <w:rPr>
                <w:rFonts w:ascii="Verdana" w:eastAsia="Verdana" w:hAnsi="Verdana" w:cs="Verdana"/>
              </w:rPr>
              <w:t>TC X 50</w:t>
            </w:r>
          </w:p>
        </w:tc>
      </w:tr>
      <w:tr w:rsidR="009E5D35" w14:paraId="64A3B33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3D7FB555" w14:textId="77777777" w:rsidR="009E5D35" w:rsidRDefault="00000000">
            <w:pPr>
              <w:spacing w:line="4" w:lineRule="auto"/>
              <w:jc w:val="both"/>
              <w:rPr>
                <w:rFonts w:ascii="Verdana" w:eastAsia="Verdana" w:hAnsi="Verdana" w:cs="Verdana"/>
              </w:rPr>
            </w:pPr>
            <w:r>
              <w:rPr>
                <w:rFonts w:ascii="Verdana" w:eastAsia="Verdana" w:hAnsi="Verdana" w:cs="Verdana"/>
              </w:rPr>
              <w:t>Trabajador Social</w:t>
            </w:r>
          </w:p>
        </w:tc>
        <w:tc>
          <w:tcPr>
            <w:tcW w:w="1220" w:type="dxa"/>
            <w:tcBorders>
              <w:top w:val="nil"/>
              <w:left w:val="nil"/>
              <w:bottom w:val="nil"/>
              <w:right w:val="nil"/>
            </w:tcBorders>
            <w:shd w:val="clear" w:color="auto" w:fill="auto"/>
            <w:tcMar>
              <w:top w:w="0" w:type="dxa"/>
              <w:left w:w="0" w:type="dxa"/>
              <w:bottom w:w="0" w:type="dxa"/>
              <w:right w:w="0" w:type="dxa"/>
            </w:tcMar>
          </w:tcPr>
          <w:p w14:paraId="675C4B94"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5ACC5477"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6BD1420E" w14:textId="77777777" w:rsidR="009E5D35" w:rsidRDefault="00000000">
            <w:pPr>
              <w:spacing w:line="4" w:lineRule="auto"/>
              <w:jc w:val="center"/>
              <w:rPr>
                <w:rFonts w:ascii="Verdana" w:eastAsia="Verdana" w:hAnsi="Verdana" w:cs="Verdana"/>
              </w:rPr>
            </w:pPr>
            <w:r>
              <w:rPr>
                <w:rFonts w:ascii="Verdana" w:eastAsia="Verdana" w:hAnsi="Verdana" w:cs="Verdana"/>
              </w:rPr>
              <w:t>MT X 12</w:t>
            </w:r>
          </w:p>
        </w:tc>
        <w:tc>
          <w:tcPr>
            <w:tcW w:w="1143" w:type="dxa"/>
            <w:tcBorders>
              <w:top w:val="nil"/>
              <w:left w:val="nil"/>
              <w:bottom w:val="nil"/>
              <w:right w:val="nil"/>
            </w:tcBorders>
            <w:shd w:val="clear" w:color="auto" w:fill="auto"/>
            <w:tcMar>
              <w:top w:w="0" w:type="dxa"/>
              <w:left w:w="0" w:type="dxa"/>
              <w:bottom w:w="0" w:type="dxa"/>
              <w:right w:w="0" w:type="dxa"/>
            </w:tcMar>
          </w:tcPr>
          <w:p w14:paraId="55DFF158" w14:textId="77777777" w:rsidR="009E5D35" w:rsidRDefault="00000000">
            <w:pPr>
              <w:spacing w:line="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0B3AAA4B" w14:textId="77777777" w:rsidR="009E5D35" w:rsidRDefault="00000000">
            <w:pPr>
              <w:spacing w:line="4" w:lineRule="auto"/>
              <w:jc w:val="center"/>
              <w:rPr>
                <w:rFonts w:ascii="Verdana" w:eastAsia="Verdana" w:hAnsi="Verdana" w:cs="Verdana"/>
              </w:rPr>
            </w:pPr>
            <w:r>
              <w:rPr>
                <w:rFonts w:ascii="Verdana" w:eastAsia="Verdana" w:hAnsi="Verdana" w:cs="Verdana"/>
              </w:rPr>
              <w:t>TC X 50</w:t>
            </w:r>
          </w:p>
        </w:tc>
      </w:tr>
      <w:tr w:rsidR="009E5D35" w14:paraId="2A72A80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72053F8" w14:textId="77777777" w:rsidR="009E5D35" w:rsidRDefault="00000000">
            <w:pPr>
              <w:spacing w:line="4" w:lineRule="auto"/>
              <w:jc w:val="both"/>
              <w:rPr>
                <w:rFonts w:ascii="Verdana" w:eastAsia="Verdana" w:hAnsi="Verdana" w:cs="Verdana"/>
              </w:rPr>
            </w:pPr>
            <w:r>
              <w:rPr>
                <w:rFonts w:ascii="Verdana" w:eastAsia="Verdana" w:hAnsi="Verdana" w:cs="Verdana"/>
              </w:rPr>
              <w:t>Nutricionista</w:t>
            </w:r>
          </w:p>
        </w:tc>
        <w:tc>
          <w:tcPr>
            <w:tcW w:w="1220" w:type="dxa"/>
            <w:tcBorders>
              <w:top w:val="nil"/>
              <w:left w:val="nil"/>
              <w:bottom w:val="nil"/>
              <w:right w:val="nil"/>
            </w:tcBorders>
            <w:shd w:val="clear" w:color="auto" w:fill="auto"/>
            <w:tcMar>
              <w:top w:w="0" w:type="dxa"/>
              <w:left w:w="0" w:type="dxa"/>
              <w:bottom w:w="0" w:type="dxa"/>
              <w:right w:w="0" w:type="dxa"/>
            </w:tcMar>
          </w:tcPr>
          <w:p w14:paraId="2E425A5D" w14:textId="77777777" w:rsidR="009E5D35" w:rsidRDefault="00000000">
            <w:pPr>
              <w:spacing w:line="4" w:lineRule="auto"/>
              <w:jc w:val="center"/>
              <w:rPr>
                <w:rFonts w:ascii="Verdana" w:eastAsia="Verdana" w:hAnsi="Verdana" w:cs="Verdana"/>
              </w:rPr>
            </w:pPr>
            <w:r>
              <w:rPr>
                <w:rFonts w:ascii="Verdana" w:eastAsia="Verdana" w:hAnsi="Verdana" w:cs="Verdana"/>
              </w:rPr>
              <w:t>MT X 30</w:t>
            </w:r>
          </w:p>
        </w:tc>
        <w:tc>
          <w:tcPr>
            <w:tcW w:w="1143" w:type="dxa"/>
            <w:tcBorders>
              <w:top w:val="nil"/>
              <w:left w:val="nil"/>
              <w:bottom w:val="nil"/>
              <w:right w:val="nil"/>
            </w:tcBorders>
            <w:shd w:val="clear" w:color="auto" w:fill="auto"/>
            <w:tcMar>
              <w:top w:w="0" w:type="dxa"/>
              <w:left w:w="0" w:type="dxa"/>
              <w:bottom w:w="0" w:type="dxa"/>
              <w:right w:w="0" w:type="dxa"/>
            </w:tcMar>
          </w:tcPr>
          <w:p w14:paraId="429172A2" w14:textId="77777777" w:rsidR="009E5D35" w:rsidRDefault="00000000">
            <w:pPr>
              <w:spacing w:line="4" w:lineRule="auto"/>
              <w:jc w:val="center"/>
              <w:rPr>
                <w:rFonts w:ascii="Verdana" w:eastAsia="Verdana" w:hAnsi="Verdana" w:cs="Verdana"/>
              </w:rPr>
            </w:pPr>
            <w:r>
              <w:rPr>
                <w:rFonts w:ascii="Verdana" w:eastAsia="Verdana" w:hAnsi="Verdana" w:cs="Verdana"/>
              </w:rPr>
              <w:t>30 X 30</w:t>
            </w:r>
          </w:p>
        </w:tc>
        <w:tc>
          <w:tcPr>
            <w:tcW w:w="1143" w:type="dxa"/>
            <w:tcBorders>
              <w:top w:val="nil"/>
              <w:left w:val="nil"/>
              <w:bottom w:val="nil"/>
              <w:right w:val="nil"/>
            </w:tcBorders>
            <w:shd w:val="clear" w:color="auto" w:fill="auto"/>
            <w:tcMar>
              <w:top w:w="0" w:type="dxa"/>
              <w:left w:w="0" w:type="dxa"/>
              <w:bottom w:w="0" w:type="dxa"/>
              <w:right w:w="0" w:type="dxa"/>
            </w:tcMar>
          </w:tcPr>
          <w:p w14:paraId="60E78A50"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DB21A9F"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Garantizar </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4B40D65"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r>
      <w:tr w:rsidR="009E5D35" w14:paraId="6EA1BD2A" w14:textId="77777777">
        <w:trPr>
          <w:trHeight w:val="345"/>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BA58B5C" w14:textId="77777777" w:rsidR="009E5D35" w:rsidRDefault="00000000">
            <w:pPr>
              <w:spacing w:line="4" w:lineRule="auto"/>
              <w:jc w:val="both"/>
              <w:rPr>
                <w:rFonts w:ascii="Verdana" w:eastAsia="Verdana" w:hAnsi="Verdana" w:cs="Verdana"/>
              </w:rPr>
            </w:pPr>
            <w:r>
              <w:rPr>
                <w:rFonts w:ascii="Verdana" w:eastAsia="Verdana" w:hAnsi="Verdana" w:cs="Verdana"/>
              </w:rPr>
              <w:t>Especialista de Área</w:t>
            </w:r>
            <w:r>
              <w:rPr>
                <w:rFonts w:ascii="Verdana" w:eastAsia="Verdana" w:hAnsi="Verdana" w:cs="Verdana"/>
                <w:vertAlign w:val="subscript"/>
              </w:rPr>
              <w:t>[38]</w:t>
            </w:r>
          </w:p>
        </w:tc>
        <w:tc>
          <w:tcPr>
            <w:tcW w:w="1220" w:type="dxa"/>
            <w:tcBorders>
              <w:top w:val="nil"/>
              <w:left w:val="nil"/>
              <w:bottom w:val="nil"/>
              <w:right w:val="nil"/>
            </w:tcBorders>
            <w:shd w:val="clear" w:color="auto" w:fill="auto"/>
            <w:tcMar>
              <w:top w:w="0" w:type="dxa"/>
              <w:left w:w="0" w:type="dxa"/>
              <w:bottom w:w="0" w:type="dxa"/>
              <w:right w:w="0" w:type="dxa"/>
            </w:tcMar>
          </w:tcPr>
          <w:p w14:paraId="68E00855" w14:textId="77777777" w:rsidR="009E5D35" w:rsidRDefault="00000000">
            <w:pPr>
              <w:spacing w:line="4" w:lineRule="auto"/>
              <w:jc w:val="center"/>
              <w:rPr>
                <w:rFonts w:ascii="Verdana" w:eastAsia="Verdana" w:hAnsi="Verdana" w:cs="Verdana"/>
              </w:rPr>
            </w:pPr>
            <w:r>
              <w:rPr>
                <w:rFonts w:ascii="Verdana" w:eastAsia="Verdana" w:hAnsi="Verdana" w:cs="Verdana"/>
              </w:rPr>
              <w:t>MT X 30</w:t>
            </w:r>
          </w:p>
        </w:tc>
        <w:tc>
          <w:tcPr>
            <w:tcW w:w="1143" w:type="dxa"/>
            <w:tcBorders>
              <w:top w:val="nil"/>
              <w:left w:val="nil"/>
              <w:bottom w:val="nil"/>
              <w:right w:val="nil"/>
            </w:tcBorders>
            <w:shd w:val="clear" w:color="auto" w:fill="auto"/>
            <w:tcMar>
              <w:top w:w="0" w:type="dxa"/>
              <w:left w:w="0" w:type="dxa"/>
              <w:bottom w:w="0" w:type="dxa"/>
              <w:right w:w="0" w:type="dxa"/>
            </w:tcMar>
          </w:tcPr>
          <w:p w14:paraId="75ACA2C1" w14:textId="77777777" w:rsidR="009E5D35" w:rsidRDefault="00000000">
            <w:pPr>
              <w:spacing w:line="4" w:lineRule="auto"/>
              <w:jc w:val="center"/>
              <w:rPr>
                <w:rFonts w:ascii="Verdana" w:eastAsia="Verdana" w:hAnsi="Verdana" w:cs="Verdana"/>
              </w:rPr>
            </w:pPr>
            <w:r>
              <w:rPr>
                <w:rFonts w:ascii="Verdana" w:eastAsia="Verdana" w:hAnsi="Verdana" w:cs="Verdana"/>
              </w:rPr>
              <w:t>MT X 30</w:t>
            </w:r>
          </w:p>
        </w:tc>
        <w:tc>
          <w:tcPr>
            <w:tcW w:w="1143" w:type="dxa"/>
            <w:tcBorders>
              <w:top w:val="nil"/>
              <w:left w:val="nil"/>
              <w:bottom w:val="nil"/>
              <w:right w:val="nil"/>
            </w:tcBorders>
            <w:shd w:val="clear" w:color="auto" w:fill="auto"/>
            <w:tcMar>
              <w:top w:w="0" w:type="dxa"/>
              <w:left w:w="0" w:type="dxa"/>
              <w:bottom w:w="0" w:type="dxa"/>
              <w:right w:w="0" w:type="dxa"/>
            </w:tcMar>
          </w:tcPr>
          <w:p w14:paraId="7AECCC4E"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966D8D3" w14:textId="77777777" w:rsidR="009E5D35" w:rsidRDefault="00000000">
            <w:pPr>
              <w:spacing w:line="4" w:lineRule="auto"/>
              <w:jc w:val="center"/>
              <w:rPr>
                <w:rFonts w:ascii="Verdana" w:eastAsia="Verdana" w:hAnsi="Verdana" w:cs="Verdana"/>
              </w:rPr>
            </w:pPr>
            <w:r>
              <w:rPr>
                <w:rFonts w:ascii="Verdana" w:eastAsia="Verdana" w:hAnsi="Verdana" w:cs="Verdana"/>
              </w:rPr>
              <w:t>TC X 50</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99906AC" w14:textId="77777777" w:rsidR="009E5D35" w:rsidRDefault="00000000">
            <w:pPr>
              <w:spacing w:line="4" w:lineRule="auto"/>
              <w:jc w:val="center"/>
              <w:rPr>
                <w:rFonts w:ascii="Verdana" w:eastAsia="Verdana" w:hAnsi="Verdana" w:cs="Verdana"/>
              </w:rPr>
            </w:pPr>
            <w:r>
              <w:rPr>
                <w:rFonts w:ascii="Verdana" w:eastAsia="Verdana" w:hAnsi="Verdana" w:cs="Verdana"/>
              </w:rPr>
              <w:t>TC X 50</w:t>
            </w:r>
          </w:p>
        </w:tc>
      </w:tr>
      <w:tr w:rsidR="009E5D35" w14:paraId="73C24ABA"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DE2D570" w14:textId="77777777" w:rsidR="009E5D35" w:rsidRDefault="00000000">
            <w:pPr>
              <w:spacing w:line="4" w:lineRule="auto"/>
              <w:jc w:val="both"/>
              <w:rPr>
                <w:rFonts w:ascii="Verdana" w:eastAsia="Verdana" w:hAnsi="Verdana" w:cs="Verdana"/>
              </w:rPr>
            </w:pPr>
            <w:r>
              <w:rPr>
                <w:rFonts w:ascii="Verdana" w:eastAsia="Verdana" w:hAnsi="Verdana" w:cs="Verdana"/>
              </w:rPr>
              <w:t>Instructor de Taller</w:t>
            </w:r>
          </w:p>
        </w:tc>
        <w:tc>
          <w:tcPr>
            <w:tcW w:w="1220" w:type="dxa"/>
            <w:tcBorders>
              <w:top w:val="nil"/>
              <w:left w:val="nil"/>
              <w:bottom w:val="nil"/>
              <w:right w:val="nil"/>
            </w:tcBorders>
            <w:shd w:val="clear" w:color="auto" w:fill="auto"/>
            <w:tcMar>
              <w:top w:w="0" w:type="dxa"/>
              <w:left w:w="0" w:type="dxa"/>
              <w:bottom w:w="0" w:type="dxa"/>
              <w:right w:w="0" w:type="dxa"/>
            </w:tcMar>
          </w:tcPr>
          <w:p w14:paraId="12231A28"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NA </w:t>
            </w:r>
          </w:p>
        </w:tc>
        <w:tc>
          <w:tcPr>
            <w:tcW w:w="1143" w:type="dxa"/>
            <w:tcBorders>
              <w:top w:val="nil"/>
              <w:left w:val="nil"/>
              <w:bottom w:val="nil"/>
              <w:right w:val="nil"/>
            </w:tcBorders>
            <w:shd w:val="clear" w:color="auto" w:fill="auto"/>
            <w:tcMar>
              <w:top w:w="0" w:type="dxa"/>
              <w:left w:w="0" w:type="dxa"/>
              <w:bottom w:w="0" w:type="dxa"/>
              <w:right w:w="0" w:type="dxa"/>
            </w:tcMar>
          </w:tcPr>
          <w:p w14:paraId="67AF3CA8" w14:textId="77777777" w:rsidR="009E5D35" w:rsidRDefault="00000000">
            <w:pPr>
              <w:spacing w:line="4" w:lineRule="auto"/>
              <w:jc w:val="center"/>
              <w:rPr>
                <w:rFonts w:ascii="Verdana" w:eastAsia="Verdana" w:hAnsi="Verdana" w:cs="Verdana"/>
              </w:rPr>
            </w:pPr>
            <w:r>
              <w:rPr>
                <w:rFonts w:ascii="Verdana" w:eastAsia="Verdana" w:hAnsi="Verdana" w:cs="Verdana"/>
              </w:rPr>
              <w:t>MT X 30</w:t>
            </w:r>
          </w:p>
        </w:tc>
        <w:tc>
          <w:tcPr>
            <w:tcW w:w="1143" w:type="dxa"/>
            <w:tcBorders>
              <w:top w:val="nil"/>
              <w:left w:val="nil"/>
              <w:bottom w:val="nil"/>
              <w:right w:val="nil"/>
            </w:tcBorders>
            <w:shd w:val="clear" w:color="auto" w:fill="auto"/>
            <w:tcMar>
              <w:top w:w="0" w:type="dxa"/>
              <w:left w:w="0" w:type="dxa"/>
              <w:bottom w:w="0" w:type="dxa"/>
              <w:right w:w="0" w:type="dxa"/>
            </w:tcMar>
          </w:tcPr>
          <w:p w14:paraId="48B6E7DA"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BE96279"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373925A"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0661E94D"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FB9BF12" w14:textId="77777777" w:rsidR="009E5D35" w:rsidRDefault="00000000">
            <w:pPr>
              <w:spacing w:line="4" w:lineRule="auto"/>
              <w:jc w:val="both"/>
              <w:rPr>
                <w:rFonts w:ascii="Verdana" w:eastAsia="Verdana" w:hAnsi="Verdana" w:cs="Verdana"/>
              </w:rPr>
            </w:pPr>
            <w:r>
              <w:rPr>
                <w:rFonts w:ascii="Verdana" w:eastAsia="Verdana" w:hAnsi="Verdana" w:cs="Verdana"/>
              </w:rPr>
              <w:t>Aux. Enfermería</w:t>
            </w:r>
          </w:p>
        </w:tc>
        <w:tc>
          <w:tcPr>
            <w:tcW w:w="1220" w:type="dxa"/>
            <w:tcBorders>
              <w:top w:val="nil"/>
              <w:left w:val="nil"/>
              <w:bottom w:val="nil"/>
              <w:right w:val="nil"/>
            </w:tcBorders>
            <w:shd w:val="clear" w:color="auto" w:fill="auto"/>
            <w:tcMar>
              <w:top w:w="0" w:type="dxa"/>
              <w:left w:w="0" w:type="dxa"/>
              <w:bottom w:w="0" w:type="dxa"/>
              <w:right w:w="0" w:type="dxa"/>
            </w:tcMar>
          </w:tcPr>
          <w:p w14:paraId="13E41F56"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192DB38"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69F0B6ED"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2A69C28"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5CC1803F"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5C21A4CF"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53FDE79" w14:textId="77777777" w:rsidR="009E5D35" w:rsidRDefault="00000000">
            <w:pPr>
              <w:spacing w:line="4" w:lineRule="auto"/>
              <w:jc w:val="both"/>
              <w:rPr>
                <w:rFonts w:ascii="Verdana" w:eastAsia="Verdana" w:hAnsi="Verdana" w:cs="Verdana"/>
              </w:rPr>
            </w:pPr>
            <w:r>
              <w:rPr>
                <w:rFonts w:ascii="Verdana" w:eastAsia="Verdana" w:hAnsi="Verdana" w:cs="Verdana"/>
              </w:rPr>
              <w:t>Formador Diurno</w:t>
            </w:r>
          </w:p>
        </w:tc>
        <w:tc>
          <w:tcPr>
            <w:tcW w:w="1220" w:type="dxa"/>
            <w:tcBorders>
              <w:top w:val="nil"/>
              <w:left w:val="nil"/>
              <w:bottom w:val="nil"/>
              <w:right w:val="nil"/>
            </w:tcBorders>
            <w:shd w:val="clear" w:color="auto" w:fill="auto"/>
            <w:tcMar>
              <w:top w:w="0" w:type="dxa"/>
              <w:left w:w="0" w:type="dxa"/>
              <w:bottom w:w="0" w:type="dxa"/>
              <w:right w:w="0" w:type="dxa"/>
            </w:tcMar>
          </w:tcPr>
          <w:p w14:paraId="2E46CE4E" w14:textId="77777777" w:rsidR="009E5D35" w:rsidRDefault="00000000">
            <w:pPr>
              <w:spacing w:line="4" w:lineRule="auto"/>
              <w:jc w:val="center"/>
              <w:rPr>
                <w:rFonts w:ascii="Verdana" w:eastAsia="Verdana" w:hAnsi="Verdana" w:cs="Verdana"/>
              </w:rPr>
            </w:pPr>
            <w:r>
              <w:rPr>
                <w:rFonts w:ascii="Verdana" w:eastAsia="Verdana" w:hAnsi="Verdana" w:cs="Verdana"/>
              </w:rPr>
              <w:t>2 TC X 30</w:t>
            </w:r>
          </w:p>
        </w:tc>
        <w:tc>
          <w:tcPr>
            <w:tcW w:w="1143" w:type="dxa"/>
            <w:tcBorders>
              <w:top w:val="nil"/>
              <w:left w:val="nil"/>
              <w:bottom w:val="nil"/>
              <w:right w:val="nil"/>
            </w:tcBorders>
            <w:shd w:val="clear" w:color="auto" w:fill="auto"/>
            <w:tcMar>
              <w:top w:w="0" w:type="dxa"/>
              <w:left w:w="0" w:type="dxa"/>
              <w:bottom w:w="0" w:type="dxa"/>
              <w:right w:w="0" w:type="dxa"/>
            </w:tcMar>
          </w:tcPr>
          <w:p w14:paraId="6D655409"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6355C4F8" w14:textId="77777777" w:rsidR="009E5D35" w:rsidRDefault="00000000">
            <w:pPr>
              <w:spacing w:line="4" w:lineRule="auto"/>
              <w:jc w:val="center"/>
              <w:rPr>
                <w:rFonts w:ascii="Verdana" w:eastAsia="Verdana" w:hAnsi="Verdana" w:cs="Verdana"/>
              </w:rPr>
            </w:pPr>
            <w:r>
              <w:rPr>
                <w:rFonts w:ascii="Verdana" w:eastAsia="Verdana" w:hAnsi="Verdana" w:cs="Verdana"/>
              </w:rPr>
              <w:t>2  TC X 12</w:t>
            </w:r>
          </w:p>
        </w:tc>
        <w:tc>
          <w:tcPr>
            <w:tcW w:w="1143" w:type="dxa"/>
            <w:tcBorders>
              <w:top w:val="nil"/>
              <w:left w:val="nil"/>
              <w:bottom w:val="nil"/>
              <w:right w:val="nil"/>
            </w:tcBorders>
            <w:shd w:val="clear" w:color="auto" w:fill="auto"/>
            <w:tcMar>
              <w:top w:w="0" w:type="dxa"/>
              <w:left w:w="0" w:type="dxa"/>
              <w:bottom w:w="0" w:type="dxa"/>
              <w:right w:w="0" w:type="dxa"/>
            </w:tcMar>
          </w:tcPr>
          <w:p w14:paraId="6C7246EB"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NA </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771783A1"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NA </w:t>
            </w:r>
          </w:p>
        </w:tc>
      </w:tr>
      <w:tr w:rsidR="009E5D35" w14:paraId="198A659C"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1BC73A4" w14:textId="77777777" w:rsidR="009E5D35" w:rsidRDefault="00000000">
            <w:pPr>
              <w:spacing w:line="4" w:lineRule="auto"/>
              <w:jc w:val="both"/>
              <w:rPr>
                <w:rFonts w:ascii="Verdana" w:eastAsia="Verdana" w:hAnsi="Verdana" w:cs="Verdana"/>
              </w:rPr>
            </w:pPr>
            <w:r>
              <w:rPr>
                <w:rFonts w:ascii="Verdana" w:eastAsia="Verdana" w:hAnsi="Verdana" w:cs="Verdana"/>
              </w:rPr>
              <w:t>Formador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05AD1746"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 TC X 30</w:t>
            </w:r>
          </w:p>
        </w:tc>
        <w:tc>
          <w:tcPr>
            <w:tcW w:w="1143" w:type="dxa"/>
            <w:tcBorders>
              <w:top w:val="nil"/>
              <w:left w:val="nil"/>
              <w:bottom w:val="nil"/>
              <w:right w:val="nil"/>
            </w:tcBorders>
            <w:shd w:val="clear" w:color="auto" w:fill="auto"/>
            <w:tcMar>
              <w:top w:w="0" w:type="dxa"/>
              <w:left w:w="0" w:type="dxa"/>
              <w:bottom w:w="0" w:type="dxa"/>
              <w:right w:w="0" w:type="dxa"/>
            </w:tcMar>
          </w:tcPr>
          <w:p w14:paraId="5C6290D9"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 TC X 30</w:t>
            </w:r>
          </w:p>
        </w:tc>
        <w:tc>
          <w:tcPr>
            <w:tcW w:w="1143" w:type="dxa"/>
            <w:tcBorders>
              <w:top w:val="nil"/>
              <w:left w:val="nil"/>
              <w:bottom w:val="nil"/>
              <w:right w:val="nil"/>
            </w:tcBorders>
            <w:shd w:val="clear" w:color="auto" w:fill="auto"/>
            <w:tcMar>
              <w:top w:w="0" w:type="dxa"/>
              <w:left w:w="0" w:type="dxa"/>
              <w:bottom w:w="0" w:type="dxa"/>
              <w:right w:w="0" w:type="dxa"/>
            </w:tcMar>
          </w:tcPr>
          <w:p w14:paraId="4C5BCC6B"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 TC </w:t>
            </w:r>
          </w:p>
        </w:tc>
        <w:tc>
          <w:tcPr>
            <w:tcW w:w="1143" w:type="dxa"/>
            <w:tcBorders>
              <w:top w:val="nil"/>
              <w:left w:val="nil"/>
              <w:bottom w:val="nil"/>
              <w:right w:val="nil"/>
            </w:tcBorders>
            <w:shd w:val="clear" w:color="auto" w:fill="auto"/>
            <w:tcMar>
              <w:top w:w="0" w:type="dxa"/>
              <w:left w:w="0" w:type="dxa"/>
              <w:bottom w:w="0" w:type="dxa"/>
              <w:right w:w="0" w:type="dxa"/>
            </w:tcMar>
          </w:tcPr>
          <w:p w14:paraId="78BDFAD0"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2B4BE48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468C6C0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D68DA5A" w14:textId="77777777" w:rsidR="009E5D35" w:rsidRDefault="00000000">
            <w:pPr>
              <w:spacing w:line="4" w:lineRule="auto"/>
              <w:jc w:val="both"/>
              <w:rPr>
                <w:rFonts w:ascii="Verdana" w:eastAsia="Verdana" w:hAnsi="Verdana" w:cs="Verdana"/>
              </w:rPr>
            </w:pPr>
            <w:r>
              <w:rPr>
                <w:rFonts w:ascii="Verdana" w:eastAsia="Verdana" w:hAnsi="Verdana" w:cs="Verdana"/>
              </w:rPr>
              <w:t>Auxiliar Nocturno</w:t>
            </w:r>
          </w:p>
        </w:tc>
        <w:tc>
          <w:tcPr>
            <w:tcW w:w="1220" w:type="dxa"/>
            <w:tcBorders>
              <w:top w:val="nil"/>
              <w:left w:val="nil"/>
              <w:bottom w:val="nil"/>
              <w:right w:val="nil"/>
            </w:tcBorders>
            <w:shd w:val="clear" w:color="auto" w:fill="auto"/>
            <w:tcMar>
              <w:top w:w="0" w:type="dxa"/>
              <w:left w:w="0" w:type="dxa"/>
              <w:bottom w:w="0" w:type="dxa"/>
              <w:right w:w="0" w:type="dxa"/>
            </w:tcMar>
          </w:tcPr>
          <w:p w14:paraId="6A8D8FE0"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53D574D7"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EF04E99"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4040C0A"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A4EA7E9"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170B841E" w14:textId="77777777">
        <w:trPr>
          <w:trHeight w:val="54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14197FAC" w14:textId="77777777" w:rsidR="009E5D35" w:rsidRDefault="00000000">
            <w:pPr>
              <w:spacing w:line="4" w:lineRule="auto"/>
              <w:jc w:val="both"/>
              <w:rPr>
                <w:rFonts w:ascii="Verdana" w:eastAsia="Verdana" w:hAnsi="Verdana" w:cs="Verdana"/>
              </w:rPr>
            </w:pPr>
            <w:r>
              <w:rPr>
                <w:rFonts w:ascii="Verdana" w:eastAsia="Verdana" w:hAnsi="Verdana" w:cs="Verdana"/>
              </w:rPr>
              <w:t>Formador Nocturno Fin de Semana</w:t>
            </w:r>
          </w:p>
        </w:tc>
        <w:tc>
          <w:tcPr>
            <w:tcW w:w="1220" w:type="dxa"/>
            <w:tcBorders>
              <w:top w:val="nil"/>
              <w:left w:val="nil"/>
              <w:bottom w:val="nil"/>
              <w:right w:val="nil"/>
            </w:tcBorders>
            <w:shd w:val="clear" w:color="auto" w:fill="auto"/>
            <w:tcMar>
              <w:top w:w="0" w:type="dxa"/>
              <w:left w:w="0" w:type="dxa"/>
              <w:bottom w:w="0" w:type="dxa"/>
              <w:right w:w="0" w:type="dxa"/>
            </w:tcMar>
          </w:tcPr>
          <w:p w14:paraId="31439A4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981DFB3"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566F83F5"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F26351C"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7D02440"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21C4A238" w14:textId="77777777">
        <w:trPr>
          <w:trHeight w:val="810"/>
        </w:trPr>
        <w:tc>
          <w:tcPr>
            <w:tcW w:w="1242" w:type="dxa"/>
            <w:tcBorders>
              <w:top w:val="nil"/>
              <w:left w:val="nil"/>
              <w:bottom w:val="nil"/>
              <w:right w:val="nil"/>
            </w:tcBorders>
            <w:shd w:val="clear" w:color="auto" w:fill="auto"/>
            <w:tcMar>
              <w:top w:w="0" w:type="dxa"/>
              <w:left w:w="0" w:type="dxa"/>
              <w:bottom w:w="0" w:type="dxa"/>
              <w:right w:w="0" w:type="dxa"/>
            </w:tcMar>
          </w:tcPr>
          <w:p w14:paraId="2FD836B6" w14:textId="77777777" w:rsidR="009E5D35" w:rsidRDefault="00000000">
            <w:pPr>
              <w:spacing w:line="4" w:lineRule="auto"/>
              <w:jc w:val="center"/>
              <w:rPr>
                <w:rFonts w:ascii="Verdana" w:eastAsia="Verdana" w:hAnsi="Verdana" w:cs="Verdana"/>
              </w:rPr>
            </w:pPr>
            <w:r>
              <w:rPr>
                <w:rFonts w:ascii="Verdana" w:eastAsia="Verdana" w:hAnsi="Verdana" w:cs="Verdana"/>
              </w:rPr>
              <w:t>Servicios Generales</w:t>
            </w:r>
          </w:p>
        </w:tc>
        <w:tc>
          <w:tcPr>
            <w:tcW w:w="1231" w:type="dxa"/>
            <w:tcBorders>
              <w:top w:val="nil"/>
              <w:left w:val="nil"/>
              <w:bottom w:val="nil"/>
              <w:right w:val="nil"/>
            </w:tcBorders>
            <w:shd w:val="clear" w:color="auto" w:fill="auto"/>
            <w:tcMar>
              <w:top w:w="0" w:type="dxa"/>
              <w:left w:w="0" w:type="dxa"/>
              <w:bottom w:w="0" w:type="dxa"/>
              <w:right w:w="0" w:type="dxa"/>
            </w:tcMar>
          </w:tcPr>
          <w:p w14:paraId="14B7A65B" w14:textId="77777777" w:rsidR="009E5D35" w:rsidRDefault="009E5D35">
            <w:pPr>
              <w:spacing w:line="4" w:lineRule="auto"/>
              <w:jc w:val="both"/>
              <w:rPr>
                <w:rFonts w:ascii="Verdana" w:eastAsia="Verdana" w:hAnsi="Verdana" w:cs="Verdana"/>
              </w:rPr>
            </w:pPr>
          </w:p>
          <w:p w14:paraId="6475BA69" w14:textId="77777777" w:rsidR="009E5D35" w:rsidRDefault="00000000">
            <w:pPr>
              <w:spacing w:line="4" w:lineRule="auto"/>
              <w:jc w:val="both"/>
              <w:rPr>
                <w:rFonts w:ascii="Verdana" w:eastAsia="Verdana" w:hAnsi="Verdana" w:cs="Verdana"/>
              </w:rPr>
            </w:pPr>
            <w:r>
              <w:rPr>
                <w:rFonts w:ascii="Verdana" w:eastAsia="Verdana" w:hAnsi="Verdana" w:cs="Verdana"/>
              </w:rPr>
              <w:t>Servicios Generales</w:t>
            </w:r>
          </w:p>
        </w:tc>
        <w:tc>
          <w:tcPr>
            <w:tcW w:w="1220" w:type="dxa"/>
            <w:tcBorders>
              <w:top w:val="nil"/>
              <w:left w:val="nil"/>
              <w:bottom w:val="nil"/>
              <w:right w:val="nil"/>
            </w:tcBorders>
            <w:shd w:val="clear" w:color="auto" w:fill="auto"/>
            <w:tcMar>
              <w:top w:w="0" w:type="dxa"/>
              <w:left w:w="0" w:type="dxa"/>
              <w:bottom w:w="0" w:type="dxa"/>
              <w:right w:w="0" w:type="dxa"/>
            </w:tcMar>
          </w:tcPr>
          <w:p w14:paraId="137D47AE" w14:textId="77777777" w:rsidR="009E5D35" w:rsidRDefault="009E5D35">
            <w:pPr>
              <w:spacing w:line="4" w:lineRule="auto"/>
              <w:jc w:val="center"/>
              <w:rPr>
                <w:rFonts w:ascii="Verdana" w:eastAsia="Verdana" w:hAnsi="Verdana" w:cs="Verdana"/>
              </w:rPr>
            </w:pPr>
          </w:p>
          <w:p w14:paraId="4833A984" w14:textId="77777777" w:rsidR="009E5D35" w:rsidRDefault="00000000">
            <w:pPr>
              <w:spacing w:line="4" w:lineRule="auto"/>
              <w:jc w:val="center"/>
              <w:rPr>
                <w:rFonts w:ascii="Verdana" w:eastAsia="Verdana" w:hAnsi="Verdana" w:cs="Verdana"/>
              </w:rPr>
            </w:pPr>
            <w:r>
              <w:rPr>
                <w:rFonts w:ascii="Verdana" w:eastAsia="Verdana" w:hAnsi="Verdana" w:cs="Verdana"/>
              </w:rPr>
              <w:t>MT X 30</w:t>
            </w:r>
          </w:p>
        </w:tc>
        <w:tc>
          <w:tcPr>
            <w:tcW w:w="1143" w:type="dxa"/>
            <w:tcBorders>
              <w:top w:val="nil"/>
              <w:left w:val="nil"/>
              <w:bottom w:val="nil"/>
              <w:right w:val="nil"/>
            </w:tcBorders>
            <w:shd w:val="clear" w:color="auto" w:fill="auto"/>
            <w:tcMar>
              <w:top w:w="0" w:type="dxa"/>
              <w:left w:w="0" w:type="dxa"/>
              <w:bottom w:w="0" w:type="dxa"/>
              <w:right w:w="0" w:type="dxa"/>
            </w:tcMar>
          </w:tcPr>
          <w:p w14:paraId="00FAF57D" w14:textId="77777777" w:rsidR="009E5D35" w:rsidRDefault="009E5D35">
            <w:pPr>
              <w:spacing w:line="4" w:lineRule="auto"/>
              <w:jc w:val="center"/>
              <w:rPr>
                <w:rFonts w:ascii="Verdana" w:eastAsia="Verdana" w:hAnsi="Verdana" w:cs="Verdana"/>
              </w:rPr>
            </w:pPr>
          </w:p>
          <w:p w14:paraId="36A8694B" w14:textId="77777777" w:rsidR="009E5D35" w:rsidRDefault="00000000">
            <w:pPr>
              <w:spacing w:line="4" w:lineRule="auto"/>
              <w:jc w:val="center"/>
              <w:rPr>
                <w:rFonts w:ascii="Verdana" w:eastAsia="Verdana" w:hAnsi="Verdana" w:cs="Verdana"/>
              </w:rPr>
            </w:pPr>
            <w:r>
              <w:rPr>
                <w:rFonts w:ascii="Verdana" w:eastAsia="Verdana" w:hAnsi="Verdana" w:cs="Verdana"/>
              </w:rPr>
              <w:t xml:space="preserve">TC X 30 </w:t>
            </w:r>
          </w:p>
        </w:tc>
        <w:tc>
          <w:tcPr>
            <w:tcW w:w="1143" w:type="dxa"/>
            <w:tcBorders>
              <w:top w:val="nil"/>
              <w:left w:val="nil"/>
              <w:bottom w:val="nil"/>
              <w:right w:val="nil"/>
            </w:tcBorders>
            <w:shd w:val="clear" w:color="auto" w:fill="auto"/>
            <w:tcMar>
              <w:top w:w="0" w:type="dxa"/>
              <w:left w:w="0" w:type="dxa"/>
              <w:bottom w:w="0" w:type="dxa"/>
              <w:right w:w="0" w:type="dxa"/>
            </w:tcMar>
          </w:tcPr>
          <w:p w14:paraId="75DC3484" w14:textId="77777777" w:rsidR="009E5D35" w:rsidRDefault="009E5D35">
            <w:pPr>
              <w:spacing w:line="4" w:lineRule="auto"/>
              <w:jc w:val="center"/>
              <w:rPr>
                <w:rFonts w:ascii="Verdana" w:eastAsia="Verdana" w:hAnsi="Verdana" w:cs="Verdana"/>
              </w:rPr>
            </w:pPr>
          </w:p>
          <w:p w14:paraId="1BD7A23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A75FD8E" w14:textId="77777777" w:rsidR="009E5D35" w:rsidRDefault="009E5D35">
            <w:pPr>
              <w:spacing w:line="4" w:lineRule="auto"/>
              <w:jc w:val="center"/>
              <w:rPr>
                <w:rFonts w:ascii="Verdana" w:eastAsia="Verdana" w:hAnsi="Verdana" w:cs="Verdana"/>
              </w:rPr>
            </w:pPr>
          </w:p>
          <w:p w14:paraId="5B8CFC90"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4AC20132" w14:textId="77777777" w:rsidR="009E5D35" w:rsidRDefault="009E5D35">
            <w:pPr>
              <w:spacing w:line="4" w:lineRule="auto"/>
              <w:jc w:val="center"/>
              <w:rPr>
                <w:rFonts w:ascii="Verdana" w:eastAsia="Verdana" w:hAnsi="Verdana" w:cs="Verdana"/>
              </w:rPr>
            </w:pPr>
          </w:p>
          <w:p w14:paraId="0FB4AFB0"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11FEB66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F90096D" w14:textId="77777777" w:rsidR="009E5D35" w:rsidRDefault="00000000">
            <w:pPr>
              <w:spacing w:line="4" w:lineRule="auto"/>
              <w:jc w:val="both"/>
              <w:rPr>
                <w:rFonts w:ascii="Verdana" w:eastAsia="Verdana" w:hAnsi="Verdana" w:cs="Verdana"/>
              </w:rPr>
            </w:pPr>
            <w:r>
              <w:rPr>
                <w:rFonts w:ascii="Verdana" w:eastAsia="Verdana" w:hAnsi="Verdana" w:cs="Verdana"/>
              </w:rPr>
              <w:t>Cocinero</w:t>
            </w:r>
          </w:p>
        </w:tc>
        <w:tc>
          <w:tcPr>
            <w:tcW w:w="1220" w:type="dxa"/>
            <w:tcBorders>
              <w:top w:val="nil"/>
              <w:left w:val="nil"/>
              <w:bottom w:val="nil"/>
              <w:right w:val="nil"/>
            </w:tcBorders>
            <w:shd w:val="clear" w:color="auto" w:fill="auto"/>
            <w:tcMar>
              <w:top w:w="0" w:type="dxa"/>
              <w:left w:w="0" w:type="dxa"/>
              <w:bottom w:w="0" w:type="dxa"/>
              <w:right w:w="0" w:type="dxa"/>
            </w:tcMar>
          </w:tcPr>
          <w:p w14:paraId="23C64E3A"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09B3C052" w14:textId="77777777" w:rsidR="009E5D35" w:rsidRDefault="00000000">
            <w:pPr>
              <w:spacing w:line="4" w:lineRule="auto"/>
              <w:jc w:val="center"/>
              <w:rPr>
                <w:rFonts w:ascii="Verdana" w:eastAsia="Verdana" w:hAnsi="Verdana" w:cs="Verdana"/>
              </w:rPr>
            </w:pPr>
            <w:r>
              <w:rPr>
                <w:rFonts w:ascii="Verdana" w:eastAsia="Verdana" w:hAnsi="Verdana" w:cs="Verdana"/>
              </w:rPr>
              <w:t>TC X 30</w:t>
            </w:r>
          </w:p>
        </w:tc>
        <w:tc>
          <w:tcPr>
            <w:tcW w:w="1143" w:type="dxa"/>
            <w:tcBorders>
              <w:top w:val="nil"/>
              <w:left w:val="nil"/>
              <w:bottom w:val="nil"/>
              <w:right w:val="nil"/>
            </w:tcBorders>
            <w:shd w:val="clear" w:color="auto" w:fill="auto"/>
            <w:tcMar>
              <w:top w:w="0" w:type="dxa"/>
              <w:left w:w="0" w:type="dxa"/>
              <w:bottom w:w="0" w:type="dxa"/>
              <w:right w:w="0" w:type="dxa"/>
            </w:tcMar>
          </w:tcPr>
          <w:p w14:paraId="4FE5B493"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A4D3A6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FC55FF3"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7AE2D1C0"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73A89868" w14:textId="77777777" w:rsidR="009E5D35" w:rsidRDefault="00000000">
            <w:pPr>
              <w:spacing w:line="4" w:lineRule="auto"/>
              <w:jc w:val="both"/>
              <w:rPr>
                <w:rFonts w:ascii="Verdana" w:eastAsia="Verdana" w:hAnsi="Verdana" w:cs="Verdana"/>
              </w:rPr>
            </w:pPr>
            <w:r>
              <w:rPr>
                <w:rFonts w:ascii="Verdana" w:eastAsia="Verdana" w:hAnsi="Verdana" w:cs="Verdana"/>
              </w:rPr>
              <w:t>Transporte</w:t>
            </w:r>
          </w:p>
        </w:tc>
        <w:tc>
          <w:tcPr>
            <w:tcW w:w="1220" w:type="dxa"/>
            <w:tcBorders>
              <w:top w:val="nil"/>
              <w:left w:val="nil"/>
              <w:bottom w:val="nil"/>
              <w:right w:val="nil"/>
            </w:tcBorders>
            <w:shd w:val="clear" w:color="auto" w:fill="auto"/>
            <w:tcMar>
              <w:top w:w="0" w:type="dxa"/>
              <w:left w:w="0" w:type="dxa"/>
              <w:bottom w:w="0" w:type="dxa"/>
              <w:right w:w="0" w:type="dxa"/>
            </w:tcMar>
          </w:tcPr>
          <w:p w14:paraId="25EBCBD0"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1F6B21E"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01C14A5"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050DF6C"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19981824"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33AE6FA3"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6A95A730" w14:textId="77777777" w:rsidR="009E5D35" w:rsidRDefault="00000000">
            <w:pPr>
              <w:spacing w:line="4" w:lineRule="auto"/>
              <w:jc w:val="both"/>
              <w:rPr>
                <w:rFonts w:ascii="Verdana" w:eastAsia="Verdana" w:hAnsi="Verdana" w:cs="Verdana"/>
              </w:rPr>
            </w:pPr>
            <w:r>
              <w:rPr>
                <w:rFonts w:ascii="Verdana" w:eastAsia="Verdana" w:hAnsi="Verdana" w:cs="Verdana"/>
              </w:rPr>
              <w:t>Portero</w:t>
            </w:r>
          </w:p>
        </w:tc>
        <w:tc>
          <w:tcPr>
            <w:tcW w:w="1220" w:type="dxa"/>
            <w:tcBorders>
              <w:top w:val="nil"/>
              <w:left w:val="nil"/>
              <w:bottom w:val="nil"/>
              <w:right w:val="nil"/>
            </w:tcBorders>
            <w:shd w:val="clear" w:color="auto" w:fill="auto"/>
            <w:tcMar>
              <w:top w:w="0" w:type="dxa"/>
              <w:left w:w="0" w:type="dxa"/>
              <w:bottom w:w="0" w:type="dxa"/>
              <w:right w:w="0" w:type="dxa"/>
            </w:tcMar>
          </w:tcPr>
          <w:p w14:paraId="0A3BC0C5"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315F015C"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24C3FE5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143" w:type="dxa"/>
            <w:tcBorders>
              <w:top w:val="nil"/>
              <w:left w:val="nil"/>
              <w:bottom w:val="nil"/>
              <w:right w:val="nil"/>
            </w:tcBorders>
            <w:shd w:val="clear" w:color="auto" w:fill="auto"/>
            <w:tcMar>
              <w:top w:w="0" w:type="dxa"/>
              <w:left w:w="0" w:type="dxa"/>
              <w:bottom w:w="0" w:type="dxa"/>
              <w:right w:w="0" w:type="dxa"/>
            </w:tcMar>
          </w:tcPr>
          <w:p w14:paraId="0E001F61"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5C07753"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0ED7F529"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45FD9ACE" w14:textId="77777777" w:rsidR="009E5D35" w:rsidRDefault="00000000">
            <w:pPr>
              <w:spacing w:line="4" w:lineRule="auto"/>
              <w:jc w:val="both"/>
              <w:rPr>
                <w:rFonts w:ascii="Verdana" w:eastAsia="Verdana" w:hAnsi="Verdana" w:cs="Verdana"/>
              </w:rPr>
            </w:pPr>
            <w:r>
              <w:rPr>
                <w:rFonts w:ascii="Verdana" w:eastAsia="Verdana" w:hAnsi="Verdana" w:cs="Verdana"/>
              </w:rPr>
              <w:t>Mantenimiento</w:t>
            </w:r>
          </w:p>
        </w:tc>
        <w:tc>
          <w:tcPr>
            <w:tcW w:w="1220" w:type="dxa"/>
            <w:tcBorders>
              <w:top w:val="nil"/>
              <w:left w:val="nil"/>
              <w:bottom w:val="nil"/>
              <w:right w:val="nil"/>
            </w:tcBorders>
            <w:shd w:val="clear" w:color="auto" w:fill="auto"/>
            <w:tcMar>
              <w:top w:w="0" w:type="dxa"/>
              <w:left w:w="0" w:type="dxa"/>
              <w:bottom w:w="0" w:type="dxa"/>
              <w:right w:w="0" w:type="dxa"/>
            </w:tcMar>
          </w:tcPr>
          <w:p w14:paraId="2D289B77"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9E0FAC7"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17014FE7"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28631FD2"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7DC87907"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r w:rsidR="009E5D35" w14:paraId="697D884B" w14:textId="77777777">
        <w:trPr>
          <w:trHeight w:val="270"/>
        </w:trPr>
        <w:tc>
          <w:tcPr>
            <w:tcW w:w="2473" w:type="dxa"/>
            <w:gridSpan w:val="2"/>
            <w:tcBorders>
              <w:top w:val="nil"/>
              <w:left w:val="nil"/>
              <w:bottom w:val="nil"/>
              <w:right w:val="nil"/>
            </w:tcBorders>
            <w:shd w:val="clear" w:color="auto" w:fill="auto"/>
            <w:tcMar>
              <w:top w:w="0" w:type="dxa"/>
              <w:left w:w="0" w:type="dxa"/>
              <w:bottom w:w="0" w:type="dxa"/>
              <w:right w:w="0" w:type="dxa"/>
            </w:tcMar>
          </w:tcPr>
          <w:p w14:paraId="0DE4E3DD" w14:textId="77777777" w:rsidR="009E5D35" w:rsidRDefault="00000000">
            <w:pPr>
              <w:spacing w:line="4" w:lineRule="auto"/>
              <w:jc w:val="both"/>
              <w:rPr>
                <w:rFonts w:ascii="Verdana" w:eastAsia="Verdana" w:hAnsi="Verdana" w:cs="Verdana"/>
              </w:rPr>
            </w:pPr>
            <w:r>
              <w:rPr>
                <w:rFonts w:ascii="Verdana" w:eastAsia="Verdana" w:hAnsi="Verdana" w:cs="Verdana"/>
              </w:rPr>
              <w:t>Recreación</w:t>
            </w:r>
          </w:p>
        </w:tc>
        <w:tc>
          <w:tcPr>
            <w:tcW w:w="1220" w:type="dxa"/>
            <w:tcBorders>
              <w:top w:val="nil"/>
              <w:left w:val="nil"/>
              <w:bottom w:val="nil"/>
              <w:right w:val="nil"/>
            </w:tcBorders>
            <w:shd w:val="clear" w:color="auto" w:fill="auto"/>
            <w:tcMar>
              <w:top w:w="0" w:type="dxa"/>
              <w:left w:w="0" w:type="dxa"/>
              <w:bottom w:w="0" w:type="dxa"/>
              <w:right w:w="0" w:type="dxa"/>
            </w:tcMar>
          </w:tcPr>
          <w:p w14:paraId="21065115"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0A614429"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50808ED8" w14:textId="77777777" w:rsidR="009E5D35" w:rsidRDefault="00000000">
            <w:pPr>
              <w:spacing w:line="4" w:lineRule="auto"/>
              <w:jc w:val="center"/>
              <w:rPr>
                <w:rFonts w:ascii="Verdana" w:eastAsia="Verdana" w:hAnsi="Verdana" w:cs="Verdana"/>
              </w:rPr>
            </w:pPr>
            <w:r>
              <w:rPr>
                <w:rFonts w:ascii="Verdana" w:eastAsia="Verdana" w:hAnsi="Verdana" w:cs="Verdana"/>
              </w:rPr>
              <w:t>Garantizar</w:t>
            </w:r>
          </w:p>
        </w:tc>
        <w:tc>
          <w:tcPr>
            <w:tcW w:w="1143" w:type="dxa"/>
            <w:tcBorders>
              <w:top w:val="nil"/>
              <w:left w:val="nil"/>
              <w:bottom w:val="nil"/>
              <w:right w:val="nil"/>
            </w:tcBorders>
            <w:shd w:val="clear" w:color="auto" w:fill="auto"/>
            <w:tcMar>
              <w:top w:w="0" w:type="dxa"/>
              <w:left w:w="0" w:type="dxa"/>
              <w:bottom w:w="0" w:type="dxa"/>
              <w:right w:w="0" w:type="dxa"/>
            </w:tcMar>
          </w:tcPr>
          <w:p w14:paraId="6EF4C5EA"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c>
          <w:tcPr>
            <w:tcW w:w="1901" w:type="dxa"/>
            <w:gridSpan w:val="2"/>
            <w:tcBorders>
              <w:top w:val="nil"/>
              <w:left w:val="nil"/>
              <w:bottom w:val="nil"/>
              <w:right w:val="nil"/>
            </w:tcBorders>
            <w:shd w:val="clear" w:color="auto" w:fill="auto"/>
            <w:tcMar>
              <w:top w:w="0" w:type="dxa"/>
              <w:left w:w="0" w:type="dxa"/>
              <w:bottom w:w="0" w:type="dxa"/>
              <w:right w:w="0" w:type="dxa"/>
            </w:tcMar>
          </w:tcPr>
          <w:p w14:paraId="3F598CDB" w14:textId="77777777" w:rsidR="009E5D35" w:rsidRDefault="00000000">
            <w:pPr>
              <w:spacing w:line="4" w:lineRule="auto"/>
              <w:jc w:val="center"/>
              <w:rPr>
                <w:rFonts w:ascii="Verdana" w:eastAsia="Verdana" w:hAnsi="Verdana" w:cs="Verdana"/>
              </w:rPr>
            </w:pPr>
            <w:r>
              <w:rPr>
                <w:rFonts w:ascii="Verdana" w:eastAsia="Verdana" w:hAnsi="Verdana" w:cs="Verdana"/>
              </w:rPr>
              <w:t>NA</w:t>
            </w:r>
          </w:p>
        </w:tc>
      </w:tr>
    </w:tbl>
    <w:p w14:paraId="0FE2A42E"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 A 1</w:t>
      </w:r>
    </w:p>
    <w:p w14:paraId="04C120A7"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Nombre del Anexo:</w:t>
      </w:r>
      <w:r>
        <w:rPr>
          <w:rFonts w:ascii="Verdana" w:eastAsia="Verdana" w:hAnsi="Verdana" w:cs="Verdana"/>
        </w:rPr>
        <w:br/>
      </w:r>
      <w:r>
        <w:rPr>
          <w:rFonts w:ascii="Verdana" w:eastAsia="Verdana" w:hAnsi="Verdana" w:cs="Verdana"/>
        </w:rPr>
        <w:br/>
        <w:t>Tabla de Conversión de las proporciones del Talento Humano</w:t>
      </w:r>
    </w:p>
    <w:p w14:paraId="000E5308"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(Aplica a la conversión cuando se requieren 50 Cupos)</w:t>
      </w:r>
    </w:p>
    <w:p w14:paraId="4093FB6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el cálculo de las proporciones de Talento Humano se aplica la siguiente tabla de proporción:</w:t>
      </w:r>
    </w:p>
    <w:p w14:paraId="08205951"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Tabla de Cálculo para el Recurso Humano</w:t>
      </w:r>
    </w:p>
    <w:tbl>
      <w:tblPr>
        <w:tblStyle w:val="af5"/>
        <w:tblW w:w="85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25"/>
        <w:gridCol w:w="810"/>
        <w:gridCol w:w="870"/>
        <w:gridCol w:w="825"/>
        <w:gridCol w:w="870"/>
        <w:gridCol w:w="840"/>
        <w:gridCol w:w="870"/>
        <w:gridCol w:w="870"/>
        <w:gridCol w:w="870"/>
        <w:gridCol w:w="870"/>
      </w:tblGrid>
      <w:tr w:rsidR="009E5D35" w14:paraId="4DCC0650" w14:textId="77777777">
        <w:trPr>
          <w:trHeight w:val="270"/>
        </w:trPr>
        <w:tc>
          <w:tcPr>
            <w:tcW w:w="8520" w:type="dxa"/>
            <w:gridSpan w:val="10"/>
            <w:tcBorders>
              <w:top w:val="nil"/>
              <w:left w:val="nil"/>
              <w:bottom w:val="nil"/>
              <w:right w:val="nil"/>
            </w:tcBorders>
            <w:shd w:val="clear" w:color="auto" w:fill="auto"/>
            <w:tcMar>
              <w:top w:w="0" w:type="dxa"/>
              <w:left w:w="0" w:type="dxa"/>
              <w:bottom w:w="0" w:type="dxa"/>
              <w:right w:w="0" w:type="dxa"/>
            </w:tcMar>
          </w:tcPr>
          <w:p w14:paraId="5C0F30B2" w14:textId="77777777" w:rsidR="009E5D35" w:rsidRDefault="00000000">
            <w:pPr>
              <w:spacing w:line="294" w:lineRule="auto"/>
              <w:jc w:val="both"/>
              <w:rPr>
                <w:rFonts w:ascii="Verdana" w:eastAsia="Verdana" w:hAnsi="Verdana" w:cs="Verdana"/>
              </w:rPr>
            </w:pPr>
            <w:r>
              <w:rPr>
                <w:rFonts w:ascii="Verdana" w:eastAsia="Verdana" w:hAnsi="Verdana" w:cs="Verdana"/>
              </w:rPr>
              <w:t>No. de Cupos</w:t>
            </w:r>
          </w:p>
        </w:tc>
      </w:tr>
      <w:tr w:rsidR="009E5D35" w14:paraId="54B690B8" w14:textId="77777777">
        <w:trPr>
          <w:trHeight w:val="540"/>
        </w:trPr>
        <w:tc>
          <w:tcPr>
            <w:tcW w:w="825" w:type="dxa"/>
            <w:tcBorders>
              <w:top w:val="nil"/>
              <w:left w:val="nil"/>
              <w:bottom w:val="nil"/>
              <w:right w:val="nil"/>
            </w:tcBorders>
            <w:shd w:val="clear" w:color="auto" w:fill="auto"/>
            <w:tcMar>
              <w:top w:w="0" w:type="dxa"/>
              <w:left w:w="0" w:type="dxa"/>
              <w:bottom w:w="0" w:type="dxa"/>
              <w:right w:w="0" w:type="dxa"/>
            </w:tcMar>
          </w:tcPr>
          <w:p w14:paraId="271B0940" w14:textId="77777777" w:rsidR="009E5D35" w:rsidRDefault="00000000">
            <w:pPr>
              <w:spacing w:line="294" w:lineRule="auto"/>
              <w:jc w:val="both"/>
              <w:rPr>
                <w:rFonts w:ascii="Verdana" w:eastAsia="Verdana" w:hAnsi="Verdana" w:cs="Verdana"/>
              </w:rPr>
            </w:pPr>
            <w:r>
              <w:rPr>
                <w:rFonts w:ascii="Verdana" w:eastAsia="Verdana" w:hAnsi="Verdana" w:cs="Verdana"/>
              </w:rPr>
              <w:t>Cant</w:t>
            </w:r>
          </w:p>
        </w:tc>
        <w:tc>
          <w:tcPr>
            <w:tcW w:w="810" w:type="dxa"/>
            <w:tcBorders>
              <w:top w:val="nil"/>
              <w:left w:val="nil"/>
              <w:bottom w:val="nil"/>
              <w:right w:val="nil"/>
            </w:tcBorders>
            <w:shd w:val="clear" w:color="auto" w:fill="auto"/>
            <w:tcMar>
              <w:top w:w="0" w:type="dxa"/>
              <w:left w:w="0" w:type="dxa"/>
              <w:bottom w:w="0" w:type="dxa"/>
              <w:right w:w="0" w:type="dxa"/>
            </w:tcMar>
          </w:tcPr>
          <w:p w14:paraId="533E9C17" w14:textId="77777777" w:rsidR="009E5D35" w:rsidRDefault="00000000">
            <w:pPr>
              <w:spacing w:line="294" w:lineRule="auto"/>
              <w:jc w:val="both"/>
              <w:rPr>
                <w:rFonts w:ascii="Verdana" w:eastAsia="Verdana" w:hAnsi="Verdana" w:cs="Verdana"/>
              </w:rPr>
            </w:pPr>
            <w:r>
              <w:rPr>
                <w:rFonts w:ascii="Verdana" w:eastAsia="Verdana" w:hAnsi="Verdana" w:cs="Verdana"/>
              </w:rPr>
              <w:t>0-12</w:t>
            </w:r>
          </w:p>
        </w:tc>
        <w:tc>
          <w:tcPr>
            <w:tcW w:w="870" w:type="dxa"/>
            <w:tcBorders>
              <w:top w:val="nil"/>
              <w:left w:val="nil"/>
              <w:bottom w:val="nil"/>
              <w:right w:val="nil"/>
            </w:tcBorders>
            <w:shd w:val="clear" w:color="auto" w:fill="auto"/>
            <w:tcMar>
              <w:top w:w="0" w:type="dxa"/>
              <w:left w:w="0" w:type="dxa"/>
              <w:bottom w:w="0" w:type="dxa"/>
              <w:right w:w="0" w:type="dxa"/>
            </w:tcMar>
          </w:tcPr>
          <w:p w14:paraId="23F6EEE8" w14:textId="77777777" w:rsidR="009E5D35" w:rsidRDefault="00000000">
            <w:pPr>
              <w:spacing w:line="294" w:lineRule="auto"/>
              <w:jc w:val="both"/>
              <w:rPr>
                <w:rFonts w:ascii="Verdana" w:eastAsia="Verdana" w:hAnsi="Verdana" w:cs="Verdana"/>
              </w:rPr>
            </w:pPr>
            <w:r>
              <w:rPr>
                <w:rFonts w:ascii="Verdana" w:eastAsia="Verdana" w:hAnsi="Verdana" w:cs="Verdana"/>
              </w:rPr>
              <w:t>13-37</w:t>
            </w:r>
          </w:p>
        </w:tc>
        <w:tc>
          <w:tcPr>
            <w:tcW w:w="825" w:type="dxa"/>
            <w:tcBorders>
              <w:top w:val="nil"/>
              <w:left w:val="nil"/>
              <w:bottom w:val="nil"/>
              <w:right w:val="nil"/>
            </w:tcBorders>
            <w:shd w:val="clear" w:color="auto" w:fill="auto"/>
            <w:tcMar>
              <w:top w:w="0" w:type="dxa"/>
              <w:left w:w="0" w:type="dxa"/>
              <w:bottom w:w="0" w:type="dxa"/>
              <w:right w:w="0" w:type="dxa"/>
            </w:tcMar>
          </w:tcPr>
          <w:p w14:paraId="5337F7DF" w14:textId="77777777" w:rsidR="009E5D35" w:rsidRDefault="00000000">
            <w:pPr>
              <w:spacing w:line="294" w:lineRule="auto"/>
              <w:jc w:val="both"/>
              <w:rPr>
                <w:rFonts w:ascii="Verdana" w:eastAsia="Verdana" w:hAnsi="Verdana" w:cs="Verdana"/>
              </w:rPr>
            </w:pPr>
            <w:r>
              <w:rPr>
                <w:rFonts w:ascii="Verdana" w:eastAsia="Verdana" w:hAnsi="Verdana" w:cs="Verdana"/>
              </w:rPr>
              <w:t>38-62</w:t>
            </w:r>
          </w:p>
        </w:tc>
        <w:tc>
          <w:tcPr>
            <w:tcW w:w="870" w:type="dxa"/>
            <w:tcBorders>
              <w:top w:val="nil"/>
              <w:left w:val="nil"/>
              <w:bottom w:val="nil"/>
              <w:right w:val="nil"/>
            </w:tcBorders>
            <w:shd w:val="clear" w:color="auto" w:fill="auto"/>
            <w:tcMar>
              <w:top w:w="0" w:type="dxa"/>
              <w:left w:w="0" w:type="dxa"/>
              <w:bottom w:w="0" w:type="dxa"/>
              <w:right w:w="0" w:type="dxa"/>
            </w:tcMar>
          </w:tcPr>
          <w:p w14:paraId="252D0BB1" w14:textId="77777777" w:rsidR="009E5D35" w:rsidRDefault="00000000">
            <w:pPr>
              <w:spacing w:line="294" w:lineRule="auto"/>
              <w:jc w:val="both"/>
              <w:rPr>
                <w:rFonts w:ascii="Verdana" w:eastAsia="Verdana" w:hAnsi="Verdana" w:cs="Verdana"/>
              </w:rPr>
            </w:pPr>
            <w:r>
              <w:rPr>
                <w:rFonts w:ascii="Verdana" w:eastAsia="Verdana" w:hAnsi="Verdana" w:cs="Verdana"/>
              </w:rPr>
              <w:t>63-87</w:t>
            </w:r>
          </w:p>
        </w:tc>
        <w:tc>
          <w:tcPr>
            <w:tcW w:w="840" w:type="dxa"/>
            <w:tcBorders>
              <w:top w:val="nil"/>
              <w:left w:val="nil"/>
              <w:bottom w:val="nil"/>
              <w:right w:val="nil"/>
            </w:tcBorders>
            <w:shd w:val="clear" w:color="auto" w:fill="auto"/>
            <w:tcMar>
              <w:top w:w="0" w:type="dxa"/>
              <w:left w:w="0" w:type="dxa"/>
              <w:bottom w:w="0" w:type="dxa"/>
              <w:right w:w="0" w:type="dxa"/>
            </w:tcMar>
          </w:tcPr>
          <w:p w14:paraId="4C264B6F" w14:textId="77777777" w:rsidR="009E5D35" w:rsidRDefault="00000000">
            <w:pPr>
              <w:spacing w:line="294" w:lineRule="auto"/>
              <w:jc w:val="both"/>
              <w:rPr>
                <w:rFonts w:ascii="Verdana" w:eastAsia="Verdana" w:hAnsi="Verdana" w:cs="Verdana"/>
              </w:rPr>
            </w:pPr>
            <w:r>
              <w:rPr>
                <w:rFonts w:ascii="Verdana" w:eastAsia="Verdana" w:hAnsi="Verdana" w:cs="Verdana"/>
              </w:rPr>
              <w:t>88-112</w:t>
            </w:r>
          </w:p>
        </w:tc>
        <w:tc>
          <w:tcPr>
            <w:tcW w:w="870" w:type="dxa"/>
            <w:tcBorders>
              <w:top w:val="nil"/>
              <w:left w:val="nil"/>
              <w:bottom w:val="nil"/>
              <w:right w:val="nil"/>
            </w:tcBorders>
            <w:shd w:val="clear" w:color="auto" w:fill="auto"/>
            <w:tcMar>
              <w:top w:w="0" w:type="dxa"/>
              <w:left w:w="0" w:type="dxa"/>
              <w:bottom w:w="0" w:type="dxa"/>
              <w:right w:w="0" w:type="dxa"/>
            </w:tcMar>
          </w:tcPr>
          <w:p w14:paraId="7428BBC3" w14:textId="77777777" w:rsidR="009E5D35" w:rsidRDefault="00000000">
            <w:pPr>
              <w:spacing w:line="294" w:lineRule="auto"/>
              <w:jc w:val="both"/>
              <w:rPr>
                <w:rFonts w:ascii="Verdana" w:eastAsia="Verdana" w:hAnsi="Verdana" w:cs="Verdana"/>
              </w:rPr>
            </w:pPr>
            <w:r>
              <w:rPr>
                <w:rFonts w:ascii="Verdana" w:eastAsia="Verdana" w:hAnsi="Verdana" w:cs="Verdana"/>
              </w:rPr>
              <w:t>113-137</w:t>
            </w:r>
          </w:p>
        </w:tc>
        <w:tc>
          <w:tcPr>
            <w:tcW w:w="870" w:type="dxa"/>
            <w:tcBorders>
              <w:top w:val="nil"/>
              <w:left w:val="nil"/>
              <w:bottom w:val="nil"/>
              <w:right w:val="nil"/>
            </w:tcBorders>
            <w:shd w:val="clear" w:color="auto" w:fill="auto"/>
            <w:tcMar>
              <w:top w:w="0" w:type="dxa"/>
              <w:left w:w="0" w:type="dxa"/>
              <w:bottom w:w="0" w:type="dxa"/>
              <w:right w:w="0" w:type="dxa"/>
            </w:tcMar>
          </w:tcPr>
          <w:p w14:paraId="59B80AE5" w14:textId="77777777" w:rsidR="009E5D35" w:rsidRDefault="00000000">
            <w:pPr>
              <w:spacing w:line="294" w:lineRule="auto"/>
              <w:jc w:val="both"/>
              <w:rPr>
                <w:rFonts w:ascii="Verdana" w:eastAsia="Verdana" w:hAnsi="Verdana" w:cs="Verdana"/>
              </w:rPr>
            </w:pPr>
            <w:r>
              <w:rPr>
                <w:rFonts w:ascii="Verdana" w:eastAsia="Verdana" w:hAnsi="Verdana" w:cs="Verdana"/>
              </w:rPr>
              <w:t>138-162</w:t>
            </w:r>
          </w:p>
        </w:tc>
        <w:tc>
          <w:tcPr>
            <w:tcW w:w="870" w:type="dxa"/>
            <w:tcBorders>
              <w:top w:val="nil"/>
              <w:left w:val="nil"/>
              <w:bottom w:val="nil"/>
              <w:right w:val="nil"/>
            </w:tcBorders>
            <w:shd w:val="clear" w:color="auto" w:fill="auto"/>
            <w:tcMar>
              <w:top w:w="0" w:type="dxa"/>
              <w:left w:w="0" w:type="dxa"/>
              <w:bottom w:w="0" w:type="dxa"/>
              <w:right w:w="0" w:type="dxa"/>
            </w:tcMar>
          </w:tcPr>
          <w:p w14:paraId="0486D221" w14:textId="77777777" w:rsidR="009E5D35" w:rsidRDefault="00000000">
            <w:pPr>
              <w:spacing w:line="294" w:lineRule="auto"/>
              <w:jc w:val="both"/>
              <w:rPr>
                <w:rFonts w:ascii="Verdana" w:eastAsia="Verdana" w:hAnsi="Verdana" w:cs="Verdana"/>
              </w:rPr>
            </w:pPr>
            <w:r>
              <w:rPr>
                <w:rFonts w:ascii="Verdana" w:eastAsia="Verdana" w:hAnsi="Verdana" w:cs="Verdana"/>
              </w:rPr>
              <w:t>163-187</w:t>
            </w:r>
          </w:p>
        </w:tc>
        <w:tc>
          <w:tcPr>
            <w:tcW w:w="870" w:type="dxa"/>
            <w:tcBorders>
              <w:top w:val="nil"/>
              <w:left w:val="nil"/>
              <w:bottom w:val="nil"/>
              <w:right w:val="nil"/>
            </w:tcBorders>
            <w:shd w:val="clear" w:color="auto" w:fill="auto"/>
            <w:tcMar>
              <w:top w:w="0" w:type="dxa"/>
              <w:left w:w="0" w:type="dxa"/>
              <w:bottom w:w="0" w:type="dxa"/>
              <w:right w:w="0" w:type="dxa"/>
            </w:tcMar>
          </w:tcPr>
          <w:p w14:paraId="4337F4C9" w14:textId="77777777" w:rsidR="009E5D35" w:rsidRDefault="00000000">
            <w:pPr>
              <w:spacing w:line="294" w:lineRule="auto"/>
              <w:jc w:val="both"/>
              <w:rPr>
                <w:rFonts w:ascii="Verdana" w:eastAsia="Verdana" w:hAnsi="Verdana" w:cs="Verdana"/>
              </w:rPr>
            </w:pPr>
            <w:r>
              <w:rPr>
                <w:rFonts w:ascii="Verdana" w:eastAsia="Verdana" w:hAnsi="Verdana" w:cs="Verdana"/>
              </w:rPr>
              <w:t>188-212</w:t>
            </w:r>
          </w:p>
        </w:tc>
      </w:tr>
      <w:tr w:rsidR="009E5D35" w14:paraId="6ED5038C"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7ADACA8B" w14:textId="77777777" w:rsidR="009E5D35" w:rsidRDefault="00000000">
            <w:pPr>
              <w:spacing w:line="294" w:lineRule="auto"/>
              <w:jc w:val="center"/>
              <w:rPr>
                <w:rFonts w:ascii="Verdana" w:eastAsia="Verdana" w:hAnsi="Verdana" w:cs="Verdana"/>
              </w:rPr>
            </w:pPr>
            <w:r>
              <w:rPr>
                <w:rFonts w:ascii="Verdana" w:eastAsia="Verdana" w:hAnsi="Verdana" w:cs="Verdana"/>
              </w:rPr>
              <w:t>0.5</w:t>
            </w:r>
          </w:p>
        </w:tc>
        <w:tc>
          <w:tcPr>
            <w:tcW w:w="810" w:type="dxa"/>
            <w:tcBorders>
              <w:top w:val="nil"/>
              <w:left w:val="nil"/>
              <w:bottom w:val="nil"/>
              <w:right w:val="nil"/>
            </w:tcBorders>
            <w:shd w:val="clear" w:color="auto" w:fill="auto"/>
            <w:tcMar>
              <w:top w:w="0" w:type="dxa"/>
              <w:left w:w="0" w:type="dxa"/>
              <w:bottom w:w="0" w:type="dxa"/>
              <w:right w:w="0" w:type="dxa"/>
            </w:tcMar>
          </w:tcPr>
          <w:p w14:paraId="36991F52"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2B536B20" w14:textId="77777777" w:rsidR="009E5D35" w:rsidRDefault="00000000">
            <w:pPr>
              <w:spacing w:line="294" w:lineRule="auto"/>
              <w:jc w:val="center"/>
              <w:rPr>
                <w:rFonts w:ascii="Verdana" w:eastAsia="Verdana" w:hAnsi="Verdana" w:cs="Verdana"/>
              </w:rPr>
            </w:pPr>
            <w:r>
              <w:rPr>
                <w:rFonts w:ascii="Verdana" w:eastAsia="Verdana" w:hAnsi="Verdana" w:cs="Verdana"/>
              </w:rPr>
              <w:t>0.25</w:t>
            </w:r>
          </w:p>
        </w:tc>
        <w:tc>
          <w:tcPr>
            <w:tcW w:w="825" w:type="dxa"/>
            <w:tcBorders>
              <w:top w:val="nil"/>
              <w:left w:val="nil"/>
              <w:bottom w:val="nil"/>
              <w:right w:val="nil"/>
            </w:tcBorders>
            <w:shd w:val="clear" w:color="auto" w:fill="auto"/>
            <w:tcMar>
              <w:top w:w="0" w:type="dxa"/>
              <w:left w:w="0" w:type="dxa"/>
              <w:bottom w:w="0" w:type="dxa"/>
              <w:right w:w="0" w:type="dxa"/>
            </w:tcMar>
          </w:tcPr>
          <w:p w14:paraId="3A417867" w14:textId="77777777" w:rsidR="009E5D35" w:rsidRDefault="00000000">
            <w:pPr>
              <w:spacing w:line="294" w:lineRule="auto"/>
              <w:jc w:val="center"/>
              <w:rPr>
                <w:rFonts w:ascii="Verdana" w:eastAsia="Verdana" w:hAnsi="Verdana" w:cs="Verdana"/>
              </w:rPr>
            </w:pPr>
            <w:r>
              <w:rPr>
                <w:rFonts w:ascii="Verdana" w:eastAsia="Verdana" w:hAnsi="Verdana" w:cs="Verdana"/>
              </w:rPr>
              <w:t>0.5</w:t>
            </w:r>
          </w:p>
        </w:tc>
        <w:tc>
          <w:tcPr>
            <w:tcW w:w="870" w:type="dxa"/>
            <w:tcBorders>
              <w:top w:val="nil"/>
              <w:left w:val="nil"/>
              <w:bottom w:val="nil"/>
              <w:right w:val="nil"/>
            </w:tcBorders>
            <w:shd w:val="clear" w:color="auto" w:fill="auto"/>
            <w:tcMar>
              <w:top w:w="0" w:type="dxa"/>
              <w:left w:w="0" w:type="dxa"/>
              <w:bottom w:w="0" w:type="dxa"/>
              <w:right w:w="0" w:type="dxa"/>
            </w:tcMar>
          </w:tcPr>
          <w:p w14:paraId="7CB4CFB8" w14:textId="77777777" w:rsidR="009E5D35" w:rsidRDefault="00000000">
            <w:pPr>
              <w:spacing w:line="294" w:lineRule="auto"/>
              <w:jc w:val="center"/>
              <w:rPr>
                <w:rFonts w:ascii="Verdana" w:eastAsia="Verdana" w:hAnsi="Verdana" w:cs="Verdana"/>
              </w:rPr>
            </w:pPr>
            <w:r>
              <w:rPr>
                <w:rFonts w:ascii="Verdana" w:eastAsia="Verdana" w:hAnsi="Verdana" w:cs="Verdana"/>
              </w:rPr>
              <w:t>0.75</w:t>
            </w:r>
          </w:p>
        </w:tc>
        <w:tc>
          <w:tcPr>
            <w:tcW w:w="840" w:type="dxa"/>
            <w:tcBorders>
              <w:top w:val="nil"/>
              <w:left w:val="nil"/>
              <w:bottom w:val="nil"/>
              <w:right w:val="nil"/>
            </w:tcBorders>
            <w:shd w:val="clear" w:color="auto" w:fill="auto"/>
            <w:tcMar>
              <w:top w:w="0" w:type="dxa"/>
              <w:left w:w="0" w:type="dxa"/>
              <w:bottom w:w="0" w:type="dxa"/>
              <w:right w:w="0" w:type="dxa"/>
            </w:tcMar>
          </w:tcPr>
          <w:p w14:paraId="3F91D0E9"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70" w:type="dxa"/>
            <w:tcBorders>
              <w:top w:val="nil"/>
              <w:left w:val="nil"/>
              <w:bottom w:val="nil"/>
              <w:right w:val="nil"/>
            </w:tcBorders>
            <w:shd w:val="clear" w:color="auto" w:fill="auto"/>
            <w:tcMar>
              <w:top w:w="0" w:type="dxa"/>
              <w:left w:w="0" w:type="dxa"/>
              <w:bottom w:w="0" w:type="dxa"/>
              <w:right w:w="0" w:type="dxa"/>
            </w:tcMar>
          </w:tcPr>
          <w:p w14:paraId="58085947" w14:textId="77777777" w:rsidR="009E5D35" w:rsidRDefault="00000000">
            <w:pPr>
              <w:spacing w:line="294" w:lineRule="auto"/>
              <w:jc w:val="center"/>
              <w:rPr>
                <w:rFonts w:ascii="Verdana" w:eastAsia="Verdana" w:hAnsi="Verdana" w:cs="Verdana"/>
              </w:rPr>
            </w:pPr>
            <w:r>
              <w:rPr>
                <w:rFonts w:ascii="Verdana" w:eastAsia="Verdana" w:hAnsi="Verdana" w:cs="Verdana"/>
              </w:rPr>
              <w:t>1.25</w:t>
            </w:r>
          </w:p>
        </w:tc>
        <w:tc>
          <w:tcPr>
            <w:tcW w:w="870" w:type="dxa"/>
            <w:tcBorders>
              <w:top w:val="nil"/>
              <w:left w:val="nil"/>
              <w:bottom w:val="nil"/>
              <w:right w:val="nil"/>
            </w:tcBorders>
            <w:shd w:val="clear" w:color="auto" w:fill="auto"/>
            <w:tcMar>
              <w:top w:w="0" w:type="dxa"/>
              <w:left w:w="0" w:type="dxa"/>
              <w:bottom w:w="0" w:type="dxa"/>
              <w:right w:w="0" w:type="dxa"/>
            </w:tcMar>
          </w:tcPr>
          <w:p w14:paraId="5355E271"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870" w:type="dxa"/>
            <w:tcBorders>
              <w:top w:val="nil"/>
              <w:left w:val="nil"/>
              <w:bottom w:val="nil"/>
              <w:right w:val="nil"/>
            </w:tcBorders>
            <w:shd w:val="clear" w:color="auto" w:fill="auto"/>
            <w:tcMar>
              <w:top w:w="0" w:type="dxa"/>
              <w:left w:w="0" w:type="dxa"/>
              <w:bottom w:w="0" w:type="dxa"/>
              <w:right w:w="0" w:type="dxa"/>
            </w:tcMar>
          </w:tcPr>
          <w:p w14:paraId="20DCE73D" w14:textId="77777777" w:rsidR="009E5D35" w:rsidRDefault="00000000">
            <w:pPr>
              <w:spacing w:line="294" w:lineRule="auto"/>
              <w:jc w:val="center"/>
              <w:rPr>
                <w:rFonts w:ascii="Verdana" w:eastAsia="Verdana" w:hAnsi="Verdana" w:cs="Verdana"/>
              </w:rPr>
            </w:pPr>
            <w:r>
              <w:rPr>
                <w:rFonts w:ascii="Verdana" w:eastAsia="Verdana" w:hAnsi="Verdana" w:cs="Verdana"/>
              </w:rPr>
              <w:t>1.75</w:t>
            </w:r>
          </w:p>
        </w:tc>
        <w:tc>
          <w:tcPr>
            <w:tcW w:w="870" w:type="dxa"/>
            <w:tcBorders>
              <w:top w:val="nil"/>
              <w:left w:val="nil"/>
              <w:bottom w:val="nil"/>
              <w:right w:val="nil"/>
            </w:tcBorders>
            <w:shd w:val="clear" w:color="auto" w:fill="auto"/>
            <w:tcMar>
              <w:top w:w="0" w:type="dxa"/>
              <w:left w:w="0" w:type="dxa"/>
              <w:bottom w:w="0" w:type="dxa"/>
              <w:right w:w="0" w:type="dxa"/>
            </w:tcMar>
          </w:tcPr>
          <w:p w14:paraId="559FCF00"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r>
      <w:tr w:rsidR="009E5D35" w14:paraId="6290AF96"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7CF5F5C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10" w:type="dxa"/>
            <w:tcBorders>
              <w:top w:val="nil"/>
              <w:left w:val="nil"/>
              <w:bottom w:val="nil"/>
              <w:right w:val="nil"/>
            </w:tcBorders>
            <w:shd w:val="clear" w:color="auto" w:fill="auto"/>
            <w:tcMar>
              <w:top w:w="0" w:type="dxa"/>
              <w:left w:w="0" w:type="dxa"/>
              <w:bottom w:w="0" w:type="dxa"/>
              <w:right w:w="0" w:type="dxa"/>
            </w:tcMar>
          </w:tcPr>
          <w:p w14:paraId="02E41265"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02A25A7A" w14:textId="77777777" w:rsidR="009E5D35" w:rsidRDefault="00000000">
            <w:pPr>
              <w:spacing w:line="294" w:lineRule="auto"/>
              <w:jc w:val="center"/>
              <w:rPr>
                <w:rFonts w:ascii="Verdana" w:eastAsia="Verdana" w:hAnsi="Verdana" w:cs="Verdana"/>
              </w:rPr>
            </w:pPr>
            <w:r>
              <w:rPr>
                <w:rFonts w:ascii="Verdana" w:eastAsia="Verdana" w:hAnsi="Verdana" w:cs="Verdana"/>
              </w:rPr>
              <w:t>0.5</w:t>
            </w:r>
          </w:p>
        </w:tc>
        <w:tc>
          <w:tcPr>
            <w:tcW w:w="825" w:type="dxa"/>
            <w:tcBorders>
              <w:top w:val="nil"/>
              <w:left w:val="nil"/>
              <w:bottom w:val="nil"/>
              <w:right w:val="nil"/>
            </w:tcBorders>
            <w:shd w:val="clear" w:color="auto" w:fill="auto"/>
            <w:tcMar>
              <w:top w:w="0" w:type="dxa"/>
              <w:left w:w="0" w:type="dxa"/>
              <w:bottom w:w="0" w:type="dxa"/>
              <w:right w:w="0" w:type="dxa"/>
            </w:tcMar>
          </w:tcPr>
          <w:p w14:paraId="2975AD20"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70" w:type="dxa"/>
            <w:tcBorders>
              <w:top w:val="nil"/>
              <w:left w:val="nil"/>
              <w:bottom w:val="nil"/>
              <w:right w:val="nil"/>
            </w:tcBorders>
            <w:shd w:val="clear" w:color="auto" w:fill="auto"/>
            <w:tcMar>
              <w:top w:w="0" w:type="dxa"/>
              <w:left w:w="0" w:type="dxa"/>
              <w:bottom w:w="0" w:type="dxa"/>
              <w:right w:w="0" w:type="dxa"/>
            </w:tcMar>
          </w:tcPr>
          <w:p w14:paraId="227F74F2"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840" w:type="dxa"/>
            <w:tcBorders>
              <w:top w:val="nil"/>
              <w:left w:val="nil"/>
              <w:bottom w:val="nil"/>
              <w:right w:val="nil"/>
            </w:tcBorders>
            <w:shd w:val="clear" w:color="auto" w:fill="auto"/>
            <w:tcMar>
              <w:top w:w="0" w:type="dxa"/>
              <w:left w:w="0" w:type="dxa"/>
              <w:bottom w:w="0" w:type="dxa"/>
              <w:right w:w="0" w:type="dxa"/>
            </w:tcMar>
          </w:tcPr>
          <w:p w14:paraId="0EB62F53"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70" w:type="dxa"/>
            <w:tcBorders>
              <w:top w:val="nil"/>
              <w:left w:val="nil"/>
              <w:bottom w:val="nil"/>
              <w:right w:val="nil"/>
            </w:tcBorders>
            <w:shd w:val="clear" w:color="auto" w:fill="auto"/>
            <w:tcMar>
              <w:top w:w="0" w:type="dxa"/>
              <w:left w:w="0" w:type="dxa"/>
              <w:bottom w:w="0" w:type="dxa"/>
              <w:right w:w="0" w:type="dxa"/>
            </w:tcMar>
          </w:tcPr>
          <w:p w14:paraId="7E423A99" w14:textId="77777777" w:rsidR="009E5D35" w:rsidRDefault="00000000">
            <w:pPr>
              <w:spacing w:line="294" w:lineRule="auto"/>
              <w:jc w:val="center"/>
              <w:rPr>
                <w:rFonts w:ascii="Verdana" w:eastAsia="Verdana" w:hAnsi="Verdana" w:cs="Verdana"/>
              </w:rPr>
            </w:pPr>
            <w:r>
              <w:rPr>
                <w:rFonts w:ascii="Verdana" w:eastAsia="Verdana" w:hAnsi="Verdana" w:cs="Verdana"/>
              </w:rPr>
              <w:t>2.5</w:t>
            </w:r>
          </w:p>
        </w:tc>
        <w:tc>
          <w:tcPr>
            <w:tcW w:w="870" w:type="dxa"/>
            <w:tcBorders>
              <w:top w:val="nil"/>
              <w:left w:val="nil"/>
              <w:bottom w:val="nil"/>
              <w:right w:val="nil"/>
            </w:tcBorders>
            <w:shd w:val="clear" w:color="auto" w:fill="auto"/>
            <w:tcMar>
              <w:top w:w="0" w:type="dxa"/>
              <w:left w:w="0" w:type="dxa"/>
              <w:bottom w:w="0" w:type="dxa"/>
              <w:right w:w="0" w:type="dxa"/>
            </w:tcMar>
          </w:tcPr>
          <w:p w14:paraId="4DCEE94E"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870" w:type="dxa"/>
            <w:tcBorders>
              <w:top w:val="nil"/>
              <w:left w:val="nil"/>
              <w:bottom w:val="nil"/>
              <w:right w:val="nil"/>
            </w:tcBorders>
            <w:shd w:val="clear" w:color="auto" w:fill="auto"/>
            <w:tcMar>
              <w:top w:w="0" w:type="dxa"/>
              <w:left w:w="0" w:type="dxa"/>
              <w:bottom w:w="0" w:type="dxa"/>
              <w:right w:w="0" w:type="dxa"/>
            </w:tcMar>
          </w:tcPr>
          <w:p w14:paraId="15D93A91" w14:textId="77777777" w:rsidR="009E5D35" w:rsidRDefault="00000000">
            <w:pPr>
              <w:spacing w:line="294" w:lineRule="auto"/>
              <w:jc w:val="center"/>
              <w:rPr>
                <w:rFonts w:ascii="Verdana" w:eastAsia="Verdana" w:hAnsi="Verdana" w:cs="Verdana"/>
              </w:rPr>
            </w:pPr>
            <w:r>
              <w:rPr>
                <w:rFonts w:ascii="Verdana" w:eastAsia="Verdana" w:hAnsi="Verdana" w:cs="Verdana"/>
              </w:rPr>
              <w:t>3.5</w:t>
            </w:r>
          </w:p>
        </w:tc>
        <w:tc>
          <w:tcPr>
            <w:tcW w:w="870" w:type="dxa"/>
            <w:tcBorders>
              <w:top w:val="nil"/>
              <w:left w:val="nil"/>
              <w:bottom w:val="nil"/>
              <w:right w:val="nil"/>
            </w:tcBorders>
            <w:shd w:val="clear" w:color="auto" w:fill="auto"/>
            <w:tcMar>
              <w:top w:w="0" w:type="dxa"/>
              <w:left w:w="0" w:type="dxa"/>
              <w:bottom w:w="0" w:type="dxa"/>
              <w:right w:w="0" w:type="dxa"/>
            </w:tcMar>
          </w:tcPr>
          <w:p w14:paraId="49A88F5D"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r>
      <w:tr w:rsidR="009E5D35" w14:paraId="4F684ADC"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63ACEE4C"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810" w:type="dxa"/>
            <w:tcBorders>
              <w:top w:val="nil"/>
              <w:left w:val="nil"/>
              <w:bottom w:val="nil"/>
              <w:right w:val="nil"/>
            </w:tcBorders>
            <w:shd w:val="clear" w:color="auto" w:fill="auto"/>
            <w:tcMar>
              <w:top w:w="0" w:type="dxa"/>
              <w:left w:w="0" w:type="dxa"/>
              <w:bottom w:w="0" w:type="dxa"/>
              <w:right w:w="0" w:type="dxa"/>
            </w:tcMar>
          </w:tcPr>
          <w:p w14:paraId="7C3ECD85"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105F6772" w14:textId="77777777" w:rsidR="009E5D35" w:rsidRDefault="00000000">
            <w:pPr>
              <w:spacing w:line="294" w:lineRule="auto"/>
              <w:jc w:val="center"/>
              <w:rPr>
                <w:rFonts w:ascii="Verdana" w:eastAsia="Verdana" w:hAnsi="Verdana" w:cs="Verdana"/>
              </w:rPr>
            </w:pPr>
            <w:r>
              <w:rPr>
                <w:rFonts w:ascii="Verdana" w:eastAsia="Verdana" w:hAnsi="Verdana" w:cs="Verdana"/>
              </w:rPr>
              <w:t>0.75</w:t>
            </w:r>
          </w:p>
        </w:tc>
        <w:tc>
          <w:tcPr>
            <w:tcW w:w="825" w:type="dxa"/>
            <w:tcBorders>
              <w:top w:val="nil"/>
              <w:left w:val="nil"/>
              <w:bottom w:val="nil"/>
              <w:right w:val="nil"/>
            </w:tcBorders>
            <w:shd w:val="clear" w:color="auto" w:fill="auto"/>
            <w:tcMar>
              <w:top w:w="0" w:type="dxa"/>
              <w:left w:w="0" w:type="dxa"/>
              <w:bottom w:w="0" w:type="dxa"/>
              <w:right w:w="0" w:type="dxa"/>
            </w:tcMar>
          </w:tcPr>
          <w:p w14:paraId="37104B45"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870" w:type="dxa"/>
            <w:tcBorders>
              <w:top w:val="nil"/>
              <w:left w:val="nil"/>
              <w:bottom w:val="nil"/>
              <w:right w:val="nil"/>
            </w:tcBorders>
            <w:shd w:val="clear" w:color="auto" w:fill="auto"/>
            <w:tcMar>
              <w:top w:w="0" w:type="dxa"/>
              <w:left w:w="0" w:type="dxa"/>
              <w:bottom w:w="0" w:type="dxa"/>
              <w:right w:w="0" w:type="dxa"/>
            </w:tcMar>
          </w:tcPr>
          <w:p w14:paraId="07245B27" w14:textId="77777777" w:rsidR="009E5D35" w:rsidRDefault="00000000">
            <w:pPr>
              <w:spacing w:line="294" w:lineRule="auto"/>
              <w:jc w:val="center"/>
              <w:rPr>
                <w:rFonts w:ascii="Verdana" w:eastAsia="Verdana" w:hAnsi="Verdana" w:cs="Verdana"/>
              </w:rPr>
            </w:pPr>
            <w:r>
              <w:rPr>
                <w:rFonts w:ascii="Verdana" w:eastAsia="Verdana" w:hAnsi="Verdana" w:cs="Verdana"/>
              </w:rPr>
              <w:t>2.25</w:t>
            </w:r>
          </w:p>
        </w:tc>
        <w:tc>
          <w:tcPr>
            <w:tcW w:w="840" w:type="dxa"/>
            <w:tcBorders>
              <w:top w:val="nil"/>
              <w:left w:val="nil"/>
              <w:bottom w:val="nil"/>
              <w:right w:val="nil"/>
            </w:tcBorders>
            <w:shd w:val="clear" w:color="auto" w:fill="auto"/>
            <w:tcMar>
              <w:top w:w="0" w:type="dxa"/>
              <w:left w:w="0" w:type="dxa"/>
              <w:bottom w:w="0" w:type="dxa"/>
              <w:right w:w="0" w:type="dxa"/>
            </w:tcMar>
          </w:tcPr>
          <w:p w14:paraId="18C9ACC7"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870" w:type="dxa"/>
            <w:tcBorders>
              <w:top w:val="nil"/>
              <w:left w:val="nil"/>
              <w:bottom w:val="nil"/>
              <w:right w:val="nil"/>
            </w:tcBorders>
            <w:shd w:val="clear" w:color="auto" w:fill="auto"/>
            <w:tcMar>
              <w:top w:w="0" w:type="dxa"/>
              <w:left w:w="0" w:type="dxa"/>
              <w:bottom w:w="0" w:type="dxa"/>
              <w:right w:w="0" w:type="dxa"/>
            </w:tcMar>
          </w:tcPr>
          <w:p w14:paraId="0BF61E52" w14:textId="77777777" w:rsidR="009E5D35" w:rsidRDefault="00000000">
            <w:pPr>
              <w:spacing w:line="294" w:lineRule="auto"/>
              <w:jc w:val="center"/>
              <w:rPr>
                <w:rFonts w:ascii="Verdana" w:eastAsia="Verdana" w:hAnsi="Verdana" w:cs="Verdana"/>
              </w:rPr>
            </w:pPr>
            <w:r>
              <w:rPr>
                <w:rFonts w:ascii="Verdana" w:eastAsia="Verdana" w:hAnsi="Verdana" w:cs="Verdana"/>
              </w:rPr>
              <w:t>3.75</w:t>
            </w:r>
          </w:p>
        </w:tc>
        <w:tc>
          <w:tcPr>
            <w:tcW w:w="870" w:type="dxa"/>
            <w:tcBorders>
              <w:top w:val="nil"/>
              <w:left w:val="nil"/>
              <w:bottom w:val="nil"/>
              <w:right w:val="nil"/>
            </w:tcBorders>
            <w:shd w:val="clear" w:color="auto" w:fill="auto"/>
            <w:tcMar>
              <w:top w:w="0" w:type="dxa"/>
              <w:left w:w="0" w:type="dxa"/>
              <w:bottom w:w="0" w:type="dxa"/>
              <w:right w:w="0" w:type="dxa"/>
            </w:tcMar>
          </w:tcPr>
          <w:p w14:paraId="7BF5E2F6" w14:textId="77777777" w:rsidR="009E5D35" w:rsidRDefault="00000000">
            <w:pPr>
              <w:spacing w:line="294" w:lineRule="auto"/>
              <w:jc w:val="center"/>
              <w:rPr>
                <w:rFonts w:ascii="Verdana" w:eastAsia="Verdana" w:hAnsi="Verdana" w:cs="Verdana"/>
              </w:rPr>
            </w:pPr>
            <w:r>
              <w:rPr>
                <w:rFonts w:ascii="Verdana" w:eastAsia="Verdana" w:hAnsi="Verdana" w:cs="Verdana"/>
              </w:rPr>
              <w:t>4.5</w:t>
            </w:r>
          </w:p>
        </w:tc>
        <w:tc>
          <w:tcPr>
            <w:tcW w:w="870" w:type="dxa"/>
            <w:tcBorders>
              <w:top w:val="nil"/>
              <w:left w:val="nil"/>
              <w:bottom w:val="nil"/>
              <w:right w:val="nil"/>
            </w:tcBorders>
            <w:shd w:val="clear" w:color="auto" w:fill="auto"/>
            <w:tcMar>
              <w:top w:w="0" w:type="dxa"/>
              <w:left w:w="0" w:type="dxa"/>
              <w:bottom w:w="0" w:type="dxa"/>
              <w:right w:w="0" w:type="dxa"/>
            </w:tcMar>
          </w:tcPr>
          <w:p w14:paraId="2310F9E5" w14:textId="77777777" w:rsidR="009E5D35" w:rsidRDefault="00000000">
            <w:pPr>
              <w:spacing w:line="294" w:lineRule="auto"/>
              <w:jc w:val="center"/>
              <w:rPr>
                <w:rFonts w:ascii="Verdana" w:eastAsia="Verdana" w:hAnsi="Verdana" w:cs="Verdana"/>
              </w:rPr>
            </w:pPr>
            <w:r>
              <w:rPr>
                <w:rFonts w:ascii="Verdana" w:eastAsia="Verdana" w:hAnsi="Verdana" w:cs="Verdana"/>
              </w:rPr>
              <w:t>5.25</w:t>
            </w:r>
          </w:p>
        </w:tc>
        <w:tc>
          <w:tcPr>
            <w:tcW w:w="870" w:type="dxa"/>
            <w:tcBorders>
              <w:top w:val="nil"/>
              <w:left w:val="nil"/>
              <w:bottom w:val="nil"/>
              <w:right w:val="nil"/>
            </w:tcBorders>
            <w:shd w:val="clear" w:color="auto" w:fill="auto"/>
            <w:tcMar>
              <w:top w:w="0" w:type="dxa"/>
              <w:left w:w="0" w:type="dxa"/>
              <w:bottom w:w="0" w:type="dxa"/>
              <w:right w:w="0" w:type="dxa"/>
            </w:tcMar>
          </w:tcPr>
          <w:p w14:paraId="5D4F89DA"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r>
      <w:tr w:rsidR="009E5D35" w14:paraId="365C6074"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6F0CAB84" w14:textId="77777777" w:rsidR="009E5D35" w:rsidRDefault="00000000">
            <w:pPr>
              <w:spacing w:line="294" w:lineRule="auto"/>
              <w:jc w:val="center"/>
              <w:rPr>
                <w:rFonts w:ascii="Verdana" w:eastAsia="Verdana" w:hAnsi="Verdana" w:cs="Verdana"/>
              </w:rPr>
            </w:pPr>
            <w:r>
              <w:rPr>
                <w:rFonts w:ascii="Verdana" w:eastAsia="Verdana" w:hAnsi="Verdana" w:cs="Verdana"/>
              </w:rPr>
              <w:lastRenderedPageBreak/>
              <w:t>2</w:t>
            </w:r>
          </w:p>
        </w:tc>
        <w:tc>
          <w:tcPr>
            <w:tcW w:w="810" w:type="dxa"/>
            <w:tcBorders>
              <w:top w:val="nil"/>
              <w:left w:val="nil"/>
              <w:bottom w:val="nil"/>
              <w:right w:val="nil"/>
            </w:tcBorders>
            <w:shd w:val="clear" w:color="auto" w:fill="auto"/>
            <w:tcMar>
              <w:top w:w="0" w:type="dxa"/>
              <w:left w:w="0" w:type="dxa"/>
              <w:bottom w:w="0" w:type="dxa"/>
              <w:right w:w="0" w:type="dxa"/>
            </w:tcMar>
          </w:tcPr>
          <w:p w14:paraId="541CDFBD"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72C0280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25" w:type="dxa"/>
            <w:tcBorders>
              <w:top w:val="nil"/>
              <w:left w:val="nil"/>
              <w:bottom w:val="nil"/>
              <w:right w:val="nil"/>
            </w:tcBorders>
            <w:shd w:val="clear" w:color="auto" w:fill="auto"/>
            <w:tcMar>
              <w:top w:w="0" w:type="dxa"/>
              <w:left w:w="0" w:type="dxa"/>
              <w:bottom w:w="0" w:type="dxa"/>
              <w:right w:w="0" w:type="dxa"/>
            </w:tcMar>
          </w:tcPr>
          <w:p w14:paraId="50CBA01B"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70" w:type="dxa"/>
            <w:tcBorders>
              <w:top w:val="nil"/>
              <w:left w:val="nil"/>
              <w:bottom w:val="nil"/>
              <w:right w:val="nil"/>
            </w:tcBorders>
            <w:shd w:val="clear" w:color="auto" w:fill="auto"/>
            <w:tcMar>
              <w:top w:w="0" w:type="dxa"/>
              <w:left w:w="0" w:type="dxa"/>
              <w:bottom w:w="0" w:type="dxa"/>
              <w:right w:w="0" w:type="dxa"/>
            </w:tcMar>
          </w:tcPr>
          <w:p w14:paraId="2EC9FB75"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840" w:type="dxa"/>
            <w:tcBorders>
              <w:top w:val="nil"/>
              <w:left w:val="nil"/>
              <w:bottom w:val="nil"/>
              <w:right w:val="nil"/>
            </w:tcBorders>
            <w:shd w:val="clear" w:color="auto" w:fill="auto"/>
            <w:tcMar>
              <w:top w:w="0" w:type="dxa"/>
              <w:left w:w="0" w:type="dxa"/>
              <w:bottom w:w="0" w:type="dxa"/>
              <w:right w:w="0" w:type="dxa"/>
            </w:tcMar>
          </w:tcPr>
          <w:p w14:paraId="15C09491"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870" w:type="dxa"/>
            <w:tcBorders>
              <w:top w:val="nil"/>
              <w:left w:val="nil"/>
              <w:bottom w:val="nil"/>
              <w:right w:val="nil"/>
            </w:tcBorders>
            <w:shd w:val="clear" w:color="auto" w:fill="auto"/>
            <w:tcMar>
              <w:top w:w="0" w:type="dxa"/>
              <w:left w:w="0" w:type="dxa"/>
              <w:bottom w:w="0" w:type="dxa"/>
              <w:right w:w="0" w:type="dxa"/>
            </w:tcMar>
          </w:tcPr>
          <w:p w14:paraId="18104915"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870" w:type="dxa"/>
            <w:tcBorders>
              <w:top w:val="nil"/>
              <w:left w:val="nil"/>
              <w:bottom w:val="nil"/>
              <w:right w:val="nil"/>
            </w:tcBorders>
            <w:shd w:val="clear" w:color="auto" w:fill="auto"/>
            <w:tcMar>
              <w:top w:w="0" w:type="dxa"/>
              <w:left w:w="0" w:type="dxa"/>
              <w:bottom w:w="0" w:type="dxa"/>
              <w:right w:w="0" w:type="dxa"/>
            </w:tcMar>
          </w:tcPr>
          <w:p w14:paraId="43D06C44"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870" w:type="dxa"/>
            <w:tcBorders>
              <w:top w:val="nil"/>
              <w:left w:val="nil"/>
              <w:bottom w:val="nil"/>
              <w:right w:val="nil"/>
            </w:tcBorders>
            <w:shd w:val="clear" w:color="auto" w:fill="auto"/>
            <w:tcMar>
              <w:top w:w="0" w:type="dxa"/>
              <w:left w:w="0" w:type="dxa"/>
              <w:bottom w:w="0" w:type="dxa"/>
              <w:right w:w="0" w:type="dxa"/>
            </w:tcMar>
          </w:tcPr>
          <w:p w14:paraId="2DD64B0A"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c>
          <w:tcPr>
            <w:tcW w:w="870" w:type="dxa"/>
            <w:tcBorders>
              <w:top w:val="nil"/>
              <w:left w:val="nil"/>
              <w:bottom w:val="nil"/>
              <w:right w:val="nil"/>
            </w:tcBorders>
            <w:shd w:val="clear" w:color="auto" w:fill="auto"/>
            <w:tcMar>
              <w:top w:w="0" w:type="dxa"/>
              <w:left w:w="0" w:type="dxa"/>
              <w:bottom w:w="0" w:type="dxa"/>
              <w:right w:w="0" w:type="dxa"/>
            </w:tcMar>
          </w:tcPr>
          <w:p w14:paraId="11098C69"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r>
      <w:tr w:rsidR="009E5D35" w14:paraId="432C5CDD"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10ED007C" w14:textId="77777777" w:rsidR="009E5D35" w:rsidRDefault="00000000">
            <w:pPr>
              <w:spacing w:line="294" w:lineRule="auto"/>
              <w:jc w:val="center"/>
              <w:rPr>
                <w:rFonts w:ascii="Verdana" w:eastAsia="Verdana" w:hAnsi="Verdana" w:cs="Verdana"/>
              </w:rPr>
            </w:pPr>
            <w:r>
              <w:rPr>
                <w:rFonts w:ascii="Verdana" w:eastAsia="Verdana" w:hAnsi="Verdana" w:cs="Verdana"/>
              </w:rPr>
              <w:t>2.5</w:t>
            </w:r>
          </w:p>
        </w:tc>
        <w:tc>
          <w:tcPr>
            <w:tcW w:w="810" w:type="dxa"/>
            <w:tcBorders>
              <w:top w:val="nil"/>
              <w:left w:val="nil"/>
              <w:bottom w:val="nil"/>
              <w:right w:val="nil"/>
            </w:tcBorders>
            <w:shd w:val="clear" w:color="auto" w:fill="auto"/>
            <w:tcMar>
              <w:top w:w="0" w:type="dxa"/>
              <w:left w:w="0" w:type="dxa"/>
              <w:bottom w:w="0" w:type="dxa"/>
              <w:right w:w="0" w:type="dxa"/>
            </w:tcMar>
          </w:tcPr>
          <w:p w14:paraId="6F384D51"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5DFB0613" w14:textId="77777777" w:rsidR="009E5D35" w:rsidRDefault="00000000">
            <w:pPr>
              <w:spacing w:line="294" w:lineRule="auto"/>
              <w:jc w:val="center"/>
              <w:rPr>
                <w:rFonts w:ascii="Verdana" w:eastAsia="Verdana" w:hAnsi="Verdana" w:cs="Verdana"/>
              </w:rPr>
            </w:pPr>
            <w:r>
              <w:rPr>
                <w:rFonts w:ascii="Verdana" w:eastAsia="Verdana" w:hAnsi="Verdana" w:cs="Verdana"/>
              </w:rPr>
              <w:t>1,25</w:t>
            </w:r>
          </w:p>
        </w:tc>
        <w:tc>
          <w:tcPr>
            <w:tcW w:w="825" w:type="dxa"/>
            <w:tcBorders>
              <w:top w:val="nil"/>
              <w:left w:val="nil"/>
              <w:bottom w:val="nil"/>
              <w:right w:val="nil"/>
            </w:tcBorders>
            <w:shd w:val="clear" w:color="auto" w:fill="auto"/>
            <w:tcMar>
              <w:top w:w="0" w:type="dxa"/>
              <w:left w:w="0" w:type="dxa"/>
              <w:bottom w:w="0" w:type="dxa"/>
              <w:right w:w="0" w:type="dxa"/>
            </w:tcMar>
          </w:tcPr>
          <w:p w14:paraId="0224E53E" w14:textId="77777777" w:rsidR="009E5D35" w:rsidRDefault="00000000">
            <w:pPr>
              <w:spacing w:line="294" w:lineRule="auto"/>
              <w:jc w:val="center"/>
              <w:rPr>
                <w:rFonts w:ascii="Verdana" w:eastAsia="Verdana" w:hAnsi="Verdana" w:cs="Verdana"/>
              </w:rPr>
            </w:pPr>
            <w:r>
              <w:rPr>
                <w:rFonts w:ascii="Verdana" w:eastAsia="Verdana" w:hAnsi="Verdana" w:cs="Verdana"/>
              </w:rPr>
              <w:t>2.5</w:t>
            </w:r>
          </w:p>
        </w:tc>
        <w:tc>
          <w:tcPr>
            <w:tcW w:w="870" w:type="dxa"/>
            <w:tcBorders>
              <w:top w:val="nil"/>
              <w:left w:val="nil"/>
              <w:bottom w:val="nil"/>
              <w:right w:val="nil"/>
            </w:tcBorders>
            <w:shd w:val="clear" w:color="auto" w:fill="auto"/>
            <w:tcMar>
              <w:top w:w="0" w:type="dxa"/>
              <w:left w:w="0" w:type="dxa"/>
              <w:bottom w:w="0" w:type="dxa"/>
              <w:right w:w="0" w:type="dxa"/>
            </w:tcMar>
          </w:tcPr>
          <w:p w14:paraId="5C7B22EF" w14:textId="77777777" w:rsidR="009E5D35" w:rsidRDefault="00000000">
            <w:pPr>
              <w:spacing w:line="294" w:lineRule="auto"/>
              <w:jc w:val="center"/>
              <w:rPr>
                <w:rFonts w:ascii="Verdana" w:eastAsia="Verdana" w:hAnsi="Verdana" w:cs="Verdana"/>
              </w:rPr>
            </w:pPr>
            <w:r>
              <w:rPr>
                <w:rFonts w:ascii="Verdana" w:eastAsia="Verdana" w:hAnsi="Verdana" w:cs="Verdana"/>
              </w:rPr>
              <w:t>3.75</w:t>
            </w:r>
          </w:p>
        </w:tc>
        <w:tc>
          <w:tcPr>
            <w:tcW w:w="840" w:type="dxa"/>
            <w:tcBorders>
              <w:top w:val="nil"/>
              <w:left w:val="nil"/>
              <w:bottom w:val="nil"/>
              <w:right w:val="nil"/>
            </w:tcBorders>
            <w:shd w:val="clear" w:color="auto" w:fill="auto"/>
            <w:tcMar>
              <w:top w:w="0" w:type="dxa"/>
              <w:left w:w="0" w:type="dxa"/>
              <w:bottom w:w="0" w:type="dxa"/>
              <w:right w:w="0" w:type="dxa"/>
            </w:tcMar>
          </w:tcPr>
          <w:p w14:paraId="7AF8197E"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870" w:type="dxa"/>
            <w:tcBorders>
              <w:top w:val="nil"/>
              <w:left w:val="nil"/>
              <w:bottom w:val="nil"/>
              <w:right w:val="nil"/>
            </w:tcBorders>
            <w:shd w:val="clear" w:color="auto" w:fill="auto"/>
            <w:tcMar>
              <w:top w:w="0" w:type="dxa"/>
              <w:left w:w="0" w:type="dxa"/>
              <w:bottom w:w="0" w:type="dxa"/>
              <w:right w:w="0" w:type="dxa"/>
            </w:tcMar>
          </w:tcPr>
          <w:p w14:paraId="1AF6F27C" w14:textId="77777777" w:rsidR="009E5D35" w:rsidRDefault="00000000">
            <w:pPr>
              <w:spacing w:line="294" w:lineRule="auto"/>
              <w:jc w:val="center"/>
              <w:rPr>
                <w:rFonts w:ascii="Verdana" w:eastAsia="Verdana" w:hAnsi="Verdana" w:cs="Verdana"/>
              </w:rPr>
            </w:pPr>
            <w:r>
              <w:rPr>
                <w:rFonts w:ascii="Verdana" w:eastAsia="Verdana" w:hAnsi="Verdana" w:cs="Verdana"/>
              </w:rPr>
              <w:t>6.25</w:t>
            </w:r>
          </w:p>
        </w:tc>
        <w:tc>
          <w:tcPr>
            <w:tcW w:w="870" w:type="dxa"/>
            <w:tcBorders>
              <w:top w:val="nil"/>
              <w:left w:val="nil"/>
              <w:bottom w:val="nil"/>
              <w:right w:val="nil"/>
            </w:tcBorders>
            <w:shd w:val="clear" w:color="auto" w:fill="auto"/>
            <w:tcMar>
              <w:top w:w="0" w:type="dxa"/>
              <w:left w:w="0" w:type="dxa"/>
              <w:bottom w:w="0" w:type="dxa"/>
              <w:right w:w="0" w:type="dxa"/>
            </w:tcMar>
          </w:tcPr>
          <w:p w14:paraId="0EC12E54" w14:textId="77777777" w:rsidR="009E5D35" w:rsidRDefault="00000000">
            <w:pPr>
              <w:spacing w:line="294" w:lineRule="auto"/>
              <w:jc w:val="center"/>
              <w:rPr>
                <w:rFonts w:ascii="Verdana" w:eastAsia="Verdana" w:hAnsi="Verdana" w:cs="Verdana"/>
              </w:rPr>
            </w:pPr>
            <w:r>
              <w:rPr>
                <w:rFonts w:ascii="Verdana" w:eastAsia="Verdana" w:hAnsi="Verdana" w:cs="Verdana"/>
              </w:rPr>
              <w:t>7.5</w:t>
            </w:r>
          </w:p>
        </w:tc>
        <w:tc>
          <w:tcPr>
            <w:tcW w:w="870" w:type="dxa"/>
            <w:tcBorders>
              <w:top w:val="nil"/>
              <w:left w:val="nil"/>
              <w:bottom w:val="nil"/>
              <w:right w:val="nil"/>
            </w:tcBorders>
            <w:shd w:val="clear" w:color="auto" w:fill="auto"/>
            <w:tcMar>
              <w:top w:w="0" w:type="dxa"/>
              <w:left w:w="0" w:type="dxa"/>
              <w:bottom w:w="0" w:type="dxa"/>
              <w:right w:w="0" w:type="dxa"/>
            </w:tcMar>
          </w:tcPr>
          <w:p w14:paraId="241B1799" w14:textId="77777777" w:rsidR="009E5D35" w:rsidRDefault="00000000">
            <w:pPr>
              <w:spacing w:line="294" w:lineRule="auto"/>
              <w:jc w:val="center"/>
              <w:rPr>
                <w:rFonts w:ascii="Verdana" w:eastAsia="Verdana" w:hAnsi="Verdana" w:cs="Verdana"/>
              </w:rPr>
            </w:pPr>
            <w:r>
              <w:rPr>
                <w:rFonts w:ascii="Verdana" w:eastAsia="Verdana" w:hAnsi="Verdana" w:cs="Verdana"/>
              </w:rPr>
              <w:t>8.75</w:t>
            </w:r>
          </w:p>
        </w:tc>
        <w:tc>
          <w:tcPr>
            <w:tcW w:w="870" w:type="dxa"/>
            <w:tcBorders>
              <w:top w:val="nil"/>
              <w:left w:val="nil"/>
              <w:bottom w:val="nil"/>
              <w:right w:val="nil"/>
            </w:tcBorders>
            <w:shd w:val="clear" w:color="auto" w:fill="auto"/>
            <w:tcMar>
              <w:top w:w="0" w:type="dxa"/>
              <w:left w:w="0" w:type="dxa"/>
              <w:bottom w:w="0" w:type="dxa"/>
              <w:right w:w="0" w:type="dxa"/>
            </w:tcMar>
          </w:tcPr>
          <w:p w14:paraId="3E64FC35" w14:textId="77777777" w:rsidR="009E5D35" w:rsidRDefault="00000000">
            <w:pPr>
              <w:spacing w:line="294" w:lineRule="auto"/>
              <w:jc w:val="center"/>
              <w:rPr>
                <w:rFonts w:ascii="Verdana" w:eastAsia="Verdana" w:hAnsi="Verdana" w:cs="Verdana"/>
              </w:rPr>
            </w:pPr>
            <w:r>
              <w:rPr>
                <w:rFonts w:ascii="Verdana" w:eastAsia="Verdana" w:hAnsi="Verdana" w:cs="Verdana"/>
              </w:rPr>
              <w:t>10</w:t>
            </w:r>
          </w:p>
        </w:tc>
      </w:tr>
      <w:tr w:rsidR="009E5D35" w14:paraId="124D142D"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17F35B6F"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810" w:type="dxa"/>
            <w:tcBorders>
              <w:top w:val="nil"/>
              <w:left w:val="nil"/>
              <w:bottom w:val="nil"/>
              <w:right w:val="nil"/>
            </w:tcBorders>
            <w:shd w:val="clear" w:color="auto" w:fill="auto"/>
            <w:tcMar>
              <w:top w:w="0" w:type="dxa"/>
              <w:left w:w="0" w:type="dxa"/>
              <w:bottom w:w="0" w:type="dxa"/>
              <w:right w:w="0" w:type="dxa"/>
            </w:tcMar>
          </w:tcPr>
          <w:p w14:paraId="6E07804C"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30D1CEAF"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825" w:type="dxa"/>
            <w:tcBorders>
              <w:top w:val="nil"/>
              <w:left w:val="nil"/>
              <w:bottom w:val="nil"/>
              <w:right w:val="nil"/>
            </w:tcBorders>
            <w:shd w:val="clear" w:color="auto" w:fill="auto"/>
            <w:tcMar>
              <w:top w:w="0" w:type="dxa"/>
              <w:left w:w="0" w:type="dxa"/>
              <w:bottom w:w="0" w:type="dxa"/>
              <w:right w:w="0" w:type="dxa"/>
            </w:tcMar>
          </w:tcPr>
          <w:p w14:paraId="7BF2D8C7"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870" w:type="dxa"/>
            <w:tcBorders>
              <w:top w:val="nil"/>
              <w:left w:val="nil"/>
              <w:bottom w:val="nil"/>
              <w:right w:val="nil"/>
            </w:tcBorders>
            <w:shd w:val="clear" w:color="auto" w:fill="auto"/>
            <w:tcMar>
              <w:top w:w="0" w:type="dxa"/>
              <w:left w:w="0" w:type="dxa"/>
              <w:bottom w:w="0" w:type="dxa"/>
              <w:right w:w="0" w:type="dxa"/>
            </w:tcMar>
          </w:tcPr>
          <w:p w14:paraId="2E7335E4" w14:textId="77777777" w:rsidR="009E5D35" w:rsidRDefault="00000000">
            <w:pPr>
              <w:spacing w:line="294" w:lineRule="auto"/>
              <w:jc w:val="center"/>
              <w:rPr>
                <w:rFonts w:ascii="Verdana" w:eastAsia="Verdana" w:hAnsi="Verdana" w:cs="Verdana"/>
              </w:rPr>
            </w:pPr>
            <w:r>
              <w:rPr>
                <w:rFonts w:ascii="Verdana" w:eastAsia="Verdana" w:hAnsi="Verdana" w:cs="Verdana"/>
              </w:rPr>
              <w:t>4.5</w:t>
            </w:r>
          </w:p>
        </w:tc>
        <w:tc>
          <w:tcPr>
            <w:tcW w:w="840" w:type="dxa"/>
            <w:tcBorders>
              <w:top w:val="nil"/>
              <w:left w:val="nil"/>
              <w:bottom w:val="nil"/>
              <w:right w:val="nil"/>
            </w:tcBorders>
            <w:shd w:val="clear" w:color="auto" w:fill="auto"/>
            <w:tcMar>
              <w:top w:w="0" w:type="dxa"/>
              <w:left w:w="0" w:type="dxa"/>
              <w:bottom w:w="0" w:type="dxa"/>
              <w:right w:w="0" w:type="dxa"/>
            </w:tcMar>
          </w:tcPr>
          <w:p w14:paraId="14E73F60"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870" w:type="dxa"/>
            <w:tcBorders>
              <w:top w:val="nil"/>
              <w:left w:val="nil"/>
              <w:bottom w:val="nil"/>
              <w:right w:val="nil"/>
            </w:tcBorders>
            <w:shd w:val="clear" w:color="auto" w:fill="auto"/>
            <w:tcMar>
              <w:top w:w="0" w:type="dxa"/>
              <w:left w:w="0" w:type="dxa"/>
              <w:bottom w:w="0" w:type="dxa"/>
              <w:right w:w="0" w:type="dxa"/>
            </w:tcMar>
          </w:tcPr>
          <w:p w14:paraId="06770DA9" w14:textId="77777777" w:rsidR="009E5D35" w:rsidRDefault="00000000">
            <w:pPr>
              <w:spacing w:line="294" w:lineRule="auto"/>
              <w:jc w:val="center"/>
              <w:rPr>
                <w:rFonts w:ascii="Verdana" w:eastAsia="Verdana" w:hAnsi="Verdana" w:cs="Verdana"/>
              </w:rPr>
            </w:pPr>
            <w:r>
              <w:rPr>
                <w:rFonts w:ascii="Verdana" w:eastAsia="Verdana" w:hAnsi="Verdana" w:cs="Verdana"/>
              </w:rPr>
              <w:t>7.5</w:t>
            </w:r>
          </w:p>
        </w:tc>
        <w:tc>
          <w:tcPr>
            <w:tcW w:w="870" w:type="dxa"/>
            <w:tcBorders>
              <w:top w:val="nil"/>
              <w:left w:val="nil"/>
              <w:bottom w:val="nil"/>
              <w:right w:val="nil"/>
            </w:tcBorders>
            <w:shd w:val="clear" w:color="auto" w:fill="auto"/>
            <w:tcMar>
              <w:top w:w="0" w:type="dxa"/>
              <w:left w:w="0" w:type="dxa"/>
              <w:bottom w:w="0" w:type="dxa"/>
              <w:right w:w="0" w:type="dxa"/>
            </w:tcMar>
          </w:tcPr>
          <w:p w14:paraId="2053C052" w14:textId="77777777" w:rsidR="009E5D35" w:rsidRDefault="00000000">
            <w:pPr>
              <w:spacing w:line="294" w:lineRule="auto"/>
              <w:jc w:val="center"/>
              <w:rPr>
                <w:rFonts w:ascii="Verdana" w:eastAsia="Verdana" w:hAnsi="Verdana" w:cs="Verdana"/>
              </w:rPr>
            </w:pPr>
            <w:r>
              <w:rPr>
                <w:rFonts w:ascii="Verdana" w:eastAsia="Verdana" w:hAnsi="Verdana" w:cs="Verdana"/>
              </w:rPr>
              <w:t>9</w:t>
            </w:r>
          </w:p>
        </w:tc>
        <w:tc>
          <w:tcPr>
            <w:tcW w:w="870" w:type="dxa"/>
            <w:tcBorders>
              <w:top w:val="nil"/>
              <w:left w:val="nil"/>
              <w:bottom w:val="nil"/>
              <w:right w:val="nil"/>
            </w:tcBorders>
            <w:shd w:val="clear" w:color="auto" w:fill="auto"/>
            <w:tcMar>
              <w:top w:w="0" w:type="dxa"/>
              <w:left w:w="0" w:type="dxa"/>
              <w:bottom w:w="0" w:type="dxa"/>
              <w:right w:w="0" w:type="dxa"/>
            </w:tcMar>
          </w:tcPr>
          <w:p w14:paraId="4805DEE8" w14:textId="77777777" w:rsidR="009E5D35" w:rsidRDefault="00000000">
            <w:pPr>
              <w:spacing w:line="294" w:lineRule="auto"/>
              <w:jc w:val="center"/>
              <w:rPr>
                <w:rFonts w:ascii="Verdana" w:eastAsia="Verdana" w:hAnsi="Verdana" w:cs="Verdana"/>
              </w:rPr>
            </w:pPr>
            <w:r>
              <w:rPr>
                <w:rFonts w:ascii="Verdana" w:eastAsia="Verdana" w:hAnsi="Verdana" w:cs="Verdana"/>
              </w:rPr>
              <w:t>10.5</w:t>
            </w:r>
          </w:p>
        </w:tc>
        <w:tc>
          <w:tcPr>
            <w:tcW w:w="870" w:type="dxa"/>
            <w:tcBorders>
              <w:top w:val="nil"/>
              <w:left w:val="nil"/>
              <w:bottom w:val="nil"/>
              <w:right w:val="nil"/>
            </w:tcBorders>
            <w:shd w:val="clear" w:color="auto" w:fill="auto"/>
            <w:tcMar>
              <w:top w:w="0" w:type="dxa"/>
              <w:left w:w="0" w:type="dxa"/>
              <w:bottom w:w="0" w:type="dxa"/>
              <w:right w:w="0" w:type="dxa"/>
            </w:tcMar>
          </w:tcPr>
          <w:p w14:paraId="2445514F" w14:textId="77777777" w:rsidR="009E5D35" w:rsidRDefault="00000000">
            <w:pPr>
              <w:spacing w:line="294" w:lineRule="auto"/>
              <w:jc w:val="center"/>
              <w:rPr>
                <w:rFonts w:ascii="Verdana" w:eastAsia="Verdana" w:hAnsi="Verdana" w:cs="Verdana"/>
              </w:rPr>
            </w:pPr>
            <w:r>
              <w:rPr>
                <w:rFonts w:ascii="Verdana" w:eastAsia="Verdana" w:hAnsi="Verdana" w:cs="Verdana"/>
              </w:rPr>
              <w:t>12</w:t>
            </w:r>
          </w:p>
        </w:tc>
      </w:tr>
      <w:tr w:rsidR="009E5D35" w14:paraId="39BCC1A3"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320BB8F9"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810" w:type="dxa"/>
            <w:tcBorders>
              <w:top w:val="nil"/>
              <w:left w:val="nil"/>
              <w:bottom w:val="nil"/>
              <w:right w:val="nil"/>
            </w:tcBorders>
            <w:shd w:val="clear" w:color="auto" w:fill="auto"/>
            <w:tcMar>
              <w:top w:w="0" w:type="dxa"/>
              <w:left w:w="0" w:type="dxa"/>
              <w:bottom w:w="0" w:type="dxa"/>
              <w:right w:w="0" w:type="dxa"/>
            </w:tcMar>
          </w:tcPr>
          <w:p w14:paraId="06C3EBE5"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253D75F4"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25" w:type="dxa"/>
            <w:tcBorders>
              <w:top w:val="nil"/>
              <w:left w:val="nil"/>
              <w:bottom w:val="nil"/>
              <w:right w:val="nil"/>
            </w:tcBorders>
            <w:shd w:val="clear" w:color="auto" w:fill="auto"/>
            <w:tcMar>
              <w:top w:w="0" w:type="dxa"/>
              <w:left w:w="0" w:type="dxa"/>
              <w:bottom w:w="0" w:type="dxa"/>
              <w:right w:w="0" w:type="dxa"/>
            </w:tcMar>
          </w:tcPr>
          <w:p w14:paraId="41E2C93D"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870" w:type="dxa"/>
            <w:tcBorders>
              <w:top w:val="nil"/>
              <w:left w:val="nil"/>
              <w:bottom w:val="nil"/>
              <w:right w:val="nil"/>
            </w:tcBorders>
            <w:shd w:val="clear" w:color="auto" w:fill="auto"/>
            <w:tcMar>
              <w:top w:w="0" w:type="dxa"/>
              <w:left w:w="0" w:type="dxa"/>
              <w:bottom w:w="0" w:type="dxa"/>
              <w:right w:w="0" w:type="dxa"/>
            </w:tcMar>
          </w:tcPr>
          <w:p w14:paraId="344EFA75"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840" w:type="dxa"/>
            <w:tcBorders>
              <w:top w:val="nil"/>
              <w:left w:val="nil"/>
              <w:bottom w:val="nil"/>
              <w:right w:val="nil"/>
            </w:tcBorders>
            <w:shd w:val="clear" w:color="auto" w:fill="auto"/>
            <w:tcMar>
              <w:top w:w="0" w:type="dxa"/>
              <w:left w:w="0" w:type="dxa"/>
              <w:bottom w:w="0" w:type="dxa"/>
              <w:right w:w="0" w:type="dxa"/>
            </w:tcMar>
          </w:tcPr>
          <w:p w14:paraId="54EB376A"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870" w:type="dxa"/>
            <w:tcBorders>
              <w:top w:val="nil"/>
              <w:left w:val="nil"/>
              <w:bottom w:val="nil"/>
              <w:right w:val="nil"/>
            </w:tcBorders>
            <w:shd w:val="clear" w:color="auto" w:fill="auto"/>
            <w:tcMar>
              <w:top w:w="0" w:type="dxa"/>
              <w:left w:w="0" w:type="dxa"/>
              <w:bottom w:w="0" w:type="dxa"/>
              <w:right w:w="0" w:type="dxa"/>
            </w:tcMar>
          </w:tcPr>
          <w:p w14:paraId="5EB9C056" w14:textId="77777777" w:rsidR="009E5D35" w:rsidRDefault="00000000">
            <w:pPr>
              <w:spacing w:line="294" w:lineRule="auto"/>
              <w:jc w:val="center"/>
              <w:rPr>
                <w:rFonts w:ascii="Verdana" w:eastAsia="Verdana" w:hAnsi="Verdana" w:cs="Verdana"/>
              </w:rPr>
            </w:pPr>
            <w:r>
              <w:rPr>
                <w:rFonts w:ascii="Verdana" w:eastAsia="Verdana" w:hAnsi="Verdana" w:cs="Verdana"/>
              </w:rPr>
              <w:t>10</w:t>
            </w:r>
          </w:p>
        </w:tc>
        <w:tc>
          <w:tcPr>
            <w:tcW w:w="870" w:type="dxa"/>
            <w:tcBorders>
              <w:top w:val="nil"/>
              <w:left w:val="nil"/>
              <w:bottom w:val="nil"/>
              <w:right w:val="nil"/>
            </w:tcBorders>
            <w:shd w:val="clear" w:color="auto" w:fill="auto"/>
            <w:tcMar>
              <w:top w:w="0" w:type="dxa"/>
              <w:left w:w="0" w:type="dxa"/>
              <w:bottom w:w="0" w:type="dxa"/>
              <w:right w:w="0" w:type="dxa"/>
            </w:tcMar>
          </w:tcPr>
          <w:p w14:paraId="1714937D" w14:textId="77777777" w:rsidR="009E5D35" w:rsidRDefault="00000000">
            <w:pPr>
              <w:spacing w:line="294" w:lineRule="auto"/>
              <w:jc w:val="center"/>
              <w:rPr>
                <w:rFonts w:ascii="Verdana" w:eastAsia="Verdana" w:hAnsi="Verdana" w:cs="Verdana"/>
              </w:rPr>
            </w:pPr>
            <w:r>
              <w:rPr>
                <w:rFonts w:ascii="Verdana" w:eastAsia="Verdana" w:hAnsi="Verdana" w:cs="Verdana"/>
              </w:rPr>
              <w:t>12</w:t>
            </w:r>
          </w:p>
        </w:tc>
        <w:tc>
          <w:tcPr>
            <w:tcW w:w="870" w:type="dxa"/>
            <w:tcBorders>
              <w:top w:val="nil"/>
              <w:left w:val="nil"/>
              <w:bottom w:val="nil"/>
              <w:right w:val="nil"/>
            </w:tcBorders>
            <w:shd w:val="clear" w:color="auto" w:fill="auto"/>
            <w:tcMar>
              <w:top w:w="0" w:type="dxa"/>
              <w:left w:w="0" w:type="dxa"/>
              <w:bottom w:w="0" w:type="dxa"/>
              <w:right w:w="0" w:type="dxa"/>
            </w:tcMar>
          </w:tcPr>
          <w:p w14:paraId="0B6AD9A3" w14:textId="77777777" w:rsidR="009E5D35" w:rsidRDefault="00000000">
            <w:pPr>
              <w:spacing w:line="294" w:lineRule="auto"/>
              <w:jc w:val="center"/>
              <w:rPr>
                <w:rFonts w:ascii="Verdana" w:eastAsia="Verdana" w:hAnsi="Verdana" w:cs="Verdana"/>
              </w:rPr>
            </w:pPr>
            <w:r>
              <w:rPr>
                <w:rFonts w:ascii="Verdana" w:eastAsia="Verdana" w:hAnsi="Verdana" w:cs="Verdana"/>
              </w:rPr>
              <w:t>14</w:t>
            </w:r>
          </w:p>
        </w:tc>
        <w:tc>
          <w:tcPr>
            <w:tcW w:w="870" w:type="dxa"/>
            <w:tcBorders>
              <w:top w:val="nil"/>
              <w:left w:val="nil"/>
              <w:bottom w:val="nil"/>
              <w:right w:val="nil"/>
            </w:tcBorders>
            <w:shd w:val="clear" w:color="auto" w:fill="auto"/>
            <w:tcMar>
              <w:top w:w="0" w:type="dxa"/>
              <w:left w:w="0" w:type="dxa"/>
              <w:bottom w:w="0" w:type="dxa"/>
              <w:right w:w="0" w:type="dxa"/>
            </w:tcMar>
          </w:tcPr>
          <w:p w14:paraId="1D2BF0AC" w14:textId="77777777" w:rsidR="009E5D35" w:rsidRDefault="00000000">
            <w:pPr>
              <w:spacing w:line="294" w:lineRule="auto"/>
              <w:jc w:val="center"/>
              <w:rPr>
                <w:rFonts w:ascii="Verdana" w:eastAsia="Verdana" w:hAnsi="Verdana" w:cs="Verdana"/>
              </w:rPr>
            </w:pPr>
            <w:r>
              <w:rPr>
                <w:rFonts w:ascii="Verdana" w:eastAsia="Verdana" w:hAnsi="Verdana" w:cs="Verdana"/>
              </w:rPr>
              <w:t>16</w:t>
            </w:r>
          </w:p>
        </w:tc>
      </w:tr>
      <w:tr w:rsidR="009E5D35" w14:paraId="6048A629" w14:textId="77777777">
        <w:trPr>
          <w:trHeight w:val="270"/>
        </w:trPr>
        <w:tc>
          <w:tcPr>
            <w:tcW w:w="825" w:type="dxa"/>
            <w:tcBorders>
              <w:top w:val="nil"/>
              <w:left w:val="nil"/>
              <w:bottom w:val="nil"/>
              <w:right w:val="nil"/>
            </w:tcBorders>
            <w:shd w:val="clear" w:color="auto" w:fill="auto"/>
            <w:tcMar>
              <w:top w:w="0" w:type="dxa"/>
              <w:left w:w="0" w:type="dxa"/>
              <w:bottom w:w="0" w:type="dxa"/>
              <w:right w:w="0" w:type="dxa"/>
            </w:tcMar>
          </w:tcPr>
          <w:p w14:paraId="195D6B2D"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810" w:type="dxa"/>
            <w:tcBorders>
              <w:top w:val="nil"/>
              <w:left w:val="nil"/>
              <w:bottom w:val="nil"/>
              <w:right w:val="nil"/>
            </w:tcBorders>
            <w:shd w:val="clear" w:color="auto" w:fill="auto"/>
            <w:tcMar>
              <w:top w:w="0" w:type="dxa"/>
              <w:left w:w="0" w:type="dxa"/>
              <w:bottom w:w="0" w:type="dxa"/>
              <w:right w:w="0" w:type="dxa"/>
            </w:tcMar>
          </w:tcPr>
          <w:p w14:paraId="2FE55279" w14:textId="77777777" w:rsidR="009E5D35" w:rsidRDefault="00000000">
            <w:pPr>
              <w:spacing w:line="294" w:lineRule="auto"/>
              <w:jc w:val="center"/>
              <w:rPr>
                <w:rFonts w:ascii="Verdana" w:eastAsia="Verdana" w:hAnsi="Verdana" w:cs="Verdana"/>
              </w:rPr>
            </w:pPr>
            <w:r>
              <w:rPr>
                <w:rFonts w:ascii="Verdana" w:eastAsia="Verdana" w:hAnsi="Verdana" w:cs="Verdana"/>
              </w:rPr>
              <w:t>0</w:t>
            </w:r>
          </w:p>
        </w:tc>
        <w:tc>
          <w:tcPr>
            <w:tcW w:w="870" w:type="dxa"/>
            <w:tcBorders>
              <w:top w:val="nil"/>
              <w:left w:val="nil"/>
              <w:bottom w:val="nil"/>
              <w:right w:val="nil"/>
            </w:tcBorders>
            <w:shd w:val="clear" w:color="auto" w:fill="auto"/>
            <w:tcMar>
              <w:top w:w="0" w:type="dxa"/>
              <w:left w:w="0" w:type="dxa"/>
              <w:bottom w:w="0" w:type="dxa"/>
              <w:right w:w="0" w:type="dxa"/>
            </w:tcMar>
          </w:tcPr>
          <w:p w14:paraId="0B99BD7C" w14:textId="77777777" w:rsidR="009E5D35" w:rsidRDefault="00000000">
            <w:pPr>
              <w:spacing w:line="294" w:lineRule="auto"/>
              <w:jc w:val="center"/>
              <w:rPr>
                <w:rFonts w:ascii="Verdana" w:eastAsia="Verdana" w:hAnsi="Verdana" w:cs="Verdana"/>
              </w:rPr>
            </w:pPr>
            <w:r>
              <w:rPr>
                <w:rFonts w:ascii="Verdana" w:eastAsia="Verdana" w:hAnsi="Verdana" w:cs="Verdana"/>
              </w:rPr>
              <w:t>2.5</w:t>
            </w:r>
          </w:p>
        </w:tc>
        <w:tc>
          <w:tcPr>
            <w:tcW w:w="825" w:type="dxa"/>
            <w:tcBorders>
              <w:top w:val="nil"/>
              <w:left w:val="nil"/>
              <w:bottom w:val="nil"/>
              <w:right w:val="nil"/>
            </w:tcBorders>
            <w:shd w:val="clear" w:color="auto" w:fill="auto"/>
            <w:tcMar>
              <w:top w:w="0" w:type="dxa"/>
              <w:left w:w="0" w:type="dxa"/>
              <w:bottom w:w="0" w:type="dxa"/>
              <w:right w:w="0" w:type="dxa"/>
            </w:tcMar>
          </w:tcPr>
          <w:p w14:paraId="2406E323"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870" w:type="dxa"/>
            <w:tcBorders>
              <w:top w:val="nil"/>
              <w:left w:val="nil"/>
              <w:bottom w:val="nil"/>
              <w:right w:val="nil"/>
            </w:tcBorders>
            <w:shd w:val="clear" w:color="auto" w:fill="auto"/>
            <w:tcMar>
              <w:top w:w="0" w:type="dxa"/>
              <w:left w:w="0" w:type="dxa"/>
              <w:bottom w:w="0" w:type="dxa"/>
              <w:right w:w="0" w:type="dxa"/>
            </w:tcMar>
          </w:tcPr>
          <w:p w14:paraId="37448C2F" w14:textId="77777777" w:rsidR="009E5D35" w:rsidRDefault="00000000">
            <w:pPr>
              <w:spacing w:line="294" w:lineRule="auto"/>
              <w:jc w:val="center"/>
              <w:rPr>
                <w:rFonts w:ascii="Verdana" w:eastAsia="Verdana" w:hAnsi="Verdana" w:cs="Verdana"/>
              </w:rPr>
            </w:pPr>
            <w:r>
              <w:rPr>
                <w:rFonts w:ascii="Verdana" w:eastAsia="Verdana" w:hAnsi="Verdana" w:cs="Verdana"/>
              </w:rPr>
              <w:t>7.5</w:t>
            </w:r>
          </w:p>
        </w:tc>
        <w:tc>
          <w:tcPr>
            <w:tcW w:w="840" w:type="dxa"/>
            <w:tcBorders>
              <w:top w:val="nil"/>
              <w:left w:val="nil"/>
              <w:bottom w:val="nil"/>
              <w:right w:val="nil"/>
            </w:tcBorders>
            <w:shd w:val="clear" w:color="auto" w:fill="auto"/>
            <w:tcMar>
              <w:top w:w="0" w:type="dxa"/>
              <w:left w:w="0" w:type="dxa"/>
              <w:bottom w:w="0" w:type="dxa"/>
              <w:right w:w="0" w:type="dxa"/>
            </w:tcMar>
          </w:tcPr>
          <w:p w14:paraId="5BC2B213" w14:textId="77777777" w:rsidR="009E5D35" w:rsidRDefault="00000000">
            <w:pPr>
              <w:spacing w:line="294" w:lineRule="auto"/>
              <w:jc w:val="center"/>
              <w:rPr>
                <w:rFonts w:ascii="Verdana" w:eastAsia="Verdana" w:hAnsi="Verdana" w:cs="Verdana"/>
              </w:rPr>
            </w:pPr>
            <w:r>
              <w:rPr>
                <w:rFonts w:ascii="Verdana" w:eastAsia="Verdana" w:hAnsi="Verdana" w:cs="Verdana"/>
              </w:rPr>
              <w:t>10</w:t>
            </w:r>
          </w:p>
        </w:tc>
        <w:tc>
          <w:tcPr>
            <w:tcW w:w="870" w:type="dxa"/>
            <w:tcBorders>
              <w:top w:val="nil"/>
              <w:left w:val="nil"/>
              <w:bottom w:val="nil"/>
              <w:right w:val="nil"/>
            </w:tcBorders>
            <w:shd w:val="clear" w:color="auto" w:fill="auto"/>
            <w:tcMar>
              <w:top w:w="0" w:type="dxa"/>
              <w:left w:w="0" w:type="dxa"/>
              <w:bottom w:w="0" w:type="dxa"/>
              <w:right w:w="0" w:type="dxa"/>
            </w:tcMar>
          </w:tcPr>
          <w:p w14:paraId="57367C49" w14:textId="77777777" w:rsidR="009E5D35" w:rsidRDefault="00000000">
            <w:pPr>
              <w:spacing w:line="294" w:lineRule="auto"/>
              <w:jc w:val="center"/>
              <w:rPr>
                <w:rFonts w:ascii="Verdana" w:eastAsia="Verdana" w:hAnsi="Verdana" w:cs="Verdana"/>
              </w:rPr>
            </w:pPr>
            <w:r>
              <w:rPr>
                <w:rFonts w:ascii="Verdana" w:eastAsia="Verdana" w:hAnsi="Verdana" w:cs="Verdana"/>
              </w:rPr>
              <w:t>12.5</w:t>
            </w:r>
          </w:p>
        </w:tc>
        <w:tc>
          <w:tcPr>
            <w:tcW w:w="870" w:type="dxa"/>
            <w:tcBorders>
              <w:top w:val="nil"/>
              <w:left w:val="nil"/>
              <w:bottom w:val="nil"/>
              <w:right w:val="nil"/>
            </w:tcBorders>
            <w:shd w:val="clear" w:color="auto" w:fill="auto"/>
            <w:tcMar>
              <w:top w:w="0" w:type="dxa"/>
              <w:left w:w="0" w:type="dxa"/>
              <w:bottom w:w="0" w:type="dxa"/>
              <w:right w:w="0" w:type="dxa"/>
            </w:tcMar>
          </w:tcPr>
          <w:p w14:paraId="604AE03F"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870" w:type="dxa"/>
            <w:tcBorders>
              <w:top w:val="nil"/>
              <w:left w:val="nil"/>
              <w:bottom w:val="nil"/>
              <w:right w:val="nil"/>
            </w:tcBorders>
            <w:shd w:val="clear" w:color="auto" w:fill="auto"/>
            <w:tcMar>
              <w:top w:w="0" w:type="dxa"/>
              <w:left w:w="0" w:type="dxa"/>
              <w:bottom w:w="0" w:type="dxa"/>
              <w:right w:w="0" w:type="dxa"/>
            </w:tcMar>
          </w:tcPr>
          <w:p w14:paraId="3389C806" w14:textId="77777777" w:rsidR="009E5D35" w:rsidRDefault="00000000">
            <w:pPr>
              <w:spacing w:line="294" w:lineRule="auto"/>
              <w:jc w:val="center"/>
              <w:rPr>
                <w:rFonts w:ascii="Verdana" w:eastAsia="Verdana" w:hAnsi="Verdana" w:cs="Verdana"/>
              </w:rPr>
            </w:pPr>
            <w:r>
              <w:rPr>
                <w:rFonts w:ascii="Verdana" w:eastAsia="Verdana" w:hAnsi="Verdana" w:cs="Verdana"/>
              </w:rPr>
              <w:t>17.5</w:t>
            </w:r>
          </w:p>
        </w:tc>
        <w:tc>
          <w:tcPr>
            <w:tcW w:w="870" w:type="dxa"/>
            <w:tcBorders>
              <w:top w:val="nil"/>
              <w:left w:val="nil"/>
              <w:bottom w:val="nil"/>
              <w:right w:val="nil"/>
            </w:tcBorders>
            <w:shd w:val="clear" w:color="auto" w:fill="auto"/>
            <w:tcMar>
              <w:top w:w="0" w:type="dxa"/>
              <w:left w:w="0" w:type="dxa"/>
              <w:bottom w:w="0" w:type="dxa"/>
              <w:right w:w="0" w:type="dxa"/>
            </w:tcMar>
          </w:tcPr>
          <w:p w14:paraId="47CB60AD" w14:textId="77777777" w:rsidR="009E5D35" w:rsidRDefault="00000000">
            <w:pPr>
              <w:spacing w:line="294" w:lineRule="auto"/>
              <w:jc w:val="center"/>
              <w:rPr>
                <w:rFonts w:ascii="Verdana" w:eastAsia="Verdana" w:hAnsi="Verdana" w:cs="Verdana"/>
              </w:rPr>
            </w:pPr>
            <w:r>
              <w:rPr>
                <w:rFonts w:ascii="Verdana" w:eastAsia="Verdana" w:hAnsi="Verdana" w:cs="Verdana"/>
              </w:rPr>
              <w:t>20</w:t>
            </w:r>
          </w:p>
        </w:tc>
      </w:tr>
    </w:tbl>
    <w:p w14:paraId="5E1B608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Instrucciones de Uso:</w:t>
      </w:r>
    </w:p>
    <w:p w14:paraId="5B5277D3"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Esta tabla solo aplica para la conversión del Talento Humano, cuando el estándar solicita 50 cupos.</w:t>
      </w:r>
    </w:p>
    <w:p w14:paraId="05CBCB9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En la columna de la extrema izquierda encontrará el número de los profesionales que solicita el Lineamiento o el Estándar, de acuerdo a la Modalidad.</w:t>
      </w:r>
    </w:p>
    <w:p w14:paraId="764F50C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En la fila superior encontrará el número de cupos con que cuenta la Institución o la propuesta.</w:t>
      </w:r>
    </w:p>
    <w:p w14:paraId="5BDBB19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Cruzando los dos números, encontrará la proporción del número de personal requerido.</w:t>
      </w:r>
    </w:p>
    <w:p w14:paraId="16390E6E"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 B</w:t>
      </w:r>
    </w:p>
    <w:p w14:paraId="25EB4F41"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Nombre del Anexo:</w:t>
      </w:r>
      <w:r>
        <w:rPr>
          <w:rFonts w:ascii="Verdana" w:eastAsia="Verdana" w:hAnsi="Verdana" w:cs="Verdana"/>
        </w:rPr>
        <w:br/>
        <w:t>Dotación Institucional de Áreas y Elementos</w:t>
      </w:r>
    </w:p>
    <w:p w14:paraId="4F4C3A6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br/>
        <w:t>No. de Beneficiarios:</w:t>
      </w:r>
      <w:r>
        <w:rPr>
          <w:rFonts w:ascii="Verdana" w:eastAsia="Verdana" w:hAnsi="Verdana" w:cs="Verdana"/>
        </w:rPr>
        <w:br/>
        <w:t>50</w:t>
      </w:r>
    </w:p>
    <w:p w14:paraId="3A69F17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1. Elementos</w:t>
      </w:r>
    </w:p>
    <w:tbl>
      <w:tblPr>
        <w:tblStyle w:val="af6"/>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43"/>
        <w:gridCol w:w="1292"/>
        <w:gridCol w:w="1203"/>
        <w:gridCol w:w="1353"/>
        <w:gridCol w:w="990"/>
        <w:gridCol w:w="927"/>
        <w:gridCol w:w="1617"/>
      </w:tblGrid>
      <w:tr w:rsidR="009E5D35" w14:paraId="3C30AB4A" w14:textId="77777777">
        <w:trPr>
          <w:trHeight w:val="1620"/>
        </w:trPr>
        <w:tc>
          <w:tcPr>
            <w:tcW w:w="1642" w:type="dxa"/>
            <w:tcBorders>
              <w:top w:val="nil"/>
              <w:left w:val="nil"/>
              <w:bottom w:val="nil"/>
              <w:right w:val="nil"/>
            </w:tcBorders>
            <w:shd w:val="clear" w:color="auto" w:fill="auto"/>
            <w:tcMar>
              <w:top w:w="0" w:type="dxa"/>
              <w:left w:w="0" w:type="dxa"/>
              <w:bottom w:w="0" w:type="dxa"/>
              <w:right w:w="0" w:type="dxa"/>
            </w:tcMar>
          </w:tcPr>
          <w:p w14:paraId="0D62215A" w14:textId="77777777" w:rsidR="009E5D35" w:rsidRDefault="00000000">
            <w:pPr>
              <w:spacing w:line="294" w:lineRule="auto"/>
              <w:jc w:val="both"/>
              <w:rPr>
                <w:rFonts w:ascii="Verdana" w:eastAsia="Verdana" w:hAnsi="Verdana" w:cs="Verdana"/>
              </w:rPr>
            </w:pPr>
            <w:r>
              <w:rPr>
                <w:rFonts w:ascii="Verdana" w:eastAsia="Verdana" w:hAnsi="Verdana" w:cs="Verdana"/>
              </w:rPr>
              <w:t>Área</w:t>
            </w:r>
          </w:p>
          <w:p w14:paraId="08A6447A" w14:textId="77777777" w:rsidR="009E5D35" w:rsidRDefault="009E5D35">
            <w:pPr>
              <w:spacing w:line="294" w:lineRule="auto"/>
              <w:jc w:val="both"/>
              <w:rPr>
                <w:rFonts w:ascii="Verdana" w:eastAsia="Verdana" w:hAnsi="Verdana" w:cs="Verdana"/>
              </w:rPr>
            </w:pPr>
          </w:p>
          <w:p w14:paraId="6D9DBA6F" w14:textId="77777777" w:rsidR="009E5D35" w:rsidRDefault="009E5D35">
            <w:pPr>
              <w:spacing w:line="294" w:lineRule="auto"/>
              <w:jc w:val="both"/>
              <w:rPr>
                <w:rFonts w:ascii="Verdana" w:eastAsia="Verdana" w:hAnsi="Verdana" w:cs="Verdana"/>
              </w:rPr>
            </w:pPr>
          </w:p>
          <w:p w14:paraId="5706246A" w14:textId="77777777" w:rsidR="009E5D35" w:rsidRDefault="009E5D35">
            <w:pPr>
              <w:spacing w:line="294" w:lineRule="auto"/>
              <w:jc w:val="both"/>
              <w:rPr>
                <w:rFonts w:ascii="Verdana" w:eastAsia="Verdana" w:hAnsi="Verdana" w:cs="Verdana"/>
              </w:rPr>
            </w:pPr>
          </w:p>
          <w:p w14:paraId="21AFEC86" w14:textId="77777777" w:rsidR="009E5D35" w:rsidRDefault="009E5D35">
            <w:pPr>
              <w:spacing w:line="294" w:lineRule="auto"/>
              <w:jc w:val="both"/>
              <w:rPr>
                <w:rFonts w:ascii="Verdana" w:eastAsia="Verdana" w:hAnsi="Verdana" w:cs="Verdana"/>
              </w:rPr>
            </w:pPr>
          </w:p>
          <w:p w14:paraId="75118760" w14:textId="77777777" w:rsidR="009E5D35" w:rsidRDefault="009E5D35">
            <w:pPr>
              <w:spacing w:line="294" w:lineRule="auto"/>
              <w:jc w:val="both"/>
              <w:rPr>
                <w:rFonts w:ascii="Verdana" w:eastAsia="Verdana" w:hAnsi="Verdana" w:cs="Verdana"/>
              </w:rPr>
            </w:pPr>
          </w:p>
        </w:tc>
        <w:tc>
          <w:tcPr>
            <w:tcW w:w="1291" w:type="dxa"/>
            <w:tcBorders>
              <w:top w:val="nil"/>
              <w:left w:val="nil"/>
              <w:bottom w:val="nil"/>
              <w:right w:val="nil"/>
            </w:tcBorders>
            <w:shd w:val="clear" w:color="auto" w:fill="auto"/>
            <w:tcMar>
              <w:top w:w="0" w:type="dxa"/>
              <w:left w:w="0" w:type="dxa"/>
              <w:bottom w:w="0" w:type="dxa"/>
              <w:right w:w="0" w:type="dxa"/>
            </w:tcMar>
          </w:tcPr>
          <w:p w14:paraId="3C835EA5" w14:textId="77777777" w:rsidR="009E5D35" w:rsidRDefault="00000000">
            <w:pPr>
              <w:spacing w:line="294" w:lineRule="auto"/>
              <w:jc w:val="both"/>
              <w:rPr>
                <w:rFonts w:ascii="Verdana" w:eastAsia="Verdana" w:hAnsi="Verdana" w:cs="Verdana"/>
              </w:rPr>
            </w:pPr>
            <w:r>
              <w:rPr>
                <w:rFonts w:ascii="Verdana" w:eastAsia="Verdana" w:hAnsi="Verdana" w:cs="Verdana"/>
              </w:rPr>
              <w:t>Elemento</w:t>
            </w:r>
          </w:p>
        </w:tc>
        <w:tc>
          <w:tcPr>
            <w:tcW w:w="1203" w:type="dxa"/>
            <w:tcBorders>
              <w:top w:val="nil"/>
              <w:left w:val="nil"/>
              <w:bottom w:val="nil"/>
              <w:right w:val="nil"/>
            </w:tcBorders>
            <w:shd w:val="clear" w:color="auto" w:fill="auto"/>
            <w:tcMar>
              <w:top w:w="0" w:type="dxa"/>
              <w:left w:w="0" w:type="dxa"/>
              <w:bottom w:w="0" w:type="dxa"/>
              <w:right w:w="0" w:type="dxa"/>
            </w:tcMar>
          </w:tcPr>
          <w:p w14:paraId="16D2A1A8" w14:textId="77777777" w:rsidR="009E5D35" w:rsidRDefault="00000000">
            <w:pPr>
              <w:spacing w:line="294" w:lineRule="auto"/>
              <w:jc w:val="both"/>
              <w:rPr>
                <w:rFonts w:ascii="Verdana" w:eastAsia="Verdana" w:hAnsi="Verdana" w:cs="Verdana"/>
              </w:rPr>
            </w:pPr>
            <w:r>
              <w:rPr>
                <w:rFonts w:ascii="Verdana" w:eastAsia="Verdana" w:hAnsi="Verdana" w:cs="Verdana"/>
              </w:rPr>
              <w:t>Intervención de Apoyo</w:t>
            </w:r>
            <w:r>
              <w:rPr>
                <w:rFonts w:ascii="Verdana" w:eastAsia="Verdana" w:hAnsi="Verdana" w:cs="Verdana"/>
                <w:vertAlign w:val="subscript"/>
              </w:rPr>
              <w:t>[39]</w:t>
            </w:r>
          </w:p>
        </w:tc>
        <w:tc>
          <w:tcPr>
            <w:tcW w:w="1353" w:type="dxa"/>
            <w:tcBorders>
              <w:top w:val="nil"/>
              <w:left w:val="nil"/>
              <w:bottom w:val="nil"/>
              <w:right w:val="nil"/>
            </w:tcBorders>
            <w:shd w:val="clear" w:color="auto" w:fill="auto"/>
            <w:tcMar>
              <w:top w:w="0" w:type="dxa"/>
              <w:left w:w="0" w:type="dxa"/>
              <w:bottom w:w="0" w:type="dxa"/>
              <w:right w:w="0" w:type="dxa"/>
            </w:tcMar>
          </w:tcPr>
          <w:p w14:paraId="299068F9" w14:textId="77777777" w:rsidR="009E5D35" w:rsidRDefault="00000000">
            <w:pPr>
              <w:spacing w:line="294" w:lineRule="auto"/>
              <w:jc w:val="both"/>
              <w:rPr>
                <w:rFonts w:ascii="Verdana" w:eastAsia="Verdana" w:hAnsi="Verdana" w:cs="Verdana"/>
              </w:rPr>
            </w:pPr>
            <w:r>
              <w:rPr>
                <w:rFonts w:ascii="Verdana" w:eastAsia="Verdana" w:hAnsi="Verdana" w:cs="Verdana"/>
              </w:rPr>
              <w:t>Seminternado</w:t>
            </w:r>
          </w:p>
        </w:tc>
        <w:tc>
          <w:tcPr>
            <w:tcW w:w="990" w:type="dxa"/>
            <w:tcBorders>
              <w:top w:val="nil"/>
              <w:left w:val="nil"/>
              <w:bottom w:val="nil"/>
              <w:right w:val="nil"/>
            </w:tcBorders>
            <w:shd w:val="clear" w:color="auto" w:fill="auto"/>
            <w:tcMar>
              <w:top w:w="0" w:type="dxa"/>
              <w:left w:w="0" w:type="dxa"/>
              <w:bottom w:w="0" w:type="dxa"/>
              <w:right w:w="0" w:type="dxa"/>
            </w:tcMar>
          </w:tcPr>
          <w:p w14:paraId="2417E21D" w14:textId="77777777" w:rsidR="009E5D35" w:rsidRDefault="00000000">
            <w:pPr>
              <w:spacing w:line="294" w:lineRule="auto"/>
              <w:jc w:val="both"/>
              <w:rPr>
                <w:rFonts w:ascii="Verdana" w:eastAsia="Verdana" w:hAnsi="Verdana" w:cs="Verdana"/>
              </w:rPr>
            </w:pPr>
            <w:r>
              <w:rPr>
                <w:rFonts w:ascii="Verdana" w:eastAsia="Verdana" w:hAnsi="Verdana" w:cs="Verdana"/>
              </w:rPr>
              <w:t>Externado</w:t>
            </w:r>
          </w:p>
        </w:tc>
        <w:tc>
          <w:tcPr>
            <w:tcW w:w="927" w:type="dxa"/>
            <w:tcBorders>
              <w:top w:val="nil"/>
              <w:left w:val="nil"/>
              <w:bottom w:val="nil"/>
              <w:right w:val="nil"/>
            </w:tcBorders>
            <w:shd w:val="clear" w:color="auto" w:fill="auto"/>
            <w:tcMar>
              <w:top w:w="0" w:type="dxa"/>
              <w:left w:w="0" w:type="dxa"/>
              <w:bottom w:w="0" w:type="dxa"/>
              <w:right w:w="0" w:type="dxa"/>
            </w:tcMar>
          </w:tcPr>
          <w:p w14:paraId="434A3B37" w14:textId="77777777" w:rsidR="009E5D35" w:rsidRDefault="00000000">
            <w:pPr>
              <w:spacing w:line="294" w:lineRule="auto"/>
              <w:jc w:val="both"/>
              <w:rPr>
                <w:rFonts w:ascii="Verdana" w:eastAsia="Verdana" w:hAnsi="Verdana" w:cs="Verdana"/>
              </w:rPr>
            </w:pPr>
            <w:r>
              <w:rPr>
                <w:rFonts w:ascii="Verdana" w:eastAsia="Verdana" w:hAnsi="Verdana" w:cs="Verdana"/>
              </w:rPr>
              <w:t>Internado</w:t>
            </w:r>
          </w:p>
        </w:tc>
        <w:tc>
          <w:tcPr>
            <w:tcW w:w="1617" w:type="dxa"/>
            <w:tcBorders>
              <w:top w:val="nil"/>
              <w:left w:val="nil"/>
              <w:bottom w:val="nil"/>
              <w:right w:val="nil"/>
            </w:tcBorders>
            <w:shd w:val="clear" w:color="auto" w:fill="auto"/>
            <w:tcMar>
              <w:top w:w="0" w:type="dxa"/>
              <w:left w:w="0" w:type="dxa"/>
              <w:bottom w:w="0" w:type="dxa"/>
              <w:right w:w="0" w:type="dxa"/>
            </w:tcMar>
          </w:tcPr>
          <w:p w14:paraId="11CE8E2A" w14:textId="77777777" w:rsidR="009E5D35" w:rsidRDefault="00000000">
            <w:pPr>
              <w:spacing w:line="294" w:lineRule="auto"/>
              <w:jc w:val="both"/>
              <w:rPr>
                <w:rFonts w:ascii="Verdana" w:eastAsia="Verdana" w:hAnsi="Verdana" w:cs="Verdana"/>
              </w:rPr>
            </w:pPr>
            <w:r>
              <w:rPr>
                <w:rFonts w:ascii="Verdana" w:eastAsia="Verdana" w:hAnsi="Verdana" w:cs="Verdana"/>
              </w:rPr>
              <w:t>ONG Administradoras de Hogares Sustitutos</w:t>
            </w:r>
          </w:p>
        </w:tc>
      </w:tr>
      <w:tr w:rsidR="009E5D35" w14:paraId="64AD1FCE"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3227FB0B" w14:textId="77777777" w:rsidR="009E5D35" w:rsidRDefault="00000000">
            <w:pPr>
              <w:spacing w:line="294" w:lineRule="auto"/>
              <w:jc w:val="both"/>
              <w:rPr>
                <w:rFonts w:ascii="Verdana" w:eastAsia="Verdana" w:hAnsi="Verdana" w:cs="Verdana"/>
              </w:rPr>
            </w:pPr>
            <w:r>
              <w:rPr>
                <w:rFonts w:ascii="Verdana" w:eastAsia="Verdana" w:hAnsi="Verdana" w:cs="Verdana"/>
              </w:rPr>
              <w:t>Oficinas</w:t>
            </w:r>
          </w:p>
        </w:tc>
        <w:tc>
          <w:tcPr>
            <w:tcW w:w="1291" w:type="dxa"/>
            <w:tcBorders>
              <w:top w:val="nil"/>
              <w:left w:val="nil"/>
              <w:bottom w:val="nil"/>
              <w:right w:val="nil"/>
            </w:tcBorders>
            <w:shd w:val="clear" w:color="auto" w:fill="auto"/>
            <w:tcMar>
              <w:top w:w="0" w:type="dxa"/>
              <w:left w:w="0" w:type="dxa"/>
              <w:bottom w:w="0" w:type="dxa"/>
              <w:right w:w="0" w:type="dxa"/>
            </w:tcMar>
          </w:tcPr>
          <w:p w14:paraId="42D6A193" w14:textId="77777777" w:rsidR="009E5D35" w:rsidRDefault="00000000">
            <w:pPr>
              <w:spacing w:line="294" w:lineRule="auto"/>
              <w:jc w:val="both"/>
              <w:rPr>
                <w:rFonts w:ascii="Verdana" w:eastAsia="Verdana" w:hAnsi="Verdana" w:cs="Verdana"/>
              </w:rPr>
            </w:pPr>
            <w:r>
              <w:rPr>
                <w:rFonts w:ascii="Verdana" w:eastAsia="Verdana" w:hAnsi="Verdana" w:cs="Verdana"/>
              </w:rPr>
              <w:t>Computador</w:t>
            </w:r>
          </w:p>
        </w:tc>
        <w:tc>
          <w:tcPr>
            <w:tcW w:w="1203" w:type="dxa"/>
            <w:tcBorders>
              <w:top w:val="nil"/>
              <w:left w:val="nil"/>
              <w:bottom w:val="nil"/>
              <w:right w:val="nil"/>
            </w:tcBorders>
            <w:shd w:val="clear" w:color="auto" w:fill="auto"/>
            <w:tcMar>
              <w:top w:w="0" w:type="dxa"/>
              <w:left w:w="0" w:type="dxa"/>
              <w:bottom w:w="0" w:type="dxa"/>
              <w:right w:w="0" w:type="dxa"/>
            </w:tcMar>
          </w:tcPr>
          <w:p w14:paraId="3F01504E"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30729A4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379461E4"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527C3D19"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0340B6B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28A93031"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0A9FF92" w14:textId="77777777" w:rsidR="009E5D35" w:rsidRDefault="00000000">
            <w:pPr>
              <w:spacing w:line="294" w:lineRule="auto"/>
              <w:jc w:val="both"/>
              <w:rPr>
                <w:rFonts w:ascii="Verdana" w:eastAsia="Verdana" w:hAnsi="Verdana" w:cs="Verdana"/>
              </w:rPr>
            </w:pPr>
            <w:r>
              <w:rPr>
                <w:rFonts w:ascii="Verdana" w:eastAsia="Verdana" w:hAnsi="Verdana" w:cs="Verdana"/>
              </w:rPr>
              <w:t>Impresora</w:t>
            </w:r>
          </w:p>
        </w:tc>
        <w:tc>
          <w:tcPr>
            <w:tcW w:w="1203" w:type="dxa"/>
            <w:tcBorders>
              <w:top w:val="nil"/>
              <w:left w:val="nil"/>
              <w:bottom w:val="nil"/>
              <w:right w:val="nil"/>
            </w:tcBorders>
            <w:shd w:val="clear" w:color="auto" w:fill="auto"/>
            <w:tcMar>
              <w:top w:w="0" w:type="dxa"/>
              <w:left w:w="0" w:type="dxa"/>
              <w:bottom w:w="0" w:type="dxa"/>
              <w:right w:w="0" w:type="dxa"/>
            </w:tcMar>
          </w:tcPr>
          <w:p w14:paraId="74BE7DC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4AECDB5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7BA694F4"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40AD4F6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53CADDB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600532B0"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7DAA98CB" w14:textId="77777777" w:rsidR="009E5D35" w:rsidRDefault="00000000">
            <w:pPr>
              <w:spacing w:line="294" w:lineRule="auto"/>
              <w:jc w:val="both"/>
              <w:rPr>
                <w:rFonts w:ascii="Verdana" w:eastAsia="Verdana" w:hAnsi="Verdana" w:cs="Verdana"/>
              </w:rPr>
            </w:pPr>
            <w:r>
              <w:rPr>
                <w:rFonts w:ascii="Verdana" w:eastAsia="Verdana" w:hAnsi="Verdana" w:cs="Verdana"/>
              </w:rPr>
              <w:t>Teléfono</w:t>
            </w:r>
          </w:p>
        </w:tc>
        <w:tc>
          <w:tcPr>
            <w:tcW w:w="1203" w:type="dxa"/>
            <w:tcBorders>
              <w:top w:val="nil"/>
              <w:left w:val="nil"/>
              <w:bottom w:val="nil"/>
              <w:right w:val="nil"/>
            </w:tcBorders>
            <w:shd w:val="clear" w:color="auto" w:fill="auto"/>
            <w:tcMar>
              <w:top w:w="0" w:type="dxa"/>
              <w:left w:w="0" w:type="dxa"/>
              <w:bottom w:w="0" w:type="dxa"/>
              <w:right w:w="0" w:type="dxa"/>
            </w:tcMar>
          </w:tcPr>
          <w:p w14:paraId="14B4B183"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730ABB8A"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7DC98BE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3807FC33"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2562F2B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6C15F16D"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4276613B" w14:textId="77777777" w:rsidR="009E5D35" w:rsidRDefault="00000000">
            <w:pPr>
              <w:spacing w:line="294" w:lineRule="auto"/>
              <w:jc w:val="both"/>
              <w:rPr>
                <w:rFonts w:ascii="Verdana" w:eastAsia="Verdana" w:hAnsi="Verdana" w:cs="Verdana"/>
              </w:rPr>
            </w:pPr>
            <w:r>
              <w:rPr>
                <w:rFonts w:ascii="Verdana" w:eastAsia="Verdana" w:hAnsi="Verdana" w:cs="Verdana"/>
              </w:rPr>
              <w:t>Archivador</w:t>
            </w:r>
          </w:p>
        </w:tc>
        <w:tc>
          <w:tcPr>
            <w:tcW w:w="1203" w:type="dxa"/>
            <w:tcBorders>
              <w:top w:val="nil"/>
              <w:left w:val="nil"/>
              <w:bottom w:val="nil"/>
              <w:right w:val="nil"/>
            </w:tcBorders>
            <w:shd w:val="clear" w:color="auto" w:fill="auto"/>
            <w:tcMar>
              <w:top w:w="0" w:type="dxa"/>
              <w:left w:w="0" w:type="dxa"/>
              <w:bottom w:w="0" w:type="dxa"/>
              <w:right w:w="0" w:type="dxa"/>
            </w:tcMar>
          </w:tcPr>
          <w:p w14:paraId="527CDF5C"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1B91BED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4152FF9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28243A9E"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10E9956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09BF59EA"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20DBCE59" w14:textId="77777777" w:rsidR="009E5D35" w:rsidRDefault="00000000">
            <w:pPr>
              <w:spacing w:line="294" w:lineRule="auto"/>
              <w:jc w:val="both"/>
              <w:rPr>
                <w:rFonts w:ascii="Verdana" w:eastAsia="Verdana" w:hAnsi="Verdana" w:cs="Verdana"/>
              </w:rPr>
            </w:pPr>
            <w:r>
              <w:rPr>
                <w:rFonts w:ascii="Verdana" w:eastAsia="Verdana" w:hAnsi="Verdana" w:cs="Verdana"/>
              </w:rPr>
              <w:t>Escritorio</w:t>
            </w:r>
          </w:p>
        </w:tc>
        <w:tc>
          <w:tcPr>
            <w:tcW w:w="1203" w:type="dxa"/>
            <w:tcBorders>
              <w:top w:val="nil"/>
              <w:left w:val="nil"/>
              <w:bottom w:val="nil"/>
              <w:right w:val="nil"/>
            </w:tcBorders>
            <w:shd w:val="clear" w:color="auto" w:fill="auto"/>
            <w:tcMar>
              <w:top w:w="0" w:type="dxa"/>
              <w:left w:w="0" w:type="dxa"/>
              <w:bottom w:w="0" w:type="dxa"/>
              <w:right w:w="0" w:type="dxa"/>
            </w:tcMar>
          </w:tcPr>
          <w:p w14:paraId="2B87E79A"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17CCCC6D"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26CB1E0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594BE7B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5005CE12"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7993BC60"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0CE92387" w14:textId="77777777" w:rsidR="009E5D35" w:rsidRDefault="00000000">
            <w:pPr>
              <w:spacing w:line="294" w:lineRule="auto"/>
              <w:jc w:val="both"/>
              <w:rPr>
                <w:rFonts w:ascii="Verdana" w:eastAsia="Verdana" w:hAnsi="Verdana" w:cs="Verdana"/>
              </w:rPr>
            </w:pPr>
            <w:r>
              <w:rPr>
                <w:rFonts w:ascii="Verdana" w:eastAsia="Verdana" w:hAnsi="Verdana" w:cs="Verdana"/>
              </w:rPr>
              <w:t>Sillas</w:t>
            </w:r>
          </w:p>
        </w:tc>
        <w:tc>
          <w:tcPr>
            <w:tcW w:w="1203" w:type="dxa"/>
            <w:tcBorders>
              <w:top w:val="nil"/>
              <w:left w:val="nil"/>
              <w:bottom w:val="nil"/>
              <w:right w:val="nil"/>
            </w:tcBorders>
            <w:shd w:val="clear" w:color="auto" w:fill="auto"/>
            <w:tcMar>
              <w:top w:w="0" w:type="dxa"/>
              <w:left w:w="0" w:type="dxa"/>
              <w:bottom w:w="0" w:type="dxa"/>
              <w:right w:w="0" w:type="dxa"/>
            </w:tcMar>
          </w:tcPr>
          <w:p w14:paraId="6704AA63"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2343" w:type="dxa"/>
            <w:gridSpan w:val="2"/>
            <w:tcBorders>
              <w:top w:val="nil"/>
              <w:left w:val="nil"/>
              <w:bottom w:val="nil"/>
              <w:right w:val="nil"/>
            </w:tcBorders>
            <w:shd w:val="clear" w:color="auto" w:fill="auto"/>
            <w:tcMar>
              <w:top w:w="0" w:type="dxa"/>
              <w:left w:w="0" w:type="dxa"/>
              <w:bottom w:w="0" w:type="dxa"/>
              <w:right w:w="0" w:type="dxa"/>
            </w:tcMar>
          </w:tcPr>
          <w:p w14:paraId="39098895"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544" w:type="dxa"/>
            <w:gridSpan w:val="2"/>
            <w:tcBorders>
              <w:top w:val="nil"/>
              <w:left w:val="nil"/>
              <w:bottom w:val="nil"/>
              <w:right w:val="nil"/>
            </w:tcBorders>
            <w:shd w:val="clear" w:color="auto" w:fill="auto"/>
            <w:tcMar>
              <w:top w:w="0" w:type="dxa"/>
              <w:left w:w="0" w:type="dxa"/>
              <w:bottom w:w="0" w:type="dxa"/>
              <w:right w:w="0" w:type="dxa"/>
            </w:tcMar>
          </w:tcPr>
          <w:p w14:paraId="3DC99631"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19D61412"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33AEA244" w14:textId="77777777" w:rsidR="009E5D35" w:rsidRDefault="00000000">
            <w:pPr>
              <w:spacing w:line="294" w:lineRule="auto"/>
              <w:jc w:val="both"/>
              <w:rPr>
                <w:rFonts w:ascii="Verdana" w:eastAsia="Verdana" w:hAnsi="Verdana" w:cs="Verdana"/>
              </w:rPr>
            </w:pPr>
            <w:r>
              <w:rPr>
                <w:rFonts w:ascii="Verdana" w:eastAsia="Verdana" w:hAnsi="Verdana" w:cs="Verdana"/>
              </w:rPr>
              <w:t>Consultorios</w:t>
            </w:r>
          </w:p>
        </w:tc>
        <w:tc>
          <w:tcPr>
            <w:tcW w:w="1291" w:type="dxa"/>
            <w:tcBorders>
              <w:top w:val="nil"/>
              <w:left w:val="nil"/>
              <w:bottom w:val="nil"/>
              <w:right w:val="nil"/>
            </w:tcBorders>
            <w:shd w:val="clear" w:color="auto" w:fill="auto"/>
            <w:tcMar>
              <w:top w:w="0" w:type="dxa"/>
              <w:left w:w="0" w:type="dxa"/>
              <w:bottom w:w="0" w:type="dxa"/>
              <w:right w:w="0" w:type="dxa"/>
            </w:tcMar>
          </w:tcPr>
          <w:p w14:paraId="4D93DA0D" w14:textId="77777777" w:rsidR="009E5D35" w:rsidRDefault="00000000">
            <w:pPr>
              <w:spacing w:line="294" w:lineRule="auto"/>
              <w:jc w:val="both"/>
              <w:rPr>
                <w:rFonts w:ascii="Verdana" w:eastAsia="Verdana" w:hAnsi="Verdana" w:cs="Verdana"/>
              </w:rPr>
            </w:pPr>
            <w:r>
              <w:rPr>
                <w:rFonts w:ascii="Verdana" w:eastAsia="Verdana" w:hAnsi="Verdana" w:cs="Verdana"/>
              </w:rPr>
              <w:t>Archivador</w:t>
            </w:r>
          </w:p>
        </w:tc>
        <w:tc>
          <w:tcPr>
            <w:tcW w:w="1203" w:type="dxa"/>
            <w:tcBorders>
              <w:top w:val="nil"/>
              <w:left w:val="nil"/>
              <w:bottom w:val="nil"/>
              <w:right w:val="nil"/>
            </w:tcBorders>
            <w:shd w:val="clear" w:color="auto" w:fill="auto"/>
            <w:tcMar>
              <w:top w:w="0" w:type="dxa"/>
              <w:left w:w="0" w:type="dxa"/>
              <w:bottom w:w="0" w:type="dxa"/>
              <w:right w:w="0" w:type="dxa"/>
            </w:tcMar>
          </w:tcPr>
          <w:p w14:paraId="3C210C46"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5AE0B45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79726DED"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35F0098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54AA06DC"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0618FD9B"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44CCAA77" w14:textId="77777777" w:rsidR="009E5D35" w:rsidRDefault="00000000">
            <w:pPr>
              <w:spacing w:line="294" w:lineRule="auto"/>
              <w:jc w:val="both"/>
              <w:rPr>
                <w:rFonts w:ascii="Verdana" w:eastAsia="Verdana" w:hAnsi="Verdana" w:cs="Verdana"/>
              </w:rPr>
            </w:pPr>
            <w:r>
              <w:rPr>
                <w:rFonts w:ascii="Verdana" w:eastAsia="Verdana" w:hAnsi="Verdana" w:cs="Verdana"/>
              </w:rPr>
              <w:t>Escritorio</w:t>
            </w:r>
          </w:p>
        </w:tc>
        <w:tc>
          <w:tcPr>
            <w:tcW w:w="1203" w:type="dxa"/>
            <w:tcBorders>
              <w:top w:val="nil"/>
              <w:left w:val="nil"/>
              <w:bottom w:val="nil"/>
              <w:right w:val="nil"/>
            </w:tcBorders>
            <w:shd w:val="clear" w:color="auto" w:fill="auto"/>
            <w:tcMar>
              <w:top w:w="0" w:type="dxa"/>
              <w:left w:w="0" w:type="dxa"/>
              <w:bottom w:w="0" w:type="dxa"/>
              <w:right w:w="0" w:type="dxa"/>
            </w:tcMar>
          </w:tcPr>
          <w:p w14:paraId="7AB46C59"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76AD795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78158EF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6E1AA41F"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0F1725FC"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79EE6F9C"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07C5DA9C"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Sillas</w:t>
            </w:r>
          </w:p>
        </w:tc>
        <w:tc>
          <w:tcPr>
            <w:tcW w:w="1203" w:type="dxa"/>
            <w:tcBorders>
              <w:top w:val="nil"/>
              <w:left w:val="nil"/>
              <w:bottom w:val="nil"/>
              <w:right w:val="nil"/>
            </w:tcBorders>
            <w:shd w:val="clear" w:color="auto" w:fill="auto"/>
            <w:tcMar>
              <w:top w:w="0" w:type="dxa"/>
              <w:left w:w="0" w:type="dxa"/>
              <w:bottom w:w="0" w:type="dxa"/>
              <w:right w:w="0" w:type="dxa"/>
            </w:tcMar>
          </w:tcPr>
          <w:p w14:paraId="4C604818"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2343" w:type="dxa"/>
            <w:gridSpan w:val="2"/>
            <w:tcBorders>
              <w:top w:val="nil"/>
              <w:left w:val="nil"/>
              <w:bottom w:val="nil"/>
              <w:right w:val="nil"/>
            </w:tcBorders>
            <w:shd w:val="clear" w:color="auto" w:fill="auto"/>
            <w:tcMar>
              <w:top w:w="0" w:type="dxa"/>
              <w:left w:w="0" w:type="dxa"/>
              <w:bottom w:w="0" w:type="dxa"/>
              <w:right w:w="0" w:type="dxa"/>
            </w:tcMar>
          </w:tcPr>
          <w:p w14:paraId="24BAAE1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544" w:type="dxa"/>
            <w:gridSpan w:val="2"/>
            <w:tcBorders>
              <w:top w:val="nil"/>
              <w:left w:val="nil"/>
              <w:bottom w:val="nil"/>
              <w:right w:val="nil"/>
            </w:tcBorders>
            <w:shd w:val="clear" w:color="auto" w:fill="auto"/>
            <w:tcMar>
              <w:top w:w="0" w:type="dxa"/>
              <w:left w:w="0" w:type="dxa"/>
              <w:bottom w:w="0" w:type="dxa"/>
              <w:right w:w="0" w:type="dxa"/>
            </w:tcMar>
          </w:tcPr>
          <w:p w14:paraId="28B66FD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26E36F7E"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4B3CBD51" w14:textId="77777777" w:rsidR="009E5D35" w:rsidRDefault="00000000">
            <w:pPr>
              <w:spacing w:line="294" w:lineRule="auto"/>
              <w:jc w:val="both"/>
              <w:rPr>
                <w:rFonts w:ascii="Verdana" w:eastAsia="Verdana" w:hAnsi="Verdana" w:cs="Verdana"/>
              </w:rPr>
            </w:pPr>
            <w:r>
              <w:rPr>
                <w:rFonts w:ascii="Verdana" w:eastAsia="Verdana" w:hAnsi="Verdana" w:cs="Verdana"/>
              </w:rPr>
              <w:t>Balanza</w:t>
            </w:r>
          </w:p>
        </w:tc>
        <w:tc>
          <w:tcPr>
            <w:tcW w:w="1203" w:type="dxa"/>
            <w:tcBorders>
              <w:top w:val="nil"/>
              <w:left w:val="nil"/>
              <w:bottom w:val="nil"/>
              <w:right w:val="nil"/>
            </w:tcBorders>
            <w:shd w:val="clear" w:color="auto" w:fill="auto"/>
            <w:tcMar>
              <w:top w:w="0" w:type="dxa"/>
              <w:left w:w="0" w:type="dxa"/>
              <w:bottom w:w="0" w:type="dxa"/>
              <w:right w:w="0" w:type="dxa"/>
            </w:tcMar>
          </w:tcPr>
          <w:p w14:paraId="743799D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141525D9"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0A59A26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2BB8994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63DCC0F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2DD56B6A"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7E38EB3E" w14:textId="77777777" w:rsidR="009E5D35" w:rsidRDefault="00000000">
            <w:pPr>
              <w:spacing w:line="294" w:lineRule="auto"/>
              <w:jc w:val="both"/>
              <w:rPr>
                <w:rFonts w:ascii="Verdana" w:eastAsia="Verdana" w:hAnsi="Verdana" w:cs="Verdana"/>
              </w:rPr>
            </w:pPr>
            <w:r>
              <w:rPr>
                <w:rFonts w:ascii="Verdana" w:eastAsia="Verdana" w:hAnsi="Verdana" w:cs="Verdana"/>
              </w:rPr>
              <w:t>Tallímetro</w:t>
            </w:r>
          </w:p>
        </w:tc>
        <w:tc>
          <w:tcPr>
            <w:tcW w:w="1203" w:type="dxa"/>
            <w:tcBorders>
              <w:top w:val="nil"/>
              <w:left w:val="nil"/>
              <w:bottom w:val="nil"/>
              <w:right w:val="nil"/>
            </w:tcBorders>
            <w:shd w:val="clear" w:color="auto" w:fill="auto"/>
            <w:tcMar>
              <w:top w:w="0" w:type="dxa"/>
              <w:left w:w="0" w:type="dxa"/>
              <w:bottom w:w="0" w:type="dxa"/>
              <w:right w:w="0" w:type="dxa"/>
            </w:tcMar>
          </w:tcPr>
          <w:p w14:paraId="68A5ABBF"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6BAB2E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336E0CB4"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1FEA257E"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74AD0CEA"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39040593"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F868577" w14:textId="77777777" w:rsidR="009E5D35" w:rsidRDefault="00000000">
            <w:pPr>
              <w:spacing w:line="294" w:lineRule="auto"/>
              <w:jc w:val="both"/>
              <w:rPr>
                <w:rFonts w:ascii="Verdana" w:eastAsia="Verdana" w:hAnsi="Verdana" w:cs="Verdana"/>
              </w:rPr>
            </w:pPr>
            <w:r>
              <w:rPr>
                <w:rFonts w:ascii="Verdana" w:eastAsia="Verdana" w:hAnsi="Verdana" w:cs="Verdana"/>
              </w:rPr>
              <w:t>Botiquín</w:t>
            </w:r>
          </w:p>
        </w:tc>
        <w:tc>
          <w:tcPr>
            <w:tcW w:w="1203" w:type="dxa"/>
            <w:tcBorders>
              <w:top w:val="nil"/>
              <w:left w:val="nil"/>
              <w:bottom w:val="nil"/>
              <w:right w:val="nil"/>
            </w:tcBorders>
            <w:shd w:val="clear" w:color="auto" w:fill="auto"/>
            <w:tcMar>
              <w:top w:w="0" w:type="dxa"/>
              <w:left w:w="0" w:type="dxa"/>
              <w:bottom w:w="0" w:type="dxa"/>
              <w:right w:w="0" w:type="dxa"/>
            </w:tcMar>
          </w:tcPr>
          <w:p w14:paraId="16BB1CC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234B72D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208110E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12711D6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1881722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701D68F3" w14:textId="77777777">
        <w:trPr>
          <w:trHeight w:val="810"/>
        </w:trPr>
        <w:tc>
          <w:tcPr>
            <w:tcW w:w="1642" w:type="dxa"/>
            <w:tcBorders>
              <w:top w:val="nil"/>
              <w:left w:val="nil"/>
              <w:bottom w:val="nil"/>
              <w:right w:val="nil"/>
            </w:tcBorders>
            <w:shd w:val="clear" w:color="auto" w:fill="auto"/>
            <w:tcMar>
              <w:top w:w="0" w:type="dxa"/>
              <w:left w:w="0" w:type="dxa"/>
              <w:bottom w:w="0" w:type="dxa"/>
              <w:right w:w="0" w:type="dxa"/>
            </w:tcMar>
          </w:tcPr>
          <w:p w14:paraId="6A56AAF9" w14:textId="77777777" w:rsidR="009E5D35" w:rsidRDefault="00000000">
            <w:pPr>
              <w:spacing w:line="294" w:lineRule="auto"/>
              <w:jc w:val="both"/>
              <w:rPr>
                <w:rFonts w:ascii="Verdana" w:eastAsia="Verdana" w:hAnsi="Verdana" w:cs="Verdana"/>
              </w:rPr>
            </w:pPr>
            <w:r>
              <w:rPr>
                <w:rFonts w:ascii="Verdana" w:eastAsia="Verdana" w:hAnsi="Verdana" w:cs="Verdana"/>
              </w:rPr>
              <w:t>Archivo deHistorias deAtención ******</w:t>
            </w:r>
          </w:p>
        </w:tc>
        <w:tc>
          <w:tcPr>
            <w:tcW w:w="1291" w:type="dxa"/>
            <w:tcBorders>
              <w:top w:val="nil"/>
              <w:left w:val="nil"/>
              <w:bottom w:val="nil"/>
              <w:right w:val="nil"/>
            </w:tcBorders>
            <w:shd w:val="clear" w:color="auto" w:fill="auto"/>
            <w:tcMar>
              <w:top w:w="0" w:type="dxa"/>
              <w:left w:w="0" w:type="dxa"/>
              <w:bottom w:w="0" w:type="dxa"/>
              <w:right w:w="0" w:type="dxa"/>
            </w:tcMar>
          </w:tcPr>
          <w:p w14:paraId="19E9F2BE" w14:textId="77777777" w:rsidR="009E5D35" w:rsidRDefault="00000000">
            <w:pPr>
              <w:spacing w:line="294" w:lineRule="auto"/>
              <w:jc w:val="both"/>
              <w:rPr>
                <w:rFonts w:ascii="Verdana" w:eastAsia="Verdana" w:hAnsi="Verdana" w:cs="Verdana"/>
              </w:rPr>
            </w:pPr>
            <w:r>
              <w:rPr>
                <w:rFonts w:ascii="Verdana" w:eastAsia="Verdana" w:hAnsi="Verdana" w:cs="Verdana"/>
              </w:rPr>
              <w:t>Archivadores</w:t>
            </w:r>
          </w:p>
        </w:tc>
        <w:tc>
          <w:tcPr>
            <w:tcW w:w="1203" w:type="dxa"/>
            <w:tcBorders>
              <w:top w:val="nil"/>
              <w:left w:val="nil"/>
              <w:bottom w:val="nil"/>
              <w:right w:val="nil"/>
            </w:tcBorders>
            <w:shd w:val="clear" w:color="auto" w:fill="auto"/>
            <w:tcMar>
              <w:top w:w="0" w:type="dxa"/>
              <w:left w:w="0" w:type="dxa"/>
              <w:bottom w:w="0" w:type="dxa"/>
              <w:right w:w="0" w:type="dxa"/>
            </w:tcMar>
          </w:tcPr>
          <w:p w14:paraId="3F122629"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364EC32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06A12A8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6FE9267A"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5E76015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2A007BBA"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33501B07" w14:textId="77777777" w:rsidR="009E5D35" w:rsidRDefault="00000000">
            <w:pPr>
              <w:spacing w:line="294" w:lineRule="auto"/>
              <w:jc w:val="both"/>
              <w:rPr>
                <w:rFonts w:ascii="Verdana" w:eastAsia="Verdana" w:hAnsi="Verdana" w:cs="Verdana"/>
              </w:rPr>
            </w:pPr>
            <w:r>
              <w:rPr>
                <w:rFonts w:ascii="Verdana" w:eastAsia="Verdana" w:hAnsi="Verdana" w:cs="Verdana"/>
              </w:rPr>
              <w:t>Mesa</w:t>
            </w:r>
          </w:p>
        </w:tc>
        <w:tc>
          <w:tcPr>
            <w:tcW w:w="1203" w:type="dxa"/>
            <w:tcBorders>
              <w:top w:val="nil"/>
              <w:left w:val="nil"/>
              <w:bottom w:val="nil"/>
              <w:right w:val="nil"/>
            </w:tcBorders>
            <w:shd w:val="clear" w:color="auto" w:fill="auto"/>
            <w:tcMar>
              <w:top w:w="0" w:type="dxa"/>
              <w:left w:w="0" w:type="dxa"/>
              <w:bottom w:w="0" w:type="dxa"/>
              <w:right w:w="0" w:type="dxa"/>
            </w:tcMar>
          </w:tcPr>
          <w:p w14:paraId="2329B2FD"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11C4466A"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31CE1452"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49EE500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5680E5E6"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3B44EC89"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F9759DF" w14:textId="77777777" w:rsidR="009E5D35" w:rsidRDefault="00000000">
            <w:pPr>
              <w:spacing w:line="294" w:lineRule="auto"/>
              <w:jc w:val="both"/>
              <w:rPr>
                <w:rFonts w:ascii="Verdana" w:eastAsia="Verdana" w:hAnsi="Verdana" w:cs="Verdana"/>
              </w:rPr>
            </w:pPr>
            <w:r>
              <w:rPr>
                <w:rFonts w:ascii="Verdana" w:eastAsia="Verdana" w:hAnsi="Verdana" w:cs="Verdana"/>
              </w:rPr>
              <w:t>Silla</w:t>
            </w:r>
          </w:p>
        </w:tc>
        <w:tc>
          <w:tcPr>
            <w:tcW w:w="1203" w:type="dxa"/>
            <w:tcBorders>
              <w:top w:val="nil"/>
              <w:left w:val="nil"/>
              <w:bottom w:val="nil"/>
              <w:right w:val="nil"/>
            </w:tcBorders>
            <w:shd w:val="clear" w:color="auto" w:fill="auto"/>
            <w:tcMar>
              <w:top w:w="0" w:type="dxa"/>
              <w:left w:w="0" w:type="dxa"/>
              <w:bottom w:w="0" w:type="dxa"/>
              <w:right w:w="0" w:type="dxa"/>
            </w:tcMar>
          </w:tcPr>
          <w:p w14:paraId="1C5FAEE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353" w:type="dxa"/>
            <w:tcBorders>
              <w:top w:val="nil"/>
              <w:left w:val="nil"/>
              <w:bottom w:val="nil"/>
              <w:right w:val="nil"/>
            </w:tcBorders>
            <w:shd w:val="clear" w:color="auto" w:fill="auto"/>
            <w:tcMar>
              <w:top w:w="0" w:type="dxa"/>
              <w:left w:w="0" w:type="dxa"/>
              <w:bottom w:w="0" w:type="dxa"/>
              <w:right w:w="0" w:type="dxa"/>
            </w:tcMar>
          </w:tcPr>
          <w:p w14:paraId="1DC5CD8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486A865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39AF95D6"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2014065D"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464785EB"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5E3319F0" w14:textId="77777777" w:rsidR="009E5D35" w:rsidRDefault="00000000">
            <w:pPr>
              <w:spacing w:line="294" w:lineRule="auto"/>
              <w:jc w:val="both"/>
              <w:rPr>
                <w:rFonts w:ascii="Verdana" w:eastAsia="Verdana" w:hAnsi="Verdana" w:cs="Verdana"/>
              </w:rPr>
            </w:pPr>
            <w:r>
              <w:rPr>
                <w:rFonts w:ascii="Verdana" w:eastAsia="Verdana" w:hAnsi="Verdana" w:cs="Verdana"/>
              </w:rPr>
              <w:t>Cocina</w:t>
            </w:r>
          </w:p>
        </w:tc>
        <w:tc>
          <w:tcPr>
            <w:tcW w:w="1291" w:type="dxa"/>
            <w:tcBorders>
              <w:top w:val="nil"/>
              <w:left w:val="nil"/>
              <w:bottom w:val="nil"/>
              <w:right w:val="nil"/>
            </w:tcBorders>
            <w:shd w:val="clear" w:color="auto" w:fill="auto"/>
            <w:tcMar>
              <w:top w:w="0" w:type="dxa"/>
              <w:left w:w="0" w:type="dxa"/>
              <w:bottom w:w="0" w:type="dxa"/>
              <w:right w:w="0" w:type="dxa"/>
            </w:tcMar>
          </w:tcPr>
          <w:p w14:paraId="6976E1AE" w14:textId="77777777" w:rsidR="009E5D35" w:rsidRDefault="00000000">
            <w:pPr>
              <w:spacing w:line="294" w:lineRule="auto"/>
              <w:jc w:val="both"/>
              <w:rPr>
                <w:rFonts w:ascii="Verdana" w:eastAsia="Verdana" w:hAnsi="Verdana" w:cs="Verdana"/>
              </w:rPr>
            </w:pPr>
            <w:r>
              <w:rPr>
                <w:rFonts w:ascii="Verdana" w:eastAsia="Verdana" w:hAnsi="Verdana" w:cs="Verdana"/>
              </w:rPr>
              <w:t>Refrigerador</w:t>
            </w:r>
          </w:p>
        </w:tc>
        <w:tc>
          <w:tcPr>
            <w:tcW w:w="1203" w:type="dxa"/>
            <w:tcBorders>
              <w:top w:val="nil"/>
              <w:left w:val="nil"/>
              <w:bottom w:val="nil"/>
              <w:right w:val="nil"/>
            </w:tcBorders>
            <w:shd w:val="clear" w:color="auto" w:fill="auto"/>
            <w:tcMar>
              <w:top w:w="0" w:type="dxa"/>
              <w:left w:w="0" w:type="dxa"/>
              <w:bottom w:w="0" w:type="dxa"/>
              <w:right w:w="0" w:type="dxa"/>
            </w:tcMar>
          </w:tcPr>
          <w:p w14:paraId="10BCB3B8"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24755B6"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75B005F9"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7CE22002"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09F2E4F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0D111C76"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40E95134" w14:textId="77777777" w:rsidR="009E5D35" w:rsidRDefault="00000000">
            <w:pPr>
              <w:spacing w:line="294" w:lineRule="auto"/>
              <w:jc w:val="both"/>
              <w:rPr>
                <w:rFonts w:ascii="Verdana" w:eastAsia="Verdana" w:hAnsi="Verdana" w:cs="Verdana"/>
              </w:rPr>
            </w:pPr>
            <w:r>
              <w:rPr>
                <w:rFonts w:ascii="Verdana" w:eastAsia="Verdana" w:hAnsi="Verdana" w:cs="Verdana"/>
              </w:rPr>
              <w:t>Menaje</w:t>
            </w:r>
          </w:p>
        </w:tc>
        <w:tc>
          <w:tcPr>
            <w:tcW w:w="1203" w:type="dxa"/>
            <w:tcBorders>
              <w:top w:val="nil"/>
              <w:left w:val="nil"/>
              <w:bottom w:val="nil"/>
              <w:right w:val="nil"/>
            </w:tcBorders>
            <w:shd w:val="clear" w:color="auto" w:fill="auto"/>
            <w:tcMar>
              <w:top w:w="0" w:type="dxa"/>
              <w:left w:w="0" w:type="dxa"/>
              <w:bottom w:w="0" w:type="dxa"/>
              <w:right w:w="0" w:type="dxa"/>
            </w:tcMar>
          </w:tcPr>
          <w:p w14:paraId="51DD00A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66EA21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7D4D38A0"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16823E06"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1D92353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1390F2DC"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47D904A" w14:textId="77777777" w:rsidR="009E5D35" w:rsidRDefault="00000000">
            <w:pPr>
              <w:spacing w:line="294" w:lineRule="auto"/>
              <w:jc w:val="both"/>
              <w:rPr>
                <w:rFonts w:ascii="Verdana" w:eastAsia="Verdana" w:hAnsi="Verdana" w:cs="Verdana"/>
              </w:rPr>
            </w:pPr>
            <w:r>
              <w:rPr>
                <w:rFonts w:ascii="Verdana" w:eastAsia="Verdana" w:hAnsi="Verdana" w:cs="Verdana"/>
              </w:rPr>
              <w:t>Licuadora</w:t>
            </w:r>
          </w:p>
        </w:tc>
        <w:tc>
          <w:tcPr>
            <w:tcW w:w="1203" w:type="dxa"/>
            <w:tcBorders>
              <w:top w:val="nil"/>
              <w:left w:val="nil"/>
              <w:bottom w:val="nil"/>
              <w:right w:val="nil"/>
            </w:tcBorders>
            <w:shd w:val="clear" w:color="auto" w:fill="auto"/>
            <w:tcMar>
              <w:top w:w="0" w:type="dxa"/>
              <w:left w:w="0" w:type="dxa"/>
              <w:bottom w:w="0" w:type="dxa"/>
              <w:right w:w="0" w:type="dxa"/>
            </w:tcMar>
          </w:tcPr>
          <w:p w14:paraId="4015544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0D4F092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2C1DE89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1270CC23"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0C54280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4E1BB991"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3AC192A0" w14:textId="77777777" w:rsidR="009E5D35" w:rsidRDefault="00000000">
            <w:pPr>
              <w:spacing w:line="294" w:lineRule="auto"/>
              <w:jc w:val="both"/>
              <w:rPr>
                <w:rFonts w:ascii="Verdana" w:eastAsia="Verdana" w:hAnsi="Verdana" w:cs="Verdana"/>
              </w:rPr>
            </w:pPr>
            <w:r>
              <w:rPr>
                <w:rFonts w:ascii="Verdana" w:eastAsia="Verdana" w:hAnsi="Verdana" w:cs="Verdana"/>
              </w:rPr>
              <w:t>Estufa</w:t>
            </w:r>
          </w:p>
        </w:tc>
        <w:tc>
          <w:tcPr>
            <w:tcW w:w="1203" w:type="dxa"/>
            <w:tcBorders>
              <w:top w:val="nil"/>
              <w:left w:val="nil"/>
              <w:bottom w:val="nil"/>
              <w:right w:val="nil"/>
            </w:tcBorders>
            <w:shd w:val="clear" w:color="auto" w:fill="auto"/>
            <w:tcMar>
              <w:top w:w="0" w:type="dxa"/>
              <w:left w:w="0" w:type="dxa"/>
              <w:bottom w:w="0" w:type="dxa"/>
              <w:right w:w="0" w:type="dxa"/>
            </w:tcMar>
          </w:tcPr>
          <w:p w14:paraId="2F22E08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80BDA0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29B73F1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75FC305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66D680E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0076588E"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18AACA7E" w14:textId="77777777" w:rsidR="009E5D35" w:rsidRDefault="00000000">
            <w:pPr>
              <w:spacing w:line="294" w:lineRule="auto"/>
              <w:jc w:val="both"/>
              <w:rPr>
                <w:rFonts w:ascii="Verdana" w:eastAsia="Verdana" w:hAnsi="Verdana" w:cs="Verdana"/>
              </w:rPr>
            </w:pPr>
            <w:r>
              <w:rPr>
                <w:rFonts w:ascii="Verdana" w:eastAsia="Verdana" w:hAnsi="Verdana" w:cs="Verdana"/>
              </w:rPr>
              <w:t>Horno</w:t>
            </w:r>
          </w:p>
        </w:tc>
        <w:tc>
          <w:tcPr>
            <w:tcW w:w="1203" w:type="dxa"/>
            <w:tcBorders>
              <w:top w:val="nil"/>
              <w:left w:val="nil"/>
              <w:bottom w:val="nil"/>
              <w:right w:val="nil"/>
            </w:tcBorders>
            <w:shd w:val="clear" w:color="auto" w:fill="auto"/>
            <w:tcMar>
              <w:top w:w="0" w:type="dxa"/>
              <w:left w:w="0" w:type="dxa"/>
              <w:bottom w:w="0" w:type="dxa"/>
              <w:right w:w="0" w:type="dxa"/>
            </w:tcMar>
          </w:tcPr>
          <w:p w14:paraId="6B26FCF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51C29A1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319E5DF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23879F0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24EBADC6"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7A706567"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572FE7F9" w14:textId="77777777" w:rsidR="009E5D35" w:rsidRDefault="00000000">
            <w:pPr>
              <w:spacing w:line="294" w:lineRule="auto"/>
              <w:jc w:val="both"/>
              <w:rPr>
                <w:rFonts w:ascii="Verdana" w:eastAsia="Verdana" w:hAnsi="Verdana" w:cs="Verdana"/>
              </w:rPr>
            </w:pPr>
            <w:r>
              <w:rPr>
                <w:rFonts w:ascii="Verdana" w:eastAsia="Verdana" w:hAnsi="Verdana" w:cs="Verdana"/>
              </w:rPr>
              <w:t>Lavaplatos</w:t>
            </w:r>
          </w:p>
        </w:tc>
        <w:tc>
          <w:tcPr>
            <w:tcW w:w="1203" w:type="dxa"/>
            <w:tcBorders>
              <w:top w:val="nil"/>
              <w:left w:val="nil"/>
              <w:bottom w:val="nil"/>
              <w:right w:val="nil"/>
            </w:tcBorders>
            <w:shd w:val="clear" w:color="auto" w:fill="auto"/>
            <w:tcMar>
              <w:top w:w="0" w:type="dxa"/>
              <w:left w:w="0" w:type="dxa"/>
              <w:bottom w:w="0" w:type="dxa"/>
              <w:right w:w="0" w:type="dxa"/>
            </w:tcMar>
          </w:tcPr>
          <w:p w14:paraId="63E311A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19280816"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2FCAE91E"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165DF56C"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2D9CFBB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6EA30C18"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44EF11C9" w14:textId="77777777" w:rsidR="009E5D35" w:rsidRDefault="00000000">
            <w:pPr>
              <w:spacing w:line="294" w:lineRule="auto"/>
              <w:jc w:val="both"/>
              <w:rPr>
                <w:rFonts w:ascii="Verdana" w:eastAsia="Verdana" w:hAnsi="Verdana" w:cs="Verdana"/>
              </w:rPr>
            </w:pPr>
            <w:r>
              <w:rPr>
                <w:rFonts w:ascii="Verdana" w:eastAsia="Verdana" w:hAnsi="Verdana" w:cs="Verdana"/>
              </w:rPr>
              <w:t>Mesón</w:t>
            </w:r>
          </w:p>
        </w:tc>
        <w:tc>
          <w:tcPr>
            <w:tcW w:w="1203" w:type="dxa"/>
            <w:tcBorders>
              <w:top w:val="nil"/>
              <w:left w:val="nil"/>
              <w:bottom w:val="nil"/>
              <w:right w:val="nil"/>
            </w:tcBorders>
            <w:shd w:val="clear" w:color="auto" w:fill="auto"/>
            <w:tcMar>
              <w:top w:w="0" w:type="dxa"/>
              <w:left w:w="0" w:type="dxa"/>
              <w:bottom w:w="0" w:type="dxa"/>
              <w:right w:w="0" w:type="dxa"/>
            </w:tcMar>
          </w:tcPr>
          <w:p w14:paraId="228A1F1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7D8863C"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38A27873"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4BF3A6A6"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5D4D041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7466C4A7"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0013ECD5" w14:textId="77777777" w:rsidR="009E5D35" w:rsidRDefault="00000000">
            <w:pPr>
              <w:spacing w:line="294" w:lineRule="auto"/>
              <w:jc w:val="both"/>
              <w:rPr>
                <w:rFonts w:ascii="Verdana" w:eastAsia="Verdana" w:hAnsi="Verdana" w:cs="Verdana"/>
              </w:rPr>
            </w:pPr>
            <w:r>
              <w:rPr>
                <w:rFonts w:ascii="Verdana" w:eastAsia="Verdana" w:hAnsi="Verdana" w:cs="Verdana"/>
              </w:rPr>
              <w:t>Despensa</w:t>
            </w:r>
          </w:p>
        </w:tc>
        <w:tc>
          <w:tcPr>
            <w:tcW w:w="1291" w:type="dxa"/>
            <w:tcBorders>
              <w:top w:val="nil"/>
              <w:left w:val="nil"/>
              <w:bottom w:val="nil"/>
              <w:right w:val="nil"/>
            </w:tcBorders>
            <w:shd w:val="clear" w:color="auto" w:fill="auto"/>
            <w:tcMar>
              <w:top w:w="0" w:type="dxa"/>
              <w:left w:w="0" w:type="dxa"/>
              <w:bottom w:w="0" w:type="dxa"/>
              <w:right w:w="0" w:type="dxa"/>
            </w:tcMar>
          </w:tcPr>
          <w:p w14:paraId="17716173" w14:textId="77777777" w:rsidR="009E5D35" w:rsidRDefault="00000000">
            <w:pPr>
              <w:spacing w:line="294" w:lineRule="auto"/>
              <w:jc w:val="both"/>
              <w:rPr>
                <w:rFonts w:ascii="Verdana" w:eastAsia="Verdana" w:hAnsi="Verdana" w:cs="Verdana"/>
              </w:rPr>
            </w:pPr>
            <w:r>
              <w:rPr>
                <w:rFonts w:ascii="Verdana" w:eastAsia="Verdana" w:hAnsi="Verdana" w:cs="Verdana"/>
              </w:rPr>
              <w:t>Estantes</w:t>
            </w:r>
          </w:p>
        </w:tc>
        <w:tc>
          <w:tcPr>
            <w:tcW w:w="1203" w:type="dxa"/>
            <w:tcBorders>
              <w:top w:val="nil"/>
              <w:left w:val="nil"/>
              <w:bottom w:val="nil"/>
              <w:right w:val="nil"/>
            </w:tcBorders>
            <w:shd w:val="clear" w:color="auto" w:fill="auto"/>
            <w:tcMar>
              <w:top w:w="0" w:type="dxa"/>
              <w:left w:w="0" w:type="dxa"/>
              <w:bottom w:w="0" w:type="dxa"/>
              <w:right w:w="0" w:type="dxa"/>
            </w:tcMar>
          </w:tcPr>
          <w:p w14:paraId="73B449D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68205D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25278C4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793D8B4E"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491637C8"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1D0F84E6"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25932212" w14:textId="77777777" w:rsidR="009E5D35" w:rsidRDefault="00000000">
            <w:pPr>
              <w:spacing w:line="294" w:lineRule="auto"/>
              <w:jc w:val="both"/>
              <w:rPr>
                <w:rFonts w:ascii="Verdana" w:eastAsia="Verdana" w:hAnsi="Verdana" w:cs="Verdana"/>
              </w:rPr>
            </w:pPr>
            <w:r>
              <w:rPr>
                <w:rFonts w:ascii="Verdana" w:eastAsia="Verdana" w:hAnsi="Verdana" w:cs="Verdana"/>
              </w:rPr>
              <w:t>Canastas para almacenar</w:t>
            </w:r>
          </w:p>
        </w:tc>
        <w:tc>
          <w:tcPr>
            <w:tcW w:w="1203" w:type="dxa"/>
            <w:tcBorders>
              <w:top w:val="nil"/>
              <w:left w:val="nil"/>
              <w:bottom w:val="nil"/>
              <w:right w:val="nil"/>
            </w:tcBorders>
            <w:shd w:val="clear" w:color="auto" w:fill="auto"/>
            <w:tcMar>
              <w:top w:w="0" w:type="dxa"/>
              <w:left w:w="0" w:type="dxa"/>
              <w:bottom w:w="0" w:type="dxa"/>
              <w:right w:w="0" w:type="dxa"/>
            </w:tcMar>
          </w:tcPr>
          <w:p w14:paraId="188ED97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B3A7F28"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990" w:type="dxa"/>
            <w:tcBorders>
              <w:top w:val="nil"/>
              <w:left w:val="nil"/>
              <w:bottom w:val="nil"/>
              <w:right w:val="nil"/>
            </w:tcBorders>
            <w:shd w:val="clear" w:color="auto" w:fill="auto"/>
            <w:tcMar>
              <w:top w:w="0" w:type="dxa"/>
              <w:left w:w="0" w:type="dxa"/>
              <w:bottom w:w="0" w:type="dxa"/>
              <w:right w:w="0" w:type="dxa"/>
            </w:tcMar>
          </w:tcPr>
          <w:p w14:paraId="4E2CE6D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2BA0A09F"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1617" w:type="dxa"/>
            <w:tcBorders>
              <w:top w:val="nil"/>
              <w:left w:val="nil"/>
              <w:bottom w:val="nil"/>
              <w:right w:val="nil"/>
            </w:tcBorders>
            <w:shd w:val="clear" w:color="auto" w:fill="auto"/>
            <w:tcMar>
              <w:top w:w="0" w:type="dxa"/>
              <w:left w:w="0" w:type="dxa"/>
              <w:bottom w:w="0" w:type="dxa"/>
              <w:right w:w="0" w:type="dxa"/>
            </w:tcMar>
          </w:tcPr>
          <w:p w14:paraId="4C3EB76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0FD5BC27"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776A3D26" w14:textId="77777777" w:rsidR="009E5D35" w:rsidRDefault="00000000">
            <w:pPr>
              <w:spacing w:line="294" w:lineRule="auto"/>
              <w:jc w:val="both"/>
              <w:rPr>
                <w:rFonts w:ascii="Verdana" w:eastAsia="Verdana" w:hAnsi="Verdana" w:cs="Verdana"/>
              </w:rPr>
            </w:pPr>
            <w:r>
              <w:rPr>
                <w:rFonts w:ascii="Verdana" w:eastAsia="Verdana" w:hAnsi="Verdana" w:cs="Verdana"/>
              </w:rPr>
              <w:t>Lactario</w:t>
            </w:r>
          </w:p>
        </w:tc>
        <w:tc>
          <w:tcPr>
            <w:tcW w:w="1291" w:type="dxa"/>
            <w:tcBorders>
              <w:top w:val="nil"/>
              <w:left w:val="nil"/>
              <w:bottom w:val="nil"/>
              <w:right w:val="nil"/>
            </w:tcBorders>
            <w:shd w:val="clear" w:color="auto" w:fill="auto"/>
            <w:tcMar>
              <w:top w:w="0" w:type="dxa"/>
              <w:left w:w="0" w:type="dxa"/>
              <w:bottom w:w="0" w:type="dxa"/>
              <w:right w:w="0" w:type="dxa"/>
            </w:tcMar>
          </w:tcPr>
          <w:p w14:paraId="41B8D397" w14:textId="77777777" w:rsidR="009E5D35" w:rsidRDefault="00000000">
            <w:pPr>
              <w:spacing w:line="294" w:lineRule="auto"/>
              <w:jc w:val="both"/>
              <w:rPr>
                <w:rFonts w:ascii="Verdana" w:eastAsia="Verdana" w:hAnsi="Verdana" w:cs="Verdana"/>
              </w:rPr>
            </w:pPr>
            <w:r>
              <w:rPr>
                <w:rFonts w:ascii="Verdana" w:eastAsia="Verdana" w:hAnsi="Verdana" w:cs="Verdana"/>
              </w:rPr>
              <w:t>Estante o mesa</w:t>
            </w:r>
          </w:p>
        </w:tc>
        <w:tc>
          <w:tcPr>
            <w:tcW w:w="1203" w:type="dxa"/>
            <w:tcBorders>
              <w:top w:val="nil"/>
              <w:left w:val="nil"/>
              <w:bottom w:val="nil"/>
              <w:right w:val="nil"/>
            </w:tcBorders>
            <w:shd w:val="clear" w:color="auto" w:fill="auto"/>
            <w:tcMar>
              <w:top w:w="0" w:type="dxa"/>
              <w:left w:w="0" w:type="dxa"/>
              <w:bottom w:w="0" w:type="dxa"/>
              <w:right w:w="0" w:type="dxa"/>
            </w:tcMar>
          </w:tcPr>
          <w:p w14:paraId="6A9A1A3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4EC084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5E060E9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29699FC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617" w:type="dxa"/>
            <w:tcBorders>
              <w:top w:val="nil"/>
              <w:left w:val="nil"/>
              <w:bottom w:val="nil"/>
              <w:right w:val="nil"/>
            </w:tcBorders>
            <w:shd w:val="clear" w:color="auto" w:fill="auto"/>
            <w:tcMar>
              <w:top w:w="0" w:type="dxa"/>
              <w:left w:w="0" w:type="dxa"/>
              <w:bottom w:w="0" w:type="dxa"/>
              <w:right w:w="0" w:type="dxa"/>
            </w:tcMar>
          </w:tcPr>
          <w:p w14:paraId="54244E1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36D9BF25"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159FE330" w14:textId="77777777" w:rsidR="009E5D35" w:rsidRDefault="00000000">
            <w:pPr>
              <w:spacing w:line="294" w:lineRule="auto"/>
              <w:jc w:val="both"/>
              <w:rPr>
                <w:rFonts w:ascii="Verdana" w:eastAsia="Verdana" w:hAnsi="Verdana" w:cs="Verdana"/>
              </w:rPr>
            </w:pPr>
            <w:r>
              <w:rPr>
                <w:rFonts w:ascii="Verdana" w:eastAsia="Verdana" w:hAnsi="Verdana" w:cs="Verdana"/>
              </w:rPr>
              <w:t>Silla</w:t>
            </w:r>
          </w:p>
        </w:tc>
        <w:tc>
          <w:tcPr>
            <w:tcW w:w="1203" w:type="dxa"/>
            <w:tcBorders>
              <w:top w:val="nil"/>
              <w:left w:val="nil"/>
              <w:bottom w:val="nil"/>
              <w:right w:val="nil"/>
            </w:tcBorders>
            <w:shd w:val="clear" w:color="auto" w:fill="auto"/>
            <w:tcMar>
              <w:top w:w="0" w:type="dxa"/>
              <w:left w:w="0" w:type="dxa"/>
              <w:bottom w:w="0" w:type="dxa"/>
              <w:right w:w="0" w:type="dxa"/>
            </w:tcMar>
          </w:tcPr>
          <w:p w14:paraId="31DB52B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46006196"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17AC990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53784E3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617" w:type="dxa"/>
            <w:tcBorders>
              <w:top w:val="nil"/>
              <w:left w:val="nil"/>
              <w:bottom w:val="nil"/>
              <w:right w:val="nil"/>
            </w:tcBorders>
            <w:shd w:val="clear" w:color="auto" w:fill="auto"/>
            <w:tcMar>
              <w:top w:w="0" w:type="dxa"/>
              <w:left w:w="0" w:type="dxa"/>
              <w:bottom w:w="0" w:type="dxa"/>
              <w:right w:w="0" w:type="dxa"/>
            </w:tcMar>
          </w:tcPr>
          <w:p w14:paraId="495E045A"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78218262"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5A86CF19" w14:textId="77777777" w:rsidR="009E5D35" w:rsidRDefault="00000000">
            <w:pPr>
              <w:spacing w:line="294" w:lineRule="auto"/>
              <w:jc w:val="both"/>
              <w:rPr>
                <w:rFonts w:ascii="Verdana" w:eastAsia="Verdana" w:hAnsi="Verdana" w:cs="Verdana"/>
              </w:rPr>
            </w:pPr>
            <w:r>
              <w:rPr>
                <w:rFonts w:ascii="Verdana" w:eastAsia="Verdana" w:hAnsi="Verdana" w:cs="Verdana"/>
              </w:rPr>
              <w:t>Lavaplatos</w:t>
            </w:r>
          </w:p>
        </w:tc>
        <w:tc>
          <w:tcPr>
            <w:tcW w:w="1203" w:type="dxa"/>
            <w:tcBorders>
              <w:top w:val="nil"/>
              <w:left w:val="nil"/>
              <w:bottom w:val="nil"/>
              <w:right w:val="nil"/>
            </w:tcBorders>
            <w:shd w:val="clear" w:color="auto" w:fill="auto"/>
            <w:tcMar>
              <w:top w:w="0" w:type="dxa"/>
              <w:left w:w="0" w:type="dxa"/>
              <w:bottom w:w="0" w:type="dxa"/>
              <w:right w:w="0" w:type="dxa"/>
            </w:tcMar>
          </w:tcPr>
          <w:p w14:paraId="00C3D81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74449974"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06BFE77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0B1F63A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617" w:type="dxa"/>
            <w:tcBorders>
              <w:top w:val="nil"/>
              <w:left w:val="nil"/>
              <w:bottom w:val="nil"/>
              <w:right w:val="nil"/>
            </w:tcBorders>
            <w:shd w:val="clear" w:color="auto" w:fill="auto"/>
            <w:tcMar>
              <w:top w:w="0" w:type="dxa"/>
              <w:left w:w="0" w:type="dxa"/>
              <w:bottom w:w="0" w:type="dxa"/>
              <w:right w:w="0" w:type="dxa"/>
            </w:tcMar>
          </w:tcPr>
          <w:p w14:paraId="4E3F941A"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0F13A813"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3893DABE" w14:textId="77777777" w:rsidR="009E5D35" w:rsidRDefault="00000000">
            <w:pPr>
              <w:spacing w:line="294" w:lineRule="auto"/>
              <w:jc w:val="both"/>
              <w:rPr>
                <w:rFonts w:ascii="Verdana" w:eastAsia="Verdana" w:hAnsi="Verdana" w:cs="Verdana"/>
              </w:rPr>
            </w:pPr>
            <w:r>
              <w:rPr>
                <w:rFonts w:ascii="Verdana" w:eastAsia="Verdana" w:hAnsi="Verdana" w:cs="Verdana"/>
              </w:rPr>
              <w:t>Comedor</w:t>
            </w:r>
          </w:p>
        </w:tc>
        <w:tc>
          <w:tcPr>
            <w:tcW w:w="1291" w:type="dxa"/>
            <w:tcBorders>
              <w:top w:val="nil"/>
              <w:left w:val="nil"/>
              <w:bottom w:val="nil"/>
              <w:right w:val="nil"/>
            </w:tcBorders>
            <w:shd w:val="clear" w:color="auto" w:fill="auto"/>
            <w:tcMar>
              <w:top w:w="0" w:type="dxa"/>
              <w:left w:w="0" w:type="dxa"/>
              <w:bottom w:w="0" w:type="dxa"/>
              <w:right w:w="0" w:type="dxa"/>
            </w:tcMar>
          </w:tcPr>
          <w:p w14:paraId="1B3B8FA8" w14:textId="77777777" w:rsidR="009E5D35" w:rsidRDefault="00000000">
            <w:pPr>
              <w:spacing w:line="294" w:lineRule="auto"/>
              <w:jc w:val="both"/>
              <w:rPr>
                <w:rFonts w:ascii="Verdana" w:eastAsia="Verdana" w:hAnsi="Verdana" w:cs="Verdana"/>
              </w:rPr>
            </w:pPr>
            <w:r>
              <w:rPr>
                <w:rFonts w:ascii="Verdana" w:eastAsia="Verdana" w:hAnsi="Verdana" w:cs="Verdana"/>
              </w:rPr>
              <w:t>Puesto en mesa</w:t>
            </w:r>
          </w:p>
        </w:tc>
        <w:tc>
          <w:tcPr>
            <w:tcW w:w="1203" w:type="dxa"/>
            <w:tcBorders>
              <w:top w:val="nil"/>
              <w:left w:val="nil"/>
              <w:bottom w:val="nil"/>
              <w:right w:val="nil"/>
            </w:tcBorders>
            <w:shd w:val="clear" w:color="auto" w:fill="auto"/>
            <w:tcMar>
              <w:top w:w="0" w:type="dxa"/>
              <w:left w:w="0" w:type="dxa"/>
              <w:bottom w:w="0" w:type="dxa"/>
              <w:right w:w="0" w:type="dxa"/>
            </w:tcMar>
          </w:tcPr>
          <w:p w14:paraId="5702D15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22597A7"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1737991E"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4AF9D742"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6DC3E42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29818464"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00238B8A" w14:textId="77777777" w:rsidR="009E5D35" w:rsidRDefault="00000000">
            <w:pPr>
              <w:spacing w:line="294" w:lineRule="auto"/>
              <w:jc w:val="both"/>
              <w:rPr>
                <w:rFonts w:ascii="Verdana" w:eastAsia="Verdana" w:hAnsi="Verdana" w:cs="Verdana"/>
              </w:rPr>
            </w:pPr>
            <w:r>
              <w:rPr>
                <w:rFonts w:ascii="Verdana" w:eastAsia="Verdana" w:hAnsi="Verdana" w:cs="Verdana"/>
              </w:rPr>
              <w:t>Silla</w:t>
            </w:r>
          </w:p>
        </w:tc>
        <w:tc>
          <w:tcPr>
            <w:tcW w:w="1203" w:type="dxa"/>
            <w:tcBorders>
              <w:top w:val="nil"/>
              <w:left w:val="nil"/>
              <w:bottom w:val="nil"/>
              <w:right w:val="nil"/>
            </w:tcBorders>
            <w:shd w:val="clear" w:color="auto" w:fill="auto"/>
            <w:tcMar>
              <w:top w:w="0" w:type="dxa"/>
              <w:left w:w="0" w:type="dxa"/>
              <w:bottom w:w="0" w:type="dxa"/>
              <w:right w:w="0" w:type="dxa"/>
            </w:tcMar>
          </w:tcPr>
          <w:p w14:paraId="6EACEE2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7B39DAEF"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75910007"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56BAFA76"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5E276CB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2457F7BD"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8C0ABBE" w14:textId="77777777" w:rsidR="009E5D35" w:rsidRDefault="00000000">
            <w:pPr>
              <w:spacing w:line="294" w:lineRule="auto"/>
              <w:jc w:val="both"/>
              <w:rPr>
                <w:rFonts w:ascii="Verdana" w:eastAsia="Verdana" w:hAnsi="Verdana" w:cs="Verdana"/>
              </w:rPr>
            </w:pPr>
            <w:r>
              <w:rPr>
                <w:rFonts w:ascii="Verdana" w:eastAsia="Verdana" w:hAnsi="Verdana" w:cs="Verdana"/>
              </w:rPr>
              <w:t>Bandeja</w:t>
            </w:r>
          </w:p>
        </w:tc>
        <w:tc>
          <w:tcPr>
            <w:tcW w:w="1203" w:type="dxa"/>
            <w:tcBorders>
              <w:top w:val="nil"/>
              <w:left w:val="nil"/>
              <w:bottom w:val="nil"/>
              <w:right w:val="nil"/>
            </w:tcBorders>
            <w:shd w:val="clear" w:color="auto" w:fill="auto"/>
            <w:tcMar>
              <w:top w:w="0" w:type="dxa"/>
              <w:left w:w="0" w:type="dxa"/>
              <w:bottom w:w="0" w:type="dxa"/>
              <w:right w:w="0" w:type="dxa"/>
            </w:tcMar>
          </w:tcPr>
          <w:p w14:paraId="428999C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3DE1807"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6A4C941D"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16DB18FE"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6E5A96C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49344537"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5DC7C93A" w14:textId="77777777" w:rsidR="009E5D35" w:rsidRDefault="00000000">
            <w:pPr>
              <w:spacing w:line="294" w:lineRule="auto"/>
              <w:jc w:val="both"/>
              <w:rPr>
                <w:rFonts w:ascii="Verdana" w:eastAsia="Verdana" w:hAnsi="Verdana" w:cs="Verdana"/>
              </w:rPr>
            </w:pPr>
            <w:r>
              <w:rPr>
                <w:rFonts w:ascii="Verdana" w:eastAsia="Verdana" w:hAnsi="Verdana" w:cs="Verdana"/>
              </w:rPr>
              <w:t>Plato Sopa</w:t>
            </w:r>
          </w:p>
        </w:tc>
        <w:tc>
          <w:tcPr>
            <w:tcW w:w="1203" w:type="dxa"/>
            <w:tcBorders>
              <w:top w:val="nil"/>
              <w:left w:val="nil"/>
              <w:bottom w:val="nil"/>
              <w:right w:val="nil"/>
            </w:tcBorders>
            <w:shd w:val="clear" w:color="auto" w:fill="auto"/>
            <w:tcMar>
              <w:top w:w="0" w:type="dxa"/>
              <w:left w:w="0" w:type="dxa"/>
              <w:bottom w:w="0" w:type="dxa"/>
              <w:right w:w="0" w:type="dxa"/>
            </w:tcMar>
          </w:tcPr>
          <w:p w14:paraId="547F9F6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F13B48C"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72022F2E"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58D8ED1F"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150DB06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008D1326"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75502FDC" w14:textId="77777777" w:rsidR="009E5D35" w:rsidRDefault="00000000">
            <w:pPr>
              <w:spacing w:line="294" w:lineRule="auto"/>
              <w:jc w:val="both"/>
              <w:rPr>
                <w:rFonts w:ascii="Verdana" w:eastAsia="Verdana" w:hAnsi="Verdana" w:cs="Verdana"/>
              </w:rPr>
            </w:pPr>
            <w:r>
              <w:rPr>
                <w:rFonts w:ascii="Verdana" w:eastAsia="Verdana" w:hAnsi="Verdana" w:cs="Verdana"/>
              </w:rPr>
              <w:t>Plato Seco</w:t>
            </w:r>
          </w:p>
        </w:tc>
        <w:tc>
          <w:tcPr>
            <w:tcW w:w="1203" w:type="dxa"/>
            <w:tcBorders>
              <w:top w:val="nil"/>
              <w:left w:val="nil"/>
              <w:bottom w:val="nil"/>
              <w:right w:val="nil"/>
            </w:tcBorders>
            <w:shd w:val="clear" w:color="auto" w:fill="auto"/>
            <w:tcMar>
              <w:top w:w="0" w:type="dxa"/>
              <w:left w:w="0" w:type="dxa"/>
              <w:bottom w:w="0" w:type="dxa"/>
              <w:right w:w="0" w:type="dxa"/>
            </w:tcMar>
          </w:tcPr>
          <w:p w14:paraId="204905C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C70857B"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73BD8AC2"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498134D4"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7CD488B2"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2A443453"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3F243D4C" w14:textId="77777777" w:rsidR="009E5D35" w:rsidRDefault="00000000">
            <w:pPr>
              <w:spacing w:line="294" w:lineRule="auto"/>
              <w:jc w:val="both"/>
              <w:rPr>
                <w:rFonts w:ascii="Verdana" w:eastAsia="Verdana" w:hAnsi="Verdana" w:cs="Verdana"/>
              </w:rPr>
            </w:pPr>
            <w:r>
              <w:rPr>
                <w:rFonts w:ascii="Verdana" w:eastAsia="Verdana" w:hAnsi="Verdana" w:cs="Verdana"/>
              </w:rPr>
              <w:t>Vaso</w:t>
            </w:r>
          </w:p>
        </w:tc>
        <w:tc>
          <w:tcPr>
            <w:tcW w:w="1203" w:type="dxa"/>
            <w:tcBorders>
              <w:top w:val="nil"/>
              <w:left w:val="nil"/>
              <w:bottom w:val="nil"/>
              <w:right w:val="nil"/>
            </w:tcBorders>
            <w:shd w:val="clear" w:color="auto" w:fill="auto"/>
            <w:tcMar>
              <w:top w:w="0" w:type="dxa"/>
              <w:left w:w="0" w:type="dxa"/>
              <w:bottom w:w="0" w:type="dxa"/>
              <w:right w:w="0" w:type="dxa"/>
            </w:tcMar>
          </w:tcPr>
          <w:p w14:paraId="6C5051B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05AEABC"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1AEC1CD2"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6F1A54B1"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602FF12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5B5F7CCF"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159819FD" w14:textId="77777777" w:rsidR="009E5D35" w:rsidRDefault="00000000">
            <w:pPr>
              <w:spacing w:line="294" w:lineRule="auto"/>
              <w:jc w:val="both"/>
              <w:rPr>
                <w:rFonts w:ascii="Verdana" w:eastAsia="Verdana" w:hAnsi="Verdana" w:cs="Verdana"/>
              </w:rPr>
            </w:pPr>
            <w:r>
              <w:rPr>
                <w:rFonts w:ascii="Verdana" w:eastAsia="Verdana" w:hAnsi="Verdana" w:cs="Verdana"/>
              </w:rPr>
              <w:t>Pocillo</w:t>
            </w:r>
          </w:p>
        </w:tc>
        <w:tc>
          <w:tcPr>
            <w:tcW w:w="1203" w:type="dxa"/>
            <w:tcBorders>
              <w:top w:val="nil"/>
              <w:left w:val="nil"/>
              <w:bottom w:val="nil"/>
              <w:right w:val="nil"/>
            </w:tcBorders>
            <w:shd w:val="clear" w:color="auto" w:fill="auto"/>
            <w:tcMar>
              <w:top w:w="0" w:type="dxa"/>
              <w:left w:w="0" w:type="dxa"/>
              <w:bottom w:w="0" w:type="dxa"/>
              <w:right w:w="0" w:type="dxa"/>
            </w:tcMar>
          </w:tcPr>
          <w:p w14:paraId="0729BD7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756BE7F"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05D6EB6D"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21126D8C"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5B014922"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3DA4BCA9"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7943FAC5" w14:textId="77777777" w:rsidR="009E5D35" w:rsidRDefault="00000000">
            <w:pPr>
              <w:spacing w:line="294" w:lineRule="auto"/>
              <w:jc w:val="both"/>
              <w:rPr>
                <w:rFonts w:ascii="Verdana" w:eastAsia="Verdana" w:hAnsi="Verdana" w:cs="Verdana"/>
              </w:rPr>
            </w:pPr>
            <w:r>
              <w:rPr>
                <w:rFonts w:ascii="Verdana" w:eastAsia="Verdana" w:hAnsi="Verdana" w:cs="Verdana"/>
              </w:rPr>
              <w:t>Juego de cubiertos</w:t>
            </w:r>
          </w:p>
        </w:tc>
        <w:tc>
          <w:tcPr>
            <w:tcW w:w="1203" w:type="dxa"/>
            <w:tcBorders>
              <w:top w:val="nil"/>
              <w:left w:val="nil"/>
              <w:bottom w:val="nil"/>
              <w:right w:val="nil"/>
            </w:tcBorders>
            <w:shd w:val="clear" w:color="auto" w:fill="auto"/>
            <w:tcMar>
              <w:top w:w="0" w:type="dxa"/>
              <w:left w:w="0" w:type="dxa"/>
              <w:bottom w:w="0" w:type="dxa"/>
              <w:right w:w="0" w:type="dxa"/>
            </w:tcMar>
          </w:tcPr>
          <w:p w14:paraId="3FF85526"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4E756C4"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29F86D61"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3A88E35A"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3086C79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0C759BF7"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73E66513" w14:textId="77777777" w:rsidR="009E5D35" w:rsidRDefault="00000000">
            <w:pPr>
              <w:spacing w:line="294" w:lineRule="auto"/>
              <w:jc w:val="both"/>
              <w:rPr>
                <w:rFonts w:ascii="Verdana" w:eastAsia="Verdana" w:hAnsi="Verdana" w:cs="Verdana"/>
              </w:rPr>
            </w:pPr>
            <w:r>
              <w:rPr>
                <w:rFonts w:ascii="Verdana" w:eastAsia="Verdana" w:hAnsi="Verdana" w:cs="Verdana"/>
              </w:rPr>
              <w:t>Lavandería</w:t>
            </w:r>
          </w:p>
        </w:tc>
        <w:tc>
          <w:tcPr>
            <w:tcW w:w="1291" w:type="dxa"/>
            <w:tcBorders>
              <w:top w:val="nil"/>
              <w:left w:val="nil"/>
              <w:bottom w:val="nil"/>
              <w:right w:val="nil"/>
            </w:tcBorders>
            <w:shd w:val="clear" w:color="auto" w:fill="auto"/>
            <w:tcMar>
              <w:top w:w="0" w:type="dxa"/>
              <w:left w:w="0" w:type="dxa"/>
              <w:bottom w:w="0" w:type="dxa"/>
              <w:right w:w="0" w:type="dxa"/>
            </w:tcMar>
          </w:tcPr>
          <w:p w14:paraId="68C08741" w14:textId="77777777" w:rsidR="009E5D35" w:rsidRDefault="00000000">
            <w:pPr>
              <w:spacing w:line="294" w:lineRule="auto"/>
              <w:jc w:val="both"/>
              <w:rPr>
                <w:rFonts w:ascii="Verdana" w:eastAsia="Verdana" w:hAnsi="Verdana" w:cs="Verdana"/>
              </w:rPr>
            </w:pPr>
            <w:r>
              <w:rPr>
                <w:rFonts w:ascii="Verdana" w:eastAsia="Verdana" w:hAnsi="Verdana" w:cs="Verdana"/>
              </w:rPr>
              <w:t>Lavadero o lavadora</w:t>
            </w:r>
          </w:p>
        </w:tc>
        <w:tc>
          <w:tcPr>
            <w:tcW w:w="1203" w:type="dxa"/>
            <w:tcBorders>
              <w:top w:val="nil"/>
              <w:left w:val="nil"/>
              <w:bottom w:val="nil"/>
              <w:right w:val="nil"/>
            </w:tcBorders>
            <w:shd w:val="clear" w:color="auto" w:fill="auto"/>
            <w:tcMar>
              <w:top w:w="0" w:type="dxa"/>
              <w:left w:w="0" w:type="dxa"/>
              <w:bottom w:w="0" w:type="dxa"/>
              <w:right w:w="0" w:type="dxa"/>
            </w:tcMar>
          </w:tcPr>
          <w:p w14:paraId="3D11C478"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DAB131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5708885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7D6243FE"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1617" w:type="dxa"/>
            <w:tcBorders>
              <w:top w:val="nil"/>
              <w:left w:val="nil"/>
              <w:bottom w:val="nil"/>
              <w:right w:val="nil"/>
            </w:tcBorders>
            <w:shd w:val="clear" w:color="auto" w:fill="auto"/>
            <w:tcMar>
              <w:top w:w="0" w:type="dxa"/>
              <w:left w:w="0" w:type="dxa"/>
              <w:bottom w:w="0" w:type="dxa"/>
              <w:right w:w="0" w:type="dxa"/>
            </w:tcMar>
          </w:tcPr>
          <w:p w14:paraId="3DD76CC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291EDDA5"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16ECFBA5" w14:textId="77777777" w:rsidR="009E5D35" w:rsidRDefault="00000000">
            <w:pPr>
              <w:spacing w:line="294" w:lineRule="auto"/>
              <w:jc w:val="both"/>
              <w:rPr>
                <w:rFonts w:ascii="Verdana" w:eastAsia="Verdana" w:hAnsi="Verdana" w:cs="Verdana"/>
              </w:rPr>
            </w:pPr>
            <w:r>
              <w:rPr>
                <w:rFonts w:ascii="Verdana" w:eastAsia="Verdana" w:hAnsi="Verdana" w:cs="Verdana"/>
              </w:rPr>
              <w:t>Tendedero</w:t>
            </w:r>
          </w:p>
        </w:tc>
        <w:tc>
          <w:tcPr>
            <w:tcW w:w="1203" w:type="dxa"/>
            <w:tcBorders>
              <w:top w:val="nil"/>
              <w:left w:val="nil"/>
              <w:bottom w:val="nil"/>
              <w:right w:val="nil"/>
            </w:tcBorders>
            <w:shd w:val="clear" w:color="auto" w:fill="auto"/>
            <w:tcMar>
              <w:top w:w="0" w:type="dxa"/>
              <w:left w:w="0" w:type="dxa"/>
              <w:bottom w:w="0" w:type="dxa"/>
              <w:right w:w="0" w:type="dxa"/>
            </w:tcMar>
          </w:tcPr>
          <w:p w14:paraId="1C7EA32A"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41463AE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3E4E960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67DF13F0" w14:textId="77777777" w:rsidR="009E5D35" w:rsidRDefault="00000000">
            <w:pPr>
              <w:spacing w:line="294" w:lineRule="auto"/>
              <w:jc w:val="both"/>
              <w:rPr>
                <w:rFonts w:ascii="Verdana" w:eastAsia="Verdana" w:hAnsi="Verdana" w:cs="Verdana"/>
              </w:rPr>
            </w:pPr>
            <w:r>
              <w:rPr>
                <w:rFonts w:ascii="Verdana" w:eastAsia="Verdana" w:hAnsi="Verdana" w:cs="Verdana"/>
              </w:rPr>
              <w:t>Gar</w:t>
            </w:r>
          </w:p>
        </w:tc>
        <w:tc>
          <w:tcPr>
            <w:tcW w:w="1617" w:type="dxa"/>
            <w:tcBorders>
              <w:top w:val="nil"/>
              <w:left w:val="nil"/>
              <w:bottom w:val="nil"/>
              <w:right w:val="nil"/>
            </w:tcBorders>
            <w:shd w:val="clear" w:color="auto" w:fill="auto"/>
            <w:tcMar>
              <w:top w:w="0" w:type="dxa"/>
              <w:left w:w="0" w:type="dxa"/>
              <w:bottom w:w="0" w:type="dxa"/>
              <w:right w:w="0" w:type="dxa"/>
            </w:tcMar>
          </w:tcPr>
          <w:p w14:paraId="740CC64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05E7F1CB" w14:textId="77777777">
        <w:trPr>
          <w:trHeight w:val="810"/>
        </w:trPr>
        <w:tc>
          <w:tcPr>
            <w:tcW w:w="1642" w:type="dxa"/>
            <w:tcBorders>
              <w:top w:val="nil"/>
              <w:left w:val="nil"/>
              <w:bottom w:val="nil"/>
              <w:right w:val="nil"/>
            </w:tcBorders>
            <w:shd w:val="clear" w:color="auto" w:fill="auto"/>
            <w:tcMar>
              <w:top w:w="0" w:type="dxa"/>
              <w:left w:w="0" w:type="dxa"/>
              <w:bottom w:w="0" w:type="dxa"/>
              <w:right w:w="0" w:type="dxa"/>
            </w:tcMar>
          </w:tcPr>
          <w:p w14:paraId="2029CC99" w14:textId="77777777" w:rsidR="009E5D35" w:rsidRDefault="00000000">
            <w:pPr>
              <w:spacing w:line="294" w:lineRule="auto"/>
              <w:jc w:val="both"/>
              <w:rPr>
                <w:rFonts w:ascii="Verdana" w:eastAsia="Verdana" w:hAnsi="Verdana" w:cs="Verdana"/>
              </w:rPr>
            </w:pPr>
            <w:r>
              <w:rPr>
                <w:rFonts w:ascii="Verdana" w:eastAsia="Verdana" w:hAnsi="Verdana" w:cs="Verdana"/>
              </w:rPr>
              <w:t>Aulas, 2 mts2 por NNA o MadreSustituta</w:t>
            </w:r>
          </w:p>
        </w:tc>
        <w:tc>
          <w:tcPr>
            <w:tcW w:w="1291" w:type="dxa"/>
            <w:tcBorders>
              <w:top w:val="nil"/>
              <w:left w:val="nil"/>
              <w:bottom w:val="nil"/>
              <w:right w:val="nil"/>
            </w:tcBorders>
            <w:shd w:val="clear" w:color="auto" w:fill="auto"/>
            <w:tcMar>
              <w:top w:w="0" w:type="dxa"/>
              <w:left w:w="0" w:type="dxa"/>
              <w:bottom w:w="0" w:type="dxa"/>
              <w:right w:w="0" w:type="dxa"/>
            </w:tcMar>
          </w:tcPr>
          <w:p w14:paraId="7E9AD242" w14:textId="77777777" w:rsidR="009E5D35" w:rsidRDefault="00000000">
            <w:pPr>
              <w:spacing w:line="294" w:lineRule="auto"/>
              <w:jc w:val="both"/>
              <w:rPr>
                <w:rFonts w:ascii="Verdana" w:eastAsia="Verdana" w:hAnsi="Verdana" w:cs="Verdana"/>
              </w:rPr>
            </w:pPr>
            <w:r>
              <w:rPr>
                <w:rFonts w:ascii="Verdana" w:eastAsia="Verdana" w:hAnsi="Verdana" w:cs="Verdana"/>
              </w:rPr>
              <w:t>Silla o pupitre</w:t>
            </w:r>
          </w:p>
        </w:tc>
        <w:tc>
          <w:tcPr>
            <w:tcW w:w="1203" w:type="dxa"/>
            <w:tcBorders>
              <w:top w:val="nil"/>
              <w:left w:val="nil"/>
              <w:bottom w:val="nil"/>
              <w:right w:val="nil"/>
            </w:tcBorders>
            <w:shd w:val="clear" w:color="auto" w:fill="auto"/>
            <w:tcMar>
              <w:top w:w="0" w:type="dxa"/>
              <w:left w:w="0" w:type="dxa"/>
              <w:bottom w:w="0" w:type="dxa"/>
              <w:right w:w="0" w:type="dxa"/>
            </w:tcMar>
          </w:tcPr>
          <w:p w14:paraId="14813586"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BEF1FC9"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5FA32E25"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27" w:type="dxa"/>
            <w:tcBorders>
              <w:top w:val="nil"/>
              <w:left w:val="nil"/>
              <w:bottom w:val="nil"/>
              <w:right w:val="nil"/>
            </w:tcBorders>
            <w:shd w:val="clear" w:color="auto" w:fill="auto"/>
            <w:tcMar>
              <w:top w:w="0" w:type="dxa"/>
              <w:left w:w="0" w:type="dxa"/>
              <w:bottom w:w="0" w:type="dxa"/>
              <w:right w:w="0" w:type="dxa"/>
            </w:tcMar>
          </w:tcPr>
          <w:p w14:paraId="122E3043"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10FE469F"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r>
      <w:tr w:rsidR="009E5D35" w14:paraId="51540BF2"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2E33BCC8" w14:textId="77777777" w:rsidR="009E5D35" w:rsidRDefault="00000000">
            <w:pPr>
              <w:spacing w:line="294" w:lineRule="auto"/>
              <w:jc w:val="both"/>
              <w:rPr>
                <w:rFonts w:ascii="Verdana" w:eastAsia="Verdana" w:hAnsi="Verdana" w:cs="Verdana"/>
              </w:rPr>
            </w:pPr>
            <w:r>
              <w:rPr>
                <w:rFonts w:ascii="Verdana" w:eastAsia="Verdana" w:hAnsi="Verdana" w:cs="Verdana"/>
              </w:rPr>
              <w:t>Tablero por salón</w:t>
            </w:r>
          </w:p>
        </w:tc>
        <w:tc>
          <w:tcPr>
            <w:tcW w:w="1203" w:type="dxa"/>
            <w:tcBorders>
              <w:top w:val="nil"/>
              <w:left w:val="nil"/>
              <w:bottom w:val="nil"/>
              <w:right w:val="nil"/>
            </w:tcBorders>
            <w:shd w:val="clear" w:color="auto" w:fill="auto"/>
            <w:tcMar>
              <w:top w:w="0" w:type="dxa"/>
              <w:left w:w="0" w:type="dxa"/>
              <w:bottom w:w="0" w:type="dxa"/>
              <w:right w:w="0" w:type="dxa"/>
            </w:tcMar>
          </w:tcPr>
          <w:p w14:paraId="11DE1BC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10DD447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13985D8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5748C4C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1DB2041A"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680648C3"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205B2D17" w14:textId="77777777" w:rsidR="009E5D35" w:rsidRDefault="00000000">
            <w:pPr>
              <w:spacing w:line="294" w:lineRule="auto"/>
              <w:jc w:val="both"/>
              <w:rPr>
                <w:rFonts w:ascii="Verdana" w:eastAsia="Verdana" w:hAnsi="Verdana" w:cs="Verdana"/>
              </w:rPr>
            </w:pPr>
            <w:r>
              <w:rPr>
                <w:rFonts w:ascii="Verdana" w:eastAsia="Verdana" w:hAnsi="Verdana" w:cs="Verdana"/>
              </w:rPr>
              <w:t>Biblioteca</w:t>
            </w:r>
          </w:p>
        </w:tc>
        <w:tc>
          <w:tcPr>
            <w:tcW w:w="1203" w:type="dxa"/>
            <w:tcBorders>
              <w:top w:val="nil"/>
              <w:left w:val="nil"/>
              <w:bottom w:val="nil"/>
              <w:right w:val="nil"/>
            </w:tcBorders>
            <w:shd w:val="clear" w:color="auto" w:fill="auto"/>
            <w:tcMar>
              <w:top w:w="0" w:type="dxa"/>
              <w:left w:w="0" w:type="dxa"/>
              <w:bottom w:w="0" w:type="dxa"/>
              <w:right w:w="0" w:type="dxa"/>
            </w:tcMar>
          </w:tcPr>
          <w:p w14:paraId="64DD8D9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28DC993"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347ADF93"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27" w:type="dxa"/>
            <w:tcBorders>
              <w:top w:val="nil"/>
              <w:left w:val="nil"/>
              <w:bottom w:val="nil"/>
              <w:right w:val="nil"/>
            </w:tcBorders>
            <w:shd w:val="clear" w:color="auto" w:fill="auto"/>
            <w:tcMar>
              <w:top w:w="0" w:type="dxa"/>
              <w:left w:w="0" w:type="dxa"/>
              <w:bottom w:w="0" w:type="dxa"/>
              <w:right w:w="0" w:type="dxa"/>
            </w:tcMar>
          </w:tcPr>
          <w:p w14:paraId="68DFD5B4"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6E16494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5314FC12"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5422598C" w14:textId="77777777" w:rsidR="009E5D35" w:rsidRDefault="00000000">
            <w:pPr>
              <w:spacing w:line="294" w:lineRule="auto"/>
              <w:jc w:val="both"/>
              <w:rPr>
                <w:rFonts w:ascii="Verdana" w:eastAsia="Verdana" w:hAnsi="Verdana" w:cs="Verdana"/>
              </w:rPr>
            </w:pPr>
            <w:r>
              <w:rPr>
                <w:rFonts w:ascii="Verdana" w:eastAsia="Verdana" w:hAnsi="Verdana" w:cs="Verdana"/>
              </w:rPr>
              <w:lastRenderedPageBreak/>
              <w:t>Talleres (*)</w:t>
            </w:r>
          </w:p>
        </w:tc>
        <w:tc>
          <w:tcPr>
            <w:tcW w:w="1291" w:type="dxa"/>
            <w:tcBorders>
              <w:top w:val="nil"/>
              <w:left w:val="nil"/>
              <w:bottom w:val="nil"/>
              <w:right w:val="nil"/>
            </w:tcBorders>
            <w:shd w:val="clear" w:color="auto" w:fill="auto"/>
            <w:tcMar>
              <w:top w:w="0" w:type="dxa"/>
              <w:left w:w="0" w:type="dxa"/>
              <w:bottom w:w="0" w:type="dxa"/>
              <w:right w:w="0" w:type="dxa"/>
            </w:tcMar>
          </w:tcPr>
          <w:p w14:paraId="44D2419A"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1203" w:type="dxa"/>
            <w:tcBorders>
              <w:top w:val="nil"/>
              <w:left w:val="nil"/>
              <w:bottom w:val="nil"/>
              <w:right w:val="nil"/>
            </w:tcBorders>
            <w:shd w:val="clear" w:color="auto" w:fill="auto"/>
            <w:tcMar>
              <w:top w:w="0" w:type="dxa"/>
              <w:left w:w="0" w:type="dxa"/>
              <w:bottom w:w="0" w:type="dxa"/>
              <w:right w:w="0" w:type="dxa"/>
            </w:tcMar>
          </w:tcPr>
          <w:p w14:paraId="512B8072"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0CEB648B"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990" w:type="dxa"/>
            <w:tcBorders>
              <w:top w:val="nil"/>
              <w:left w:val="nil"/>
              <w:bottom w:val="nil"/>
              <w:right w:val="nil"/>
            </w:tcBorders>
            <w:shd w:val="clear" w:color="auto" w:fill="auto"/>
            <w:tcMar>
              <w:top w:w="0" w:type="dxa"/>
              <w:left w:w="0" w:type="dxa"/>
              <w:bottom w:w="0" w:type="dxa"/>
              <w:right w:w="0" w:type="dxa"/>
            </w:tcMar>
          </w:tcPr>
          <w:p w14:paraId="3D7CD4C7"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927" w:type="dxa"/>
            <w:tcBorders>
              <w:top w:val="nil"/>
              <w:left w:val="nil"/>
              <w:bottom w:val="nil"/>
              <w:right w:val="nil"/>
            </w:tcBorders>
            <w:shd w:val="clear" w:color="auto" w:fill="auto"/>
            <w:tcMar>
              <w:top w:w="0" w:type="dxa"/>
              <w:left w:w="0" w:type="dxa"/>
              <w:bottom w:w="0" w:type="dxa"/>
              <w:right w:w="0" w:type="dxa"/>
            </w:tcMar>
          </w:tcPr>
          <w:p w14:paraId="78FBBD8A"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1617" w:type="dxa"/>
            <w:tcBorders>
              <w:top w:val="nil"/>
              <w:left w:val="nil"/>
              <w:bottom w:val="nil"/>
              <w:right w:val="nil"/>
            </w:tcBorders>
            <w:shd w:val="clear" w:color="auto" w:fill="auto"/>
            <w:tcMar>
              <w:top w:w="0" w:type="dxa"/>
              <w:left w:w="0" w:type="dxa"/>
              <w:bottom w:w="0" w:type="dxa"/>
              <w:right w:w="0" w:type="dxa"/>
            </w:tcMar>
          </w:tcPr>
          <w:p w14:paraId="6CA362DF" w14:textId="77777777" w:rsidR="009E5D35" w:rsidRDefault="00000000">
            <w:pPr>
              <w:spacing w:line="294" w:lineRule="auto"/>
              <w:jc w:val="both"/>
              <w:rPr>
                <w:rFonts w:ascii="Verdana" w:eastAsia="Verdana" w:hAnsi="Verdana" w:cs="Verdana"/>
              </w:rPr>
            </w:pPr>
            <w:r>
              <w:rPr>
                <w:rFonts w:ascii="Verdana" w:eastAsia="Verdana" w:hAnsi="Verdana" w:cs="Verdana"/>
              </w:rPr>
              <w:t>*</w:t>
            </w:r>
          </w:p>
        </w:tc>
      </w:tr>
      <w:tr w:rsidR="009E5D35" w14:paraId="193374F9"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67173081" w14:textId="77777777" w:rsidR="009E5D35" w:rsidRDefault="00000000">
            <w:pPr>
              <w:spacing w:line="294" w:lineRule="auto"/>
              <w:jc w:val="both"/>
              <w:rPr>
                <w:rFonts w:ascii="Verdana" w:eastAsia="Verdana" w:hAnsi="Verdana" w:cs="Verdana"/>
              </w:rPr>
            </w:pPr>
            <w:r>
              <w:rPr>
                <w:rFonts w:ascii="Verdana" w:eastAsia="Verdana" w:hAnsi="Verdana" w:cs="Verdana"/>
              </w:rPr>
              <w:t>Enfermería</w:t>
            </w:r>
          </w:p>
        </w:tc>
        <w:tc>
          <w:tcPr>
            <w:tcW w:w="1291" w:type="dxa"/>
            <w:tcBorders>
              <w:top w:val="nil"/>
              <w:left w:val="nil"/>
              <w:bottom w:val="nil"/>
              <w:right w:val="nil"/>
            </w:tcBorders>
            <w:shd w:val="clear" w:color="auto" w:fill="auto"/>
            <w:tcMar>
              <w:top w:w="0" w:type="dxa"/>
              <w:left w:w="0" w:type="dxa"/>
              <w:bottom w:w="0" w:type="dxa"/>
              <w:right w:w="0" w:type="dxa"/>
            </w:tcMar>
          </w:tcPr>
          <w:p w14:paraId="7FACA943" w14:textId="77777777" w:rsidR="009E5D35" w:rsidRDefault="00000000">
            <w:pPr>
              <w:spacing w:line="294" w:lineRule="auto"/>
              <w:jc w:val="both"/>
              <w:rPr>
                <w:rFonts w:ascii="Verdana" w:eastAsia="Verdana" w:hAnsi="Verdana" w:cs="Verdana"/>
              </w:rPr>
            </w:pPr>
            <w:r>
              <w:rPr>
                <w:rFonts w:ascii="Verdana" w:eastAsia="Verdana" w:hAnsi="Verdana" w:cs="Verdana"/>
              </w:rPr>
              <w:t>Cama con colchón</w:t>
            </w:r>
          </w:p>
        </w:tc>
        <w:tc>
          <w:tcPr>
            <w:tcW w:w="1203" w:type="dxa"/>
            <w:tcBorders>
              <w:top w:val="nil"/>
              <w:left w:val="nil"/>
              <w:bottom w:val="nil"/>
              <w:right w:val="nil"/>
            </w:tcBorders>
            <w:shd w:val="clear" w:color="auto" w:fill="auto"/>
            <w:tcMar>
              <w:top w:w="0" w:type="dxa"/>
              <w:left w:w="0" w:type="dxa"/>
              <w:bottom w:w="0" w:type="dxa"/>
              <w:right w:w="0" w:type="dxa"/>
            </w:tcMar>
          </w:tcPr>
          <w:p w14:paraId="1DE67ED4"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E9C5ED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3FF00194"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75795491"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4AAE3BA8"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5C92F883"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61B3F3C" w14:textId="77777777" w:rsidR="009E5D35" w:rsidRDefault="00000000">
            <w:pPr>
              <w:spacing w:line="294" w:lineRule="auto"/>
              <w:jc w:val="both"/>
              <w:rPr>
                <w:rFonts w:ascii="Verdana" w:eastAsia="Verdana" w:hAnsi="Verdana" w:cs="Verdana"/>
              </w:rPr>
            </w:pPr>
            <w:r>
              <w:rPr>
                <w:rFonts w:ascii="Verdana" w:eastAsia="Verdana" w:hAnsi="Verdana" w:cs="Verdana"/>
              </w:rPr>
              <w:t>Mesa de noche</w:t>
            </w:r>
          </w:p>
        </w:tc>
        <w:tc>
          <w:tcPr>
            <w:tcW w:w="1203" w:type="dxa"/>
            <w:tcBorders>
              <w:top w:val="nil"/>
              <w:left w:val="nil"/>
              <w:bottom w:val="nil"/>
              <w:right w:val="nil"/>
            </w:tcBorders>
            <w:shd w:val="clear" w:color="auto" w:fill="auto"/>
            <w:tcMar>
              <w:top w:w="0" w:type="dxa"/>
              <w:left w:w="0" w:type="dxa"/>
              <w:bottom w:w="0" w:type="dxa"/>
              <w:right w:w="0" w:type="dxa"/>
            </w:tcMar>
          </w:tcPr>
          <w:p w14:paraId="3E55C54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7B7DFE8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2B9A2A54"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5456B5A7"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1D83990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67F60E74"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0D54984D" w14:textId="77777777" w:rsidR="009E5D35" w:rsidRDefault="00000000">
            <w:pPr>
              <w:spacing w:line="294" w:lineRule="auto"/>
              <w:jc w:val="both"/>
              <w:rPr>
                <w:rFonts w:ascii="Verdana" w:eastAsia="Verdana" w:hAnsi="Verdana" w:cs="Verdana"/>
              </w:rPr>
            </w:pPr>
            <w:r>
              <w:rPr>
                <w:rFonts w:ascii="Verdana" w:eastAsia="Verdana" w:hAnsi="Verdana" w:cs="Verdana"/>
              </w:rPr>
              <w:t>Dormitorio</w:t>
            </w:r>
          </w:p>
        </w:tc>
        <w:tc>
          <w:tcPr>
            <w:tcW w:w="1291" w:type="dxa"/>
            <w:tcBorders>
              <w:top w:val="nil"/>
              <w:left w:val="nil"/>
              <w:bottom w:val="nil"/>
              <w:right w:val="nil"/>
            </w:tcBorders>
            <w:shd w:val="clear" w:color="auto" w:fill="auto"/>
            <w:tcMar>
              <w:top w:w="0" w:type="dxa"/>
              <w:left w:w="0" w:type="dxa"/>
              <w:bottom w:w="0" w:type="dxa"/>
              <w:right w:w="0" w:type="dxa"/>
            </w:tcMar>
          </w:tcPr>
          <w:p w14:paraId="01638C3B" w14:textId="77777777" w:rsidR="009E5D35" w:rsidRDefault="00000000">
            <w:pPr>
              <w:spacing w:line="294" w:lineRule="auto"/>
              <w:jc w:val="both"/>
              <w:rPr>
                <w:rFonts w:ascii="Verdana" w:eastAsia="Verdana" w:hAnsi="Verdana" w:cs="Verdana"/>
              </w:rPr>
            </w:pPr>
            <w:r>
              <w:rPr>
                <w:rFonts w:ascii="Verdana" w:eastAsia="Verdana" w:hAnsi="Verdana" w:cs="Verdana"/>
              </w:rPr>
              <w:t>Cama o cuna con colchón</w:t>
            </w:r>
          </w:p>
        </w:tc>
        <w:tc>
          <w:tcPr>
            <w:tcW w:w="1203" w:type="dxa"/>
            <w:tcBorders>
              <w:top w:val="nil"/>
              <w:left w:val="nil"/>
              <w:bottom w:val="nil"/>
              <w:right w:val="nil"/>
            </w:tcBorders>
            <w:shd w:val="clear" w:color="auto" w:fill="auto"/>
            <w:tcMar>
              <w:top w:w="0" w:type="dxa"/>
              <w:left w:w="0" w:type="dxa"/>
              <w:bottom w:w="0" w:type="dxa"/>
              <w:right w:w="0" w:type="dxa"/>
            </w:tcMar>
          </w:tcPr>
          <w:p w14:paraId="63076722"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E0C69E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2D48A7F4"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576002F9"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195EE14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3740904F"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5955CEB" w14:textId="77777777" w:rsidR="009E5D35" w:rsidRDefault="00000000">
            <w:pPr>
              <w:spacing w:line="294" w:lineRule="auto"/>
              <w:jc w:val="both"/>
              <w:rPr>
                <w:rFonts w:ascii="Verdana" w:eastAsia="Verdana" w:hAnsi="Verdana" w:cs="Verdana"/>
              </w:rPr>
            </w:pPr>
            <w:r>
              <w:rPr>
                <w:rFonts w:ascii="Verdana" w:eastAsia="Verdana" w:hAnsi="Verdana" w:cs="Verdana"/>
              </w:rPr>
              <w:t>Caucho protector colchón</w:t>
            </w:r>
          </w:p>
        </w:tc>
        <w:tc>
          <w:tcPr>
            <w:tcW w:w="1203" w:type="dxa"/>
            <w:tcBorders>
              <w:top w:val="nil"/>
              <w:left w:val="nil"/>
              <w:bottom w:val="nil"/>
              <w:right w:val="nil"/>
            </w:tcBorders>
            <w:shd w:val="clear" w:color="auto" w:fill="auto"/>
            <w:tcMar>
              <w:top w:w="0" w:type="dxa"/>
              <w:left w:w="0" w:type="dxa"/>
              <w:bottom w:w="0" w:type="dxa"/>
              <w:right w:w="0" w:type="dxa"/>
            </w:tcMar>
          </w:tcPr>
          <w:p w14:paraId="2E1A88FA"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4B059DF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318AAB1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2FD30D7E"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4EB956B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7FDC69D3"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42ECFAC5" w14:textId="77777777" w:rsidR="009E5D35" w:rsidRDefault="00000000">
            <w:pPr>
              <w:spacing w:line="294" w:lineRule="auto"/>
              <w:jc w:val="both"/>
              <w:rPr>
                <w:rFonts w:ascii="Verdana" w:eastAsia="Verdana" w:hAnsi="Verdana" w:cs="Verdana"/>
              </w:rPr>
            </w:pPr>
            <w:r>
              <w:rPr>
                <w:rFonts w:ascii="Verdana" w:eastAsia="Verdana" w:hAnsi="Verdana" w:cs="Verdana"/>
              </w:rPr>
              <w:t>Almohada</w:t>
            </w:r>
          </w:p>
        </w:tc>
        <w:tc>
          <w:tcPr>
            <w:tcW w:w="1203" w:type="dxa"/>
            <w:tcBorders>
              <w:top w:val="nil"/>
              <w:left w:val="nil"/>
              <w:bottom w:val="nil"/>
              <w:right w:val="nil"/>
            </w:tcBorders>
            <w:shd w:val="clear" w:color="auto" w:fill="auto"/>
            <w:tcMar>
              <w:top w:w="0" w:type="dxa"/>
              <w:left w:w="0" w:type="dxa"/>
              <w:bottom w:w="0" w:type="dxa"/>
              <w:right w:w="0" w:type="dxa"/>
            </w:tcMar>
          </w:tcPr>
          <w:p w14:paraId="185D29C4"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491801A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3903EEAF"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66E87DF2"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0034ACF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25500388"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45D4CBA6" w14:textId="77777777" w:rsidR="009E5D35" w:rsidRDefault="00000000">
            <w:pPr>
              <w:spacing w:line="294" w:lineRule="auto"/>
              <w:jc w:val="both"/>
              <w:rPr>
                <w:rFonts w:ascii="Verdana" w:eastAsia="Verdana" w:hAnsi="Verdana" w:cs="Verdana"/>
              </w:rPr>
            </w:pPr>
            <w:r>
              <w:rPr>
                <w:rFonts w:ascii="Verdana" w:eastAsia="Verdana" w:hAnsi="Verdana" w:cs="Verdana"/>
              </w:rPr>
              <w:t>Juego de cama</w:t>
            </w:r>
          </w:p>
        </w:tc>
        <w:tc>
          <w:tcPr>
            <w:tcW w:w="1203" w:type="dxa"/>
            <w:tcBorders>
              <w:top w:val="nil"/>
              <w:left w:val="nil"/>
              <w:bottom w:val="nil"/>
              <w:right w:val="nil"/>
            </w:tcBorders>
            <w:shd w:val="clear" w:color="auto" w:fill="auto"/>
            <w:tcMar>
              <w:top w:w="0" w:type="dxa"/>
              <w:left w:w="0" w:type="dxa"/>
              <w:bottom w:w="0" w:type="dxa"/>
              <w:right w:w="0" w:type="dxa"/>
            </w:tcMar>
          </w:tcPr>
          <w:p w14:paraId="0F957B3F"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74A5CE7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17EF90D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5C954713"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65D4871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61305DA5"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09A44164" w14:textId="77777777" w:rsidR="009E5D35" w:rsidRDefault="00000000">
            <w:pPr>
              <w:spacing w:line="294" w:lineRule="auto"/>
              <w:jc w:val="both"/>
              <w:rPr>
                <w:rFonts w:ascii="Verdana" w:eastAsia="Verdana" w:hAnsi="Verdana" w:cs="Verdana"/>
              </w:rPr>
            </w:pPr>
            <w:r>
              <w:rPr>
                <w:rFonts w:ascii="Verdana" w:eastAsia="Verdana" w:hAnsi="Verdana" w:cs="Verdana"/>
              </w:rPr>
              <w:t>Cobija ***</w:t>
            </w:r>
          </w:p>
        </w:tc>
        <w:tc>
          <w:tcPr>
            <w:tcW w:w="1203" w:type="dxa"/>
            <w:tcBorders>
              <w:top w:val="nil"/>
              <w:left w:val="nil"/>
              <w:bottom w:val="nil"/>
              <w:right w:val="nil"/>
            </w:tcBorders>
            <w:shd w:val="clear" w:color="auto" w:fill="auto"/>
            <w:tcMar>
              <w:top w:w="0" w:type="dxa"/>
              <w:left w:w="0" w:type="dxa"/>
              <w:bottom w:w="0" w:type="dxa"/>
              <w:right w:w="0" w:type="dxa"/>
            </w:tcMar>
          </w:tcPr>
          <w:p w14:paraId="7D6D49A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4AF91F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3E7E913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1895831C"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1617" w:type="dxa"/>
            <w:tcBorders>
              <w:top w:val="nil"/>
              <w:left w:val="nil"/>
              <w:bottom w:val="nil"/>
              <w:right w:val="nil"/>
            </w:tcBorders>
            <w:shd w:val="clear" w:color="auto" w:fill="auto"/>
            <w:tcMar>
              <w:top w:w="0" w:type="dxa"/>
              <w:left w:w="0" w:type="dxa"/>
              <w:bottom w:w="0" w:type="dxa"/>
              <w:right w:w="0" w:type="dxa"/>
            </w:tcMar>
          </w:tcPr>
          <w:p w14:paraId="3AD38F6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1BF2F28F"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178561E1" w14:textId="77777777" w:rsidR="009E5D35" w:rsidRDefault="00000000">
            <w:pPr>
              <w:spacing w:line="294" w:lineRule="auto"/>
              <w:jc w:val="both"/>
              <w:rPr>
                <w:rFonts w:ascii="Verdana" w:eastAsia="Verdana" w:hAnsi="Verdana" w:cs="Verdana"/>
              </w:rPr>
            </w:pPr>
            <w:r>
              <w:rPr>
                <w:rFonts w:ascii="Verdana" w:eastAsia="Verdana" w:hAnsi="Verdana" w:cs="Verdana"/>
              </w:rPr>
              <w:t>Cubrelecho</w:t>
            </w:r>
          </w:p>
        </w:tc>
        <w:tc>
          <w:tcPr>
            <w:tcW w:w="1203" w:type="dxa"/>
            <w:tcBorders>
              <w:top w:val="nil"/>
              <w:left w:val="nil"/>
              <w:bottom w:val="nil"/>
              <w:right w:val="nil"/>
            </w:tcBorders>
            <w:shd w:val="clear" w:color="auto" w:fill="auto"/>
            <w:tcMar>
              <w:top w:w="0" w:type="dxa"/>
              <w:left w:w="0" w:type="dxa"/>
              <w:bottom w:w="0" w:type="dxa"/>
              <w:right w:w="0" w:type="dxa"/>
            </w:tcMar>
          </w:tcPr>
          <w:p w14:paraId="7308AD88"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EF62E7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3561995F"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7C459AF0"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1555E9B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308C9A52"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525027D2" w14:textId="77777777" w:rsidR="009E5D35" w:rsidRDefault="00000000">
            <w:pPr>
              <w:spacing w:line="294" w:lineRule="auto"/>
              <w:jc w:val="both"/>
              <w:rPr>
                <w:rFonts w:ascii="Verdana" w:eastAsia="Verdana" w:hAnsi="Verdana" w:cs="Verdana"/>
              </w:rPr>
            </w:pPr>
            <w:r>
              <w:rPr>
                <w:rFonts w:ascii="Verdana" w:eastAsia="Verdana" w:hAnsi="Verdana" w:cs="Verdana"/>
              </w:rPr>
              <w:t>Cómoda</w:t>
            </w:r>
          </w:p>
        </w:tc>
        <w:tc>
          <w:tcPr>
            <w:tcW w:w="1203" w:type="dxa"/>
            <w:tcBorders>
              <w:top w:val="nil"/>
              <w:left w:val="nil"/>
              <w:bottom w:val="nil"/>
              <w:right w:val="nil"/>
            </w:tcBorders>
            <w:shd w:val="clear" w:color="auto" w:fill="auto"/>
            <w:tcMar>
              <w:top w:w="0" w:type="dxa"/>
              <w:left w:w="0" w:type="dxa"/>
              <w:bottom w:w="0" w:type="dxa"/>
              <w:right w:w="0" w:type="dxa"/>
            </w:tcMar>
          </w:tcPr>
          <w:p w14:paraId="6814954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78AEC304"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637C599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3485569D"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7A58825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3C269917"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1D09127C" w14:textId="77777777" w:rsidR="009E5D35" w:rsidRDefault="00000000">
            <w:pPr>
              <w:spacing w:line="294" w:lineRule="auto"/>
              <w:jc w:val="both"/>
              <w:rPr>
                <w:rFonts w:ascii="Verdana" w:eastAsia="Verdana" w:hAnsi="Verdana" w:cs="Verdana"/>
              </w:rPr>
            </w:pPr>
            <w:r>
              <w:rPr>
                <w:rFonts w:ascii="Verdana" w:eastAsia="Verdana" w:hAnsi="Verdana" w:cs="Verdana"/>
              </w:rPr>
              <w:t>Bañera ****</w:t>
            </w:r>
          </w:p>
        </w:tc>
        <w:tc>
          <w:tcPr>
            <w:tcW w:w="1203" w:type="dxa"/>
            <w:tcBorders>
              <w:top w:val="nil"/>
              <w:left w:val="nil"/>
              <w:bottom w:val="nil"/>
              <w:right w:val="nil"/>
            </w:tcBorders>
            <w:shd w:val="clear" w:color="auto" w:fill="auto"/>
            <w:tcMar>
              <w:top w:w="0" w:type="dxa"/>
              <w:left w:w="0" w:type="dxa"/>
              <w:bottom w:w="0" w:type="dxa"/>
              <w:right w:w="0" w:type="dxa"/>
            </w:tcMar>
          </w:tcPr>
          <w:p w14:paraId="0016D89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078005E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556E473B"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02AF764D"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1617" w:type="dxa"/>
            <w:tcBorders>
              <w:top w:val="nil"/>
              <w:left w:val="nil"/>
              <w:bottom w:val="nil"/>
              <w:right w:val="nil"/>
            </w:tcBorders>
            <w:shd w:val="clear" w:color="auto" w:fill="auto"/>
            <w:tcMar>
              <w:top w:w="0" w:type="dxa"/>
              <w:left w:w="0" w:type="dxa"/>
              <w:bottom w:w="0" w:type="dxa"/>
              <w:right w:w="0" w:type="dxa"/>
            </w:tcMar>
          </w:tcPr>
          <w:p w14:paraId="205A1D66"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592BD5E9"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2FCBD954" w14:textId="77777777" w:rsidR="009E5D35" w:rsidRDefault="00000000">
            <w:pPr>
              <w:spacing w:line="294" w:lineRule="auto"/>
              <w:jc w:val="both"/>
              <w:rPr>
                <w:rFonts w:ascii="Verdana" w:eastAsia="Verdana" w:hAnsi="Verdana" w:cs="Verdana"/>
              </w:rPr>
            </w:pPr>
            <w:r>
              <w:rPr>
                <w:rFonts w:ascii="Verdana" w:eastAsia="Verdana" w:hAnsi="Verdana" w:cs="Verdana"/>
              </w:rPr>
              <w:t>Vaso de noche ****</w:t>
            </w:r>
          </w:p>
        </w:tc>
        <w:tc>
          <w:tcPr>
            <w:tcW w:w="1203" w:type="dxa"/>
            <w:tcBorders>
              <w:top w:val="nil"/>
              <w:left w:val="nil"/>
              <w:bottom w:val="nil"/>
              <w:right w:val="nil"/>
            </w:tcBorders>
            <w:shd w:val="clear" w:color="auto" w:fill="auto"/>
            <w:tcMar>
              <w:top w:w="0" w:type="dxa"/>
              <w:left w:w="0" w:type="dxa"/>
              <w:bottom w:w="0" w:type="dxa"/>
              <w:right w:w="0" w:type="dxa"/>
            </w:tcMar>
          </w:tcPr>
          <w:p w14:paraId="3A5D3A6A"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2596D89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2700CC4A"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64A9F0C6"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1617" w:type="dxa"/>
            <w:tcBorders>
              <w:top w:val="nil"/>
              <w:left w:val="nil"/>
              <w:bottom w:val="nil"/>
              <w:right w:val="nil"/>
            </w:tcBorders>
            <w:shd w:val="clear" w:color="auto" w:fill="auto"/>
            <w:tcMar>
              <w:top w:w="0" w:type="dxa"/>
              <w:left w:w="0" w:type="dxa"/>
              <w:bottom w:w="0" w:type="dxa"/>
              <w:right w:w="0" w:type="dxa"/>
            </w:tcMar>
          </w:tcPr>
          <w:p w14:paraId="6686B71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49AAA3EE"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01BA2796" w14:textId="77777777" w:rsidR="009E5D35" w:rsidRDefault="00000000">
            <w:pPr>
              <w:spacing w:line="294" w:lineRule="auto"/>
              <w:jc w:val="both"/>
              <w:rPr>
                <w:rFonts w:ascii="Verdana" w:eastAsia="Verdana" w:hAnsi="Verdana" w:cs="Verdana"/>
              </w:rPr>
            </w:pPr>
            <w:r>
              <w:rPr>
                <w:rFonts w:ascii="Verdana" w:eastAsia="Verdana" w:hAnsi="Verdana" w:cs="Verdana"/>
              </w:rPr>
              <w:t>Ventilador ***</w:t>
            </w:r>
          </w:p>
        </w:tc>
        <w:tc>
          <w:tcPr>
            <w:tcW w:w="1203" w:type="dxa"/>
            <w:tcBorders>
              <w:top w:val="nil"/>
              <w:left w:val="nil"/>
              <w:bottom w:val="nil"/>
              <w:right w:val="nil"/>
            </w:tcBorders>
            <w:shd w:val="clear" w:color="auto" w:fill="auto"/>
            <w:tcMar>
              <w:top w:w="0" w:type="dxa"/>
              <w:left w:w="0" w:type="dxa"/>
              <w:bottom w:w="0" w:type="dxa"/>
              <w:right w:w="0" w:type="dxa"/>
            </w:tcMar>
          </w:tcPr>
          <w:p w14:paraId="5D8D541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11E01C2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5DA5B3B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38EBD390"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1617" w:type="dxa"/>
            <w:tcBorders>
              <w:top w:val="nil"/>
              <w:left w:val="nil"/>
              <w:bottom w:val="nil"/>
              <w:right w:val="nil"/>
            </w:tcBorders>
            <w:shd w:val="clear" w:color="auto" w:fill="auto"/>
            <w:tcMar>
              <w:top w:w="0" w:type="dxa"/>
              <w:left w:w="0" w:type="dxa"/>
              <w:bottom w:w="0" w:type="dxa"/>
              <w:right w:w="0" w:type="dxa"/>
            </w:tcMar>
          </w:tcPr>
          <w:p w14:paraId="4A20069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22FA4662"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325FB4B5" w14:textId="77777777" w:rsidR="009E5D35" w:rsidRDefault="00000000">
            <w:pPr>
              <w:spacing w:line="294" w:lineRule="auto"/>
              <w:jc w:val="both"/>
              <w:rPr>
                <w:rFonts w:ascii="Verdana" w:eastAsia="Verdana" w:hAnsi="Verdana" w:cs="Verdana"/>
              </w:rPr>
            </w:pPr>
            <w:r>
              <w:rPr>
                <w:rFonts w:ascii="Verdana" w:eastAsia="Verdana" w:hAnsi="Verdana" w:cs="Verdana"/>
              </w:rPr>
              <w:t>Baños</w:t>
            </w:r>
          </w:p>
        </w:tc>
        <w:tc>
          <w:tcPr>
            <w:tcW w:w="1291" w:type="dxa"/>
            <w:tcBorders>
              <w:top w:val="nil"/>
              <w:left w:val="nil"/>
              <w:bottom w:val="nil"/>
              <w:right w:val="nil"/>
            </w:tcBorders>
            <w:shd w:val="clear" w:color="auto" w:fill="auto"/>
            <w:tcMar>
              <w:top w:w="0" w:type="dxa"/>
              <w:left w:w="0" w:type="dxa"/>
              <w:bottom w:w="0" w:type="dxa"/>
              <w:right w:w="0" w:type="dxa"/>
            </w:tcMar>
          </w:tcPr>
          <w:p w14:paraId="1CA45607" w14:textId="77777777" w:rsidR="009E5D35" w:rsidRDefault="00000000">
            <w:pPr>
              <w:spacing w:line="294" w:lineRule="auto"/>
              <w:jc w:val="both"/>
              <w:rPr>
                <w:rFonts w:ascii="Verdana" w:eastAsia="Verdana" w:hAnsi="Verdana" w:cs="Verdana"/>
              </w:rPr>
            </w:pPr>
            <w:r>
              <w:rPr>
                <w:rFonts w:ascii="Verdana" w:eastAsia="Verdana" w:hAnsi="Verdana" w:cs="Verdana"/>
              </w:rPr>
              <w:t>Sanitarios</w:t>
            </w:r>
          </w:p>
        </w:tc>
        <w:tc>
          <w:tcPr>
            <w:tcW w:w="1203" w:type="dxa"/>
            <w:tcBorders>
              <w:top w:val="nil"/>
              <w:left w:val="nil"/>
              <w:bottom w:val="nil"/>
              <w:right w:val="nil"/>
            </w:tcBorders>
            <w:shd w:val="clear" w:color="auto" w:fill="auto"/>
            <w:tcMar>
              <w:top w:w="0" w:type="dxa"/>
              <w:left w:w="0" w:type="dxa"/>
              <w:bottom w:w="0" w:type="dxa"/>
              <w:right w:w="0" w:type="dxa"/>
            </w:tcMar>
          </w:tcPr>
          <w:p w14:paraId="67850EF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769B7A42"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990" w:type="dxa"/>
            <w:tcBorders>
              <w:top w:val="nil"/>
              <w:left w:val="nil"/>
              <w:bottom w:val="nil"/>
              <w:right w:val="nil"/>
            </w:tcBorders>
            <w:shd w:val="clear" w:color="auto" w:fill="auto"/>
            <w:tcMar>
              <w:top w:w="0" w:type="dxa"/>
              <w:left w:w="0" w:type="dxa"/>
              <w:bottom w:w="0" w:type="dxa"/>
              <w:right w:w="0" w:type="dxa"/>
            </w:tcMar>
          </w:tcPr>
          <w:p w14:paraId="45AE2B17"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927" w:type="dxa"/>
            <w:tcBorders>
              <w:top w:val="nil"/>
              <w:left w:val="nil"/>
              <w:bottom w:val="nil"/>
              <w:right w:val="nil"/>
            </w:tcBorders>
            <w:shd w:val="clear" w:color="auto" w:fill="auto"/>
            <w:tcMar>
              <w:top w:w="0" w:type="dxa"/>
              <w:left w:w="0" w:type="dxa"/>
              <w:bottom w:w="0" w:type="dxa"/>
              <w:right w:w="0" w:type="dxa"/>
            </w:tcMar>
          </w:tcPr>
          <w:p w14:paraId="45B7E799"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1617" w:type="dxa"/>
            <w:tcBorders>
              <w:top w:val="nil"/>
              <w:left w:val="nil"/>
              <w:bottom w:val="nil"/>
              <w:right w:val="nil"/>
            </w:tcBorders>
            <w:shd w:val="clear" w:color="auto" w:fill="auto"/>
            <w:tcMar>
              <w:top w:w="0" w:type="dxa"/>
              <w:left w:w="0" w:type="dxa"/>
              <w:bottom w:w="0" w:type="dxa"/>
              <w:right w:w="0" w:type="dxa"/>
            </w:tcMar>
          </w:tcPr>
          <w:p w14:paraId="3B3CB50B" w14:textId="77777777" w:rsidR="009E5D35" w:rsidRDefault="00000000">
            <w:pPr>
              <w:spacing w:line="294" w:lineRule="auto"/>
              <w:jc w:val="both"/>
              <w:rPr>
                <w:rFonts w:ascii="Verdana" w:eastAsia="Verdana" w:hAnsi="Verdana" w:cs="Verdana"/>
              </w:rPr>
            </w:pPr>
            <w:r>
              <w:rPr>
                <w:rFonts w:ascii="Verdana" w:eastAsia="Verdana" w:hAnsi="Verdana" w:cs="Verdana"/>
              </w:rPr>
              <w:t>--</w:t>
            </w:r>
          </w:p>
        </w:tc>
      </w:tr>
      <w:tr w:rsidR="009E5D35" w14:paraId="4E3516BB"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766AD9D7" w14:textId="77777777" w:rsidR="009E5D35" w:rsidRDefault="00000000">
            <w:pPr>
              <w:spacing w:line="294" w:lineRule="auto"/>
              <w:jc w:val="both"/>
              <w:rPr>
                <w:rFonts w:ascii="Verdana" w:eastAsia="Verdana" w:hAnsi="Verdana" w:cs="Verdana"/>
              </w:rPr>
            </w:pPr>
            <w:r>
              <w:rPr>
                <w:rFonts w:ascii="Verdana" w:eastAsia="Verdana" w:hAnsi="Verdana" w:cs="Verdana"/>
              </w:rPr>
              <w:t>Orinales</w:t>
            </w:r>
          </w:p>
        </w:tc>
        <w:tc>
          <w:tcPr>
            <w:tcW w:w="1203" w:type="dxa"/>
            <w:tcBorders>
              <w:top w:val="nil"/>
              <w:left w:val="nil"/>
              <w:bottom w:val="nil"/>
              <w:right w:val="nil"/>
            </w:tcBorders>
            <w:shd w:val="clear" w:color="auto" w:fill="auto"/>
            <w:tcMar>
              <w:top w:w="0" w:type="dxa"/>
              <w:left w:w="0" w:type="dxa"/>
              <w:bottom w:w="0" w:type="dxa"/>
              <w:right w:w="0" w:type="dxa"/>
            </w:tcMar>
          </w:tcPr>
          <w:p w14:paraId="7C340EC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7428DEDB"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990" w:type="dxa"/>
            <w:tcBorders>
              <w:top w:val="nil"/>
              <w:left w:val="nil"/>
              <w:bottom w:val="nil"/>
              <w:right w:val="nil"/>
            </w:tcBorders>
            <w:shd w:val="clear" w:color="auto" w:fill="auto"/>
            <w:tcMar>
              <w:top w:w="0" w:type="dxa"/>
              <w:left w:w="0" w:type="dxa"/>
              <w:bottom w:w="0" w:type="dxa"/>
              <w:right w:w="0" w:type="dxa"/>
            </w:tcMar>
          </w:tcPr>
          <w:p w14:paraId="5EFA78A9"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927" w:type="dxa"/>
            <w:tcBorders>
              <w:top w:val="nil"/>
              <w:left w:val="nil"/>
              <w:bottom w:val="nil"/>
              <w:right w:val="nil"/>
            </w:tcBorders>
            <w:shd w:val="clear" w:color="auto" w:fill="auto"/>
            <w:tcMar>
              <w:top w:w="0" w:type="dxa"/>
              <w:left w:w="0" w:type="dxa"/>
              <w:bottom w:w="0" w:type="dxa"/>
              <w:right w:w="0" w:type="dxa"/>
            </w:tcMar>
          </w:tcPr>
          <w:p w14:paraId="49F3C409"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1617" w:type="dxa"/>
            <w:tcBorders>
              <w:top w:val="nil"/>
              <w:left w:val="nil"/>
              <w:bottom w:val="nil"/>
              <w:right w:val="nil"/>
            </w:tcBorders>
            <w:shd w:val="clear" w:color="auto" w:fill="auto"/>
            <w:tcMar>
              <w:top w:w="0" w:type="dxa"/>
              <w:left w:w="0" w:type="dxa"/>
              <w:bottom w:w="0" w:type="dxa"/>
              <w:right w:w="0" w:type="dxa"/>
            </w:tcMar>
          </w:tcPr>
          <w:p w14:paraId="27B4628A" w14:textId="77777777" w:rsidR="009E5D35" w:rsidRDefault="00000000">
            <w:pPr>
              <w:spacing w:line="294" w:lineRule="auto"/>
              <w:jc w:val="both"/>
              <w:rPr>
                <w:rFonts w:ascii="Verdana" w:eastAsia="Verdana" w:hAnsi="Verdana" w:cs="Verdana"/>
              </w:rPr>
            </w:pPr>
            <w:r>
              <w:rPr>
                <w:rFonts w:ascii="Verdana" w:eastAsia="Verdana" w:hAnsi="Verdana" w:cs="Verdana"/>
              </w:rPr>
              <w:t>--</w:t>
            </w:r>
          </w:p>
        </w:tc>
      </w:tr>
      <w:tr w:rsidR="009E5D35" w14:paraId="0C187B5F"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5B5F287" w14:textId="77777777" w:rsidR="009E5D35" w:rsidRDefault="00000000">
            <w:pPr>
              <w:spacing w:line="294" w:lineRule="auto"/>
              <w:jc w:val="both"/>
              <w:rPr>
                <w:rFonts w:ascii="Verdana" w:eastAsia="Verdana" w:hAnsi="Verdana" w:cs="Verdana"/>
              </w:rPr>
            </w:pPr>
            <w:r>
              <w:rPr>
                <w:rFonts w:ascii="Verdana" w:eastAsia="Verdana" w:hAnsi="Verdana" w:cs="Verdana"/>
              </w:rPr>
              <w:t>Lavamanos</w:t>
            </w:r>
          </w:p>
        </w:tc>
        <w:tc>
          <w:tcPr>
            <w:tcW w:w="1203" w:type="dxa"/>
            <w:tcBorders>
              <w:top w:val="nil"/>
              <w:left w:val="nil"/>
              <w:bottom w:val="nil"/>
              <w:right w:val="nil"/>
            </w:tcBorders>
            <w:shd w:val="clear" w:color="auto" w:fill="auto"/>
            <w:tcMar>
              <w:top w:w="0" w:type="dxa"/>
              <w:left w:w="0" w:type="dxa"/>
              <w:bottom w:w="0" w:type="dxa"/>
              <w:right w:w="0" w:type="dxa"/>
            </w:tcMar>
          </w:tcPr>
          <w:p w14:paraId="102602C8"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1D456F0D"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990" w:type="dxa"/>
            <w:tcBorders>
              <w:top w:val="nil"/>
              <w:left w:val="nil"/>
              <w:bottom w:val="nil"/>
              <w:right w:val="nil"/>
            </w:tcBorders>
            <w:shd w:val="clear" w:color="auto" w:fill="auto"/>
            <w:tcMar>
              <w:top w:w="0" w:type="dxa"/>
              <w:left w:w="0" w:type="dxa"/>
              <w:bottom w:w="0" w:type="dxa"/>
              <w:right w:w="0" w:type="dxa"/>
            </w:tcMar>
          </w:tcPr>
          <w:p w14:paraId="0BC208A3"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927" w:type="dxa"/>
            <w:tcBorders>
              <w:top w:val="nil"/>
              <w:left w:val="nil"/>
              <w:bottom w:val="nil"/>
              <w:right w:val="nil"/>
            </w:tcBorders>
            <w:shd w:val="clear" w:color="auto" w:fill="auto"/>
            <w:tcMar>
              <w:top w:w="0" w:type="dxa"/>
              <w:left w:w="0" w:type="dxa"/>
              <w:bottom w:w="0" w:type="dxa"/>
              <w:right w:w="0" w:type="dxa"/>
            </w:tcMar>
          </w:tcPr>
          <w:p w14:paraId="2DD2108F"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1617" w:type="dxa"/>
            <w:tcBorders>
              <w:top w:val="nil"/>
              <w:left w:val="nil"/>
              <w:bottom w:val="nil"/>
              <w:right w:val="nil"/>
            </w:tcBorders>
            <w:shd w:val="clear" w:color="auto" w:fill="auto"/>
            <w:tcMar>
              <w:top w:w="0" w:type="dxa"/>
              <w:left w:w="0" w:type="dxa"/>
              <w:bottom w:w="0" w:type="dxa"/>
              <w:right w:w="0" w:type="dxa"/>
            </w:tcMar>
          </w:tcPr>
          <w:p w14:paraId="6ED21264" w14:textId="77777777" w:rsidR="009E5D35" w:rsidRDefault="00000000">
            <w:pPr>
              <w:spacing w:line="294" w:lineRule="auto"/>
              <w:jc w:val="both"/>
              <w:rPr>
                <w:rFonts w:ascii="Verdana" w:eastAsia="Verdana" w:hAnsi="Verdana" w:cs="Verdana"/>
              </w:rPr>
            </w:pPr>
            <w:r>
              <w:rPr>
                <w:rFonts w:ascii="Verdana" w:eastAsia="Verdana" w:hAnsi="Verdana" w:cs="Verdana"/>
              </w:rPr>
              <w:t>--</w:t>
            </w:r>
          </w:p>
        </w:tc>
      </w:tr>
      <w:tr w:rsidR="009E5D35" w14:paraId="3B81097B"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22419480" w14:textId="77777777" w:rsidR="009E5D35" w:rsidRDefault="00000000">
            <w:pPr>
              <w:spacing w:line="294" w:lineRule="auto"/>
              <w:jc w:val="both"/>
              <w:rPr>
                <w:rFonts w:ascii="Verdana" w:eastAsia="Verdana" w:hAnsi="Verdana" w:cs="Verdana"/>
              </w:rPr>
            </w:pPr>
            <w:r>
              <w:rPr>
                <w:rFonts w:ascii="Verdana" w:eastAsia="Verdana" w:hAnsi="Verdana" w:cs="Verdana"/>
              </w:rPr>
              <w:t>Duchas</w:t>
            </w:r>
          </w:p>
        </w:tc>
        <w:tc>
          <w:tcPr>
            <w:tcW w:w="1203" w:type="dxa"/>
            <w:tcBorders>
              <w:top w:val="nil"/>
              <w:left w:val="nil"/>
              <w:bottom w:val="nil"/>
              <w:right w:val="nil"/>
            </w:tcBorders>
            <w:shd w:val="clear" w:color="auto" w:fill="auto"/>
            <w:tcMar>
              <w:top w:w="0" w:type="dxa"/>
              <w:left w:w="0" w:type="dxa"/>
              <w:bottom w:w="0" w:type="dxa"/>
              <w:right w:w="0" w:type="dxa"/>
            </w:tcMar>
          </w:tcPr>
          <w:p w14:paraId="48EAB3B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EFC41D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90" w:type="dxa"/>
            <w:tcBorders>
              <w:top w:val="nil"/>
              <w:left w:val="nil"/>
              <w:bottom w:val="nil"/>
              <w:right w:val="nil"/>
            </w:tcBorders>
            <w:shd w:val="clear" w:color="auto" w:fill="auto"/>
            <w:tcMar>
              <w:top w:w="0" w:type="dxa"/>
              <w:left w:w="0" w:type="dxa"/>
              <w:bottom w:w="0" w:type="dxa"/>
              <w:right w:w="0" w:type="dxa"/>
            </w:tcMar>
          </w:tcPr>
          <w:p w14:paraId="5E762227"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75091E96"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1617" w:type="dxa"/>
            <w:tcBorders>
              <w:top w:val="nil"/>
              <w:left w:val="nil"/>
              <w:bottom w:val="nil"/>
              <w:right w:val="nil"/>
            </w:tcBorders>
            <w:shd w:val="clear" w:color="auto" w:fill="auto"/>
            <w:tcMar>
              <w:top w:w="0" w:type="dxa"/>
              <w:left w:w="0" w:type="dxa"/>
              <w:bottom w:w="0" w:type="dxa"/>
              <w:right w:w="0" w:type="dxa"/>
            </w:tcMar>
          </w:tcPr>
          <w:p w14:paraId="79E75A53" w14:textId="77777777" w:rsidR="009E5D35" w:rsidRDefault="00000000">
            <w:pPr>
              <w:spacing w:line="294" w:lineRule="auto"/>
              <w:jc w:val="both"/>
              <w:rPr>
                <w:rFonts w:ascii="Verdana" w:eastAsia="Verdana" w:hAnsi="Verdana" w:cs="Verdana"/>
              </w:rPr>
            </w:pPr>
            <w:r>
              <w:rPr>
                <w:rFonts w:ascii="Verdana" w:eastAsia="Verdana" w:hAnsi="Verdana" w:cs="Verdana"/>
              </w:rPr>
              <w:t>--</w:t>
            </w:r>
          </w:p>
        </w:tc>
      </w:tr>
      <w:tr w:rsidR="009E5D35" w14:paraId="7862918D" w14:textId="77777777">
        <w:trPr>
          <w:trHeight w:val="54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605579BD" w14:textId="77777777" w:rsidR="009E5D35" w:rsidRDefault="00000000">
            <w:pPr>
              <w:spacing w:line="294" w:lineRule="auto"/>
              <w:jc w:val="both"/>
              <w:rPr>
                <w:rFonts w:ascii="Verdana" w:eastAsia="Verdana" w:hAnsi="Verdana" w:cs="Verdana"/>
              </w:rPr>
            </w:pPr>
            <w:r>
              <w:rPr>
                <w:rFonts w:ascii="Verdana" w:eastAsia="Verdana" w:hAnsi="Verdana" w:cs="Verdana"/>
              </w:rPr>
              <w:t>Espejos de cuerpo entero*******</w:t>
            </w:r>
          </w:p>
        </w:tc>
        <w:tc>
          <w:tcPr>
            <w:tcW w:w="1203" w:type="dxa"/>
            <w:tcBorders>
              <w:top w:val="nil"/>
              <w:left w:val="nil"/>
              <w:bottom w:val="nil"/>
              <w:right w:val="nil"/>
            </w:tcBorders>
            <w:shd w:val="clear" w:color="auto" w:fill="auto"/>
            <w:tcMar>
              <w:top w:w="0" w:type="dxa"/>
              <w:left w:w="0" w:type="dxa"/>
              <w:bottom w:w="0" w:type="dxa"/>
              <w:right w:w="0" w:type="dxa"/>
            </w:tcMar>
          </w:tcPr>
          <w:p w14:paraId="4A2C417E"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1ED965F4"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990" w:type="dxa"/>
            <w:tcBorders>
              <w:top w:val="nil"/>
              <w:left w:val="nil"/>
              <w:bottom w:val="nil"/>
              <w:right w:val="nil"/>
            </w:tcBorders>
            <w:shd w:val="clear" w:color="auto" w:fill="auto"/>
            <w:tcMar>
              <w:top w:w="0" w:type="dxa"/>
              <w:left w:w="0" w:type="dxa"/>
              <w:bottom w:w="0" w:type="dxa"/>
              <w:right w:w="0" w:type="dxa"/>
            </w:tcMar>
          </w:tcPr>
          <w:p w14:paraId="1528F9B1"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927" w:type="dxa"/>
            <w:tcBorders>
              <w:top w:val="nil"/>
              <w:left w:val="nil"/>
              <w:bottom w:val="nil"/>
              <w:right w:val="nil"/>
            </w:tcBorders>
            <w:shd w:val="clear" w:color="auto" w:fill="auto"/>
            <w:tcMar>
              <w:top w:w="0" w:type="dxa"/>
              <w:left w:w="0" w:type="dxa"/>
              <w:bottom w:w="0" w:type="dxa"/>
              <w:right w:w="0" w:type="dxa"/>
            </w:tcMar>
          </w:tcPr>
          <w:p w14:paraId="5FFFA9AE"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1617" w:type="dxa"/>
            <w:tcBorders>
              <w:top w:val="nil"/>
              <w:left w:val="nil"/>
              <w:bottom w:val="nil"/>
              <w:right w:val="nil"/>
            </w:tcBorders>
            <w:shd w:val="clear" w:color="auto" w:fill="auto"/>
            <w:tcMar>
              <w:top w:w="0" w:type="dxa"/>
              <w:left w:w="0" w:type="dxa"/>
              <w:bottom w:w="0" w:type="dxa"/>
              <w:right w:w="0" w:type="dxa"/>
            </w:tcMar>
          </w:tcPr>
          <w:p w14:paraId="6E1D62C2" w14:textId="77777777" w:rsidR="009E5D35" w:rsidRDefault="00000000">
            <w:pPr>
              <w:spacing w:line="294" w:lineRule="auto"/>
              <w:jc w:val="both"/>
              <w:rPr>
                <w:rFonts w:ascii="Verdana" w:eastAsia="Verdana" w:hAnsi="Verdana" w:cs="Verdana"/>
              </w:rPr>
            </w:pPr>
            <w:r>
              <w:rPr>
                <w:rFonts w:ascii="Verdana" w:eastAsia="Verdana" w:hAnsi="Verdana" w:cs="Verdana"/>
              </w:rPr>
              <w:t>--</w:t>
            </w:r>
          </w:p>
        </w:tc>
      </w:tr>
      <w:tr w:rsidR="009E5D35" w14:paraId="7B2680DA"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7876CFC5" w14:textId="77777777" w:rsidR="009E5D35" w:rsidRDefault="00000000">
            <w:pPr>
              <w:spacing w:line="294" w:lineRule="auto"/>
              <w:jc w:val="both"/>
              <w:rPr>
                <w:rFonts w:ascii="Verdana" w:eastAsia="Verdana" w:hAnsi="Verdana" w:cs="Verdana"/>
              </w:rPr>
            </w:pPr>
            <w:r>
              <w:rPr>
                <w:rFonts w:ascii="Verdana" w:eastAsia="Verdana" w:hAnsi="Verdana" w:cs="Verdana"/>
              </w:rPr>
              <w:t>Salón Múltiple</w:t>
            </w:r>
          </w:p>
        </w:tc>
        <w:tc>
          <w:tcPr>
            <w:tcW w:w="1291" w:type="dxa"/>
            <w:tcBorders>
              <w:top w:val="nil"/>
              <w:left w:val="nil"/>
              <w:bottom w:val="nil"/>
              <w:right w:val="nil"/>
            </w:tcBorders>
            <w:shd w:val="clear" w:color="auto" w:fill="auto"/>
            <w:tcMar>
              <w:top w:w="0" w:type="dxa"/>
              <w:left w:w="0" w:type="dxa"/>
              <w:bottom w:w="0" w:type="dxa"/>
              <w:right w:w="0" w:type="dxa"/>
            </w:tcMar>
          </w:tcPr>
          <w:p w14:paraId="010DBB05" w14:textId="77777777" w:rsidR="009E5D35" w:rsidRDefault="00000000">
            <w:pPr>
              <w:spacing w:line="294" w:lineRule="auto"/>
              <w:jc w:val="both"/>
              <w:rPr>
                <w:rFonts w:ascii="Verdana" w:eastAsia="Verdana" w:hAnsi="Verdana" w:cs="Verdana"/>
              </w:rPr>
            </w:pPr>
            <w:r>
              <w:rPr>
                <w:rFonts w:ascii="Verdana" w:eastAsia="Verdana" w:hAnsi="Verdana" w:cs="Verdana"/>
              </w:rPr>
              <w:t>Sillas</w:t>
            </w:r>
          </w:p>
        </w:tc>
        <w:tc>
          <w:tcPr>
            <w:tcW w:w="1203" w:type="dxa"/>
            <w:tcBorders>
              <w:top w:val="nil"/>
              <w:left w:val="nil"/>
              <w:bottom w:val="nil"/>
              <w:right w:val="nil"/>
            </w:tcBorders>
            <w:shd w:val="clear" w:color="auto" w:fill="auto"/>
            <w:tcMar>
              <w:top w:w="0" w:type="dxa"/>
              <w:left w:w="0" w:type="dxa"/>
              <w:bottom w:w="0" w:type="dxa"/>
              <w:right w:w="0" w:type="dxa"/>
            </w:tcMar>
          </w:tcPr>
          <w:p w14:paraId="06CC6B7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6B425924"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990" w:type="dxa"/>
            <w:tcBorders>
              <w:top w:val="nil"/>
              <w:left w:val="nil"/>
              <w:bottom w:val="nil"/>
              <w:right w:val="nil"/>
            </w:tcBorders>
            <w:shd w:val="clear" w:color="auto" w:fill="auto"/>
            <w:tcMar>
              <w:top w:w="0" w:type="dxa"/>
              <w:left w:w="0" w:type="dxa"/>
              <w:bottom w:w="0" w:type="dxa"/>
              <w:right w:w="0" w:type="dxa"/>
            </w:tcMar>
          </w:tcPr>
          <w:p w14:paraId="6B629AE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40DE3410" w14:textId="77777777" w:rsidR="009E5D35" w:rsidRDefault="00000000">
            <w:pPr>
              <w:spacing w:line="294" w:lineRule="auto"/>
              <w:jc w:val="both"/>
              <w:rPr>
                <w:rFonts w:ascii="Verdana" w:eastAsia="Verdana" w:hAnsi="Verdana" w:cs="Verdana"/>
              </w:rPr>
            </w:pPr>
            <w:r>
              <w:rPr>
                <w:rFonts w:ascii="Verdana" w:eastAsia="Verdana" w:hAnsi="Verdana" w:cs="Verdana"/>
              </w:rPr>
              <w:t>50</w:t>
            </w:r>
          </w:p>
        </w:tc>
        <w:tc>
          <w:tcPr>
            <w:tcW w:w="1617" w:type="dxa"/>
            <w:tcBorders>
              <w:top w:val="nil"/>
              <w:left w:val="nil"/>
              <w:bottom w:val="nil"/>
              <w:right w:val="nil"/>
            </w:tcBorders>
            <w:shd w:val="clear" w:color="auto" w:fill="auto"/>
            <w:tcMar>
              <w:top w:w="0" w:type="dxa"/>
              <w:left w:w="0" w:type="dxa"/>
              <w:bottom w:w="0" w:type="dxa"/>
              <w:right w:w="0" w:type="dxa"/>
            </w:tcMar>
          </w:tcPr>
          <w:p w14:paraId="27802C0C"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72CFE4B6"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0F2A29C1" w14:textId="77777777" w:rsidR="009E5D35" w:rsidRDefault="00000000">
            <w:pPr>
              <w:spacing w:line="294" w:lineRule="auto"/>
              <w:jc w:val="both"/>
              <w:rPr>
                <w:rFonts w:ascii="Verdana" w:eastAsia="Verdana" w:hAnsi="Verdana" w:cs="Verdana"/>
              </w:rPr>
            </w:pPr>
            <w:r>
              <w:rPr>
                <w:rFonts w:ascii="Verdana" w:eastAsia="Verdana" w:hAnsi="Verdana" w:cs="Verdana"/>
              </w:rPr>
              <w:t>Sonido</w:t>
            </w:r>
          </w:p>
        </w:tc>
        <w:tc>
          <w:tcPr>
            <w:tcW w:w="1203" w:type="dxa"/>
            <w:tcBorders>
              <w:top w:val="nil"/>
              <w:left w:val="nil"/>
              <w:bottom w:val="nil"/>
              <w:right w:val="nil"/>
            </w:tcBorders>
            <w:shd w:val="clear" w:color="auto" w:fill="auto"/>
            <w:tcMar>
              <w:top w:w="0" w:type="dxa"/>
              <w:left w:w="0" w:type="dxa"/>
              <w:bottom w:w="0" w:type="dxa"/>
              <w:right w:w="0" w:type="dxa"/>
            </w:tcMar>
          </w:tcPr>
          <w:p w14:paraId="5F907CA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450AB43C"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46B14A06"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1A71950F"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127021D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33A17DC7"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2C861A9F" w14:textId="77777777" w:rsidR="009E5D35" w:rsidRDefault="00000000">
            <w:pPr>
              <w:spacing w:line="294" w:lineRule="auto"/>
              <w:jc w:val="both"/>
              <w:rPr>
                <w:rFonts w:ascii="Verdana" w:eastAsia="Verdana" w:hAnsi="Verdana" w:cs="Verdana"/>
              </w:rPr>
            </w:pPr>
            <w:r>
              <w:rPr>
                <w:rFonts w:ascii="Verdana" w:eastAsia="Verdana" w:hAnsi="Verdana" w:cs="Verdana"/>
              </w:rPr>
              <w:t>Mesas</w:t>
            </w:r>
          </w:p>
        </w:tc>
        <w:tc>
          <w:tcPr>
            <w:tcW w:w="1203" w:type="dxa"/>
            <w:tcBorders>
              <w:top w:val="nil"/>
              <w:left w:val="nil"/>
              <w:bottom w:val="nil"/>
              <w:right w:val="nil"/>
            </w:tcBorders>
            <w:shd w:val="clear" w:color="auto" w:fill="auto"/>
            <w:tcMar>
              <w:top w:w="0" w:type="dxa"/>
              <w:left w:w="0" w:type="dxa"/>
              <w:bottom w:w="0" w:type="dxa"/>
              <w:right w:w="0" w:type="dxa"/>
            </w:tcMar>
          </w:tcPr>
          <w:p w14:paraId="2FB80D05"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42D848B1"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990" w:type="dxa"/>
            <w:tcBorders>
              <w:top w:val="nil"/>
              <w:left w:val="nil"/>
              <w:bottom w:val="nil"/>
              <w:right w:val="nil"/>
            </w:tcBorders>
            <w:shd w:val="clear" w:color="auto" w:fill="auto"/>
            <w:tcMar>
              <w:top w:w="0" w:type="dxa"/>
              <w:left w:w="0" w:type="dxa"/>
              <w:bottom w:w="0" w:type="dxa"/>
              <w:right w:w="0" w:type="dxa"/>
            </w:tcMar>
          </w:tcPr>
          <w:p w14:paraId="7E6979E6"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2F767753"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1617" w:type="dxa"/>
            <w:tcBorders>
              <w:top w:val="nil"/>
              <w:left w:val="nil"/>
              <w:bottom w:val="nil"/>
              <w:right w:val="nil"/>
            </w:tcBorders>
            <w:shd w:val="clear" w:color="auto" w:fill="auto"/>
            <w:tcMar>
              <w:top w:w="0" w:type="dxa"/>
              <w:left w:w="0" w:type="dxa"/>
              <w:bottom w:w="0" w:type="dxa"/>
              <w:right w:w="0" w:type="dxa"/>
            </w:tcMar>
          </w:tcPr>
          <w:p w14:paraId="6ECC6DE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51969E9D"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55631821" w14:textId="77777777" w:rsidR="009E5D35" w:rsidRDefault="00000000">
            <w:pPr>
              <w:spacing w:line="294" w:lineRule="auto"/>
              <w:jc w:val="both"/>
              <w:rPr>
                <w:rFonts w:ascii="Verdana" w:eastAsia="Verdana" w:hAnsi="Verdana" w:cs="Verdana"/>
              </w:rPr>
            </w:pPr>
            <w:r>
              <w:rPr>
                <w:rFonts w:ascii="Verdana" w:eastAsia="Verdana" w:hAnsi="Verdana" w:cs="Verdana"/>
              </w:rPr>
              <w:t>Pantalla o tablero</w:t>
            </w:r>
          </w:p>
        </w:tc>
        <w:tc>
          <w:tcPr>
            <w:tcW w:w="1203" w:type="dxa"/>
            <w:tcBorders>
              <w:top w:val="nil"/>
              <w:left w:val="nil"/>
              <w:bottom w:val="nil"/>
              <w:right w:val="nil"/>
            </w:tcBorders>
            <w:shd w:val="clear" w:color="auto" w:fill="auto"/>
            <w:tcMar>
              <w:top w:w="0" w:type="dxa"/>
              <w:left w:w="0" w:type="dxa"/>
              <w:bottom w:w="0" w:type="dxa"/>
              <w:right w:w="0" w:type="dxa"/>
            </w:tcMar>
          </w:tcPr>
          <w:p w14:paraId="55A185D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098CA32"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990" w:type="dxa"/>
            <w:tcBorders>
              <w:top w:val="nil"/>
              <w:left w:val="nil"/>
              <w:bottom w:val="nil"/>
              <w:right w:val="nil"/>
            </w:tcBorders>
            <w:shd w:val="clear" w:color="auto" w:fill="auto"/>
            <w:tcMar>
              <w:top w:w="0" w:type="dxa"/>
              <w:left w:w="0" w:type="dxa"/>
              <w:bottom w:w="0" w:type="dxa"/>
              <w:right w:w="0" w:type="dxa"/>
            </w:tcMar>
          </w:tcPr>
          <w:p w14:paraId="7091BD5F"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221AE438"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1617" w:type="dxa"/>
            <w:tcBorders>
              <w:top w:val="nil"/>
              <w:left w:val="nil"/>
              <w:bottom w:val="nil"/>
              <w:right w:val="nil"/>
            </w:tcBorders>
            <w:shd w:val="clear" w:color="auto" w:fill="auto"/>
            <w:tcMar>
              <w:top w:w="0" w:type="dxa"/>
              <w:left w:w="0" w:type="dxa"/>
              <w:bottom w:w="0" w:type="dxa"/>
              <w:right w:w="0" w:type="dxa"/>
            </w:tcMar>
          </w:tcPr>
          <w:p w14:paraId="7CB1F1CF"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41586A18"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1A4FD62A" w14:textId="77777777" w:rsidR="009E5D35" w:rsidRDefault="00000000">
            <w:pPr>
              <w:spacing w:line="294" w:lineRule="auto"/>
              <w:jc w:val="both"/>
              <w:rPr>
                <w:rFonts w:ascii="Verdana" w:eastAsia="Verdana" w:hAnsi="Verdana" w:cs="Verdana"/>
              </w:rPr>
            </w:pPr>
            <w:r>
              <w:rPr>
                <w:rFonts w:ascii="Verdana" w:eastAsia="Verdana" w:hAnsi="Verdana" w:cs="Verdana"/>
              </w:rPr>
              <w:t>Zona de recreo al aire libre</w:t>
            </w:r>
          </w:p>
        </w:tc>
        <w:tc>
          <w:tcPr>
            <w:tcW w:w="1291" w:type="dxa"/>
            <w:tcBorders>
              <w:top w:val="nil"/>
              <w:left w:val="nil"/>
              <w:bottom w:val="nil"/>
              <w:right w:val="nil"/>
            </w:tcBorders>
            <w:shd w:val="clear" w:color="auto" w:fill="auto"/>
            <w:tcMar>
              <w:top w:w="0" w:type="dxa"/>
              <w:left w:w="0" w:type="dxa"/>
              <w:bottom w:w="0" w:type="dxa"/>
              <w:right w:w="0" w:type="dxa"/>
            </w:tcMar>
          </w:tcPr>
          <w:p w14:paraId="03D7B6AB" w14:textId="77777777" w:rsidR="009E5D35" w:rsidRDefault="00000000">
            <w:pPr>
              <w:spacing w:line="294" w:lineRule="auto"/>
              <w:jc w:val="both"/>
              <w:rPr>
                <w:rFonts w:ascii="Verdana" w:eastAsia="Verdana" w:hAnsi="Verdana" w:cs="Verdana"/>
              </w:rPr>
            </w:pPr>
            <w:r>
              <w:rPr>
                <w:rFonts w:ascii="Verdana" w:eastAsia="Verdana" w:hAnsi="Verdana" w:cs="Verdana"/>
              </w:rPr>
              <w:t>Juegos de parque</w:t>
            </w:r>
          </w:p>
        </w:tc>
        <w:tc>
          <w:tcPr>
            <w:tcW w:w="1203" w:type="dxa"/>
            <w:tcBorders>
              <w:top w:val="nil"/>
              <w:left w:val="nil"/>
              <w:bottom w:val="nil"/>
              <w:right w:val="nil"/>
            </w:tcBorders>
            <w:shd w:val="clear" w:color="auto" w:fill="auto"/>
            <w:tcMar>
              <w:top w:w="0" w:type="dxa"/>
              <w:left w:w="0" w:type="dxa"/>
              <w:bottom w:w="0" w:type="dxa"/>
              <w:right w:w="0" w:type="dxa"/>
            </w:tcMar>
          </w:tcPr>
          <w:p w14:paraId="05877473"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388B0757" w14:textId="77777777" w:rsidR="009E5D35" w:rsidRDefault="00000000">
            <w:pPr>
              <w:spacing w:line="294" w:lineRule="auto"/>
              <w:jc w:val="both"/>
              <w:rPr>
                <w:rFonts w:ascii="Verdana" w:eastAsia="Verdana" w:hAnsi="Verdana" w:cs="Verdana"/>
              </w:rPr>
            </w:pPr>
            <w:r>
              <w:rPr>
                <w:rFonts w:ascii="Verdana" w:eastAsia="Verdana" w:hAnsi="Verdana" w:cs="Verdana"/>
              </w:rPr>
              <w:t>Gar</w:t>
            </w:r>
          </w:p>
        </w:tc>
        <w:tc>
          <w:tcPr>
            <w:tcW w:w="990" w:type="dxa"/>
            <w:tcBorders>
              <w:top w:val="nil"/>
              <w:left w:val="nil"/>
              <w:bottom w:val="nil"/>
              <w:right w:val="nil"/>
            </w:tcBorders>
            <w:shd w:val="clear" w:color="auto" w:fill="auto"/>
            <w:tcMar>
              <w:top w:w="0" w:type="dxa"/>
              <w:left w:w="0" w:type="dxa"/>
              <w:bottom w:w="0" w:type="dxa"/>
              <w:right w:w="0" w:type="dxa"/>
            </w:tcMar>
          </w:tcPr>
          <w:p w14:paraId="48A56AD9"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0D00E34C" w14:textId="77777777" w:rsidR="009E5D35" w:rsidRDefault="00000000">
            <w:pPr>
              <w:spacing w:line="294" w:lineRule="auto"/>
              <w:jc w:val="both"/>
              <w:rPr>
                <w:rFonts w:ascii="Verdana" w:eastAsia="Verdana" w:hAnsi="Verdana" w:cs="Verdana"/>
              </w:rPr>
            </w:pPr>
            <w:r>
              <w:rPr>
                <w:rFonts w:ascii="Verdana" w:eastAsia="Verdana" w:hAnsi="Verdana" w:cs="Verdana"/>
              </w:rPr>
              <w:t>Gar</w:t>
            </w:r>
          </w:p>
        </w:tc>
        <w:tc>
          <w:tcPr>
            <w:tcW w:w="1617" w:type="dxa"/>
            <w:tcBorders>
              <w:top w:val="nil"/>
              <w:left w:val="nil"/>
              <w:bottom w:val="nil"/>
              <w:right w:val="nil"/>
            </w:tcBorders>
            <w:shd w:val="clear" w:color="auto" w:fill="auto"/>
            <w:tcMar>
              <w:top w:w="0" w:type="dxa"/>
              <w:left w:w="0" w:type="dxa"/>
              <w:bottom w:w="0" w:type="dxa"/>
              <w:right w:w="0" w:type="dxa"/>
            </w:tcMar>
          </w:tcPr>
          <w:p w14:paraId="761C93A0"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75A4CC09" w14:textId="77777777">
        <w:trPr>
          <w:trHeight w:val="270"/>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77EAF60E" w14:textId="77777777" w:rsidR="009E5D35" w:rsidRDefault="00000000">
            <w:pPr>
              <w:spacing w:line="294" w:lineRule="auto"/>
              <w:jc w:val="both"/>
              <w:rPr>
                <w:rFonts w:ascii="Verdana" w:eastAsia="Verdana" w:hAnsi="Verdana" w:cs="Verdana"/>
              </w:rPr>
            </w:pPr>
            <w:r>
              <w:rPr>
                <w:rFonts w:ascii="Verdana" w:eastAsia="Verdana" w:hAnsi="Verdana" w:cs="Verdana"/>
              </w:rPr>
              <w:t>Bancas</w:t>
            </w:r>
          </w:p>
        </w:tc>
        <w:tc>
          <w:tcPr>
            <w:tcW w:w="1203" w:type="dxa"/>
            <w:tcBorders>
              <w:top w:val="nil"/>
              <w:left w:val="nil"/>
              <w:bottom w:val="nil"/>
              <w:right w:val="nil"/>
            </w:tcBorders>
            <w:shd w:val="clear" w:color="auto" w:fill="auto"/>
            <w:tcMar>
              <w:top w:w="0" w:type="dxa"/>
              <w:left w:w="0" w:type="dxa"/>
              <w:bottom w:w="0" w:type="dxa"/>
              <w:right w:w="0" w:type="dxa"/>
            </w:tcMar>
          </w:tcPr>
          <w:p w14:paraId="0BEE610A"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1353" w:type="dxa"/>
            <w:tcBorders>
              <w:top w:val="nil"/>
              <w:left w:val="nil"/>
              <w:bottom w:val="nil"/>
              <w:right w:val="nil"/>
            </w:tcBorders>
            <w:shd w:val="clear" w:color="auto" w:fill="auto"/>
            <w:tcMar>
              <w:top w:w="0" w:type="dxa"/>
              <w:left w:w="0" w:type="dxa"/>
              <w:bottom w:w="0" w:type="dxa"/>
              <w:right w:w="0" w:type="dxa"/>
            </w:tcMar>
          </w:tcPr>
          <w:p w14:paraId="530D6A1D" w14:textId="77777777" w:rsidR="009E5D35" w:rsidRDefault="00000000">
            <w:pPr>
              <w:spacing w:line="294" w:lineRule="auto"/>
              <w:jc w:val="both"/>
              <w:rPr>
                <w:rFonts w:ascii="Verdana" w:eastAsia="Verdana" w:hAnsi="Verdana" w:cs="Verdana"/>
              </w:rPr>
            </w:pPr>
            <w:r>
              <w:rPr>
                <w:rFonts w:ascii="Verdana" w:eastAsia="Verdana" w:hAnsi="Verdana" w:cs="Verdana"/>
              </w:rPr>
              <w:t>Gar</w:t>
            </w:r>
          </w:p>
        </w:tc>
        <w:tc>
          <w:tcPr>
            <w:tcW w:w="990" w:type="dxa"/>
            <w:tcBorders>
              <w:top w:val="nil"/>
              <w:left w:val="nil"/>
              <w:bottom w:val="nil"/>
              <w:right w:val="nil"/>
            </w:tcBorders>
            <w:shd w:val="clear" w:color="auto" w:fill="auto"/>
            <w:tcMar>
              <w:top w:w="0" w:type="dxa"/>
              <w:left w:w="0" w:type="dxa"/>
              <w:bottom w:w="0" w:type="dxa"/>
              <w:right w:w="0" w:type="dxa"/>
            </w:tcMar>
          </w:tcPr>
          <w:p w14:paraId="44ACBE31"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c>
          <w:tcPr>
            <w:tcW w:w="927" w:type="dxa"/>
            <w:tcBorders>
              <w:top w:val="nil"/>
              <w:left w:val="nil"/>
              <w:bottom w:val="nil"/>
              <w:right w:val="nil"/>
            </w:tcBorders>
            <w:shd w:val="clear" w:color="auto" w:fill="auto"/>
            <w:tcMar>
              <w:top w:w="0" w:type="dxa"/>
              <w:left w:w="0" w:type="dxa"/>
              <w:bottom w:w="0" w:type="dxa"/>
              <w:right w:w="0" w:type="dxa"/>
            </w:tcMar>
          </w:tcPr>
          <w:p w14:paraId="3209279B" w14:textId="77777777" w:rsidR="009E5D35" w:rsidRDefault="00000000">
            <w:pPr>
              <w:spacing w:line="294" w:lineRule="auto"/>
              <w:jc w:val="both"/>
              <w:rPr>
                <w:rFonts w:ascii="Verdana" w:eastAsia="Verdana" w:hAnsi="Verdana" w:cs="Verdana"/>
              </w:rPr>
            </w:pPr>
            <w:r>
              <w:rPr>
                <w:rFonts w:ascii="Verdana" w:eastAsia="Verdana" w:hAnsi="Verdana" w:cs="Verdana"/>
              </w:rPr>
              <w:t>Gar</w:t>
            </w:r>
          </w:p>
        </w:tc>
        <w:tc>
          <w:tcPr>
            <w:tcW w:w="1617" w:type="dxa"/>
            <w:tcBorders>
              <w:top w:val="nil"/>
              <w:left w:val="nil"/>
              <w:bottom w:val="nil"/>
              <w:right w:val="nil"/>
            </w:tcBorders>
            <w:shd w:val="clear" w:color="auto" w:fill="auto"/>
            <w:tcMar>
              <w:top w:w="0" w:type="dxa"/>
              <w:left w:w="0" w:type="dxa"/>
              <w:bottom w:w="0" w:type="dxa"/>
              <w:right w:w="0" w:type="dxa"/>
            </w:tcMar>
          </w:tcPr>
          <w:p w14:paraId="24413BED" w14:textId="77777777" w:rsidR="009E5D35" w:rsidRDefault="00000000">
            <w:pPr>
              <w:spacing w:line="294" w:lineRule="auto"/>
              <w:jc w:val="both"/>
              <w:rPr>
                <w:rFonts w:ascii="Verdana" w:eastAsia="Verdana" w:hAnsi="Verdana" w:cs="Verdana"/>
              </w:rPr>
            </w:pPr>
            <w:r>
              <w:rPr>
                <w:rFonts w:ascii="Verdana" w:eastAsia="Verdana" w:hAnsi="Verdana" w:cs="Verdana"/>
              </w:rPr>
              <w:t>NA</w:t>
            </w:r>
          </w:p>
        </w:tc>
      </w:tr>
      <w:tr w:rsidR="009E5D35" w14:paraId="18D8E219"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4E346669" w14:textId="77777777" w:rsidR="009E5D35" w:rsidRDefault="00000000">
            <w:pPr>
              <w:spacing w:line="294" w:lineRule="auto"/>
              <w:jc w:val="both"/>
              <w:rPr>
                <w:rFonts w:ascii="Verdana" w:eastAsia="Verdana" w:hAnsi="Verdana" w:cs="Verdana"/>
              </w:rPr>
            </w:pPr>
            <w:r>
              <w:rPr>
                <w:rFonts w:ascii="Verdana" w:eastAsia="Verdana" w:hAnsi="Verdana" w:cs="Verdana"/>
              </w:rPr>
              <w:t>Manejo deBasuras</w:t>
            </w:r>
          </w:p>
        </w:tc>
        <w:tc>
          <w:tcPr>
            <w:tcW w:w="1291" w:type="dxa"/>
            <w:tcBorders>
              <w:top w:val="nil"/>
              <w:left w:val="nil"/>
              <w:bottom w:val="nil"/>
              <w:right w:val="nil"/>
            </w:tcBorders>
            <w:shd w:val="clear" w:color="auto" w:fill="auto"/>
            <w:tcMar>
              <w:top w:w="0" w:type="dxa"/>
              <w:left w:w="0" w:type="dxa"/>
              <w:bottom w:w="0" w:type="dxa"/>
              <w:right w:w="0" w:type="dxa"/>
            </w:tcMar>
          </w:tcPr>
          <w:p w14:paraId="4B49AEC6" w14:textId="77777777" w:rsidR="009E5D35" w:rsidRDefault="00000000">
            <w:pPr>
              <w:spacing w:line="294" w:lineRule="auto"/>
              <w:jc w:val="both"/>
              <w:rPr>
                <w:rFonts w:ascii="Verdana" w:eastAsia="Verdana" w:hAnsi="Verdana" w:cs="Verdana"/>
              </w:rPr>
            </w:pPr>
            <w:r>
              <w:rPr>
                <w:rFonts w:ascii="Verdana" w:eastAsia="Verdana" w:hAnsi="Verdana" w:cs="Verdana"/>
              </w:rPr>
              <w:t>Espacio para almacenar</w:t>
            </w:r>
          </w:p>
        </w:tc>
        <w:tc>
          <w:tcPr>
            <w:tcW w:w="1203" w:type="dxa"/>
            <w:tcBorders>
              <w:top w:val="nil"/>
              <w:left w:val="nil"/>
              <w:bottom w:val="nil"/>
              <w:right w:val="nil"/>
            </w:tcBorders>
            <w:shd w:val="clear" w:color="auto" w:fill="auto"/>
            <w:tcMar>
              <w:top w:w="0" w:type="dxa"/>
              <w:left w:w="0" w:type="dxa"/>
              <w:bottom w:w="0" w:type="dxa"/>
              <w:right w:w="0" w:type="dxa"/>
            </w:tcMar>
          </w:tcPr>
          <w:p w14:paraId="64C2B998" w14:textId="77777777" w:rsidR="009E5D35" w:rsidRDefault="00000000">
            <w:pPr>
              <w:spacing w:line="294" w:lineRule="auto"/>
              <w:jc w:val="center"/>
              <w:rPr>
                <w:rFonts w:ascii="Verdana" w:eastAsia="Verdana" w:hAnsi="Verdana" w:cs="Verdana"/>
              </w:rPr>
            </w:pPr>
            <w:r>
              <w:rPr>
                <w:rFonts w:ascii="Verdana" w:eastAsia="Verdana" w:hAnsi="Verdana" w:cs="Verdana"/>
              </w:rPr>
              <w:t>Gar</w:t>
            </w:r>
          </w:p>
        </w:tc>
        <w:tc>
          <w:tcPr>
            <w:tcW w:w="1353" w:type="dxa"/>
            <w:tcBorders>
              <w:top w:val="nil"/>
              <w:left w:val="nil"/>
              <w:bottom w:val="nil"/>
              <w:right w:val="nil"/>
            </w:tcBorders>
            <w:shd w:val="clear" w:color="auto" w:fill="auto"/>
            <w:tcMar>
              <w:top w:w="0" w:type="dxa"/>
              <w:left w:w="0" w:type="dxa"/>
              <w:bottom w:w="0" w:type="dxa"/>
              <w:right w:w="0" w:type="dxa"/>
            </w:tcMar>
          </w:tcPr>
          <w:p w14:paraId="1D56E9FE" w14:textId="77777777" w:rsidR="009E5D35" w:rsidRDefault="00000000">
            <w:pPr>
              <w:spacing w:line="294" w:lineRule="auto"/>
              <w:jc w:val="center"/>
              <w:rPr>
                <w:rFonts w:ascii="Verdana" w:eastAsia="Verdana" w:hAnsi="Verdana" w:cs="Verdana"/>
              </w:rPr>
            </w:pPr>
            <w:r>
              <w:rPr>
                <w:rFonts w:ascii="Verdana" w:eastAsia="Verdana" w:hAnsi="Verdana" w:cs="Verdana"/>
              </w:rPr>
              <w:t>Gar</w:t>
            </w:r>
          </w:p>
        </w:tc>
        <w:tc>
          <w:tcPr>
            <w:tcW w:w="990" w:type="dxa"/>
            <w:tcBorders>
              <w:top w:val="nil"/>
              <w:left w:val="nil"/>
              <w:bottom w:val="nil"/>
              <w:right w:val="nil"/>
            </w:tcBorders>
            <w:shd w:val="clear" w:color="auto" w:fill="auto"/>
            <w:tcMar>
              <w:top w:w="0" w:type="dxa"/>
              <w:left w:w="0" w:type="dxa"/>
              <w:bottom w:w="0" w:type="dxa"/>
              <w:right w:w="0" w:type="dxa"/>
            </w:tcMar>
          </w:tcPr>
          <w:p w14:paraId="2A5B6CB9" w14:textId="77777777" w:rsidR="009E5D35" w:rsidRDefault="00000000">
            <w:pPr>
              <w:spacing w:line="294" w:lineRule="auto"/>
              <w:jc w:val="center"/>
              <w:rPr>
                <w:rFonts w:ascii="Verdana" w:eastAsia="Verdana" w:hAnsi="Verdana" w:cs="Verdana"/>
              </w:rPr>
            </w:pPr>
            <w:r>
              <w:rPr>
                <w:rFonts w:ascii="Verdana" w:eastAsia="Verdana" w:hAnsi="Verdana" w:cs="Verdana"/>
              </w:rPr>
              <w:t>Gar</w:t>
            </w:r>
          </w:p>
        </w:tc>
        <w:tc>
          <w:tcPr>
            <w:tcW w:w="927" w:type="dxa"/>
            <w:tcBorders>
              <w:top w:val="nil"/>
              <w:left w:val="nil"/>
              <w:bottom w:val="nil"/>
              <w:right w:val="nil"/>
            </w:tcBorders>
            <w:shd w:val="clear" w:color="auto" w:fill="auto"/>
            <w:tcMar>
              <w:top w:w="0" w:type="dxa"/>
              <w:left w:w="0" w:type="dxa"/>
              <w:bottom w:w="0" w:type="dxa"/>
              <w:right w:w="0" w:type="dxa"/>
            </w:tcMar>
          </w:tcPr>
          <w:p w14:paraId="1066B892" w14:textId="77777777" w:rsidR="009E5D35" w:rsidRDefault="00000000">
            <w:pPr>
              <w:spacing w:line="294" w:lineRule="auto"/>
              <w:jc w:val="center"/>
              <w:rPr>
                <w:rFonts w:ascii="Verdana" w:eastAsia="Verdana" w:hAnsi="Verdana" w:cs="Verdana"/>
              </w:rPr>
            </w:pPr>
            <w:r>
              <w:rPr>
                <w:rFonts w:ascii="Verdana" w:eastAsia="Verdana" w:hAnsi="Verdana" w:cs="Verdana"/>
              </w:rPr>
              <w:t>Gar</w:t>
            </w:r>
          </w:p>
        </w:tc>
        <w:tc>
          <w:tcPr>
            <w:tcW w:w="1617" w:type="dxa"/>
            <w:tcBorders>
              <w:top w:val="nil"/>
              <w:left w:val="nil"/>
              <w:bottom w:val="nil"/>
              <w:right w:val="nil"/>
            </w:tcBorders>
            <w:shd w:val="clear" w:color="auto" w:fill="auto"/>
            <w:tcMar>
              <w:top w:w="0" w:type="dxa"/>
              <w:left w:w="0" w:type="dxa"/>
              <w:bottom w:w="0" w:type="dxa"/>
              <w:right w:w="0" w:type="dxa"/>
            </w:tcMar>
          </w:tcPr>
          <w:p w14:paraId="4FC377D4"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7E7758CD" w14:textId="77777777">
        <w:trPr>
          <w:trHeight w:val="345"/>
        </w:trPr>
        <w:tc>
          <w:tcPr>
            <w:tcW w:w="2933" w:type="dxa"/>
            <w:gridSpan w:val="2"/>
            <w:tcBorders>
              <w:top w:val="nil"/>
              <w:left w:val="nil"/>
              <w:bottom w:val="nil"/>
              <w:right w:val="nil"/>
            </w:tcBorders>
            <w:shd w:val="clear" w:color="auto" w:fill="auto"/>
            <w:tcMar>
              <w:top w:w="0" w:type="dxa"/>
              <w:left w:w="0" w:type="dxa"/>
              <w:bottom w:w="0" w:type="dxa"/>
              <w:right w:w="0" w:type="dxa"/>
            </w:tcMar>
          </w:tcPr>
          <w:p w14:paraId="5366AA01" w14:textId="77777777" w:rsidR="009E5D35" w:rsidRDefault="00000000">
            <w:pPr>
              <w:spacing w:line="294" w:lineRule="auto"/>
              <w:jc w:val="both"/>
              <w:rPr>
                <w:rFonts w:ascii="Verdana" w:eastAsia="Verdana" w:hAnsi="Verdana" w:cs="Verdana"/>
              </w:rPr>
            </w:pPr>
            <w:r>
              <w:rPr>
                <w:rFonts w:ascii="Verdana" w:eastAsia="Verdana" w:hAnsi="Verdana" w:cs="Verdana"/>
              </w:rPr>
              <w:t>Canecas marcadas</w:t>
            </w:r>
            <w:r>
              <w:rPr>
                <w:rFonts w:ascii="Verdana" w:eastAsia="Verdana" w:hAnsi="Verdana" w:cs="Verdana"/>
                <w:vertAlign w:val="subscript"/>
              </w:rPr>
              <w:t>[40]</w:t>
            </w:r>
          </w:p>
        </w:tc>
        <w:tc>
          <w:tcPr>
            <w:tcW w:w="1203" w:type="dxa"/>
            <w:tcBorders>
              <w:top w:val="nil"/>
              <w:left w:val="nil"/>
              <w:bottom w:val="nil"/>
              <w:right w:val="nil"/>
            </w:tcBorders>
            <w:shd w:val="clear" w:color="auto" w:fill="auto"/>
            <w:tcMar>
              <w:top w:w="0" w:type="dxa"/>
              <w:left w:w="0" w:type="dxa"/>
              <w:bottom w:w="0" w:type="dxa"/>
              <w:right w:w="0" w:type="dxa"/>
            </w:tcMar>
          </w:tcPr>
          <w:p w14:paraId="2494C8CC"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353" w:type="dxa"/>
            <w:tcBorders>
              <w:top w:val="nil"/>
              <w:left w:val="nil"/>
              <w:bottom w:val="nil"/>
              <w:right w:val="nil"/>
            </w:tcBorders>
            <w:shd w:val="clear" w:color="auto" w:fill="auto"/>
            <w:tcMar>
              <w:top w:w="0" w:type="dxa"/>
              <w:left w:w="0" w:type="dxa"/>
              <w:bottom w:w="0" w:type="dxa"/>
              <w:right w:w="0" w:type="dxa"/>
            </w:tcMar>
          </w:tcPr>
          <w:p w14:paraId="7AE80B2E"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990" w:type="dxa"/>
            <w:tcBorders>
              <w:top w:val="nil"/>
              <w:left w:val="nil"/>
              <w:bottom w:val="nil"/>
              <w:right w:val="nil"/>
            </w:tcBorders>
            <w:shd w:val="clear" w:color="auto" w:fill="auto"/>
            <w:tcMar>
              <w:top w:w="0" w:type="dxa"/>
              <w:left w:w="0" w:type="dxa"/>
              <w:bottom w:w="0" w:type="dxa"/>
              <w:right w:w="0" w:type="dxa"/>
            </w:tcMar>
          </w:tcPr>
          <w:p w14:paraId="3301D215"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927" w:type="dxa"/>
            <w:tcBorders>
              <w:top w:val="nil"/>
              <w:left w:val="nil"/>
              <w:bottom w:val="nil"/>
              <w:right w:val="nil"/>
            </w:tcBorders>
            <w:shd w:val="clear" w:color="auto" w:fill="auto"/>
            <w:tcMar>
              <w:top w:w="0" w:type="dxa"/>
              <w:left w:w="0" w:type="dxa"/>
              <w:bottom w:w="0" w:type="dxa"/>
              <w:right w:w="0" w:type="dxa"/>
            </w:tcMar>
          </w:tcPr>
          <w:p w14:paraId="67E53888"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617" w:type="dxa"/>
            <w:tcBorders>
              <w:top w:val="nil"/>
              <w:left w:val="nil"/>
              <w:bottom w:val="nil"/>
              <w:right w:val="nil"/>
            </w:tcBorders>
            <w:shd w:val="clear" w:color="auto" w:fill="auto"/>
            <w:tcMar>
              <w:top w:w="0" w:type="dxa"/>
              <w:left w:w="0" w:type="dxa"/>
              <w:bottom w:w="0" w:type="dxa"/>
              <w:right w:w="0" w:type="dxa"/>
            </w:tcMar>
          </w:tcPr>
          <w:p w14:paraId="5FB6AF7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r>
      <w:tr w:rsidR="009E5D35" w14:paraId="6BE3C7FB"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43969D1E"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7381" w:type="dxa"/>
            <w:gridSpan w:val="6"/>
            <w:tcBorders>
              <w:top w:val="nil"/>
              <w:left w:val="nil"/>
              <w:bottom w:val="nil"/>
              <w:right w:val="nil"/>
            </w:tcBorders>
            <w:shd w:val="clear" w:color="auto" w:fill="auto"/>
            <w:tcMar>
              <w:top w:w="0" w:type="dxa"/>
              <w:left w:w="0" w:type="dxa"/>
              <w:bottom w:w="0" w:type="dxa"/>
              <w:right w:w="0" w:type="dxa"/>
            </w:tcMar>
          </w:tcPr>
          <w:p w14:paraId="0416706D" w14:textId="77777777" w:rsidR="009E5D35" w:rsidRDefault="00000000">
            <w:pPr>
              <w:spacing w:line="294" w:lineRule="auto"/>
              <w:jc w:val="both"/>
              <w:rPr>
                <w:rFonts w:ascii="Verdana" w:eastAsia="Verdana" w:hAnsi="Verdana" w:cs="Verdana"/>
              </w:rPr>
            </w:pPr>
            <w:r>
              <w:rPr>
                <w:rFonts w:ascii="Verdana" w:eastAsia="Verdana" w:hAnsi="Verdana" w:cs="Verdana"/>
              </w:rPr>
              <w:t>La dotación depende del tipo de taller. Tener en cuenta la seguridad industrial</w:t>
            </w:r>
          </w:p>
        </w:tc>
      </w:tr>
      <w:tr w:rsidR="009E5D35" w14:paraId="5934E931"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1C7BE5D7"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7381" w:type="dxa"/>
            <w:gridSpan w:val="6"/>
            <w:tcBorders>
              <w:top w:val="nil"/>
              <w:left w:val="nil"/>
              <w:bottom w:val="nil"/>
              <w:right w:val="nil"/>
            </w:tcBorders>
            <w:shd w:val="clear" w:color="auto" w:fill="auto"/>
            <w:tcMar>
              <w:top w:w="0" w:type="dxa"/>
              <w:left w:w="0" w:type="dxa"/>
              <w:bottom w:w="0" w:type="dxa"/>
              <w:right w:w="0" w:type="dxa"/>
            </w:tcMar>
          </w:tcPr>
          <w:p w14:paraId="582D341C" w14:textId="77777777" w:rsidR="009E5D35" w:rsidRDefault="00000000">
            <w:pPr>
              <w:spacing w:line="294" w:lineRule="auto"/>
              <w:jc w:val="both"/>
              <w:rPr>
                <w:rFonts w:ascii="Verdana" w:eastAsia="Verdana" w:hAnsi="Verdana" w:cs="Verdana"/>
              </w:rPr>
            </w:pPr>
            <w:r>
              <w:rPr>
                <w:rFonts w:ascii="Verdana" w:eastAsia="Verdana" w:hAnsi="Verdana" w:cs="Verdana"/>
              </w:rPr>
              <w:t>El juego de cama incluye funda, sábana y sobresábana</w:t>
            </w:r>
          </w:p>
        </w:tc>
      </w:tr>
      <w:tr w:rsidR="009E5D35" w14:paraId="3A10C135"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5DE2E087"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7381" w:type="dxa"/>
            <w:gridSpan w:val="6"/>
            <w:tcBorders>
              <w:top w:val="nil"/>
              <w:left w:val="nil"/>
              <w:bottom w:val="nil"/>
              <w:right w:val="nil"/>
            </w:tcBorders>
            <w:shd w:val="clear" w:color="auto" w:fill="auto"/>
            <w:tcMar>
              <w:top w:w="0" w:type="dxa"/>
              <w:left w:w="0" w:type="dxa"/>
              <w:bottom w:w="0" w:type="dxa"/>
              <w:right w:w="0" w:type="dxa"/>
            </w:tcMar>
          </w:tcPr>
          <w:p w14:paraId="63CC922D" w14:textId="77777777" w:rsidR="009E5D35" w:rsidRDefault="00000000">
            <w:pPr>
              <w:spacing w:line="294" w:lineRule="auto"/>
              <w:jc w:val="both"/>
              <w:rPr>
                <w:rFonts w:ascii="Verdana" w:eastAsia="Verdana" w:hAnsi="Verdana" w:cs="Verdana"/>
              </w:rPr>
            </w:pPr>
            <w:r>
              <w:rPr>
                <w:rFonts w:ascii="Verdana" w:eastAsia="Verdana" w:hAnsi="Verdana" w:cs="Verdana"/>
              </w:rPr>
              <w:t>El número depende del clima</w:t>
            </w:r>
          </w:p>
        </w:tc>
      </w:tr>
      <w:tr w:rsidR="009E5D35" w14:paraId="3A2F9A7C"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2FD0E792"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7381" w:type="dxa"/>
            <w:gridSpan w:val="6"/>
            <w:tcBorders>
              <w:top w:val="nil"/>
              <w:left w:val="nil"/>
              <w:bottom w:val="nil"/>
              <w:right w:val="nil"/>
            </w:tcBorders>
            <w:shd w:val="clear" w:color="auto" w:fill="auto"/>
            <w:tcMar>
              <w:top w:w="0" w:type="dxa"/>
              <w:left w:w="0" w:type="dxa"/>
              <w:bottom w:w="0" w:type="dxa"/>
              <w:right w:w="0" w:type="dxa"/>
            </w:tcMar>
          </w:tcPr>
          <w:p w14:paraId="7C50934B" w14:textId="77777777" w:rsidR="009E5D35" w:rsidRDefault="00000000">
            <w:pPr>
              <w:spacing w:line="294" w:lineRule="auto"/>
              <w:jc w:val="both"/>
              <w:rPr>
                <w:rFonts w:ascii="Verdana" w:eastAsia="Verdana" w:hAnsi="Verdana" w:cs="Verdana"/>
              </w:rPr>
            </w:pPr>
            <w:r>
              <w:rPr>
                <w:rFonts w:ascii="Verdana" w:eastAsia="Verdana" w:hAnsi="Verdana" w:cs="Verdana"/>
              </w:rPr>
              <w:t>Para NNA entre 0 y 2 años</w:t>
            </w:r>
          </w:p>
        </w:tc>
      </w:tr>
      <w:tr w:rsidR="009E5D35" w14:paraId="464572A9"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4F4652CC"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7381" w:type="dxa"/>
            <w:gridSpan w:val="6"/>
            <w:tcBorders>
              <w:top w:val="nil"/>
              <w:left w:val="nil"/>
              <w:bottom w:val="nil"/>
              <w:right w:val="nil"/>
            </w:tcBorders>
            <w:shd w:val="clear" w:color="auto" w:fill="auto"/>
            <w:tcMar>
              <w:top w:w="0" w:type="dxa"/>
              <w:left w:w="0" w:type="dxa"/>
              <w:bottom w:w="0" w:type="dxa"/>
              <w:right w:w="0" w:type="dxa"/>
            </w:tcMar>
          </w:tcPr>
          <w:p w14:paraId="57E34E73" w14:textId="77777777" w:rsidR="009E5D35" w:rsidRDefault="00000000">
            <w:pPr>
              <w:spacing w:line="294" w:lineRule="auto"/>
              <w:jc w:val="both"/>
              <w:rPr>
                <w:rFonts w:ascii="Verdana" w:eastAsia="Verdana" w:hAnsi="Verdana" w:cs="Verdana"/>
              </w:rPr>
            </w:pPr>
            <w:r>
              <w:rPr>
                <w:rFonts w:ascii="Verdana" w:eastAsia="Verdana" w:hAnsi="Verdana" w:cs="Verdana"/>
              </w:rPr>
              <w:t>Proporcional al número de niños que lo requieren</w:t>
            </w:r>
          </w:p>
        </w:tc>
      </w:tr>
      <w:tr w:rsidR="009E5D35" w14:paraId="42DB38D2" w14:textId="77777777">
        <w:trPr>
          <w:trHeight w:val="540"/>
        </w:trPr>
        <w:tc>
          <w:tcPr>
            <w:tcW w:w="1642" w:type="dxa"/>
            <w:tcBorders>
              <w:top w:val="nil"/>
              <w:left w:val="nil"/>
              <w:bottom w:val="nil"/>
              <w:right w:val="nil"/>
            </w:tcBorders>
            <w:shd w:val="clear" w:color="auto" w:fill="auto"/>
            <w:tcMar>
              <w:top w:w="0" w:type="dxa"/>
              <w:left w:w="0" w:type="dxa"/>
              <w:bottom w:w="0" w:type="dxa"/>
              <w:right w:w="0" w:type="dxa"/>
            </w:tcMar>
          </w:tcPr>
          <w:p w14:paraId="714C91E9" w14:textId="77777777" w:rsidR="009E5D35" w:rsidRDefault="00000000">
            <w:pPr>
              <w:spacing w:line="294" w:lineRule="auto"/>
              <w:jc w:val="both"/>
              <w:rPr>
                <w:rFonts w:ascii="Verdana" w:eastAsia="Verdana" w:hAnsi="Verdana" w:cs="Verdana"/>
              </w:rPr>
            </w:pPr>
            <w:r>
              <w:rPr>
                <w:rFonts w:ascii="Verdana" w:eastAsia="Verdana" w:hAnsi="Verdana" w:cs="Verdana"/>
              </w:rPr>
              <w:t>******</w:t>
            </w:r>
          </w:p>
        </w:tc>
        <w:tc>
          <w:tcPr>
            <w:tcW w:w="7381" w:type="dxa"/>
            <w:gridSpan w:val="6"/>
            <w:tcBorders>
              <w:top w:val="nil"/>
              <w:left w:val="nil"/>
              <w:bottom w:val="nil"/>
              <w:right w:val="nil"/>
            </w:tcBorders>
            <w:shd w:val="clear" w:color="auto" w:fill="auto"/>
            <w:tcMar>
              <w:top w:w="0" w:type="dxa"/>
              <w:left w:w="0" w:type="dxa"/>
              <w:bottom w:w="0" w:type="dxa"/>
              <w:right w:w="0" w:type="dxa"/>
            </w:tcMar>
          </w:tcPr>
          <w:p w14:paraId="218693A7" w14:textId="77777777" w:rsidR="009E5D35" w:rsidRDefault="00000000">
            <w:pPr>
              <w:spacing w:line="294" w:lineRule="auto"/>
              <w:jc w:val="both"/>
              <w:rPr>
                <w:rFonts w:ascii="Verdana" w:eastAsia="Verdana" w:hAnsi="Verdana" w:cs="Verdana"/>
              </w:rPr>
            </w:pPr>
            <w:r>
              <w:rPr>
                <w:rFonts w:ascii="Verdana" w:eastAsia="Verdana" w:hAnsi="Verdana" w:cs="Verdana"/>
              </w:rPr>
              <w:t>Además de las Historias de Atención, Archivo de Hojas de Vida de Madres Sustitutas</w:t>
            </w:r>
          </w:p>
        </w:tc>
      </w:tr>
      <w:tr w:rsidR="009E5D35" w14:paraId="760BC978" w14:textId="77777777">
        <w:trPr>
          <w:trHeight w:val="270"/>
        </w:trPr>
        <w:tc>
          <w:tcPr>
            <w:tcW w:w="1642" w:type="dxa"/>
            <w:tcBorders>
              <w:top w:val="nil"/>
              <w:left w:val="nil"/>
              <w:bottom w:val="nil"/>
              <w:right w:val="nil"/>
            </w:tcBorders>
            <w:shd w:val="clear" w:color="auto" w:fill="auto"/>
            <w:tcMar>
              <w:top w:w="0" w:type="dxa"/>
              <w:left w:w="0" w:type="dxa"/>
              <w:bottom w:w="0" w:type="dxa"/>
              <w:right w:w="0" w:type="dxa"/>
            </w:tcMar>
          </w:tcPr>
          <w:p w14:paraId="6F1FB13E" w14:textId="77777777" w:rsidR="009E5D35" w:rsidRDefault="00000000">
            <w:pPr>
              <w:spacing w:line="294" w:lineRule="auto"/>
              <w:jc w:val="both"/>
              <w:rPr>
                <w:rFonts w:ascii="Verdana" w:eastAsia="Verdana" w:hAnsi="Verdana" w:cs="Verdana"/>
              </w:rPr>
            </w:pPr>
            <w:r>
              <w:rPr>
                <w:rFonts w:ascii="Verdana" w:eastAsia="Verdana" w:hAnsi="Verdana" w:cs="Verdana"/>
              </w:rPr>
              <w:t>Gar</w:t>
            </w:r>
          </w:p>
        </w:tc>
        <w:tc>
          <w:tcPr>
            <w:tcW w:w="7381" w:type="dxa"/>
            <w:gridSpan w:val="6"/>
            <w:tcBorders>
              <w:top w:val="nil"/>
              <w:left w:val="nil"/>
              <w:bottom w:val="nil"/>
              <w:right w:val="nil"/>
            </w:tcBorders>
            <w:shd w:val="clear" w:color="auto" w:fill="auto"/>
            <w:tcMar>
              <w:top w:w="0" w:type="dxa"/>
              <w:left w:w="0" w:type="dxa"/>
              <w:bottom w:w="0" w:type="dxa"/>
              <w:right w:w="0" w:type="dxa"/>
            </w:tcMar>
          </w:tcPr>
          <w:p w14:paraId="2DDF9960" w14:textId="77777777" w:rsidR="009E5D35" w:rsidRDefault="00000000">
            <w:pPr>
              <w:spacing w:line="294" w:lineRule="auto"/>
              <w:jc w:val="both"/>
              <w:rPr>
                <w:rFonts w:ascii="Verdana" w:eastAsia="Verdana" w:hAnsi="Verdana" w:cs="Verdana"/>
              </w:rPr>
            </w:pPr>
            <w:r>
              <w:rPr>
                <w:rFonts w:ascii="Verdana" w:eastAsia="Verdana" w:hAnsi="Verdana" w:cs="Verdana"/>
              </w:rPr>
              <w:t>Garantizar</w:t>
            </w:r>
          </w:p>
        </w:tc>
      </w:tr>
    </w:tbl>
    <w:p w14:paraId="3D3CF961" w14:textId="0B2D4EE9"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 &lt;Nota adicionada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En población con discapacidad, en situación de vida en calle y consumidores de sustancias psicoactivas, se recomienda no tener espejos de cuerpo entero, como prevención del riesgo, debido a las conductas disruptivas que se pueden presentar en cuanto a rotura de vidrios y espejos.</w:t>
      </w:r>
    </w:p>
    <w:p w14:paraId="6737D09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2. Proporcionalidad</w:t>
      </w:r>
    </w:p>
    <w:tbl>
      <w:tblPr>
        <w:tblStyle w:val="af7"/>
        <w:tblW w:w="88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1845"/>
        <w:gridCol w:w="6000"/>
      </w:tblGrid>
      <w:tr w:rsidR="009E5D35" w14:paraId="3287A221" w14:textId="77777777">
        <w:trPr>
          <w:trHeight w:val="270"/>
        </w:trPr>
        <w:tc>
          <w:tcPr>
            <w:tcW w:w="990" w:type="dxa"/>
            <w:tcBorders>
              <w:top w:val="nil"/>
              <w:left w:val="nil"/>
              <w:bottom w:val="nil"/>
              <w:right w:val="nil"/>
            </w:tcBorders>
            <w:shd w:val="clear" w:color="auto" w:fill="auto"/>
            <w:tcMar>
              <w:top w:w="0" w:type="dxa"/>
              <w:left w:w="0" w:type="dxa"/>
              <w:bottom w:w="0" w:type="dxa"/>
              <w:right w:w="0" w:type="dxa"/>
            </w:tcMar>
          </w:tcPr>
          <w:p w14:paraId="6349D5DE" w14:textId="77777777" w:rsidR="009E5D35" w:rsidRDefault="00000000">
            <w:pPr>
              <w:spacing w:line="294" w:lineRule="auto"/>
              <w:jc w:val="center"/>
              <w:rPr>
                <w:rFonts w:ascii="Verdana" w:eastAsia="Verdana" w:hAnsi="Verdana" w:cs="Verdana"/>
              </w:rPr>
            </w:pPr>
            <w:r>
              <w:rPr>
                <w:rFonts w:ascii="Verdana" w:eastAsia="Verdana" w:hAnsi="Verdana" w:cs="Verdana"/>
              </w:rPr>
              <w:t>No.</w:t>
            </w:r>
          </w:p>
        </w:tc>
        <w:tc>
          <w:tcPr>
            <w:tcW w:w="1845" w:type="dxa"/>
            <w:tcBorders>
              <w:top w:val="nil"/>
              <w:left w:val="nil"/>
              <w:bottom w:val="nil"/>
              <w:right w:val="nil"/>
            </w:tcBorders>
            <w:shd w:val="clear" w:color="auto" w:fill="auto"/>
            <w:tcMar>
              <w:top w:w="0" w:type="dxa"/>
              <w:left w:w="0" w:type="dxa"/>
              <w:bottom w:w="0" w:type="dxa"/>
              <w:right w:w="0" w:type="dxa"/>
            </w:tcMar>
          </w:tcPr>
          <w:p w14:paraId="229E9B83" w14:textId="77777777" w:rsidR="009E5D35" w:rsidRDefault="00000000">
            <w:pPr>
              <w:spacing w:line="294" w:lineRule="auto"/>
              <w:jc w:val="center"/>
              <w:rPr>
                <w:rFonts w:ascii="Verdana" w:eastAsia="Verdana" w:hAnsi="Verdana" w:cs="Verdana"/>
              </w:rPr>
            </w:pPr>
            <w:r>
              <w:rPr>
                <w:rFonts w:ascii="Verdana" w:eastAsia="Verdana" w:hAnsi="Verdana" w:cs="Verdana"/>
              </w:rPr>
              <w:t>Espacio</w:t>
            </w:r>
          </w:p>
        </w:tc>
        <w:tc>
          <w:tcPr>
            <w:tcW w:w="6000" w:type="dxa"/>
            <w:tcBorders>
              <w:top w:val="nil"/>
              <w:left w:val="nil"/>
              <w:bottom w:val="nil"/>
              <w:right w:val="nil"/>
            </w:tcBorders>
            <w:shd w:val="clear" w:color="auto" w:fill="auto"/>
            <w:tcMar>
              <w:top w:w="0" w:type="dxa"/>
              <w:left w:w="0" w:type="dxa"/>
              <w:bottom w:w="0" w:type="dxa"/>
              <w:right w:w="0" w:type="dxa"/>
            </w:tcMar>
          </w:tcPr>
          <w:p w14:paraId="39C0BFB7" w14:textId="77777777" w:rsidR="009E5D35" w:rsidRDefault="00000000">
            <w:pPr>
              <w:spacing w:line="294" w:lineRule="auto"/>
              <w:jc w:val="center"/>
              <w:rPr>
                <w:rFonts w:ascii="Verdana" w:eastAsia="Verdana" w:hAnsi="Verdana" w:cs="Verdana"/>
              </w:rPr>
            </w:pPr>
            <w:r>
              <w:rPr>
                <w:rFonts w:ascii="Verdana" w:eastAsia="Verdana" w:hAnsi="Verdana" w:cs="Verdana"/>
              </w:rPr>
              <w:t>Área</w:t>
            </w:r>
          </w:p>
        </w:tc>
      </w:tr>
      <w:tr w:rsidR="009E5D35" w14:paraId="7D24C537" w14:textId="77777777">
        <w:trPr>
          <w:trHeight w:val="270"/>
        </w:trPr>
        <w:tc>
          <w:tcPr>
            <w:tcW w:w="990" w:type="dxa"/>
            <w:tcBorders>
              <w:top w:val="nil"/>
              <w:left w:val="nil"/>
              <w:bottom w:val="nil"/>
              <w:right w:val="nil"/>
            </w:tcBorders>
            <w:shd w:val="clear" w:color="auto" w:fill="auto"/>
            <w:tcMar>
              <w:top w:w="0" w:type="dxa"/>
              <w:left w:w="0" w:type="dxa"/>
              <w:bottom w:w="0" w:type="dxa"/>
              <w:right w:w="0" w:type="dxa"/>
            </w:tcMar>
          </w:tcPr>
          <w:p w14:paraId="18638CE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845" w:type="dxa"/>
            <w:tcBorders>
              <w:top w:val="nil"/>
              <w:left w:val="nil"/>
              <w:bottom w:val="nil"/>
              <w:right w:val="nil"/>
            </w:tcBorders>
            <w:shd w:val="clear" w:color="auto" w:fill="auto"/>
            <w:tcMar>
              <w:top w:w="0" w:type="dxa"/>
              <w:left w:w="0" w:type="dxa"/>
              <w:bottom w:w="0" w:type="dxa"/>
              <w:right w:w="0" w:type="dxa"/>
            </w:tcMar>
          </w:tcPr>
          <w:p w14:paraId="3E2052C1" w14:textId="77777777" w:rsidR="009E5D35" w:rsidRDefault="00000000">
            <w:pPr>
              <w:spacing w:line="294" w:lineRule="auto"/>
              <w:jc w:val="both"/>
              <w:rPr>
                <w:rFonts w:ascii="Verdana" w:eastAsia="Verdana" w:hAnsi="Verdana" w:cs="Verdana"/>
              </w:rPr>
            </w:pPr>
            <w:r>
              <w:rPr>
                <w:rFonts w:ascii="Verdana" w:eastAsia="Verdana" w:hAnsi="Verdana" w:cs="Verdana"/>
              </w:rPr>
              <w:t>Dormitorios</w:t>
            </w:r>
          </w:p>
        </w:tc>
        <w:tc>
          <w:tcPr>
            <w:tcW w:w="6000" w:type="dxa"/>
            <w:tcBorders>
              <w:top w:val="nil"/>
              <w:left w:val="nil"/>
              <w:bottom w:val="nil"/>
              <w:right w:val="nil"/>
            </w:tcBorders>
            <w:shd w:val="clear" w:color="auto" w:fill="auto"/>
            <w:tcMar>
              <w:top w:w="0" w:type="dxa"/>
              <w:left w:w="0" w:type="dxa"/>
              <w:bottom w:w="0" w:type="dxa"/>
              <w:right w:w="0" w:type="dxa"/>
            </w:tcMar>
          </w:tcPr>
          <w:p w14:paraId="791386BC" w14:textId="77777777" w:rsidR="009E5D35" w:rsidRDefault="00000000">
            <w:pPr>
              <w:spacing w:line="294" w:lineRule="auto"/>
              <w:jc w:val="both"/>
              <w:rPr>
                <w:rFonts w:ascii="Verdana" w:eastAsia="Verdana" w:hAnsi="Verdana" w:cs="Verdana"/>
              </w:rPr>
            </w:pPr>
            <w:r>
              <w:rPr>
                <w:rFonts w:ascii="Verdana" w:eastAsia="Verdana" w:hAnsi="Verdana" w:cs="Verdana"/>
              </w:rPr>
              <w:t>3 mts2 por niño, niña o adolescente como mínimo</w:t>
            </w:r>
          </w:p>
        </w:tc>
      </w:tr>
      <w:tr w:rsidR="009E5D35" w14:paraId="4677FEA5" w14:textId="77777777">
        <w:trPr>
          <w:trHeight w:val="270"/>
        </w:trPr>
        <w:tc>
          <w:tcPr>
            <w:tcW w:w="990" w:type="dxa"/>
            <w:tcBorders>
              <w:top w:val="nil"/>
              <w:left w:val="nil"/>
              <w:bottom w:val="nil"/>
              <w:right w:val="nil"/>
            </w:tcBorders>
            <w:shd w:val="clear" w:color="auto" w:fill="auto"/>
            <w:tcMar>
              <w:top w:w="0" w:type="dxa"/>
              <w:left w:w="0" w:type="dxa"/>
              <w:bottom w:w="0" w:type="dxa"/>
              <w:right w:w="0" w:type="dxa"/>
            </w:tcMar>
          </w:tcPr>
          <w:p w14:paraId="06AED6FB"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845" w:type="dxa"/>
            <w:tcBorders>
              <w:top w:val="nil"/>
              <w:left w:val="nil"/>
              <w:bottom w:val="nil"/>
              <w:right w:val="nil"/>
            </w:tcBorders>
            <w:shd w:val="clear" w:color="auto" w:fill="auto"/>
            <w:tcMar>
              <w:top w:w="0" w:type="dxa"/>
              <w:left w:w="0" w:type="dxa"/>
              <w:bottom w:w="0" w:type="dxa"/>
              <w:right w:w="0" w:type="dxa"/>
            </w:tcMar>
          </w:tcPr>
          <w:p w14:paraId="7C7A025E" w14:textId="77777777" w:rsidR="009E5D35" w:rsidRDefault="00000000">
            <w:pPr>
              <w:spacing w:line="294" w:lineRule="auto"/>
              <w:jc w:val="both"/>
              <w:rPr>
                <w:rFonts w:ascii="Verdana" w:eastAsia="Verdana" w:hAnsi="Verdana" w:cs="Verdana"/>
              </w:rPr>
            </w:pPr>
            <w:r>
              <w:rPr>
                <w:rFonts w:ascii="Verdana" w:eastAsia="Verdana" w:hAnsi="Verdana" w:cs="Verdana"/>
              </w:rPr>
              <w:t>Aulas</w:t>
            </w:r>
          </w:p>
        </w:tc>
        <w:tc>
          <w:tcPr>
            <w:tcW w:w="6000" w:type="dxa"/>
            <w:tcBorders>
              <w:top w:val="nil"/>
              <w:left w:val="nil"/>
              <w:bottom w:val="nil"/>
              <w:right w:val="nil"/>
            </w:tcBorders>
            <w:shd w:val="clear" w:color="auto" w:fill="auto"/>
            <w:tcMar>
              <w:top w:w="0" w:type="dxa"/>
              <w:left w:w="0" w:type="dxa"/>
              <w:bottom w:w="0" w:type="dxa"/>
              <w:right w:w="0" w:type="dxa"/>
            </w:tcMar>
          </w:tcPr>
          <w:p w14:paraId="6FB9D046" w14:textId="77777777" w:rsidR="009E5D35" w:rsidRDefault="00000000">
            <w:pPr>
              <w:spacing w:line="294" w:lineRule="auto"/>
              <w:jc w:val="both"/>
              <w:rPr>
                <w:rFonts w:ascii="Verdana" w:eastAsia="Verdana" w:hAnsi="Verdana" w:cs="Verdana"/>
              </w:rPr>
            </w:pPr>
            <w:r>
              <w:rPr>
                <w:rFonts w:ascii="Verdana" w:eastAsia="Verdana" w:hAnsi="Verdana" w:cs="Verdana"/>
              </w:rPr>
              <w:t>1.50 mts2 por niño, niña o adolescente como mínimo</w:t>
            </w:r>
          </w:p>
        </w:tc>
      </w:tr>
      <w:tr w:rsidR="009E5D35" w14:paraId="00B7AC70" w14:textId="77777777">
        <w:trPr>
          <w:trHeight w:val="270"/>
        </w:trPr>
        <w:tc>
          <w:tcPr>
            <w:tcW w:w="990" w:type="dxa"/>
            <w:tcBorders>
              <w:top w:val="nil"/>
              <w:left w:val="nil"/>
              <w:bottom w:val="nil"/>
              <w:right w:val="nil"/>
            </w:tcBorders>
            <w:shd w:val="clear" w:color="auto" w:fill="auto"/>
            <w:tcMar>
              <w:top w:w="0" w:type="dxa"/>
              <w:left w:w="0" w:type="dxa"/>
              <w:bottom w:w="0" w:type="dxa"/>
              <w:right w:w="0" w:type="dxa"/>
            </w:tcMar>
          </w:tcPr>
          <w:p w14:paraId="0470EB78"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845" w:type="dxa"/>
            <w:tcBorders>
              <w:top w:val="nil"/>
              <w:left w:val="nil"/>
              <w:bottom w:val="nil"/>
              <w:right w:val="nil"/>
            </w:tcBorders>
            <w:shd w:val="clear" w:color="auto" w:fill="auto"/>
            <w:tcMar>
              <w:top w:w="0" w:type="dxa"/>
              <w:left w:w="0" w:type="dxa"/>
              <w:bottom w:w="0" w:type="dxa"/>
              <w:right w:w="0" w:type="dxa"/>
            </w:tcMar>
          </w:tcPr>
          <w:p w14:paraId="7B0600CE" w14:textId="77777777" w:rsidR="009E5D35" w:rsidRDefault="00000000">
            <w:pPr>
              <w:spacing w:line="294" w:lineRule="auto"/>
              <w:jc w:val="both"/>
              <w:rPr>
                <w:rFonts w:ascii="Verdana" w:eastAsia="Verdana" w:hAnsi="Verdana" w:cs="Verdana"/>
              </w:rPr>
            </w:pPr>
            <w:r>
              <w:rPr>
                <w:rFonts w:ascii="Verdana" w:eastAsia="Verdana" w:hAnsi="Verdana" w:cs="Verdana"/>
              </w:rPr>
              <w:t>Talleres</w:t>
            </w:r>
          </w:p>
        </w:tc>
        <w:tc>
          <w:tcPr>
            <w:tcW w:w="6000" w:type="dxa"/>
            <w:tcBorders>
              <w:top w:val="nil"/>
              <w:left w:val="nil"/>
              <w:bottom w:val="nil"/>
              <w:right w:val="nil"/>
            </w:tcBorders>
            <w:shd w:val="clear" w:color="auto" w:fill="auto"/>
            <w:tcMar>
              <w:top w:w="0" w:type="dxa"/>
              <w:left w:w="0" w:type="dxa"/>
              <w:bottom w:w="0" w:type="dxa"/>
              <w:right w:w="0" w:type="dxa"/>
            </w:tcMar>
          </w:tcPr>
          <w:p w14:paraId="3059D11A" w14:textId="77777777" w:rsidR="009E5D35" w:rsidRDefault="00000000">
            <w:pPr>
              <w:spacing w:line="294" w:lineRule="auto"/>
              <w:jc w:val="both"/>
              <w:rPr>
                <w:rFonts w:ascii="Verdana" w:eastAsia="Verdana" w:hAnsi="Verdana" w:cs="Verdana"/>
              </w:rPr>
            </w:pPr>
            <w:r>
              <w:rPr>
                <w:rFonts w:ascii="Verdana" w:eastAsia="Verdana" w:hAnsi="Verdana" w:cs="Verdana"/>
              </w:rPr>
              <w:t>2.30 mts2 por niño, niña o adolescente como mínimo</w:t>
            </w:r>
          </w:p>
        </w:tc>
      </w:tr>
    </w:tbl>
    <w:p w14:paraId="215EFDE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Condiciones Locativas</w:t>
      </w:r>
    </w:p>
    <w:p w14:paraId="54408AF9"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Todos los espacios deben cumplir con las siguientes condiciones locativas, las cuales deben permanecer siempre en buen estado:</w:t>
      </w:r>
    </w:p>
    <w:tbl>
      <w:tblPr>
        <w:tblStyle w:val="af8"/>
        <w:tblW w:w="885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5"/>
        <w:gridCol w:w="7845"/>
      </w:tblGrid>
      <w:tr w:rsidR="009E5D35" w14:paraId="3C8DA4AE"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4B204CEF" w14:textId="77777777" w:rsidR="009E5D35" w:rsidRDefault="00000000">
            <w:pPr>
              <w:spacing w:line="294" w:lineRule="auto"/>
              <w:jc w:val="center"/>
              <w:rPr>
                <w:rFonts w:ascii="Verdana" w:eastAsia="Verdana" w:hAnsi="Verdana" w:cs="Verdana"/>
              </w:rPr>
            </w:pPr>
            <w:r>
              <w:rPr>
                <w:rFonts w:ascii="Verdana" w:eastAsia="Verdana" w:hAnsi="Verdana" w:cs="Verdana"/>
              </w:rPr>
              <w:t>No.</w:t>
            </w:r>
          </w:p>
        </w:tc>
        <w:tc>
          <w:tcPr>
            <w:tcW w:w="7845" w:type="dxa"/>
            <w:tcBorders>
              <w:top w:val="nil"/>
              <w:left w:val="nil"/>
              <w:bottom w:val="nil"/>
              <w:right w:val="nil"/>
            </w:tcBorders>
            <w:shd w:val="clear" w:color="auto" w:fill="auto"/>
            <w:tcMar>
              <w:top w:w="0" w:type="dxa"/>
              <w:left w:w="0" w:type="dxa"/>
              <w:bottom w:w="0" w:type="dxa"/>
              <w:right w:w="0" w:type="dxa"/>
            </w:tcMar>
          </w:tcPr>
          <w:p w14:paraId="31344025" w14:textId="77777777" w:rsidR="009E5D35" w:rsidRDefault="00000000">
            <w:pPr>
              <w:spacing w:line="294" w:lineRule="auto"/>
              <w:jc w:val="center"/>
              <w:rPr>
                <w:rFonts w:ascii="Verdana" w:eastAsia="Verdana" w:hAnsi="Verdana" w:cs="Verdana"/>
              </w:rPr>
            </w:pPr>
            <w:r>
              <w:rPr>
                <w:rFonts w:ascii="Verdana" w:eastAsia="Verdana" w:hAnsi="Verdana" w:cs="Verdana"/>
              </w:rPr>
              <w:t>Condición</w:t>
            </w:r>
          </w:p>
        </w:tc>
      </w:tr>
      <w:tr w:rsidR="009E5D35" w14:paraId="2E073463"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20F38DDD"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845" w:type="dxa"/>
            <w:tcBorders>
              <w:top w:val="nil"/>
              <w:left w:val="nil"/>
              <w:bottom w:val="nil"/>
              <w:right w:val="nil"/>
            </w:tcBorders>
            <w:shd w:val="clear" w:color="auto" w:fill="auto"/>
            <w:tcMar>
              <w:top w:w="0" w:type="dxa"/>
              <w:left w:w="0" w:type="dxa"/>
              <w:bottom w:w="0" w:type="dxa"/>
              <w:right w:w="0" w:type="dxa"/>
            </w:tcMar>
          </w:tcPr>
          <w:p w14:paraId="3A962B48" w14:textId="77777777" w:rsidR="009E5D35" w:rsidRDefault="00000000">
            <w:pPr>
              <w:spacing w:line="294" w:lineRule="auto"/>
              <w:jc w:val="both"/>
              <w:rPr>
                <w:rFonts w:ascii="Verdana" w:eastAsia="Verdana" w:hAnsi="Verdana" w:cs="Verdana"/>
              </w:rPr>
            </w:pPr>
            <w:r>
              <w:rPr>
                <w:rFonts w:ascii="Verdana" w:eastAsia="Verdana" w:hAnsi="Verdana" w:cs="Verdana"/>
              </w:rPr>
              <w:t>Sin goteras</w:t>
            </w:r>
          </w:p>
        </w:tc>
      </w:tr>
      <w:tr w:rsidR="009E5D35" w14:paraId="11B4AB0B"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65717B86"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7845" w:type="dxa"/>
            <w:tcBorders>
              <w:top w:val="nil"/>
              <w:left w:val="nil"/>
              <w:bottom w:val="nil"/>
              <w:right w:val="nil"/>
            </w:tcBorders>
            <w:shd w:val="clear" w:color="auto" w:fill="auto"/>
            <w:tcMar>
              <w:top w:w="0" w:type="dxa"/>
              <w:left w:w="0" w:type="dxa"/>
              <w:bottom w:w="0" w:type="dxa"/>
              <w:right w:w="0" w:type="dxa"/>
            </w:tcMar>
          </w:tcPr>
          <w:p w14:paraId="4D9CC169" w14:textId="77777777" w:rsidR="009E5D35" w:rsidRDefault="00000000">
            <w:pPr>
              <w:spacing w:line="294" w:lineRule="auto"/>
              <w:jc w:val="both"/>
              <w:rPr>
                <w:rFonts w:ascii="Verdana" w:eastAsia="Verdana" w:hAnsi="Verdana" w:cs="Verdana"/>
              </w:rPr>
            </w:pPr>
            <w:r>
              <w:rPr>
                <w:rFonts w:ascii="Verdana" w:eastAsia="Verdana" w:hAnsi="Verdana" w:cs="Verdana"/>
              </w:rPr>
              <w:t>Sin grietas</w:t>
            </w:r>
          </w:p>
        </w:tc>
      </w:tr>
      <w:tr w:rsidR="009E5D35" w14:paraId="52A46507"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5B128CED"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7845" w:type="dxa"/>
            <w:tcBorders>
              <w:top w:val="nil"/>
              <w:left w:val="nil"/>
              <w:bottom w:val="nil"/>
              <w:right w:val="nil"/>
            </w:tcBorders>
            <w:shd w:val="clear" w:color="auto" w:fill="auto"/>
            <w:tcMar>
              <w:top w:w="0" w:type="dxa"/>
              <w:left w:w="0" w:type="dxa"/>
              <w:bottom w:w="0" w:type="dxa"/>
              <w:right w:w="0" w:type="dxa"/>
            </w:tcMar>
          </w:tcPr>
          <w:p w14:paraId="71B54852" w14:textId="77777777" w:rsidR="009E5D35" w:rsidRDefault="00000000">
            <w:pPr>
              <w:spacing w:line="294" w:lineRule="auto"/>
              <w:jc w:val="both"/>
              <w:rPr>
                <w:rFonts w:ascii="Verdana" w:eastAsia="Verdana" w:hAnsi="Verdana" w:cs="Verdana"/>
              </w:rPr>
            </w:pPr>
            <w:r>
              <w:rPr>
                <w:rFonts w:ascii="Verdana" w:eastAsia="Verdana" w:hAnsi="Verdana" w:cs="Verdana"/>
              </w:rPr>
              <w:t>Con ventanas con todos los vidrios puestos</w:t>
            </w:r>
          </w:p>
        </w:tc>
      </w:tr>
      <w:tr w:rsidR="009E5D35" w14:paraId="6AC68643"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07C4A579"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7845" w:type="dxa"/>
            <w:tcBorders>
              <w:top w:val="nil"/>
              <w:left w:val="nil"/>
              <w:bottom w:val="nil"/>
              <w:right w:val="nil"/>
            </w:tcBorders>
            <w:shd w:val="clear" w:color="auto" w:fill="auto"/>
            <w:tcMar>
              <w:top w:w="0" w:type="dxa"/>
              <w:left w:w="0" w:type="dxa"/>
              <w:bottom w:w="0" w:type="dxa"/>
              <w:right w:w="0" w:type="dxa"/>
            </w:tcMar>
          </w:tcPr>
          <w:p w14:paraId="1E0CC3F6" w14:textId="77777777" w:rsidR="009E5D35" w:rsidRDefault="00000000">
            <w:pPr>
              <w:spacing w:line="294" w:lineRule="auto"/>
              <w:jc w:val="both"/>
              <w:rPr>
                <w:rFonts w:ascii="Verdana" w:eastAsia="Verdana" w:hAnsi="Verdana" w:cs="Verdana"/>
              </w:rPr>
            </w:pPr>
            <w:r>
              <w:rPr>
                <w:rFonts w:ascii="Verdana" w:eastAsia="Verdana" w:hAnsi="Verdana" w:cs="Verdana"/>
              </w:rPr>
              <w:t>Puertas seguras y con buen mantenimiento</w:t>
            </w:r>
          </w:p>
        </w:tc>
      </w:tr>
      <w:tr w:rsidR="009E5D35" w14:paraId="5F3D3524"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5D19A6A2"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7845" w:type="dxa"/>
            <w:tcBorders>
              <w:top w:val="nil"/>
              <w:left w:val="nil"/>
              <w:bottom w:val="nil"/>
              <w:right w:val="nil"/>
            </w:tcBorders>
            <w:shd w:val="clear" w:color="auto" w:fill="auto"/>
            <w:tcMar>
              <w:top w:w="0" w:type="dxa"/>
              <w:left w:w="0" w:type="dxa"/>
              <w:bottom w:w="0" w:type="dxa"/>
              <w:right w:w="0" w:type="dxa"/>
            </w:tcMar>
          </w:tcPr>
          <w:p w14:paraId="3C1A7D14" w14:textId="77777777" w:rsidR="009E5D35" w:rsidRDefault="00000000">
            <w:pPr>
              <w:spacing w:line="294" w:lineRule="auto"/>
              <w:jc w:val="both"/>
              <w:rPr>
                <w:rFonts w:ascii="Verdana" w:eastAsia="Verdana" w:hAnsi="Verdana" w:cs="Verdana"/>
              </w:rPr>
            </w:pPr>
            <w:r>
              <w:rPr>
                <w:rFonts w:ascii="Verdana" w:eastAsia="Verdana" w:hAnsi="Verdana" w:cs="Verdana"/>
              </w:rPr>
              <w:t>Sin humedad</w:t>
            </w:r>
          </w:p>
        </w:tc>
      </w:tr>
      <w:tr w:rsidR="009E5D35" w14:paraId="13B36B0D"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4A2C8DDA"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7845" w:type="dxa"/>
            <w:tcBorders>
              <w:top w:val="nil"/>
              <w:left w:val="nil"/>
              <w:bottom w:val="nil"/>
              <w:right w:val="nil"/>
            </w:tcBorders>
            <w:shd w:val="clear" w:color="auto" w:fill="auto"/>
            <w:tcMar>
              <w:top w:w="0" w:type="dxa"/>
              <w:left w:w="0" w:type="dxa"/>
              <w:bottom w:w="0" w:type="dxa"/>
              <w:right w:w="0" w:type="dxa"/>
            </w:tcMar>
          </w:tcPr>
          <w:p w14:paraId="2A4AD3FD" w14:textId="77777777" w:rsidR="009E5D35" w:rsidRDefault="00000000">
            <w:pPr>
              <w:spacing w:line="294" w:lineRule="auto"/>
              <w:jc w:val="both"/>
              <w:rPr>
                <w:rFonts w:ascii="Verdana" w:eastAsia="Verdana" w:hAnsi="Verdana" w:cs="Verdana"/>
              </w:rPr>
            </w:pPr>
            <w:r>
              <w:rPr>
                <w:rFonts w:ascii="Verdana" w:eastAsia="Verdana" w:hAnsi="Verdana" w:cs="Verdana"/>
              </w:rPr>
              <w:t>Pisos adecuados, no resbalosos</w:t>
            </w:r>
          </w:p>
        </w:tc>
      </w:tr>
      <w:tr w:rsidR="009E5D35" w14:paraId="6D859229"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651E98E7"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c>
          <w:tcPr>
            <w:tcW w:w="7845" w:type="dxa"/>
            <w:tcBorders>
              <w:top w:val="nil"/>
              <w:left w:val="nil"/>
              <w:bottom w:val="nil"/>
              <w:right w:val="nil"/>
            </w:tcBorders>
            <w:shd w:val="clear" w:color="auto" w:fill="auto"/>
            <w:tcMar>
              <w:top w:w="0" w:type="dxa"/>
              <w:left w:w="0" w:type="dxa"/>
              <w:bottom w:w="0" w:type="dxa"/>
              <w:right w:w="0" w:type="dxa"/>
            </w:tcMar>
          </w:tcPr>
          <w:p w14:paraId="61DCC52F" w14:textId="77777777" w:rsidR="009E5D35" w:rsidRDefault="00000000">
            <w:pPr>
              <w:spacing w:line="294" w:lineRule="auto"/>
              <w:jc w:val="both"/>
              <w:rPr>
                <w:rFonts w:ascii="Verdana" w:eastAsia="Verdana" w:hAnsi="Verdana" w:cs="Verdana"/>
              </w:rPr>
            </w:pPr>
            <w:r>
              <w:rPr>
                <w:rFonts w:ascii="Verdana" w:eastAsia="Verdana" w:hAnsi="Verdana" w:cs="Verdana"/>
              </w:rPr>
              <w:t>Ventilación adecuada</w:t>
            </w:r>
          </w:p>
        </w:tc>
      </w:tr>
      <w:tr w:rsidR="009E5D35" w14:paraId="412A557C"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384512ED"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7845" w:type="dxa"/>
            <w:tcBorders>
              <w:top w:val="nil"/>
              <w:left w:val="nil"/>
              <w:bottom w:val="nil"/>
              <w:right w:val="nil"/>
            </w:tcBorders>
            <w:shd w:val="clear" w:color="auto" w:fill="auto"/>
            <w:tcMar>
              <w:top w:w="0" w:type="dxa"/>
              <w:left w:w="0" w:type="dxa"/>
              <w:bottom w:w="0" w:type="dxa"/>
              <w:right w:w="0" w:type="dxa"/>
            </w:tcMar>
          </w:tcPr>
          <w:p w14:paraId="4CF3D474" w14:textId="77777777" w:rsidR="009E5D35" w:rsidRDefault="00000000">
            <w:pPr>
              <w:spacing w:line="294" w:lineRule="auto"/>
              <w:jc w:val="both"/>
              <w:rPr>
                <w:rFonts w:ascii="Verdana" w:eastAsia="Verdana" w:hAnsi="Verdana" w:cs="Verdana"/>
              </w:rPr>
            </w:pPr>
            <w:r>
              <w:rPr>
                <w:rFonts w:ascii="Verdana" w:eastAsia="Verdana" w:hAnsi="Verdana" w:cs="Verdana"/>
              </w:rPr>
              <w:t>Iluminación adecuada</w:t>
            </w:r>
          </w:p>
        </w:tc>
      </w:tr>
      <w:tr w:rsidR="009E5D35" w14:paraId="506B7DB2"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101E4CBE" w14:textId="77777777" w:rsidR="009E5D35" w:rsidRDefault="00000000">
            <w:pPr>
              <w:spacing w:line="294" w:lineRule="auto"/>
              <w:jc w:val="center"/>
              <w:rPr>
                <w:rFonts w:ascii="Verdana" w:eastAsia="Verdana" w:hAnsi="Verdana" w:cs="Verdana"/>
              </w:rPr>
            </w:pPr>
            <w:r>
              <w:rPr>
                <w:rFonts w:ascii="Verdana" w:eastAsia="Verdana" w:hAnsi="Verdana" w:cs="Verdana"/>
              </w:rPr>
              <w:t>9</w:t>
            </w:r>
          </w:p>
        </w:tc>
        <w:tc>
          <w:tcPr>
            <w:tcW w:w="7845" w:type="dxa"/>
            <w:tcBorders>
              <w:top w:val="nil"/>
              <w:left w:val="nil"/>
              <w:bottom w:val="nil"/>
              <w:right w:val="nil"/>
            </w:tcBorders>
            <w:shd w:val="clear" w:color="auto" w:fill="auto"/>
            <w:tcMar>
              <w:top w:w="0" w:type="dxa"/>
              <w:left w:w="0" w:type="dxa"/>
              <w:bottom w:w="0" w:type="dxa"/>
              <w:right w:w="0" w:type="dxa"/>
            </w:tcMar>
          </w:tcPr>
          <w:p w14:paraId="7572CE91" w14:textId="77777777" w:rsidR="009E5D35" w:rsidRDefault="00000000">
            <w:pPr>
              <w:spacing w:line="294" w:lineRule="auto"/>
              <w:jc w:val="both"/>
              <w:rPr>
                <w:rFonts w:ascii="Verdana" w:eastAsia="Verdana" w:hAnsi="Verdana" w:cs="Verdana"/>
              </w:rPr>
            </w:pPr>
            <w:r>
              <w:rPr>
                <w:rFonts w:ascii="Verdana" w:eastAsia="Verdana" w:hAnsi="Verdana" w:cs="Verdana"/>
              </w:rPr>
              <w:t>Baños independientes de los dormitorios</w:t>
            </w:r>
          </w:p>
        </w:tc>
      </w:tr>
      <w:tr w:rsidR="009E5D35" w14:paraId="08E00DFB"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46C1FA98" w14:textId="77777777" w:rsidR="009E5D35" w:rsidRDefault="00000000">
            <w:pPr>
              <w:spacing w:line="294" w:lineRule="auto"/>
              <w:jc w:val="center"/>
              <w:rPr>
                <w:rFonts w:ascii="Verdana" w:eastAsia="Verdana" w:hAnsi="Verdana" w:cs="Verdana"/>
              </w:rPr>
            </w:pPr>
            <w:r>
              <w:rPr>
                <w:rFonts w:ascii="Verdana" w:eastAsia="Verdana" w:hAnsi="Verdana" w:cs="Verdana"/>
              </w:rPr>
              <w:t>10</w:t>
            </w:r>
          </w:p>
        </w:tc>
        <w:tc>
          <w:tcPr>
            <w:tcW w:w="7845" w:type="dxa"/>
            <w:tcBorders>
              <w:top w:val="nil"/>
              <w:left w:val="nil"/>
              <w:bottom w:val="nil"/>
              <w:right w:val="nil"/>
            </w:tcBorders>
            <w:shd w:val="clear" w:color="auto" w:fill="auto"/>
            <w:tcMar>
              <w:top w:w="0" w:type="dxa"/>
              <w:left w:w="0" w:type="dxa"/>
              <w:bottom w:w="0" w:type="dxa"/>
              <w:right w:w="0" w:type="dxa"/>
            </w:tcMar>
          </w:tcPr>
          <w:p w14:paraId="1AB76666" w14:textId="77777777" w:rsidR="009E5D35" w:rsidRDefault="00000000">
            <w:pPr>
              <w:spacing w:line="294" w:lineRule="auto"/>
              <w:jc w:val="both"/>
              <w:rPr>
                <w:rFonts w:ascii="Verdana" w:eastAsia="Verdana" w:hAnsi="Verdana" w:cs="Verdana"/>
              </w:rPr>
            </w:pPr>
            <w:r>
              <w:rPr>
                <w:rFonts w:ascii="Verdana" w:eastAsia="Verdana" w:hAnsi="Verdana" w:cs="Verdana"/>
              </w:rPr>
              <w:t>Baños con adecuado sistema de agua y ventilación.</w:t>
            </w:r>
          </w:p>
        </w:tc>
      </w:tr>
      <w:tr w:rsidR="009E5D35" w14:paraId="30961996"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16850F22" w14:textId="77777777" w:rsidR="009E5D35" w:rsidRDefault="00000000">
            <w:pPr>
              <w:spacing w:line="294" w:lineRule="auto"/>
              <w:jc w:val="center"/>
              <w:rPr>
                <w:rFonts w:ascii="Verdana" w:eastAsia="Verdana" w:hAnsi="Verdana" w:cs="Verdana"/>
              </w:rPr>
            </w:pPr>
            <w:r>
              <w:rPr>
                <w:rFonts w:ascii="Verdana" w:eastAsia="Verdana" w:hAnsi="Verdana" w:cs="Verdana"/>
              </w:rPr>
              <w:t>11</w:t>
            </w:r>
          </w:p>
        </w:tc>
        <w:tc>
          <w:tcPr>
            <w:tcW w:w="7845" w:type="dxa"/>
            <w:tcBorders>
              <w:top w:val="nil"/>
              <w:left w:val="nil"/>
              <w:bottom w:val="nil"/>
              <w:right w:val="nil"/>
            </w:tcBorders>
            <w:shd w:val="clear" w:color="auto" w:fill="auto"/>
            <w:tcMar>
              <w:top w:w="0" w:type="dxa"/>
              <w:left w:w="0" w:type="dxa"/>
              <w:bottom w:w="0" w:type="dxa"/>
              <w:right w:w="0" w:type="dxa"/>
            </w:tcMar>
          </w:tcPr>
          <w:p w14:paraId="09A240A1" w14:textId="77777777" w:rsidR="009E5D35" w:rsidRDefault="00000000">
            <w:pPr>
              <w:spacing w:line="294" w:lineRule="auto"/>
              <w:jc w:val="both"/>
              <w:rPr>
                <w:rFonts w:ascii="Verdana" w:eastAsia="Verdana" w:hAnsi="Verdana" w:cs="Verdana"/>
              </w:rPr>
            </w:pPr>
            <w:r>
              <w:rPr>
                <w:rFonts w:ascii="Verdana" w:eastAsia="Verdana" w:hAnsi="Verdana" w:cs="Verdana"/>
              </w:rPr>
              <w:t>Baños con puertas seguras.</w:t>
            </w:r>
          </w:p>
        </w:tc>
      </w:tr>
      <w:tr w:rsidR="009E5D35" w14:paraId="08A516A3"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096052B5" w14:textId="77777777" w:rsidR="009E5D35" w:rsidRDefault="00000000">
            <w:pPr>
              <w:spacing w:line="294" w:lineRule="auto"/>
              <w:jc w:val="center"/>
              <w:rPr>
                <w:rFonts w:ascii="Verdana" w:eastAsia="Verdana" w:hAnsi="Verdana" w:cs="Verdana"/>
              </w:rPr>
            </w:pPr>
            <w:r>
              <w:rPr>
                <w:rFonts w:ascii="Verdana" w:eastAsia="Verdana" w:hAnsi="Verdana" w:cs="Verdana"/>
              </w:rPr>
              <w:t>12</w:t>
            </w:r>
          </w:p>
        </w:tc>
        <w:tc>
          <w:tcPr>
            <w:tcW w:w="7845" w:type="dxa"/>
            <w:tcBorders>
              <w:top w:val="nil"/>
              <w:left w:val="nil"/>
              <w:bottom w:val="nil"/>
              <w:right w:val="nil"/>
            </w:tcBorders>
            <w:shd w:val="clear" w:color="auto" w:fill="auto"/>
            <w:tcMar>
              <w:top w:w="0" w:type="dxa"/>
              <w:left w:w="0" w:type="dxa"/>
              <w:bottom w:w="0" w:type="dxa"/>
              <w:right w:w="0" w:type="dxa"/>
            </w:tcMar>
          </w:tcPr>
          <w:p w14:paraId="4F519A9B" w14:textId="77777777" w:rsidR="009E5D35" w:rsidRDefault="00000000">
            <w:pPr>
              <w:spacing w:line="294" w:lineRule="auto"/>
              <w:jc w:val="both"/>
              <w:rPr>
                <w:rFonts w:ascii="Verdana" w:eastAsia="Verdana" w:hAnsi="Verdana" w:cs="Verdana"/>
              </w:rPr>
            </w:pPr>
            <w:r>
              <w:rPr>
                <w:rFonts w:ascii="Verdana" w:eastAsia="Verdana" w:hAnsi="Verdana" w:cs="Verdana"/>
              </w:rPr>
              <w:t>Sanitarios en perfecto funcionamiento (no tapados)</w:t>
            </w:r>
          </w:p>
        </w:tc>
      </w:tr>
      <w:tr w:rsidR="009E5D35" w14:paraId="1D1AF6F4"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40621506" w14:textId="77777777" w:rsidR="009E5D35" w:rsidRDefault="00000000">
            <w:pPr>
              <w:spacing w:line="294" w:lineRule="auto"/>
              <w:jc w:val="center"/>
              <w:rPr>
                <w:rFonts w:ascii="Verdana" w:eastAsia="Verdana" w:hAnsi="Verdana" w:cs="Verdana"/>
              </w:rPr>
            </w:pPr>
            <w:r>
              <w:rPr>
                <w:rFonts w:ascii="Verdana" w:eastAsia="Verdana" w:hAnsi="Verdana" w:cs="Verdana"/>
              </w:rPr>
              <w:t>13</w:t>
            </w:r>
          </w:p>
        </w:tc>
        <w:tc>
          <w:tcPr>
            <w:tcW w:w="7845" w:type="dxa"/>
            <w:tcBorders>
              <w:top w:val="nil"/>
              <w:left w:val="nil"/>
              <w:bottom w:val="nil"/>
              <w:right w:val="nil"/>
            </w:tcBorders>
            <w:shd w:val="clear" w:color="auto" w:fill="auto"/>
            <w:tcMar>
              <w:top w:w="0" w:type="dxa"/>
              <w:left w:w="0" w:type="dxa"/>
              <w:bottom w:w="0" w:type="dxa"/>
              <w:right w:w="0" w:type="dxa"/>
            </w:tcMar>
          </w:tcPr>
          <w:p w14:paraId="0DCD6EA9" w14:textId="77777777" w:rsidR="009E5D35" w:rsidRDefault="00000000">
            <w:pPr>
              <w:spacing w:line="294" w:lineRule="auto"/>
              <w:jc w:val="both"/>
              <w:rPr>
                <w:rFonts w:ascii="Verdana" w:eastAsia="Verdana" w:hAnsi="Verdana" w:cs="Verdana"/>
              </w:rPr>
            </w:pPr>
            <w:r>
              <w:rPr>
                <w:rFonts w:ascii="Verdana" w:eastAsia="Verdana" w:hAnsi="Verdana" w:cs="Verdana"/>
              </w:rPr>
              <w:t>Sanitarios en perfecto estado (no agrietados ni desportillados).</w:t>
            </w:r>
          </w:p>
        </w:tc>
      </w:tr>
      <w:tr w:rsidR="009E5D35" w14:paraId="5882A3F0"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2E80B2E7" w14:textId="77777777" w:rsidR="009E5D35" w:rsidRDefault="00000000">
            <w:pPr>
              <w:spacing w:line="294" w:lineRule="auto"/>
              <w:jc w:val="center"/>
              <w:rPr>
                <w:rFonts w:ascii="Verdana" w:eastAsia="Verdana" w:hAnsi="Verdana" w:cs="Verdana"/>
              </w:rPr>
            </w:pPr>
            <w:r>
              <w:rPr>
                <w:rFonts w:ascii="Verdana" w:eastAsia="Verdana" w:hAnsi="Verdana" w:cs="Verdana"/>
              </w:rPr>
              <w:t>14</w:t>
            </w:r>
          </w:p>
        </w:tc>
        <w:tc>
          <w:tcPr>
            <w:tcW w:w="7845" w:type="dxa"/>
            <w:tcBorders>
              <w:top w:val="nil"/>
              <w:left w:val="nil"/>
              <w:bottom w:val="nil"/>
              <w:right w:val="nil"/>
            </w:tcBorders>
            <w:shd w:val="clear" w:color="auto" w:fill="auto"/>
            <w:tcMar>
              <w:top w:w="0" w:type="dxa"/>
              <w:left w:w="0" w:type="dxa"/>
              <w:bottom w:w="0" w:type="dxa"/>
              <w:right w:w="0" w:type="dxa"/>
            </w:tcMar>
          </w:tcPr>
          <w:p w14:paraId="1A5C0D9B" w14:textId="77777777" w:rsidR="009E5D35" w:rsidRDefault="00000000">
            <w:pPr>
              <w:spacing w:line="294" w:lineRule="auto"/>
              <w:jc w:val="both"/>
              <w:rPr>
                <w:rFonts w:ascii="Verdana" w:eastAsia="Verdana" w:hAnsi="Verdana" w:cs="Verdana"/>
              </w:rPr>
            </w:pPr>
            <w:r>
              <w:rPr>
                <w:rFonts w:ascii="Verdana" w:eastAsia="Verdana" w:hAnsi="Verdana" w:cs="Verdana"/>
              </w:rPr>
              <w:t>Espejos en perfecto estado.</w:t>
            </w:r>
          </w:p>
        </w:tc>
      </w:tr>
      <w:tr w:rsidR="009E5D35" w14:paraId="095E9DD3"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26D8039C"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7845" w:type="dxa"/>
            <w:tcBorders>
              <w:top w:val="nil"/>
              <w:left w:val="nil"/>
              <w:bottom w:val="nil"/>
              <w:right w:val="nil"/>
            </w:tcBorders>
            <w:shd w:val="clear" w:color="auto" w:fill="auto"/>
            <w:tcMar>
              <w:top w:w="0" w:type="dxa"/>
              <w:left w:w="0" w:type="dxa"/>
              <w:bottom w:w="0" w:type="dxa"/>
              <w:right w:w="0" w:type="dxa"/>
            </w:tcMar>
          </w:tcPr>
          <w:p w14:paraId="480F2DD8" w14:textId="77777777" w:rsidR="009E5D35" w:rsidRDefault="00000000">
            <w:pPr>
              <w:spacing w:line="294" w:lineRule="auto"/>
              <w:jc w:val="both"/>
              <w:rPr>
                <w:rFonts w:ascii="Verdana" w:eastAsia="Verdana" w:hAnsi="Verdana" w:cs="Verdana"/>
              </w:rPr>
            </w:pPr>
            <w:r>
              <w:rPr>
                <w:rFonts w:ascii="Verdana" w:eastAsia="Verdana" w:hAnsi="Verdana" w:cs="Verdana"/>
              </w:rPr>
              <w:t>Todo los bombillos deben ser ahorradores de energía</w:t>
            </w:r>
          </w:p>
        </w:tc>
      </w:tr>
      <w:tr w:rsidR="009E5D35" w14:paraId="05711C02" w14:textId="77777777">
        <w:trPr>
          <w:trHeight w:val="540"/>
        </w:trPr>
        <w:tc>
          <w:tcPr>
            <w:tcW w:w="1005" w:type="dxa"/>
            <w:tcBorders>
              <w:top w:val="nil"/>
              <w:left w:val="nil"/>
              <w:bottom w:val="nil"/>
              <w:right w:val="nil"/>
            </w:tcBorders>
            <w:shd w:val="clear" w:color="auto" w:fill="auto"/>
            <w:tcMar>
              <w:top w:w="0" w:type="dxa"/>
              <w:left w:w="0" w:type="dxa"/>
              <w:bottom w:w="0" w:type="dxa"/>
              <w:right w:w="0" w:type="dxa"/>
            </w:tcMar>
          </w:tcPr>
          <w:p w14:paraId="0DD95FC7" w14:textId="77777777" w:rsidR="009E5D35" w:rsidRDefault="00000000">
            <w:pPr>
              <w:spacing w:line="294" w:lineRule="auto"/>
              <w:jc w:val="center"/>
              <w:rPr>
                <w:rFonts w:ascii="Verdana" w:eastAsia="Verdana" w:hAnsi="Verdana" w:cs="Verdana"/>
              </w:rPr>
            </w:pPr>
            <w:r>
              <w:rPr>
                <w:rFonts w:ascii="Verdana" w:eastAsia="Verdana" w:hAnsi="Verdana" w:cs="Verdana"/>
              </w:rPr>
              <w:t>16</w:t>
            </w:r>
          </w:p>
        </w:tc>
        <w:tc>
          <w:tcPr>
            <w:tcW w:w="7845" w:type="dxa"/>
            <w:tcBorders>
              <w:top w:val="nil"/>
              <w:left w:val="nil"/>
              <w:bottom w:val="nil"/>
              <w:right w:val="nil"/>
            </w:tcBorders>
            <w:shd w:val="clear" w:color="auto" w:fill="auto"/>
            <w:tcMar>
              <w:top w:w="0" w:type="dxa"/>
              <w:left w:w="0" w:type="dxa"/>
              <w:bottom w:w="0" w:type="dxa"/>
              <w:right w:w="0" w:type="dxa"/>
            </w:tcMar>
          </w:tcPr>
          <w:p w14:paraId="673C0AA4" w14:textId="77777777" w:rsidR="009E5D35" w:rsidRDefault="00000000">
            <w:pPr>
              <w:spacing w:line="294" w:lineRule="auto"/>
              <w:jc w:val="both"/>
              <w:rPr>
                <w:rFonts w:ascii="Verdana" w:eastAsia="Verdana" w:hAnsi="Verdana" w:cs="Verdana"/>
              </w:rPr>
            </w:pPr>
            <w:r>
              <w:rPr>
                <w:rFonts w:ascii="Verdana" w:eastAsia="Verdana" w:hAnsi="Verdana" w:cs="Verdana"/>
              </w:rPr>
              <w:t>Las áreas deben estar en perfecto orden y aseo, sin basuras ni desperdicios.</w:t>
            </w:r>
          </w:p>
        </w:tc>
      </w:tr>
      <w:tr w:rsidR="009E5D35" w14:paraId="28B3C2C2"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5F4C37D1" w14:textId="77777777" w:rsidR="009E5D35" w:rsidRDefault="00000000">
            <w:pPr>
              <w:spacing w:line="294" w:lineRule="auto"/>
              <w:jc w:val="center"/>
              <w:rPr>
                <w:rFonts w:ascii="Verdana" w:eastAsia="Verdana" w:hAnsi="Verdana" w:cs="Verdana"/>
              </w:rPr>
            </w:pPr>
            <w:r>
              <w:rPr>
                <w:rFonts w:ascii="Verdana" w:eastAsia="Verdana" w:hAnsi="Verdana" w:cs="Verdana"/>
              </w:rPr>
              <w:t>17</w:t>
            </w:r>
          </w:p>
        </w:tc>
        <w:tc>
          <w:tcPr>
            <w:tcW w:w="7845" w:type="dxa"/>
            <w:tcBorders>
              <w:top w:val="nil"/>
              <w:left w:val="nil"/>
              <w:bottom w:val="nil"/>
              <w:right w:val="nil"/>
            </w:tcBorders>
            <w:shd w:val="clear" w:color="auto" w:fill="auto"/>
            <w:tcMar>
              <w:top w:w="0" w:type="dxa"/>
              <w:left w:w="0" w:type="dxa"/>
              <w:bottom w:w="0" w:type="dxa"/>
              <w:right w:w="0" w:type="dxa"/>
            </w:tcMar>
          </w:tcPr>
          <w:p w14:paraId="0A062485" w14:textId="77777777" w:rsidR="009E5D35" w:rsidRDefault="00000000">
            <w:pPr>
              <w:spacing w:line="294" w:lineRule="auto"/>
              <w:jc w:val="both"/>
              <w:rPr>
                <w:rFonts w:ascii="Verdana" w:eastAsia="Verdana" w:hAnsi="Verdana" w:cs="Verdana"/>
              </w:rPr>
            </w:pPr>
            <w:r>
              <w:rPr>
                <w:rFonts w:ascii="Verdana" w:eastAsia="Verdana" w:hAnsi="Verdana" w:cs="Verdana"/>
              </w:rPr>
              <w:t>No debe haber roedores, moscas ni cucarachas</w:t>
            </w:r>
          </w:p>
        </w:tc>
      </w:tr>
      <w:tr w:rsidR="009E5D35" w14:paraId="1C9993A5"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1343480C" w14:textId="77777777" w:rsidR="009E5D35" w:rsidRDefault="00000000">
            <w:pPr>
              <w:spacing w:line="294" w:lineRule="auto"/>
              <w:jc w:val="center"/>
              <w:rPr>
                <w:rFonts w:ascii="Verdana" w:eastAsia="Verdana" w:hAnsi="Verdana" w:cs="Verdana"/>
              </w:rPr>
            </w:pPr>
            <w:r>
              <w:rPr>
                <w:rFonts w:ascii="Verdana" w:eastAsia="Verdana" w:hAnsi="Verdana" w:cs="Verdana"/>
              </w:rPr>
              <w:t>18</w:t>
            </w:r>
          </w:p>
        </w:tc>
        <w:tc>
          <w:tcPr>
            <w:tcW w:w="7845" w:type="dxa"/>
            <w:tcBorders>
              <w:top w:val="nil"/>
              <w:left w:val="nil"/>
              <w:bottom w:val="nil"/>
              <w:right w:val="nil"/>
            </w:tcBorders>
            <w:shd w:val="clear" w:color="auto" w:fill="auto"/>
            <w:tcMar>
              <w:top w:w="0" w:type="dxa"/>
              <w:left w:w="0" w:type="dxa"/>
              <w:bottom w:w="0" w:type="dxa"/>
              <w:right w:w="0" w:type="dxa"/>
            </w:tcMar>
          </w:tcPr>
          <w:p w14:paraId="172FB759" w14:textId="77777777" w:rsidR="009E5D35" w:rsidRDefault="00000000">
            <w:pPr>
              <w:spacing w:line="294" w:lineRule="auto"/>
              <w:jc w:val="both"/>
              <w:rPr>
                <w:rFonts w:ascii="Verdana" w:eastAsia="Verdana" w:hAnsi="Verdana" w:cs="Verdana"/>
              </w:rPr>
            </w:pPr>
            <w:r>
              <w:rPr>
                <w:rFonts w:ascii="Verdana" w:eastAsia="Verdana" w:hAnsi="Verdana" w:cs="Verdana"/>
              </w:rPr>
              <w:t>No deben haber olores fuertes o desagradables</w:t>
            </w:r>
          </w:p>
        </w:tc>
      </w:tr>
      <w:tr w:rsidR="009E5D35" w14:paraId="0C9193CB"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4AC1F144" w14:textId="77777777" w:rsidR="009E5D35" w:rsidRDefault="00000000">
            <w:pPr>
              <w:spacing w:line="294" w:lineRule="auto"/>
              <w:jc w:val="center"/>
              <w:rPr>
                <w:rFonts w:ascii="Verdana" w:eastAsia="Verdana" w:hAnsi="Verdana" w:cs="Verdana"/>
              </w:rPr>
            </w:pPr>
            <w:r>
              <w:rPr>
                <w:rFonts w:ascii="Verdana" w:eastAsia="Verdana" w:hAnsi="Verdana" w:cs="Verdana"/>
              </w:rPr>
              <w:t>19</w:t>
            </w:r>
          </w:p>
        </w:tc>
        <w:tc>
          <w:tcPr>
            <w:tcW w:w="7845" w:type="dxa"/>
            <w:tcBorders>
              <w:top w:val="nil"/>
              <w:left w:val="nil"/>
              <w:bottom w:val="nil"/>
              <w:right w:val="nil"/>
            </w:tcBorders>
            <w:shd w:val="clear" w:color="auto" w:fill="auto"/>
            <w:tcMar>
              <w:top w:w="0" w:type="dxa"/>
              <w:left w:w="0" w:type="dxa"/>
              <w:bottom w:w="0" w:type="dxa"/>
              <w:right w:w="0" w:type="dxa"/>
            </w:tcMar>
          </w:tcPr>
          <w:p w14:paraId="0D518CC2" w14:textId="77777777" w:rsidR="009E5D35" w:rsidRDefault="00000000">
            <w:pPr>
              <w:spacing w:line="294" w:lineRule="auto"/>
              <w:jc w:val="both"/>
              <w:rPr>
                <w:rFonts w:ascii="Verdana" w:eastAsia="Verdana" w:hAnsi="Verdana" w:cs="Verdana"/>
              </w:rPr>
            </w:pPr>
            <w:r>
              <w:rPr>
                <w:rFonts w:ascii="Verdana" w:eastAsia="Verdana" w:hAnsi="Verdana" w:cs="Verdana"/>
              </w:rPr>
              <w:t>Se debe contar con adecuada y precisa señalización.</w:t>
            </w:r>
          </w:p>
        </w:tc>
      </w:tr>
      <w:tr w:rsidR="009E5D35" w14:paraId="5850CF0B" w14:textId="77777777">
        <w:trPr>
          <w:trHeight w:val="540"/>
        </w:trPr>
        <w:tc>
          <w:tcPr>
            <w:tcW w:w="1005" w:type="dxa"/>
            <w:tcBorders>
              <w:top w:val="nil"/>
              <w:left w:val="nil"/>
              <w:bottom w:val="nil"/>
              <w:right w:val="nil"/>
            </w:tcBorders>
            <w:shd w:val="clear" w:color="auto" w:fill="auto"/>
            <w:tcMar>
              <w:top w:w="0" w:type="dxa"/>
              <w:left w:w="0" w:type="dxa"/>
              <w:bottom w:w="0" w:type="dxa"/>
              <w:right w:w="0" w:type="dxa"/>
            </w:tcMar>
          </w:tcPr>
          <w:p w14:paraId="47DF97C1" w14:textId="77777777" w:rsidR="009E5D35" w:rsidRDefault="00000000">
            <w:pPr>
              <w:spacing w:line="294" w:lineRule="auto"/>
              <w:jc w:val="center"/>
              <w:rPr>
                <w:rFonts w:ascii="Verdana" w:eastAsia="Verdana" w:hAnsi="Verdana" w:cs="Verdana"/>
              </w:rPr>
            </w:pPr>
            <w:r>
              <w:rPr>
                <w:rFonts w:ascii="Verdana" w:eastAsia="Verdana" w:hAnsi="Verdana" w:cs="Verdana"/>
              </w:rPr>
              <w:t>20</w:t>
            </w:r>
          </w:p>
        </w:tc>
        <w:tc>
          <w:tcPr>
            <w:tcW w:w="7845" w:type="dxa"/>
            <w:tcBorders>
              <w:top w:val="nil"/>
              <w:left w:val="nil"/>
              <w:bottom w:val="nil"/>
              <w:right w:val="nil"/>
            </w:tcBorders>
            <w:shd w:val="clear" w:color="auto" w:fill="auto"/>
            <w:tcMar>
              <w:top w:w="0" w:type="dxa"/>
              <w:left w:w="0" w:type="dxa"/>
              <w:bottom w:w="0" w:type="dxa"/>
              <w:right w:w="0" w:type="dxa"/>
            </w:tcMar>
          </w:tcPr>
          <w:p w14:paraId="67CDAC1D" w14:textId="77777777" w:rsidR="009E5D35" w:rsidRDefault="00000000">
            <w:pPr>
              <w:spacing w:line="294" w:lineRule="auto"/>
              <w:jc w:val="both"/>
              <w:rPr>
                <w:rFonts w:ascii="Verdana" w:eastAsia="Verdana" w:hAnsi="Verdana" w:cs="Verdana"/>
              </w:rPr>
            </w:pPr>
            <w:r>
              <w:rPr>
                <w:rFonts w:ascii="Verdana" w:eastAsia="Verdana" w:hAnsi="Verdana" w:cs="Verdana"/>
              </w:rPr>
              <w:t>Debe haber señalización de emergencia y evacuación y punto de encuentro.</w:t>
            </w:r>
          </w:p>
        </w:tc>
      </w:tr>
      <w:tr w:rsidR="009E5D35" w14:paraId="6F143BE1"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2F23B22A" w14:textId="77777777" w:rsidR="009E5D35" w:rsidRDefault="00000000">
            <w:pPr>
              <w:spacing w:line="294" w:lineRule="auto"/>
              <w:jc w:val="center"/>
              <w:rPr>
                <w:rFonts w:ascii="Verdana" w:eastAsia="Verdana" w:hAnsi="Verdana" w:cs="Verdana"/>
              </w:rPr>
            </w:pPr>
            <w:r>
              <w:rPr>
                <w:rFonts w:ascii="Verdana" w:eastAsia="Verdana" w:hAnsi="Verdana" w:cs="Verdana"/>
              </w:rPr>
              <w:t>21</w:t>
            </w:r>
          </w:p>
        </w:tc>
        <w:tc>
          <w:tcPr>
            <w:tcW w:w="7845" w:type="dxa"/>
            <w:tcBorders>
              <w:top w:val="nil"/>
              <w:left w:val="nil"/>
              <w:bottom w:val="nil"/>
              <w:right w:val="nil"/>
            </w:tcBorders>
            <w:shd w:val="clear" w:color="auto" w:fill="auto"/>
            <w:tcMar>
              <w:top w:w="0" w:type="dxa"/>
              <w:left w:w="0" w:type="dxa"/>
              <w:bottom w:w="0" w:type="dxa"/>
              <w:right w:w="0" w:type="dxa"/>
            </w:tcMar>
          </w:tcPr>
          <w:p w14:paraId="0776AE95" w14:textId="77777777" w:rsidR="009E5D35" w:rsidRDefault="00000000">
            <w:pPr>
              <w:spacing w:line="294" w:lineRule="auto"/>
              <w:jc w:val="both"/>
              <w:rPr>
                <w:rFonts w:ascii="Verdana" w:eastAsia="Verdana" w:hAnsi="Verdana" w:cs="Verdana"/>
              </w:rPr>
            </w:pPr>
            <w:r>
              <w:rPr>
                <w:rFonts w:ascii="Verdana" w:eastAsia="Verdana" w:hAnsi="Verdana" w:cs="Verdana"/>
              </w:rPr>
              <w:t>Las escaleras no deben tener grietas</w:t>
            </w:r>
          </w:p>
        </w:tc>
      </w:tr>
      <w:tr w:rsidR="009E5D35" w14:paraId="109C32EA"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764A17F4" w14:textId="77777777" w:rsidR="009E5D35" w:rsidRDefault="00000000">
            <w:pPr>
              <w:spacing w:line="294" w:lineRule="auto"/>
              <w:jc w:val="center"/>
              <w:rPr>
                <w:rFonts w:ascii="Verdana" w:eastAsia="Verdana" w:hAnsi="Verdana" w:cs="Verdana"/>
              </w:rPr>
            </w:pPr>
            <w:r>
              <w:rPr>
                <w:rFonts w:ascii="Verdana" w:eastAsia="Verdana" w:hAnsi="Verdana" w:cs="Verdana"/>
              </w:rPr>
              <w:t>22</w:t>
            </w:r>
          </w:p>
        </w:tc>
        <w:tc>
          <w:tcPr>
            <w:tcW w:w="7845" w:type="dxa"/>
            <w:tcBorders>
              <w:top w:val="nil"/>
              <w:left w:val="nil"/>
              <w:bottom w:val="nil"/>
              <w:right w:val="nil"/>
            </w:tcBorders>
            <w:shd w:val="clear" w:color="auto" w:fill="auto"/>
            <w:tcMar>
              <w:top w:w="0" w:type="dxa"/>
              <w:left w:w="0" w:type="dxa"/>
              <w:bottom w:w="0" w:type="dxa"/>
              <w:right w:w="0" w:type="dxa"/>
            </w:tcMar>
          </w:tcPr>
          <w:p w14:paraId="1385D72A" w14:textId="77777777" w:rsidR="009E5D35" w:rsidRDefault="00000000">
            <w:pPr>
              <w:spacing w:line="294" w:lineRule="auto"/>
              <w:jc w:val="both"/>
              <w:rPr>
                <w:rFonts w:ascii="Verdana" w:eastAsia="Verdana" w:hAnsi="Verdana" w:cs="Verdana"/>
              </w:rPr>
            </w:pPr>
            <w:r>
              <w:rPr>
                <w:rFonts w:ascii="Verdana" w:eastAsia="Verdana" w:hAnsi="Verdana" w:cs="Verdana"/>
              </w:rPr>
              <w:t>Las escaleras deben tener pasamanos</w:t>
            </w:r>
          </w:p>
        </w:tc>
      </w:tr>
      <w:tr w:rsidR="009E5D35" w14:paraId="7771E066"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5359E784" w14:textId="77777777" w:rsidR="009E5D35" w:rsidRDefault="00000000">
            <w:pPr>
              <w:spacing w:line="294" w:lineRule="auto"/>
              <w:jc w:val="center"/>
              <w:rPr>
                <w:rFonts w:ascii="Verdana" w:eastAsia="Verdana" w:hAnsi="Verdana" w:cs="Verdana"/>
              </w:rPr>
            </w:pPr>
            <w:r>
              <w:rPr>
                <w:rFonts w:ascii="Verdana" w:eastAsia="Verdana" w:hAnsi="Verdana" w:cs="Verdana"/>
              </w:rPr>
              <w:t>23</w:t>
            </w:r>
          </w:p>
        </w:tc>
        <w:tc>
          <w:tcPr>
            <w:tcW w:w="7845" w:type="dxa"/>
            <w:tcBorders>
              <w:top w:val="nil"/>
              <w:left w:val="nil"/>
              <w:bottom w:val="nil"/>
              <w:right w:val="nil"/>
            </w:tcBorders>
            <w:shd w:val="clear" w:color="auto" w:fill="auto"/>
            <w:tcMar>
              <w:top w:w="0" w:type="dxa"/>
              <w:left w:w="0" w:type="dxa"/>
              <w:bottom w:w="0" w:type="dxa"/>
              <w:right w:w="0" w:type="dxa"/>
            </w:tcMar>
          </w:tcPr>
          <w:p w14:paraId="3B1388BF" w14:textId="77777777" w:rsidR="009E5D35" w:rsidRDefault="00000000">
            <w:pPr>
              <w:spacing w:line="294" w:lineRule="auto"/>
              <w:jc w:val="both"/>
              <w:rPr>
                <w:rFonts w:ascii="Verdana" w:eastAsia="Verdana" w:hAnsi="Verdana" w:cs="Verdana"/>
              </w:rPr>
            </w:pPr>
            <w:r>
              <w:rPr>
                <w:rFonts w:ascii="Verdana" w:eastAsia="Verdana" w:hAnsi="Verdana" w:cs="Verdana"/>
              </w:rPr>
              <w:t>Deben existir rampas de acceso</w:t>
            </w:r>
          </w:p>
        </w:tc>
      </w:tr>
      <w:tr w:rsidR="009E5D35" w14:paraId="59E55F5F"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66BAA12A" w14:textId="77777777" w:rsidR="009E5D35" w:rsidRDefault="00000000">
            <w:pPr>
              <w:spacing w:line="294" w:lineRule="auto"/>
              <w:jc w:val="center"/>
              <w:rPr>
                <w:rFonts w:ascii="Verdana" w:eastAsia="Verdana" w:hAnsi="Verdana" w:cs="Verdana"/>
              </w:rPr>
            </w:pPr>
            <w:r>
              <w:rPr>
                <w:rFonts w:ascii="Verdana" w:eastAsia="Verdana" w:hAnsi="Verdana" w:cs="Verdana"/>
              </w:rPr>
              <w:t>24</w:t>
            </w:r>
          </w:p>
        </w:tc>
        <w:tc>
          <w:tcPr>
            <w:tcW w:w="7845" w:type="dxa"/>
            <w:tcBorders>
              <w:top w:val="nil"/>
              <w:left w:val="nil"/>
              <w:bottom w:val="nil"/>
              <w:right w:val="nil"/>
            </w:tcBorders>
            <w:shd w:val="clear" w:color="auto" w:fill="auto"/>
            <w:tcMar>
              <w:top w:w="0" w:type="dxa"/>
              <w:left w:w="0" w:type="dxa"/>
              <w:bottom w:w="0" w:type="dxa"/>
              <w:right w:w="0" w:type="dxa"/>
            </w:tcMar>
          </w:tcPr>
          <w:p w14:paraId="20C5A8B1" w14:textId="77777777" w:rsidR="009E5D35" w:rsidRDefault="00000000">
            <w:pPr>
              <w:spacing w:line="294" w:lineRule="auto"/>
              <w:jc w:val="both"/>
              <w:rPr>
                <w:rFonts w:ascii="Verdana" w:eastAsia="Verdana" w:hAnsi="Verdana" w:cs="Verdana"/>
              </w:rPr>
            </w:pPr>
            <w:r>
              <w:rPr>
                <w:rFonts w:ascii="Verdana" w:eastAsia="Verdana" w:hAnsi="Verdana" w:cs="Verdana"/>
              </w:rPr>
              <w:t>Los balcones deben tener protección</w:t>
            </w:r>
          </w:p>
        </w:tc>
      </w:tr>
      <w:tr w:rsidR="009E5D35" w14:paraId="54CFBC94"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4F88ADE1" w14:textId="77777777" w:rsidR="009E5D35" w:rsidRDefault="00000000">
            <w:pPr>
              <w:spacing w:line="294" w:lineRule="auto"/>
              <w:jc w:val="center"/>
              <w:rPr>
                <w:rFonts w:ascii="Verdana" w:eastAsia="Verdana" w:hAnsi="Verdana" w:cs="Verdana"/>
              </w:rPr>
            </w:pPr>
            <w:r>
              <w:rPr>
                <w:rFonts w:ascii="Verdana" w:eastAsia="Verdana" w:hAnsi="Verdana" w:cs="Verdana"/>
              </w:rPr>
              <w:lastRenderedPageBreak/>
              <w:t>25</w:t>
            </w:r>
          </w:p>
        </w:tc>
        <w:tc>
          <w:tcPr>
            <w:tcW w:w="7845" w:type="dxa"/>
            <w:tcBorders>
              <w:top w:val="nil"/>
              <w:left w:val="nil"/>
              <w:bottom w:val="nil"/>
              <w:right w:val="nil"/>
            </w:tcBorders>
            <w:shd w:val="clear" w:color="auto" w:fill="auto"/>
            <w:tcMar>
              <w:top w:w="0" w:type="dxa"/>
              <w:left w:w="0" w:type="dxa"/>
              <w:bottom w:w="0" w:type="dxa"/>
              <w:right w:w="0" w:type="dxa"/>
            </w:tcMar>
          </w:tcPr>
          <w:p w14:paraId="49837FEE" w14:textId="77777777" w:rsidR="009E5D35" w:rsidRDefault="00000000">
            <w:pPr>
              <w:spacing w:line="294" w:lineRule="auto"/>
              <w:jc w:val="both"/>
              <w:rPr>
                <w:rFonts w:ascii="Verdana" w:eastAsia="Verdana" w:hAnsi="Verdana" w:cs="Verdana"/>
              </w:rPr>
            </w:pPr>
            <w:r>
              <w:rPr>
                <w:rFonts w:ascii="Verdana" w:eastAsia="Verdana" w:hAnsi="Verdana" w:cs="Verdana"/>
              </w:rPr>
              <w:t>Los aljibes deben tener protección.</w:t>
            </w:r>
          </w:p>
        </w:tc>
      </w:tr>
      <w:tr w:rsidR="009E5D35" w14:paraId="620FA1B0"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408261EB" w14:textId="77777777" w:rsidR="009E5D35" w:rsidRDefault="00000000">
            <w:pPr>
              <w:spacing w:line="294" w:lineRule="auto"/>
              <w:jc w:val="center"/>
              <w:rPr>
                <w:rFonts w:ascii="Verdana" w:eastAsia="Verdana" w:hAnsi="Verdana" w:cs="Verdana"/>
              </w:rPr>
            </w:pPr>
            <w:r>
              <w:rPr>
                <w:rFonts w:ascii="Verdana" w:eastAsia="Verdana" w:hAnsi="Verdana" w:cs="Verdana"/>
              </w:rPr>
              <w:t>26</w:t>
            </w:r>
          </w:p>
        </w:tc>
        <w:tc>
          <w:tcPr>
            <w:tcW w:w="7845" w:type="dxa"/>
            <w:tcBorders>
              <w:top w:val="nil"/>
              <w:left w:val="nil"/>
              <w:bottom w:val="nil"/>
              <w:right w:val="nil"/>
            </w:tcBorders>
            <w:shd w:val="clear" w:color="auto" w:fill="auto"/>
            <w:tcMar>
              <w:top w:w="0" w:type="dxa"/>
              <w:left w:w="0" w:type="dxa"/>
              <w:bottom w:w="0" w:type="dxa"/>
              <w:right w:w="0" w:type="dxa"/>
            </w:tcMar>
          </w:tcPr>
          <w:p w14:paraId="64F33A47" w14:textId="77777777" w:rsidR="009E5D35" w:rsidRDefault="00000000">
            <w:pPr>
              <w:spacing w:line="294" w:lineRule="auto"/>
              <w:jc w:val="both"/>
              <w:rPr>
                <w:rFonts w:ascii="Verdana" w:eastAsia="Verdana" w:hAnsi="Verdana" w:cs="Verdana"/>
              </w:rPr>
            </w:pPr>
            <w:r>
              <w:rPr>
                <w:rFonts w:ascii="Verdana" w:eastAsia="Verdana" w:hAnsi="Verdana" w:cs="Verdana"/>
              </w:rPr>
              <w:t>Los cables deben estar cubiertos</w:t>
            </w:r>
          </w:p>
        </w:tc>
      </w:tr>
      <w:tr w:rsidR="009E5D35" w14:paraId="7E0F1AA1"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0CBACC5C" w14:textId="77777777" w:rsidR="009E5D35" w:rsidRDefault="00000000">
            <w:pPr>
              <w:spacing w:line="294" w:lineRule="auto"/>
              <w:jc w:val="center"/>
              <w:rPr>
                <w:rFonts w:ascii="Verdana" w:eastAsia="Verdana" w:hAnsi="Verdana" w:cs="Verdana"/>
              </w:rPr>
            </w:pPr>
            <w:r>
              <w:rPr>
                <w:rFonts w:ascii="Verdana" w:eastAsia="Verdana" w:hAnsi="Verdana" w:cs="Verdana"/>
              </w:rPr>
              <w:t>27</w:t>
            </w:r>
          </w:p>
        </w:tc>
        <w:tc>
          <w:tcPr>
            <w:tcW w:w="7845" w:type="dxa"/>
            <w:tcBorders>
              <w:top w:val="nil"/>
              <w:left w:val="nil"/>
              <w:bottom w:val="nil"/>
              <w:right w:val="nil"/>
            </w:tcBorders>
            <w:shd w:val="clear" w:color="auto" w:fill="auto"/>
            <w:tcMar>
              <w:top w:w="0" w:type="dxa"/>
              <w:left w:w="0" w:type="dxa"/>
              <w:bottom w:w="0" w:type="dxa"/>
              <w:right w:w="0" w:type="dxa"/>
            </w:tcMar>
          </w:tcPr>
          <w:p w14:paraId="753E9CB7" w14:textId="77777777" w:rsidR="009E5D35" w:rsidRDefault="00000000">
            <w:pPr>
              <w:spacing w:line="294" w:lineRule="auto"/>
              <w:jc w:val="both"/>
              <w:rPr>
                <w:rFonts w:ascii="Verdana" w:eastAsia="Verdana" w:hAnsi="Verdana" w:cs="Verdana"/>
              </w:rPr>
            </w:pPr>
            <w:r>
              <w:rPr>
                <w:rFonts w:ascii="Verdana" w:eastAsia="Verdana" w:hAnsi="Verdana" w:cs="Verdana"/>
              </w:rPr>
              <w:t>Los ventiladores deben estar en buen estado</w:t>
            </w:r>
          </w:p>
        </w:tc>
      </w:tr>
      <w:tr w:rsidR="009E5D35" w14:paraId="6807DE0D"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247D7FF6" w14:textId="77777777" w:rsidR="009E5D35" w:rsidRDefault="00000000">
            <w:pPr>
              <w:spacing w:line="294" w:lineRule="auto"/>
              <w:jc w:val="center"/>
              <w:rPr>
                <w:rFonts w:ascii="Verdana" w:eastAsia="Verdana" w:hAnsi="Verdana" w:cs="Verdana"/>
              </w:rPr>
            </w:pPr>
            <w:r>
              <w:rPr>
                <w:rFonts w:ascii="Verdana" w:eastAsia="Verdana" w:hAnsi="Verdana" w:cs="Verdana"/>
              </w:rPr>
              <w:t>28</w:t>
            </w:r>
          </w:p>
        </w:tc>
        <w:tc>
          <w:tcPr>
            <w:tcW w:w="7845" w:type="dxa"/>
            <w:tcBorders>
              <w:top w:val="nil"/>
              <w:left w:val="nil"/>
              <w:bottom w:val="nil"/>
              <w:right w:val="nil"/>
            </w:tcBorders>
            <w:shd w:val="clear" w:color="auto" w:fill="auto"/>
            <w:tcMar>
              <w:top w:w="0" w:type="dxa"/>
              <w:left w:w="0" w:type="dxa"/>
              <w:bottom w:w="0" w:type="dxa"/>
              <w:right w:w="0" w:type="dxa"/>
            </w:tcMar>
          </w:tcPr>
          <w:p w14:paraId="7DA2C260" w14:textId="77777777" w:rsidR="009E5D35" w:rsidRDefault="00000000">
            <w:pPr>
              <w:spacing w:line="294" w:lineRule="auto"/>
              <w:jc w:val="both"/>
              <w:rPr>
                <w:rFonts w:ascii="Verdana" w:eastAsia="Verdana" w:hAnsi="Verdana" w:cs="Verdana"/>
              </w:rPr>
            </w:pPr>
            <w:r>
              <w:rPr>
                <w:rFonts w:ascii="Verdana" w:eastAsia="Verdana" w:hAnsi="Verdana" w:cs="Verdana"/>
              </w:rPr>
              <w:t>El techo debe ser seguro, sin riesgos</w:t>
            </w:r>
          </w:p>
        </w:tc>
      </w:tr>
      <w:tr w:rsidR="009E5D35" w14:paraId="55683FA0"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10DE7842" w14:textId="77777777" w:rsidR="009E5D35" w:rsidRDefault="00000000">
            <w:pPr>
              <w:spacing w:line="294" w:lineRule="auto"/>
              <w:jc w:val="center"/>
              <w:rPr>
                <w:rFonts w:ascii="Verdana" w:eastAsia="Verdana" w:hAnsi="Verdana" w:cs="Verdana"/>
              </w:rPr>
            </w:pPr>
            <w:r>
              <w:rPr>
                <w:rFonts w:ascii="Verdana" w:eastAsia="Verdana" w:hAnsi="Verdana" w:cs="Verdana"/>
              </w:rPr>
              <w:t>29</w:t>
            </w:r>
          </w:p>
        </w:tc>
        <w:tc>
          <w:tcPr>
            <w:tcW w:w="7845" w:type="dxa"/>
            <w:tcBorders>
              <w:top w:val="nil"/>
              <w:left w:val="nil"/>
              <w:bottom w:val="nil"/>
              <w:right w:val="nil"/>
            </w:tcBorders>
            <w:shd w:val="clear" w:color="auto" w:fill="auto"/>
            <w:tcMar>
              <w:top w:w="0" w:type="dxa"/>
              <w:left w:w="0" w:type="dxa"/>
              <w:bottom w:w="0" w:type="dxa"/>
              <w:right w:w="0" w:type="dxa"/>
            </w:tcMar>
          </w:tcPr>
          <w:p w14:paraId="41B84628" w14:textId="77777777" w:rsidR="009E5D35" w:rsidRDefault="00000000">
            <w:pPr>
              <w:spacing w:line="294" w:lineRule="auto"/>
              <w:jc w:val="both"/>
              <w:rPr>
                <w:rFonts w:ascii="Verdana" w:eastAsia="Verdana" w:hAnsi="Verdana" w:cs="Verdana"/>
              </w:rPr>
            </w:pPr>
            <w:r>
              <w:rPr>
                <w:rFonts w:ascii="Verdana" w:eastAsia="Verdana" w:hAnsi="Verdana" w:cs="Verdana"/>
              </w:rPr>
              <w:t>Sustancias tóxicas fuera del alcance de los niños</w:t>
            </w:r>
          </w:p>
        </w:tc>
      </w:tr>
      <w:tr w:rsidR="009E5D35" w14:paraId="43A9A135" w14:textId="77777777">
        <w:trPr>
          <w:trHeight w:val="270"/>
        </w:trPr>
        <w:tc>
          <w:tcPr>
            <w:tcW w:w="1005" w:type="dxa"/>
            <w:tcBorders>
              <w:top w:val="nil"/>
              <w:left w:val="nil"/>
              <w:bottom w:val="nil"/>
              <w:right w:val="nil"/>
            </w:tcBorders>
            <w:shd w:val="clear" w:color="auto" w:fill="auto"/>
            <w:tcMar>
              <w:top w:w="0" w:type="dxa"/>
              <w:left w:w="0" w:type="dxa"/>
              <w:bottom w:w="0" w:type="dxa"/>
              <w:right w:w="0" w:type="dxa"/>
            </w:tcMar>
          </w:tcPr>
          <w:p w14:paraId="1B5DC7D3" w14:textId="77777777" w:rsidR="009E5D35" w:rsidRDefault="00000000">
            <w:pPr>
              <w:spacing w:line="294" w:lineRule="auto"/>
              <w:jc w:val="center"/>
              <w:rPr>
                <w:rFonts w:ascii="Verdana" w:eastAsia="Verdana" w:hAnsi="Verdana" w:cs="Verdana"/>
              </w:rPr>
            </w:pPr>
            <w:r>
              <w:rPr>
                <w:rFonts w:ascii="Verdana" w:eastAsia="Verdana" w:hAnsi="Verdana" w:cs="Verdana"/>
              </w:rPr>
              <w:t>30</w:t>
            </w:r>
          </w:p>
        </w:tc>
        <w:tc>
          <w:tcPr>
            <w:tcW w:w="7845" w:type="dxa"/>
            <w:tcBorders>
              <w:top w:val="nil"/>
              <w:left w:val="nil"/>
              <w:bottom w:val="nil"/>
              <w:right w:val="nil"/>
            </w:tcBorders>
            <w:shd w:val="clear" w:color="auto" w:fill="auto"/>
            <w:tcMar>
              <w:top w:w="0" w:type="dxa"/>
              <w:left w:w="0" w:type="dxa"/>
              <w:bottom w:w="0" w:type="dxa"/>
              <w:right w:w="0" w:type="dxa"/>
            </w:tcMar>
          </w:tcPr>
          <w:p w14:paraId="77C7B64D" w14:textId="77777777" w:rsidR="009E5D35" w:rsidRDefault="00000000">
            <w:pPr>
              <w:spacing w:line="294" w:lineRule="auto"/>
              <w:jc w:val="both"/>
              <w:rPr>
                <w:rFonts w:ascii="Verdana" w:eastAsia="Verdana" w:hAnsi="Verdana" w:cs="Verdana"/>
              </w:rPr>
            </w:pPr>
            <w:r>
              <w:rPr>
                <w:rFonts w:ascii="Verdana" w:eastAsia="Verdana" w:hAnsi="Verdana" w:cs="Verdana"/>
              </w:rPr>
              <w:t>Los extintores deben estar recargados y vigentes</w:t>
            </w:r>
          </w:p>
        </w:tc>
      </w:tr>
    </w:tbl>
    <w:p w14:paraId="5D9A443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Nota:</w:t>
      </w:r>
    </w:p>
    <w:p w14:paraId="0237191F"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Para instituciones que atiendan población con cualquier discapacidad, los espacios deben estar debidamente adecuados. Los Hogares Sustitos que tienen niños, niñas o adolescentes con discapacidad deben garantizar las debidas condiciones para esta población.</w:t>
      </w:r>
    </w:p>
    <w:p w14:paraId="16CB5D6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4. Dotación del Botiquín</w:t>
      </w:r>
    </w:p>
    <w:tbl>
      <w:tblPr>
        <w:tblStyle w:val="af9"/>
        <w:tblW w:w="84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35"/>
        <w:gridCol w:w="5865"/>
        <w:gridCol w:w="1575"/>
      </w:tblGrid>
      <w:tr w:rsidR="009E5D35" w14:paraId="7D2986FD"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12CB1988" w14:textId="77777777" w:rsidR="009E5D35" w:rsidRDefault="00000000">
            <w:pPr>
              <w:spacing w:line="294" w:lineRule="auto"/>
              <w:jc w:val="center"/>
              <w:rPr>
                <w:rFonts w:ascii="Verdana" w:eastAsia="Verdana" w:hAnsi="Verdana" w:cs="Verdana"/>
              </w:rPr>
            </w:pPr>
            <w:r>
              <w:rPr>
                <w:rFonts w:ascii="Verdana" w:eastAsia="Verdana" w:hAnsi="Verdana" w:cs="Verdana"/>
              </w:rPr>
              <w:t>No.</w:t>
            </w:r>
          </w:p>
        </w:tc>
        <w:tc>
          <w:tcPr>
            <w:tcW w:w="5865" w:type="dxa"/>
            <w:tcBorders>
              <w:top w:val="nil"/>
              <w:left w:val="nil"/>
              <w:bottom w:val="nil"/>
              <w:right w:val="nil"/>
            </w:tcBorders>
            <w:shd w:val="clear" w:color="auto" w:fill="auto"/>
            <w:tcMar>
              <w:top w:w="0" w:type="dxa"/>
              <w:left w:w="0" w:type="dxa"/>
              <w:bottom w:w="0" w:type="dxa"/>
              <w:right w:w="0" w:type="dxa"/>
            </w:tcMar>
          </w:tcPr>
          <w:p w14:paraId="149F2A1C" w14:textId="77777777" w:rsidR="009E5D35" w:rsidRDefault="00000000">
            <w:pPr>
              <w:spacing w:line="294" w:lineRule="auto"/>
              <w:jc w:val="center"/>
              <w:rPr>
                <w:rFonts w:ascii="Verdana" w:eastAsia="Verdana" w:hAnsi="Verdana" w:cs="Verdana"/>
              </w:rPr>
            </w:pPr>
            <w:r>
              <w:rPr>
                <w:rFonts w:ascii="Verdana" w:eastAsia="Verdana" w:hAnsi="Verdana" w:cs="Verdana"/>
              </w:rPr>
              <w:t>Artículo</w:t>
            </w:r>
          </w:p>
        </w:tc>
        <w:tc>
          <w:tcPr>
            <w:tcW w:w="1575" w:type="dxa"/>
            <w:tcBorders>
              <w:top w:val="nil"/>
              <w:left w:val="nil"/>
              <w:bottom w:val="nil"/>
              <w:right w:val="nil"/>
            </w:tcBorders>
            <w:shd w:val="clear" w:color="auto" w:fill="auto"/>
            <w:tcMar>
              <w:top w:w="0" w:type="dxa"/>
              <w:left w:w="0" w:type="dxa"/>
              <w:bottom w:w="0" w:type="dxa"/>
              <w:right w:w="0" w:type="dxa"/>
            </w:tcMar>
          </w:tcPr>
          <w:p w14:paraId="391F3463" w14:textId="77777777" w:rsidR="009E5D35" w:rsidRDefault="00000000">
            <w:pPr>
              <w:spacing w:line="294" w:lineRule="auto"/>
              <w:jc w:val="center"/>
              <w:rPr>
                <w:rFonts w:ascii="Verdana" w:eastAsia="Verdana" w:hAnsi="Verdana" w:cs="Verdana"/>
              </w:rPr>
            </w:pPr>
            <w:r>
              <w:rPr>
                <w:rFonts w:ascii="Verdana" w:eastAsia="Verdana" w:hAnsi="Verdana" w:cs="Verdana"/>
              </w:rPr>
              <w:t>Cantidad</w:t>
            </w:r>
          </w:p>
        </w:tc>
      </w:tr>
      <w:tr w:rsidR="009E5D35" w14:paraId="3B5469D2"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3D2C8D9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5865" w:type="dxa"/>
            <w:tcBorders>
              <w:top w:val="nil"/>
              <w:left w:val="nil"/>
              <w:bottom w:val="nil"/>
              <w:right w:val="nil"/>
            </w:tcBorders>
            <w:shd w:val="clear" w:color="auto" w:fill="auto"/>
            <w:tcMar>
              <w:top w:w="0" w:type="dxa"/>
              <w:left w:w="0" w:type="dxa"/>
              <w:bottom w:w="0" w:type="dxa"/>
              <w:right w:w="0" w:type="dxa"/>
            </w:tcMar>
          </w:tcPr>
          <w:p w14:paraId="7141F463" w14:textId="77777777" w:rsidR="009E5D35" w:rsidRDefault="00000000">
            <w:pPr>
              <w:spacing w:line="294" w:lineRule="auto"/>
              <w:jc w:val="both"/>
              <w:rPr>
                <w:rFonts w:ascii="Verdana" w:eastAsia="Verdana" w:hAnsi="Verdana" w:cs="Verdana"/>
              </w:rPr>
            </w:pPr>
            <w:r>
              <w:rPr>
                <w:rFonts w:ascii="Verdana" w:eastAsia="Verdana" w:hAnsi="Verdana" w:cs="Verdana"/>
              </w:rPr>
              <w:t>Guantes Estériles</w:t>
            </w:r>
          </w:p>
        </w:tc>
        <w:tc>
          <w:tcPr>
            <w:tcW w:w="1575" w:type="dxa"/>
            <w:tcBorders>
              <w:top w:val="nil"/>
              <w:left w:val="nil"/>
              <w:bottom w:val="nil"/>
              <w:right w:val="nil"/>
            </w:tcBorders>
            <w:shd w:val="clear" w:color="auto" w:fill="auto"/>
            <w:tcMar>
              <w:top w:w="0" w:type="dxa"/>
              <w:left w:w="0" w:type="dxa"/>
              <w:bottom w:w="0" w:type="dxa"/>
              <w:right w:w="0" w:type="dxa"/>
            </w:tcMar>
          </w:tcPr>
          <w:p w14:paraId="0A495BD3" w14:textId="77777777" w:rsidR="009E5D35" w:rsidRDefault="00000000">
            <w:pPr>
              <w:spacing w:line="294" w:lineRule="auto"/>
              <w:jc w:val="both"/>
              <w:rPr>
                <w:rFonts w:ascii="Verdana" w:eastAsia="Verdana" w:hAnsi="Verdana" w:cs="Verdana"/>
              </w:rPr>
            </w:pPr>
            <w:r>
              <w:rPr>
                <w:rFonts w:ascii="Verdana" w:eastAsia="Verdana" w:hAnsi="Verdana" w:cs="Verdana"/>
              </w:rPr>
              <w:t>2 Pares</w:t>
            </w:r>
          </w:p>
        </w:tc>
      </w:tr>
      <w:tr w:rsidR="009E5D35" w14:paraId="50CD7871"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306C71A9"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5865" w:type="dxa"/>
            <w:tcBorders>
              <w:top w:val="nil"/>
              <w:left w:val="nil"/>
              <w:bottom w:val="nil"/>
              <w:right w:val="nil"/>
            </w:tcBorders>
            <w:shd w:val="clear" w:color="auto" w:fill="auto"/>
            <w:tcMar>
              <w:top w:w="0" w:type="dxa"/>
              <w:left w:w="0" w:type="dxa"/>
              <w:bottom w:w="0" w:type="dxa"/>
              <w:right w:w="0" w:type="dxa"/>
            </w:tcMar>
          </w:tcPr>
          <w:p w14:paraId="4B51281A" w14:textId="77777777" w:rsidR="009E5D35" w:rsidRDefault="00000000">
            <w:pPr>
              <w:spacing w:line="294" w:lineRule="auto"/>
              <w:jc w:val="both"/>
              <w:rPr>
                <w:rFonts w:ascii="Verdana" w:eastAsia="Verdana" w:hAnsi="Verdana" w:cs="Verdana"/>
              </w:rPr>
            </w:pPr>
            <w:r>
              <w:rPr>
                <w:rFonts w:ascii="Verdana" w:eastAsia="Verdana" w:hAnsi="Verdana" w:cs="Verdana"/>
              </w:rPr>
              <w:t>Baja lenguas</w:t>
            </w:r>
          </w:p>
        </w:tc>
        <w:tc>
          <w:tcPr>
            <w:tcW w:w="1575" w:type="dxa"/>
            <w:tcBorders>
              <w:top w:val="nil"/>
              <w:left w:val="nil"/>
              <w:bottom w:val="nil"/>
              <w:right w:val="nil"/>
            </w:tcBorders>
            <w:shd w:val="clear" w:color="auto" w:fill="auto"/>
            <w:tcMar>
              <w:top w:w="0" w:type="dxa"/>
              <w:left w:w="0" w:type="dxa"/>
              <w:bottom w:w="0" w:type="dxa"/>
              <w:right w:w="0" w:type="dxa"/>
            </w:tcMar>
          </w:tcPr>
          <w:p w14:paraId="037C40C5" w14:textId="77777777" w:rsidR="009E5D35" w:rsidRDefault="00000000">
            <w:pPr>
              <w:spacing w:line="294" w:lineRule="auto"/>
              <w:jc w:val="both"/>
              <w:rPr>
                <w:rFonts w:ascii="Verdana" w:eastAsia="Verdana" w:hAnsi="Verdana" w:cs="Verdana"/>
              </w:rPr>
            </w:pPr>
            <w:r>
              <w:rPr>
                <w:rFonts w:ascii="Verdana" w:eastAsia="Verdana" w:hAnsi="Verdana" w:cs="Verdana"/>
              </w:rPr>
              <w:t>10</w:t>
            </w:r>
          </w:p>
        </w:tc>
      </w:tr>
      <w:tr w:rsidR="009E5D35" w14:paraId="3DA3B299"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75926DB3"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65" w:type="dxa"/>
            <w:tcBorders>
              <w:top w:val="nil"/>
              <w:left w:val="nil"/>
              <w:bottom w:val="nil"/>
              <w:right w:val="nil"/>
            </w:tcBorders>
            <w:shd w:val="clear" w:color="auto" w:fill="auto"/>
            <w:tcMar>
              <w:top w:w="0" w:type="dxa"/>
              <w:left w:w="0" w:type="dxa"/>
              <w:bottom w:w="0" w:type="dxa"/>
              <w:right w:w="0" w:type="dxa"/>
            </w:tcMar>
          </w:tcPr>
          <w:p w14:paraId="0D876663" w14:textId="77777777" w:rsidR="009E5D35" w:rsidRDefault="00000000">
            <w:pPr>
              <w:spacing w:line="294" w:lineRule="auto"/>
              <w:jc w:val="both"/>
              <w:rPr>
                <w:rFonts w:ascii="Verdana" w:eastAsia="Verdana" w:hAnsi="Verdana" w:cs="Verdana"/>
              </w:rPr>
            </w:pPr>
            <w:r>
              <w:rPr>
                <w:rFonts w:ascii="Verdana" w:eastAsia="Verdana" w:hAnsi="Verdana" w:cs="Verdana"/>
              </w:rPr>
              <w:t>Algodón</w:t>
            </w:r>
          </w:p>
        </w:tc>
        <w:tc>
          <w:tcPr>
            <w:tcW w:w="1575" w:type="dxa"/>
            <w:tcBorders>
              <w:top w:val="nil"/>
              <w:left w:val="nil"/>
              <w:bottom w:val="nil"/>
              <w:right w:val="nil"/>
            </w:tcBorders>
            <w:shd w:val="clear" w:color="auto" w:fill="auto"/>
            <w:tcMar>
              <w:top w:w="0" w:type="dxa"/>
              <w:left w:w="0" w:type="dxa"/>
              <w:bottom w:w="0" w:type="dxa"/>
              <w:right w:w="0" w:type="dxa"/>
            </w:tcMar>
          </w:tcPr>
          <w:p w14:paraId="1E6FAF45" w14:textId="77777777" w:rsidR="009E5D35" w:rsidRDefault="00000000">
            <w:pPr>
              <w:spacing w:line="294" w:lineRule="auto"/>
              <w:jc w:val="both"/>
              <w:rPr>
                <w:rFonts w:ascii="Verdana" w:eastAsia="Verdana" w:hAnsi="Verdana" w:cs="Verdana"/>
              </w:rPr>
            </w:pPr>
            <w:r>
              <w:rPr>
                <w:rFonts w:ascii="Verdana" w:eastAsia="Verdana" w:hAnsi="Verdana" w:cs="Verdana"/>
              </w:rPr>
              <w:t>1 paquete</w:t>
            </w:r>
          </w:p>
        </w:tc>
      </w:tr>
      <w:tr w:rsidR="009E5D35" w14:paraId="0CB740DF"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4C076AD4"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5865" w:type="dxa"/>
            <w:tcBorders>
              <w:top w:val="nil"/>
              <w:left w:val="nil"/>
              <w:bottom w:val="nil"/>
              <w:right w:val="nil"/>
            </w:tcBorders>
            <w:shd w:val="clear" w:color="auto" w:fill="auto"/>
            <w:tcMar>
              <w:top w:w="0" w:type="dxa"/>
              <w:left w:w="0" w:type="dxa"/>
              <w:bottom w:w="0" w:type="dxa"/>
              <w:right w:w="0" w:type="dxa"/>
            </w:tcMar>
          </w:tcPr>
          <w:p w14:paraId="539A1949" w14:textId="77777777" w:rsidR="009E5D35" w:rsidRDefault="00000000">
            <w:pPr>
              <w:spacing w:line="294" w:lineRule="auto"/>
              <w:jc w:val="both"/>
              <w:rPr>
                <w:rFonts w:ascii="Verdana" w:eastAsia="Verdana" w:hAnsi="Verdana" w:cs="Verdana"/>
              </w:rPr>
            </w:pPr>
            <w:r>
              <w:rPr>
                <w:rFonts w:ascii="Verdana" w:eastAsia="Verdana" w:hAnsi="Verdana" w:cs="Verdana"/>
              </w:rPr>
              <w:t>Linterna</w:t>
            </w:r>
          </w:p>
        </w:tc>
        <w:tc>
          <w:tcPr>
            <w:tcW w:w="1575" w:type="dxa"/>
            <w:tcBorders>
              <w:top w:val="nil"/>
              <w:left w:val="nil"/>
              <w:bottom w:val="nil"/>
              <w:right w:val="nil"/>
            </w:tcBorders>
            <w:shd w:val="clear" w:color="auto" w:fill="auto"/>
            <w:tcMar>
              <w:top w:w="0" w:type="dxa"/>
              <w:left w:w="0" w:type="dxa"/>
              <w:bottom w:w="0" w:type="dxa"/>
              <w:right w:w="0" w:type="dxa"/>
            </w:tcMar>
          </w:tcPr>
          <w:p w14:paraId="59C8F04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172F1DC7"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6D405365"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5865" w:type="dxa"/>
            <w:tcBorders>
              <w:top w:val="nil"/>
              <w:left w:val="nil"/>
              <w:bottom w:val="nil"/>
              <w:right w:val="nil"/>
            </w:tcBorders>
            <w:shd w:val="clear" w:color="auto" w:fill="auto"/>
            <w:tcMar>
              <w:top w:w="0" w:type="dxa"/>
              <w:left w:w="0" w:type="dxa"/>
              <w:bottom w:w="0" w:type="dxa"/>
              <w:right w:w="0" w:type="dxa"/>
            </w:tcMar>
          </w:tcPr>
          <w:p w14:paraId="57CC4639" w14:textId="77777777" w:rsidR="009E5D35" w:rsidRDefault="00000000">
            <w:pPr>
              <w:spacing w:line="294" w:lineRule="auto"/>
              <w:jc w:val="both"/>
              <w:rPr>
                <w:rFonts w:ascii="Verdana" w:eastAsia="Verdana" w:hAnsi="Verdana" w:cs="Verdana"/>
              </w:rPr>
            </w:pPr>
            <w:r>
              <w:rPr>
                <w:rFonts w:ascii="Verdana" w:eastAsia="Verdana" w:hAnsi="Verdana" w:cs="Verdana"/>
              </w:rPr>
              <w:t>Tijeras</w:t>
            </w:r>
          </w:p>
        </w:tc>
        <w:tc>
          <w:tcPr>
            <w:tcW w:w="1575" w:type="dxa"/>
            <w:tcBorders>
              <w:top w:val="nil"/>
              <w:left w:val="nil"/>
              <w:bottom w:val="nil"/>
              <w:right w:val="nil"/>
            </w:tcBorders>
            <w:shd w:val="clear" w:color="auto" w:fill="auto"/>
            <w:tcMar>
              <w:top w:w="0" w:type="dxa"/>
              <w:left w:w="0" w:type="dxa"/>
              <w:bottom w:w="0" w:type="dxa"/>
              <w:right w:w="0" w:type="dxa"/>
            </w:tcMar>
          </w:tcPr>
          <w:p w14:paraId="52AECE59"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1C9D0DDB"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05960EEC"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5865" w:type="dxa"/>
            <w:tcBorders>
              <w:top w:val="nil"/>
              <w:left w:val="nil"/>
              <w:bottom w:val="nil"/>
              <w:right w:val="nil"/>
            </w:tcBorders>
            <w:shd w:val="clear" w:color="auto" w:fill="auto"/>
            <w:tcMar>
              <w:top w:w="0" w:type="dxa"/>
              <w:left w:w="0" w:type="dxa"/>
              <w:bottom w:w="0" w:type="dxa"/>
              <w:right w:w="0" w:type="dxa"/>
            </w:tcMar>
          </w:tcPr>
          <w:p w14:paraId="68C72CFA" w14:textId="77777777" w:rsidR="009E5D35" w:rsidRDefault="00000000">
            <w:pPr>
              <w:spacing w:line="294" w:lineRule="auto"/>
              <w:jc w:val="both"/>
              <w:rPr>
                <w:rFonts w:ascii="Verdana" w:eastAsia="Verdana" w:hAnsi="Verdana" w:cs="Verdana"/>
              </w:rPr>
            </w:pPr>
            <w:r>
              <w:rPr>
                <w:rFonts w:ascii="Verdana" w:eastAsia="Verdana" w:hAnsi="Verdana" w:cs="Verdana"/>
              </w:rPr>
              <w:t>Jabón antiséptico</w:t>
            </w:r>
          </w:p>
        </w:tc>
        <w:tc>
          <w:tcPr>
            <w:tcW w:w="1575" w:type="dxa"/>
            <w:tcBorders>
              <w:top w:val="nil"/>
              <w:left w:val="nil"/>
              <w:bottom w:val="nil"/>
              <w:right w:val="nil"/>
            </w:tcBorders>
            <w:shd w:val="clear" w:color="auto" w:fill="auto"/>
            <w:tcMar>
              <w:top w:w="0" w:type="dxa"/>
              <w:left w:w="0" w:type="dxa"/>
              <w:bottom w:w="0" w:type="dxa"/>
              <w:right w:w="0" w:type="dxa"/>
            </w:tcMar>
          </w:tcPr>
          <w:p w14:paraId="3C156A55"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236D886A"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50294F44"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c>
          <w:tcPr>
            <w:tcW w:w="5865" w:type="dxa"/>
            <w:tcBorders>
              <w:top w:val="nil"/>
              <w:left w:val="nil"/>
              <w:bottom w:val="nil"/>
              <w:right w:val="nil"/>
            </w:tcBorders>
            <w:shd w:val="clear" w:color="auto" w:fill="auto"/>
            <w:tcMar>
              <w:top w:w="0" w:type="dxa"/>
              <w:left w:w="0" w:type="dxa"/>
              <w:bottom w:w="0" w:type="dxa"/>
              <w:right w:w="0" w:type="dxa"/>
            </w:tcMar>
          </w:tcPr>
          <w:p w14:paraId="5BD2D332" w14:textId="77777777" w:rsidR="009E5D35" w:rsidRDefault="00000000">
            <w:pPr>
              <w:spacing w:line="294" w:lineRule="auto"/>
              <w:jc w:val="both"/>
              <w:rPr>
                <w:rFonts w:ascii="Verdana" w:eastAsia="Verdana" w:hAnsi="Verdana" w:cs="Verdana"/>
              </w:rPr>
            </w:pPr>
            <w:r>
              <w:rPr>
                <w:rFonts w:ascii="Verdana" w:eastAsia="Verdana" w:hAnsi="Verdana" w:cs="Verdana"/>
              </w:rPr>
              <w:t>Suero Fisiológico</w:t>
            </w:r>
          </w:p>
        </w:tc>
        <w:tc>
          <w:tcPr>
            <w:tcW w:w="1575" w:type="dxa"/>
            <w:tcBorders>
              <w:top w:val="nil"/>
              <w:left w:val="nil"/>
              <w:bottom w:val="nil"/>
              <w:right w:val="nil"/>
            </w:tcBorders>
            <w:shd w:val="clear" w:color="auto" w:fill="auto"/>
            <w:tcMar>
              <w:top w:w="0" w:type="dxa"/>
              <w:left w:w="0" w:type="dxa"/>
              <w:bottom w:w="0" w:type="dxa"/>
              <w:right w:w="0" w:type="dxa"/>
            </w:tcMar>
          </w:tcPr>
          <w:p w14:paraId="41FD09CB"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0D0C6776"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3C1711EA"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5865" w:type="dxa"/>
            <w:tcBorders>
              <w:top w:val="nil"/>
              <w:left w:val="nil"/>
              <w:bottom w:val="nil"/>
              <w:right w:val="nil"/>
            </w:tcBorders>
            <w:shd w:val="clear" w:color="auto" w:fill="auto"/>
            <w:tcMar>
              <w:top w:w="0" w:type="dxa"/>
              <w:left w:w="0" w:type="dxa"/>
              <w:bottom w:w="0" w:type="dxa"/>
              <w:right w:w="0" w:type="dxa"/>
            </w:tcMar>
          </w:tcPr>
          <w:p w14:paraId="5C171BD1" w14:textId="77777777" w:rsidR="009E5D35" w:rsidRDefault="00000000">
            <w:pPr>
              <w:spacing w:line="294" w:lineRule="auto"/>
              <w:jc w:val="both"/>
              <w:rPr>
                <w:rFonts w:ascii="Verdana" w:eastAsia="Verdana" w:hAnsi="Verdana" w:cs="Verdana"/>
              </w:rPr>
            </w:pPr>
            <w:r>
              <w:rPr>
                <w:rFonts w:ascii="Verdana" w:eastAsia="Verdana" w:hAnsi="Verdana" w:cs="Verdana"/>
              </w:rPr>
              <w:t>Gasa</w:t>
            </w:r>
          </w:p>
        </w:tc>
        <w:tc>
          <w:tcPr>
            <w:tcW w:w="1575" w:type="dxa"/>
            <w:tcBorders>
              <w:top w:val="nil"/>
              <w:left w:val="nil"/>
              <w:bottom w:val="nil"/>
              <w:right w:val="nil"/>
            </w:tcBorders>
            <w:shd w:val="clear" w:color="auto" w:fill="auto"/>
            <w:tcMar>
              <w:top w:w="0" w:type="dxa"/>
              <w:left w:w="0" w:type="dxa"/>
              <w:bottom w:w="0" w:type="dxa"/>
              <w:right w:w="0" w:type="dxa"/>
            </w:tcMar>
          </w:tcPr>
          <w:p w14:paraId="7D930AA5" w14:textId="77777777" w:rsidR="009E5D35" w:rsidRDefault="00000000">
            <w:pPr>
              <w:spacing w:line="294" w:lineRule="auto"/>
              <w:jc w:val="both"/>
              <w:rPr>
                <w:rFonts w:ascii="Verdana" w:eastAsia="Verdana" w:hAnsi="Verdana" w:cs="Verdana"/>
              </w:rPr>
            </w:pPr>
            <w:r>
              <w:rPr>
                <w:rFonts w:ascii="Verdana" w:eastAsia="Verdana" w:hAnsi="Verdana" w:cs="Verdana"/>
              </w:rPr>
              <w:t>1 Caja</w:t>
            </w:r>
          </w:p>
        </w:tc>
      </w:tr>
      <w:tr w:rsidR="009E5D35" w14:paraId="3F161507"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2FE9D5BC" w14:textId="77777777" w:rsidR="009E5D35" w:rsidRDefault="00000000">
            <w:pPr>
              <w:spacing w:line="294" w:lineRule="auto"/>
              <w:jc w:val="center"/>
              <w:rPr>
                <w:rFonts w:ascii="Verdana" w:eastAsia="Verdana" w:hAnsi="Verdana" w:cs="Verdana"/>
              </w:rPr>
            </w:pPr>
            <w:r>
              <w:rPr>
                <w:rFonts w:ascii="Verdana" w:eastAsia="Verdana" w:hAnsi="Verdana" w:cs="Verdana"/>
              </w:rPr>
              <w:t>9</w:t>
            </w:r>
          </w:p>
        </w:tc>
        <w:tc>
          <w:tcPr>
            <w:tcW w:w="5865" w:type="dxa"/>
            <w:tcBorders>
              <w:top w:val="nil"/>
              <w:left w:val="nil"/>
              <w:bottom w:val="nil"/>
              <w:right w:val="nil"/>
            </w:tcBorders>
            <w:shd w:val="clear" w:color="auto" w:fill="auto"/>
            <w:tcMar>
              <w:top w:w="0" w:type="dxa"/>
              <w:left w:w="0" w:type="dxa"/>
              <w:bottom w:w="0" w:type="dxa"/>
              <w:right w:w="0" w:type="dxa"/>
            </w:tcMar>
          </w:tcPr>
          <w:p w14:paraId="38B96C28" w14:textId="77777777" w:rsidR="009E5D35" w:rsidRDefault="00000000">
            <w:pPr>
              <w:spacing w:line="294" w:lineRule="auto"/>
              <w:jc w:val="both"/>
              <w:rPr>
                <w:rFonts w:ascii="Verdana" w:eastAsia="Verdana" w:hAnsi="Verdana" w:cs="Verdana"/>
              </w:rPr>
            </w:pPr>
            <w:r>
              <w:rPr>
                <w:rFonts w:ascii="Verdana" w:eastAsia="Verdana" w:hAnsi="Verdana" w:cs="Verdana"/>
              </w:rPr>
              <w:t>Esparadrapo</w:t>
            </w:r>
          </w:p>
        </w:tc>
        <w:tc>
          <w:tcPr>
            <w:tcW w:w="1575" w:type="dxa"/>
            <w:tcBorders>
              <w:top w:val="nil"/>
              <w:left w:val="nil"/>
              <w:bottom w:val="nil"/>
              <w:right w:val="nil"/>
            </w:tcBorders>
            <w:shd w:val="clear" w:color="auto" w:fill="auto"/>
            <w:tcMar>
              <w:top w:w="0" w:type="dxa"/>
              <w:left w:w="0" w:type="dxa"/>
              <w:bottom w:w="0" w:type="dxa"/>
              <w:right w:w="0" w:type="dxa"/>
            </w:tcMar>
          </w:tcPr>
          <w:p w14:paraId="3C7712B9" w14:textId="77777777" w:rsidR="009E5D35" w:rsidRDefault="00000000">
            <w:pPr>
              <w:spacing w:line="294" w:lineRule="auto"/>
              <w:jc w:val="both"/>
              <w:rPr>
                <w:rFonts w:ascii="Verdana" w:eastAsia="Verdana" w:hAnsi="Verdana" w:cs="Verdana"/>
              </w:rPr>
            </w:pPr>
            <w:r>
              <w:rPr>
                <w:rFonts w:ascii="Verdana" w:eastAsia="Verdana" w:hAnsi="Verdana" w:cs="Verdana"/>
              </w:rPr>
              <w:t>1 rollo</w:t>
            </w:r>
          </w:p>
        </w:tc>
      </w:tr>
      <w:tr w:rsidR="009E5D35" w14:paraId="0957D505"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4D3194DE" w14:textId="77777777" w:rsidR="009E5D35" w:rsidRDefault="00000000">
            <w:pPr>
              <w:spacing w:line="294" w:lineRule="auto"/>
              <w:jc w:val="center"/>
              <w:rPr>
                <w:rFonts w:ascii="Verdana" w:eastAsia="Verdana" w:hAnsi="Verdana" w:cs="Verdana"/>
              </w:rPr>
            </w:pPr>
            <w:r>
              <w:rPr>
                <w:rFonts w:ascii="Verdana" w:eastAsia="Verdana" w:hAnsi="Verdana" w:cs="Verdana"/>
              </w:rPr>
              <w:t>10</w:t>
            </w:r>
          </w:p>
        </w:tc>
        <w:tc>
          <w:tcPr>
            <w:tcW w:w="5865" w:type="dxa"/>
            <w:tcBorders>
              <w:top w:val="nil"/>
              <w:left w:val="nil"/>
              <w:bottom w:val="nil"/>
              <w:right w:val="nil"/>
            </w:tcBorders>
            <w:shd w:val="clear" w:color="auto" w:fill="auto"/>
            <w:tcMar>
              <w:top w:w="0" w:type="dxa"/>
              <w:left w:w="0" w:type="dxa"/>
              <w:bottom w:w="0" w:type="dxa"/>
              <w:right w:w="0" w:type="dxa"/>
            </w:tcMar>
          </w:tcPr>
          <w:p w14:paraId="0228F500" w14:textId="77777777" w:rsidR="009E5D35" w:rsidRDefault="00000000">
            <w:pPr>
              <w:spacing w:line="294" w:lineRule="auto"/>
              <w:jc w:val="both"/>
              <w:rPr>
                <w:rFonts w:ascii="Verdana" w:eastAsia="Verdana" w:hAnsi="Verdana" w:cs="Verdana"/>
              </w:rPr>
            </w:pPr>
            <w:r>
              <w:rPr>
                <w:rFonts w:ascii="Verdana" w:eastAsia="Verdana" w:hAnsi="Verdana" w:cs="Verdana"/>
              </w:rPr>
              <w:t>Curas</w:t>
            </w:r>
          </w:p>
        </w:tc>
        <w:tc>
          <w:tcPr>
            <w:tcW w:w="1575" w:type="dxa"/>
            <w:tcBorders>
              <w:top w:val="nil"/>
              <w:left w:val="nil"/>
              <w:bottom w:val="nil"/>
              <w:right w:val="nil"/>
            </w:tcBorders>
            <w:shd w:val="clear" w:color="auto" w:fill="auto"/>
            <w:tcMar>
              <w:top w:w="0" w:type="dxa"/>
              <w:left w:w="0" w:type="dxa"/>
              <w:bottom w:w="0" w:type="dxa"/>
              <w:right w:w="0" w:type="dxa"/>
            </w:tcMar>
          </w:tcPr>
          <w:p w14:paraId="784BA723" w14:textId="77777777" w:rsidR="009E5D35" w:rsidRDefault="00000000">
            <w:pPr>
              <w:spacing w:line="294" w:lineRule="auto"/>
              <w:jc w:val="both"/>
              <w:rPr>
                <w:rFonts w:ascii="Verdana" w:eastAsia="Verdana" w:hAnsi="Verdana" w:cs="Verdana"/>
              </w:rPr>
            </w:pPr>
            <w:r>
              <w:rPr>
                <w:rFonts w:ascii="Verdana" w:eastAsia="Verdana" w:hAnsi="Verdana" w:cs="Verdana"/>
              </w:rPr>
              <w:t>20</w:t>
            </w:r>
          </w:p>
        </w:tc>
      </w:tr>
      <w:tr w:rsidR="009E5D35" w14:paraId="199D9B0F"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0993C935" w14:textId="77777777" w:rsidR="009E5D35" w:rsidRDefault="00000000">
            <w:pPr>
              <w:spacing w:line="294" w:lineRule="auto"/>
              <w:jc w:val="center"/>
              <w:rPr>
                <w:rFonts w:ascii="Verdana" w:eastAsia="Verdana" w:hAnsi="Verdana" w:cs="Verdana"/>
              </w:rPr>
            </w:pPr>
            <w:r>
              <w:rPr>
                <w:rFonts w:ascii="Verdana" w:eastAsia="Verdana" w:hAnsi="Verdana" w:cs="Verdana"/>
              </w:rPr>
              <w:t>11</w:t>
            </w:r>
          </w:p>
        </w:tc>
        <w:tc>
          <w:tcPr>
            <w:tcW w:w="5865" w:type="dxa"/>
            <w:tcBorders>
              <w:top w:val="nil"/>
              <w:left w:val="nil"/>
              <w:bottom w:val="nil"/>
              <w:right w:val="nil"/>
            </w:tcBorders>
            <w:shd w:val="clear" w:color="auto" w:fill="auto"/>
            <w:tcMar>
              <w:top w:w="0" w:type="dxa"/>
              <w:left w:w="0" w:type="dxa"/>
              <w:bottom w:w="0" w:type="dxa"/>
              <w:right w:w="0" w:type="dxa"/>
            </w:tcMar>
          </w:tcPr>
          <w:p w14:paraId="059AA610" w14:textId="77777777" w:rsidR="009E5D35" w:rsidRDefault="00000000">
            <w:pPr>
              <w:spacing w:line="294" w:lineRule="auto"/>
              <w:jc w:val="both"/>
              <w:rPr>
                <w:rFonts w:ascii="Verdana" w:eastAsia="Verdana" w:hAnsi="Verdana" w:cs="Verdana"/>
              </w:rPr>
            </w:pPr>
            <w:r>
              <w:rPr>
                <w:rFonts w:ascii="Verdana" w:eastAsia="Verdana" w:hAnsi="Verdana" w:cs="Verdana"/>
              </w:rPr>
              <w:t>Manual de primeros auxilios</w:t>
            </w:r>
          </w:p>
        </w:tc>
        <w:tc>
          <w:tcPr>
            <w:tcW w:w="1575" w:type="dxa"/>
            <w:tcBorders>
              <w:top w:val="nil"/>
              <w:left w:val="nil"/>
              <w:bottom w:val="nil"/>
              <w:right w:val="nil"/>
            </w:tcBorders>
            <w:shd w:val="clear" w:color="auto" w:fill="auto"/>
            <w:tcMar>
              <w:top w:w="0" w:type="dxa"/>
              <w:left w:w="0" w:type="dxa"/>
              <w:bottom w:w="0" w:type="dxa"/>
              <w:right w:w="0" w:type="dxa"/>
            </w:tcMar>
          </w:tcPr>
          <w:p w14:paraId="18E162F2"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r w:rsidR="009E5D35" w14:paraId="0503C3F1"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4E524A51" w14:textId="77777777" w:rsidR="009E5D35" w:rsidRDefault="00000000">
            <w:pPr>
              <w:spacing w:line="294" w:lineRule="auto"/>
              <w:jc w:val="center"/>
              <w:rPr>
                <w:rFonts w:ascii="Verdana" w:eastAsia="Verdana" w:hAnsi="Verdana" w:cs="Verdana"/>
              </w:rPr>
            </w:pPr>
            <w:r>
              <w:rPr>
                <w:rFonts w:ascii="Verdana" w:eastAsia="Verdana" w:hAnsi="Verdana" w:cs="Verdana"/>
              </w:rPr>
              <w:t>12</w:t>
            </w:r>
          </w:p>
        </w:tc>
        <w:tc>
          <w:tcPr>
            <w:tcW w:w="5865" w:type="dxa"/>
            <w:tcBorders>
              <w:top w:val="nil"/>
              <w:left w:val="nil"/>
              <w:bottom w:val="nil"/>
              <w:right w:val="nil"/>
            </w:tcBorders>
            <w:shd w:val="clear" w:color="auto" w:fill="auto"/>
            <w:tcMar>
              <w:top w:w="0" w:type="dxa"/>
              <w:left w:w="0" w:type="dxa"/>
              <w:bottom w:w="0" w:type="dxa"/>
              <w:right w:w="0" w:type="dxa"/>
            </w:tcMar>
          </w:tcPr>
          <w:p w14:paraId="45F9E449" w14:textId="77777777" w:rsidR="009E5D35" w:rsidRDefault="00000000">
            <w:pPr>
              <w:spacing w:line="294" w:lineRule="auto"/>
              <w:jc w:val="both"/>
              <w:rPr>
                <w:rFonts w:ascii="Verdana" w:eastAsia="Verdana" w:hAnsi="Verdana" w:cs="Verdana"/>
              </w:rPr>
            </w:pPr>
            <w:r>
              <w:rPr>
                <w:rFonts w:ascii="Verdana" w:eastAsia="Verdana" w:hAnsi="Verdana" w:cs="Verdana"/>
              </w:rPr>
              <w:t>Esparadrapo de papel</w:t>
            </w:r>
          </w:p>
        </w:tc>
        <w:tc>
          <w:tcPr>
            <w:tcW w:w="1575" w:type="dxa"/>
            <w:tcBorders>
              <w:top w:val="nil"/>
              <w:left w:val="nil"/>
              <w:bottom w:val="nil"/>
              <w:right w:val="nil"/>
            </w:tcBorders>
            <w:shd w:val="clear" w:color="auto" w:fill="auto"/>
            <w:tcMar>
              <w:top w:w="0" w:type="dxa"/>
              <w:left w:w="0" w:type="dxa"/>
              <w:bottom w:w="0" w:type="dxa"/>
              <w:right w:w="0" w:type="dxa"/>
            </w:tcMar>
          </w:tcPr>
          <w:p w14:paraId="1EB79CB6" w14:textId="77777777" w:rsidR="009E5D35" w:rsidRDefault="00000000">
            <w:pPr>
              <w:spacing w:line="294" w:lineRule="auto"/>
              <w:jc w:val="both"/>
              <w:rPr>
                <w:rFonts w:ascii="Verdana" w:eastAsia="Verdana" w:hAnsi="Verdana" w:cs="Verdana"/>
              </w:rPr>
            </w:pPr>
            <w:r>
              <w:rPr>
                <w:rFonts w:ascii="Verdana" w:eastAsia="Verdana" w:hAnsi="Verdana" w:cs="Verdana"/>
              </w:rPr>
              <w:t>1 rollo</w:t>
            </w:r>
          </w:p>
        </w:tc>
      </w:tr>
      <w:tr w:rsidR="009E5D35" w14:paraId="6B69200C"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7C80B583" w14:textId="77777777" w:rsidR="009E5D35" w:rsidRDefault="00000000">
            <w:pPr>
              <w:spacing w:line="294" w:lineRule="auto"/>
              <w:jc w:val="center"/>
              <w:rPr>
                <w:rFonts w:ascii="Verdana" w:eastAsia="Verdana" w:hAnsi="Verdana" w:cs="Verdana"/>
              </w:rPr>
            </w:pPr>
            <w:r>
              <w:rPr>
                <w:rFonts w:ascii="Verdana" w:eastAsia="Verdana" w:hAnsi="Verdana" w:cs="Verdana"/>
              </w:rPr>
              <w:t>13</w:t>
            </w:r>
          </w:p>
        </w:tc>
        <w:tc>
          <w:tcPr>
            <w:tcW w:w="5865" w:type="dxa"/>
            <w:tcBorders>
              <w:top w:val="nil"/>
              <w:left w:val="nil"/>
              <w:bottom w:val="nil"/>
              <w:right w:val="nil"/>
            </w:tcBorders>
            <w:shd w:val="clear" w:color="auto" w:fill="auto"/>
            <w:tcMar>
              <w:top w:w="0" w:type="dxa"/>
              <w:left w:w="0" w:type="dxa"/>
              <w:bottom w:w="0" w:type="dxa"/>
              <w:right w:w="0" w:type="dxa"/>
            </w:tcMar>
          </w:tcPr>
          <w:p w14:paraId="70C04EEF" w14:textId="77777777" w:rsidR="009E5D35" w:rsidRDefault="00000000">
            <w:pPr>
              <w:spacing w:line="294" w:lineRule="auto"/>
              <w:jc w:val="both"/>
              <w:rPr>
                <w:rFonts w:ascii="Verdana" w:eastAsia="Verdana" w:hAnsi="Verdana" w:cs="Verdana"/>
              </w:rPr>
            </w:pPr>
            <w:r>
              <w:rPr>
                <w:rFonts w:ascii="Verdana" w:eastAsia="Verdana" w:hAnsi="Verdana" w:cs="Verdana"/>
              </w:rPr>
              <w:t>Termómetros</w:t>
            </w:r>
          </w:p>
        </w:tc>
        <w:tc>
          <w:tcPr>
            <w:tcW w:w="1575" w:type="dxa"/>
            <w:tcBorders>
              <w:top w:val="nil"/>
              <w:left w:val="nil"/>
              <w:bottom w:val="nil"/>
              <w:right w:val="nil"/>
            </w:tcBorders>
            <w:shd w:val="clear" w:color="auto" w:fill="auto"/>
            <w:tcMar>
              <w:top w:w="0" w:type="dxa"/>
              <w:left w:w="0" w:type="dxa"/>
              <w:bottom w:w="0" w:type="dxa"/>
              <w:right w:w="0" w:type="dxa"/>
            </w:tcMar>
          </w:tcPr>
          <w:p w14:paraId="1CA119D7" w14:textId="77777777" w:rsidR="009E5D35" w:rsidRDefault="00000000">
            <w:pPr>
              <w:spacing w:line="294" w:lineRule="auto"/>
              <w:jc w:val="both"/>
              <w:rPr>
                <w:rFonts w:ascii="Verdana" w:eastAsia="Verdana" w:hAnsi="Verdana" w:cs="Verdana"/>
              </w:rPr>
            </w:pPr>
            <w:r>
              <w:rPr>
                <w:rFonts w:ascii="Verdana" w:eastAsia="Verdana" w:hAnsi="Verdana" w:cs="Verdana"/>
              </w:rPr>
              <w:t>2</w:t>
            </w:r>
          </w:p>
        </w:tc>
      </w:tr>
      <w:tr w:rsidR="009E5D35" w14:paraId="21D7E641"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3AFF6F7C" w14:textId="77777777" w:rsidR="009E5D35" w:rsidRDefault="00000000">
            <w:pPr>
              <w:spacing w:line="294" w:lineRule="auto"/>
              <w:jc w:val="center"/>
              <w:rPr>
                <w:rFonts w:ascii="Verdana" w:eastAsia="Verdana" w:hAnsi="Verdana" w:cs="Verdana"/>
              </w:rPr>
            </w:pPr>
            <w:r>
              <w:rPr>
                <w:rFonts w:ascii="Verdana" w:eastAsia="Verdana" w:hAnsi="Verdana" w:cs="Verdana"/>
              </w:rPr>
              <w:t>14</w:t>
            </w:r>
          </w:p>
        </w:tc>
        <w:tc>
          <w:tcPr>
            <w:tcW w:w="5865" w:type="dxa"/>
            <w:tcBorders>
              <w:top w:val="nil"/>
              <w:left w:val="nil"/>
              <w:bottom w:val="nil"/>
              <w:right w:val="nil"/>
            </w:tcBorders>
            <w:shd w:val="clear" w:color="auto" w:fill="auto"/>
            <w:tcMar>
              <w:top w:w="0" w:type="dxa"/>
              <w:left w:w="0" w:type="dxa"/>
              <w:bottom w:w="0" w:type="dxa"/>
              <w:right w:w="0" w:type="dxa"/>
            </w:tcMar>
          </w:tcPr>
          <w:p w14:paraId="7464BD16" w14:textId="77777777" w:rsidR="009E5D35" w:rsidRDefault="00000000">
            <w:pPr>
              <w:spacing w:line="294" w:lineRule="auto"/>
              <w:jc w:val="both"/>
              <w:rPr>
                <w:rFonts w:ascii="Verdana" w:eastAsia="Verdana" w:hAnsi="Verdana" w:cs="Verdana"/>
              </w:rPr>
            </w:pPr>
            <w:r>
              <w:rPr>
                <w:rFonts w:ascii="Verdana" w:eastAsia="Verdana" w:hAnsi="Verdana" w:cs="Verdana"/>
              </w:rPr>
              <w:t>Sales de rehidratación oral</w:t>
            </w:r>
          </w:p>
        </w:tc>
        <w:tc>
          <w:tcPr>
            <w:tcW w:w="1575" w:type="dxa"/>
            <w:tcBorders>
              <w:top w:val="nil"/>
              <w:left w:val="nil"/>
              <w:bottom w:val="nil"/>
              <w:right w:val="nil"/>
            </w:tcBorders>
            <w:shd w:val="clear" w:color="auto" w:fill="auto"/>
            <w:tcMar>
              <w:top w:w="0" w:type="dxa"/>
              <w:left w:w="0" w:type="dxa"/>
              <w:bottom w:w="0" w:type="dxa"/>
              <w:right w:w="0" w:type="dxa"/>
            </w:tcMar>
          </w:tcPr>
          <w:p w14:paraId="57B6FB6A"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r>
      <w:tr w:rsidR="009E5D35" w14:paraId="4E35EC23" w14:textId="77777777">
        <w:trPr>
          <w:trHeight w:val="270"/>
        </w:trPr>
        <w:tc>
          <w:tcPr>
            <w:tcW w:w="1035" w:type="dxa"/>
            <w:tcBorders>
              <w:top w:val="nil"/>
              <w:left w:val="nil"/>
              <w:bottom w:val="nil"/>
              <w:right w:val="nil"/>
            </w:tcBorders>
            <w:shd w:val="clear" w:color="auto" w:fill="auto"/>
            <w:tcMar>
              <w:top w:w="0" w:type="dxa"/>
              <w:left w:w="0" w:type="dxa"/>
              <w:bottom w:w="0" w:type="dxa"/>
              <w:right w:w="0" w:type="dxa"/>
            </w:tcMar>
          </w:tcPr>
          <w:p w14:paraId="72A90FCC"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5865" w:type="dxa"/>
            <w:tcBorders>
              <w:top w:val="nil"/>
              <w:left w:val="nil"/>
              <w:bottom w:val="nil"/>
              <w:right w:val="nil"/>
            </w:tcBorders>
            <w:shd w:val="clear" w:color="auto" w:fill="auto"/>
            <w:tcMar>
              <w:top w:w="0" w:type="dxa"/>
              <w:left w:w="0" w:type="dxa"/>
              <w:bottom w:w="0" w:type="dxa"/>
              <w:right w:w="0" w:type="dxa"/>
            </w:tcMar>
          </w:tcPr>
          <w:p w14:paraId="5ACFEA30" w14:textId="77777777" w:rsidR="009E5D35" w:rsidRDefault="00000000">
            <w:pPr>
              <w:spacing w:line="294" w:lineRule="auto"/>
              <w:jc w:val="both"/>
              <w:rPr>
                <w:rFonts w:ascii="Verdana" w:eastAsia="Verdana" w:hAnsi="Verdana" w:cs="Verdana"/>
              </w:rPr>
            </w:pPr>
            <w:r>
              <w:rPr>
                <w:rFonts w:ascii="Verdana" w:eastAsia="Verdana" w:hAnsi="Verdana" w:cs="Verdana"/>
              </w:rPr>
              <w:t>Agua Oxigenada</w:t>
            </w:r>
          </w:p>
        </w:tc>
        <w:tc>
          <w:tcPr>
            <w:tcW w:w="1575" w:type="dxa"/>
            <w:tcBorders>
              <w:top w:val="nil"/>
              <w:left w:val="nil"/>
              <w:bottom w:val="nil"/>
              <w:right w:val="nil"/>
            </w:tcBorders>
            <w:shd w:val="clear" w:color="auto" w:fill="auto"/>
            <w:tcMar>
              <w:top w:w="0" w:type="dxa"/>
              <w:left w:w="0" w:type="dxa"/>
              <w:bottom w:w="0" w:type="dxa"/>
              <w:right w:w="0" w:type="dxa"/>
            </w:tcMar>
          </w:tcPr>
          <w:p w14:paraId="75580E9F"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r>
    </w:tbl>
    <w:p w14:paraId="05B0D6A8"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dotación del Botiquín es obligatoria para todas las modalidades.</w:t>
      </w:r>
    </w:p>
    <w:p w14:paraId="6C2799A2"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 C</w:t>
      </w:r>
    </w:p>
    <w:p w14:paraId="463DDB4E"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 xml:space="preserve">Nombre del Anexo: </w:t>
      </w:r>
      <w:r>
        <w:rPr>
          <w:rFonts w:ascii="Verdana" w:eastAsia="Verdana" w:hAnsi="Verdana" w:cs="Verdana"/>
        </w:rPr>
        <w:br/>
        <w:t>Dotación Personal (*)</w:t>
      </w:r>
    </w:p>
    <w:tbl>
      <w:tblPr>
        <w:tblStyle w:val="afa"/>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9"/>
      </w:tblGrid>
      <w:tr w:rsidR="009E5D35" w14:paraId="5E22BFBC" w14:textId="77777777">
        <w:trPr>
          <w:trHeight w:val="540"/>
        </w:trPr>
        <w:tc>
          <w:tcPr>
            <w:tcW w:w="9029" w:type="dxa"/>
            <w:tcBorders>
              <w:top w:val="nil"/>
              <w:left w:val="nil"/>
              <w:bottom w:val="nil"/>
              <w:right w:val="nil"/>
            </w:tcBorders>
            <w:shd w:val="clear" w:color="auto" w:fill="auto"/>
            <w:tcMar>
              <w:top w:w="0" w:type="dxa"/>
              <w:left w:w="0" w:type="dxa"/>
              <w:bottom w:w="0" w:type="dxa"/>
              <w:right w:w="0" w:type="dxa"/>
            </w:tcMar>
          </w:tcPr>
          <w:p w14:paraId="4E13182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No. De cupos </w:t>
            </w:r>
          </w:p>
          <w:p w14:paraId="4D9166D4" w14:textId="77777777" w:rsidR="009E5D35" w:rsidRDefault="00000000">
            <w:pPr>
              <w:spacing w:line="294" w:lineRule="auto"/>
              <w:jc w:val="both"/>
              <w:rPr>
                <w:rFonts w:ascii="Verdana" w:eastAsia="Verdana" w:hAnsi="Verdana" w:cs="Verdana"/>
              </w:rPr>
            </w:pPr>
            <w:r>
              <w:rPr>
                <w:rFonts w:ascii="Verdana" w:eastAsia="Verdana" w:hAnsi="Verdana" w:cs="Verdana"/>
              </w:rPr>
              <w:t>Por cada niño</w:t>
            </w:r>
          </w:p>
        </w:tc>
      </w:tr>
    </w:tbl>
    <w:p w14:paraId="76227EA3"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Modalidades:</w:t>
      </w:r>
      <w:r>
        <w:rPr>
          <w:rFonts w:ascii="Verdana" w:eastAsia="Verdana" w:hAnsi="Verdana" w:cs="Verdana"/>
        </w:rPr>
        <w:br/>
        <w:t>Todas las correspondientes a Internado y Hogares</w:t>
      </w:r>
    </w:p>
    <w:tbl>
      <w:tblPr>
        <w:tblStyle w:val="afb"/>
        <w:tblW w:w="85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1920"/>
        <w:gridCol w:w="1260"/>
        <w:gridCol w:w="1290"/>
        <w:gridCol w:w="1380"/>
        <w:gridCol w:w="585"/>
        <w:gridCol w:w="630"/>
        <w:gridCol w:w="345"/>
        <w:gridCol w:w="330"/>
        <w:gridCol w:w="345"/>
      </w:tblGrid>
      <w:tr w:rsidR="009E5D35" w14:paraId="44ADBA1D" w14:textId="77777777">
        <w:trPr>
          <w:trHeight w:val="540"/>
        </w:trPr>
        <w:tc>
          <w:tcPr>
            <w:tcW w:w="510" w:type="dxa"/>
            <w:tcBorders>
              <w:top w:val="nil"/>
              <w:left w:val="nil"/>
              <w:bottom w:val="nil"/>
              <w:right w:val="nil"/>
            </w:tcBorders>
            <w:shd w:val="clear" w:color="auto" w:fill="auto"/>
            <w:tcMar>
              <w:top w:w="0" w:type="dxa"/>
              <w:left w:w="0" w:type="dxa"/>
              <w:bottom w:w="0" w:type="dxa"/>
              <w:right w:w="0" w:type="dxa"/>
            </w:tcMar>
          </w:tcPr>
          <w:p w14:paraId="24613046" w14:textId="77777777" w:rsidR="009E5D35" w:rsidRDefault="00000000">
            <w:pPr>
              <w:spacing w:line="294" w:lineRule="auto"/>
              <w:jc w:val="center"/>
              <w:rPr>
                <w:rFonts w:ascii="Verdana" w:eastAsia="Verdana" w:hAnsi="Verdana" w:cs="Verdana"/>
              </w:rPr>
            </w:pPr>
            <w:r>
              <w:rPr>
                <w:rFonts w:ascii="Verdana" w:eastAsia="Verdana" w:hAnsi="Verdana" w:cs="Verdana"/>
              </w:rPr>
              <w:t>No.</w:t>
            </w:r>
          </w:p>
        </w:tc>
        <w:tc>
          <w:tcPr>
            <w:tcW w:w="1920" w:type="dxa"/>
            <w:tcBorders>
              <w:top w:val="nil"/>
              <w:left w:val="nil"/>
              <w:bottom w:val="nil"/>
              <w:right w:val="nil"/>
            </w:tcBorders>
            <w:shd w:val="clear" w:color="auto" w:fill="auto"/>
            <w:tcMar>
              <w:top w:w="0" w:type="dxa"/>
              <w:left w:w="0" w:type="dxa"/>
              <w:bottom w:w="0" w:type="dxa"/>
              <w:right w:w="0" w:type="dxa"/>
            </w:tcMar>
          </w:tcPr>
          <w:p w14:paraId="3F85A70D" w14:textId="77777777" w:rsidR="009E5D35" w:rsidRDefault="00000000">
            <w:pPr>
              <w:spacing w:line="294" w:lineRule="auto"/>
              <w:jc w:val="center"/>
              <w:rPr>
                <w:rFonts w:ascii="Verdana" w:eastAsia="Verdana" w:hAnsi="Verdana" w:cs="Verdana"/>
              </w:rPr>
            </w:pPr>
            <w:r>
              <w:rPr>
                <w:rFonts w:ascii="Verdana" w:eastAsia="Verdana" w:hAnsi="Verdana" w:cs="Verdana"/>
              </w:rPr>
              <w:t>Elementos deDotación</w:t>
            </w:r>
          </w:p>
        </w:tc>
        <w:tc>
          <w:tcPr>
            <w:tcW w:w="1260" w:type="dxa"/>
            <w:tcBorders>
              <w:top w:val="nil"/>
              <w:left w:val="nil"/>
              <w:bottom w:val="nil"/>
              <w:right w:val="nil"/>
            </w:tcBorders>
            <w:shd w:val="clear" w:color="auto" w:fill="auto"/>
            <w:tcMar>
              <w:top w:w="0" w:type="dxa"/>
              <w:left w:w="0" w:type="dxa"/>
              <w:bottom w:w="0" w:type="dxa"/>
              <w:right w:w="0" w:type="dxa"/>
            </w:tcMar>
          </w:tcPr>
          <w:p w14:paraId="05666B5A" w14:textId="77777777" w:rsidR="009E5D35" w:rsidRDefault="00000000">
            <w:pPr>
              <w:spacing w:line="294" w:lineRule="auto"/>
              <w:jc w:val="center"/>
              <w:rPr>
                <w:rFonts w:ascii="Verdana" w:eastAsia="Verdana" w:hAnsi="Verdana" w:cs="Verdana"/>
              </w:rPr>
            </w:pPr>
            <w:r>
              <w:rPr>
                <w:rFonts w:ascii="Verdana" w:eastAsia="Verdana" w:hAnsi="Verdana" w:cs="Verdana"/>
              </w:rPr>
              <w:t>0 a 2 Años</w:t>
            </w:r>
          </w:p>
        </w:tc>
        <w:tc>
          <w:tcPr>
            <w:tcW w:w="1290" w:type="dxa"/>
            <w:tcBorders>
              <w:top w:val="nil"/>
              <w:left w:val="nil"/>
              <w:bottom w:val="nil"/>
              <w:right w:val="nil"/>
            </w:tcBorders>
            <w:shd w:val="clear" w:color="auto" w:fill="auto"/>
            <w:tcMar>
              <w:top w:w="0" w:type="dxa"/>
              <w:left w:w="0" w:type="dxa"/>
              <w:bottom w:w="0" w:type="dxa"/>
              <w:right w:w="0" w:type="dxa"/>
            </w:tcMar>
          </w:tcPr>
          <w:p w14:paraId="45311611" w14:textId="77777777" w:rsidR="009E5D35" w:rsidRDefault="00000000">
            <w:pPr>
              <w:spacing w:line="294" w:lineRule="auto"/>
              <w:jc w:val="center"/>
              <w:rPr>
                <w:rFonts w:ascii="Verdana" w:eastAsia="Verdana" w:hAnsi="Verdana" w:cs="Verdana"/>
              </w:rPr>
            </w:pPr>
            <w:r>
              <w:rPr>
                <w:rFonts w:ascii="Verdana" w:eastAsia="Verdana" w:hAnsi="Verdana" w:cs="Verdana"/>
              </w:rPr>
              <w:t>3 a 5 años</w:t>
            </w:r>
          </w:p>
        </w:tc>
        <w:tc>
          <w:tcPr>
            <w:tcW w:w="1380" w:type="dxa"/>
            <w:tcBorders>
              <w:top w:val="nil"/>
              <w:left w:val="nil"/>
              <w:bottom w:val="nil"/>
              <w:right w:val="nil"/>
            </w:tcBorders>
            <w:shd w:val="clear" w:color="auto" w:fill="auto"/>
            <w:tcMar>
              <w:top w:w="0" w:type="dxa"/>
              <w:left w:w="0" w:type="dxa"/>
              <w:bottom w:w="0" w:type="dxa"/>
              <w:right w:w="0" w:type="dxa"/>
            </w:tcMar>
          </w:tcPr>
          <w:p w14:paraId="072850C3" w14:textId="77777777" w:rsidR="009E5D35" w:rsidRDefault="00000000">
            <w:pPr>
              <w:spacing w:line="294" w:lineRule="auto"/>
              <w:jc w:val="center"/>
              <w:rPr>
                <w:rFonts w:ascii="Verdana" w:eastAsia="Verdana" w:hAnsi="Verdana" w:cs="Verdana"/>
              </w:rPr>
            </w:pPr>
            <w:r>
              <w:rPr>
                <w:rFonts w:ascii="Verdana" w:eastAsia="Verdana" w:hAnsi="Verdana" w:cs="Verdana"/>
              </w:rPr>
              <w:t>6 a11 Años</w:t>
            </w:r>
          </w:p>
        </w:tc>
        <w:tc>
          <w:tcPr>
            <w:tcW w:w="2235" w:type="dxa"/>
            <w:gridSpan w:val="5"/>
            <w:tcBorders>
              <w:top w:val="nil"/>
              <w:left w:val="nil"/>
              <w:bottom w:val="nil"/>
              <w:right w:val="nil"/>
            </w:tcBorders>
            <w:shd w:val="clear" w:color="auto" w:fill="auto"/>
            <w:tcMar>
              <w:top w:w="0" w:type="dxa"/>
              <w:left w:w="0" w:type="dxa"/>
              <w:bottom w:w="0" w:type="dxa"/>
              <w:right w:w="0" w:type="dxa"/>
            </w:tcMar>
          </w:tcPr>
          <w:p w14:paraId="30AF005D" w14:textId="77777777" w:rsidR="009E5D35" w:rsidRDefault="00000000">
            <w:pPr>
              <w:spacing w:line="294" w:lineRule="auto"/>
              <w:jc w:val="center"/>
              <w:rPr>
                <w:rFonts w:ascii="Verdana" w:eastAsia="Verdana" w:hAnsi="Verdana" w:cs="Verdana"/>
              </w:rPr>
            </w:pPr>
            <w:r>
              <w:rPr>
                <w:rFonts w:ascii="Verdana" w:eastAsia="Verdana" w:hAnsi="Verdana" w:cs="Verdana"/>
              </w:rPr>
              <w:t>12 a 18 años</w:t>
            </w:r>
          </w:p>
        </w:tc>
      </w:tr>
      <w:tr w:rsidR="009E5D35" w14:paraId="2643E841" w14:textId="77777777">
        <w:trPr>
          <w:trHeight w:val="270"/>
        </w:trPr>
        <w:tc>
          <w:tcPr>
            <w:tcW w:w="2430" w:type="dxa"/>
            <w:gridSpan w:val="2"/>
            <w:tcBorders>
              <w:top w:val="nil"/>
              <w:left w:val="nil"/>
              <w:bottom w:val="nil"/>
              <w:right w:val="nil"/>
            </w:tcBorders>
            <w:shd w:val="clear" w:color="auto" w:fill="auto"/>
            <w:tcMar>
              <w:top w:w="0" w:type="dxa"/>
              <w:left w:w="0" w:type="dxa"/>
              <w:bottom w:w="0" w:type="dxa"/>
              <w:right w:w="0" w:type="dxa"/>
            </w:tcMar>
          </w:tcPr>
          <w:p w14:paraId="57C9CB91" w14:textId="77777777" w:rsidR="009E5D35" w:rsidRDefault="00000000">
            <w:pPr>
              <w:spacing w:line="294" w:lineRule="auto"/>
              <w:jc w:val="center"/>
              <w:rPr>
                <w:rFonts w:ascii="Verdana" w:eastAsia="Verdana" w:hAnsi="Verdana" w:cs="Verdana"/>
              </w:rPr>
            </w:pPr>
            <w:r>
              <w:rPr>
                <w:rFonts w:ascii="Verdana" w:eastAsia="Verdana" w:hAnsi="Verdana" w:cs="Verdana"/>
              </w:rPr>
              <w:lastRenderedPageBreak/>
              <w:t xml:space="preserve"> </w:t>
            </w:r>
          </w:p>
        </w:tc>
        <w:tc>
          <w:tcPr>
            <w:tcW w:w="1260" w:type="dxa"/>
            <w:tcBorders>
              <w:top w:val="nil"/>
              <w:left w:val="nil"/>
              <w:bottom w:val="nil"/>
              <w:right w:val="nil"/>
            </w:tcBorders>
            <w:shd w:val="clear" w:color="auto" w:fill="auto"/>
            <w:tcMar>
              <w:top w:w="0" w:type="dxa"/>
              <w:left w:w="0" w:type="dxa"/>
              <w:bottom w:w="0" w:type="dxa"/>
              <w:right w:w="0" w:type="dxa"/>
            </w:tcMar>
          </w:tcPr>
          <w:p w14:paraId="73935C21" w14:textId="77777777" w:rsidR="009E5D35" w:rsidRDefault="00000000">
            <w:pPr>
              <w:spacing w:line="294" w:lineRule="auto"/>
              <w:jc w:val="center"/>
              <w:rPr>
                <w:rFonts w:ascii="Verdana" w:eastAsia="Verdana" w:hAnsi="Verdana" w:cs="Verdana"/>
              </w:rPr>
            </w:pPr>
            <w:r>
              <w:rPr>
                <w:rFonts w:ascii="Verdana" w:eastAsia="Verdana" w:hAnsi="Verdana" w:cs="Verdana"/>
              </w:rPr>
              <w:t>SD</w:t>
            </w:r>
          </w:p>
        </w:tc>
        <w:tc>
          <w:tcPr>
            <w:tcW w:w="1290" w:type="dxa"/>
            <w:tcBorders>
              <w:top w:val="nil"/>
              <w:left w:val="nil"/>
              <w:bottom w:val="nil"/>
              <w:right w:val="nil"/>
            </w:tcBorders>
            <w:shd w:val="clear" w:color="auto" w:fill="auto"/>
            <w:tcMar>
              <w:top w:w="0" w:type="dxa"/>
              <w:left w:w="0" w:type="dxa"/>
              <w:bottom w:w="0" w:type="dxa"/>
              <w:right w:w="0" w:type="dxa"/>
            </w:tcMar>
          </w:tcPr>
          <w:p w14:paraId="774251C0" w14:textId="77777777" w:rsidR="009E5D35" w:rsidRDefault="00000000">
            <w:pPr>
              <w:spacing w:line="294" w:lineRule="auto"/>
              <w:jc w:val="center"/>
              <w:rPr>
                <w:rFonts w:ascii="Verdana" w:eastAsia="Verdana" w:hAnsi="Verdana" w:cs="Verdana"/>
              </w:rPr>
            </w:pPr>
            <w:r>
              <w:rPr>
                <w:rFonts w:ascii="Verdana" w:eastAsia="Verdana" w:hAnsi="Verdana" w:cs="Verdana"/>
              </w:rPr>
              <w:t>CD</w:t>
            </w:r>
          </w:p>
        </w:tc>
        <w:tc>
          <w:tcPr>
            <w:tcW w:w="1380" w:type="dxa"/>
            <w:tcBorders>
              <w:top w:val="nil"/>
              <w:left w:val="nil"/>
              <w:bottom w:val="nil"/>
              <w:right w:val="nil"/>
            </w:tcBorders>
            <w:shd w:val="clear" w:color="auto" w:fill="auto"/>
            <w:tcMar>
              <w:top w:w="0" w:type="dxa"/>
              <w:left w:w="0" w:type="dxa"/>
              <w:bottom w:w="0" w:type="dxa"/>
              <w:right w:w="0" w:type="dxa"/>
            </w:tcMar>
          </w:tcPr>
          <w:p w14:paraId="46472504" w14:textId="77777777" w:rsidR="009E5D35" w:rsidRDefault="00000000">
            <w:pPr>
              <w:spacing w:line="294" w:lineRule="auto"/>
              <w:jc w:val="center"/>
              <w:rPr>
                <w:rFonts w:ascii="Verdana" w:eastAsia="Verdana" w:hAnsi="Verdana" w:cs="Verdana"/>
              </w:rPr>
            </w:pPr>
            <w:r>
              <w:rPr>
                <w:rFonts w:ascii="Verdana" w:eastAsia="Verdana" w:hAnsi="Verdana" w:cs="Verdana"/>
              </w:rPr>
              <w:t>SD</w:t>
            </w:r>
          </w:p>
        </w:tc>
        <w:tc>
          <w:tcPr>
            <w:tcW w:w="585" w:type="dxa"/>
            <w:tcBorders>
              <w:top w:val="nil"/>
              <w:left w:val="nil"/>
              <w:bottom w:val="nil"/>
              <w:right w:val="nil"/>
            </w:tcBorders>
            <w:shd w:val="clear" w:color="auto" w:fill="auto"/>
            <w:tcMar>
              <w:top w:w="0" w:type="dxa"/>
              <w:left w:w="0" w:type="dxa"/>
              <w:bottom w:w="0" w:type="dxa"/>
              <w:right w:w="0" w:type="dxa"/>
            </w:tcMar>
          </w:tcPr>
          <w:p w14:paraId="3263E471" w14:textId="77777777" w:rsidR="009E5D35" w:rsidRDefault="00000000">
            <w:pPr>
              <w:spacing w:line="294" w:lineRule="auto"/>
              <w:jc w:val="center"/>
              <w:rPr>
                <w:rFonts w:ascii="Verdana" w:eastAsia="Verdana" w:hAnsi="Verdana" w:cs="Verdana"/>
              </w:rPr>
            </w:pPr>
            <w:r>
              <w:rPr>
                <w:rFonts w:ascii="Verdana" w:eastAsia="Verdana" w:hAnsi="Verdana" w:cs="Verdana"/>
              </w:rPr>
              <w:t>CD</w:t>
            </w:r>
          </w:p>
        </w:tc>
        <w:tc>
          <w:tcPr>
            <w:tcW w:w="630" w:type="dxa"/>
            <w:tcBorders>
              <w:top w:val="nil"/>
              <w:left w:val="nil"/>
              <w:bottom w:val="nil"/>
              <w:right w:val="nil"/>
            </w:tcBorders>
            <w:shd w:val="clear" w:color="auto" w:fill="auto"/>
            <w:tcMar>
              <w:top w:w="0" w:type="dxa"/>
              <w:left w:w="0" w:type="dxa"/>
              <w:bottom w:w="0" w:type="dxa"/>
              <w:right w:w="0" w:type="dxa"/>
            </w:tcMar>
          </w:tcPr>
          <w:p w14:paraId="3D3FA2A9" w14:textId="77777777" w:rsidR="009E5D35" w:rsidRDefault="00000000">
            <w:pPr>
              <w:spacing w:line="294" w:lineRule="auto"/>
              <w:jc w:val="center"/>
              <w:rPr>
                <w:rFonts w:ascii="Verdana" w:eastAsia="Verdana" w:hAnsi="Verdana" w:cs="Verdana"/>
              </w:rPr>
            </w:pPr>
            <w:r>
              <w:rPr>
                <w:rFonts w:ascii="Verdana" w:eastAsia="Verdana" w:hAnsi="Verdana" w:cs="Verdana"/>
              </w:rPr>
              <w:t>SD</w:t>
            </w:r>
          </w:p>
        </w:tc>
        <w:tc>
          <w:tcPr>
            <w:tcW w:w="345" w:type="dxa"/>
            <w:tcBorders>
              <w:top w:val="nil"/>
              <w:left w:val="nil"/>
              <w:bottom w:val="nil"/>
              <w:right w:val="nil"/>
            </w:tcBorders>
            <w:shd w:val="clear" w:color="auto" w:fill="auto"/>
            <w:tcMar>
              <w:top w:w="0" w:type="dxa"/>
              <w:left w:w="0" w:type="dxa"/>
              <w:bottom w:w="0" w:type="dxa"/>
              <w:right w:w="0" w:type="dxa"/>
            </w:tcMar>
          </w:tcPr>
          <w:p w14:paraId="4D4FFE8B" w14:textId="77777777" w:rsidR="009E5D35" w:rsidRDefault="00000000">
            <w:pPr>
              <w:spacing w:line="294" w:lineRule="auto"/>
              <w:jc w:val="center"/>
              <w:rPr>
                <w:rFonts w:ascii="Verdana" w:eastAsia="Verdana" w:hAnsi="Verdana" w:cs="Verdana"/>
              </w:rPr>
            </w:pPr>
            <w:r>
              <w:rPr>
                <w:rFonts w:ascii="Verdana" w:eastAsia="Verdana" w:hAnsi="Verdana" w:cs="Verdana"/>
              </w:rPr>
              <w:t>CD</w:t>
            </w:r>
          </w:p>
        </w:tc>
        <w:tc>
          <w:tcPr>
            <w:tcW w:w="330" w:type="dxa"/>
            <w:tcBorders>
              <w:top w:val="nil"/>
              <w:left w:val="nil"/>
              <w:bottom w:val="nil"/>
              <w:right w:val="nil"/>
            </w:tcBorders>
            <w:shd w:val="clear" w:color="auto" w:fill="auto"/>
            <w:tcMar>
              <w:top w:w="0" w:type="dxa"/>
              <w:left w:w="0" w:type="dxa"/>
              <w:bottom w:w="0" w:type="dxa"/>
              <w:right w:w="0" w:type="dxa"/>
            </w:tcMar>
          </w:tcPr>
          <w:p w14:paraId="10E4E979" w14:textId="77777777" w:rsidR="009E5D35" w:rsidRDefault="00000000">
            <w:pPr>
              <w:spacing w:line="294" w:lineRule="auto"/>
              <w:jc w:val="center"/>
              <w:rPr>
                <w:rFonts w:ascii="Verdana" w:eastAsia="Verdana" w:hAnsi="Verdana" w:cs="Verdana"/>
              </w:rPr>
            </w:pPr>
            <w:r>
              <w:rPr>
                <w:rFonts w:ascii="Verdana" w:eastAsia="Verdana" w:hAnsi="Verdana" w:cs="Verdana"/>
              </w:rPr>
              <w:t>SD</w:t>
            </w:r>
          </w:p>
        </w:tc>
        <w:tc>
          <w:tcPr>
            <w:tcW w:w="345" w:type="dxa"/>
            <w:tcBorders>
              <w:top w:val="nil"/>
              <w:left w:val="nil"/>
              <w:bottom w:val="nil"/>
              <w:right w:val="nil"/>
            </w:tcBorders>
            <w:shd w:val="clear" w:color="auto" w:fill="auto"/>
            <w:tcMar>
              <w:top w:w="0" w:type="dxa"/>
              <w:left w:w="0" w:type="dxa"/>
              <w:bottom w:w="0" w:type="dxa"/>
              <w:right w:w="0" w:type="dxa"/>
            </w:tcMar>
          </w:tcPr>
          <w:p w14:paraId="38DD8BAB" w14:textId="77777777" w:rsidR="009E5D35" w:rsidRDefault="00000000">
            <w:pPr>
              <w:spacing w:line="294" w:lineRule="auto"/>
              <w:jc w:val="center"/>
              <w:rPr>
                <w:rFonts w:ascii="Verdana" w:eastAsia="Verdana" w:hAnsi="Verdana" w:cs="Verdana"/>
              </w:rPr>
            </w:pPr>
            <w:r>
              <w:rPr>
                <w:rFonts w:ascii="Verdana" w:eastAsia="Verdana" w:hAnsi="Verdana" w:cs="Verdana"/>
              </w:rPr>
              <w:t>CD</w:t>
            </w:r>
          </w:p>
        </w:tc>
      </w:tr>
      <w:tr w:rsidR="009E5D35" w14:paraId="1A2B6171"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1631C3E2"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920" w:type="dxa"/>
            <w:tcBorders>
              <w:top w:val="nil"/>
              <w:left w:val="nil"/>
              <w:bottom w:val="nil"/>
              <w:right w:val="nil"/>
            </w:tcBorders>
            <w:shd w:val="clear" w:color="auto" w:fill="auto"/>
            <w:tcMar>
              <w:top w:w="0" w:type="dxa"/>
              <w:left w:w="0" w:type="dxa"/>
              <w:bottom w:w="0" w:type="dxa"/>
              <w:right w:w="0" w:type="dxa"/>
            </w:tcMar>
          </w:tcPr>
          <w:p w14:paraId="0E346668" w14:textId="77777777" w:rsidR="009E5D35" w:rsidRDefault="00000000">
            <w:pPr>
              <w:spacing w:line="294" w:lineRule="auto"/>
              <w:jc w:val="both"/>
              <w:rPr>
                <w:rFonts w:ascii="Verdana" w:eastAsia="Verdana" w:hAnsi="Verdana" w:cs="Verdana"/>
              </w:rPr>
            </w:pPr>
            <w:r>
              <w:rPr>
                <w:rFonts w:ascii="Verdana" w:eastAsia="Verdana" w:hAnsi="Verdana" w:cs="Verdana"/>
              </w:rPr>
              <w:t>Vestido de bebé</w:t>
            </w:r>
          </w:p>
        </w:tc>
        <w:tc>
          <w:tcPr>
            <w:tcW w:w="1260" w:type="dxa"/>
            <w:tcBorders>
              <w:top w:val="nil"/>
              <w:left w:val="nil"/>
              <w:bottom w:val="nil"/>
              <w:right w:val="nil"/>
            </w:tcBorders>
            <w:shd w:val="clear" w:color="auto" w:fill="auto"/>
            <w:tcMar>
              <w:top w:w="0" w:type="dxa"/>
              <w:left w:w="0" w:type="dxa"/>
              <w:bottom w:w="0" w:type="dxa"/>
              <w:right w:w="0" w:type="dxa"/>
            </w:tcMar>
          </w:tcPr>
          <w:p w14:paraId="0B496B31"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290" w:type="dxa"/>
            <w:tcBorders>
              <w:top w:val="nil"/>
              <w:left w:val="nil"/>
              <w:bottom w:val="nil"/>
              <w:right w:val="nil"/>
            </w:tcBorders>
            <w:shd w:val="clear" w:color="auto" w:fill="auto"/>
            <w:tcMar>
              <w:top w:w="0" w:type="dxa"/>
              <w:left w:w="0" w:type="dxa"/>
              <w:bottom w:w="0" w:type="dxa"/>
              <w:right w:w="0" w:type="dxa"/>
            </w:tcMar>
          </w:tcPr>
          <w:p w14:paraId="1AA1EE40"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1380" w:type="dxa"/>
            <w:tcBorders>
              <w:top w:val="nil"/>
              <w:left w:val="nil"/>
              <w:bottom w:val="nil"/>
              <w:right w:val="nil"/>
            </w:tcBorders>
            <w:shd w:val="clear" w:color="auto" w:fill="auto"/>
            <w:tcMar>
              <w:top w:w="0" w:type="dxa"/>
              <w:left w:w="0" w:type="dxa"/>
              <w:bottom w:w="0" w:type="dxa"/>
              <w:right w:w="0" w:type="dxa"/>
            </w:tcMar>
          </w:tcPr>
          <w:p w14:paraId="513DD09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15" w:type="dxa"/>
            <w:gridSpan w:val="2"/>
            <w:tcBorders>
              <w:top w:val="nil"/>
              <w:left w:val="nil"/>
              <w:bottom w:val="nil"/>
              <w:right w:val="nil"/>
            </w:tcBorders>
            <w:shd w:val="clear" w:color="auto" w:fill="auto"/>
            <w:tcMar>
              <w:top w:w="0" w:type="dxa"/>
              <w:left w:w="0" w:type="dxa"/>
              <w:bottom w:w="0" w:type="dxa"/>
              <w:right w:w="0" w:type="dxa"/>
            </w:tcMar>
          </w:tcPr>
          <w:p w14:paraId="4B78D5D3"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75AFE1B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7773BA37"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2DBBD6C7"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5BF02CE6" w14:textId="77777777">
        <w:trPr>
          <w:trHeight w:val="810"/>
        </w:trPr>
        <w:tc>
          <w:tcPr>
            <w:tcW w:w="510" w:type="dxa"/>
            <w:tcBorders>
              <w:top w:val="nil"/>
              <w:left w:val="nil"/>
              <w:bottom w:val="nil"/>
              <w:right w:val="nil"/>
            </w:tcBorders>
            <w:shd w:val="clear" w:color="auto" w:fill="auto"/>
            <w:tcMar>
              <w:top w:w="0" w:type="dxa"/>
              <w:left w:w="0" w:type="dxa"/>
              <w:bottom w:w="0" w:type="dxa"/>
              <w:right w:w="0" w:type="dxa"/>
            </w:tcMar>
          </w:tcPr>
          <w:p w14:paraId="0D45FB07"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920" w:type="dxa"/>
            <w:tcBorders>
              <w:top w:val="nil"/>
              <w:left w:val="nil"/>
              <w:bottom w:val="nil"/>
              <w:right w:val="nil"/>
            </w:tcBorders>
            <w:shd w:val="clear" w:color="auto" w:fill="auto"/>
            <w:tcMar>
              <w:top w:w="0" w:type="dxa"/>
              <w:left w:w="0" w:type="dxa"/>
              <w:bottom w:w="0" w:type="dxa"/>
              <w:right w:w="0" w:type="dxa"/>
            </w:tcMar>
          </w:tcPr>
          <w:p w14:paraId="50BC0040" w14:textId="77777777" w:rsidR="009E5D35" w:rsidRDefault="00000000">
            <w:pPr>
              <w:spacing w:line="294" w:lineRule="auto"/>
              <w:jc w:val="both"/>
              <w:rPr>
                <w:rFonts w:ascii="Verdana" w:eastAsia="Verdana" w:hAnsi="Verdana" w:cs="Verdana"/>
              </w:rPr>
            </w:pPr>
            <w:r>
              <w:rPr>
                <w:rFonts w:ascii="Verdana" w:eastAsia="Verdana" w:hAnsi="Verdana" w:cs="Verdana"/>
              </w:rPr>
              <w:t>Conjuntos (pantalón, camisa, blusa)</w:t>
            </w:r>
          </w:p>
        </w:tc>
        <w:tc>
          <w:tcPr>
            <w:tcW w:w="1260" w:type="dxa"/>
            <w:tcBorders>
              <w:top w:val="nil"/>
              <w:left w:val="nil"/>
              <w:bottom w:val="nil"/>
              <w:right w:val="nil"/>
            </w:tcBorders>
            <w:shd w:val="clear" w:color="auto" w:fill="auto"/>
            <w:tcMar>
              <w:top w:w="0" w:type="dxa"/>
              <w:left w:w="0" w:type="dxa"/>
              <w:bottom w:w="0" w:type="dxa"/>
              <w:right w:w="0" w:type="dxa"/>
            </w:tcMar>
          </w:tcPr>
          <w:p w14:paraId="576286BE"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290" w:type="dxa"/>
            <w:tcBorders>
              <w:top w:val="nil"/>
              <w:left w:val="nil"/>
              <w:bottom w:val="nil"/>
              <w:right w:val="nil"/>
            </w:tcBorders>
            <w:shd w:val="clear" w:color="auto" w:fill="auto"/>
            <w:tcMar>
              <w:top w:w="0" w:type="dxa"/>
              <w:left w:w="0" w:type="dxa"/>
              <w:bottom w:w="0" w:type="dxa"/>
              <w:right w:w="0" w:type="dxa"/>
            </w:tcMar>
          </w:tcPr>
          <w:p w14:paraId="79D80BA6"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1380" w:type="dxa"/>
            <w:tcBorders>
              <w:top w:val="nil"/>
              <w:left w:val="nil"/>
              <w:bottom w:val="nil"/>
              <w:right w:val="nil"/>
            </w:tcBorders>
            <w:shd w:val="clear" w:color="auto" w:fill="auto"/>
            <w:tcMar>
              <w:top w:w="0" w:type="dxa"/>
              <w:left w:w="0" w:type="dxa"/>
              <w:bottom w:w="0" w:type="dxa"/>
              <w:right w:w="0" w:type="dxa"/>
            </w:tcMar>
          </w:tcPr>
          <w:p w14:paraId="7043DD5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15" w:type="dxa"/>
            <w:gridSpan w:val="2"/>
            <w:tcBorders>
              <w:top w:val="nil"/>
              <w:left w:val="nil"/>
              <w:bottom w:val="nil"/>
              <w:right w:val="nil"/>
            </w:tcBorders>
            <w:shd w:val="clear" w:color="auto" w:fill="auto"/>
            <w:tcMar>
              <w:top w:w="0" w:type="dxa"/>
              <w:left w:w="0" w:type="dxa"/>
              <w:bottom w:w="0" w:type="dxa"/>
              <w:right w:w="0" w:type="dxa"/>
            </w:tcMar>
          </w:tcPr>
          <w:p w14:paraId="768EF3C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652BC4EE"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5B2EC6F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2C949A4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3BA717CC" w14:textId="77777777">
        <w:trPr>
          <w:trHeight w:val="540"/>
        </w:trPr>
        <w:tc>
          <w:tcPr>
            <w:tcW w:w="510" w:type="dxa"/>
            <w:tcBorders>
              <w:top w:val="nil"/>
              <w:left w:val="nil"/>
              <w:bottom w:val="nil"/>
              <w:right w:val="nil"/>
            </w:tcBorders>
            <w:shd w:val="clear" w:color="auto" w:fill="auto"/>
            <w:tcMar>
              <w:top w:w="0" w:type="dxa"/>
              <w:left w:w="0" w:type="dxa"/>
              <w:bottom w:w="0" w:type="dxa"/>
              <w:right w:w="0" w:type="dxa"/>
            </w:tcMar>
          </w:tcPr>
          <w:p w14:paraId="27F764D9"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920" w:type="dxa"/>
            <w:tcBorders>
              <w:top w:val="nil"/>
              <w:left w:val="nil"/>
              <w:bottom w:val="nil"/>
              <w:right w:val="nil"/>
            </w:tcBorders>
            <w:shd w:val="clear" w:color="auto" w:fill="auto"/>
            <w:tcMar>
              <w:top w:w="0" w:type="dxa"/>
              <w:left w:w="0" w:type="dxa"/>
              <w:bottom w:w="0" w:type="dxa"/>
              <w:right w:w="0" w:type="dxa"/>
            </w:tcMar>
          </w:tcPr>
          <w:p w14:paraId="58E4A4E2" w14:textId="77777777" w:rsidR="009E5D35" w:rsidRDefault="00000000">
            <w:pPr>
              <w:spacing w:line="294" w:lineRule="auto"/>
              <w:jc w:val="both"/>
              <w:rPr>
                <w:rFonts w:ascii="Verdana" w:eastAsia="Verdana" w:hAnsi="Verdana" w:cs="Verdana"/>
              </w:rPr>
            </w:pPr>
            <w:r>
              <w:rPr>
                <w:rFonts w:ascii="Verdana" w:eastAsia="Verdana" w:hAnsi="Verdana" w:cs="Verdana"/>
              </w:rPr>
              <w:t>Vestido de niño(a)</w:t>
            </w:r>
          </w:p>
        </w:tc>
        <w:tc>
          <w:tcPr>
            <w:tcW w:w="2550" w:type="dxa"/>
            <w:gridSpan w:val="2"/>
            <w:tcBorders>
              <w:top w:val="nil"/>
              <w:left w:val="nil"/>
              <w:bottom w:val="nil"/>
              <w:right w:val="nil"/>
            </w:tcBorders>
            <w:shd w:val="clear" w:color="auto" w:fill="auto"/>
            <w:tcMar>
              <w:top w:w="0" w:type="dxa"/>
              <w:left w:w="0" w:type="dxa"/>
              <w:bottom w:w="0" w:type="dxa"/>
              <w:right w:w="0" w:type="dxa"/>
            </w:tcMar>
          </w:tcPr>
          <w:p w14:paraId="569659F3" w14:textId="77777777" w:rsidR="009E5D35"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1380" w:type="dxa"/>
            <w:tcBorders>
              <w:top w:val="nil"/>
              <w:left w:val="nil"/>
              <w:bottom w:val="nil"/>
              <w:right w:val="nil"/>
            </w:tcBorders>
            <w:shd w:val="clear" w:color="auto" w:fill="auto"/>
            <w:tcMar>
              <w:top w:w="0" w:type="dxa"/>
              <w:left w:w="0" w:type="dxa"/>
              <w:bottom w:w="0" w:type="dxa"/>
              <w:right w:w="0" w:type="dxa"/>
            </w:tcMar>
          </w:tcPr>
          <w:p w14:paraId="6105B609"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5" w:type="dxa"/>
            <w:tcBorders>
              <w:top w:val="nil"/>
              <w:left w:val="nil"/>
              <w:bottom w:val="nil"/>
              <w:right w:val="nil"/>
            </w:tcBorders>
            <w:shd w:val="clear" w:color="auto" w:fill="auto"/>
            <w:tcMar>
              <w:top w:w="0" w:type="dxa"/>
              <w:left w:w="0" w:type="dxa"/>
              <w:bottom w:w="0" w:type="dxa"/>
              <w:right w:w="0" w:type="dxa"/>
            </w:tcMar>
          </w:tcPr>
          <w:p w14:paraId="332573A7"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630" w:type="dxa"/>
            <w:tcBorders>
              <w:top w:val="nil"/>
              <w:left w:val="nil"/>
              <w:bottom w:val="nil"/>
              <w:right w:val="nil"/>
            </w:tcBorders>
            <w:shd w:val="clear" w:color="auto" w:fill="auto"/>
            <w:tcMar>
              <w:top w:w="0" w:type="dxa"/>
              <w:left w:w="0" w:type="dxa"/>
              <w:bottom w:w="0" w:type="dxa"/>
              <w:right w:w="0" w:type="dxa"/>
            </w:tcMar>
          </w:tcPr>
          <w:p w14:paraId="3ED2953A"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2FB3977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17C61EA0"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26919FA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1EEC7D5B"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1448BB30"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1920" w:type="dxa"/>
            <w:tcBorders>
              <w:top w:val="nil"/>
              <w:left w:val="nil"/>
              <w:bottom w:val="nil"/>
              <w:right w:val="nil"/>
            </w:tcBorders>
            <w:shd w:val="clear" w:color="auto" w:fill="auto"/>
            <w:tcMar>
              <w:top w:w="0" w:type="dxa"/>
              <w:left w:w="0" w:type="dxa"/>
              <w:bottom w:w="0" w:type="dxa"/>
              <w:right w:w="0" w:type="dxa"/>
            </w:tcMar>
          </w:tcPr>
          <w:p w14:paraId="4541DE41" w14:textId="77777777" w:rsidR="009E5D35" w:rsidRDefault="00000000">
            <w:pPr>
              <w:spacing w:line="294" w:lineRule="auto"/>
              <w:jc w:val="both"/>
              <w:rPr>
                <w:rFonts w:ascii="Verdana" w:eastAsia="Verdana" w:hAnsi="Verdana" w:cs="Verdana"/>
              </w:rPr>
            </w:pPr>
            <w:r>
              <w:rPr>
                <w:rFonts w:ascii="Verdana" w:eastAsia="Verdana" w:hAnsi="Verdana" w:cs="Verdana"/>
              </w:rPr>
              <w:t>Camisa interior</w:t>
            </w:r>
          </w:p>
        </w:tc>
        <w:tc>
          <w:tcPr>
            <w:tcW w:w="1260" w:type="dxa"/>
            <w:tcBorders>
              <w:top w:val="nil"/>
              <w:left w:val="nil"/>
              <w:bottom w:val="nil"/>
              <w:right w:val="nil"/>
            </w:tcBorders>
            <w:shd w:val="clear" w:color="auto" w:fill="auto"/>
            <w:tcMar>
              <w:top w:w="0" w:type="dxa"/>
              <w:left w:w="0" w:type="dxa"/>
              <w:bottom w:w="0" w:type="dxa"/>
              <w:right w:w="0" w:type="dxa"/>
            </w:tcMar>
          </w:tcPr>
          <w:p w14:paraId="0AF837D6"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290" w:type="dxa"/>
            <w:tcBorders>
              <w:top w:val="nil"/>
              <w:left w:val="nil"/>
              <w:bottom w:val="nil"/>
              <w:right w:val="nil"/>
            </w:tcBorders>
            <w:shd w:val="clear" w:color="auto" w:fill="auto"/>
            <w:tcMar>
              <w:top w:w="0" w:type="dxa"/>
              <w:left w:w="0" w:type="dxa"/>
              <w:bottom w:w="0" w:type="dxa"/>
              <w:right w:w="0" w:type="dxa"/>
            </w:tcMar>
          </w:tcPr>
          <w:p w14:paraId="6F82C682"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1380" w:type="dxa"/>
            <w:tcBorders>
              <w:top w:val="nil"/>
              <w:left w:val="nil"/>
              <w:bottom w:val="nil"/>
              <w:right w:val="nil"/>
            </w:tcBorders>
            <w:shd w:val="clear" w:color="auto" w:fill="auto"/>
            <w:tcMar>
              <w:top w:w="0" w:type="dxa"/>
              <w:left w:w="0" w:type="dxa"/>
              <w:bottom w:w="0" w:type="dxa"/>
              <w:right w:w="0" w:type="dxa"/>
            </w:tcMar>
          </w:tcPr>
          <w:p w14:paraId="07066B28"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5" w:type="dxa"/>
            <w:tcBorders>
              <w:top w:val="nil"/>
              <w:left w:val="nil"/>
              <w:bottom w:val="nil"/>
              <w:right w:val="nil"/>
            </w:tcBorders>
            <w:shd w:val="clear" w:color="auto" w:fill="auto"/>
            <w:tcMar>
              <w:top w:w="0" w:type="dxa"/>
              <w:left w:w="0" w:type="dxa"/>
              <w:bottom w:w="0" w:type="dxa"/>
              <w:right w:w="0" w:type="dxa"/>
            </w:tcMar>
          </w:tcPr>
          <w:p w14:paraId="1C498FD0"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630" w:type="dxa"/>
            <w:tcBorders>
              <w:top w:val="nil"/>
              <w:left w:val="nil"/>
              <w:bottom w:val="nil"/>
              <w:right w:val="nil"/>
            </w:tcBorders>
            <w:shd w:val="clear" w:color="auto" w:fill="auto"/>
            <w:tcMar>
              <w:top w:w="0" w:type="dxa"/>
              <w:left w:w="0" w:type="dxa"/>
              <w:bottom w:w="0" w:type="dxa"/>
              <w:right w:w="0" w:type="dxa"/>
            </w:tcMar>
          </w:tcPr>
          <w:p w14:paraId="4D1ECD78"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31BD4332"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44C79D6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38EE096D"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12DAB3DE"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7191CEF8"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1920" w:type="dxa"/>
            <w:tcBorders>
              <w:top w:val="nil"/>
              <w:left w:val="nil"/>
              <w:bottom w:val="nil"/>
              <w:right w:val="nil"/>
            </w:tcBorders>
            <w:shd w:val="clear" w:color="auto" w:fill="auto"/>
            <w:tcMar>
              <w:top w:w="0" w:type="dxa"/>
              <w:left w:w="0" w:type="dxa"/>
              <w:bottom w:w="0" w:type="dxa"/>
              <w:right w:w="0" w:type="dxa"/>
            </w:tcMar>
          </w:tcPr>
          <w:p w14:paraId="01BDE1CE" w14:textId="77777777" w:rsidR="009E5D35" w:rsidRDefault="00000000">
            <w:pPr>
              <w:spacing w:line="294" w:lineRule="auto"/>
              <w:jc w:val="both"/>
              <w:rPr>
                <w:rFonts w:ascii="Verdana" w:eastAsia="Verdana" w:hAnsi="Verdana" w:cs="Verdana"/>
              </w:rPr>
            </w:pPr>
            <w:r>
              <w:rPr>
                <w:rFonts w:ascii="Verdana" w:eastAsia="Verdana" w:hAnsi="Verdana" w:cs="Verdana"/>
              </w:rPr>
              <w:t>Camisa Diario</w:t>
            </w:r>
          </w:p>
        </w:tc>
        <w:tc>
          <w:tcPr>
            <w:tcW w:w="1260" w:type="dxa"/>
            <w:tcBorders>
              <w:top w:val="nil"/>
              <w:left w:val="nil"/>
              <w:bottom w:val="nil"/>
              <w:right w:val="nil"/>
            </w:tcBorders>
            <w:shd w:val="clear" w:color="auto" w:fill="auto"/>
            <w:tcMar>
              <w:top w:w="0" w:type="dxa"/>
              <w:left w:w="0" w:type="dxa"/>
              <w:bottom w:w="0" w:type="dxa"/>
              <w:right w:w="0" w:type="dxa"/>
            </w:tcMar>
          </w:tcPr>
          <w:p w14:paraId="6C8C49EA"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90" w:type="dxa"/>
            <w:tcBorders>
              <w:top w:val="nil"/>
              <w:left w:val="nil"/>
              <w:bottom w:val="nil"/>
              <w:right w:val="nil"/>
            </w:tcBorders>
            <w:shd w:val="clear" w:color="auto" w:fill="auto"/>
            <w:tcMar>
              <w:top w:w="0" w:type="dxa"/>
              <w:left w:w="0" w:type="dxa"/>
              <w:bottom w:w="0" w:type="dxa"/>
              <w:right w:w="0" w:type="dxa"/>
            </w:tcMar>
          </w:tcPr>
          <w:p w14:paraId="5CFC8B0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380" w:type="dxa"/>
            <w:tcBorders>
              <w:top w:val="nil"/>
              <w:left w:val="nil"/>
              <w:bottom w:val="nil"/>
              <w:right w:val="nil"/>
            </w:tcBorders>
            <w:shd w:val="clear" w:color="auto" w:fill="auto"/>
            <w:tcMar>
              <w:top w:w="0" w:type="dxa"/>
              <w:left w:w="0" w:type="dxa"/>
              <w:bottom w:w="0" w:type="dxa"/>
              <w:right w:w="0" w:type="dxa"/>
            </w:tcMar>
          </w:tcPr>
          <w:p w14:paraId="5F6F31A3"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5" w:type="dxa"/>
            <w:tcBorders>
              <w:top w:val="nil"/>
              <w:left w:val="nil"/>
              <w:bottom w:val="nil"/>
              <w:right w:val="nil"/>
            </w:tcBorders>
            <w:shd w:val="clear" w:color="auto" w:fill="auto"/>
            <w:tcMar>
              <w:top w:w="0" w:type="dxa"/>
              <w:left w:w="0" w:type="dxa"/>
              <w:bottom w:w="0" w:type="dxa"/>
              <w:right w:w="0" w:type="dxa"/>
            </w:tcMar>
          </w:tcPr>
          <w:p w14:paraId="47D011BB"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630" w:type="dxa"/>
            <w:tcBorders>
              <w:top w:val="nil"/>
              <w:left w:val="nil"/>
              <w:bottom w:val="nil"/>
              <w:right w:val="nil"/>
            </w:tcBorders>
            <w:shd w:val="clear" w:color="auto" w:fill="auto"/>
            <w:tcMar>
              <w:top w:w="0" w:type="dxa"/>
              <w:left w:w="0" w:type="dxa"/>
              <w:bottom w:w="0" w:type="dxa"/>
              <w:right w:w="0" w:type="dxa"/>
            </w:tcMar>
          </w:tcPr>
          <w:p w14:paraId="144512C5"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345" w:type="dxa"/>
            <w:tcBorders>
              <w:top w:val="nil"/>
              <w:left w:val="nil"/>
              <w:bottom w:val="nil"/>
              <w:right w:val="nil"/>
            </w:tcBorders>
            <w:shd w:val="clear" w:color="auto" w:fill="auto"/>
            <w:tcMar>
              <w:top w:w="0" w:type="dxa"/>
              <w:left w:w="0" w:type="dxa"/>
              <w:bottom w:w="0" w:type="dxa"/>
              <w:right w:w="0" w:type="dxa"/>
            </w:tcMar>
          </w:tcPr>
          <w:p w14:paraId="38EDCF42"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30" w:type="dxa"/>
            <w:tcBorders>
              <w:top w:val="nil"/>
              <w:left w:val="nil"/>
              <w:bottom w:val="nil"/>
              <w:right w:val="nil"/>
            </w:tcBorders>
            <w:shd w:val="clear" w:color="auto" w:fill="auto"/>
            <w:tcMar>
              <w:top w:w="0" w:type="dxa"/>
              <w:left w:w="0" w:type="dxa"/>
              <w:bottom w:w="0" w:type="dxa"/>
              <w:right w:w="0" w:type="dxa"/>
            </w:tcMar>
          </w:tcPr>
          <w:p w14:paraId="1634D997"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345" w:type="dxa"/>
            <w:tcBorders>
              <w:top w:val="nil"/>
              <w:left w:val="nil"/>
              <w:bottom w:val="nil"/>
              <w:right w:val="nil"/>
            </w:tcBorders>
            <w:shd w:val="clear" w:color="auto" w:fill="auto"/>
            <w:tcMar>
              <w:top w:w="0" w:type="dxa"/>
              <w:left w:w="0" w:type="dxa"/>
              <w:bottom w:w="0" w:type="dxa"/>
              <w:right w:w="0" w:type="dxa"/>
            </w:tcMar>
          </w:tcPr>
          <w:p w14:paraId="048C3BB1"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r>
      <w:tr w:rsidR="009E5D35" w14:paraId="04E99025"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6B3318D3" w14:textId="77777777" w:rsidR="009E5D35" w:rsidRDefault="00000000">
            <w:pPr>
              <w:spacing w:line="294" w:lineRule="auto"/>
              <w:jc w:val="center"/>
              <w:rPr>
                <w:rFonts w:ascii="Verdana" w:eastAsia="Verdana" w:hAnsi="Verdana" w:cs="Verdana"/>
              </w:rPr>
            </w:pPr>
            <w:r>
              <w:rPr>
                <w:rFonts w:ascii="Verdana" w:eastAsia="Verdana" w:hAnsi="Verdana" w:cs="Verdana"/>
              </w:rPr>
              <w:t>6</w:t>
            </w:r>
          </w:p>
        </w:tc>
        <w:tc>
          <w:tcPr>
            <w:tcW w:w="1920" w:type="dxa"/>
            <w:tcBorders>
              <w:top w:val="nil"/>
              <w:left w:val="nil"/>
              <w:bottom w:val="nil"/>
              <w:right w:val="nil"/>
            </w:tcBorders>
            <w:shd w:val="clear" w:color="auto" w:fill="auto"/>
            <w:tcMar>
              <w:top w:w="0" w:type="dxa"/>
              <w:left w:w="0" w:type="dxa"/>
              <w:bottom w:w="0" w:type="dxa"/>
              <w:right w:w="0" w:type="dxa"/>
            </w:tcMar>
          </w:tcPr>
          <w:p w14:paraId="224C33F1" w14:textId="77777777" w:rsidR="009E5D35" w:rsidRDefault="00000000">
            <w:pPr>
              <w:spacing w:line="294" w:lineRule="auto"/>
              <w:jc w:val="both"/>
              <w:rPr>
                <w:rFonts w:ascii="Verdana" w:eastAsia="Verdana" w:hAnsi="Verdana" w:cs="Verdana"/>
              </w:rPr>
            </w:pPr>
            <w:r>
              <w:rPr>
                <w:rFonts w:ascii="Verdana" w:eastAsia="Verdana" w:hAnsi="Verdana" w:cs="Verdana"/>
              </w:rPr>
              <w:t>Saco - Chaqueta</w:t>
            </w:r>
          </w:p>
        </w:tc>
        <w:tc>
          <w:tcPr>
            <w:tcW w:w="1260" w:type="dxa"/>
            <w:tcBorders>
              <w:top w:val="nil"/>
              <w:left w:val="nil"/>
              <w:bottom w:val="nil"/>
              <w:right w:val="nil"/>
            </w:tcBorders>
            <w:shd w:val="clear" w:color="auto" w:fill="auto"/>
            <w:tcMar>
              <w:top w:w="0" w:type="dxa"/>
              <w:left w:w="0" w:type="dxa"/>
              <w:bottom w:w="0" w:type="dxa"/>
              <w:right w:w="0" w:type="dxa"/>
            </w:tcMar>
          </w:tcPr>
          <w:p w14:paraId="60715D92"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290" w:type="dxa"/>
            <w:tcBorders>
              <w:top w:val="nil"/>
              <w:left w:val="nil"/>
              <w:bottom w:val="nil"/>
              <w:right w:val="nil"/>
            </w:tcBorders>
            <w:shd w:val="clear" w:color="auto" w:fill="auto"/>
            <w:tcMar>
              <w:top w:w="0" w:type="dxa"/>
              <w:left w:w="0" w:type="dxa"/>
              <w:bottom w:w="0" w:type="dxa"/>
              <w:right w:w="0" w:type="dxa"/>
            </w:tcMar>
          </w:tcPr>
          <w:p w14:paraId="781F8CA4"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380" w:type="dxa"/>
            <w:tcBorders>
              <w:top w:val="nil"/>
              <w:left w:val="nil"/>
              <w:bottom w:val="nil"/>
              <w:right w:val="nil"/>
            </w:tcBorders>
            <w:shd w:val="clear" w:color="auto" w:fill="auto"/>
            <w:tcMar>
              <w:top w:w="0" w:type="dxa"/>
              <w:left w:w="0" w:type="dxa"/>
              <w:bottom w:w="0" w:type="dxa"/>
              <w:right w:w="0" w:type="dxa"/>
            </w:tcMar>
          </w:tcPr>
          <w:p w14:paraId="6D637147"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585" w:type="dxa"/>
            <w:tcBorders>
              <w:top w:val="nil"/>
              <w:left w:val="nil"/>
              <w:bottom w:val="nil"/>
              <w:right w:val="nil"/>
            </w:tcBorders>
            <w:shd w:val="clear" w:color="auto" w:fill="auto"/>
            <w:tcMar>
              <w:top w:w="0" w:type="dxa"/>
              <w:left w:w="0" w:type="dxa"/>
              <w:bottom w:w="0" w:type="dxa"/>
              <w:right w:w="0" w:type="dxa"/>
            </w:tcMar>
          </w:tcPr>
          <w:p w14:paraId="1AFD9AD2"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630" w:type="dxa"/>
            <w:tcBorders>
              <w:top w:val="nil"/>
              <w:left w:val="nil"/>
              <w:bottom w:val="nil"/>
              <w:right w:val="nil"/>
            </w:tcBorders>
            <w:shd w:val="clear" w:color="auto" w:fill="auto"/>
            <w:tcMar>
              <w:top w:w="0" w:type="dxa"/>
              <w:left w:w="0" w:type="dxa"/>
              <w:bottom w:w="0" w:type="dxa"/>
              <w:right w:w="0" w:type="dxa"/>
            </w:tcMar>
          </w:tcPr>
          <w:p w14:paraId="0E291EAB"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5A8A3852"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30" w:type="dxa"/>
            <w:tcBorders>
              <w:top w:val="nil"/>
              <w:left w:val="nil"/>
              <w:bottom w:val="nil"/>
              <w:right w:val="nil"/>
            </w:tcBorders>
            <w:shd w:val="clear" w:color="auto" w:fill="auto"/>
            <w:tcMar>
              <w:top w:w="0" w:type="dxa"/>
              <w:left w:w="0" w:type="dxa"/>
              <w:bottom w:w="0" w:type="dxa"/>
              <w:right w:w="0" w:type="dxa"/>
            </w:tcMar>
          </w:tcPr>
          <w:p w14:paraId="039F9675"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1C5BB2DD"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r>
      <w:tr w:rsidR="009E5D35" w14:paraId="6503D4B9"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0F4B9657"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c>
          <w:tcPr>
            <w:tcW w:w="1920" w:type="dxa"/>
            <w:tcBorders>
              <w:top w:val="nil"/>
              <w:left w:val="nil"/>
              <w:bottom w:val="nil"/>
              <w:right w:val="nil"/>
            </w:tcBorders>
            <w:shd w:val="clear" w:color="auto" w:fill="auto"/>
            <w:tcMar>
              <w:top w:w="0" w:type="dxa"/>
              <w:left w:w="0" w:type="dxa"/>
              <w:bottom w:w="0" w:type="dxa"/>
              <w:right w:w="0" w:type="dxa"/>
            </w:tcMar>
          </w:tcPr>
          <w:p w14:paraId="61D3323D" w14:textId="77777777" w:rsidR="009E5D35" w:rsidRDefault="00000000">
            <w:pPr>
              <w:spacing w:line="294" w:lineRule="auto"/>
              <w:jc w:val="both"/>
              <w:rPr>
                <w:rFonts w:ascii="Verdana" w:eastAsia="Verdana" w:hAnsi="Verdana" w:cs="Verdana"/>
              </w:rPr>
            </w:pPr>
            <w:r>
              <w:rPr>
                <w:rFonts w:ascii="Verdana" w:eastAsia="Verdana" w:hAnsi="Verdana" w:cs="Verdana"/>
              </w:rPr>
              <w:t>Calzoncillo</w:t>
            </w:r>
          </w:p>
        </w:tc>
        <w:tc>
          <w:tcPr>
            <w:tcW w:w="1260" w:type="dxa"/>
            <w:tcBorders>
              <w:top w:val="nil"/>
              <w:left w:val="nil"/>
              <w:bottom w:val="nil"/>
              <w:right w:val="nil"/>
            </w:tcBorders>
            <w:shd w:val="clear" w:color="auto" w:fill="auto"/>
            <w:tcMar>
              <w:top w:w="0" w:type="dxa"/>
              <w:left w:w="0" w:type="dxa"/>
              <w:bottom w:w="0" w:type="dxa"/>
              <w:right w:w="0" w:type="dxa"/>
            </w:tcMar>
          </w:tcPr>
          <w:p w14:paraId="7E3B358F"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290" w:type="dxa"/>
            <w:tcBorders>
              <w:top w:val="nil"/>
              <w:left w:val="nil"/>
              <w:bottom w:val="nil"/>
              <w:right w:val="nil"/>
            </w:tcBorders>
            <w:shd w:val="clear" w:color="auto" w:fill="auto"/>
            <w:tcMar>
              <w:top w:w="0" w:type="dxa"/>
              <w:left w:w="0" w:type="dxa"/>
              <w:bottom w:w="0" w:type="dxa"/>
              <w:right w:w="0" w:type="dxa"/>
            </w:tcMar>
          </w:tcPr>
          <w:p w14:paraId="4082A244"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1380" w:type="dxa"/>
            <w:tcBorders>
              <w:top w:val="nil"/>
              <w:left w:val="nil"/>
              <w:bottom w:val="nil"/>
              <w:right w:val="nil"/>
            </w:tcBorders>
            <w:shd w:val="clear" w:color="auto" w:fill="auto"/>
            <w:tcMar>
              <w:top w:w="0" w:type="dxa"/>
              <w:left w:w="0" w:type="dxa"/>
              <w:bottom w:w="0" w:type="dxa"/>
              <w:right w:w="0" w:type="dxa"/>
            </w:tcMar>
          </w:tcPr>
          <w:p w14:paraId="6E97D328"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5" w:type="dxa"/>
            <w:tcBorders>
              <w:top w:val="nil"/>
              <w:left w:val="nil"/>
              <w:bottom w:val="nil"/>
              <w:right w:val="nil"/>
            </w:tcBorders>
            <w:shd w:val="clear" w:color="auto" w:fill="auto"/>
            <w:tcMar>
              <w:top w:w="0" w:type="dxa"/>
              <w:left w:w="0" w:type="dxa"/>
              <w:bottom w:w="0" w:type="dxa"/>
              <w:right w:w="0" w:type="dxa"/>
            </w:tcMar>
          </w:tcPr>
          <w:p w14:paraId="518C982C"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630" w:type="dxa"/>
            <w:tcBorders>
              <w:top w:val="nil"/>
              <w:left w:val="nil"/>
              <w:bottom w:val="nil"/>
              <w:right w:val="nil"/>
            </w:tcBorders>
            <w:shd w:val="clear" w:color="auto" w:fill="auto"/>
            <w:tcMar>
              <w:top w:w="0" w:type="dxa"/>
              <w:left w:w="0" w:type="dxa"/>
              <w:bottom w:w="0" w:type="dxa"/>
              <w:right w:w="0" w:type="dxa"/>
            </w:tcMar>
          </w:tcPr>
          <w:p w14:paraId="19B6A687"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45" w:type="dxa"/>
            <w:tcBorders>
              <w:top w:val="nil"/>
              <w:left w:val="nil"/>
              <w:bottom w:val="nil"/>
              <w:right w:val="nil"/>
            </w:tcBorders>
            <w:shd w:val="clear" w:color="auto" w:fill="auto"/>
            <w:tcMar>
              <w:top w:w="0" w:type="dxa"/>
              <w:left w:w="0" w:type="dxa"/>
              <w:bottom w:w="0" w:type="dxa"/>
              <w:right w:w="0" w:type="dxa"/>
            </w:tcMar>
          </w:tcPr>
          <w:p w14:paraId="0F1F5B05"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330" w:type="dxa"/>
            <w:tcBorders>
              <w:top w:val="nil"/>
              <w:left w:val="nil"/>
              <w:bottom w:val="nil"/>
              <w:right w:val="nil"/>
            </w:tcBorders>
            <w:shd w:val="clear" w:color="auto" w:fill="auto"/>
            <w:tcMar>
              <w:top w:w="0" w:type="dxa"/>
              <w:left w:w="0" w:type="dxa"/>
              <w:bottom w:w="0" w:type="dxa"/>
              <w:right w:w="0" w:type="dxa"/>
            </w:tcMar>
          </w:tcPr>
          <w:p w14:paraId="40F3775A"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45" w:type="dxa"/>
            <w:tcBorders>
              <w:top w:val="nil"/>
              <w:left w:val="nil"/>
              <w:bottom w:val="nil"/>
              <w:right w:val="nil"/>
            </w:tcBorders>
            <w:shd w:val="clear" w:color="auto" w:fill="auto"/>
            <w:tcMar>
              <w:top w:w="0" w:type="dxa"/>
              <w:left w:w="0" w:type="dxa"/>
              <w:bottom w:w="0" w:type="dxa"/>
              <w:right w:w="0" w:type="dxa"/>
            </w:tcMar>
          </w:tcPr>
          <w:p w14:paraId="57369BCC"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r>
      <w:tr w:rsidR="009E5D35" w14:paraId="3CE6F69D"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5F04A176"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1920" w:type="dxa"/>
            <w:tcBorders>
              <w:top w:val="nil"/>
              <w:left w:val="nil"/>
              <w:bottom w:val="nil"/>
              <w:right w:val="nil"/>
            </w:tcBorders>
            <w:shd w:val="clear" w:color="auto" w:fill="auto"/>
            <w:tcMar>
              <w:top w:w="0" w:type="dxa"/>
              <w:left w:w="0" w:type="dxa"/>
              <w:bottom w:w="0" w:type="dxa"/>
              <w:right w:w="0" w:type="dxa"/>
            </w:tcMar>
          </w:tcPr>
          <w:p w14:paraId="4FB3070E" w14:textId="77777777" w:rsidR="009E5D35" w:rsidRDefault="00000000">
            <w:pPr>
              <w:spacing w:line="294" w:lineRule="auto"/>
              <w:jc w:val="both"/>
              <w:rPr>
                <w:rFonts w:ascii="Verdana" w:eastAsia="Verdana" w:hAnsi="Verdana" w:cs="Verdana"/>
              </w:rPr>
            </w:pPr>
            <w:r>
              <w:rPr>
                <w:rFonts w:ascii="Verdana" w:eastAsia="Verdana" w:hAnsi="Verdana" w:cs="Verdana"/>
              </w:rPr>
              <w:t>Panty</w:t>
            </w:r>
          </w:p>
        </w:tc>
        <w:tc>
          <w:tcPr>
            <w:tcW w:w="1260" w:type="dxa"/>
            <w:tcBorders>
              <w:top w:val="nil"/>
              <w:left w:val="nil"/>
              <w:bottom w:val="nil"/>
              <w:right w:val="nil"/>
            </w:tcBorders>
            <w:shd w:val="clear" w:color="auto" w:fill="auto"/>
            <w:tcMar>
              <w:top w:w="0" w:type="dxa"/>
              <w:left w:w="0" w:type="dxa"/>
              <w:bottom w:w="0" w:type="dxa"/>
              <w:right w:w="0" w:type="dxa"/>
            </w:tcMar>
          </w:tcPr>
          <w:p w14:paraId="2222801A"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1290" w:type="dxa"/>
            <w:tcBorders>
              <w:top w:val="nil"/>
              <w:left w:val="nil"/>
              <w:bottom w:val="nil"/>
              <w:right w:val="nil"/>
            </w:tcBorders>
            <w:shd w:val="clear" w:color="auto" w:fill="auto"/>
            <w:tcMar>
              <w:top w:w="0" w:type="dxa"/>
              <w:left w:w="0" w:type="dxa"/>
              <w:bottom w:w="0" w:type="dxa"/>
              <w:right w:w="0" w:type="dxa"/>
            </w:tcMar>
          </w:tcPr>
          <w:p w14:paraId="20991B05"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1380" w:type="dxa"/>
            <w:tcBorders>
              <w:top w:val="nil"/>
              <w:left w:val="nil"/>
              <w:bottom w:val="nil"/>
              <w:right w:val="nil"/>
            </w:tcBorders>
            <w:shd w:val="clear" w:color="auto" w:fill="auto"/>
            <w:tcMar>
              <w:top w:w="0" w:type="dxa"/>
              <w:left w:w="0" w:type="dxa"/>
              <w:bottom w:w="0" w:type="dxa"/>
              <w:right w:w="0" w:type="dxa"/>
            </w:tcMar>
          </w:tcPr>
          <w:p w14:paraId="2CAE63C9"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5" w:type="dxa"/>
            <w:tcBorders>
              <w:top w:val="nil"/>
              <w:left w:val="nil"/>
              <w:bottom w:val="nil"/>
              <w:right w:val="nil"/>
            </w:tcBorders>
            <w:shd w:val="clear" w:color="auto" w:fill="auto"/>
            <w:tcMar>
              <w:top w:w="0" w:type="dxa"/>
              <w:left w:w="0" w:type="dxa"/>
              <w:bottom w:w="0" w:type="dxa"/>
              <w:right w:w="0" w:type="dxa"/>
            </w:tcMar>
          </w:tcPr>
          <w:p w14:paraId="3936EF1C"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630" w:type="dxa"/>
            <w:tcBorders>
              <w:top w:val="nil"/>
              <w:left w:val="nil"/>
              <w:bottom w:val="nil"/>
              <w:right w:val="nil"/>
            </w:tcBorders>
            <w:shd w:val="clear" w:color="auto" w:fill="auto"/>
            <w:tcMar>
              <w:top w:w="0" w:type="dxa"/>
              <w:left w:w="0" w:type="dxa"/>
              <w:bottom w:w="0" w:type="dxa"/>
              <w:right w:w="0" w:type="dxa"/>
            </w:tcMar>
          </w:tcPr>
          <w:p w14:paraId="0B7FDDE4"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45" w:type="dxa"/>
            <w:tcBorders>
              <w:top w:val="nil"/>
              <w:left w:val="nil"/>
              <w:bottom w:val="nil"/>
              <w:right w:val="nil"/>
            </w:tcBorders>
            <w:shd w:val="clear" w:color="auto" w:fill="auto"/>
            <w:tcMar>
              <w:top w:w="0" w:type="dxa"/>
              <w:left w:w="0" w:type="dxa"/>
              <w:bottom w:w="0" w:type="dxa"/>
              <w:right w:w="0" w:type="dxa"/>
            </w:tcMar>
          </w:tcPr>
          <w:p w14:paraId="437029B4"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c>
          <w:tcPr>
            <w:tcW w:w="330" w:type="dxa"/>
            <w:tcBorders>
              <w:top w:val="nil"/>
              <w:left w:val="nil"/>
              <w:bottom w:val="nil"/>
              <w:right w:val="nil"/>
            </w:tcBorders>
            <w:shd w:val="clear" w:color="auto" w:fill="auto"/>
            <w:tcMar>
              <w:top w:w="0" w:type="dxa"/>
              <w:left w:w="0" w:type="dxa"/>
              <w:bottom w:w="0" w:type="dxa"/>
              <w:right w:w="0" w:type="dxa"/>
            </w:tcMar>
          </w:tcPr>
          <w:p w14:paraId="40FCA8DF"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45" w:type="dxa"/>
            <w:tcBorders>
              <w:top w:val="nil"/>
              <w:left w:val="nil"/>
              <w:bottom w:val="nil"/>
              <w:right w:val="nil"/>
            </w:tcBorders>
            <w:shd w:val="clear" w:color="auto" w:fill="auto"/>
            <w:tcMar>
              <w:top w:w="0" w:type="dxa"/>
              <w:left w:w="0" w:type="dxa"/>
              <w:bottom w:w="0" w:type="dxa"/>
              <w:right w:w="0" w:type="dxa"/>
            </w:tcMar>
          </w:tcPr>
          <w:p w14:paraId="37E73B9E" w14:textId="77777777" w:rsidR="009E5D35" w:rsidRDefault="00000000">
            <w:pPr>
              <w:spacing w:line="294" w:lineRule="auto"/>
              <w:jc w:val="center"/>
              <w:rPr>
                <w:rFonts w:ascii="Verdana" w:eastAsia="Verdana" w:hAnsi="Verdana" w:cs="Verdana"/>
              </w:rPr>
            </w:pPr>
            <w:r>
              <w:rPr>
                <w:rFonts w:ascii="Verdana" w:eastAsia="Verdana" w:hAnsi="Verdana" w:cs="Verdana"/>
              </w:rPr>
              <w:t>5</w:t>
            </w:r>
          </w:p>
        </w:tc>
      </w:tr>
      <w:tr w:rsidR="009E5D35" w14:paraId="567CF7C1" w14:textId="77777777">
        <w:trPr>
          <w:trHeight w:val="540"/>
        </w:trPr>
        <w:tc>
          <w:tcPr>
            <w:tcW w:w="510" w:type="dxa"/>
            <w:tcBorders>
              <w:top w:val="nil"/>
              <w:left w:val="nil"/>
              <w:bottom w:val="nil"/>
              <w:right w:val="nil"/>
            </w:tcBorders>
            <w:shd w:val="clear" w:color="auto" w:fill="auto"/>
            <w:tcMar>
              <w:top w:w="0" w:type="dxa"/>
              <w:left w:w="0" w:type="dxa"/>
              <w:bottom w:w="0" w:type="dxa"/>
              <w:right w:w="0" w:type="dxa"/>
            </w:tcMar>
          </w:tcPr>
          <w:p w14:paraId="038FB330" w14:textId="77777777" w:rsidR="009E5D35" w:rsidRDefault="00000000">
            <w:pPr>
              <w:spacing w:line="294" w:lineRule="auto"/>
              <w:jc w:val="center"/>
              <w:rPr>
                <w:rFonts w:ascii="Verdana" w:eastAsia="Verdana" w:hAnsi="Verdana" w:cs="Verdana"/>
              </w:rPr>
            </w:pPr>
            <w:r>
              <w:rPr>
                <w:rFonts w:ascii="Verdana" w:eastAsia="Verdana" w:hAnsi="Verdana" w:cs="Verdana"/>
              </w:rPr>
              <w:t>9</w:t>
            </w:r>
          </w:p>
        </w:tc>
        <w:tc>
          <w:tcPr>
            <w:tcW w:w="1920" w:type="dxa"/>
            <w:tcBorders>
              <w:top w:val="nil"/>
              <w:left w:val="nil"/>
              <w:bottom w:val="nil"/>
              <w:right w:val="nil"/>
            </w:tcBorders>
            <w:shd w:val="clear" w:color="auto" w:fill="auto"/>
            <w:tcMar>
              <w:top w:w="0" w:type="dxa"/>
              <w:left w:w="0" w:type="dxa"/>
              <w:bottom w:w="0" w:type="dxa"/>
              <w:right w:w="0" w:type="dxa"/>
            </w:tcMar>
          </w:tcPr>
          <w:p w14:paraId="3AD9FD39" w14:textId="77777777" w:rsidR="009E5D35" w:rsidRDefault="00000000">
            <w:pPr>
              <w:spacing w:line="294" w:lineRule="auto"/>
              <w:jc w:val="both"/>
              <w:rPr>
                <w:rFonts w:ascii="Verdana" w:eastAsia="Verdana" w:hAnsi="Verdana" w:cs="Verdana"/>
              </w:rPr>
            </w:pPr>
            <w:r>
              <w:rPr>
                <w:rFonts w:ascii="Verdana" w:eastAsia="Verdana" w:hAnsi="Verdana" w:cs="Verdana"/>
              </w:rPr>
              <w:t>Brasier o formador</w:t>
            </w:r>
          </w:p>
        </w:tc>
        <w:tc>
          <w:tcPr>
            <w:tcW w:w="1260" w:type="dxa"/>
            <w:tcBorders>
              <w:top w:val="nil"/>
              <w:left w:val="nil"/>
              <w:bottom w:val="nil"/>
              <w:right w:val="nil"/>
            </w:tcBorders>
            <w:shd w:val="clear" w:color="auto" w:fill="auto"/>
            <w:tcMar>
              <w:top w:w="0" w:type="dxa"/>
              <w:left w:w="0" w:type="dxa"/>
              <w:bottom w:w="0" w:type="dxa"/>
              <w:right w:w="0" w:type="dxa"/>
            </w:tcMar>
          </w:tcPr>
          <w:p w14:paraId="57D443CE"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90" w:type="dxa"/>
            <w:tcBorders>
              <w:top w:val="nil"/>
              <w:left w:val="nil"/>
              <w:bottom w:val="nil"/>
              <w:right w:val="nil"/>
            </w:tcBorders>
            <w:shd w:val="clear" w:color="auto" w:fill="auto"/>
            <w:tcMar>
              <w:top w:w="0" w:type="dxa"/>
              <w:left w:w="0" w:type="dxa"/>
              <w:bottom w:w="0" w:type="dxa"/>
              <w:right w:w="0" w:type="dxa"/>
            </w:tcMar>
          </w:tcPr>
          <w:p w14:paraId="053A1659"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380" w:type="dxa"/>
            <w:tcBorders>
              <w:top w:val="nil"/>
              <w:left w:val="nil"/>
              <w:bottom w:val="nil"/>
              <w:right w:val="nil"/>
            </w:tcBorders>
            <w:shd w:val="clear" w:color="auto" w:fill="auto"/>
            <w:tcMar>
              <w:top w:w="0" w:type="dxa"/>
              <w:left w:w="0" w:type="dxa"/>
              <w:bottom w:w="0" w:type="dxa"/>
              <w:right w:w="0" w:type="dxa"/>
            </w:tcMar>
          </w:tcPr>
          <w:p w14:paraId="20780603"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378B64FA"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79AD9406"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45" w:type="dxa"/>
            <w:tcBorders>
              <w:top w:val="nil"/>
              <w:left w:val="nil"/>
              <w:bottom w:val="nil"/>
              <w:right w:val="nil"/>
            </w:tcBorders>
            <w:shd w:val="clear" w:color="auto" w:fill="auto"/>
            <w:tcMar>
              <w:top w:w="0" w:type="dxa"/>
              <w:left w:w="0" w:type="dxa"/>
              <w:bottom w:w="0" w:type="dxa"/>
              <w:right w:w="0" w:type="dxa"/>
            </w:tcMar>
          </w:tcPr>
          <w:p w14:paraId="131495C8"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330" w:type="dxa"/>
            <w:tcBorders>
              <w:top w:val="nil"/>
              <w:left w:val="nil"/>
              <w:bottom w:val="nil"/>
              <w:right w:val="nil"/>
            </w:tcBorders>
            <w:shd w:val="clear" w:color="auto" w:fill="auto"/>
            <w:tcMar>
              <w:top w:w="0" w:type="dxa"/>
              <w:left w:w="0" w:type="dxa"/>
              <w:bottom w:w="0" w:type="dxa"/>
              <w:right w:w="0" w:type="dxa"/>
            </w:tcMar>
          </w:tcPr>
          <w:p w14:paraId="17C2C6D7"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45" w:type="dxa"/>
            <w:tcBorders>
              <w:top w:val="nil"/>
              <w:left w:val="nil"/>
              <w:bottom w:val="nil"/>
              <w:right w:val="nil"/>
            </w:tcBorders>
            <w:shd w:val="clear" w:color="auto" w:fill="auto"/>
            <w:tcMar>
              <w:top w:w="0" w:type="dxa"/>
              <w:left w:w="0" w:type="dxa"/>
              <w:bottom w:w="0" w:type="dxa"/>
              <w:right w:w="0" w:type="dxa"/>
            </w:tcMar>
          </w:tcPr>
          <w:p w14:paraId="2652EDE3"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r>
      <w:tr w:rsidR="009E5D35" w14:paraId="2BDDE39B"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13397C3C" w14:textId="77777777" w:rsidR="009E5D35" w:rsidRDefault="00000000">
            <w:pPr>
              <w:spacing w:line="294" w:lineRule="auto"/>
              <w:jc w:val="center"/>
              <w:rPr>
                <w:rFonts w:ascii="Verdana" w:eastAsia="Verdana" w:hAnsi="Verdana" w:cs="Verdana"/>
              </w:rPr>
            </w:pPr>
            <w:r>
              <w:rPr>
                <w:rFonts w:ascii="Verdana" w:eastAsia="Verdana" w:hAnsi="Verdana" w:cs="Verdana"/>
              </w:rPr>
              <w:t>10</w:t>
            </w:r>
          </w:p>
        </w:tc>
        <w:tc>
          <w:tcPr>
            <w:tcW w:w="1920" w:type="dxa"/>
            <w:tcBorders>
              <w:top w:val="nil"/>
              <w:left w:val="nil"/>
              <w:bottom w:val="nil"/>
              <w:right w:val="nil"/>
            </w:tcBorders>
            <w:shd w:val="clear" w:color="auto" w:fill="auto"/>
            <w:tcMar>
              <w:top w:w="0" w:type="dxa"/>
              <w:left w:w="0" w:type="dxa"/>
              <w:bottom w:w="0" w:type="dxa"/>
              <w:right w:w="0" w:type="dxa"/>
            </w:tcMar>
          </w:tcPr>
          <w:p w14:paraId="1F5FCA76" w14:textId="77777777" w:rsidR="009E5D35" w:rsidRDefault="00000000">
            <w:pPr>
              <w:spacing w:line="294" w:lineRule="auto"/>
              <w:jc w:val="both"/>
              <w:rPr>
                <w:rFonts w:ascii="Verdana" w:eastAsia="Verdana" w:hAnsi="Verdana" w:cs="Verdana"/>
              </w:rPr>
            </w:pPr>
            <w:r>
              <w:rPr>
                <w:rFonts w:ascii="Verdana" w:eastAsia="Verdana" w:hAnsi="Verdana" w:cs="Verdana"/>
              </w:rPr>
              <w:t>Pantalón</w:t>
            </w:r>
          </w:p>
        </w:tc>
        <w:tc>
          <w:tcPr>
            <w:tcW w:w="1260" w:type="dxa"/>
            <w:tcBorders>
              <w:top w:val="nil"/>
              <w:left w:val="nil"/>
              <w:bottom w:val="nil"/>
              <w:right w:val="nil"/>
            </w:tcBorders>
            <w:shd w:val="clear" w:color="auto" w:fill="auto"/>
            <w:tcMar>
              <w:top w:w="0" w:type="dxa"/>
              <w:left w:w="0" w:type="dxa"/>
              <w:bottom w:w="0" w:type="dxa"/>
              <w:right w:w="0" w:type="dxa"/>
            </w:tcMar>
          </w:tcPr>
          <w:p w14:paraId="38E6E157"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90" w:type="dxa"/>
            <w:tcBorders>
              <w:top w:val="nil"/>
              <w:left w:val="nil"/>
              <w:bottom w:val="nil"/>
              <w:right w:val="nil"/>
            </w:tcBorders>
            <w:shd w:val="clear" w:color="auto" w:fill="auto"/>
            <w:tcMar>
              <w:top w:w="0" w:type="dxa"/>
              <w:left w:w="0" w:type="dxa"/>
              <w:bottom w:w="0" w:type="dxa"/>
              <w:right w:w="0" w:type="dxa"/>
            </w:tcMar>
          </w:tcPr>
          <w:p w14:paraId="0C5FA398"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380" w:type="dxa"/>
            <w:tcBorders>
              <w:top w:val="nil"/>
              <w:left w:val="nil"/>
              <w:bottom w:val="nil"/>
              <w:right w:val="nil"/>
            </w:tcBorders>
            <w:shd w:val="clear" w:color="auto" w:fill="auto"/>
            <w:tcMar>
              <w:top w:w="0" w:type="dxa"/>
              <w:left w:w="0" w:type="dxa"/>
              <w:bottom w:w="0" w:type="dxa"/>
              <w:right w:w="0" w:type="dxa"/>
            </w:tcMar>
          </w:tcPr>
          <w:p w14:paraId="4C13C1A7"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5" w:type="dxa"/>
            <w:tcBorders>
              <w:top w:val="nil"/>
              <w:left w:val="nil"/>
              <w:bottom w:val="nil"/>
              <w:right w:val="nil"/>
            </w:tcBorders>
            <w:shd w:val="clear" w:color="auto" w:fill="auto"/>
            <w:tcMar>
              <w:top w:w="0" w:type="dxa"/>
              <w:left w:w="0" w:type="dxa"/>
              <w:bottom w:w="0" w:type="dxa"/>
              <w:right w:w="0" w:type="dxa"/>
            </w:tcMar>
          </w:tcPr>
          <w:p w14:paraId="2CF90FCA"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630" w:type="dxa"/>
            <w:tcBorders>
              <w:top w:val="nil"/>
              <w:left w:val="nil"/>
              <w:bottom w:val="nil"/>
              <w:right w:val="nil"/>
            </w:tcBorders>
            <w:shd w:val="clear" w:color="auto" w:fill="auto"/>
            <w:tcMar>
              <w:top w:w="0" w:type="dxa"/>
              <w:left w:w="0" w:type="dxa"/>
              <w:bottom w:w="0" w:type="dxa"/>
              <w:right w:w="0" w:type="dxa"/>
            </w:tcMar>
          </w:tcPr>
          <w:p w14:paraId="69DF9657"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345" w:type="dxa"/>
            <w:tcBorders>
              <w:top w:val="nil"/>
              <w:left w:val="nil"/>
              <w:bottom w:val="nil"/>
              <w:right w:val="nil"/>
            </w:tcBorders>
            <w:shd w:val="clear" w:color="auto" w:fill="auto"/>
            <w:tcMar>
              <w:top w:w="0" w:type="dxa"/>
              <w:left w:w="0" w:type="dxa"/>
              <w:bottom w:w="0" w:type="dxa"/>
              <w:right w:w="0" w:type="dxa"/>
            </w:tcMar>
          </w:tcPr>
          <w:p w14:paraId="41977F44"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330" w:type="dxa"/>
            <w:tcBorders>
              <w:top w:val="nil"/>
              <w:left w:val="nil"/>
              <w:bottom w:val="nil"/>
              <w:right w:val="nil"/>
            </w:tcBorders>
            <w:shd w:val="clear" w:color="auto" w:fill="auto"/>
            <w:tcMar>
              <w:top w:w="0" w:type="dxa"/>
              <w:left w:w="0" w:type="dxa"/>
              <w:bottom w:w="0" w:type="dxa"/>
              <w:right w:w="0" w:type="dxa"/>
            </w:tcMar>
          </w:tcPr>
          <w:p w14:paraId="6BFA309D"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345" w:type="dxa"/>
            <w:tcBorders>
              <w:top w:val="nil"/>
              <w:left w:val="nil"/>
              <w:bottom w:val="nil"/>
              <w:right w:val="nil"/>
            </w:tcBorders>
            <w:shd w:val="clear" w:color="auto" w:fill="auto"/>
            <w:tcMar>
              <w:top w:w="0" w:type="dxa"/>
              <w:left w:w="0" w:type="dxa"/>
              <w:bottom w:w="0" w:type="dxa"/>
              <w:right w:w="0" w:type="dxa"/>
            </w:tcMar>
          </w:tcPr>
          <w:p w14:paraId="7827D9DD"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r>
      <w:tr w:rsidR="009E5D35" w14:paraId="46D3F5C2"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7A716F92" w14:textId="77777777" w:rsidR="009E5D35" w:rsidRDefault="00000000">
            <w:pPr>
              <w:spacing w:line="294" w:lineRule="auto"/>
              <w:jc w:val="center"/>
              <w:rPr>
                <w:rFonts w:ascii="Verdana" w:eastAsia="Verdana" w:hAnsi="Verdana" w:cs="Verdana"/>
              </w:rPr>
            </w:pPr>
            <w:r>
              <w:rPr>
                <w:rFonts w:ascii="Verdana" w:eastAsia="Verdana" w:hAnsi="Verdana" w:cs="Verdana"/>
              </w:rPr>
              <w:t>11</w:t>
            </w:r>
          </w:p>
        </w:tc>
        <w:tc>
          <w:tcPr>
            <w:tcW w:w="1920" w:type="dxa"/>
            <w:tcBorders>
              <w:top w:val="nil"/>
              <w:left w:val="nil"/>
              <w:bottom w:val="nil"/>
              <w:right w:val="nil"/>
            </w:tcBorders>
            <w:shd w:val="clear" w:color="auto" w:fill="auto"/>
            <w:tcMar>
              <w:top w:w="0" w:type="dxa"/>
              <w:left w:w="0" w:type="dxa"/>
              <w:bottom w:w="0" w:type="dxa"/>
              <w:right w:w="0" w:type="dxa"/>
            </w:tcMar>
          </w:tcPr>
          <w:p w14:paraId="6CD23211" w14:textId="77777777" w:rsidR="009E5D35" w:rsidRDefault="00000000">
            <w:pPr>
              <w:spacing w:line="294" w:lineRule="auto"/>
              <w:jc w:val="both"/>
              <w:rPr>
                <w:rFonts w:ascii="Verdana" w:eastAsia="Verdana" w:hAnsi="Verdana" w:cs="Verdana"/>
              </w:rPr>
            </w:pPr>
            <w:r>
              <w:rPr>
                <w:rFonts w:ascii="Verdana" w:eastAsia="Verdana" w:hAnsi="Verdana" w:cs="Verdana"/>
              </w:rPr>
              <w:t>Falda</w:t>
            </w:r>
          </w:p>
        </w:tc>
        <w:tc>
          <w:tcPr>
            <w:tcW w:w="1260" w:type="dxa"/>
            <w:tcBorders>
              <w:top w:val="nil"/>
              <w:left w:val="nil"/>
              <w:bottom w:val="nil"/>
              <w:right w:val="nil"/>
            </w:tcBorders>
            <w:shd w:val="clear" w:color="auto" w:fill="auto"/>
            <w:tcMar>
              <w:top w:w="0" w:type="dxa"/>
              <w:left w:w="0" w:type="dxa"/>
              <w:bottom w:w="0" w:type="dxa"/>
              <w:right w:w="0" w:type="dxa"/>
            </w:tcMar>
          </w:tcPr>
          <w:p w14:paraId="56D7A418"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90" w:type="dxa"/>
            <w:tcBorders>
              <w:top w:val="nil"/>
              <w:left w:val="nil"/>
              <w:bottom w:val="nil"/>
              <w:right w:val="nil"/>
            </w:tcBorders>
            <w:shd w:val="clear" w:color="auto" w:fill="auto"/>
            <w:tcMar>
              <w:top w:w="0" w:type="dxa"/>
              <w:left w:w="0" w:type="dxa"/>
              <w:bottom w:w="0" w:type="dxa"/>
              <w:right w:w="0" w:type="dxa"/>
            </w:tcMar>
          </w:tcPr>
          <w:p w14:paraId="29BF188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380" w:type="dxa"/>
            <w:tcBorders>
              <w:top w:val="nil"/>
              <w:left w:val="nil"/>
              <w:bottom w:val="nil"/>
              <w:right w:val="nil"/>
            </w:tcBorders>
            <w:shd w:val="clear" w:color="auto" w:fill="auto"/>
            <w:tcMar>
              <w:top w:w="0" w:type="dxa"/>
              <w:left w:w="0" w:type="dxa"/>
              <w:bottom w:w="0" w:type="dxa"/>
              <w:right w:w="0" w:type="dxa"/>
            </w:tcMar>
          </w:tcPr>
          <w:p w14:paraId="231D4E96"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365C8BE9"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1770450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49161B0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30" w:type="dxa"/>
            <w:tcBorders>
              <w:top w:val="nil"/>
              <w:left w:val="nil"/>
              <w:bottom w:val="nil"/>
              <w:right w:val="nil"/>
            </w:tcBorders>
            <w:shd w:val="clear" w:color="auto" w:fill="auto"/>
            <w:tcMar>
              <w:top w:w="0" w:type="dxa"/>
              <w:left w:w="0" w:type="dxa"/>
              <w:bottom w:w="0" w:type="dxa"/>
              <w:right w:w="0" w:type="dxa"/>
            </w:tcMar>
          </w:tcPr>
          <w:p w14:paraId="7016C4E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348E0148"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r>
      <w:tr w:rsidR="009E5D35" w14:paraId="0E7BD9EA"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4C87DBB5" w14:textId="77777777" w:rsidR="009E5D35" w:rsidRDefault="00000000">
            <w:pPr>
              <w:spacing w:line="294" w:lineRule="auto"/>
              <w:jc w:val="center"/>
              <w:rPr>
                <w:rFonts w:ascii="Verdana" w:eastAsia="Verdana" w:hAnsi="Verdana" w:cs="Verdana"/>
              </w:rPr>
            </w:pPr>
            <w:r>
              <w:rPr>
                <w:rFonts w:ascii="Verdana" w:eastAsia="Verdana" w:hAnsi="Verdana" w:cs="Verdana"/>
              </w:rPr>
              <w:t>12</w:t>
            </w:r>
          </w:p>
        </w:tc>
        <w:tc>
          <w:tcPr>
            <w:tcW w:w="1920" w:type="dxa"/>
            <w:tcBorders>
              <w:top w:val="nil"/>
              <w:left w:val="nil"/>
              <w:bottom w:val="nil"/>
              <w:right w:val="nil"/>
            </w:tcBorders>
            <w:shd w:val="clear" w:color="auto" w:fill="auto"/>
            <w:tcMar>
              <w:top w:w="0" w:type="dxa"/>
              <w:left w:w="0" w:type="dxa"/>
              <w:bottom w:w="0" w:type="dxa"/>
              <w:right w:w="0" w:type="dxa"/>
            </w:tcMar>
          </w:tcPr>
          <w:p w14:paraId="13048C7E" w14:textId="77777777" w:rsidR="009E5D35" w:rsidRDefault="00000000">
            <w:pPr>
              <w:spacing w:line="294" w:lineRule="auto"/>
              <w:jc w:val="both"/>
              <w:rPr>
                <w:rFonts w:ascii="Verdana" w:eastAsia="Verdana" w:hAnsi="Verdana" w:cs="Verdana"/>
              </w:rPr>
            </w:pPr>
            <w:r>
              <w:rPr>
                <w:rFonts w:ascii="Verdana" w:eastAsia="Verdana" w:hAnsi="Verdana" w:cs="Verdana"/>
              </w:rPr>
              <w:t>Pijama</w:t>
            </w:r>
          </w:p>
        </w:tc>
        <w:tc>
          <w:tcPr>
            <w:tcW w:w="1260" w:type="dxa"/>
            <w:tcBorders>
              <w:top w:val="nil"/>
              <w:left w:val="nil"/>
              <w:bottom w:val="nil"/>
              <w:right w:val="nil"/>
            </w:tcBorders>
            <w:shd w:val="clear" w:color="auto" w:fill="auto"/>
            <w:tcMar>
              <w:top w:w="0" w:type="dxa"/>
              <w:left w:w="0" w:type="dxa"/>
              <w:bottom w:w="0" w:type="dxa"/>
              <w:right w:w="0" w:type="dxa"/>
            </w:tcMar>
          </w:tcPr>
          <w:p w14:paraId="308E7A2B"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290" w:type="dxa"/>
            <w:tcBorders>
              <w:top w:val="nil"/>
              <w:left w:val="nil"/>
              <w:bottom w:val="nil"/>
              <w:right w:val="nil"/>
            </w:tcBorders>
            <w:shd w:val="clear" w:color="auto" w:fill="auto"/>
            <w:tcMar>
              <w:top w:w="0" w:type="dxa"/>
              <w:left w:w="0" w:type="dxa"/>
              <w:bottom w:w="0" w:type="dxa"/>
              <w:right w:w="0" w:type="dxa"/>
            </w:tcMar>
          </w:tcPr>
          <w:p w14:paraId="64F18688"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380" w:type="dxa"/>
            <w:tcBorders>
              <w:top w:val="nil"/>
              <w:left w:val="nil"/>
              <w:bottom w:val="nil"/>
              <w:right w:val="nil"/>
            </w:tcBorders>
            <w:shd w:val="clear" w:color="auto" w:fill="auto"/>
            <w:tcMar>
              <w:top w:w="0" w:type="dxa"/>
              <w:left w:w="0" w:type="dxa"/>
              <w:bottom w:w="0" w:type="dxa"/>
              <w:right w:w="0" w:type="dxa"/>
            </w:tcMar>
          </w:tcPr>
          <w:p w14:paraId="20C2F11D"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585" w:type="dxa"/>
            <w:tcBorders>
              <w:top w:val="nil"/>
              <w:left w:val="nil"/>
              <w:bottom w:val="nil"/>
              <w:right w:val="nil"/>
            </w:tcBorders>
            <w:shd w:val="clear" w:color="auto" w:fill="auto"/>
            <w:tcMar>
              <w:top w:w="0" w:type="dxa"/>
              <w:left w:w="0" w:type="dxa"/>
              <w:bottom w:w="0" w:type="dxa"/>
              <w:right w:w="0" w:type="dxa"/>
            </w:tcMar>
          </w:tcPr>
          <w:p w14:paraId="71A8B9FA"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630" w:type="dxa"/>
            <w:tcBorders>
              <w:top w:val="nil"/>
              <w:left w:val="nil"/>
              <w:bottom w:val="nil"/>
              <w:right w:val="nil"/>
            </w:tcBorders>
            <w:shd w:val="clear" w:color="auto" w:fill="auto"/>
            <w:tcMar>
              <w:top w:w="0" w:type="dxa"/>
              <w:left w:w="0" w:type="dxa"/>
              <w:bottom w:w="0" w:type="dxa"/>
              <w:right w:w="0" w:type="dxa"/>
            </w:tcMar>
          </w:tcPr>
          <w:p w14:paraId="70F3A0DB"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45" w:type="dxa"/>
            <w:tcBorders>
              <w:top w:val="nil"/>
              <w:left w:val="nil"/>
              <w:bottom w:val="nil"/>
              <w:right w:val="nil"/>
            </w:tcBorders>
            <w:shd w:val="clear" w:color="auto" w:fill="auto"/>
            <w:tcMar>
              <w:top w:w="0" w:type="dxa"/>
              <w:left w:w="0" w:type="dxa"/>
              <w:bottom w:w="0" w:type="dxa"/>
              <w:right w:w="0" w:type="dxa"/>
            </w:tcMar>
          </w:tcPr>
          <w:p w14:paraId="4D6EE745"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30" w:type="dxa"/>
            <w:tcBorders>
              <w:top w:val="nil"/>
              <w:left w:val="nil"/>
              <w:bottom w:val="nil"/>
              <w:right w:val="nil"/>
            </w:tcBorders>
            <w:shd w:val="clear" w:color="auto" w:fill="auto"/>
            <w:tcMar>
              <w:top w:w="0" w:type="dxa"/>
              <w:left w:w="0" w:type="dxa"/>
              <w:bottom w:w="0" w:type="dxa"/>
              <w:right w:w="0" w:type="dxa"/>
            </w:tcMar>
          </w:tcPr>
          <w:p w14:paraId="32AB29B2"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45" w:type="dxa"/>
            <w:tcBorders>
              <w:top w:val="nil"/>
              <w:left w:val="nil"/>
              <w:bottom w:val="nil"/>
              <w:right w:val="nil"/>
            </w:tcBorders>
            <w:shd w:val="clear" w:color="auto" w:fill="auto"/>
            <w:tcMar>
              <w:top w:w="0" w:type="dxa"/>
              <w:left w:w="0" w:type="dxa"/>
              <w:bottom w:w="0" w:type="dxa"/>
              <w:right w:w="0" w:type="dxa"/>
            </w:tcMar>
          </w:tcPr>
          <w:p w14:paraId="6B6B4D28"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r>
      <w:tr w:rsidR="009E5D35" w14:paraId="4326852A" w14:textId="77777777">
        <w:trPr>
          <w:trHeight w:val="540"/>
        </w:trPr>
        <w:tc>
          <w:tcPr>
            <w:tcW w:w="510" w:type="dxa"/>
            <w:tcBorders>
              <w:top w:val="nil"/>
              <w:left w:val="nil"/>
              <w:bottom w:val="nil"/>
              <w:right w:val="nil"/>
            </w:tcBorders>
            <w:shd w:val="clear" w:color="auto" w:fill="auto"/>
            <w:tcMar>
              <w:top w:w="0" w:type="dxa"/>
              <w:left w:w="0" w:type="dxa"/>
              <w:bottom w:w="0" w:type="dxa"/>
              <w:right w:w="0" w:type="dxa"/>
            </w:tcMar>
          </w:tcPr>
          <w:p w14:paraId="4063AC84" w14:textId="77777777" w:rsidR="009E5D35" w:rsidRDefault="00000000">
            <w:pPr>
              <w:spacing w:line="294" w:lineRule="auto"/>
              <w:jc w:val="center"/>
              <w:rPr>
                <w:rFonts w:ascii="Verdana" w:eastAsia="Verdana" w:hAnsi="Verdana" w:cs="Verdana"/>
              </w:rPr>
            </w:pPr>
            <w:r>
              <w:rPr>
                <w:rFonts w:ascii="Verdana" w:eastAsia="Verdana" w:hAnsi="Verdana" w:cs="Verdana"/>
              </w:rPr>
              <w:t>13</w:t>
            </w:r>
          </w:p>
        </w:tc>
        <w:tc>
          <w:tcPr>
            <w:tcW w:w="1920" w:type="dxa"/>
            <w:tcBorders>
              <w:top w:val="nil"/>
              <w:left w:val="nil"/>
              <w:bottom w:val="nil"/>
              <w:right w:val="nil"/>
            </w:tcBorders>
            <w:shd w:val="clear" w:color="auto" w:fill="auto"/>
            <w:tcMar>
              <w:top w:w="0" w:type="dxa"/>
              <w:left w:w="0" w:type="dxa"/>
              <w:bottom w:w="0" w:type="dxa"/>
              <w:right w:w="0" w:type="dxa"/>
            </w:tcMar>
          </w:tcPr>
          <w:p w14:paraId="4ADE1ADF" w14:textId="77777777" w:rsidR="009E5D35" w:rsidRDefault="00000000">
            <w:pPr>
              <w:spacing w:line="294" w:lineRule="auto"/>
              <w:jc w:val="both"/>
              <w:rPr>
                <w:rFonts w:ascii="Verdana" w:eastAsia="Verdana" w:hAnsi="Verdana" w:cs="Verdana"/>
              </w:rPr>
            </w:pPr>
            <w:r>
              <w:rPr>
                <w:rFonts w:ascii="Verdana" w:eastAsia="Verdana" w:hAnsi="Verdana" w:cs="Verdana"/>
              </w:rPr>
              <w:t>Pantaloneta (bicicletero)</w:t>
            </w:r>
          </w:p>
        </w:tc>
        <w:tc>
          <w:tcPr>
            <w:tcW w:w="1260" w:type="dxa"/>
            <w:tcBorders>
              <w:top w:val="nil"/>
              <w:left w:val="nil"/>
              <w:bottom w:val="nil"/>
              <w:right w:val="nil"/>
            </w:tcBorders>
            <w:shd w:val="clear" w:color="auto" w:fill="auto"/>
            <w:tcMar>
              <w:top w:w="0" w:type="dxa"/>
              <w:left w:w="0" w:type="dxa"/>
              <w:bottom w:w="0" w:type="dxa"/>
              <w:right w:w="0" w:type="dxa"/>
            </w:tcMar>
          </w:tcPr>
          <w:p w14:paraId="45B9AB76"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90" w:type="dxa"/>
            <w:tcBorders>
              <w:top w:val="nil"/>
              <w:left w:val="nil"/>
              <w:bottom w:val="nil"/>
              <w:right w:val="nil"/>
            </w:tcBorders>
            <w:shd w:val="clear" w:color="auto" w:fill="auto"/>
            <w:tcMar>
              <w:top w:w="0" w:type="dxa"/>
              <w:left w:w="0" w:type="dxa"/>
              <w:bottom w:w="0" w:type="dxa"/>
              <w:right w:w="0" w:type="dxa"/>
            </w:tcMar>
          </w:tcPr>
          <w:p w14:paraId="7EF3AE8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380" w:type="dxa"/>
            <w:tcBorders>
              <w:top w:val="nil"/>
              <w:left w:val="nil"/>
              <w:bottom w:val="nil"/>
              <w:right w:val="nil"/>
            </w:tcBorders>
            <w:shd w:val="clear" w:color="auto" w:fill="auto"/>
            <w:tcMar>
              <w:top w:w="0" w:type="dxa"/>
              <w:left w:w="0" w:type="dxa"/>
              <w:bottom w:w="0" w:type="dxa"/>
              <w:right w:w="0" w:type="dxa"/>
            </w:tcMar>
          </w:tcPr>
          <w:p w14:paraId="657B30A8"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42067F1D"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0E474C76"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604D04E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30" w:type="dxa"/>
            <w:tcBorders>
              <w:top w:val="nil"/>
              <w:left w:val="nil"/>
              <w:bottom w:val="nil"/>
              <w:right w:val="nil"/>
            </w:tcBorders>
            <w:shd w:val="clear" w:color="auto" w:fill="auto"/>
            <w:tcMar>
              <w:top w:w="0" w:type="dxa"/>
              <w:left w:w="0" w:type="dxa"/>
              <w:bottom w:w="0" w:type="dxa"/>
              <w:right w:w="0" w:type="dxa"/>
            </w:tcMar>
          </w:tcPr>
          <w:p w14:paraId="05C33C44"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2DEB9E59"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r>
      <w:tr w:rsidR="009E5D35" w14:paraId="41F130D7" w14:textId="77777777">
        <w:trPr>
          <w:trHeight w:val="540"/>
        </w:trPr>
        <w:tc>
          <w:tcPr>
            <w:tcW w:w="510" w:type="dxa"/>
            <w:tcBorders>
              <w:top w:val="nil"/>
              <w:left w:val="nil"/>
              <w:bottom w:val="nil"/>
              <w:right w:val="nil"/>
            </w:tcBorders>
            <w:shd w:val="clear" w:color="auto" w:fill="auto"/>
            <w:tcMar>
              <w:top w:w="0" w:type="dxa"/>
              <w:left w:w="0" w:type="dxa"/>
              <w:bottom w:w="0" w:type="dxa"/>
              <w:right w:w="0" w:type="dxa"/>
            </w:tcMar>
          </w:tcPr>
          <w:p w14:paraId="37CF6504" w14:textId="77777777" w:rsidR="009E5D35" w:rsidRDefault="00000000">
            <w:pPr>
              <w:spacing w:line="294" w:lineRule="auto"/>
              <w:jc w:val="center"/>
              <w:rPr>
                <w:rFonts w:ascii="Verdana" w:eastAsia="Verdana" w:hAnsi="Verdana" w:cs="Verdana"/>
              </w:rPr>
            </w:pPr>
            <w:r>
              <w:rPr>
                <w:rFonts w:ascii="Verdana" w:eastAsia="Verdana" w:hAnsi="Verdana" w:cs="Verdana"/>
              </w:rPr>
              <w:t>14</w:t>
            </w:r>
          </w:p>
        </w:tc>
        <w:tc>
          <w:tcPr>
            <w:tcW w:w="1920" w:type="dxa"/>
            <w:tcBorders>
              <w:top w:val="nil"/>
              <w:left w:val="nil"/>
              <w:bottom w:val="nil"/>
              <w:right w:val="nil"/>
            </w:tcBorders>
            <w:shd w:val="clear" w:color="auto" w:fill="auto"/>
            <w:tcMar>
              <w:top w:w="0" w:type="dxa"/>
              <w:left w:w="0" w:type="dxa"/>
              <w:bottom w:w="0" w:type="dxa"/>
              <w:right w:w="0" w:type="dxa"/>
            </w:tcMar>
          </w:tcPr>
          <w:p w14:paraId="2A630C3E" w14:textId="77777777" w:rsidR="009E5D35" w:rsidRDefault="00000000">
            <w:pPr>
              <w:spacing w:line="294" w:lineRule="auto"/>
              <w:jc w:val="both"/>
              <w:rPr>
                <w:rFonts w:ascii="Verdana" w:eastAsia="Verdana" w:hAnsi="Verdana" w:cs="Verdana"/>
              </w:rPr>
            </w:pPr>
            <w:r>
              <w:rPr>
                <w:rFonts w:ascii="Verdana" w:eastAsia="Verdana" w:hAnsi="Verdana" w:cs="Verdana"/>
              </w:rPr>
              <w:t>Pantalón de sudadera</w:t>
            </w:r>
          </w:p>
        </w:tc>
        <w:tc>
          <w:tcPr>
            <w:tcW w:w="1260" w:type="dxa"/>
            <w:tcBorders>
              <w:top w:val="nil"/>
              <w:left w:val="nil"/>
              <w:bottom w:val="nil"/>
              <w:right w:val="nil"/>
            </w:tcBorders>
            <w:shd w:val="clear" w:color="auto" w:fill="auto"/>
            <w:tcMar>
              <w:top w:w="0" w:type="dxa"/>
              <w:left w:w="0" w:type="dxa"/>
              <w:bottom w:w="0" w:type="dxa"/>
              <w:right w:w="0" w:type="dxa"/>
            </w:tcMar>
          </w:tcPr>
          <w:p w14:paraId="34D96C6F"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90" w:type="dxa"/>
            <w:tcBorders>
              <w:top w:val="nil"/>
              <w:left w:val="nil"/>
              <w:bottom w:val="nil"/>
              <w:right w:val="nil"/>
            </w:tcBorders>
            <w:shd w:val="clear" w:color="auto" w:fill="auto"/>
            <w:tcMar>
              <w:top w:w="0" w:type="dxa"/>
              <w:left w:w="0" w:type="dxa"/>
              <w:bottom w:w="0" w:type="dxa"/>
              <w:right w:w="0" w:type="dxa"/>
            </w:tcMar>
          </w:tcPr>
          <w:p w14:paraId="1421A3D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380" w:type="dxa"/>
            <w:tcBorders>
              <w:top w:val="nil"/>
              <w:left w:val="nil"/>
              <w:bottom w:val="nil"/>
              <w:right w:val="nil"/>
            </w:tcBorders>
            <w:shd w:val="clear" w:color="auto" w:fill="auto"/>
            <w:tcMar>
              <w:top w:w="0" w:type="dxa"/>
              <w:left w:w="0" w:type="dxa"/>
              <w:bottom w:w="0" w:type="dxa"/>
              <w:right w:w="0" w:type="dxa"/>
            </w:tcMar>
          </w:tcPr>
          <w:p w14:paraId="6997F7FA"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585" w:type="dxa"/>
            <w:tcBorders>
              <w:top w:val="nil"/>
              <w:left w:val="nil"/>
              <w:bottom w:val="nil"/>
              <w:right w:val="nil"/>
            </w:tcBorders>
            <w:shd w:val="clear" w:color="auto" w:fill="auto"/>
            <w:tcMar>
              <w:top w:w="0" w:type="dxa"/>
              <w:left w:w="0" w:type="dxa"/>
              <w:bottom w:w="0" w:type="dxa"/>
              <w:right w:w="0" w:type="dxa"/>
            </w:tcMar>
          </w:tcPr>
          <w:p w14:paraId="06110F7C"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630" w:type="dxa"/>
            <w:tcBorders>
              <w:top w:val="nil"/>
              <w:left w:val="nil"/>
              <w:bottom w:val="nil"/>
              <w:right w:val="nil"/>
            </w:tcBorders>
            <w:shd w:val="clear" w:color="auto" w:fill="auto"/>
            <w:tcMar>
              <w:top w:w="0" w:type="dxa"/>
              <w:left w:w="0" w:type="dxa"/>
              <w:bottom w:w="0" w:type="dxa"/>
              <w:right w:w="0" w:type="dxa"/>
            </w:tcMar>
          </w:tcPr>
          <w:p w14:paraId="578BBD78"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26F091FE"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30" w:type="dxa"/>
            <w:tcBorders>
              <w:top w:val="nil"/>
              <w:left w:val="nil"/>
              <w:bottom w:val="nil"/>
              <w:right w:val="nil"/>
            </w:tcBorders>
            <w:shd w:val="clear" w:color="auto" w:fill="auto"/>
            <w:tcMar>
              <w:top w:w="0" w:type="dxa"/>
              <w:left w:w="0" w:type="dxa"/>
              <w:bottom w:w="0" w:type="dxa"/>
              <w:right w:w="0" w:type="dxa"/>
            </w:tcMar>
          </w:tcPr>
          <w:p w14:paraId="761D783D"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639ABA7D"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r>
      <w:tr w:rsidR="009E5D35" w14:paraId="1419A7F5"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5CEB835E" w14:textId="77777777" w:rsidR="009E5D35" w:rsidRDefault="00000000">
            <w:pPr>
              <w:spacing w:line="294" w:lineRule="auto"/>
              <w:jc w:val="center"/>
              <w:rPr>
                <w:rFonts w:ascii="Verdana" w:eastAsia="Verdana" w:hAnsi="Verdana" w:cs="Verdana"/>
              </w:rPr>
            </w:pPr>
            <w:r>
              <w:rPr>
                <w:rFonts w:ascii="Verdana" w:eastAsia="Verdana" w:hAnsi="Verdana" w:cs="Verdana"/>
              </w:rPr>
              <w:t>15</w:t>
            </w:r>
          </w:p>
        </w:tc>
        <w:tc>
          <w:tcPr>
            <w:tcW w:w="1920" w:type="dxa"/>
            <w:tcBorders>
              <w:top w:val="nil"/>
              <w:left w:val="nil"/>
              <w:bottom w:val="nil"/>
              <w:right w:val="nil"/>
            </w:tcBorders>
            <w:shd w:val="clear" w:color="auto" w:fill="auto"/>
            <w:tcMar>
              <w:top w:w="0" w:type="dxa"/>
              <w:left w:w="0" w:type="dxa"/>
              <w:bottom w:w="0" w:type="dxa"/>
              <w:right w:w="0" w:type="dxa"/>
            </w:tcMar>
          </w:tcPr>
          <w:p w14:paraId="521B9021" w14:textId="77777777" w:rsidR="009E5D35" w:rsidRDefault="00000000">
            <w:pPr>
              <w:spacing w:line="294" w:lineRule="auto"/>
              <w:jc w:val="both"/>
              <w:rPr>
                <w:rFonts w:ascii="Verdana" w:eastAsia="Verdana" w:hAnsi="Verdana" w:cs="Verdana"/>
              </w:rPr>
            </w:pPr>
            <w:r>
              <w:rPr>
                <w:rFonts w:ascii="Verdana" w:eastAsia="Verdana" w:hAnsi="Verdana" w:cs="Verdana"/>
              </w:rPr>
              <w:t>Medias</w:t>
            </w:r>
          </w:p>
        </w:tc>
        <w:tc>
          <w:tcPr>
            <w:tcW w:w="1260" w:type="dxa"/>
            <w:tcBorders>
              <w:top w:val="nil"/>
              <w:left w:val="nil"/>
              <w:bottom w:val="nil"/>
              <w:right w:val="nil"/>
            </w:tcBorders>
            <w:shd w:val="clear" w:color="auto" w:fill="auto"/>
            <w:tcMar>
              <w:top w:w="0" w:type="dxa"/>
              <w:left w:w="0" w:type="dxa"/>
              <w:bottom w:w="0" w:type="dxa"/>
              <w:right w:w="0" w:type="dxa"/>
            </w:tcMar>
          </w:tcPr>
          <w:p w14:paraId="067519CF"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290" w:type="dxa"/>
            <w:tcBorders>
              <w:top w:val="nil"/>
              <w:left w:val="nil"/>
              <w:bottom w:val="nil"/>
              <w:right w:val="nil"/>
            </w:tcBorders>
            <w:shd w:val="clear" w:color="auto" w:fill="auto"/>
            <w:tcMar>
              <w:top w:w="0" w:type="dxa"/>
              <w:left w:w="0" w:type="dxa"/>
              <w:bottom w:w="0" w:type="dxa"/>
              <w:right w:w="0" w:type="dxa"/>
            </w:tcMar>
          </w:tcPr>
          <w:p w14:paraId="556BC92E"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380" w:type="dxa"/>
            <w:tcBorders>
              <w:top w:val="nil"/>
              <w:left w:val="nil"/>
              <w:bottom w:val="nil"/>
              <w:right w:val="nil"/>
            </w:tcBorders>
            <w:shd w:val="clear" w:color="auto" w:fill="auto"/>
            <w:tcMar>
              <w:top w:w="0" w:type="dxa"/>
              <w:left w:w="0" w:type="dxa"/>
              <w:bottom w:w="0" w:type="dxa"/>
              <w:right w:w="0" w:type="dxa"/>
            </w:tcMar>
          </w:tcPr>
          <w:p w14:paraId="2311BF48"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585" w:type="dxa"/>
            <w:tcBorders>
              <w:top w:val="nil"/>
              <w:left w:val="nil"/>
              <w:bottom w:val="nil"/>
              <w:right w:val="nil"/>
            </w:tcBorders>
            <w:shd w:val="clear" w:color="auto" w:fill="auto"/>
            <w:tcMar>
              <w:top w:w="0" w:type="dxa"/>
              <w:left w:w="0" w:type="dxa"/>
              <w:bottom w:w="0" w:type="dxa"/>
              <w:right w:w="0" w:type="dxa"/>
            </w:tcMar>
          </w:tcPr>
          <w:p w14:paraId="7AE3F143"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630" w:type="dxa"/>
            <w:tcBorders>
              <w:top w:val="nil"/>
              <w:left w:val="nil"/>
              <w:bottom w:val="nil"/>
              <w:right w:val="nil"/>
            </w:tcBorders>
            <w:shd w:val="clear" w:color="auto" w:fill="auto"/>
            <w:tcMar>
              <w:top w:w="0" w:type="dxa"/>
              <w:left w:w="0" w:type="dxa"/>
              <w:bottom w:w="0" w:type="dxa"/>
              <w:right w:w="0" w:type="dxa"/>
            </w:tcMar>
          </w:tcPr>
          <w:p w14:paraId="15AB9BD1"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45" w:type="dxa"/>
            <w:tcBorders>
              <w:top w:val="nil"/>
              <w:left w:val="nil"/>
              <w:bottom w:val="nil"/>
              <w:right w:val="nil"/>
            </w:tcBorders>
            <w:shd w:val="clear" w:color="auto" w:fill="auto"/>
            <w:tcMar>
              <w:top w:w="0" w:type="dxa"/>
              <w:left w:w="0" w:type="dxa"/>
              <w:bottom w:w="0" w:type="dxa"/>
              <w:right w:w="0" w:type="dxa"/>
            </w:tcMar>
          </w:tcPr>
          <w:p w14:paraId="738559CB"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30" w:type="dxa"/>
            <w:tcBorders>
              <w:top w:val="nil"/>
              <w:left w:val="nil"/>
              <w:bottom w:val="nil"/>
              <w:right w:val="nil"/>
            </w:tcBorders>
            <w:shd w:val="clear" w:color="auto" w:fill="auto"/>
            <w:tcMar>
              <w:top w:w="0" w:type="dxa"/>
              <w:left w:w="0" w:type="dxa"/>
              <w:bottom w:w="0" w:type="dxa"/>
              <w:right w:w="0" w:type="dxa"/>
            </w:tcMar>
          </w:tcPr>
          <w:p w14:paraId="5DD2BBC7"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345" w:type="dxa"/>
            <w:tcBorders>
              <w:top w:val="nil"/>
              <w:left w:val="nil"/>
              <w:bottom w:val="nil"/>
              <w:right w:val="nil"/>
            </w:tcBorders>
            <w:shd w:val="clear" w:color="auto" w:fill="auto"/>
            <w:tcMar>
              <w:top w:w="0" w:type="dxa"/>
              <w:left w:w="0" w:type="dxa"/>
              <w:bottom w:w="0" w:type="dxa"/>
              <w:right w:w="0" w:type="dxa"/>
            </w:tcMar>
          </w:tcPr>
          <w:p w14:paraId="787AA505"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r>
      <w:tr w:rsidR="009E5D35" w14:paraId="316E5AA5"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374D0E4A" w14:textId="77777777" w:rsidR="009E5D35" w:rsidRDefault="00000000">
            <w:pPr>
              <w:spacing w:line="294" w:lineRule="auto"/>
              <w:jc w:val="center"/>
              <w:rPr>
                <w:rFonts w:ascii="Verdana" w:eastAsia="Verdana" w:hAnsi="Verdana" w:cs="Verdana"/>
              </w:rPr>
            </w:pPr>
            <w:r>
              <w:rPr>
                <w:rFonts w:ascii="Verdana" w:eastAsia="Verdana" w:hAnsi="Verdana" w:cs="Verdana"/>
              </w:rPr>
              <w:t>16</w:t>
            </w:r>
          </w:p>
        </w:tc>
        <w:tc>
          <w:tcPr>
            <w:tcW w:w="1920" w:type="dxa"/>
            <w:tcBorders>
              <w:top w:val="nil"/>
              <w:left w:val="nil"/>
              <w:bottom w:val="nil"/>
              <w:right w:val="nil"/>
            </w:tcBorders>
            <w:shd w:val="clear" w:color="auto" w:fill="auto"/>
            <w:tcMar>
              <w:top w:w="0" w:type="dxa"/>
              <w:left w:w="0" w:type="dxa"/>
              <w:bottom w:w="0" w:type="dxa"/>
              <w:right w:w="0" w:type="dxa"/>
            </w:tcMar>
          </w:tcPr>
          <w:p w14:paraId="2229EDC6" w14:textId="77777777" w:rsidR="009E5D35" w:rsidRDefault="00000000">
            <w:pPr>
              <w:spacing w:line="294" w:lineRule="auto"/>
              <w:jc w:val="both"/>
              <w:rPr>
                <w:rFonts w:ascii="Verdana" w:eastAsia="Verdana" w:hAnsi="Verdana" w:cs="Verdana"/>
              </w:rPr>
            </w:pPr>
            <w:r>
              <w:rPr>
                <w:rFonts w:ascii="Verdana" w:eastAsia="Verdana" w:hAnsi="Verdana" w:cs="Verdana"/>
              </w:rPr>
              <w:t>Zapatos de diario</w:t>
            </w:r>
          </w:p>
        </w:tc>
        <w:tc>
          <w:tcPr>
            <w:tcW w:w="1260" w:type="dxa"/>
            <w:tcBorders>
              <w:top w:val="nil"/>
              <w:left w:val="nil"/>
              <w:bottom w:val="nil"/>
              <w:right w:val="nil"/>
            </w:tcBorders>
            <w:shd w:val="clear" w:color="auto" w:fill="auto"/>
            <w:tcMar>
              <w:top w:w="0" w:type="dxa"/>
              <w:left w:w="0" w:type="dxa"/>
              <w:bottom w:w="0" w:type="dxa"/>
              <w:right w:w="0" w:type="dxa"/>
            </w:tcMar>
          </w:tcPr>
          <w:p w14:paraId="3D9383F2"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290" w:type="dxa"/>
            <w:tcBorders>
              <w:top w:val="nil"/>
              <w:left w:val="nil"/>
              <w:bottom w:val="nil"/>
              <w:right w:val="nil"/>
            </w:tcBorders>
            <w:shd w:val="clear" w:color="auto" w:fill="auto"/>
            <w:tcMar>
              <w:top w:w="0" w:type="dxa"/>
              <w:left w:w="0" w:type="dxa"/>
              <w:bottom w:w="0" w:type="dxa"/>
              <w:right w:w="0" w:type="dxa"/>
            </w:tcMar>
          </w:tcPr>
          <w:p w14:paraId="5F39AB89"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380" w:type="dxa"/>
            <w:tcBorders>
              <w:top w:val="nil"/>
              <w:left w:val="nil"/>
              <w:bottom w:val="nil"/>
              <w:right w:val="nil"/>
            </w:tcBorders>
            <w:shd w:val="clear" w:color="auto" w:fill="auto"/>
            <w:tcMar>
              <w:top w:w="0" w:type="dxa"/>
              <w:left w:w="0" w:type="dxa"/>
              <w:bottom w:w="0" w:type="dxa"/>
              <w:right w:w="0" w:type="dxa"/>
            </w:tcMar>
          </w:tcPr>
          <w:p w14:paraId="427691B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585" w:type="dxa"/>
            <w:tcBorders>
              <w:top w:val="nil"/>
              <w:left w:val="nil"/>
              <w:bottom w:val="nil"/>
              <w:right w:val="nil"/>
            </w:tcBorders>
            <w:shd w:val="clear" w:color="auto" w:fill="auto"/>
            <w:tcMar>
              <w:top w:w="0" w:type="dxa"/>
              <w:left w:w="0" w:type="dxa"/>
              <w:bottom w:w="0" w:type="dxa"/>
              <w:right w:w="0" w:type="dxa"/>
            </w:tcMar>
          </w:tcPr>
          <w:p w14:paraId="59C014DB"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630" w:type="dxa"/>
            <w:tcBorders>
              <w:top w:val="nil"/>
              <w:left w:val="nil"/>
              <w:bottom w:val="nil"/>
              <w:right w:val="nil"/>
            </w:tcBorders>
            <w:shd w:val="clear" w:color="auto" w:fill="auto"/>
            <w:tcMar>
              <w:top w:w="0" w:type="dxa"/>
              <w:left w:w="0" w:type="dxa"/>
              <w:bottom w:w="0" w:type="dxa"/>
              <w:right w:w="0" w:type="dxa"/>
            </w:tcMar>
          </w:tcPr>
          <w:p w14:paraId="38ED026E"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77830CE0"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30" w:type="dxa"/>
            <w:tcBorders>
              <w:top w:val="nil"/>
              <w:left w:val="nil"/>
              <w:bottom w:val="nil"/>
              <w:right w:val="nil"/>
            </w:tcBorders>
            <w:shd w:val="clear" w:color="auto" w:fill="auto"/>
            <w:tcMar>
              <w:top w:w="0" w:type="dxa"/>
              <w:left w:w="0" w:type="dxa"/>
              <w:bottom w:w="0" w:type="dxa"/>
              <w:right w:w="0" w:type="dxa"/>
            </w:tcMar>
          </w:tcPr>
          <w:p w14:paraId="7991E22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6C9F2C2B"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r>
      <w:tr w:rsidR="009E5D35" w14:paraId="2A7F6364"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71982A81" w14:textId="77777777" w:rsidR="009E5D35" w:rsidRDefault="00000000">
            <w:pPr>
              <w:spacing w:line="294" w:lineRule="auto"/>
              <w:jc w:val="center"/>
              <w:rPr>
                <w:rFonts w:ascii="Verdana" w:eastAsia="Verdana" w:hAnsi="Verdana" w:cs="Verdana"/>
              </w:rPr>
            </w:pPr>
            <w:r>
              <w:rPr>
                <w:rFonts w:ascii="Verdana" w:eastAsia="Verdana" w:hAnsi="Verdana" w:cs="Verdana"/>
              </w:rPr>
              <w:t>17</w:t>
            </w:r>
          </w:p>
        </w:tc>
        <w:tc>
          <w:tcPr>
            <w:tcW w:w="1920" w:type="dxa"/>
            <w:tcBorders>
              <w:top w:val="nil"/>
              <w:left w:val="nil"/>
              <w:bottom w:val="nil"/>
              <w:right w:val="nil"/>
            </w:tcBorders>
            <w:shd w:val="clear" w:color="auto" w:fill="auto"/>
            <w:tcMar>
              <w:top w:w="0" w:type="dxa"/>
              <w:left w:w="0" w:type="dxa"/>
              <w:bottom w:w="0" w:type="dxa"/>
              <w:right w:w="0" w:type="dxa"/>
            </w:tcMar>
          </w:tcPr>
          <w:p w14:paraId="75A38A66" w14:textId="77777777" w:rsidR="009E5D35" w:rsidRDefault="00000000">
            <w:pPr>
              <w:spacing w:line="294" w:lineRule="auto"/>
              <w:jc w:val="both"/>
              <w:rPr>
                <w:rFonts w:ascii="Verdana" w:eastAsia="Verdana" w:hAnsi="Verdana" w:cs="Verdana"/>
              </w:rPr>
            </w:pPr>
            <w:r>
              <w:rPr>
                <w:rFonts w:ascii="Verdana" w:eastAsia="Verdana" w:hAnsi="Verdana" w:cs="Verdana"/>
              </w:rPr>
              <w:t>Chancletas</w:t>
            </w:r>
          </w:p>
        </w:tc>
        <w:tc>
          <w:tcPr>
            <w:tcW w:w="1260" w:type="dxa"/>
            <w:tcBorders>
              <w:top w:val="nil"/>
              <w:left w:val="nil"/>
              <w:bottom w:val="nil"/>
              <w:right w:val="nil"/>
            </w:tcBorders>
            <w:shd w:val="clear" w:color="auto" w:fill="auto"/>
            <w:tcMar>
              <w:top w:w="0" w:type="dxa"/>
              <w:left w:w="0" w:type="dxa"/>
              <w:bottom w:w="0" w:type="dxa"/>
              <w:right w:w="0" w:type="dxa"/>
            </w:tcMar>
          </w:tcPr>
          <w:p w14:paraId="1E016ED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290" w:type="dxa"/>
            <w:tcBorders>
              <w:top w:val="nil"/>
              <w:left w:val="nil"/>
              <w:bottom w:val="nil"/>
              <w:right w:val="nil"/>
            </w:tcBorders>
            <w:shd w:val="clear" w:color="auto" w:fill="auto"/>
            <w:tcMar>
              <w:top w:w="0" w:type="dxa"/>
              <w:left w:w="0" w:type="dxa"/>
              <w:bottom w:w="0" w:type="dxa"/>
              <w:right w:w="0" w:type="dxa"/>
            </w:tcMar>
          </w:tcPr>
          <w:p w14:paraId="38068E84"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380" w:type="dxa"/>
            <w:tcBorders>
              <w:top w:val="nil"/>
              <w:left w:val="nil"/>
              <w:bottom w:val="nil"/>
              <w:right w:val="nil"/>
            </w:tcBorders>
            <w:shd w:val="clear" w:color="auto" w:fill="auto"/>
            <w:tcMar>
              <w:top w:w="0" w:type="dxa"/>
              <w:left w:w="0" w:type="dxa"/>
              <w:bottom w:w="0" w:type="dxa"/>
              <w:right w:w="0" w:type="dxa"/>
            </w:tcMar>
          </w:tcPr>
          <w:p w14:paraId="6E963850"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585" w:type="dxa"/>
            <w:tcBorders>
              <w:top w:val="nil"/>
              <w:left w:val="nil"/>
              <w:bottom w:val="nil"/>
              <w:right w:val="nil"/>
            </w:tcBorders>
            <w:shd w:val="clear" w:color="auto" w:fill="auto"/>
            <w:tcMar>
              <w:top w:w="0" w:type="dxa"/>
              <w:left w:w="0" w:type="dxa"/>
              <w:bottom w:w="0" w:type="dxa"/>
              <w:right w:w="0" w:type="dxa"/>
            </w:tcMar>
          </w:tcPr>
          <w:p w14:paraId="13FB5784"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630" w:type="dxa"/>
            <w:tcBorders>
              <w:top w:val="nil"/>
              <w:left w:val="nil"/>
              <w:bottom w:val="nil"/>
              <w:right w:val="nil"/>
            </w:tcBorders>
            <w:shd w:val="clear" w:color="auto" w:fill="auto"/>
            <w:tcMar>
              <w:top w:w="0" w:type="dxa"/>
              <w:left w:w="0" w:type="dxa"/>
              <w:bottom w:w="0" w:type="dxa"/>
              <w:right w:w="0" w:type="dxa"/>
            </w:tcMar>
          </w:tcPr>
          <w:p w14:paraId="2C591F92"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721CFBDA"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30" w:type="dxa"/>
            <w:tcBorders>
              <w:top w:val="nil"/>
              <w:left w:val="nil"/>
              <w:bottom w:val="nil"/>
              <w:right w:val="nil"/>
            </w:tcBorders>
            <w:shd w:val="clear" w:color="auto" w:fill="auto"/>
            <w:tcMar>
              <w:top w:w="0" w:type="dxa"/>
              <w:left w:w="0" w:type="dxa"/>
              <w:bottom w:w="0" w:type="dxa"/>
              <w:right w:w="0" w:type="dxa"/>
            </w:tcMar>
          </w:tcPr>
          <w:p w14:paraId="5CF6D5E7"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0478D49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r>
      <w:tr w:rsidR="009E5D35" w14:paraId="5D403764"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7414CD50" w14:textId="77777777" w:rsidR="009E5D35" w:rsidRDefault="00000000">
            <w:pPr>
              <w:spacing w:line="294" w:lineRule="auto"/>
              <w:jc w:val="center"/>
              <w:rPr>
                <w:rFonts w:ascii="Verdana" w:eastAsia="Verdana" w:hAnsi="Verdana" w:cs="Verdana"/>
              </w:rPr>
            </w:pPr>
            <w:r>
              <w:rPr>
                <w:rFonts w:ascii="Verdana" w:eastAsia="Verdana" w:hAnsi="Verdana" w:cs="Verdana"/>
              </w:rPr>
              <w:t>18</w:t>
            </w:r>
          </w:p>
        </w:tc>
        <w:tc>
          <w:tcPr>
            <w:tcW w:w="1920" w:type="dxa"/>
            <w:tcBorders>
              <w:top w:val="nil"/>
              <w:left w:val="nil"/>
              <w:bottom w:val="nil"/>
              <w:right w:val="nil"/>
            </w:tcBorders>
            <w:shd w:val="clear" w:color="auto" w:fill="auto"/>
            <w:tcMar>
              <w:top w:w="0" w:type="dxa"/>
              <w:left w:w="0" w:type="dxa"/>
              <w:bottom w:w="0" w:type="dxa"/>
              <w:right w:w="0" w:type="dxa"/>
            </w:tcMar>
          </w:tcPr>
          <w:p w14:paraId="5D157C08" w14:textId="77777777" w:rsidR="009E5D35" w:rsidRDefault="00000000">
            <w:pPr>
              <w:spacing w:line="294" w:lineRule="auto"/>
              <w:jc w:val="both"/>
              <w:rPr>
                <w:rFonts w:ascii="Verdana" w:eastAsia="Verdana" w:hAnsi="Verdana" w:cs="Verdana"/>
              </w:rPr>
            </w:pPr>
            <w:r>
              <w:rPr>
                <w:rFonts w:ascii="Verdana" w:eastAsia="Verdana" w:hAnsi="Verdana" w:cs="Verdana"/>
              </w:rPr>
              <w:t>Baberos</w:t>
            </w:r>
          </w:p>
        </w:tc>
        <w:tc>
          <w:tcPr>
            <w:tcW w:w="1260" w:type="dxa"/>
            <w:tcBorders>
              <w:top w:val="nil"/>
              <w:left w:val="nil"/>
              <w:bottom w:val="nil"/>
              <w:right w:val="nil"/>
            </w:tcBorders>
            <w:shd w:val="clear" w:color="auto" w:fill="auto"/>
            <w:tcMar>
              <w:top w:w="0" w:type="dxa"/>
              <w:left w:w="0" w:type="dxa"/>
              <w:bottom w:w="0" w:type="dxa"/>
              <w:right w:w="0" w:type="dxa"/>
            </w:tcMar>
          </w:tcPr>
          <w:p w14:paraId="1C44366B"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1290" w:type="dxa"/>
            <w:tcBorders>
              <w:top w:val="nil"/>
              <w:left w:val="nil"/>
              <w:bottom w:val="nil"/>
              <w:right w:val="nil"/>
            </w:tcBorders>
            <w:shd w:val="clear" w:color="auto" w:fill="auto"/>
            <w:tcMar>
              <w:top w:w="0" w:type="dxa"/>
              <w:left w:w="0" w:type="dxa"/>
              <w:bottom w:w="0" w:type="dxa"/>
              <w:right w:w="0" w:type="dxa"/>
            </w:tcMar>
          </w:tcPr>
          <w:p w14:paraId="7FE875D8" w14:textId="77777777" w:rsidR="009E5D35" w:rsidRDefault="00000000">
            <w:pPr>
              <w:spacing w:line="294" w:lineRule="auto"/>
              <w:jc w:val="center"/>
              <w:rPr>
                <w:rFonts w:ascii="Verdana" w:eastAsia="Verdana" w:hAnsi="Verdana" w:cs="Verdana"/>
              </w:rPr>
            </w:pPr>
            <w:r>
              <w:rPr>
                <w:rFonts w:ascii="Verdana" w:eastAsia="Verdana" w:hAnsi="Verdana" w:cs="Verdana"/>
              </w:rPr>
              <w:t>7</w:t>
            </w:r>
          </w:p>
        </w:tc>
        <w:tc>
          <w:tcPr>
            <w:tcW w:w="1380" w:type="dxa"/>
            <w:tcBorders>
              <w:top w:val="nil"/>
              <w:left w:val="nil"/>
              <w:bottom w:val="nil"/>
              <w:right w:val="nil"/>
            </w:tcBorders>
            <w:shd w:val="clear" w:color="auto" w:fill="auto"/>
            <w:tcMar>
              <w:top w:w="0" w:type="dxa"/>
              <w:left w:w="0" w:type="dxa"/>
              <w:bottom w:w="0" w:type="dxa"/>
              <w:right w:w="0" w:type="dxa"/>
            </w:tcMar>
          </w:tcPr>
          <w:p w14:paraId="13FDCA8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0A4FFFB4"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3A1161A0"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47DB0AA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39353044"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48897AFE"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3A1B178E" w14:textId="77777777">
        <w:trPr>
          <w:trHeight w:val="540"/>
        </w:trPr>
        <w:tc>
          <w:tcPr>
            <w:tcW w:w="510" w:type="dxa"/>
            <w:tcBorders>
              <w:top w:val="nil"/>
              <w:left w:val="nil"/>
              <w:bottom w:val="nil"/>
              <w:right w:val="nil"/>
            </w:tcBorders>
            <w:shd w:val="clear" w:color="auto" w:fill="auto"/>
            <w:tcMar>
              <w:top w:w="0" w:type="dxa"/>
              <w:left w:w="0" w:type="dxa"/>
              <w:bottom w:w="0" w:type="dxa"/>
              <w:right w:w="0" w:type="dxa"/>
            </w:tcMar>
          </w:tcPr>
          <w:p w14:paraId="0399DE5C" w14:textId="77777777" w:rsidR="009E5D35" w:rsidRDefault="00000000">
            <w:pPr>
              <w:spacing w:line="294" w:lineRule="auto"/>
              <w:jc w:val="center"/>
              <w:rPr>
                <w:rFonts w:ascii="Verdana" w:eastAsia="Verdana" w:hAnsi="Verdana" w:cs="Verdana"/>
              </w:rPr>
            </w:pPr>
            <w:r>
              <w:rPr>
                <w:rFonts w:ascii="Verdana" w:eastAsia="Verdana" w:hAnsi="Verdana" w:cs="Verdana"/>
              </w:rPr>
              <w:t>19</w:t>
            </w:r>
          </w:p>
        </w:tc>
        <w:tc>
          <w:tcPr>
            <w:tcW w:w="1920" w:type="dxa"/>
            <w:tcBorders>
              <w:top w:val="nil"/>
              <w:left w:val="nil"/>
              <w:bottom w:val="nil"/>
              <w:right w:val="nil"/>
            </w:tcBorders>
            <w:shd w:val="clear" w:color="auto" w:fill="auto"/>
            <w:tcMar>
              <w:top w:w="0" w:type="dxa"/>
              <w:left w:w="0" w:type="dxa"/>
              <w:bottom w:w="0" w:type="dxa"/>
              <w:right w:w="0" w:type="dxa"/>
            </w:tcMar>
          </w:tcPr>
          <w:p w14:paraId="40F41988" w14:textId="77777777" w:rsidR="009E5D35" w:rsidRDefault="00000000">
            <w:pPr>
              <w:spacing w:line="294" w:lineRule="auto"/>
              <w:jc w:val="both"/>
              <w:rPr>
                <w:rFonts w:ascii="Verdana" w:eastAsia="Verdana" w:hAnsi="Verdana" w:cs="Verdana"/>
              </w:rPr>
            </w:pPr>
            <w:r>
              <w:rPr>
                <w:rFonts w:ascii="Verdana" w:eastAsia="Verdana" w:hAnsi="Verdana" w:cs="Verdana"/>
              </w:rPr>
              <w:t>Vestido de baño (opcional)</w:t>
            </w:r>
          </w:p>
        </w:tc>
        <w:tc>
          <w:tcPr>
            <w:tcW w:w="1260" w:type="dxa"/>
            <w:tcBorders>
              <w:top w:val="nil"/>
              <w:left w:val="nil"/>
              <w:bottom w:val="nil"/>
              <w:right w:val="nil"/>
            </w:tcBorders>
            <w:shd w:val="clear" w:color="auto" w:fill="auto"/>
            <w:tcMar>
              <w:top w:w="0" w:type="dxa"/>
              <w:left w:w="0" w:type="dxa"/>
              <w:bottom w:w="0" w:type="dxa"/>
              <w:right w:w="0" w:type="dxa"/>
            </w:tcMar>
          </w:tcPr>
          <w:p w14:paraId="6F845364"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290" w:type="dxa"/>
            <w:tcBorders>
              <w:top w:val="nil"/>
              <w:left w:val="nil"/>
              <w:bottom w:val="nil"/>
              <w:right w:val="nil"/>
            </w:tcBorders>
            <w:shd w:val="clear" w:color="auto" w:fill="auto"/>
            <w:tcMar>
              <w:top w:w="0" w:type="dxa"/>
              <w:left w:w="0" w:type="dxa"/>
              <w:bottom w:w="0" w:type="dxa"/>
              <w:right w:w="0" w:type="dxa"/>
            </w:tcMar>
          </w:tcPr>
          <w:p w14:paraId="42800D2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380" w:type="dxa"/>
            <w:tcBorders>
              <w:top w:val="nil"/>
              <w:left w:val="nil"/>
              <w:bottom w:val="nil"/>
              <w:right w:val="nil"/>
            </w:tcBorders>
            <w:shd w:val="clear" w:color="auto" w:fill="auto"/>
            <w:tcMar>
              <w:top w:w="0" w:type="dxa"/>
              <w:left w:w="0" w:type="dxa"/>
              <w:bottom w:w="0" w:type="dxa"/>
              <w:right w:w="0" w:type="dxa"/>
            </w:tcMar>
          </w:tcPr>
          <w:p w14:paraId="458470B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585" w:type="dxa"/>
            <w:tcBorders>
              <w:top w:val="nil"/>
              <w:left w:val="nil"/>
              <w:bottom w:val="nil"/>
              <w:right w:val="nil"/>
            </w:tcBorders>
            <w:shd w:val="clear" w:color="auto" w:fill="auto"/>
            <w:tcMar>
              <w:top w:w="0" w:type="dxa"/>
              <w:left w:w="0" w:type="dxa"/>
              <w:bottom w:w="0" w:type="dxa"/>
              <w:right w:w="0" w:type="dxa"/>
            </w:tcMar>
          </w:tcPr>
          <w:p w14:paraId="04E62D5A"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630" w:type="dxa"/>
            <w:tcBorders>
              <w:top w:val="nil"/>
              <w:left w:val="nil"/>
              <w:bottom w:val="nil"/>
              <w:right w:val="nil"/>
            </w:tcBorders>
            <w:shd w:val="clear" w:color="auto" w:fill="auto"/>
            <w:tcMar>
              <w:top w:w="0" w:type="dxa"/>
              <w:left w:w="0" w:type="dxa"/>
              <w:bottom w:w="0" w:type="dxa"/>
              <w:right w:w="0" w:type="dxa"/>
            </w:tcMar>
          </w:tcPr>
          <w:p w14:paraId="0D6680A2"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30617D67"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30" w:type="dxa"/>
            <w:tcBorders>
              <w:top w:val="nil"/>
              <w:left w:val="nil"/>
              <w:bottom w:val="nil"/>
              <w:right w:val="nil"/>
            </w:tcBorders>
            <w:shd w:val="clear" w:color="auto" w:fill="auto"/>
            <w:tcMar>
              <w:top w:w="0" w:type="dxa"/>
              <w:left w:w="0" w:type="dxa"/>
              <w:bottom w:w="0" w:type="dxa"/>
              <w:right w:w="0" w:type="dxa"/>
            </w:tcMar>
          </w:tcPr>
          <w:p w14:paraId="271494E3"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345" w:type="dxa"/>
            <w:tcBorders>
              <w:top w:val="nil"/>
              <w:left w:val="nil"/>
              <w:bottom w:val="nil"/>
              <w:right w:val="nil"/>
            </w:tcBorders>
            <w:shd w:val="clear" w:color="auto" w:fill="auto"/>
            <w:tcMar>
              <w:top w:w="0" w:type="dxa"/>
              <w:left w:w="0" w:type="dxa"/>
              <w:bottom w:w="0" w:type="dxa"/>
              <w:right w:w="0" w:type="dxa"/>
            </w:tcMar>
          </w:tcPr>
          <w:p w14:paraId="5BA09258"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r>
      <w:tr w:rsidR="009E5D35" w14:paraId="19D47F36"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3C637768" w14:textId="77777777" w:rsidR="009E5D35" w:rsidRDefault="00000000">
            <w:pPr>
              <w:spacing w:line="294" w:lineRule="auto"/>
              <w:jc w:val="center"/>
              <w:rPr>
                <w:rFonts w:ascii="Verdana" w:eastAsia="Verdana" w:hAnsi="Verdana" w:cs="Verdana"/>
              </w:rPr>
            </w:pPr>
            <w:r>
              <w:rPr>
                <w:rFonts w:ascii="Verdana" w:eastAsia="Verdana" w:hAnsi="Verdana" w:cs="Verdana"/>
              </w:rPr>
              <w:t>20</w:t>
            </w:r>
          </w:p>
        </w:tc>
        <w:tc>
          <w:tcPr>
            <w:tcW w:w="1920" w:type="dxa"/>
            <w:tcBorders>
              <w:top w:val="nil"/>
              <w:left w:val="nil"/>
              <w:bottom w:val="nil"/>
              <w:right w:val="nil"/>
            </w:tcBorders>
            <w:shd w:val="clear" w:color="auto" w:fill="auto"/>
            <w:tcMar>
              <w:top w:w="0" w:type="dxa"/>
              <w:left w:w="0" w:type="dxa"/>
              <w:bottom w:w="0" w:type="dxa"/>
              <w:right w:w="0" w:type="dxa"/>
            </w:tcMar>
          </w:tcPr>
          <w:p w14:paraId="4EE89BEF" w14:textId="77777777" w:rsidR="009E5D35" w:rsidRDefault="00000000">
            <w:pPr>
              <w:spacing w:line="294" w:lineRule="auto"/>
              <w:jc w:val="both"/>
              <w:rPr>
                <w:rFonts w:ascii="Verdana" w:eastAsia="Verdana" w:hAnsi="Verdana" w:cs="Verdana"/>
              </w:rPr>
            </w:pPr>
            <w:r>
              <w:rPr>
                <w:rFonts w:ascii="Verdana" w:eastAsia="Verdana" w:hAnsi="Verdana" w:cs="Verdana"/>
              </w:rPr>
              <w:t>Gorro para bebé</w:t>
            </w:r>
          </w:p>
        </w:tc>
        <w:tc>
          <w:tcPr>
            <w:tcW w:w="1260" w:type="dxa"/>
            <w:tcBorders>
              <w:top w:val="nil"/>
              <w:left w:val="nil"/>
              <w:bottom w:val="nil"/>
              <w:right w:val="nil"/>
            </w:tcBorders>
            <w:shd w:val="clear" w:color="auto" w:fill="auto"/>
            <w:tcMar>
              <w:top w:w="0" w:type="dxa"/>
              <w:left w:w="0" w:type="dxa"/>
              <w:bottom w:w="0" w:type="dxa"/>
              <w:right w:w="0" w:type="dxa"/>
            </w:tcMar>
          </w:tcPr>
          <w:p w14:paraId="4CB300C8"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290" w:type="dxa"/>
            <w:tcBorders>
              <w:top w:val="nil"/>
              <w:left w:val="nil"/>
              <w:bottom w:val="nil"/>
              <w:right w:val="nil"/>
            </w:tcBorders>
            <w:shd w:val="clear" w:color="auto" w:fill="auto"/>
            <w:tcMar>
              <w:top w:w="0" w:type="dxa"/>
              <w:left w:w="0" w:type="dxa"/>
              <w:bottom w:w="0" w:type="dxa"/>
              <w:right w:w="0" w:type="dxa"/>
            </w:tcMar>
          </w:tcPr>
          <w:p w14:paraId="0A31D426"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380" w:type="dxa"/>
            <w:tcBorders>
              <w:top w:val="nil"/>
              <w:left w:val="nil"/>
              <w:bottom w:val="nil"/>
              <w:right w:val="nil"/>
            </w:tcBorders>
            <w:shd w:val="clear" w:color="auto" w:fill="auto"/>
            <w:tcMar>
              <w:top w:w="0" w:type="dxa"/>
              <w:left w:w="0" w:type="dxa"/>
              <w:bottom w:w="0" w:type="dxa"/>
              <w:right w:w="0" w:type="dxa"/>
            </w:tcMar>
          </w:tcPr>
          <w:p w14:paraId="34A460F7"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2128AF2F"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30D5748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07E4C381"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6E2CD88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497B4A0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3EBB6C8B"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0820EDB9" w14:textId="77777777" w:rsidR="009E5D35" w:rsidRDefault="00000000">
            <w:pPr>
              <w:spacing w:line="294" w:lineRule="auto"/>
              <w:jc w:val="center"/>
              <w:rPr>
                <w:rFonts w:ascii="Verdana" w:eastAsia="Verdana" w:hAnsi="Verdana" w:cs="Verdana"/>
              </w:rPr>
            </w:pPr>
            <w:r>
              <w:rPr>
                <w:rFonts w:ascii="Verdana" w:eastAsia="Verdana" w:hAnsi="Verdana" w:cs="Verdana"/>
              </w:rPr>
              <w:t>21</w:t>
            </w:r>
          </w:p>
        </w:tc>
        <w:tc>
          <w:tcPr>
            <w:tcW w:w="1920" w:type="dxa"/>
            <w:tcBorders>
              <w:top w:val="nil"/>
              <w:left w:val="nil"/>
              <w:bottom w:val="nil"/>
              <w:right w:val="nil"/>
            </w:tcBorders>
            <w:shd w:val="clear" w:color="auto" w:fill="auto"/>
            <w:tcMar>
              <w:top w:w="0" w:type="dxa"/>
              <w:left w:w="0" w:type="dxa"/>
              <w:bottom w:w="0" w:type="dxa"/>
              <w:right w:w="0" w:type="dxa"/>
            </w:tcMar>
          </w:tcPr>
          <w:p w14:paraId="724C8109" w14:textId="77777777" w:rsidR="009E5D35" w:rsidRDefault="00000000">
            <w:pPr>
              <w:spacing w:line="294" w:lineRule="auto"/>
              <w:jc w:val="both"/>
              <w:rPr>
                <w:rFonts w:ascii="Verdana" w:eastAsia="Verdana" w:hAnsi="Verdana" w:cs="Verdana"/>
              </w:rPr>
            </w:pPr>
            <w:r>
              <w:rPr>
                <w:rFonts w:ascii="Verdana" w:eastAsia="Verdana" w:hAnsi="Verdana" w:cs="Verdana"/>
              </w:rPr>
              <w:t>Llama dientes</w:t>
            </w:r>
          </w:p>
        </w:tc>
        <w:tc>
          <w:tcPr>
            <w:tcW w:w="1260" w:type="dxa"/>
            <w:tcBorders>
              <w:top w:val="nil"/>
              <w:left w:val="nil"/>
              <w:bottom w:val="nil"/>
              <w:right w:val="nil"/>
            </w:tcBorders>
            <w:shd w:val="clear" w:color="auto" w:fill="auto"/>
            <w:tcMar>
              <w:top w:w="0" w:type="dxa"/>
              <w:left w:w="0" w:type="dxa"/>
              <w:bottom w:w="0" w:type="dxa"/>
              <w:right w:w="0" w:type="dxa"/>
            </w:tcMar>
          </w:tcPr>
          <w:p w14:paraId="7BFF2443"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290" w:type="dxa"/>
            <w:tcBorders>
              <w:top w:val="nil"/>
              <w:left w:val="nil"/>
              <w:bottom w:val="nil"/>
              <w:right w:val="nil"/>
            </w:tcBorders>
            <w:shd w:val="clear" w:color="auto" w:fill="auto"/>
            <w:tcMar>
              <w:top w:w="0" w:type="dxa"/>
              <w:left w:w="0" w:type="dxa"/>
              <w:bottom w:w="0" w:type="dxa"/>
              <w:right w:w="0" w:type="dxa"/>
            </w:tcMar>
          </w:tcPr>
          <w:p w14:paraId="061F110F"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380" w:type="dxa"/>
            <w:tcBorders>
              <w:top w:val="nil"/>
              <w:left w:val="nil"/>
              <w:bottom w:val="nil"/>
              <w:right w:val="nil"/>
            </w:tcBorders>
            <w:shd w:val="clear" w:color="auto" w:fill="auto"/>
            <w:tcMar>
              <w:top w:w="0" w:type="dxa"/>
              <w:left w:w="0" w:type="dxa"/>
              <w:bottom w:w="0" w:type="dxa"/>
              <w:right w:w="0" w:type="dxa"/>
            </w:tcMar>
          </w:tcPr>
          <w:p w14:paraId="70DE238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15059291"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11D471D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1E20CCB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6B59EFAD"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744CBB54"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276B2F97" w14:textId="77777777">
        <w:trPr>
          <w:trHeight w:val="540"/>
        </w:trPr>
        <w:tc>
          <w:tcPr>
            <w:tcW w:w="510" w:type="dxa"/>
            <w:tcBorders>
              <w:top w:val="nil"/>
              <w:left w:val="nil"/>
              <w:bottom w:val="nil"/>
              <w:right w:val="nil"/>
            </w:tcBorders>
            <w:shd w:val="clear" w:color="auto" w:fill="auto"/>
            <w:tcMar>
              <w:top w:w="0" w:type="dxa"/>
              <w:left w:w="0" w:type="dxa"/>
              <w:bottom w:w="0" w:type="dxa"/>
              <w:right w:w="0" w:type="dxa"/>
            </w:tcMar>
          </w:tcPr>
          <w:p w14:paraId="373FE10B" w14:textId="77777777" w:rsidR="009E5D35" w:rsidRDefault="00000000">
            <w:pPr>
              <w:spacing w:line="294" w:lineRule="auto"/>
              <w:jc w:val="center"/>
              <w:rPr>
                <w:rFonts w:ascii="Verdana" w:eastAsia="Verdana" w:hAnsi="Verdana" w:cs="Verdana"/>
              </w:rPr>
            </w:pPr>
            <w:r>
              <w:rPr>
                <w:rFonts w:ascii="Verdana" w:eastAsia="Verdana" w:hAnsi="Verdana" w:cs="Verdana"/>
              </w:rPr>
              <w:t>22</w:t>
            </w:r>
          </w:p>
        </w:tc>
        <w:tc>
          <w:tcPr>
            <w:tcW w:w="1920" w:type="dxa"/>
            <w:tcBorders>
              <w:top w:val="nil"/>
              <w:left w:val="nil"/>
              <w:bottom w:val="nil"/>
              <w:right w:val="nil"/>
            </w:tcBorders>
            <w:shd w:val="clear" w:color="auto" w:fill="auto"/>
            <w:tcMar>
              <w:top w:w="0" w:type="dxa"/>
              <w:left w:w="0" w:type="dxa"/>
              <w:bottom w:w="0" w:type="dxa"/>
              <w:right w:w="0" w:type="dxa"/>
            </w:tcMar>
          </w:tcPr>
          <w:p w14:paraId="28A946F4" w14:textId="77777777" w:rsidR="009E5D35" w:rsidRDefault="00000000">
            <w:pPr>
              <w:spacing w:line="294" w:lineRule="auto"/>
              <w:jc w:val="both"/>
              <w:rPr>
                <w:rFonts w:ascii="Verdana" w:eastAsia="Verdana" w:hAnsi="Verdana" w:cs="Verdana"/>
              </w:rPr>
            </w:pPr>
            <w:r>
              <w:rPr>
                <w:rFonts w:ascii="Verdana" w:eastAsia="Verdana" w:hAnsi="Verdana" w:cs="Verdana"/>
              </w:rPr>
              <w:t>Pañales de tela (2 piezas (1)</w:t>
            </w:r>
          </w:p>
        </w:tc>
        <w:tc>
          <w:tcPr>
            <w:tcW w:w="1260" w:type="dxa"/>
            <w:tcBorders>
              <w:top w:val="nil"/>
              <w:left w:val="nil"/>
              <w:bottom w:val="nil"/>
              <w:right w:val="nil"/>
            </w:tcBorders>
            <w:shd w:val="clear" w:color="auto" w:fill="auto"/>
            <w:tcMar>
              <w:top w:w="0" w:type="dxa"/>
              <w:left w:w="0" w:type="dxa"/>
              <w:bottom w:w="0" w:type="dxa"/>
              <w:right w:w="0" w:type="dxa"/>
            </w:tcMar>
          </w:tcPr>
          <w:p w14:paraId="0113BDF6"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290" w:type="dxa"/>
            <w:tcBorders>
              <w:top w:val="nil"/>
              <w:left w:val="nil"/>
              <w:bottom w:val="nil"/>
              <w:right w:val="nil"/>
            </w:tcBorders>
            <w:shd w:val="clear" w:color="auto" w:fill="auto"/>
            <w:tcMar>
              <w:top w:w="0" w:type="dxa"/>
              <w:left w:w="0" w:type="dxa"/>
              <w:bottom w:w="0" w:type="dxa"/>
              <w:right w:w="0" w:type="dxa"/>
            </w:tcMar>
          </w:tcPr>
          <w:p w14:paraId="6D6B2622"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380" w:type="dxa"/>
            <w:tcBorders>
              <w:top w:val="nil"/>
              <w:left w:val="nil"/>
              <w:bottom w:val="nil"/>
              <w:right w:val="nil"/>
            </w:tcBorders>
            <w:shd w:val="clear" w:color="auto" w:fill="auto"/>
            <w:tcMar>
              <w:top w:w="0" w:type="dxa"/>
              <w:left w:w="0" w:type="dxa"/>
              <w:bottom w:w="0" w:type="dxa"/>
              <w:right w:w="0" w:type="dxa"/>
            </w:tcMar>
          </w:tcPr>
          <w:p w14:paraId="42A2E728"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7E8AB1D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29D54373"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75894B0C"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2F10F502"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38942C10"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27568FEA" w14:textId="77777777">
        <w:trPr>
          <w:trHeight w:val="810"/>
        </w:trPr>
        <w:tc>
          <w:tcPr>
            <w:tcW w:w="510" w:type="dxa"/>
            <w:tcBorders>
              <w:top w:val="nil"/>
              <w:left w:val="nil"/>
              <w:bottom w:val="nil"/>
              <w:right w:val="nil"/>
            </w:tcBorders>
            <w:shd w:val="clear" w:color="auto" w:fill="auto"/>
            <w:tcMar>
              <w:top w:w="0" w:type="dxa"/>
              <w:left w:w="0" w:type="dxa"/>
              <w:bottom w:w="0" w:type="dxa"/>
              <w:right w:w="0" w:type="dxa"/>
            </w:tcMar>
          </w:tcPr>
          <w:p w14:paraId="560D7C29" w14:textId="77777777" w:rsidR="009E5D35" w:rsidRDefault="00000000">
            <w:pPr>
              <w:spacing w:line="294" w:lineRule="auto"/>
              <w:jc w:val="center"/>
              <w:rPr>
                <w:rFonts w:ascii="Verdana" w:eastAsia="Verdana" w:hAnsi="Verdana" w:cs="Verdana"/>
              </w:rPr>
            </w:pPr>
            <w:r>
              <w:rPr>
                <w:rFonts w:ascii="Verdana" w:eastAsia="Verdana" w:hAnsi="Verdana" w:cs="Verdana"/>
              </w:rPr>
              <w:t>23</w:t>
            </w:r>
          </w:p>
        </w:tc>
        <w:tc>
          <w:tcPr>
            <w:tcW w:w="1920" w:type="dxa"/>
            <w:tcBorders>
              <w:top w:val="nil"/>
              <w:left w:val="nil"/>
              <w:bottom w:val="nil"/>
              <w:right w:val="nil"/>
            </w:tcBorders>
            <w:shd w:val="clear" w:color="auto" w:fill="auto"/>
            <w:tcMar>
              <w:top w:w="0" w:type="dxa"/>
              <w:left w:w="0" w:type="dxa"/>
              <w:bottom w:w="0" w:type="dxa"/>
              <w:right w:w="0" w:type="dxa"/>
            </w:tcMar>
          </w:tcPr>
          <w:p w14:paraId="5E611599" w14:textId="77777777" w:rsidR="009E5D35" w:rsidRDefault="00000000">
            <w:pPr>
              <w:spacing w:line="294" w:lineRule="auto"/>
              <w:jc w:val="both"/>
              <w:rPr>
                <w:rFonts w:ascii="Verdana" w:eastAsia="Verdana" w:hAnsi="Verdana" w:cs="Verdana"/>
              </w:rPr>
            </w:pPr>
            <w:r>
              <w:rPr>
                <w:rFonts w:ascii="Verdana" w:eastAsia="Verdana" w:hAnsi="Verdana" w:cs="Verdana"/>
              </w:rPr>
              <w:t>Pañales desechables</w:t>
            </w:r>
          </w:p>
          <w:p w14:paraId="4D866D37" w14:textId="77777777" w:rsidR="009E5D35" w:rsidRDefault="00000000">
            <w:pPr>
              <w:spacing w:line="294" w:lineRule="auto"/>
              <w:jc w:val="both"/>
              <w:rPr>
                <w:rFonts w:ascii="Verdana" w:eastAsia="Verdana" w:hAnsi="Verdana" w:cs="Verdana"/>
              </w:rPr>
            </w:pPr>
            <w:r>
              <w:rPr>
                <w:rFonts w:ascii="Verdana" w:eastAsia="Verdana" w:hAnsi="Verdana" w:cs="Verdana"/>
              </w:rPr>
              <w:t>(por mes) (3)</w:t>
            </w:r>
          </w:p>
        </w:tc>
        <w:tc>
          <w:tcPr>
            <w:tcW w:w="1260" w:type="dxa"/>
            <w:tcBorders>
              <w:top w:val="nil"/>
              <w:left w:val="nil"/>
              <w:bottom w:val="nil"/>
              <w:right w:val="nil"/>
            </w:tcBorders>
            <w:shd w:val="clear" w:color="auto" w:fill="auto"/>
            <w:tcMar>
              <w:top w:w="0" w:type="dxa"/>
              <w:left w:w="0" w:type="dxa"/>
              <w:bottom w:w="0" w:type="dxa"/>
              <w:right w:w="0" w:type="dxa"/>
            </w:tcMar>
          </w:tcPr>
          <w:p w14:paraId="3918C0A1" w14:textId="77777777" w:rsidR="009E5D35" w:rsidRDefault="00000000">
            <w:pPr>
              <w:spacing w:line="294" w:lineRule="auto"/>
              <w:jc w:val="center"/>
              <w:rPr>
                <w:rFonts w:ascii="Verdana" w:eastAsia="Verdana" w:hAnsi="Verdana" w:cs="Verdana"/>
              </w:rPr>
            </w:pPr>
            <w:r>
              <w:rPr>
                <w:rFonts w:ascii="Verdana" w:eastAsia="Verdana" w:hAnsi="Verdana" w:cs="Verdana"/>
              </w:rPr>
              <w:t>60</w:t>
            </w:r>
          </w:p>
        </w:tc>
        <w:tc>
          <w:tcPr>
            <w:tcW w:w="1290" w:type="dxa"/>
            <w:tcBorders>
              <w:top w:val="nil"/>
              <w:left w:val="nil"/>
              <w:bottom w:val="nil"/>
              <w:right w:val="nil"/>
            </w:tcBorders>
            <w:shd w:val="clear" w:color="auto" w:fill="auto"/>
            <w:tcMar>
              <w:top w:w="0" w:type="dxa"/>
              <w:left w:w="0" w:type="dxa"/>
              <w:bottom w:w="0" w:type="dxa"/>
              <w:right w:w="0" w:type="dxa"/>
            </w:tcMar>
          </w:tcPr>
          <w:p w14:paraId="05A2BEAD" w14:textId="77777777" w:rsidR="009E5D35" w:rsidRDefault="00000000">
            <w:pPr>
              <w:spacing w:line="294" w:lineRule="auto"/>
              <w:jc w:val="center"/>
              <w:rPr>
                <w:rFonts w:ascii="Verdana" w:eastAsia="Verdana" w:hAnsi="Verdana" w:cs="Verdana"/>
              </w:rPr>
            </w:pPr>
            <w:r>
              <w:rPr>
                <w:rFonts w:ascii="Verdana" w:eastAsia="Verdana" w:hAnsi="Verdana" w:cs="Verdana"/>
              </w:rPr>
              <w:t>90</w:t>
            </w:r>
          </w:p>
        </w:tc>
        <w:tc>
          <w:tcPr>
            <w:tcW w:w="1380" w:type="dxa"/>
            <w:tcBorders>
              <w:top w:val="nil"/>
              <w:left w:val="nil"/>
              <w:bottom w:val="nil"/>
              <w:right w:val="nil"/>
            </w:tcBorders>
            <w:shd w:val="clear" w:color="auto" w:fill="auto"/>
            <w:tcMar>
              <w:top w:w="0" w:type="dxa"/>
              <w:left w:w="0" w:type="dxa"/>
              <w:bottom w:w="0" w:type="dxa"/>
              <w:right w:w="0" w:type="dxa"/>
            </w:tcMar>
          </w:tcPr>
          <w:p w14:paraId="4F79B2B0"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0AC8DA7D"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5672AB00"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081704AE"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761B4D57"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10730369"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227088AD"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3EDBC366" w14:textId="77777777" w:rsidR="009E5D35" w:rsidRDefault="00000000">
            <w:pPr>
              <w:spacing w:line="294" w:lineRule="auto"/>
              <w:jc w:val="center"/>
              <w:rPr>
                <w:rFonts w:ascii="Verdana" w:eastAsia="Verdana" w:hAnsi="Verdana" w:cs="Verdana"/>
              </w:rPr>
            </w:pPr>
            <w:r>
              <w:rPr>
                <w:rFonts w:ascii="Verdana" w:eastAsia="Verdana" w:hAnsi="Verdana" w:cs="Verdana"/>
              </w:rPr>
              <w:t>24</w:t>
            </w:r>
          </w:p>
        </w:tc>
        <w:tc>
          <w:tcPr>
            <w:tcW w:w="1920" w:type="dxa"/>
            <w:tcBorders>
              <w:top w:val="nil"/>
              <w:left w:val="nil"/>
              <w:bottom w:val="nil"/>
              <w:right w:val="nil"/>
            </w:tcBorders>
            <w:shd w:val="clear" w:color="auto" w:fill="auto"/>
            <w:tcMar>
              <w:top w:w="0" w:type="dxa"/>
              <w:left w:w="0" w:type="dxa"/>
              <w:bottom w:w="0" w:type="dxa"/>
              <w:right w:w="0" w:type="dxa"/>
            </w:tcMar>
          </w:tcPr>
          <w:p w14:paraId="0FE3ED29" w14:textId="77777777" w:rsidR="009E5D35" w:rsidRDefault="00000000">
            <w:pPr>
              <w:spacing w:line="294" w:lineRule="auto"/>
              <w:jc w:val="both"/>
              <w:rPr>
                <w:rFonts w:ascii="Verdana" w:eastAsia="Verdana" w:hAnsi="Verdana" w:cs="Verdana"/>
              </w:rPr>
            </w:pPr>
            <w:r>
              <w:rPr>
                <w:rFonts w:ascii="Verdana" w:eastAsia="Verdana" w:hAnsi="Verdana" w:cs="Verdana"/>
              </w:rPr>
              <w:t>Cobertor</w:t>
            </w:r>
          </w:p>
        </w:tc>
        <w:tc>
          <w:tcPr>
            <w:tcW w:w="1260" w:type="dxa"/>
            <w:tcBorders>
              <w:top w:val="nil"/>
              <w:left w:val="nil"/>
              <w:bottom w:val="nil"/>
              <w:right w:val="nil"/>
            </w:tcBorders>
            <w:shd w:val="clear" w:color="auto" w:fill="auto"/>
            <w:tcMar>
              <w:top w:w="0" w:type="dxa"/>
              <w:left w:w="0" w:type="dxa"/>
              <w:bottom w:w="0" w:type="dxa"/>
              <w:right w:w="0" w:type="dxa"/>
            </w:tcMar>
          </w:tcPr>
          <w:p w14:paraId="360DEDD9"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290" w:type="dxa"/>
            <w:tcBorders>
              <w:top w:val="nil"/>
              <w:left w:val="nil"/>
              <w:bottom w:val="nil"/>
              <w:right w:val="nil"/>
            </w:tcBorders>
            <w:shd w:val="clear" w:color="auto" w:fill="auto"/>
            <w:tcMar>
              <w:top w:w="0" w:type="dxa"/>
              <w:left w:w="0" w:type="dxa"/>
              <w:bottom w:w="0" w:type="dxa"/>
              <w:right w:w="0" w:type="dxa"/>
            </w:tcMar>
          </w:tcPr>
          <w:p w14:paraId="4F6A8143"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380" w:type="dxa"/>
            <w:tcBorders>
              <w:top w:val="nil"/>
              <w:left w:val="nil"/>
              <w:bottom w:val="nil"/>
              <w:right w:val="nil"/>
            </w:tcBorders>
            <w:shd w:val="clear" w:color="auto" w:fill="auto"/>
            <w:tcMar>
              <w:top w:w="0" w:type="dxa"/>
              <w:left w:w="0" w:type="dxa"/>
              <w:bottom w:w="0" w:type="dxa"/>
              <w:right w:w="0" w:type="dxa"/>
            </w:tcMar>
          </w:tcPr>
          <w:p w14:paraId="43EDC29A"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585" w:type="dxa"/>
            <w:tcBorders>
              <w:top w:val="nil"/>
              <w:left w:val="nil"/>
              <w:bottom w:val="nil"/>
              <w:right w:val="nil"/>
            </w:tcBorders>
            <w:shd w:val="clear" w:color="auto" w:fill="auto"/>
            <w:tcMar>
              <w:top w:w="0" w:type="dxa"/>
              <w:left w:w="0" w:type="dxa"/>
              <w:bottom w:w="0" w:type="dxa"/>
              <w:right w:w="0" w:type="dxa"/>
            </w:tcMar>
          </w:tcPr>
          <w:p w14:paraId="134F70EE"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630" w:type="dxa"/>
            <w:tcBorders>
              <w:top w:val="nil"/>
              <w:left w:val="nil"/>
              <w:bottom w:val="nil"/>
              <w:right w:val="nil"/>
            </w:tcBorders>
            <w:shd w:val="clear" w:color="auto" w:fill="auto"/>
            <w:tcMar>
              <w:top w:w="0" w:type="dxa"/>
              <w:left w:w="0" w:type="dxa"/>
              <w:bottom w:w="0" w:type="dxa"/>
              <w:right w:w="0" w:type="dxa"/>
            </w:tcMar>
          </w:tcPr>
          <w:p w14:paraId="69AC0BE9"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0851E55B"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30" w:type="dxa"/>
            <w:tcBorders>
              <w:top w:val="nil"/>
              <w:left w:val="nil"/>
              <w:bottom w:val="nil"/>
              <w:right w:val="nil"/>
            </w:tcBorders>
            <w:shd w:val="clear" w:color="auto" w:fill="auto"/>
            <w:tcMar>
              <w:top w:w="0" w:type="dxa"/>
              <w:left w:w="0" w:type="dxa"/>
              <w:bottom w:w="0" w:type="dxa"/>
              <w:right w:w="0" w:type="dxa"/>
            </w:tcMar>
          </w:tcPr>
          <w:p w14:paraId="48D88343"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345" w:type="dxa"/>
            <w:tcBorders>
              <w:top w:val="nil"/>
              <w:left w:val="nil"/>
              <w:bottom w:val="nil"/>
              <w:right w:val="nil"/>
            </w:tcBorders>
            <w:shd w:val="clear" w:color="auto" w:fill="auto"/>
            <w:tcMar>
              <w:top w:w="0" w:type="dxa"/>
              <w:left w:w="0" w:type="dxa"/>
              <w:bottom w:w="0" w:type="dxa"/>
              <w:right w:w="0" w:type="dxa"/>
            </w:tcMar>
          </w:tcPr>
          <w:p w14:paraId="35308BD0"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r>
      <w:tr w:rsidR="009E5D35" w14:paraId="12416632" w14:textId="77777777">
        <w:trPr>
          <w:trHeight w:val="270"/>
        </w:trPr>
        <w:tc>
          <w:tcPr>
            <w:tcW w:w="510" w:type="dxa"/>
            <w:tcBorders>
              <w:top w:val="nil"/>
              <w:left w:val="nil"/>
              <w:bottom w:val="nil"/>
              <w:right w:val="nil"/>
            </w:tcBorders>
            <w:shd w:val="clear" w:color="auto" w:fill="auto"/>
            <w:tcMar>
              <w:top w:w="0" w:type="dxa"/>
              <w:left w:w="0" w:type="dxa"/>
              <w:bottom w:w="0" w:type="dxa"/>
              <w:right w:w="0" w:type="dxa"/>
            </w:tcMar>
          </w:tcPr>
          <w:p w14:paraId="52380DB8" w14:textId="77777777" w:rsidR="009E5D35" w:rsidRDefault="00000000">
            <w:pPr>
              <w:spacing w:line="294" w:lineRule="auto"/>
              <w:jc w:val="center"/>
              <w:rPr>
                <w:rFonts w:ascii="Verdana" w:eastAsia="Verdana" w:hAnsi="Verdana" w:cs="Verdana"/>
              </w:rPr>
            </w:pPr>
            <w:r>
              <w:rPr>
                <w:rFonts w:ascii="Verdana" w:eastAsia="Verdana" w:hAnsi="Verdana" w:cs="Verdana"/>
              </w:rPr>
              <w:t>25</w:t>
            </w:r>
          </w:p>
        </w:tc>
        <w:tc>
          <w:tcPr>
            <w:tcW w:w="1920" w:type="dxa"/>
            <w:tcBorders>
              <w:top w:val="nil"/>
              <w:left w:val="nil"/>
              <w:bottom w:val="nil"/>
              <w:right w:val="nil"/>
            </w:tcBorders>
            <w:shd w:val="clear" w:color="auto" w:fill="auto"/>
            <w:tcMar>
              <w:top w:w="0" w:type="dxa"/>
              <w:left w:w="0" w:type="dxa"/>
              <w:bottom w:w="0" w:type="dxa"/>
              <w:right w:w="0" w:type="dxa"/>
            </w:tcMar>
          </w:tcPr>
          <w:p w14:paraId="4B732083" w14:textId="77777777" w:rsidR="009E5D35" w:rsidRDefault="00000000">
            <w:pPr>
              <w:spacing w:line="294" w:lineRule="auto"/>
              <w:jc w:val="both"/>
              <w:rPr>
                <w:rFonts w:ascii="Verdana" w:eastAsia="Verdana" w:hAnsi="Verdana" w:cs="Verdana"/>
              </w:rPr>
            </w:pPr>
            <w:r>
              <w:rPr>
                <w:rFonts w:ascii="Verdana" w:eastAsia="Verdana" w:hAnsi="Verdana" w:cs="Verdana"/>
              </w:rPr>
              <w:t>Toalla</w:t>
            </w:r>
          </w:p>
        </w:tc>
        <w:tc>
          <w:tcPr>
            <w:tcW w:w="1260" w:type="dxa"/>
            <w:tcBorders>
              <w:top w:val="nil"/>
              <w:left w:val="nil"/>
              <w:bottom w:val="nil"/>
              <w:right w:val="nil"/>
            </w:tcBorders>
            <w:shd w:val="clear" w:color="auto" w:fill="auto"/>
            <w:tcMar>
              <w:top w:w="0" w:type="dxa"/>
              <w:left w:w="0" w:type="dxa"/>
              <w:bottom w:w="0" w:type="dxa"/>
              <w:right w:w="0" w:type="dxa"/>
            </w:tcMar>
          </w:tcPr>
          <w:p w14:paraId="1AB3252C"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290" w:type="dxa"/>
            <w:tcBorders>
              <w:top w:val="nil"/>
              <w:left w:val="nil"/>
              <w:bottom w:val="nil"/>
              <w:right w:val="nil"/>
            </w:tcBorders>
            <w:shd w:val="clear" w:color="auto" w:fill="auto"/>
            <w:tcMar>
              <w:top w:w="0" w:type="dxa"/>
              <w:left w:w="0" w:type="dxa"/>
              <w:bottom w:w="0" w:type="dxa"/>
              <w:right w:w="0" w:type="dxa"/>
            </w:tcMar>
          </w:tcPr>
          <w:p w14:paraId="65A5CBD2"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380" w:type="dxa"/>
            <w:tcBorders>
              <w:top w:val="nil"/>
              <w:left w:val="nil"/>
              <w:bottom w:val="nil"/>
              <w:right w:val="nil"/>
            </w:tcBorders>
            <w:shd w:val="clear" w:color="auto" w:fill="auto"/>
            <w:tcMar>
              <w:top w:w="0" w:type="dxa"/>
              <w:left w:w="0" w:type="dxa"/>
              <w:bottom w:w="0" w:type="dxa"/>
              <w:right w:w="0" w:type="dxa"/>
            </w:tcMar>
          </w:tcPr>
          <w:p w14:paraId="24891207"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585" w:type="dxa"/>
            <w:tcBorders>
              <w:top w:val="nil"/>
              <w:left w:val="nil"/>
              <w:bottom w:val="nil"/>
              <w:right w:val="nil"/>
            </w:tcBorders>
            <w:shd w:val="clear" w:color="auto" w:fill="auto"/>
            <w:tcMar>
              <w:top w:w="0" w:type="dxa"/>
              <w:left w:w="0" w:type="dxa"/>
              <w:bottom w:w="0" w:type="dxa"/>
              <w:right w:w="0" w:type="dxa"/>
            </w:tcMar>
          </w:tcPr>
          <w:p w14:paraId="39856F1C"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630" w:type="dxa"/>
            <w:tcBorders>
              <w:top w:val="nil"/>
              <w:left w:val="nil"/>
              <w:bottom w:val="nil"/>
              <w:right w:val="nil"/>
            </w:tcBorders>
            <w:shd w:val="clear" w:color="auto" w:fill="auto"/>
            <w:tcMar>
              <w:top w:w="0" w:type="dxa"/>
              <w:left w:w="0" w:type="dxa"/>
              <w:bottom w:w="0" w:type="dxa"/>
              <w:right w:w="0" w:type="dxa"/>
            </w:tcMar>
          </w:tcPr>
          <w:p w14:paraId="4F045379"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45" w:type="dxa"/>
            <w:tcBorders>
              <w:top w:val="nil"/>
              <w:left w:val="nil"/>
              <w:bottom w:val="nil"/>
              <w:right w:val="nil"/>
            </w:tcBorders>
            <w:shd w:val="clear" w:color="auto" w:fill="auto"/>
            <w:tcMar>
              <w:top w:w="0" w:type="dxa"/>
              <w:left w:w="0" w:type="dxa"/>
              <w:bottom w:w="0" w:type="dxa"/>
              <w:right w:w="0" w:type="dxa"/>
            </w:tcMar>
          </w:tcPr>
          <w:p w14:paraId="74031BAD"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30" w:type="dxa"/>
            <w:tcBorders>
              <w:top w:val="nil"/>
              <w:left w:val="nil"/>
              <w:bottom w:val="nil"/>
              <w:right w:val="nil"/>
            </w:tcBorders>
            <w:shd w:val="clear" w:color="auto" w:fill="auto"/>
            <w:tcMar>
              <w:top w:w="0" w:type="dxa"/>
              <w:left w:w="0" w:type="dxa"/>
              <w:bottom w:w="0" w:type="dxa"/>
              <w:right w:w="0" w:type="dxa"/>
            </w:tcMar>
          </w:tcPr>
          <w:p w14:paraId="3649AA11"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345" w:type="dxa"/>
            <w:tcBorders>
              <w:top w:val="nil"/>
              <w:left w:val="nil"/>
              <w:bottom w:val="nil"/>
              <w:right w:val="nil"/>
            </w:tcBorders>
            <w:shd w:val="clear" w:color="auto" w:fill="auto"/>
            <w:tcMar>
              <w:top w:w="0" w:type="dxa"/>
              <w:left w:w="0" w:type="dxa"/>
              <w:bottom w:w="0" w:type="dxa"/>
              <w:right w:w="0" w:type="dxa"/>
            </w:tcMar>
          </w:tcPr>
          <w:p w14:paraId="430E2F82"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r>
    </w:tbl>
    <w:p w14:paraId="71FA4914"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SD: Sin Discapacidad CD: Con Discapacidad</w:t>
      </w:r>
    </w:p>
    <w:p w14:paraId="29D277F5"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periodicidad de entrega es de cada cuatro meses, la dotación completa.</w:t>
      </w:r>
    </w:p>
    <w:p w14:paraId="0A50B6D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Excepciones:</w:t>
      </w:r>
      <w:r>
        <w:rPr>
          <w:rFonts w:ascii="Verdana" w:eastAsia="Verdana" w:hAnsi="Verdana" w:cs="Verdana"/>
        </w:rPr>
        <w:br/>
      </w:r>
      <w:r>
        <w:rPr>
          <w:rFonts w:ascii="Verdana" w:eastAsia="Verdana" w:hAnsi="Verdana" w:cs="Verdana"/>
        </w:rPr>
        <w:br/>
        <w:t xml:space="preserve">En los Centros de Emergencia u Hogares de corta permanencia, se entrega por </w:t>
      </w:r>
      <w:r>
        <w:rPr>
          <w:rFonts w:ascii="Verdana" w:eastAsia="Verdana" w:hAnsi="Verdana" w:cs="Verdana"/>
        </w:rPr>
        <w:lastRenderedPageBreak/>
        <w:t>una sola vez un paquete que contenga esencialmente: blusa, camiseta o camisa, pantalón o sudadera, medias y pantys o calzoncillos, piyama; un par de tenis o de zapatos y una toalla de uso personal.</w:t>
      </w:r>
    </w:p>
    <w:p w14:paraId="5584135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Notas</w:t>
      </w:r>
    </w:p>
    <w:tbl>
      <w:tblPr>
        <w:tblStyle w:val="afc"/>
        <w:tblW w:w="86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45"/>
        <w:gridCol w:w="7440"/>
      </w:tblGrid>
      <w:tr w:rsidR="009E5D35" w14:paraId="756312B8" w14:textId="77777777">
        <w:trPr>
          <w:trHeight w:val="270"/>
        </w:trPr>
        <w:tc>
          <w:tcPr>
            <w:tcW w:w="1245" w:type="dxa"/>
            <w:tcBorders>
              <w:top w:val="nil"/>
              <w:left w:val="nil"/>
              <w:bottom w:val="nil"/>
              <w:right w:val="nil"/>
            </w:tcBorders>
            <w:shd w:val="clear" w:color="auto" w:fill="auto"/>
            <w:tcMar>
              <w:top w:w="0" w:type="dxa"/>
              <w:left w:w="0" w:type="dxa"/>
              <w:bottom w:w="0" w:type="dxa"/>
              <w:right w:w="0" w:type="dxa"/>
            </w:tcMar>
          </w:tcPr>
          <w:p w14:paraId="46E74015"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440" w:type="dxa"/>
            <w:tcBorders>
              <w:top w:val="nil"/>
              <w:left w:val="nil"/>
              <w:bottom w:val="nil"/>
              <w:right w:val="nil"/>
            </w:tcBorders>
            <w:shd w:val="clear" w:color="auto" w:fill="auto"/>
            <w:tcMar>
              <w:top w:w="0" w:type="dxa"/>
              <w:left w:w="0" w:type="dxa"/>
              <w:bottom w:w="0" w:type="dxa"/>
              <w:right w:w="0" w:type="dxa"/>
            </w:tcMar>
          </w:tcPr>
          <w:p w14:paraId="30923E0C" w14:textId="77777777" w:rsidR="009E5D35" w:rsidRDefault="00000000">
            <w:pPr>
              <w:spacing w:line="294" w:lineRule="auto"/>
              <w:jc w:val="both"/>
              <w:rPr>
                <w:rFonts w:ascii="Verdana" w:eastAsia="Verdana" w:hAnsi="Verdana" w:cs="Verdana"/>
              </w:rPr>
            </w:pPr>
            <w:r>
              <w:rPr>
                <w:rFonts w:ascii="Verdana" w:eastAsia="Verdana" w:hAnsi="Verdana" w:cs="Verdana"/>
              </w:rPr>
              <w:t>De cada pieza salen ocho pañales.</w:t>
            </w:r>
          </w:p>
        </w:tc>
      </w:tr>
      <w:tr w:rsidR="009E5D35" w14:paraId="0C592B7A" w14:textId="77777777">
        <w:trPr>
          <w:trHeight w:val="540"/>
        </w:trPr>
        <w:tc>
          <w:tcPr>
            <w:tcW w:w="1245" w:type="dxa"/>
            <w:tcBorders>
              <w:top w:val="nil"/>
              <w:left w:val="nil"/>
              <w:bottom w:val="nil"/>
              <w:right w:val="nil"/>
            </w:tcBorders>
            <w:shd w:val="clear" w:color="auto" w:fill="auto"/>
            <w:tcMar>
              <w:top w:w="0" w:type="dxa"/>
              <w:left w:w="0" w:type="dxa"/>
              <w:bottom w:w="0" w:type="dxa"/>
              <w:right w:w="0" w:type="dxa"/>
            </w:tcMar>
          </w:tcPr>
          <w:p w14:paraId="74D21E2B"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7440" w:type="dxa"/>
            <w:tcBorders>
              <w:top w:val="nil"/>
              <w:left w:val="nil"/>
              <w:bottom w:val="nil"/>
              <w:right w:val="nil"/>
            </w:tcBorders>
            <w:shd w:val="clear" w:color="auto" w:fill="auto"/>
            <w:tcMar>
              <w:top w:w="0" w:type="dxa"/>
              <w:left w:w="0" w:type="dxa"/>
              <w:bottom w:w="0" w:type="dxa"/>
              <w:right w:w="0" w:type="dxa"/>
            </w:tcMar>
          </w:tcPr>
          <w:p w14:paraId="3BDC453E" w14:textId="77777777" w:rsidR="009E5D35" w:rsidRDefault="00000000">
            <w:pPr>
              <w:spacing w:line="294" w:lineRule="auto"/>
              <w:jc w:val="both"/>
              <w:rPr>
                <w:rFonts w:ascii="Verdana" w:eastAsia="Verdana" w:hAnsi="Verdana" w:cs="Verdana"/>
              </w:rPr>
            </w:pPr>
            <w:r>
              <w:rPr>
                <w:rFonts w:ascii="Verdana" w:eastAsia="Verdana" w:hAnsi="Verdana" w:cs="Verdana"/>
              </w:rPr>
              <w:t>En caso del servicio de Discapacidad, se entrega 5 calzoncillos o panty y 2 baberos</w:t>
            </w:r>
          </w:p>
        </w:tc>
      </w:tr>
      <w:tr w:rsidR="009E5D35" w14:paraId="69E993A6" w14:textId="77777777">
        <w:trPr>
          <w:trHeight w:val="540"/>
        </w:trPr>
        <w:tc>
          <w:tcPr>
            <w:tcW w:w="1245" w:type="dxa"/>
            <w:tcBorders>
              <w:top w:val="nil"/>
              <w:left w:val="nil"/>
              <w:bottom w:val="nil"/>
              <w:right w:val="nil"/>
            </w:tcBorders>
            <w:shd w:val="clear" w:color="auto" w:fill="auto"/>
            <w:tcMar>
              <w:top w:w="0" w:type="dxa"/>
              <w:left w:w="0" w:type="dxa"/>
              <w:bottom w:w="0" w:type="dxa"/>
              <w:right w:w="0" w:type="dxa"/>
            </w:tcMar>
          </w:tcPr>
          <w:p w14:paraId="53E59387" w14:textId="77777777" w:rsidR="009E5D35" w:rsidRDefault="00000000">
            <w:pPr>
              <w:spacing w:line="294" w:lineRule="auto"/>
              <w:jc w:val="center"/>
              <w:rPr>
                <w:rFonts w:ascii="Verdana" w:eastAsia="Verdana" w:hAnsi="Verdana" w:cs="Verdana"/>
              </w:rPr>
            </w:pPr>
            <w:r>
              <w:rPr>
                <w:rFonts w:ascii="Verdana" w:eastAsia="Verdana" w:hAnsi="Verdana" w:cs="Verdana"/>
              </w:rPr>
              <w:t>(3)</w:t>
            </w:r>
          </w:p>
        </w:tc>
        <w:tc>
          <w:tcPr>
            <w:tcW w:w="7440" w:type="dxa"/>
            <w:tcBorders>
              <w:top w:val="nil"/>
              <w:left w:val="nil"/>
              <w:bottom w:val="nil"/>
              <w:right w:val="nil"/>
            </w:tcBorders>
            <w:shd w:val="clear" w:color="auto" w:fill="auto"/>
            <w:tcMar>
              <w:top w:w="0" w:type="dxa"/>
              <w:left w:w="0" w:type="dxa"/>
              <w:bottom w:w="0" w:type="dxa"/>
              <w:right w:w="0" w:type="dxa"/>
            </w:tcMar>
          </w:tcPr>
          <w:p w14:paraId="29598254" w14:textId="77777777" w:rsidR="009E5D35" w:rsidRDefault="00000000">
            <w:pPr>
              <w:spacing w:line="294" w:lineRule="auto"/>
              <w:jc w:val="both"/>
              <w:rPr>
                <w:rFonts w:ascii="Verdana" w:eastAsia="Verdana" w:hAnsi="Verdana" w:cs="Verdana"/>
              </w:rPr>
            </w:pPr>
            <w:r>
              <w:rPr>
                <w:rFonts w:ascii="Verdana" w:eastAsia="Verdana" w:hAnsi="Verdana" w:cs="Verdana"/>
              </w:rPr>
              <w:t>Pañales desechables para los mayores de 24 meses se suministrará de acuerdo a la necesidad justificada</w:t>
            </w:r>
          </w:p>
        </w:tc>
      </w:tr>
      <w:tr w:rsidR="009E5D35" w14:paraId="3A82B9F1" w14:textId="77777777">
        <w:trPr>
          <w:trHeight w:val="540"/>
        </w:trPr>
        <w:tc>
          <w:tcPr>
            <w:tcW w:w="1245" w:type="dxa"/>
            <w:tcBorders>
              <w:top w:val="nil"/>
              <w:left w:val="nil"/>
              <w:bottom w:val="nil"/>
              <w:right w:val="nil"/>
            </w:tcBorders>
            <w:shd w:val="clear" w:color="auto" w:fill="auto"/>
            <w:tcMar>
              <w:top w:w="0" w:type="dxa"/>
              <w:left w:w="0" w:type="dxa"/>
              <w:bottom w:w="0" w:type="dxa"/>
              <w:right w:w="0" w:type="dxa"/>
            </w:tcMar>
          </w:tcPr>
          <w:p w14:paraId="40D23DEB" w14:textId="77777777" w:rsidR="009E5D35" w:rsidRDefault="00000000">
            <w:pPr>
              <w:spacing w:line="294" w:lineRule="auto"/>
              <w:jc w:val="both"/>
              <w:rPr>
                <w:rFonts w:ascii="Verdana" w:eastAsia="Verdana" w:hAnsi="Verdana" w:cs="Verdana"/>
              </w:rPr>
            </w:pPr>
            <w:r>
              <w:rPr>
                <w:rFonts w:ascii="Verdana" w:eastAsia="Verdana" w:hAnsi="Verdana" w:cs="Verdana"/>
              </w:rPr>
              <w:t>General</w:t>
            </w:r>
          </w:p>
        </w:tc>
        <w:tc>
          <w:tcPr>
            <w:tcW w:w="7440" w:type="dxa"/>
            <w:tcBorders>
              <w:top w:val="nil"/>
              <w:left w:val="nil"/>
              <w:bottom w:val="nil"/>
              <w:right w:val="nil"/>
            </w:tcBorders>
            <w:shd w:val="clear" w:color="auto" w:fill="auto"/>
            <w:tcMar>
              <w:top w:w="0" w:type="dxa"/>
              <w:left w:w="0" w:type="dxa"/>
              <w:bottom w:w="0" w:type="dxa"/>
              <w:right w:w="0" w:type="dxa"/>
            </w:tcMar>
          </w:tcPr>
          <w:p w14:paraId="5C9E2873" w14:textId="77777777" w:rsidR="009E5D35" w:rsidRDefault="00000000">
            <w:pPr>
              <w:spacing w:line="294" w:lineRule="auto"/>
              <w:jc w:val="both"/>
              <w:rPr>
                <w:rFonts w:ascii="Verdana" w:eastAsia="Verdana" w:hAnsi="Verdana" w:cs="Verdana"/>
              </w:rPr>
            </w:pPr>
            <w:r>
              <w:rPr>
                <w:rFonts w:ascii="Verdana" w:eastAsia="Verdana" w:hAnsi="Verdana" w:cs="Verdana"/>
              </w:rPr>
              <w:t>La ropa debe ser elegida por el niño, niña o adolescente, de acuerdo a su gusto y preferencia, en consenso con la institución.</w:t>
            </w:r>
          </w:p>
        </w:tc>
      </w:tr>
    </w:tbl>
    <w:p w14:paraId="4424172F"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 D</w:t>
      </w:r>
    </w:p>
    <w:p w14:paraId="379A4E9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Nombre del Anexo:</w:t>
      </w:r>
      <w:r>
        <w:rPr>
          <w:rFonts w:ascii="Verdana" w:eastAsia="Verdana" w:hAnsi="Verdana" w:cs="Verdana"/>
        </w:rPr>
        <w:br/>
        <w:t>Dotación Lúdico Deportiva para todas las Instituciones</w:t>
      </w:r>
    </w:p>
    <w:p w14:paraId="35C62C55"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No. de Beneficiarios:</w:t>
      </w:r>
      <w:r>
        <w:rPr>
          <w:rFonts w:ascii="Verdana" w:eastAsia="Verdana" w:hAnsi="Verdana" w:cs="Verdana"/>
        </w:rPr>
        <w:br/>
        <w:t>50</w:t>
      </w:r>
    </w:p>
    <w:tbl>
      <w:tblPr>
        <w:tblStyle w:val="afd"/>
        <w:tblW w:w="86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15"/>
        <w:gridCol w:w="5970"/>
      </w:tblGrid>
      <w:tr w:rsidR="009E5D35" w14:paraId="0A5E8710" w14:textId="77777777">
        <w:trPr>
          <w:trHeight w:val="270"/>
        </w:trPr>
        <w:tc>
          <w:tcPr>
            <w:tcW w:w="2715" w:type="dxa"/>
            <w:tcBorders>
              <w:top w:val="nil"/>
              <w:left w:val="nil"/>
              <w:bottom w:val="nil"/>
              <w:right w:val="nil"/>
            </w:tcBorders>
            <w:shd w:val="clear" w:color="auto" w:fill="auto"/>
            <w:tcMar>
              <w:top w:w="0" w:type="dxa"/>
              <w:left w:w="0" w:type="dxa"/>
              <w:bottom w:w="0" w:type="dxa"/>
              <w:right w:w="0" w:type="dxa"/>
            </w:tcMar>
          </w:tcPr>
          <w:p w14:paraId="0E9F902C" w14:textId="77777777" w:rsidR="009E5D35" w:rsidRDefault="00000000">
            <w:pPr>
              <w:spacing w:line="294" w:lineRule="auto"/>
              <w:jc w:val="center"/>
              <w:rPr>
                <w:rFonts w:ascii="Verdana" w:eastAsia="Verdana" w:hAnsi="Verdana" w:cs="Verdana"/>
              </w:rPr>
            </w:pPr>
            <w:r>
              <w:rPr>
                <w:rFonts w:ascii="Verdana" w:eastAsia="Verdana" w:hAnsi="Verdana" w:cs="Verdana"/>
              </w:rPr>
              <w:t>Grupos</w:t>
            </w:r>
          </w:p>
        </w:tc>
        <w:tc>
          <w:tcPr>
            <w:tcW w:w="5970" w:type="dxa"/>
            <w:tcBorders>
              <w:top w:val="nil"/>
              <w:left w:val="nil"/>
              <w:bottom w:val="nil"/>
              <w:right w:val="nil"/>
            </w:tcBorders>
            <w:shd w:val="clear" w:color="auto" w:fill="auto"/>
            <w:tcMar>
              <w:top w:w="0" w:type="dxa"/>
              <w:left w:w="0" w:type="dxa"/>
              <w:bottom w:w="0" w:type="dxa"/>
              <w:right w:w="0" w:type="dxa"/>
            </w:tcMar>
          </w:tcPr>
          <w:p w14:paraId="1A6AB2EA" w14:textId="77777777" w:rsidR="009E5D35" w:rsidRDefault="00000000">
            <w:pPr>
              <w:spacing w:line="294" w:lineRule="auto"/>
              <w:jc w:val="center"/>
              <w:rPr>
                <w:rFonts w:ascii="Verdana" w:eastAsia="Verdana" w:hAnsi="Verdana" w:cs="Verdana"/>
              </w:rPr>
            </w:pPr>
            <w:r>
              <w:rPr>
                <w:rFonts w:ascii="Verdana" w:eastAsia="Verdana" w:hAnsi="Verdana" w:cs="Verdana"/>
              </w:rPr>
              <w:t>Descripción</w:t>
            </w:r>
          </w:p>
        </w:tc>
      </w:tr>
      <w:tr w:rsidR="009E5D35" w14:paraId="6A510687" w14:textId="77777777">
        <w:trPr>
          <w:trHeight w:val="540"/>
        </w:trPr>
        <w:tc>
          <w:tcPr>
            <w:tcW w:w="2715" w:type="dxa"/>
            <w:tcBorders>
              <w:top w:val="nil"/>
              <w:left w:val="nil"/>
              <w:bottom w:val="nil"/>
              <w:right w:val="nil"/>
            </w:tcBorders>
            <w:shd w:val="clear" w:color="auto" w:fill="auto"/>
            <w:tcMar>
              <w:top w:w="0" w:type="dxa"/>
              <w:left w:w="0" w:type="dxa"/>
              <w:bottom w:w="0" w:type="dxa"/>
              <w:right w:w="0" w:type="dxa"/>
            </w:tcMar>
          </w:tcPr>
          <w:p w14:paraId="6770324C" w14:textId="77777777" w:rsidR="009E5D35" w:rsidRDefault="00000000">
            <w:pPr>
              <w:spacing w:line="294" w:lineRule="auto"/>
              <w:jc w:val="both"/>
              <w:rPr>
                <w:rFonts w:ascii="Verdana" w:eastAsia="Verdana" w:hAnsi="Verdana" w:cs="Verdana"/>
              </w:rPr>
            </w:pPr>
            <w:r>
              <w:rPr>
                <w:rFonts w:ascii="Verdana" w:eastAsia="Verdana" w:hAnsi="Verdana" w:cs="Verdana"/>
              </w:rPr>
              <w:t>Medios deTransporte</w:t>
            </w:r>
          </w:p>
        </w:tc>
        <w:tc>
          <w:tcPr>
            <w:tcW w:w="5970" w:type="dxa"/>
            <w:tcBorders>
              <w:top w:val="nil"/>
              <w:left w:val="nil"/>
              <w:bottom w:val="nil"/>
              <w:right w:val="nil"/>
            </w:tcBorders>
            <w:shd w:val="clear" w:color="auto" w:fill="auto"/>
            <w:tcMar>
              <w:top w:w="0" w:type="dxa"/>
              <w:left w:w="0" w:type="dxa"/>
              <w:bottom w:w="0" w:type="dxa"/>
              <w:right w:w="0" w:type="dxa"/>
            </w:tcMar>
          </w:tcPr>
          <w:p w14:paraId="5646845F" w14:textId="77777777" w:rsidR="009E5D35" w:rsidRDefault="00000000">
            <w:pPr>
              <w:spacing w:line="294" w:lineRule="auto"/>
              <w:jc w:val="both"/>
              <w:rPr>
                <w:rFonts w:ascii="Verdana" w:eastAsia="Verdana" w:hAnsi="Verdana" w:cs="Verdana"/>
              </w:rPr>
            </w:pPr>
            <w:r>
              <w:rPr>
                <w:rFonts w:ascii="Verdana" w:eastAsia="Verdana" w:hAnsi="Verdana" w:cs="Verdana"/>
              </w:rPr>
              <w:t>Carros, volquetas, aviones, helicópteros, barcos, trenes, motocicletas, bicicletas,otros</w:t>
            </w:r>
          </w:p>
        </w:tc>
      </w:tr>
      <w:tr w:rsidR="009E5D35" w14:paraId="44C94E19" w14:textId="77777777">
        <w:trPr>
          <w:trHeight w:val="810"/>
        </w:trPr>
        <w:tc>
          <w:tcPr>
            <w:tcW w:w="2715" w:type="dxa"/>
            <w:tcBorders>
              <w:top w:val="nil"/>
              <w:left w:val="nil"/>
              <w:bottom w:val="nil"/>
              <w:right w:val="nil"/>
            </w:tcBorders>
            <w:shd w:val="clear" w:color="auto" w:fill="auto"/>
            <w:tcMar>
              <w:top w:w="0" w:type="dxa"/>
              <w:left w:w="0" w:type="dxa"/>
              <w:bottom w:w="0" w:type="dxa"/>
              <w:right w:w="0" w:type="dxa"/>
            </w:tcMar>
          </w:tcPr>
          <w:p w14:paraId="417456F7" w14:textId="77777777" w:rsidR="009E5D35" w:rsidRDefault="00000000">
            <w:pPr>
              <w:spacing w:line="294" w:lineRule="auto"/>
              <w:jc w:val="both"/>
              <w:rPr>
                <w:rFonts w:ascii="Verdana" w:eastAsia="Verdana" w:hAnsi="Verdana" w:cs="Verdana"/>
              </w:rPr>
            </w:pPr>
            <w:r>
              <w:rPr>
                <w:rFonts w:ascii="Verdana" w:eastAsia="Verdana" w:hAnsi="Verdana" w:cs="Verdana"/>
              </w:rPr>
              <w:t>Juguetes e</w:t>
            </w:r>
          </w:p>
          <w:p w14:paraId="2739071E" w14:textId="77777777" w:rsidR="009E5D35" w:rsidRDefault="00000000">
            <w:pPr>
              <w:spacing w:line="294" w:lineRule="auto"/>
              <w:jc w:val="both"/>
              <w:rPr>
                <w:rFonts w:ascii="Verdana" w:eastAsia="Verdana" w:hAnsi="Verdana" w:cs="Verdana"/>
              </w:rPr>
            </w:pPr>
            <w:r>
              <w:rPr>
                <w:rFonts w:ascii="Verdana" w:eastAsia="Verdana" w:hAnsi="Verdana" w:cs="Verdana"/>
              </w:rPr>
              <w:t>implementos</w:t>
            </w:r>
          </w:p>
          <w:p w14:paraId="51D2C504" w14:textId="77777777" w:rsidR="009E5D35" w:rsidRDefault="00000000">
            <w:pPr>
              <w:spacing w:line="294" w:lineRule="auto"/>
              <w:jc w:val="both"/>
              <w:rPr>
                <w:rFonts w:ascii="Verdana" w:eastAsia="Verdana" w:hAnsi="Verdana" w:cs="Verdana"/>
              </w:rPr>
            </w:pPr>
            <w:r>
              <w:rPr>
                <w:rFonts w:ascii="Verdana" w:eastAsia="Verdana" w:hAnsi="Verdana" w:cs="Verdana"/>
              </w:rPr>
              <w:t>Deportivos</w:t>
            </w:r>
          </w:p>
        </w:tc>
        <w:tc>
          <w:tcPr>
            <w:tcW w:w="5970" w:type="dxa"/>
            <w:tcBorders>
              <w:top w:val="nil"/>
              <w:left w:val="nil"/>
              <w:bottom w:val="nil"/>
              <w:right w:val="nil"/>
            </w:tcBorders>
            <w:shd w:val="clear" w:color="auto" w:fill="auto"/>
            <w:tcMar>
              <w:top w:w="0" w:type="dxa"/>
              <w:left w:w="0" w:type="dxa"/>
              <w:bottom w:w="0" w:type="dxa"/>
              <w:right w:w="0" w:type="dxa"/>
            </w:tcMar>
          </w:tcPr>
          <w:p w14:paraId="1DDD105C" w14:textId="77777777" w:rsidR="009E5D35" w:rsidRDefault="00000000">
            <w:pPr>
              <w:spacing w:line="294" w:lineRule="auto"/>
              <w:jc w:val="both"/>
              <w:rPr>
                <w:rFonts w:ascii="Verdana" w:eastAsia="Verdana" w:hAnsi="Verdana" w:cs="Verdana"/>
              </w:rPr>
            </w:pPr>
            <w:r>
              <w:rPr>
                <w:rFonts w:ascii="Verdana" w:eastAsia="Verdana" w:hAnsi="Verdana" w:cs="Verdana"/>
              </w:rPr>
              <w:t>Pelotas, raquetas de ping pong, balones de fútbol, basquetbol, voleibol, balonessuaves, otros.</w:t>
            </w:r>
          </w:p>
        </w:tc>
      </w:tr>
      <w:tr w:rsidR="009E5D35" w14:paraId="50866F69" w14:textId="77777777">
        <w:trPr>
          <w:trHeight w:val="270"/>
        </w:trPr>
        <w:tc>
          <w:tcPr>
            <w:tcW w:w="2715" w:type="dxa"/>
            <w:tcBorders>
              <w:top w:val="nil"/>
              <w:left w:val="nil"/>
              <w:bottom w:val="nil"/>
              <w:right w:val="nil"/>
            </w:tcBorders>
            <w:shd w:val="clear" w:color="auto" w:fill="auto"/>
            <w:tcMar>
              <w:top w:w="0" w:type="dxa"/>
              <w:left w:w="0" w:type="dxa"/>
              <w:bottom w:w="0" w:type="dxa"/>
              <w:right w:w="0" w:type="dxa"/>
            </w:tcMar>
          </w:tcPr>
          <w:p w14:paraId="79C5E327" w14:textId="77777777" w:rsidR="009E5D35" w:rsidRDefault="00000000">
            <w:pPr>
              <w:spacing w:line="294" w:lineRule="auto"/>
              <w:jc w:val="both"/>
              <w:rPr>
                <w:rFonts w:ascii="Verdana" w:eastAsia="Verdana" w:hAnsi="Verdana" w:cs="Verdana"/>
              </w:rPr>
            </w:pPr>
            <w:r>
              <w:rPr>
                <w:rFonts w:ascii="Verdana" w:eastAsia="Verdana" w:hAnsi="Verdana" w:cs="Verdana"/>
              </w:rPr>
              <w:t>Juegos de Mesa</w:t>
            </w:r>
          </w:p>
        </w:tc>
        <w:tc>
          <w:tcPr>
            <w:tcW w:w="5970" w:type="dxa"/>
            <w:tcBorders>
              <w:top w:val="nil"/>
              <w:left w:val="nil"/>
              <w:bottom w:val="nil"/>
              <w:right w:val="nil"/>
            </w:tcBorders>
            <w:shd w:val="clear" w:color="auto" w:fill="auto"/>
            <w:tcMar>
              <w:top w:w="0" w:type="dxa"/>
              <w:left w:w="0" w:type="dxa"/>
              <w:bottom w:w="0" w:type="dxa"/>
              <w:right w:w="0" w:type="dxa"/>
            </w:tcMar>
          </w:tcPr>
          <w:p w14:paraId="37A859B6" w14:textId="77777777" w:rsidR="009E5D35" w:rsidRDefault="00000000">
            <w:pPr>
              <w:spacing w:line="294" w:lineRule="auto"/>
              <w:jc w:val="both"/>
              <w:rPr>
                <w:rFonts w:ascii="Verdana" w:eastAsia="Verdana" w:hAnsi="Verdana" w:cs="Verdana"/>
              </w:rPr>
            </w:pPr>
            <w:r>
              <w:rPr>
                <w:rFonts w:ascii="Verdana" w:eastAsia="Verdana" w:hAnsi="Verdana" w:cs="Verdana"/>
              </w:rPr>
              <w:t>Loterías, dominós, ajedrez, parqués, otros</w:t>
            </w:r>
          </w:p>
        </w:tc>
      </w:tr>
      <w:tr w:rsidR="009E5D35" w14:paraId="620CBD61" w14:textId="77777777">
        <w:trPr>
          <w:trHeight w:val="540"/>
        </w:trPr>
        <w:tc>
          <w:tcPr>
            <w:tcW w:w="2715" w:type="dxa"/>
            <w:tcBorders>
              <w:top w:val="nil"/>
              <w:left w:val="nil"/>
              <w:bottom w:val="nil"/>
              <w:right w:val="nil"/>
            </w:tcBorders>
            <w:shd w:val="clear" w:color="auto" w:fill="auto"/>
            <w:tcMar>
              <w:top w:w="0" w:type="dxa"/>
              <w:left w:w="0" w:type="dxa"/>
              <w:bottom w:w="0" w:type="dxa"/>
              <w:right w:w="0" w:type="dxa"/>
            </w:tcMar>
          </w:tcPr>
          <w:p w14:paraId="506CF63F" w14:textId="77777777" w:rsidR="009E5D35" w:rsidRDefault="00000000">
            <w:pPr>
              <w:spacing w:line="294" w:lineRule="auto"/>
              <w:jc w:val="both"/>
              <w:rPr>
                <w:rFonts w:ascii="Verdana" w:eastAsia="Verdana" w:hAnsi="Verdana" w:cs="Verdana"/>
              </w:rPr>
            </w:pPr>
            <w:r>
              <w:rPr>
                <w:rFonts w:ascii="Verdana" w:eastAsia="Verdana" w:hAnsi="Verdana" w:cs="Verdana"/>
              </w:rPr>
              <w:t>Juegos dearmar</w:t>
            </w:r>
          </w:p>
        </w:tc>
        <w:tc>
          <w:tcPr>
            <w:tcW w:w="5970" w:type="dxa"/>
            <w:tcBorders>
              <w:top w:val="nil"/>
              <w:left w:val="nil"/>
              <w:bottom w:val="nil"/>
              <w:right w:val="nil"/>
            </w:tcBorders>
            <w:shd w:val="clear" w:color="auto" w:fill="auto"/>
            <w:tcMar>
              <w:top w:w="0" w:type="dxa"/>
              <w:left w:w="0" w:type="dxa"/>
              <w:bottom w:w="0" w:type="dxa"/>
              <w:right w:w="0" w:type="dxa"/>
            </w:tcMar>
          </w:tcPr>
          <w:p w14:paraId="7F2FA653" w14:textId="77777777" w:rsidR="009E5D35" w:rsidRDefault="00000000">
            <w:pPr>
              <w:spacing w:line="294" w:lineRule="auto"/>
              <w:jc w:val="both"/>
              <w:rPr>
                <w:rFonts w:ascii="Verdana" w:eastAsia="Verdana" w:hAnsi="Verdana" w:cs="Verdana"/>
              </w:rPr>
            </w:pPr>
            <w:r>
              <w:rPr>
                <w:rFonts w:ascii="Verdana" w:eastAsia="Verdana" w:hAnsi="Verdana" w:cs="Verdana"/>
              </w:rPr>
              <w:t>Bloques de encajar grandes y pequeños, rompecabezas, etc.</w:t>
            </w:r>
          </w:p>
        </w:tc>
      </w:tr>
      <w:tr w:rsidR="009E5D35" w14:paraId="0FD1CC87" w14:textId="77777777">
        <w:trPr>
          <w:trHeight w:val="810"/>
        </w:trPr>
        <w:tc>
          <w:tcPr>
            <w:tcW w:w="2715" w:type="dxa"/>
            <w:tcBorders>
              <w:top w:val="nil"/>
              <w:left w:val="nil"/>
              <w:bottom w:val="nil"/>
              <w:right w:val="nil"/>
            </w:tcBorders>
            <w:shd w:val="clear" w:color="auto" w:fill="auto"/>
            <w:tcMar>
              <w:top w:w="0" w:type="dxa"/>
              <w:left w:w="0" w:type="dxa"/>
              <w:bottom w:w="0" w:type="dxa"/>
              <w:right w:w="0" w:type="dxa"/>
            </w:tcMar>
          </w:tcPr>
          <w:p w14:paraId="1DCA1C90" w14:textId="77777777" w:rsidR="009E5D35" w:rsidRDefault="00000000">
            <w:pPr>
              <w:spacing w:line="294" w:lineRule="auto"/>
              <w:jc w:val="both"/>
              <w:rPr>
                <w:rFonts w:ascii="Verdana" w:eastAsia="Verdana" w:hAnsi="Verdana" w:cs="Verdana"/>
              </w:rPr>
            </w:pPr>
            <w:r>
              <w:rPr>
                <w:rFonts w:ascii="Verdana" w:eastAsia="Verdana" w:hAnsi="Verdana" w:cs="Verdana"/>
              </w:rPr>
              <w:t>Elementos deestimulación&lt;1&gt;</w:t>
            </w:r>
          </w:p>
        </w:tc>
        <w:tc>
          <w:tcPr>
            <w:tcW w:w="5970" w:type="dxa"/>
            <w:tcBorders>
              <w:top w:val="nil"/>
              <w:left w:val="nil"/>
              <w:bottom w:val="nil"/>
              <w:right w:val="nil"/>
            </w:tcBorders>
            <w:shd w:val="clear" w:color="auto" w:fill="auto"/>
            <w:tcMar>
              <w:top w:w="0" w:type="dxa"/>
              <w:left w:w="0" w:type="dxa"/>
              <w:bottom w:w="0" w:type="dxa"/>
              <w:right w:w="0" w:type="dxa"/>
            </w:tcMar>
          </w:tcPr>
          <w:p w14:paraId="6DB6907C" w14:textId="77777777" w:rsidR="009E5D35" w:rsidRDefault="00000000">
            <w:pPr>
              <w:spacing w:line="294" w:lineRule="auto"/>
              <w:jc w:val="both"/>
              <w:rPr>
                <w:rFonts w:ascii="Verdana" w:eastAsia="Verdana" w:hAnsi="Verdana" w:cs="Verdana"/>
              </w:rPr>
            </w:pPr>
            <w:r>
              <w:rPr>
                <w:rFonts w:ascii="Verdana" w:eastAsia="Verdana" w:hAnsi="Verdana" w:cs="Verdana"/>
              </w:rPr>
              <w:t>Rollos de espuma, títeres, pelotas de espuma, sonajeros, láminas, muñecos oanimales con pito, figuras en espuma o caucho, otros</w:t>
            </w:r>
          </w:p>
        </w:tc>
      </w:tr>
      <w:tr w:rsidR="009E5D35" w14:paraId="6B56C97F" w14:textId="77777777">
        <w:trPr>
          <w:trHeight w:val="810"/>
        </w:trPr>
        <w:tc>
          <w:tcPr>
            <w:tcW w:w="2715" w:type="dxa"/>
            <w:tcBorders>
              <w:top w:val="nil"/>
              <w:left w:val="nil"/>
              <w:bottom w:val="nil"/>
              <w:right w:val="nil"/>
            </w:tcBorders>
            <w:shd w:val="clear" w:color="auto" w:fill="auto"/>
            <w:tcMar>
              <w:top w:w="0" w:type="dxa"/>
              <w:left w:w="0" w:type="dxa"/>
              <w:bottom w:w="0" w:type="dxa"/>
              <w:right w:w="0" w:type="dxa"/>
            </w:tcMar>
          </w:tcPr>
          <w:p w14:paraId="7EA004AC" w14:textId="77777777" w:rsidR="009E5D35" w:rsidRDefault="00000000">
            <w:pPr>
              <w:spacing w:line="294" w:lineRule="auto"/>
              <w:jc w:val="both"/>
              <w:rPr>
                <w:rFonts w:ascii="Verdana" w:eastAsia="Verdana" w:hAnsi="Verdana" w:cs="Verdana"/>
              </w:rPr>
            </w:pPr>
            <w:r>
              <w:rPr>
                <w:rFonts w:ascii="Verdana" w:eastAsia="Verdana" w:hAnsi="Verdana" w:cs="Verdana"/>
              </w:rPr>
              <w:t>Juguetes para</w:t>
            </w:r>
          </w:p>
          <w:p w14:paraId="5BE02C13" w14:textId="77777777" w:rsidR="009E5D35" w:rsidRDefault="00000000">
            <w:pPr>
              <w:spacing w:line="294" w:lineRule="auto"/>
              <w:jc w:val="both"/>
              <w:rPr>
                <w:rFonts w:ascii="Verdana" w:eastAsia="Verdana" w:hAnsi="Verdana" w:cs="Verdana"/>
              </w:rPr>
            </w:pPr>
            <w:r>
              <w:rPr>
                <w:rFonts w:ascii="Verdana" w:eastAsia="Verdana" w:hAnsi="Verdana" w:cs="Verdana"/>
              </w:rPr>
              <w:t>desempeñar</w:t>
            </w:r>
          </w:p>
          <w:p w14:paraId="4207BCD4" w14:textId="77777777" w:rsidR="009E5D35" w:rsidRDefault="00000000">
            <w:pPr>
              <w:spacing w:line="294" w:lineRule="auto"/>
              <w:jc w:val="both"/>
              <w:rPr>
                <w:rFonts w:ascii="Verdana" w:eastAsia="Verdana" w:hAnsi="Verdana" w:cs="Verdana"/>
              </w:rPr>
            </w:pPr>
            <w:r>
              <w:rPr>
                <w:rFonts w:ascii="Verdana" w:eastAsia="Verdana" w:hAnsi="Verdana" w:cs="Verdana"/>
              </w:rPr>
              <w:t>roles</w:t>
            </w:r>
          </w:p>
        </w:tc>
        <w:tc>
          <w:tcPr>
            <w:tcW w:w="5970" w:type="dxa"/>
            <w:tcBorders>
              <w:top w:val="nil"/>
              <w:left w:val="nil"/>
              <w:bottom w:val="nil"/>
              <w:right w:val="nil"/>
            </w:tcBorders>
            <w:shd w:val="clear" w:color="auto" w:fill="auto"/>
            <w:tcMar>
              <w:top w:w="0" w:type="dxa"/>
              <w:left w:w="0" w:type="dxa"/>
              <w:bottom w:w="0" w:type="dxa"/>
              <w:right w:w="0" w:type="dxa"/>
            </w:tcMar>
          </w:tcPr>
          <w:p w14:paraId="3DE3E862" w14:textId="77777777" w:rsidR="009E5D35" w:rsidRDefault="00000000">
            <w:pPr>
              <w:spacing w:line="294" w:lineRule="auto"/>
              <w:jc w:val="both"/>
              <w:rPr>
                <w:rFonts w:ascii="Verdana" w:eastAsia="Verdana" w:hAnsi="Verdana" w:cs="Verdana"/>
              </w:rPr>
            </w:pPr>
            <w:r>
              <w:rPr>
                <w:rFonts w:ascii="Verdana" w:eastAsia="Verdana" w:hAnsi="Verdana" w:cs="Verdana"/>
              </w:rPr>
              <w:t>Muñecos de caucho, trapo, peluche.</w:t>
            </w:r>
          </w:p>
        </w:tc>
      </w:tr>
      <w:tr w:rsidR="009E5D35" w14:paraId="51096563" w14:textId="77777777">
        <w:trPr>
          <w:trHeight w:val="540"/>
        </w:trPr>
        <w:tc>
          <w:tcPr>
            <w:tcW w:w="2715" w:type="dxa"/>
            <w:tcBorders>
              <w:top w:val="nil"/>
              <w:left w:val="nil"/>
              <w:bottom w:val="nil"/>
              <w:right w:val="nil"/>
            </w:tcBorders>
            <w:shd w:val="clear" w:color="auto" w:fill="auto"/>
            <w:tcMar>
              <w:top w:w="0" w:type="dxa"/>
              <w:left w:w="0" w:type="dxa"/>
              <w:bottom w:w="0" w:type="dxa"/>
              <w:right w:w="0" w:type="dxa"/>
            </w:tcMar>
          </w:tcPr>
          <w:p w14:paraId="7B7CFB6E" w14:textId="77777777" w:rsidR="009E5D35" w:rsidRDefault="00000000">
            <w:pPr>
              <w:spacing w:line="294" w:lineRule="auto"/>
              <w:jc w:val="both"/>
              <w:rPr>
                <w:rFonts w:ascii="Verdana" w:eastAsia="Verdana" w:hAnsi="Verdana" w:cs="Verdana"/>
              </w:rPr>
            </w:pPr>
            <w:r>
              <w:rPr>
                <w:rFonts w:ascii="Verdana" w:eastAsia="Verdana" w:hAnsi="Verdana" w:cs="Verdana"/>
              </w:rPr>
              <w:t>Juguetes paraimitar oficios</w:t>
            </w:r>
          </w:p>
        </w:tc>
        <w:tc>
          <w:tcPr>
            <w:tcW w:w="5970" w:type="dxa"/>
            <w:tcBorders>
              <w:top w:val="nil"/>
              <w:left w:val="nil"/>
              <w:bottom w:val="nil"/>
              <w:right w:val="nil"/>
            </w:tcBorders>
            <w:shd w:val="clear" w:color="auto" w:fill="auto"/>
            <w:tcMar>
              <w:top w:w="0" w:type="dxa"/>
              <w:left w:w="0" w:type="dxa"/>
              <w:bottom w:w="0" w:type="dxa"/>
              <w:right w:w="0" w:type="dxa"/>
            </w:tcMar>
          </w:tcPr>
          <w:p w14:paraId="04C69331" w14:textId="77777777" w:rsidR="009E5D35" w:rsidRDefault="00000000">
            <w:pPr>
              <w:spacing w:line="294" w:lineRule="auto"/>
              <w:jc w:val="both"/>
              <w:rPr>
                <w:rFonts w:ascii="Verdana" w:eastAsia="Verdana" w:hAnsi="Verdana" w:cs="Verdana"/>
              </w:rPr>
            </w:pPr>
            <w:r>
              <w:rPr>
                <w:rFonts w:ascii="Verdana" w:eastAsia="Verdana" w:hAnsi="Verdana" w:cs="Verdana"/>
              </w:rPr>
              <w:t>Máquinas de coser, vajillas, estufas, ollas, herramientas de construcción, equipomédico.</w:t>
            </w:r>
          </w:p>
        </w:tc>
      </w:tr>
      <w:tr w:rsidR="009E5D35" w14:paraId="19E30C30" w14:textId="77777777">
        <w:trPr>
          <w:trHeight w:val="540"/>
        </w:trPr>
        <w:tc>
          <w:tcPr>
            <w:tcW w:w="2715" w:type="dxa"/>
            <w:tcBorders>
              <w:top w:val="nil"/>
              <w:left w:val="nil"/>
              <w:bottom w:val="nil"/>
              <w:right w:val="nil"/>
            </w:tcBorders>
            <w:shd w:val="clear" w:color="auto" w:fill="auto"/>
            <w:tcMar>
              <w:top w:w="0" w:type="dxa"/>
              <w:left w:w="0" w:type="dxa"/>
              <w:bottom w:w="0" w:type="dxa"/>
              <w:right w:w="0" w:type="dxa"/>
            </w:tcMar>
          </w:tcPr>
          <w:p w14:paraId="708375B5" w14:textId="77777777" w:rsidR="009E5D35" w:rsidRDefault="00000000">
            <w:pPr>
              <w:spacing w:line="294" w:lineRule="auto"/>
              <w:jc w:val="both"/>
              <w:rPr>
                <w:rFonts w:ascii="Verdana" w:eastAsia="Verdana" w:hAnsi="Verdana" w:cs="Verdana"/>
              </w:rPr>
            </w:pPr>
            <w:r>
              <w:rPr>
                <w:rFonts w:ascii="Verdana" w:eastAsia="Verdana" w:hAnsi="Verdana" w:cs="Verdana"/>
              </w:rPr>
              <w:t>Instrumentosmusicales</w:t>
            </w:r>
          </w:p>
        </w:tc>
        <w:tc>
          <w:tcPr>
            <w:tcW w:w="5970" w:type="dxa"/>
            <w:tcBorders>
              <w:top w:val="nil"/>
              <w:left w:val="nil"/>
              <w:bottom w:val="nil"/>
              <w:right w:val="nil"/>
            </w:tcBorders>
            <w:shd w:val="clear" w:color="auto" w:fill="auto"/>
            <w:tcMar>
              <w:top w:w="0" w:type="dxa"/>
              <w:left w:w="0" w:type="dxa"/>
              <w:bottom w:w="0" w:type="dxa"/>
              <w:right w:w="0" w:type="dxa"/>
            </w:tcMar>
          </w:tcPr>
          <w:p w14:paraId="7E478C6C" w14:textId="77777777" w:rsidR="009E5D35" w:rsidRDefault="00000000">
            <w:pPr>
              <w:spacing w:line="294" w:lineRule="auto"/>
              <w:jc w:val="both"/>
              <w:rPr>
                <w:rFonts w:ascii="Verdana" w:eastAsia="Verdana" w:hAnsi="Verdana" w:cs="Verdana"/>
              </w:rPr>
            </w:pPr>
            <w:r>
              <w:rPr>
                <w:rFonts w:ascii="Verdana" w:eastAsia="Verdana" w:hAnsi="Verdana" w:cs="Verdana"/>
              </w:rPr>
              <w:t>Guitarra, órgano, tambor, maracas, marimba, flautas, dulzaina, discoscompactos.</w:t>
            </w:r>
          </w:p>
        </w:tc>
      </w:tr>
      <w:tr w:rsidR="009E5D35" w14:paraId="751D80B4" w14:textId="77777777">
        <w:trPr>
          <w:trHeight w:val="810"/>
        </w:trPr>
        <w:tc>
          <w:tcPr>
            <w:tcW w:w="2715" w:type="dxa"/>
            <w:tcBorders>
              <w:top w:val="nil"/>
              <w:left w:val="nil"/>
              <w:bottom w:val="nil"/>
              <w:right w:val="nil"/>
            </w:tcBorders>
            <w:shd w:val="clear" w:color="auto" w:fill="auto"/>
            <w:tcMar>
              <w:top w:w="0" w:type="dxa"/>
              <w:left w:w="0" w:type="dxa"/>
              <w:bottom w:w="0" w:type="dxa"/>
              <w:right w:w="0" w:type="dxa"/>
            </w:tcMar>
          </w:tcPr>
          <w:p w14:paraId="36575824" w14:textId="77777777" w:rsidR="009E5D35" w:rsidRDefault="00000000">
            <w:pPr>
              <w:spacing w:line="294" w:lineRule="auto"/>
              <w:jc w:val="both"/>
              <w:rPr>
                <w:rFonts w:ascii="Verdana" w:eastAsia="Verdana" w:hAnsi="Verdana" w:cs="Verdana"/>
              </w:rPr>
            </w:pPr>
            <w:r>
              <w:rPr>
                <w:rFonts w:ascii="Verdana" w:eastAsia="Verdana" w:hAnsi="Verdana" w:cs="Verdana"/>
              </w:rPr>
              <w:t>Juegos para eldesarrollo delPensamiento</w:t>
            </w:r>
          </w:p>
        </w:tc>
        <w:tc>
          <w:tcPr>
            <w:tcW w:w="5970" w:type="dxa"/>
            <w:tcBorders>
              <w:top w:val="nil"/>
              <w:left w:val="nil"/>
              <w:bottom w:val="nil"/>
              <w:right w:val="nil"/>
            </w:tcBorders>
            <w:shd w:val="clear" w:color="auto" w:fill="auto"/>
            <w:tcMar>
              <w:top w:w="0" w:type="dxa"/>
              <w:left w:w="0" w:type="dxa"/>
              <w:bottom w:w="0" w:type="dxa"/>
              <w:right w:w="0" w:type="dxa"/>
            </w:tcMar>
          </w:tcPr>
          <w:p w14:paraId="4FDD3A97" w14:textId="77777777" w:rsidR="009E5D35" w:rsidRDefault="00000000">
            <w:pPr>
              <w:spacing w:line="294" w:lineRule="auto"/>
              <w:jc w:val="both"/>
              <w:rPr>
                <w:rFonts w:ascii="Verdana" w:eastAsia="Verdana" w:hAnsi="Verdana" w:cs="Verdana"/>
              </w:rPr>
            </w:pPr>
            <w:r>
              <w:rPr>
                <w:rFonts w:ascii="Verdana" w:eastAsia="Verdana" w:hAnsi="Verdana" w:cs="Verdana"/>
              </w:rPr>
              <w:t>Sodoku, cubos lógicos, rompecabezas, jega, rummi Q, entre otros</w:t>
            </w:r>
          </w:p>
        </w:tc>
      </w:tr>
      <w:tr w:rsidR="009E5D35" w14:paraId="74B5AA5F" w14:textId="77777777">
        <w:trPr>
          <w:trHeight w:val="540"/>
        </w:trPr>
        <w:tc>
          <w:tcPr>
            <w:tcW w:w="2715" w:type="dxa"/>
            <w:tcBorders>
              <w:top w:val="nil"/>
              <w:left w:val="nil"/>
              <w:bottom w:val="nil"/>
              <w:right w:val="nil"/>
            </w:tcBorders>
            <w:shd w:val="clear" w:color="auto" w:fill="auto"/>
            <w:tcMar>
              <w:top w:w="0" w:type="dxa"/>
              <w:left w:w="0" w:type="dxa"/>
              <w:bottom w:w="0" w:type="dxa"/>
              <w:right w:w="0" w:type="dxa"/>
            </w:tcMar>
          </w:tcPr>
          <w:p w14:paraId="07DF6F08" w14:textId="77777777" w:rsidR="009E5D35" w:rsidRDefault="00000000">
            <w:pPr>
              <w:spacing w:line="294" w:lineRule="auto"/>
              <w:jc w:val="both"/>
              <w:rPr>
                <w:rFonts w:ascii="Verdana" w:eastAsia="Verdana" w:hAnsi="Verdana" w:cs="Verdana"/>
              </w:rPr>
            </w:pPr>
            <w:r>
              <w:rPr>
                <w:rFonts w:ascii="Verdana" w:eastAsia="Verdana" w:hAnsi="Verdana" w:cs="Verdana"/>
              </w:rPr>
              <w:t>AyudasEducativas</w:t>
            </w:r>
          </w:p>
        </w:tc>
        <w:tc>
          <w:tcPr>
            <w:tcW w:w="5970" w:type="dxa"/>
            <w:tcBorders>
              <w:top w:val="nil"/>
              <w:left w:val="nil"/>
              <w:bottom w:val="nil"/>
              <w:right w:val="nil"/>
            </w:tcBorders>
            <w:shd w:val="clear" w:color="auto" w:fill="auto"/>
            <w:tcMar>
              <w:top w:w="0" w:type="dxa"/>
              <w:left w:w="0" w:type="dxa"/>
              <w:bottom w:w="0" w:type="dxa"/>
              <w:right w:w="0" w:type="dxa"/>
            </w:tcMar>
          </w:tcPr>
          <w:p w14:paraId="21B34047" w14:textId="77777777" w:rsidR="009E5D35" w:rsidRDefault="00000000">
            <w:pPr>
              <w:spacing w:line="294" w:lineRule="auto"/>
              <w:jc w:val="both"/>
              <w:rPr>
                <w:rFonts w:ascii="Verdana" w:eastAsia="Verdana" w:hAnsi="Verdana" w:cs="Verdana"/>
              </w:rPr>
            </w:pPr>
            <w:r>
              <w:rPr>
                <w:rFonts w:ascii="Verdana" w:eastAsia="Verdana" w:hAnsi="Verdana" w:cs="Verdana"/>
              </w:rPr>
              <w:t>Reproductor de discos compactos, reproductor de películas en DVD, televisor.</w:t>
            </w:r>
          </w:p>
        </w:tc>
      </w:tr>
    </w:tbl>
    <w:p w14:paraId="785602C2"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ANEXO E</w:t>
      </w:r>
    </w:p>
    <w:p w14:paraId="16B4BD3F" w14:textId="554C8A38"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&lt;Apartes tachados eliminados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w:t>
      </w:r>
    </w:p>
    <w:p w14:paraId="2ECCDB9A"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Nombre del Anexo:</w:t>
      </w:r>
      <w:r>
        <w:rPr>
          <w:rFonts w:ascii="Verdana" w:eastAsia="Verdana" w:hAnsi="Verdana" w:cs="Verdana"/>
        </w:rPr>
        <w:br/>
        <w:t>Dotación de Aseo e Higiene Personal</w:t>
      </w:r>
    </w:p>
    <w:tbl>
      <w:tblPr>
        <w:tblStyle w:val="afe"/>
        <w:tblW w:w="85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2055"/>
        <w:gridCol w:w="840"/>
        <w:gridCol w:w="705"/>
        <w:gridCol w:w="1005"/>
        <w:gridCol w:w="840"/>
        <w:gridCol w:w="960"/>
      </w:tblGrid>
      <w:tr w:rsidR="009E5D35" w14:paraId="05E20854"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041161E4" w14:textId="77777777" w:rsidR="009E5D35" w:rsidRDefault="00000000">
            <w:pPr>
              <w:spacing w:line="294" w:lineRule="auto"/>
              <w:jc w:val="center"/>
              <w:rPr>
                <w:rFonts w:ascii="Verdana" w:eastAsia="Verdana" w:hAnsi="Verdana" w:cs="Verdana"/>
              </w:rPr>
            </w:pPr>
            <w:r>
              <w:rPr>
                <w:rFonts w:ascii="Verdana" w:eastAsia="Verdana" w:hAnsi="Verdana" w:cs="Verdana"/>
              </w:rPr>
              <w:t>No. de Cupos:</w:t>
            </w:r>
          </w:p>
          <w:p w14:paraId="29E50B1F" w14:textId="77777777" w:rsidR="009E5D35" w:rsidRDefault="00000000">
            <w:pPr>
              <w:spacing w:line="294" w:lineRule="auto"/>
              <w:jc w:val="center"/>
              <w:rPr>
                <w:rFonts w:ascii="Verdana" w:eastAsia="Verdana" w:hAnsi="Verdana" w:cs="Verdana"/>
              </w:rPr>
            </w:pPr>
            <w:r>
              <w:rPr>
                <w:rFonts w:ascii="Verdana" w:eastAsia="Verdana" w:hAnsi="Verdana" w:cs="Verdana"/>
              </w:rPr>
              <w:t>Por cada niño</w:t>
            </w:r>
          </w:p>
        </w:tc>
        <w:tc>
          <w:tcPr>
            <w:tcW w:w="6405" w:type="dxa"/>
            <w:gridSpan w:val="6"/>
            <w:tcBorders>
              <w:top w:val="nil"/>
              <w:left w:val="nil"/>
              <w:bottom w:val="nil"/>
              <w:right w:val="nil"/>
            </w:tcBorders>
            <w:shd w:val="clear" w:color="auto" w:fill="auto"/>
            <w:tcMar>
              <w:top w:w="0" w:type="dxa"/>
              <w:left w:w="0" w:type="dxa"/>
              <w:bottom w:w="0" w:type="dxa"/>
              <w:right w:w="0" w:type="dxa"/>
            </w:tcMar>
          </w:tcPr>
          <w:p w14:paraId="52E86CF1" w14:textId="77777777" w:rsidR="009E5D35" w:rsidRDefault="00000000">
            <w:pPr>
              <w:spacing w:line="294" w:lineRule="auto"/>
              <w:jc w:val="center"/>
              <w:rPr>
                <w:rFonts w:ascii="Verdana" w:eastAsia="Verdana" w:hAnsi="Verdana" w:cs="Verdana"/>
              </w:rPr>
            </w:pPr>
            <w:r>
              <w:rPr>
                <w:rFonts w:ascii="Verdana" w:eastAsia="Verdana" w:hAnsi="Verdana" w:cs="Verdana"/>
              </w:rPr>
              <w:t>Modalidades:</w:t>
            </w:r>
          </w:p>
          <w:p w14:paraId="39A83ABC" w14:textId="77777777" w:rsidR="009E5D35" w:rsidRDefault="00000000">
            <w:pPr>
              <w:spacing w:line="294" w:lineRule="auto"/>
              <w:jc w:val="center"/>
              <w:rPr>
                <w:rFonts w:ascii="Verdana" w:eastAsia="Verdana" w:hAnsi="Verdana" w:cs="Verdana"/>
              </w:rPr>
            </w:pPr>
            <w:r>
              <w:rPr>
                <w:rFonts w:ascii="Verdana" w:eastAsia="Verdana" w:hAnsi="Verdana" w:cs="Verdana"/>
              </w:rPr>
              <w:t>Internado y Hogares</w:t>
            </w:r>
          </w:p>
        </w:tc>
      </w:tr>
      <w:tr w:rsidR="009E5D35" w14:paraId="7238D2E8"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4B6643AD" w14:textId="77777777" w:rsidR="009E5D35" w:rsidRDefault="00000000">
            <w:pPr>
              <w:spacing w:line="294" w:lineRule="auto"/>
              <w:jc w:val="center"/>
              <w:rPr>
                <w:rFonts w:ascii="Verdana" w:eastAsia="Verdana" w:hAnsi="Verdana" w:cs="Verdana"/>
              </w:rPr>
            </w:pPr>
            <w:r>
              <w:rPr>
                <w:rFonts w:ascii="Verdana" w:eastAsia="Verdana" w:hAnsi="Verdana" w:cs="Verdana"/>
              </w:rPr>
              <w:t>No.</w:t>
            </w:r>
          </w:p>
        </w:tc>
        <w:tc>
          <w:tcPr>
            <w:tcW w:w="2055" w:type="dxa"/>
            <w:tcBorders>
              <w:top w:val="nil"/>
              <w:left w:val="nil"/>
              <w:bottom w:val="nil"/>
              <w:right w:val="nil"/>
            </w:tcBorders>
            <w:shd w:val="clear" w:color="auto" w:fill="auto"/>
            <w:tcMar>
              <w:top w:w="0" w:type="dxa"/>
              <w:left w:w="0" w:type="dxa"/>
              <w:bottom w:w="0" w:type="dxa"/>
              <w:right w:w="0" w:type="dxa"/>
            </w:tcMar>
          </w:tcPr>
          <w:p w14:paraId="2D3F106D" w14:textId="77777777" w:rsidR="009E5D35" w:rsidRDefault="00000000">
            <w:pPr>
              <w:spacing w:line="294" w:lineRule="auto"/>
              <w:jc w:val="center"/>
              <w:rPr>
                <w:rFonts w:ascii="Verdana" w:eastAsia="Verdana" w:hAnsi="Verdana" w:cs="Verdana"/>
              </w:rPr>
            </w:pPr>
            <w:r>
              <w:rPr>
                <w:rFonts w:ascii="Verdana" w:eastAsia="Verdana" w:hAnsi="Verdana" w:cs="Verdana"/>
              </w:rPr>
              <w:t>Elementos de Dotación</w:t>
            </w:r>
          </w:p>
        </w:tc>
        <w:tc>
          <w:tcPr>
            <w:tcW w:w="840" w:type="dxa"/>
            <w:tcBorders>
              <w:top w:val="nil"/>
              <w:left w:val="nil"/>
              <w:bottom w:val="nil"/>
              <w:right w:val="nil"/>
            </w:tcBorders>
            <w:shd w:val="clear" w:color="auto" w:fill="auto"/>
            <w:tcMar>
              <w:top w:w="0" w:type="dxa"/>
              <w:left w:w="0" w:type="dxa"/>
              <w:bottom w:w="0" w:type="dxa"/>
              <w:right w:w="0" w:type="dxa"/>
            </w:tcMar>
          </w:tcPr>
          <w:p w14:paraId="6765F17F" w14:textId="77777777" w:rsidR="009E5D35" w:rsidRDefault="00000000">
            <w:pPr>
              <w:spacing w:line="294" w:lineRule="auto"/>
              <w:jc w:val="center"/>
              <w:rPr>
                <w:rFonts w:ascii="Verdana" w:eastAsia="Verdana" w:hAnsi="Verdana" w:cs="Verdana"/>
              </w:rPr>
            </w:pPr>
            <w:r>
              <w:rPr>
                <w:rFonts w:ascii="Verdana" w:eastAsia="Verdana" w:hAnsi="Verdana" w:cs="Verdana"/>
              </w:rPr>
              <w:t>0 a 2Años</w:t>
            </w:r>
          </w:p>
        </w:tc>
        <w:tc>
          <w:tcPr>
            <w:tcW w:w="705" w:type="dxa"/>
            <w:tcBorders>
              <w:top w:val="nil"/>
              <w:left w:val="nil"/>
              <w:bottom w:val="nil"/>
              <w:right w:val="nil"/>
            </w:tcBorders>
            <w:shd w:val="clear" w:color="auto" w:fill="auto"/>
            <w:tcMar>
              <w:top w:w="0" w:type="dxa"/>
              <w:left w:w="0" w:type="dxa"/>
              <w:bottom w:w="0" w:type="dxa"/>
              <w:right w:w="0" w:type="dxa"/>
            </w:tcMar>
          </w:tcPr>
          <w:p w14:paraId="4CEE956A" w14:textId="77777777" w:rsidR="009E5D35" w:rsidRDefault="00000000">
            <w:pPr>
              <w:spacing w:line="294" w:lineRule="auto"/>
              <w:jc w:val="center"/>
              <w:rPr>
                <w:rFonts w:ascii="Verdana" w:eastAsia="Verdana" w:hAnsi="Verdana" w:cs="Verdana"/>
              </w:rPr>
            </w:pPr>
            <w:r>
              <w:rPr>
                <w:rFonts w:ascii="Verdana" w:eastAsia="Verdana" w:hAnsi="Verdana" w:cs="Verdana"/>
              </w:rPr>
              <w:t>3 a 5años</w:t>
            </w:r>
          </w:p>
        </w:tc>
        <w:tc>
          <w:tcPr>
            <w:tcW w:w="1005" w:type="dxa"/>
            <w:tcBorders>
              <w:top w:val="nil"/>
              <w:left w:val="nil"/>
              <w:bottom w:val="nil"/>
              <w:right w:val="nil"/>
            </w:tcBorders>
            <w:shd w:val="clear" w:color="auto" w:fill="auto"/>
            <w:tcMar>
              <w:top w:w="0" w:type="dxa"/>
              <w:left w:w="0" w:type="dxa"/>
              <w:bottom w:w="0" w:type="dxa"/>
              <w:right w:w="0" w:type="dxa"/>
            </w:tcMar>
          </w:tcPr>
          <w:p w14:paraId="77E6DC25" w14:textId="77777777" w:rsidR="009E5D35" w:rsidRDefault="00000000">
            <w:pPr>
              <w:spacing w:line="294" w:lineRule="auto"/>
              <w:jc w:val="center"/>
              <w:rPr>
                <w:rFonts w:ascii="Verdana" w:eastAsia="Verdana" w:hAnsi="Verdana" w:cs="Verdana"/>
              </w:rPr>
            </w:pPr>
            <w:r>
              <w:rPr>
                <w:rFonts w:ascii="Verdana" w:eastAsia="Verdana" w:hAnsi="Verdana" w:cs="Verdana"/>
              </w:rPr>
              <w:t>6 a11Años</w:t>
            </w:r>
          </w:p>
        </w:tc>
        <w:tc>
          <w:tcPr>
            <w:tcW w:w="840" w:type="dxa"/>
            <w:tcBorders>
              <w:top w:val="nil"/>
              <w:left w:val="nil"/>
              <w:bottom w:val="nil"/>
              <w:right w:val="nil"/>
            </w:tcBorders>
            <w:shd w:val="clear" w:color="auto" w:fill="auto"/>
            <w:tcMar>
              <w:top w:w="0" w:type="dxa"/>
              <w:left w:w="0" w:type="dxa"/>
              <w:bottom w:w="0" w:type="dxa"/>
              <w:right w:w="0" w:type="dxa"/>
            </w:tcMar>
          </w:tcPr>
          <w:p w14:paraId="6E987312" w14:textId="77777777" w:rsidR="009E5D35" w:rsidRDefault="00000000">
            <w:pPr>
              <w:spacing w:line="294" w:lineRule="auto"/>
              <w:jc w:val="center"/>
              <w:rPr>
                <w:rFonts w:ascii="Verdana" w:eastAsia="Verdana" w:hAnsi="Verdana" w:cs="Verdana"/>
              </w:rPr>
            </w:pPr>
            <w:r>
              <w:rPr>
                <w:rFonts w:ascii="Verdana" w:eastAsia="Verdana" w:hAnsi="Verdana" w:cs="Verdana"/>
              </w:rPr>
              <w:t>12 a 18años</w:t>
            </w:r>
          </w:p>
        </w:tc>
        <w:tc>
          <w:tcPr>
            <w:tcW w:w="960" w:type="dxa"/>
            <w:tcBorders>
              <w:top w:val="nil"/>
              <w:left w:val="nil"/>
              <w:bottom w:val="nil"/>
              <w:right w:val="nil"/>
            </w:tcBorders>
            <w:shd w:val="clear" w:color="auto" w:fill="auto"/>
            <w:tcMar>
              <w:top w:w="0" w:type="dxa"/>
              <w:left w:w="0" w:type="dxa"/>
              <w:bottom w:w="0" w:type="dxa"/>
              <w:right w:w="0" w:type="dxa"/>
            </w:tcMar>
          </w:tcPr>
          <w:p w14:paraId="69836EA6" w14:textId="77777777" w:rsidR="009E5D35" w:rsidRDefault="00000000">
            <w:pPr>
              <w:spacing w:line="294" w:lineRule="auto"/>
              <w:jc w:val="center"/>
              <w:rPr>
                <w:rFonts w:ascii="Verdana" w:eastAsia="Verdana" w:hAnsi="Verdana" w:cs="Verdana"/>
              </w:rPr>
            </w:pPr>
            <w:r>
              <w:rPr>
                <w:rFonts w:ascii="Verdana" w:eastAsia="Verdana" w:hAnsi="Verdana" w:cs="Verdana"/>
              </w:rPr>
              <w:t>Entrega</w:t>
            </w:r>
          </w:p>
        </w:tc>
      </w:tr>
      <w:tr w:rsidR="009E5D35" w14:paraId="6EB7C631"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0900111C" w14:textId="77777777" w:rsidR="009E5D35" w:rsidRDefault="00000000">
            <w:pPr>
              <w:spacing w:line="294" w:lineRule="auto"/>
              <w:jc w:val="both"/>
              <w:rPr>
                <w:rFonts w:ascii="Verdana" w:eastAsia="Verdana" w:hAnsi="Verdana" w:cs="Verdana"/>
              </w:rPr>
            </w:pPr>
            <w:r>
              <w:rPr>
                <w:rFonts w:ascii="Verdana" w:eastAsia="Verdana" w:hAnsi="Verdana" w:cs="Verdana"/>
              </w:rPr>
              <w:t>1</w:t>
            </w:r>
          </w:p>
        </w:tc>
        <w:tc>
          <w:tcPr>
            <w:tcW w:w="2055" w:type="dxa"/>
            <w:tcBorders>
              <w:top w:val="nil"/>
              <w:left w:val="nil"/>
              <w:bottom w:val="nil"/>
              <w:right w:val="nil"/>
            </w:tcBorders>
            <w:shd w:val="clear" w:color="auto" w:fill="auto"/>
            <w:tcMar>
              <w:top w:w="0" w:type="dxa"/>
              <w:left w:w="0" w:type="dxa"/>
              <w:bottom w:w="0" w:type="dxa"/>
              <w:right w:w="0" w:type="dxa"/>
            </w:tcMar>
          </w:tcPr>
          <w:p w14:paraId="629D1857" w14:textId="77777777" w:rsidR="009E5D35" w:rsidRDefault="00000000">
            <w:pPr>
              <w:spacing w:line="294" w:lineRule="auto"/>
              <w:jc w:val="both"/>
              <w:rPr>
                <w:rFonts w:ascii="Verdana" w:eastAsia="Verdana" w:hAnsi="Verdana" w:cs="Verdana"/>
              </w:rPr>
            </w:pPr>
            <w:r>
              <w:rPr>
                <w:rFonts w:ascii="Verdana" w:eastAsia="Verdana" w:hAnsi="Verdana" w:cs="Verdana"/>
              </w:rPr>
              <w:t>Crema antipañalitis</w:t>
            </w:r>
          </w:p>
        </w:tc>
        <w:tc>
          <w:tcPr>
            <w:tcW w:w="840" w:type="dxa"/>
            <w:tcBorders>
              <w:top w:val="nil"/>
              <w:left w:val="nil"/>
              <w:bottom w:val="nil"/>
              <w:right w:val="nil"/>
            </w:tcBorders>
            <w:shd w:val="clear" w:color="auto" w:fill="auto"/>
            <w:tcMar>
              <w:top w:w="0" w:type="dxa"/>
              <w:left w:w="0" w:type="dxa"/>
              <w:bottom w:w="0" w:type="dxa"/>
              <w:right w:w="0" w:type="dxa"/>
            </w:tcMar>
          </w:tcPr>
          <w:p w14:paraId="3FBBB226"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705" w:type="dxa"/>
            <w:tcBorders>
              <w:top w:val="nil"/>
              <w:left w:val="nil"/>
              <w:bottom w:val="nil"/>
              <w:right w:val="nil"/>
            </w:tcBorders>
            <w:shd w:val="clear" w:color="auto" w:fill="auto"/>
            <w:tcMar>
              <w:top w:w="0" w:type="dxa"/>
              <w:left w:w="0" w:type="dxa"/>
              <w:bottom w:w="0" w:type="dxa"/>
              <w:right w:w="0" w:type="dxa"/>
            </w:tcMar>
          </w:tcPr>
          <w:p w14:paraId="1EAE2EE7"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1B4A1841"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40" w:type="dxa"/>
            <w:tcBorders>
              <w:top w:val="nil"/>
              <w:left w:val="nil"/>
              <w:bottom w:val="nil"/>
              <w:right w:val="nil"/>
            </w:tcBorders>
            <w:shd w:val="clear" w:color="auto" w:fill="auto"/>
            <w:tcMar>
              <w:top w:w="0" w:type="dxa"/>
              <w:left w:w="0" w:type="dxa"/>
              <w:bottom w:w="0" w:type="dxa"/>
              <w:right w:w="0" w:type="dxa"/>
            </w:tcMar>
          </w:tcPr>
          <w:p w14:paraId="0491424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960" w:type="dxa"/>
            <w:tcBorders>
              <w:top w:val="nil"/>
              <w:left w:val="nil"/>
              <w:bottom w:val="nil"/>
              <w:right w:val="nil"/>
            </w:tcBorders>
            <w:shd w:val="clear" w:color="auto" w:fill="auto"/>
            <w:tcMar>
              <w:top w:w="0" w:type="dxa"/>
              <w:left w:w="0" w:type="dxa"/>
              <w:bottom w:w="0" w:type="dxa"/>
              <w:right w:w="0" w:type="dxa"/>
            </w:tcMar>
          </w:tcPr>
          <w:p w14:paraId="53A7FD93"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53871C89"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1B3B452E" w14:textId="77777777" w:rsidR="009E5D35" w:rsidRDefault="00000000">
            <w:pPr>
              <w:spacing w:line="294" w:lineRule="auto"/>
              <w:jc w:val="both"/>
              <w:rPr>
                <w:rFonts w:ascii="Verdana" w:eastAsia="Verdana" w:hAnsi="Verdana" w:cs="Verdana"/>
              </w:rPr>
            </w:pPr>
            <w:r>
              <w:rPr>
                <w:rFonts w:ascii="Verdana" w:eastAsia="Verdana" w:hAnsi="Verdana" w:cs="Verdana"/>
              </w:rPr>
              <w:t>2</w:t>
            </w:r>
          </w:p>
        </w:tc>
        <w:tc>
          <w:tcPr>
            <w:tcW w:w="2055" w:type="dxa"/>
            <w:tcBorders>
              <w:top w:val="nil"/>
              <w:left w:val="nil"/>
              <w:bottom w:val="nil"/>
              <w:right w:val="nil"/>
            </w:tcBorders>
            <w:shd w:val="clear" w:color="auto" w:fill="auto"/>
            <w:tcMar>
              <w:top w:w="0" w:type="dxa"/>
              <w:left w:w="0" w:type="dxa"/>
              <w:bottom w:w="0" w:type="dxa"/>
              <w:right w:w="0" w:type="dxa"/>
            </w:tcMar>
          </w:tcPr>
          <w:p w14:paraId="4BD9C775" w14:textId="77777777" w:rsidR="009E5D35" w:rsidRDefault="00000000">
            <w:pPr>
              <w:spacing w:line="294" w:lineRule="auto"/>
              <w:jc w:val="both"/>
              <w:rPr>
                <w:rFonts w:ascii="Verdana" w:eastAsia="Verdana" w:hAnsi="Verdana" w:cs="Verdana"/>
              </w:rPr>
            </w:pPr>
            <w:r>
              <w:rPr>
                <w:rFonts w:ascii="Verdana" w:eastAsia="Verdana" w:hAnsi="Verdana" w:cs="Verdana"/>
              </w:rPr>
              <w:t>Crema de manos o cuerpo</w:t>
            </w:r>
          </w:p>
        </w:tc>
        <w:tc>
          <w:tcPr>
            <w:tcW w:w="840" w:type="dxa"/>
            <w:tcBorders>
              <w:top w:val="nil"/>
              <w:left w:val="nil"/>
              <w:bottom w:val="nil"/>
              <w:right w:val="nil"/>
            </w:tcBorders>
            <w:shd w:val="clear" w:color="auto" w:fill="auto"/>
            <w:tcMar>
              <w:top w:w="0" w:type="dxa"/>
              <w:left w:w="0" w:type="dxa"/>
              <w:bottom w:w="0" w:type="dxa"/>
              <w:right w:w="0" w:type="dxa"/>
            </w:tcMar>
          </w:tcPr>
          <w:p w14:paraId="7CC5B3DC"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705" w:type="dxa"/>
            <w:tcBorders>
              <w:top w:val="nil"/>
              <w:left w:val="nil"/>
              <w:bottom w:val="nil"/>
              <w:right w:val="nil"/>
            </w:tcBorders>
            <w:shd w:val="clear" w:color="auto" w:fill="auto"/>
            <w:tcMar>
              <w:top w:w="0" w:type="dxa"/>
              <w:left w:w="0" w:type="dxa"/>
              <w:bottom w:w="0" w:type="dxa"/>
              <w:right w:w="0" w:type="dxa"/>
            </w:tcMar>
          </w:tcPr>
          <w:p w14:paraId="4791EF64"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005" w:type="dxa"/>
            <w:tcBorders>
              <w:top w:val="nil"/>
              <w:left w:val="nil"/>
              <w:bottom w:val="nil"/>
              <w:right w:val="nil"/>
            </w:tcBorders>
            <w:shd w:val="clear" w:color="auto" w:fill="auto"/>
            <w:tcMar>
              <w:top w:w="0" w:type="dxa"/>
              <w:left w:w="0" w:type="dxa"/>
              <w:bottom w:w="0" w:type="dxa"/>
              <w:right w:w="0" w:type="dxa"/>
            </w:tcMar>
          </w:tcPr>
          <w:p w14:paraId="44999B88"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40" w:type="dxa"/>
            <w:tcBorders>
              <w:top w:val="nil"/>
              <w:left w:val="nil"/>
              <w:bottom w:val="nil"/>
              <w:right w:val="nil"/>
            </w:tcBorders>
            <w:shd w:val="clear" w:color="auto" w:fill="auto"/>
            <w:tcMar>
              <w:top w:w="0" w:type="dxa"/>
              <w:left w:w="0" w:type="dxa"/>
              <w:bottom w:w="0" w:type="dxa"/>
              <w:right w:w="0" w:type="dxa"/>
            </w:tcMar>
          </w:tcPr>
          <w:p w14:paraId="53F07FD4"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960" w:type="dxa"/>
            <w:tcBorders>
              <w:top w:val="nil"/>
              <w:left w:val="nil"/>
              <w:bottom w:val="nil"/>
              <w:right w:val="nil"/>
            </w:tcBorders>
            <w:shd w:val="clear" w:color="auto" w:fill="auto"/>
            <w:tcMar>
              <w:top w:w="0" w:type="dxa"/>
              <w:left w:w="0" w:type="dxa"/>
              <w:bottom w:w="0" w:type="dxa"/>
              <w:right w:w="0" w:type="dxa"/>
            </w:tcMar>
          </w:tcPr>
          <w:p w14:paraId="4C64D689"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2C94FED1"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015E9AA6"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2055" w:type="dxa"/>
            <w:tcBorders>
              <w:top w:val="nil"/>
              <w:left w:val="nil"/>
              <w:bottom w:val="nil"/>
              <w:right w:val="nil"/>
            </w:tcBorders>
            <w:shd w:val="clear" w:color="auto" w:fill="auto"/>
            <w:tcMar>
              <w:top w:w="0" w:type="dxa"/>
              <w:left w:w="0" w:type="dxa"/>
              <w:bottom w:w="0" w:type="dxa"/>
              <w:right w:w="0" w:type="dxa"/>
            </w:tcMar>
          </w:tcPr>
          <w:p w14:paraId="255F94D8" w14:textId="77777777" w:rsidR="009E5D35" w:rsidRDefault="00000000">
            <w:pPr>
              <w:spacing w:line="294" w:lineRule="auto"/>
              <w:jc w:val="both"/>
              <w:rPr>
                <w:rFonts w:ascii="Verdana" w:eastAsia="Verdana" w:hAnsi="Verdana" w:cs="Verdana"/>
              </w:rPr>
            </w:pPr>
            <w:r>
              <w:rPr>
                <w:rFonts w:ascii="Verdana" w:eastAsia="Verdana" w:hAnsi="Verdana" w:cs="Verdana"/>
              </w:rPr>
              <w:t>Talco pies (pequeño)</w:t>
            </w:r>
          </w:p>
        </w:tc>
        <w:tc>
          <w:tcPr>
            <w:tcW w:w="840" w:type="dxa"/>
            <w:tcBorders>
              <w:top w:val="nil"/>
              <w:left w:val="nil"/>
              <w:bottom w:val="nil"/>
              <w:right w:val="nil"/>
            </w:tcBorders>
            <w:shd w:val="clear" w:color="auto" w:fill="auto"/>
            <w:tcMar>
              <w:top w:w="0" w:type="dxa"/>
              <w:left w:w="0" w:type="dxa"/>
              <w:bottom w:w="0" w:type="dxa"/>
              <w:right w:w="0" w:type="dxa"/>
            </w:tcMar>
          </w:tcPr>
          <w:p w14:paraId="5EDDE15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705" w:type="dxa"/>
            <w:tcBorders>
              <w:top w:val="nil"/>
              <w:left w:val="nil"/>
              <w:bottom w:val="nil"/>
              <w:right w:val="nil"/>
            </w:tcBorders>
            <w:shd w:val="clear" w:color="auto" w:fill="auto"/>
            <w:tcMar>
              <w:top w:w="0" w:type="dxa"/>
              <w:left w:w="0" w:type="dxa"/>
              <w:bottom w:w="0" w:type="dxa"/>
              <w:right w:w="0" w:type="dxa"/>
            </w:tcMar>
          </w:tcPr>
          <w:p w14:paraId="011A6E6F"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E0B4D5F"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40" w:type="dxa"/>
            <w:tcBorders>
              <w:top w:val="nil"/>
              <w:left w:val="nil"/>
              <w:bottom w:val="nil"/>
              <w:right w:val="nil"/>
            </w:tcBorders>
            <w:shd w:val="clear" w:color="auto" w:fill="auto"/>
            <w:tcMar>
              <w:top w:w="0" w:type="dxa"/>
              <w:left w:w="0" w:type="dxa"/>
              <w:bottom w:w="0" w:type="dxa"/>
              <w:right w:w="0" w:type="dxa"/>
            </w:tcMar>
          </w:tcPr>
          <w:p w14:paraId="42A4266E"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960" w:type="dxa"/>
            <w:tcBorders>
              <w:top w:val="nil"/>
              <w:left w:val="nil"/>
              <w:bottom w:val="nil"/>
              <w:right w:val="nil"/>
            </w:tcBorders>
            <w:shd w:val="clear" w:color="auto" w:fill="auto"/>
            <w:tcMar>
              <w:top w:w="0" w:type="dxa"/>
              <w:left w:w="0" w:type="dxa"/>
              <w:bottom w:w="0" w:type="dxa"/>
              <w:right w:w="0" w:type="dxa"/>
            </w:tcMar>
          </w:tcPr>
          <w:p w14:paraId="2E632526"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57310E8C"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6B0073DC" w14:textId="77777777" w:rsidR="009E5D35" w:rsidRDefault="00000000">
            <w:pPr>
              <w:spacing w:line="294" w:lineRule="auto"/>
              <w:jc w:val="both"/>
              <w:rPr>
                <w:rFonts w:ascii="Verdana" w:eastAsia="Verdana" w:hAnsi="Verdana" w:cs="Verdana"/>
              </w:rPr>
            </w:pPr>
            <w:r>
              <w:rPr>
                <w:rFonts w:ascii="Verdana" w:eastAsia="Verdana" w:hAnsi="Verdana" w:cs="Verdana"/>
              </w:rPr>
              <w:t>4</w:t>
            </w:r>
          </w:p>
        </w:tc>
        <w:tc>
          <w:tcPr>
            <w:tcW w:w="2055" w:type="dxa"/>
            <w:tcBorders>
              <w:top w:val="nil"/>
              <w:left w:val="nil"/>
              <w:bottom w:val="nil"/>
              <w:right w:val="nil"/>
            </w:tcBorders>
            <w:shd w:val="clear" w:color="auto" w:fill="auto"/>
            <w:tcMar>
              <w:top w:w="0" w:type="dxa"/>
              <w:left w:w="0" w:type="dxa"/>
              <w:bottom w:w="0" w:type="dxa"/>
              <w:right w:w="0" w:type="dxa"/>
            </w:tcMar>
          </w:tcPr>
          <w:p w14:paraId="0B69BA42" w14:textId="77777777" w:rsidR="009E5D35" w:rsidRDefault="00000000">
            <w:pPr>
              <w:spacing w:line="294" w:lineRule="auto"/>
              <w:jc w:val="both"/>
              <w:rPr>
                <w:rFonts w:ascii="Verdana" w:eastAsia="Verdana" w:hAnsi="Verdana" w:cs="Verdana"/>
              </w:rPr>
            </w:pPr>
            <w:r>
              <w:rPr>
                <w:rFonts w:ascii="Verdana" w:eastAsia="Verdana" w:hAnsi="Verdana" w:cs="Verdana"/>
              </w:rPr>
              <w:t>Jabón (grande)</w:t>
            </w:r>
          </w:p>
        </w:tc>
        <w:tc>
          <w:tcPr>
            <w:tcW w:w="840" w:type="dxa"/>
            <w:tcBorders>
              <w:top w:val="nil"/>
              <w:left w:val="nil"/>
              <w:bottom w:val="nil"/>
              <w:right w:val="nil"/>
            </w:tcBorders>
            <w:shd w:val="clear" w:color="auto" w:fill="auto"/>
            <w:tcMar>
              <w:top w:w="0" w:type="dxa"/>
              <w:left w:w="0" w:type="dxa"/>
              <w:bottom w:w="0" w:type="dxa"/>
              <w:right w:w="0" w:type="dxa"/>
            </w:tcMar>
          </w:tcPr>
          <w:p w14:paraId="721B28DA"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705" w:type="dxa"/>
            <w:tcBorders>
              <w:top w:val="nil"/>
              <w:left w:val="nil"/>
              <w:bottom w:val="nil"/>
              <w:right w:val="nil"/>
            </w:tcBorders>
            <w:shd w:val="clear" w:color="auto" w:fill="auto"/>
            <w:tcMar>
              <w:top w:w="0" w:type="dxa"/>
              <w:left w:w="0" w:type="dxa"/>
              <w:bottom w:w="0" w:type="dxa"/>
              <w:right w:w="0" w:type="dxa"/>
            </w:tcMar>
          </w:tcPr>
          <w:p w14:paraId="16FB19DA"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1005" w:type="dxa"/>
            <w:tcBorders>
              <w:top w:val="nil"/>
              <w:left w:val="nil"/>
              <w:bottom w:val="nil"/>
              <w:right w:val="nil"/>
            </w:tcBorders>
            <w:shd w:val="clear" w:color="auto" w:fill="auto"/>
            <w:tcMar>
              <w:top w:w="0" w:type="dxa"/>
              <w:left w:w="0" w:type="dxa"/>
              <w:bottom w:w="0" w:type="dxa"/>
              <w:right w:w="0" w:type="dxa"/>
            </w:tcMar>
          </w:tcPr>
          <w:p w14:paraId="3A1B6DFA"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840" w:type="dxa"/>
            <w:tcBorders>
              <w:top w:val="nil"/>
              <w:left w:val="nil"/>
              <w:bottom w:val="nil"/>
              <w:right w:val="nil"/>
            </w:tcBorders>
            <w:shd w:val="clear" w:color="auto" w:fill="auto"/>
            <w:tcMar>
              <w:top w:w="0" w:type="dxa"/>
              <w:left w:w="0" w:type="dxa"/>
              <w:bottom w:w="0" w:type="dxa"/>
              <w:right w:w="0" w:type="dxa"/>
            </w:tcMar>
          </w:tcPr>
          <w:p w14:paraId="4956E8FC"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960" w:type="dxa"/>
            <w:tcBorders>
              <w:top w:val="nil"/>
              <w:left w:val="nil"/>
              <w:bottom w:val="nil"/>
              <w:right w:val="nil"/>
            </w:tcBorders>
            <w:shd w:val="clear" w:color="auto" w:fill="auto"/>
            <w:tcMar>
              <w:top w:w="0" w:type="dxa"/>
              <w:left w:w="0" w:type="dxa"/>
              <w:bottom w:w="0" w:type="dxa"/>
              <w:right w:w="0" w:type="dxa"/>
            </w:tcMar>
          </w:tcPr>
          <w:p w14:paraId="2634EB3B"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1BA42AD7"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10080214"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2055" w:type="dxa"/>
            <w:tcBorders>
              <w:top w:val="nil"/>
              <w:left w:val="nil"/>
              <w:bottom w:val="nil"/>
              <w:right w:val="nil"/>
            </w:tcBorders>
            <w:shd w:val="clear" w:color="auto" w:fill="auto"/>
            <w:tcMar>
              <w:top w:w="0" w:type="dxa"/>
              <w:left w:w="0" w:type="dxa"/>
              <w:bottom w:w="0" w:type="dxa"/>
              <w:right w:w="0" w:type="dxa"/>
            </w:tcMar>
          </w:tcPr>
          <w:p w14:paraId="1E447E5A" w14:textId="77777777" w:rsidR="009E5D35" w:rsidRDefault="00000000">
            <w:pPr>
              <w:spacing w:line="294" w:lineRule="auto"/>
              <w:jc w:val="both"/>
              <w:rPr>
                <w:rFonts w:ascii="Verdana" w:eastAsia="Verdana" w:hAnsi="Verdana" w:cs="Verdana"/>
              </w:rPr>
            </w:pPr>
            <w:r>
              <w:rPr>
                <w:rFonts w:ascii="Verdana" w:eastAsia="Verdana" w:hAnsi="Verdana" w:cs="Verdana"/>
              </w:rPr>
              <w:t>Champú (grande)</w:t>
            </w:r>
          </w:p>
        </w:tc>
        <w:tc>
          <w:tcPr>
            <w:tcW w:w="840" w:type="dxa"/>
            <w:tcBorders>
              <w:top w:val="nil"/>
              <w:left w:val="nil"/>
              <w:bottom w:val="nil"/>
              <w:right w:val="nil"/>
            </w:tcBorders>
            <w:shd w:val="clear" w:color="auto" w:fill="auto"/>
            <w:tcMar>
              <w:top w:w="0" w:type="dxa"/>
              <w:left w:w="0" w:type="dxa"/>
              <w:bottom w:w="0" w:type="dxa"/>
              <w:right w:w="0" w:type="dxa"/>
            </w:tcMar>
          </w:tcPr>
          <w:p w14:paraId="44B0084E"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05" w:type="dxa"/>
            <w:tcBorders>
              <w:top w:val="nil"/>
              <w:left w:val="nil"/>
              <w:bottom w:val="nil"/>
              <w:right w:val="nil"/>
            </w:tcBorders>
            <w:shd w:val="clear" w:color="auto" w:fill="auto"/>
            <w:tcMar>
              <w:top w:w="0" w:type="dxa"/>
              <w:left w:w="0" w:type="dxa"/>
              <w:bottom w:w="0" w:type="dxa"/>
              <w:right w:w="0" w:type="dxa"/>
            </w:tcMar>
          </w:tcPr>
          <w:p w14:paraId="303B685C"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005" w:type="dxa"/>
            <w:tcBorders>
              <w:top w:val="nil"/>
              <w:left w:val="nil"/>
              <w:bottom w:val="nil"/>
              <w:right w:val="nil"/>
            </w:tcBorders>
            <w:shd w:val="clear" w:color="auto" w:fill="auto"/>
            <w:tcMar>
              <w:top w:w="0" w:type="dxa"/>
              <w:left w:w="0" w:type="dxa"/>
              <w:bottom w:w="0" w:type="dxa"/>
              <w:right w:w="0" w:type="dxa"/>
            </w:tcMar>
          </w:tcPr>
          <w:p w14:paraId="721F6AF5"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40" w:type="dxa"/>
            <w:tcBorders>
              <w:top w:val="nil"/>
              <w:left w:val="nil"/>
              <w:bottom w:val="nil"/>
              <w:right w:val="nil"/>
            </w:tcBorders>
            <w:shd w:val="clear" w:color="auto" w:fill="auto"/>
            <w:tcMar>
              <w:top w:w="0" w:type="dxa"/>
              <w:left w:w="0" w:type="dxa"/>
              <w:bottom w:w="0" w:type="dxa"/>
              <w:right w:w="0" w:type="dxa"/>
            </w:tcMar>
          </w:tcPr>
          <w:p w14:paraId="3A573B88"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960" w:type="dxa"/>
            <w:tcBorders>
              <w:top w:val="nil"/>
              <w:left w:val="nil"/>
              <w:bottom w:val="nil"/>
              <w:right w:val="nil"/>
            </w:tcBorders>
            <w:shd w:val="clear" w:color="auto" w:fill="auto"/>
            <w:tcMar>
              <w:top w:w="0" w:type="dxa"/>
              <w:left w:w="0" w:type="dxa"/>
              <w:bottom w:w="0" w:type="dxa"/>
              <w:right w:w="0" w:type="dxa"/>
            </w:tcMar>
          </w:tcPr>
          <w:p w14:paraId="3F939411"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771E70B7"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040C4BB5" w14:textId="77777777" w:rsidR="009E5D35" w:rsidRDefault="00000000">
            <w:pPr>
              <w:spacing w:line="294" w:lineRule="auto"/>
              <w:jc w:val="both"/>
              <w:rPr>
                <w:rFonts w:ascii="Verdana" w:eastAsia="Verdana" w:hAnsi="Verdana" w:cs="Verdana"/>
              </w:rPr>
            </w:pPr>
            <w:r>
              <w:rPr>
                <w:rFonts w:ascii="Verdana" w:eastAsia="Verdana" w:hAnsi="Verdana" w:cs="Verdana"/>
              </w:rPr>
              <w:t>6</w:t>
            </w:r>
          </w:p>
        </w:tc>
        <w:tc>
          <w:tcPr>
            <w:tcW w:w="2055" w:type="dxa"/>
            <w:tcBorders>
              <w:top w:val="nil"/>
              <w:left w:val="nil"/>
              <w:bottom w:val="nil"/>
              <w:right w:val="nil"/>
            </w:tcBorders>
            <w:shd w:val="clear" w:color="auto" w:fill="auto"/>
            <w:tcMar>
              <w:top w:w="0" w:type="dxa"/>
              <w:left w:w="0" w:type="dxa"/>
              <w:bottom w:w="0" w:type="dxa"/>
              <w:right w:w="0" w:type="dxa"/>
            </w:tcMar>
          </w:tcPr>
          <w:p w14:paraId="66C10ACF" w14:textId="77777777" w:rsidR="009E5D35" w:rsidRDefault="00000000">
            <w:pPr>
              <w:spacing w:line="294" w:lineRule="auto"/>
              <w:jc w:val="both"/>
              <w:rPr>
                <w:rFonts w:ascii="Verdana" w:eastAsia="Verdana" w:hAnsi="Verdana" w:cs="Verdana"/>
              </w:rPr>
            </w:pPr>
            <w:r>
              <w:rPr>
                <w:rFonts w:ascii="Verdana" w:eastAsia="Verdana" w:hAnsi="Verdana" w:cs="Verdana"/>
              </w:rPr>
              <w:t>Cepillo dental</w:t>
            </w:r>
          </w:p>
        </w:tc>
        <w:tc>
          <w:tcPr>
            <w:tcW w:w="840" w:type="dxa"/>
            <w:tcBorders>
              <w:top w:val="nil"/>
              <w:left w:val="nil"/>
              <w:bottom w:val="nil"/>
              <w:right w:val="nil"/>
            </w:tcBorders>
            <w:shd w:val="clear" w:color="auto" w:fill="auto"/>
            <w:tcMar>
              <w:top w:w="0" w:type="dxa"/>
              <w:left w:w="0" w:type="dxa"/>
              <w:bottom w:w="0" w:type="dxa"/>
              <w:right w:w="0" w:type="dxa"/>
            </w:tcMar>
          </w:tcPr>
          <w:p w14:paraId="16C89FE9"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05" w:type="dxa"/>
            <w:tcBorders>
              <w:top w:val="nil"/>
              <w:left w:val="nil"/>
              <w:bottom w:val="nil"/>
              <w:right w:val="nil"/>
            </w:tcBorders>
            <w:shd w:val="clear" w:color="auto" w:fill="auto"/>
            <w:tcMar>
              <w:top w:w="0" w:type="dxa"/>
              <w:left w:w="0" w:type="dxa"/>
              <w:bottom w:w="0" w:type="dxa"/>
              <w:right w:w="0" w:type="dxa"/>
            </w:tcMar>
          </w:tcPr>
          <w:p w14:paraId="29AB7906"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005" w:type="dxa"/>
            <w:tcBorders>
              <w:top w:val="nil"/>
              <w:left w:val="nil"/>
              <w:bottom w:val="nil"/>
              <w:right w:val="nil"/>
            </w:tcBorders>
            <w:shd w:val="clear" w:color="auto" w:fill="auto"/>
            <w:tcMar>
              <w:top w:w="0" w:type="dxa"/>
              <w:left w:w="0" w:type="dxa"/>
              <w:bottom w:w="0" w:type="dxa"/>
              <w:right w:w="0" w:type="dxa"/>
            </w:tcMar>
          </w:tcPr>
          <w:p w14:paraId="324EAAAE"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40" w:type="dxa"/>
            <w:tcBorders>
              <w:top w:val="nil"/>
              <w:left w:val="nil"/>
              <w:bottom w:val="nil"/>
              <w:right w:val="nil"/>
            </w:tcBorders>
            <w:shd w:val="clear" w:color="auto" w:fill="auto"/>
            <w:tcMar>
              <w:top w:w="0" w:type="dxa"/>
              <w:left w:w="0" w:type="dxa"/>
              <w:bottom w:w="0" w:type="dxa"/>
              <w:right w:w="0" w:type="dxa"/>
            </w:tcMar>
          </w:tcPr>
          <w:p w14:paraId="0EF6A457"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960" w:type="dxa"/>
            <w:tcBorders>
              <w:top w:val="nil"/>
              <w:left w:val="nil"/>
              <w:bottom w:val="nil"/>
              <w:right w:val="nil"/>
            </w:tcBorders>
            <w:shd w:val="clear" w:color="auto" w:fill="auto"/>
            <w:tcMar>
              <w:top w:w="0" w:type="dxa"/>
              <w:left w:w="0" w:type="dxa"/>
              <w:bottom w:w="0" w:type="dxa"/>
              <w:right w:w="0" w:type="dxa"/>
            </w:tcMar>
          </w:tcPr>
          <w:p w14:paraId="270B49E4"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78187671"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65D701DB" w14:textId="77777777" w:rsidR="009E5D35" w:rsidRDefault="00000000">
            <w:pPr>
              <w:spacing w:line="294" w:lineRule="auto"/>
              <w:jc w:val="both"/>
              <w:rPr>
                <w:rFonts w:ascii="Verdana" w:eastAsia="Verdana" w:hAnsi="Verdana" w:cs="Verdana"/>
              </w:rPr>
            </w:pPr>
            <w:r>
              <w:rPr>
                <w:rFonts w:ascii="Verdana" w:eastAsia="Verdana" w:hAnsi="Verdana" w:cs="Verdana"/>
              </w:rPr>
              <w:t>7</w:t>
            </w:r>
          </w:p>
        </w:tc>
        <w:tc>
          <w:tcPr>
            <w:tcW w:w="2055" w:type="dxa"/>
            <w:tcBorders>
              <w:top w:val="nil"/>
              <w:left w:val="nil"/>
              <w:bottom w:val="nil"/>
              <w:right w:val="nil"/>
            </w:tcBorders>
            <w:shd w:val="clear" w:color="auto" w:fill="auto"/>
            <w:tcMar>
              <w:top w:w="0" w:type="dxa"/>
              <w:left w:w="0" w:type="dxa"/>
              <w:bottom w:w="0" w:type="dxa"/>
              <w:right w:w="0" w:type="dxa"/>
            </w:tcMar>
          </w:tcPr>
          <w:p w14:paraId="046F25A0" w14:textId="77777777" w:rsidR="009E5D35" w:rsidRDefault="00000000">
            <w:pPr>
              <w:spacing w:line="294" w:lineRule="auto"/>
              <w:jc w:val="both"/>
              <w:rPr>
                <w:rFonts w:ascii="Verdana" w:eastAsia="Verdana" w:hAnsi="Verdana" w:cs="Verdana"/>
              </w:rPr>
            </w:pPr>
            <w:r>
              <w:rPr>
                <w:rFonts w:ascii="Verdana" w:eastAsia="Verdana" w:hAnsi="Verdana" w:cs="Verdana"/>
              </w:rPr>
              <w:t>Crema dental (grande)</w:t>
            </w:r>
          </w:p>
        </w:tc>
        <w:tc>
          <w:tcPr>
            <w:tcW w:w="840" w:type="dxa"/>
            <w:tcBorders>
              <w:top w:val="nil"/>
              <w:left w:val="nil"/>
              <w:bottom w:val="nil"/>
              <w:right w:val="nil"/>
            </w:tcBorders>
            <w:shd w:val="clear" w:color="auto" w:fill="auto"/>
            <w:tcMar>
              <w:top w:w="0" w:type="dxa"/>
              <w:left w:w="0" w:type="dxa"/>
              <w:bottom w:w="0" w:type="dxa"/>
              <w:right w:w="0" w:type="dxa"/>
            </w:tcMar>
          </w:tcPr>
          <w:p w14:paraId="3703104A"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05" w:type="dxa"/>
            <w:tcBorders>
              <w:top w:val="nil"/>
              <w:left w:val="nil"/>
              <w:bottom w:val="nil"/>
              <w:right w:val="nil"/>
            </w:tcBorders>
            <w:shd w:val="clear" w:color="auto" w:fill="auto"/>
            <w:tcMar>
              <w:top w:w="0" w:type="dxa"/>
              <w:left w:w="0" w:type="dxa"/>
              <w:bottom w:w="0" w:type="dxa"/>
              <w:right w:w="0" w:type="dxa"/>
            </w:tcMar>
          </w:tcPr>
          <w:p w14:paraId="0B94C452"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005" w:type="dxa"/>
            <w:tcBorders>
              <w:top w:val="nil"/>
              <w:left w:val="nil"/>
              <w:bottom w:val="nil"/>
              <w:right w:val="nil"/>
            </w:tcBorders>
            <w:shd w:val="clear" w:color="auto" w:fill="auto"/>
            <w:tcMar>
              <w:top w:w="0" w:type="dxa"/>
              <w:left w:w="0" w:type="dxa"/>
              <w:bottom w:w="0" w:type="dxa"/>
              <w:right w:w="0" w:type="dxa"/>
            </w:tcMar>
          </w:tcPr>
          <w:p w14:paraId="653C44AB"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40" w:type="dxa"/>
            <w:tcBorders>
              <w:top w:val="nil"/>
              <w:left w:val="nil"/>
              <w:bottom w:val="nil"/>
              <w:right w:val="nil"/>
            </w:tcBorders>
            <w:shd w:val="clear" w:color="auto" w:fill="auto"/>
            <w:tcMar>
              <w:top w:w="0" w:type="dxa"/>
              <w:left w:w="0" w:type="dxa"/>
              <w:bottom w:w="0" w:type="dxa"/>
              <w:right w:w="0" w:type="dxa"/>
            </w:tcMar>
          </w:tcPr>
          <w:p w14:paraId="54234DE1"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960" w:type="dxa"/>
            <w:tcBorders>
              <w:top w:val="nil"/>
              <w:left w:val="nil"/>
              <w:bottom w:val="nil"/>
              <w:right w:val="nil"/>
            </w:tcBorders>
            <w:shd w:val="clear" w:color="auto" w:fill="auto"/>
            <w:tcMar>
              <w:top w:w="0" w:type="dxa"/>
              <w:left w:w="0" w:type="dxa"/>
              <w:bottom w:w="0" w:type="dxa"/>
              <w:right w:w="0" w:type="dxa"/>
            </w:tcMar>
          </w:tcPr>
          <w:p w14:paraId="696F90F2"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19602389"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5D84C7C8" w14:textId="77777777" w:rsidR="009E5D35" w:rsidRDefault="00000000">
            <w:pPr>
              <w:spacing w:line="294" w:lineRule="auto"/>
              <w:jc w:val="both"/>
              <w:rPr>
                <w:rFonts w:ascii="Verdana" w:eastAsia="Verdana" w:hAnsi="Verdana" w:cs="Verdana"/>
              </w:rPr>
            </w:pPr>
            <w:r>
              <w:rPr>
                <w:rFonts w:ascii="Verdana" w:eastAsia="Verdana" w:hAnsi="Verdana" w:cs="Verdana"/>
              </w:rPr>
              <w:t>8</w:t>
            </w:r>
          </w:p>
        </w:tc>
        <w:tc>
          <w:tcPr>
            <w:tcW w:w="2055" w:type="dxa"/>
            <w:tcBorders>
              <w:top w:val="nil"/>
              <w:left w:val="nil"/>
              <w:bottom w:val="nil"/>
              <w:right w:val="nil"/>
            </w:tcBorders>
            <w:shd w:val="clear" w:color="auto" w:fill="auto"/>
            <w:tcMar>
              <w:top w:w="0" w:type="dxa"/>
              <w:left w:w="0" w:type="dxa"/>
              <w:bottom w:w="0" w:type="dxa"/>
              <w:right w:w="0" w:type="dxa"/>
            </w:tcMar>
          </w:tcPr>
          <w:p w14:paraId="49F131E0" w14:textId="77777777" w:rsidR="009E5D35" w:rsidRDefault="00000000">
            <w:pPr>
              <w:spacing w:line="294" w:lineRule="auto"/>
              <w:jc w:val="both"/>
              <w:rPr>
                <w:rFonts w:ascii="Verdana" w:eastAsia="Verdana" w:hAnsi="Verdana" w:cs="Verdana"/>
              </w:rPr>
            </w:pPr>
            <w:r>
              <w:rPr>
                <w:rFonts w:ascii="Verdana" w:eastAsia="Verdana" w:hAnsi="Verdana" w:cs="Verdana"/>
              </w:rPr>
              <w:t>Desodorante</w:t>
            </w:r>
          </w:p>
        </w:tc>
        <w:tc>
          <w:tcPr>
            <w:tcW w:w="840" w:type="dxa"/>
            <w:tcBorders>
              <w:top w:val="nil"/>
              <w:left w:val="nil"/>
              <w:bottom w:val="nil"/>
              <w:right w:val="nil"/>
            </w:tcBorders>
            <w:shd w:val="clear" w:color="auto" w:fill="auto"/>
            <w:tcMar>
              <w:top w:w="0" w:type="dxa"/>
              <w:left w:w="0" w:type="dxa"/>
              <w:bottom w:w="0" w:type="dxa"/>
              <w:right w:w="0" w:type="dxa"/>
            </w:tcMar>
          </w:tcPr>
          <w:p w14:paraId="45133FA2"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705" w:type="dxa"/>
            <w:tcBorders>
              <w:top w:val="nil"/>
              <w:left w:val="nil"/>
              <w:bottom w:val="nil"/>
              <w:right w:val="nil"/>
            </w:tcBorders>
            <w:shd w:val="clear" w:color="auto" w:fill="auto"/>
            <w:tcMar>
              <w:top w:w="0" w:type="dxa"/>
              <w:left w:w="0" w:type="dxa"/>
              <w:bottom w:w="0" w:type="dxa"/>
              <w:right w:w="0" w:type="dxa"/>
            </w:tcMar>
          </w:tcPr>
          <w:p w14:paraId="0E7CFAD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BB03E3B"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40" w:type="dxa"/>
            <w:tcBorders>
              <w:top w:val="nil"/>
              <w:left w:val="nil"/>
              <w:bottom w:val="nil"/>
              <w:right w:val="nil"/>
            </w:tcBorders>
            <w:shd w:val="clear" w:color="auto" w:fill="auto"/>
            <w:tcMar>
              <w:top w:w="0" w:type="dxa"/>
              <w:left w:w="0" w:type="dxa"/>
              <w:bottom w:w="0" w:type="dxa"/>
              <w:right w:w="0" w:type="dxa"/>
            </w:tcMar>
          </w:tcPr>
          <w:p w14:paraId="635050BF"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960" w:type="dxa"/>
            <w:tcBorders>
              <w:top w:val="nil"/>
              <w:left w:val="nil"/>
              <w:bottom w:val="nil"/>
              <w:right w:val="nil"/>
            </w:tcBorders>
            <w:shd w:val="clear" w:color="auto" w:fill="auto"/>
            <w:tcMar>
              <w:top w:w="0" w:type="dxa"/>
              <w:left w:w="0" w:type="dxa"/>
              <w:bottom w:w="0" w:type="dxa"/>
              <w:right w:w="0" w:type="dxa"/>
            </w:tcMar>
          </w:tcPr>
          <w:p w14:paraId="1B369E35"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4C9F6B1C"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183FEECD" w14:textId="77777777" w:rsidR="009E5D35" w:rsidRDefault="00000000">
            <w:pPr>
              <w:spacing w:line="294" w:lineRule="auto"/>
              <w:jc w:val="both"/>
              <w:rPr>
                <w:rFonts w:ascii="Verdana" w:eastAsia="Verdana" w:hAnsi="Verdana" w:cs="Verdana"/>
              </w:rPr>
            </w:pPr>
            <w:r>
              <w:rPr>
                <w:rFonts w:ascii="Verdana" w:eastAsia="Verdana" w:hAnsi="Verdana" w:cs="Verdana"/>
              </w:rPr>
              <w:t>9</w:t>
            </w:r>
          </w:p>
        </w:tc>
        <w:tc>
          <w:tcPr>
            <w:tcW w:w="2055" w:type="dxa"/>
            <w:tcBorders>
              <w:top w:val="nil"/>
              <w:left w:val="nil"/>
              <w:bottom w:val="nil"/>
              <w:right w:val="nil"/>
            </w:tcBorders>
            <w:shd w:val="clear" w:color="auto" w:fill="auto"/>
            <w:tcMar>
              <w:top w:w="0" w:type="dxa"/>
              <w:left w:w="0" w:type="dxa"/>
              <w:bottom w:w="0" w:type="dxa"/>
              <w:right w:w="0" w:type="dxa"/>
            </w:tcMar>
          </w:tcPr>
          <w:p w14:paraId="67B8F281" w14:textId="77777777" w:rsidR="009E5D35" w:rsidRDefault="00000000">
            <w:pPr>
              <w:spacing w:line="294" w:lineRule="auto"/>
              <w:jc w:val="both"/>
              <w:rPr>
                <w:rFonts w:ascii="Verdana" w:eastAsia="Verdana" w:hAnsi="Verdana" w:cs="Verdana"/>
              </w:rPr>
            </w:pPr>
            <w:r>
              <w:rPr>
                <w:rFonts w:ascii="Verdana" w:eastAsia="Verdana" w:hAnsi="Verdana" w:cs="Verdana"/>
              </w:rPr>
              <w:t>Peinilla</w:t>
            </w:r>
          </w:p>
        </w:tc>
        <w:tc>
          <w:tcPr>
            <w:tcW w:w="840" w:type="dxa"/>
            <w:tcBorders>
              <w:top w:val="nil"/>
              <w:left w:val="nil"/>
              <w:bottom w:val="nil"/>
              <w:right w:val="nil"/>
            </w:tcBorders>
            <w:shd w:val="clear" w:color="auto" w:fill="auto"/>
            <w:tcMar>
              <w:top w:w="0" w:type="dxa"/>
              <w:left w:w="0" w:type="dxa"/>
              <w:bottom w:w="0" w:type="dxa"/>
              <w:right w:w="0" w:type="dxa"/>
            </w:tcMar>
          </w:tcPr>
          <w:p w14:paraId="3D3C3C5E"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05" w:type="dxa"/>
            <w:tcBorders>
              <w:top w:val="nil"/>
              <w:left w:val="nil"/>
              <w:bottom w:val="nil"/>
              <w:right w:val="nil"/>
            </w:tcBorders>
            <w:shd w:val="clear" w:color="auto" w:fill="auto"/>
            <w:tcMar>
              <w:top w:w="0" w:type="dxa"/>
              <w:left w:w="0" w:type="dxa"/>
              <w:bottom w:w="0" w:type="dxa"/>
              <w:right w:w="0" w:type="dxa"/>
            </w:tcMar>
          </w:tcPr>
          <w:p w14:paraId="4AE4C58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005" w:type="dxa"/>
            <w:tcBorders>
              <w:top w:val="nil"/>
              <w:left w:val="nil"/>
              <w:bottom w:val="nil"/>
              <w:right w:val="nil"/>
            </w:tcBorders>
            <w:shd w:val="clear" w:color="auto" w:fill="auto"/>
            <w:tcMar>
              <w:top w:w="0" w:type="dxa"/>
              <w:left w:w="0" w:type="dxa"/>
              <w:bottom w:w="0" w:type="dxa"/>
              <w:right w:w="0" w:type="dxa"/>
            </w:tcMar>
          </w:tcPr>
          <w:p w14:paraId="4579BA28"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40" w:type="dxa"/>
            <w:tcBorders>
              <w:top w:val="nil"/>
              <w:left w:val="nil"/>
              <w:bottom w:val="nil"/>
              <w:right w:val="nil"/>
            </w:tcBorders>
            <w:shd w:val="clear" w:color="auto" w:fill="auto"/>
            <w:tcMar>
              <w:top w:w="0" w:type="dxa"/>
              <w:left w:w="0" w:type="dxa"/>
              <w:bottom w:w="0" w:type="dxa"/>
              <w:right w:w="0" w:type="dxa"/>
            </w:tcMar>
          </w:tcPr>
          <w:p w14:paraId="69E777A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960" w:type="dxa"/>
            <w:tcBorders>
              <w:top w:val="nil"/>
              <w:left w:val="nil"/>
              <w:bottom w:val="nil"/>
              <w:right w:val="nil"/>
            </w:tcBorders>
            <w:shd w:val="clear" w:color="auto" w:fill="auto"/>
            <w:tcMar>
              <w:top w:w="0" w:type="dxa"/>
              <w:left w:w="0" w:type="dxa"/>
              <w:bottom w:w="0" w:type="dxa"/>
              <w:right w:w="0" w:type="dxa"/>
            </w:tcMar>
          </w:tcPr>
          <w:p w14:paraId="6FE5594A"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388DFCBC"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1ADCFB7F" w14:textId="77777777" w:rsidR="009E5D35" w:rsidRDefault="00000000">
            <w:pPr>
              <w:spacing w:line="294" w:lineRule="auto"/>
              <w:jc w:val="both"/>
              <w:rPr>
                <w:rFonts w:ascii="Verdana" w:eastAsia="Verdana" w:hAnsi="Verdana" w:cs="Verdana"/>
              </w:rPr>
            </w:pPr>
            <w:r>
              <w:rPr>
                <w:rFonts w:ascii="Verdana" w:eastAsia="Verdana" w:hAnsi="Verdana" w:cs="Verdana"/>
              </w:rPr>
              <w:t>10</w:t>
            </w:r>
          </w:p>
        </w:tc>
        <w:tc>
          <w:tcPr>
            <w:tcW w:w="2055" w:type="dxa"/>
            <w:tcBorders>
              <w:top w:val="nil"/>
              <w:left w:val="nil"/>
              <w:bottom w:val="nil"/>
              <w:right w:val="nil"/>
            </w:tcBorders>
            <w:shd w:val="clear" w:color="auto" w:fill="auto"/>
            <w:tcMar>
              <w:top w:w="0" w:type="dxa"/>
              <w:left w:w="0" w:type="dxa"/>
              <w:bottom w:w="0" w:type="dxa"/>
              <w:right w:w="0" w:type="dxa"/>
            </w:tcMar>
          </w:tcPr>
          <w:p w14:paraId="2AA90750" w14:textId="77777777" w:rsidR="009E5D35" w:rsidRDefault="00000000">
            <w:pPr>
              <w:spacing w:line="294" w:lineRule="auto"/>
              <w:jc w:val="both"/>
              <w:rPr>
                <w:rFonts w:ascii="Verdana" w:eastAsia="Verdana" w:hAnsi="Verdana" w:cs="Verdana"/>
              </w:rPr>
            </w:pPr>
            <w:r>
              <w:rPr>
                <w:rFonts w:ascii="Verdana" w:eastAsia="Verdana" w:hAnsi="Verdana" w:cs="Verdana"/>
              </w:rPr>
              <w:t>Cepillo Cabello</w:t>
            </w:r>
          </w:p>
        </w:tc>
        <w:tc>
          <w:tcPr>
            <w:tcW w:w="840" w:type="dxa"/>
            <w:tcBorders>
              <w:top w:val="nil"/>
              <w:left w:val="nil"/>
              <w:bottom w:val="nil"/>
              <w:right w:val="nil"/>
            </w:tcBorders>
            <w:shd w:val="clear" w:color="auto" w:fill="auto"/>
            <w:tcMar>
              <w:top w:w="0" w:type="dxa"/>
              <w:left w:w="0" w:type="dxa"/>
              <w:bottom w:w="0" w:type="dxa"/>
              <w:right w:w="0" w:type="dxa"/>
            </w:tcMar>
          </w:tcPr>
          <w:p w14:paraId="318A492D"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05" w:type="dxa"/>
            <w:tcBorders>
              <w:top w:val="nil"/>
              <w:left w:val="nil"/>
              <w:bottom w:val="nil"/>
              <w:right w:val="nil"/>
            </w:tcBorders>
            <w:shd w:val="clear" w:color="auto" w:fill="auto"/>
            <w:tcMar>
              <w:top w:w="0" w:type="dxa"/>
              <w:left w:w="0" w:type="dxa"/>
              <w:bottom w:w="0" w:type="dxa"/>
              <w:right w:w="0" w:type="dxa"/>
            </w:tcMar>
          </w:tcPr>
          <w:p w14:paraId="21261745"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005" w:type="dxa"/>
            <w:tcBorders>
              <w:top w:val="nil"/>
              <w:left w:val="nil"/>
              <w:bottom w:val="nil"/>
              <w:right w:val="nil"/>
            </w:tcBorders>
            <w:shd w:val="clear" w:color="auto" w:fill="auto"/>
            <w:tcMar>
              <w:top w:w="0" w:type="dxa"/>
              <w:left w:w="0" w:type="dxa"/>
              <w:bottom w:w="0" w:type="dxa"/>
              <w:right w:w="0" w:type="dxa"/>
            </w:tcMar>
          </w:tcPr>
          <w:p w14:paraId="4D577653"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40" w:type="dxa"/>
            <w:tcBorders>
              <w:top w:val="nil"/>
              <w:left w:val="nil"/>
              <w:bottom w:val="nil"/>
              <w:right w:val="nil"/>
            </w:tcBorders>
            <w:shd w:val="clear" w:color="auto" w:fill="auto"/>
            <w:tcMar>
              <w:top w:w="0" w:type="dxa"/>
              <w:left w:w="0" w:type="dxa"/>
              <w:bottom w:w="0" w:type="dxa"/>
              <w:right w:w="0" w:type="dxa"/>
            </w:tcMar>
          </w:tcPr>
          <w:p w14:paraId="2F633A33"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960" w:type="dxa"/>
            <w:tcBorders>
              <w:top w:val="nil"/>
              <w:left w:val="nil"/>
              <w:bottom w:val="nil"/>
              <w:right w:val="nil"/>
            </w:tcBorders>
            <w:shd w:val="clear" w:color="auto" w:fill="auto"/>
            <w:tcMar>
              <w:top w:w="0" w:type="dxa"/>
              <w:left w:w="0" w:type="dxa"/>
              <w:bottom w:w="0" w:type="dxa"/>
              <w:right w:w="0" w:type="dxa"/>
            </w:tcMar>
          </w:tcPr>
          <w:p w14:paraId="0CBC8D86"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71D24882" w14:textId="77777777">
        <w:trPr>
          <w:trHeight w:val="810"/>
        </w:trPr>
        <w:tc>
          <w:tcPr>
            <w:tcW w:w="2130" w:type="dxa"/>
            <w:tcBorders>
              <w:top w:val="nil"/>
              <w:left w:val="nil"/>
              <w:bottom w:val="nil"/>
              <w:right w:val="nil"/>
            </w:tcBorders>
            <w:shd w:val="clear" w:color="auto" w:fill="auto"/>
            <w:tcMar>
              <w:top w:w="0" w:type="dxa"/>
              <w:left w:w="0" w:type="dxa"/>
              <w:bottom w:w="0" w:type="dxa"/>
              <w:right w:w="0" w:type="dxa"/>
            </w:tcMar>
          </w:tcPr>
          <w:p w14:paraId="3A2594D6" w14:textId="77777777" w:rsidR="009E5D35" w:rsidRDefault="00000000">
            <w:pPr>
              <w:spacing w:line="294" w:lineRule="auto"/>
              <w:jc w:val="both"/>
              <w:rPr>
                <w:rFonts w:ascii="Verdana" w:eastAsia="Verdana" w:hAnsi="Verdana" w:cs="Verdana"/>
              </w:rPr>
            </w:pPr>
            <w:r>
              <w:rPr>
                <w:rFonts w:ascii="Verdana" w:eastAsia="Verdana" w:hAnsi="Verdana" w:cs="Verdana"/>
              </w:rPr>
              <w:t>11</w:t>
            </w:r>
          </w:p>
        </w:tc>
        <w:tc>
          <w:tcPr>
            <w:tcW w:w="2055" w:type="dxa"/>
            <w:tcBorders>
              <w:top w:val="nil"/>
              <w:left w:val="nil"/>
              <w:bottom w:val="nil"/>
              <w:right w:val="nil"/>
            </w:tcBorders>
            <w:shd w:val="clear" w:color="auto" w:fill="auto"/>
            <w:tcMar>
              <w:top w:w="0" w:type="dxa"/>
              <w:left w:w="0" w:type="dxa"/>
              <w:bottom w:w="0" w:type="dxa"/>
              <w:right w:w="0" w:type="dxa"/>
            </w:tcMar>
          </w:tcPr>
          <w:p w14:paraId="4ECB95BB" w14:textId="77777777" w:rsidR="009E5D35" w:rsidRDefault="00000000">
            <w:pPr>
              <w:spacing w:line="294" w:lineRule="auto"/>
              <w:jc w:val="both"/>
              <w:rPr>
                <w:rFonts w:ascii="Verdana" w:eastAsia="Verdana" w:hAnsi="Verdana" w:cs="Verdana"/>
              </w:rPr>
            </w:pPr>
            <w:r>
              <w:rPr>
                <w:rFonts w:ascii="Verdana" w:eastAsia="Verdana" w:hAnsi="Verdana" w:cs="Verdana"/>
              </w:rPr>
              <w:t>Toallas Higiénicas (Paq X 10)</w:t>
            </w:r>
          </w:p>
        </w:tc>
        <w:tc>
          <w:tcPr>
            <w:tcW w:w="840" w:type="dxa"/>
            <w:tcBorders>
              <w:top w:val="nil"/>
              <w:left w:val="nil"/>
              <w:bottom w:val="nil"/>
              <w:right w:val="nil"/>
            </w:tcBorders>
            <w:shd w:val="clear" w:color="auto" w:fill="auto"/>
            <w:tcMar>
              <w:top w:w="0" w:type="dxa"/>
              <w:left w:w="0" w:type="dxa"/>
              <w:bottom w:w="0" w:type="dxa"/>
              <w:right w:w="0" w:type="dxa"/>
            </w:tcMar>
          </w:tcPr>
          <w:p w14:paraId="733C056A"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705" w:type="dxa"/>
            <w:tcBorders>
              <w:top w:val="nil"/>
              <w:left w:val="nil"/>
              <w:bottom w:val="nil"/>
              <w:right w:val="nil"/>
            </w:tcBorders>
            <w:shd w:val="clear" w:color="auto" w:fill="auto"/>
            <w:tcMar>
              <w:top w:w="0" w:type="dxa"/>
              <w:left w:w="0" w:type="dxa"/>
              <w:bottom w:w="0" w:type="dxa"/>
              <w:right w:w="0" w:type="dxa"/>
            </w:tcMar>
          </w:tcPr>
          <w:p w14:paraId="60A8B595"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34AFB8E" w14:textId="77777777" w:rsidR="009E5D35" w:rsidRDefault="00000000">
            <w:pPr>
              <w:spacing w:line="294" w:lineRule="auto"/>
              <w:jc w:val="center"/>
              <w:rPr>
                <w:rFonts w:ascii="Verdana" w:eastAsia="Verdana" w:hAnsi="Verdana" w:cs="Verdana"/>
              </w:rPr>
            </w:pPr>
            <w:r>
              <w:rPr>
                <w:rFonts w:ascii="Verdana" w:eastAsia="Verdana" w:hAnsi="Verdana" w:cs="Verdana"/>
              </w:rPr>
              <w:t>NA</w:t>
            </w:r>
          </w:p>
        </w:tc>
        <w:tc>
          <w:tcPr>
            <w:tcW w:w="840" w:type="dxa"/>
            <w:tcBorders>
              <w:top w:val="nil"/>
              <w:left w:val="nil"/>
              <w:bottom w:val="nil"/>
              <w:right w:val="nil"/>
            </w:tcBorders>
            <w:shd w:val="clear" w:color="auto" w:fill="auto"/>
            <w:tcMar>
              <w:top w:w="0" w:type="dxa"/>
              <w:left w:w="0" w:type="dxa"/>
              <w:bottom w:w="0" w:type="dxa"/>
              <w:right w:w="0" w:type="dxa"/>
            </w:tcMar>
          </w:tcPr>
          <w:p w14:paraId="2EA15C0A"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960" w:type="dxa"/>
            <w:tcBorders>
              <w:top w:val="nil"/>
              <w:left w:val="nil"/>
              <w:bottom w:val="nil"/>
              <w:right w:val="nil"/>
            </w:tcBorders>
            <w:shd w:val="clear" w:color="auto" w:fill="auto"/>
            <w:tcMar>
              <w:top w:w="0" w:type="dxa"/>
              <w:left w:w="0" w:type="dxa"/>
              <w:bottom w:w="0" w:type="dxa"/>
              <w:right w:w="0" w:type="dxa"/>
            </w:tcMar>
          </w:tcPr>
          <w:p w14:paraId="7F54C338"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7F0862A5"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2B348529" w14:textId="77777777" w:rsidR="009E5D35" w:rsidRDefault="00000000">
            <w:pPr>
              <w:spacing w:line="294" w:lineRule="auto"/>
              <w:jc w:val="both"/>
              <w:rPr>
                <w:rFonts w:ascii="Verdana" w:eastAsia="Verdana" w:hAnsi="Verdana" w:cs="Verdana"/>
              </w:rPr>
            </w:pPr>
            <w:r>
              <w:rPr>
                <w:rFonts w:ascii="Verdana" w:eastAsia="Verdana" w:hAnsi="Verdana" w:cs="Verdana"/>
              </w:rPr>
              <w:t>12</w:t>
            </w:r>
          </w:p>
        </w:tc>
        <w:tc>
          <w:tcPr>
            <w:tcW w:w="2055" w:type="dxa"/>
            <w:tcBorders>
              <w:top w:val="nil"/>
              <w:left w:val="nil"/>
              <w:bottom w:val="nil"/>
              <w:right w:val="nil"/>
            </w:tcBorders>
            <w:shd w:val="clear" w:color="auto" w:fill="auto"/>
            <w:tcMar>
              <w:top w:w="0" w:type="dxa"/>
              <w:left w:w="0" w:type="dxa"/>
              <w:bottom w:w="0" w:type="dxa"/>
              <w:right w:w="0" w:type="dxa"/>
            </w:tcMar>
          </w:tcPr>
          <w:p w14:paraId="18E538F5" w14:textId="77777777" w:rsidR="009E5D35" w:rsidRDefault="00000000">
            <w:pPr>
              <w:spacing w:line="294" w:lineRule="auto"/>
              <w:jc w:val="both"/>
              <w:rPr>
                <w:rFonts w:ascii="Verdana" w:eastAsia="Verdana" w:hAnsi="Verdana" w:cs="Verdana"/>
              </w:rPr>
            </w:pPr>
            <w:r>
              <w:rPr>
                <w:rFonts w:ascii="Verdana" w:eastAsia="Verdana" w:hAnsi="Verdana" w:cs="Verdana"/>
              </w:rPr>
              <w:t>Máquina de afeitar</w:t>
            </w:r>
          </w:p>
        </w:tc>
        <w:tc>
          <w:tcPr>
            <w:tcW w:w="840" w:type="dxa"/>
            <w:tcBorders>
              <w:top w:val="nil"/>
              <w:left w:val="nil"/>
              <w:bottom w:val="nil"/>
              <w:right w:val="nil"/>
            </w:tcBorders>
            <w:shd w:val="clear" w:color="auto" w:fill="auto"/>
            <w:tcMar>
              <w:top w:w="0" w:type="dxa"/>
              <w:left w:w="0" w:type="dxa"/>
              <w:bottom w:w="0" w:type="dxa"/>
              <w:right w:w="0" w:type="dxa"/>
            </w:tcMar>
          </w:tcPr>
          <w:p w14:paraId="2CC6D849"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705" w:type="dxa"/>
            <w:tcBorders>
              <w:top w:val="nil"/>
              <w:left w:val="nil"/>
              <w:bottom w:val="nil"/>
              <w:right w:val="nil"/>
            </w:tcBorders>
            <w:shd w:val="clear" w:color="auto" w:fill="auto"/>
            <w:tcMar>
              <w:top w:w="0" w:type="dxa"/>
              <w:left w:w="0" w:type="dxa"/>
              <w:bottom w:w="0" w:type="dxa"/>
              <w:right w:w="0" w:type="dxa"/>
            </w:tcMar>
          </w:tcPr>
          <w:p w14:paraId="636434B8"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1005" w:type="dxa"/>
            <w:tcBorders>
              <w:top w:val="nil"/>
              <w:left w:val="nil"/>
              <w:bottom w:val="nil"/>
              <w:right w:val="nil"/>
            </w:tcBorders>
            <w:shd w:val="clear" w:color="auto" w:fill="auto"/>
            <w:tcMar>
              <w:top w:w="0" w:type="dxa"/>
              <w:left w:w="0" w:type="dxa"/>
              <w:bottom w:w="0" w:type="dxa"/>
              <w:right w:w="0" w:type="dxa"/>
            </w:tcMar>
          </w:tcPr>
          <w:p w14:paraId="16476CA2"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840" w:type="dxa"/>
            <w:tcBorders>
              <w:top w:val="nil"/>
              <w:left w:val="nil"/>
              <w:bottom w:val="nil"/>
              <w:right w:val="nil"/>
            </w:tcBorders>
            <w:shd w:val="clear" w:color="auto" w:fill="auto"/>
            <w:tcMar>
              <w:top w:w="0" w:type="dxa"/>
              <w:left w:w="0" w:type="dxa"/>
              <w:bottom w:w="0" w:type="dxa"/>
              <w:right w:w="0" w:type="dxa"/>
            </w:tcMar>
          </w:tcPr>
          <w:p w14:paraId="4D1F4B02" w14:textId="77777777" w:rsidR="009E5D35" w:rsidRDefault="00000000">
            <w:pPr>
              <w:spacing w:line="294" w:lineRule="auto"/>
              <w:jc w:val="center"/>
              <w:rPr>
                <w:rFonts w:ascii="Verdana" w:eastAsia="Verdana" w:hAnsi="Verdana" w:cs="Verdana"/>
              </w:rPr>
            </w:pPr>
            <w:r>
              <w:rPr>
                <w:rFonts w:ascii="Verdana" w:eastAsia="Verdana" w:hAnsi="Verdana" w:cs="Verdana"/>
              </w:rPr>
              <w:t>4</w:t>
            </w:r>
          </w:p>
        </w:tc>
        <w:tc>
          <w:tcPr>
            <w:tcW w:w="960" w:type="dxa"/>
            <w:tcBorders>
              <w:top w:val="nil"/>
              <w:left w:val="nil"/>
              <w:bottom w:val="nil"/>
              <w:right w:val="nil"/>
            </w:tcBorders>
            <w:shd w:val="clear" w:color="auto" w:fill="auto"/>
            <w:tcMar>
              <w:top w:w="0" w:type="dxa"/>
              <w:left w:w="0" w:type="dxa"/>
              <w:bottom w:w="0" w:type="dxa"/>
              <w:right w:w="0" w:type="dxa"/>
            </w:tcMar>
          </w:tcPr>
          <w:p w14:paraId="448D627E"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6D83922F"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7FBD6333" w14:textId="77777777" w:rsidR="009E5D35" w:rsidRDefault="00000000">
            <w:pPr>
              <w:spacing w:line="294" w:lineRule="auto"/>
              <w:jc w:val="both"/>
              <w:rPr>
                <w:rFonts w:ascii="Verdana" w:eastAsia="Verdana" w:hAnsi="Verdana" w:cs="Verdana"/>
              </w:rPr>
            </w:pPr>
            <w:r>
              <w:rPr>
                <w:rFonts w:ascii="Verdana" w:eastAsia="Verdana" w:hAnsi="Verdana" w:cs="Verdana"/>
              </w:rPr>
              <w:t>13</w:t>
            </w:r>
          </w:p>
        </w:tc>
        <w:tc>
          <w:tcPr>
            <w:tcW w:w="2055" w:type="dxa"/>
            <w:tcBorders>
              <w:top w:val="nil"/>
              <w:left w:val="nil"/>
              <w:bottom w:val="nil"/>
              <w:right w:val="nil"/>
            </w:tcBorders>
            <w:shd w:val="clear" w:color="auto" w:fill="auto"/>
            <w:tcMar>
              <w:top w:w="0" w:type="dxa"/>
              <w:left w:w="0" w:type="dxa"/>
              <w:bottom w:w="0" w:type="dxa"/>
              <w:right w:w="0" w:type="dxa"/>
            </w:tcMar>
          </w:tcPr>
          <w:p w14:paraId="1F93A71F" w14:textId="77777777" w:rsidR="009E5D35" w:rsidRDefault="00000000">
            <w:pPr>
              <w:spacing w:line="294" w:lineRule="auto"/>
              <w:jc w:val="both"/>
              <w:rPr>
                <w:rFonts w:ascii="Verdana" w:eastAsia="Verdana" w:hAnsi="Verdana" w:cs="Verdana"/>
              </w:rPr>
            </w:pPr>
            <w:r>
              <w:rPr>
                <w:rFonts w:ascii="Verdana" w:eastAsia="Verdana" w:hAnsi="Verdana" w:cs="Verdana"/>
              </w:rPr>
              <w:t>Papel higiénico (rollo)</w:t>
            </w:r>
          </w:p>
        </w:tc>
        <w:tc>
          <w:tcPr>
            <w:tcW w:w="840" w:type="dxa"/>
            <w:tcBorders>
              <w:top w:val="nil"/>
              <w:left w:val="nil"/>
              <w:bottom w:val="nil"/>
              <w:right w:val="nil"/>
            </w:tcBorders>
            <w:shd w:val="clear" w:color="auto" w:fill="auto"/>
            <w:tcMar>
              <w:top w:w="0" w:type="dxa"/>
              <w:left w:w="0" w:type="dxa"/>
              <w:bottom w:w="0" w:type="dxa"/>
              <w:right w:w="0" w:type="dxa"/>
            </w:tcMar>
          </w:tcPr>
          <w:p w14:paraId="7E7F1305" w14:textId="77777777" w:rsidR="009E5D35" w:rsidRDefault="00000000">
            <w:pPr>
              <w:spacing w:line="294" w:lineRule="auto"/>
              <w:jc w:val="center"/>
              <w:rPr>
                <w:rFonts w:ascii="Verdana" w:eastAsia="Verdana" w:hAnsi="Verdana" w:cs="Verdana"/>
              </w:rPr>
            </w:pPr>
            <w:r>
              <w:rPr>
                <w:rFonts w:ascii="Verdana" w:eastAsia="Verdana" w:hAnsi="Verdana" w:cs="Verdana"/>
              </w:rPr>
              <w:t>8</w:t>
            </w:r>
          </w:p>
        </w:tc>
        <w:tc>
          <w:tcPr>
            <w:tcW w:w="705" w:type="dxa"/>
            <w:tcBorders>
              <w:top w:val="nil"/>
              <w:left w:val="nil"/>
              <w:bottom w:val="nil"/>
              <w:right w:val="nil"/>
            </w:tcBorders>
            <w:shd w:val="clear" w:color="auto" w:fill="auto"/>
            <w:tcMar>
              <w:top w:w="0" w:type="dxa"/>
              <w:left w:w="0" w:type="dxa"/>
              <w:bottom w:w="0" w:type="dxa"/>
              <w:right w:w="0" w:type="dxa"/>
            </w:tcMar>
          </w:tcPr>
          <w:p w14:paraId="6C09A0F2" w14:textId="77777777" w:rsidR="009E5D35" w:rsidRDefault="00000000">
            <w:pPr>
              <w:spacing w:line="294" w:lineRule="auto"/>
              <w:jc w:val="center"/>
              <w:rPr>
                <w:rFonts w:ascii="Verdana" w:eastAsia="Verdana" w:hAnsi="Verdana" w:cs="Verdana"/>
              </w:rPr>
            </w:pPr>
            <w:r>
              <w:rPr>
                <w:rFonts w:ascii="Verdana" w:eastAsia="Verdana" w:hAnsi="Verdana" w:cs="Verdana"/>
              </w:rPr>
              <w:t>16</w:t>
            </w:r>
          </w:p>
        </w:tc>
        <w:tc>
          <w:tcPr>
            <w:tcW w:w="1005" w:type="dxa"/>
            <w:tcBorders>
              <w:top w:val="nil"/>
              <w:left w:val="nil"/>
              <w:bottom w:val="nil"/>
              <w:right w:val="nil"/>
            </w:tcBorders>
            <w:shd w:val="clear" w:color="auto" w:fill="auto"/>
            <w:tcMar>
              <w:top w:w="0" w:type="dxa"/>
              <w:left w:w="0" w:type="dxa"/>
              <w:bottom w:w="0" w:type="dxa"/>
              <w:right w:w="0" w:type="dxa"/>
            </w:tcMar>
          </w:tcPr>
          <w:p w14:paraId="4870671D" w14:textId="77777777" w:rsidR="009E5D35" w:rsidRDefault="00000000">
            <w:pPr>
              <w:spacing w:line="294" w:lineRule="auto"/>
              <w:jc w:val="center"/>
              <w:rPr>
                <w:rFonts w:ascii="Verdana" w:eastAsia="Verdana" w:hAnsi="Verdana" w:cs="Verdana"/>
              </w:rPr>
            </w:pPr>
            <w:r>
              <w:rPr>
                <w:rFonts w:ascii="Verdana" w:eastAsia="Verdana" w:hAnsi="Verdana" w:cs="Verdana"/>
              </w:rPr>
              <w:t>16</w:t>
            </w:r>
          </w:p>
        </w:tc>
        <w:tc>
          <w:tcPr>
            <w:tcW w:w="840" w:type="dxa"/>
            <w:tcBorders>
              <w:top w:val="nil"/>
              <w:left w:val="nil"/>
              <w:bottom w:val="nil"/>
              <w:right w:val="nil"/>
            </w:tcBorders>
            <w:shd w:val="clear" w:color="auto" w:fill="auto"/>
            <w:tcMar>
              <w:top w:w="0" w:type="dxa"/>
              <w:left w:w="0" w:type="dxa"/>
              <w:bottom w:w="0" w:type="dxa"/>
              <w:right w:w="0" w:type="dxa"/>
            </w:tcMar>
          </w:tcPr>
          <w:p w14:paraId="1B309F7A" w14:textId="77777777" w:rsidR="009E5D35" w:rsidRDefault="00000000">
            <w:pPr>
              <w:spacing w:line="294" w:lineRule="auto"/>
              <w:jc w:val="center"/>
              <w:rPr>
                <w:rFonts w:ascii="Verdana" w:eastAsia="Verdana" w:hAnsi="Verdana" w:cs="Verdana"/>
              </w:rPr>
            </w:pPr>
            <w:r>
              <w:rPr>
                <w:rFonts w:ascii="Verdana" w:eastAsia="Verdana" w:hAnsi="Verdana" w:cs="Verdana"/>
              </w:rPr>
              <w:t>16</w:t>
            </w:r>
          </w:p>
        </w:tc>
        <w:tc>
          <w:tcPr>
            <w:tcW w:w="960" w:type="dxa"/>
            <w:tcBorders>
              <w:top w:val="nil"/>
              <w:left w:val="nil"/>
              <w:bottom w:val="nil"/>
              <w:right w:val="nil"/>
            </w:tcBorders>
            <w:shd w:val="clear" w:color="auto" w:fill="auto"/>
            <w:tcMar>
              <w:top w:w="0" w:type="dxa"/>
              <w:left w:w="0" w:type="dxa"/>
              <w:bottom w:w="0" w:type="dxa"/>
              <w:right w:w="0" w:type="dxa"/>
            </w:tcMar>
          </w:tcPr>
          <w:p w14:paraId="3362B9ED"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55E71DF0"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6B8C1426" w14:textId="77777777" w:rsidR="009E5D35" w:rsidRDefault="00000000">
            <w:pPr>
              <w:spacing w:line="294" w:lineRule="auto"/>
              <w:jc w:val="both"/>
              <w:rPr>
                <w:rFonts w:ascii="Verdana" w:eastAsia="Verdana" w:hAnsi="Verdana" w:cs="Verdana"/>
              </w:rPr>
            </w:pPr>
            <w:r>
              <w:rPr>
                <w:rFonts w:ascii="Verdana" w:eastAsia="Verdana" w:hAnsi="Verdana" w:cs="Verdana"/>
              </w:rPr>
              <w:t>14</w:t>
            </w:r>
          </w:p>
        </w:tc>
        <w:tc>
          <w:tcPr>
            <w:tcW w:w="2055" w:type="dxa"/>
            <w:tcBorders>
              <w:top w:val="nil"/>
              <w:left w:val="nil"/>
              <w:bottom w:val="nil"/>
              <w:right w:val="nil"/>
            </w:tcBorders>
            <w:shd w:val="clear" w:color="auto" w:fill="auto"/>
            <w:tcMar>
              <w:top w:w="0" w:type="dxa"/>
              <w:left w:w="0" w:type="dxa"/>
              <w:bottom w:w="0" w:type="dxa"/>
              <w:right w:w="0" w:type="dxa"/>
            </w:tcMar>
          </w:tcPr>
          <w:p w14:paraId="77EDF867" w14:textId="77777777" w:rsidR="009E5D35" w:rsidRDefault="00000000">
            <w:pPr>
              <w:spacing w:line="294" w:lineRule="auto"/>
              <w:jc w:val="both"/>
              <w:rPr>
                <w:rFonts w:ascii="Verdana" w:eastAsia="Verdana" w:hAnsi="Verdana" w:cs="Verdana"/>
              </w:rPr>
            </w:pPr>
            <w:r>
              <w:rPr>
                <w:rFonts w:ascii="Verdana" w:eastAsia="Verdana" w:hAnsi="Verdana" w:cs="Verdana"/>
              </w:rPr>
              <w:t>Betún para zapatos</w:t>
            </w:r>
          </w:p>
        </w:tc>
        <w:tc>
          <w:tcPr>
            <w:tcW w:w="840" w:type="dxa"/>
            <w:tcBorders>
              <w:top w:val="nil"/>
              <w:left w:val="nil"/>
              <w:bottom w:val="nil"/>
              <w:right w:val="nil"/>
            </w:tcBorders>
            <w:shd w:val="clear" w:color="auto" w:fill="auto"/>
            <w:tcMar>
              <w:top w:w="0" w:type="dxa"/>
              <w:left w:w="0" w:type="dxa"/>
              <w:bottom w:w="0" w:type="dxa"/>
              <w:right w:w="0" w:type="dxa"/>
            </w:tcMar>
          </w:tcPr>
          <w:p w14:paraId="7F5F7855"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705" w:type="dxa"/>
            <w:tcBorders>
              <w:top w:val="nil"/>
              <w:left w:val="nil"/>
              <w:bottom w:val="nil"/>
              <w:right w:val="nil"/>
            </w:tcBorders>
            <w:shd w:val="clear" w:color="auto" w:fill="auto"/>
            <w:tcMar>
              <w:top w:w="0" w:type="dxa"/>
              <w:left w:w="0" w:type="dxa"/>
              <w:bottom w:w="0" w:type="dxa"/>
              <w:right w:w="0" w:type="dxa"/>
            </w:tcMar>
          </w:tcPr>
          <w:p w14:paraId="0C984AE5"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1005" w:type="dxa"/>
            <w:tcBorders>
              <w:top w:val="nil"/>
              <w:left w:val="nil"/>
              <w:bottom w:val="nil"/>
              <w:right w:val="nil"/>
            </w:tcBorders>
            <w:shd w:val="clear" w:color="auto" w:fill="auto"/>
            <w:tcMar>
              <w:top w:w="0" w:type="dxa"/>
              <w:left w:w="0" w:type="dxa"/>
              <w:bottom w:w="0" w:type="dxa"/>
              <w:right w:w="0" w:type="dxa"/>
            </w:tcMar>
          </w:tcPr>
          <w:p w14:paraId="497DE9F7"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840" w:type="dxa"/>
            <w:tcBorders>
              <w:top w:val="nil"/>
              <w:left w:val="nil"/>
              <w:bottom w:val="nil"/>
              <w:right w:val="nil"/>
            </w:tcBorders>
            <w:shd w:val="clear" w:color="auto" w:fill="auto"/>
            <w:tcMar>
              <w:top w:w="0" w:type="dxa"/>
              <w:left w:w="0" w:type="dxa"/>
              <w:bottom w:w="0" w:type="dxa"/>
              <w:right w:w="0" w:type="dxa"/>
            </w:tcMar>
          </w:tcPr>
          <w:p w14:paraId="7E857A19" w14:textId="77777777" w:rsidR="009E5D35" w:rsidRDefault="00000000">
            <w:pPr>
              <w:spacing w:line="294" w:lineRule="auto"/>
              <w:jc w:val="center"/>
              <w:rPr>
                <w:rFonts w:ascii="Verdana" w:eastAsia="Verdana" w:hAnsi="Verdana" w:cs="Verdana"/>
              </w:rPr>
            </w:pPr>
            <w:r>
              <w:rPr>
                <w:rFonts w:ascii="Verdana" w:eastAsia="Verdana" w:hAnsi="Verdana" w:cs="Verdana"/>
              </w:rPr>
              <w:t>2</w:t>
            </w:r>
          </w:p>
        </w:tc>
        <w:tc>
          <w:tcPr>
            <w:tcW w:w="960" w:type="dxa"/>
            <w:tcBorders>
              <w:top w:val="nil"/>
              <w:left w:val="nil"/>
              <w:bottom w:val="nil"/>
              <w:right w:val="nil"/>
            </w:tcBorders>
            <w:shd w:val="clear" w:color="auto" w:fill="auto"/>
            <w:tcMar>
              <w:top w:w="0" w:type="dxa"/>
              <w:left w:w="0" w:type="dxa"/>
              <w:bottom w:w="0" w:type="dxa"/>
              <w:right w:w="0" w:type="dxa"/>
            </w:tcMar>
          </w:tcPr>
          <w:p w14:paraId="61AA1B53" w14:textId="77777777" w:rsidR="009E5D35" w:rsidRDefault="00000000">
            <w:pPr>
              <w:spacing w:line="294" w:lineRule="auto"/>
              <w:jc w:val="both"/>
              <w:rPr>
                <w:rFonts w:ascii="Verdana" w:eastAsia="Verdana" w:hAnsi="Verdana" w:cs="Verdana"/>
              </w:rPr>
            </w:pPr>
            <w:r>
              <w:rPr>
                <w:rFonts w:ascii="Verdana" w:eastAsia="Verdana" w:hAnsi="Verdana" w:cs="Verdana"/>
              </w:rPr>
              <w:t>c/4 meses</w:t>
            </w:r>
          </w:p>
        </w:tc>
      </w:tr>
      <w:tr w:rsidR="009E5D35" w14:paraId="38FAB990"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1E74516A" w14:textId="77777777" w:rsidR="009E5D35" w:rsidRDefault="00000000">
            <w:pPr>
              <w:spacing w:line="294" w:lineRule="auto"/>
              <w:jc w:val="both"/>
              <w:rPr>
                <w:rFonts w:ascii="Verdana" w:eastAsia="Verdana" w:hAnsi="Verdana" w:cs="Verdana"/>
              </w:rPr>
            </w:pPr>
            <w:r>
              <w:rPr>
                <w:rFonts w:ascii="Verdana" w:eastAsia="Verdana" w:hAnsi="Verdana" w:cs="Verdana"/>
              </w:rPr>
              <w:t>15</w:t>
            </w:r>
          </w:p>
        </w:tc>
        <w:tc>
          <w:tcPr>
            <w:tcW w:w="2055" w:type="dxa"/>
            <w:tcBorders>
              <w:top w:val="nil"/>
              <w:left w:val="nil"/>
              <w:bottom w:val="nil"/>
              <w:right w:val="nil"/>
            </w:tcBorders>
            <w:shd w:val="clear" w:color="auto" w:fill="auto"/>
            <w:tcMar>
              <w:top w:w="0" w:type="dxa"/>
              <w:left w:w="0" w:type="dxa"/>
              <w:bottom w:w="0" w:type="dxa"/>
              <w:right w:w="0" w:type="dxa"/>
            </w:tcMar>
          </w:tcPr>
          <w:p w14:paraId="6F63FF16" w14:textId="77777777" w:rsidR="009E5D35" w:rsidRDefault="00000000">
            <w:pPr>
              <w:spacing w:line="294" w:lineRule="auto"/>
              <w:jc w:val="both"/>
              <w:rPr>
                <w:rFonts w:ascii="Verdana" w:eastAsia="Verdana" w:hAnsi="Verdana" w:cs="Verdana"/>
              </w:rPr>
            </w:pPr>
            <w:r>
              <w:rPr>
                <w:rFonts w:ascii="Verdana" w:eastAsia="Verdana" w:hAnsi="Verdana" w:cs="Verdana"/>
              </w:rPr>
              <w:t>Cepillo para Betún</w:t>
            </w:r>
          </w:p>
        </w:tc>
        <w:tc>
          <w:tcPr>
            <w:tcW w:w="840" w:type="dxa"/>
            <w:tcBorders>
              <w:top w:val="nil"/>
              <w:left w:val="nil"/>
              <w:bottom w:val="nil"/>
              <w:right w:val="nil"/>
            </w:tcBorders>
            <w:shd w:val="clear" w:color="auto" w:fill="auto"/>
            <w:tcMar>
              <w:top w:w="0" w:type="dxa"/>
              <w:left w:w="0" w:type="dxa"/>
              <w:bottom w:w="0" w:type="dxa"/>
              <w:right w:w="0" w:type="dxa"/>
            </w:tcMar>
          </w:tcPr>
          <w:p w14:paraId="6A3DD5F1" w14:textId="77777777" w:rsidR="009E5D35" w:rsidRDefault="00000000">
            <w:pPr>
              <w:spacing w:line="294" w:lineRule="auto"/>
              <w:jc w:val="center"/>
              <w:rPr>
                <w:rFonts w:ascii="Verdana" w:eastAsia="Verdana" w:hAnsi="Verdana" w:cs="Verdana"/>
              </w:rPr>
            </w:pPr>
            <w:r>
              <w:rPr>
                <w:rFonts w:ascii="Verdana" w:eastAsia="Verdana" w:hAnsi="Verdana" w:cs="Verdana"/>
              </w:rPr>
              <w:t>--</w:t>
            </w:r>
          </w:p>
        </w:tc>
        <w:tc>
          <w:tcPr>
            <w:tcW w:w="705" w:type="dxa"/>
            <w:tcBorders>
              <w:top w:val="nil"/>
              <w:left w:val="nil"/>
              <w:bottom w:val="nil"/>
              <w:right w:val="nil"/>
            </w:tcBorders>
            <w:shd w:val="clear" w:color="auto" w:fill="auto"/>
            <w:tcMar>
              <w:top w:w="0" w:type="dxa"/>
              <w:left w:w="0" w:type="dxa"/>
              <w:bottom w:w="0" w:type="dxa"/>
              <w:right w:w="0" w:type="dxa"/>
            </w:tcMar>
          </w:tcPr>
          <w:p w14:paraId="61456E91"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005" w:type="dxa"/>
            <w:tcBorders>
              <w:top w:val="nil"/>
              <w:left w:val="nil"/>
              <w:bottom w:val="nil"/>
              <w:right w:val="nil"/>
            </w:tcBorders>
            <w:shd w:val="clear" w:color="auto" w:fill="auto"/>
            <w:tcMar>
              <w:top w:w="0" w:type="dxa"/>
              <w:left w:w="0" w:type="dxa"/>
              <w:bottom w:w="0" w:type="dxa"/>
              <w:right w:w="0" w:type="dxa"/>
            </w:tcMar>
          </w:tcPr>
          <w:p w14:paraId="3FAF9FB8"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40" w:type="dxa"/>
            <w:tcBorders>
              <w:top w:val="nil"/>
              <w:left w:val="nil"/>
              <w:bottom w:val="nil"/>
              <w:right w:val="nil"/>
            </w:tcBorders>
            <w:shd w:val="clear" w:color="auto" w:fill="auto"/>
            <w:tcMar>
              <w:top w:w="0" w:type="dxa"/>
              <w:left w:w="0" w:type="dxa"/>
              <w:bottom w:w="0" w:type="dxa"/>
              <w:right w:w="0" w:type="dxa"/>
            </w:tcMar>
          </w:tcPr>
          <w:p w14:paraId="4F8F3706"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960" w:type="dxa"/>
            <w:tcBorders>
              <w:top w:val="nil"/>
              <w:left w:val="nil"/>
              <w:bottom w:val="nil"/>
              <w:right w:val="nil"/>
            </w:tcBorders>
            <w:shd w:val="clear" w:color="auto" w:fill="auto"/>
            <w:tcMar>
              <w:top w:w="0" w:type="dxa"/>
              <w:left w:w="0" w:type="dxa"/>
              <w:bottom w:w="0" w:type="dxa"/>
              <w:right w:w="0" w:type="dxa"/>
            </w:tcMar>
          </w:tcPr>
          <w:p w14:paraId="443ED192" w14:textId="77777777" w:rsidR="009E5D35" w:rsidRDefault="00000000">
            <w:pPr>
              <w:spacing w:line="294" w:lineRule="auto"/>
              <w:jc w:val="both"/>
              <w:rPr>
                <w:rFonts w:ascii="Verdana" w:eastAsia="Verdana" w:hAnsi="Verdana" w:cs="Verdana"/>
              </w:rPr>
            </w:pPr>
            <w:r>
              <w:rPr>
                <w:rFonts w:ascii="Verdana" w:eastAsia="Verdana" w:hAnsi="Verdana" w:cs="Verdana"/>
              </w:rPr>
              <w:t>c/año</w:t>
            </w:r>
          </w:p>
        </w:tc>
      </w:tr>
      <w:tr w:rsidR="009E5D35" w14:paraId="53310937"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05AD95E5" w14:textId="77777777" w:rsidR="009E5D35" w:rsidRDefault="00000000">
            <w:pPr>
              <w:spacing w:line="294" w:lineRule="auto"/>
              <w:jc w:val="both"/>
              <w:rPr>
                <w:rFonts w:ascii="Verdana" w:eastAsia="Verdana" w:hAnsi="Verdana" w:cs="Verdana"/>
              </w:rPr>
            </w:pPr>
            <w:r>
              <w:rPr>
                <w:rFonts w:ascii="Verdana" w:eastAsia="Verdana" w:hAnsi="Verdana" w:cs="Verdana"/>
                <w:strike/>
              </w:rPr>
              <w:lastRenderedPageBreak/>
              <w:t>16</w:t>
            </w:r>
          </w:p>
        </w:tc>
        <w:tc>
          <w:tcPr>
            <w:tcW w:w="2055" w:type="dxa"/>
            <w:tcBorders>
              <w:top w:val="nil"/>
              <w:left w:val="nil"/>
              <w:bottom w:val="nil"/>
              <w:right w:val="nil"/>
            </w:tcBorders>
            <w:shd w:val="clear" w:color="auto" w:fill="auto"/>
            <w:tcMar>
              <w:top w:w="0" w:type="dxa"/>
              <w:left w:w="0" w:type="dxa"/>
              <w:bottom w:w="0" w:type="dxa"/>
              <w:right w:w="0" w:type="dxa"/>
            </w:tcMar>
          </w:tcPr>
          <w:p w14:paraId="6F5C17BA" w14:textId="77777777" w:rsidR="009E5D35" w:rsidRDefault="00000000">
            <w:pPr>
              <w:spacing w:line="294" w:lineRule="auto"/>
              <w:jc w:val="both"/>
              <w:rPr>
                <w:rFonts w:ascii="Verdana" w:eastAsia="Verdana" w:hAnsi="Verdana" w:cs="Verdana"/>
              </w:rPr>
            </w:pPr>
            <w:r>
              <w:rPr>
                <w:rFonts w:ascii="Verdana" w:eastAsia="Verdana" w:hAnsi="Verdana" w:cs="Verdana"/>
                <w:strike/>
              </w:rPr>
              <w:t>Loción de cuerpo</w:t>
            </w:r>
          </w:p>
        </w:tc>
        <w:tc>
          <w:tcPr>
            <w:tcW w:w="840" w:type="dxa"/>
            <w:tcBorders>
              <w:top w:val="nil"/>
              <w:left w:val="nil"/>
              <w:bottom w:val="nil"/>
              <w:right w:val="nil"/>
            </w:tcBorders>
            <w:shd w:val="clear" w:color="auto" w:fill="auto"/>
            <w:tcMar>
              <w:top w:w="0" w:type="dxa"/>
              <w:left w:w="0" w:type="dxa"/>
              <w:bottom w:w="0" w:type="dxa"/>
              <w:right w:w="0" w:type="dxa"/>
            </w:tcMar>
          </w:tcPr>
          <w:p w14:paraId="3B073AD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705" w:type="dxa"/>
            <w:tcBorders>
              <w:top w:val="nil"/>
              <w:left w:val="nil"/>
              <w:bottom w:val="nil"/>
              <w:right w:val="nil"/>
            </w:tcBorders>
            <w:shd w:val="clear" w:color="auto" w:fill="auto"/>
            <w:tcMar>
              <w:top w:w="0" w:type="dxa"/>
              <w:left w:w="0" w:type="dxa"/>
              <w:bottom w:w="0" w:type="dxa"/>
              <w:right w:w="0" w:type="dxa"/>
            </w:tcMar>
          </w:tcPr>
          <w:p w14:paraId="1F696F7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2AE64A3A"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840" w:type="dxa"/>
            <w:tcBorders>
              <w:top w:val="nil"/>
              <w:left w:val="nil"/>
              <w:bottom w:val="nil"/>
              <w:right w:val="nil"/>
            </w:tcBorders>
            <w:shd w:val="clear" w:color="auto" w:fill="auto"/>
            <w:tcMar>
              <w:top w:w="0" w:type="dxa"/>
              <w:left w:w="0" w:type="dxa"/>
              <w:bottom w:w="0" w:type="dxa"/>
              <w:right w:w="0" w:type="dxa"/>
            </w:tcMar>
          </w:tcPr>
          <w:p w14:paraId="5FBA61AB"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960" w:type="dxa"/>
            <w:tcBorders>
              <w:top w:val="nil"/>
              <w:left w:val="nil"/>
              <w:bottom w:val="nil"/>
              <w:right w:val="nil"/>
            </w:tcBorders>
            <w:shd w:val="clear" w:color="auto" w:fill="auto"/>
            <w:tcMar>
              <w:top w:w="0" w:type="dxa"/>
              <w:left w:w="0" w:type="dxa"/>
              <w:bottom w:w="0" w:type="dxa"/>
              <w:right w:w="0" w:type="dxa"/>
            </w:tcMar>
          </w:tcPr>
          <w:p w14:paraId="0C41CBB8" w14:textId="77777777" w:rsidR="009E5D35" w:rsidRDefault="00000000">
            <w:pPr>
              <w:spacing w:line="294" w:lineRule="auto"/>
              <w:jc w:val="both"/>
              <w:rPr>
                <w:rFonts w:ascii="Verdana" w:eastAsia="Verdana" w:hAnsi="Verdana" w:cs="Verdana"/>
              </w:rPr>
            </w:pPr>
            <w:r>
              <w:rPr>
                <w:rFonts w:ascii="Verdana" w:eastAsia="Verdana" w:hAnsi="Verdana" w:cs="Verdana"/>
                <w:strike/>
              </w:rPr>
              <w:t>c/4 meses</w:t>
            </w:r>
          </w:p>
        </w:tc>
      </w:tr>
      <w:tr w:rsidR="009E5D35" w14:paraId="56BCFA7B" w14:textId="77777777">
        <w:trPr>
          <w:trHeight w:val="540"/>
        </w:trPr>
        <w:tc>
          <w:tcPr>
            <w:tcW w:w="2130" w:type="dxa"/>
            <w:tcBorders>
              <w:top w:val="nil"/>
              <w:left w:val="nil"/>
              <w:bottom w:val="nil"/>
              <w:right w:val="nil"/>
            </w:tcBorders>
            <w:shd w:val="clear" w:color="auto" w:fill="auto"/>
            <w:tcMar>
              <w:top w:w="0" w:type="dxa"/>
              <w:left w:w="0" w:type="dxa"/>
              <w:bottom w:w="0" w:type="dxa"/>
              <w:right w:w="0" w:type="dxa"/>
            </w:tcMar>
          </w:tcPr>
          <w:p w14:paraId="1B3B65BD" w14:textId="77777777" w:rsidR="009E5D35" w:rsidRDefault="00000000">
            <w:pPr>
              <w:spacing w:line="294" w:lineRule="auto"/>
              <w:jc w:val="both"/>
              <w:rPr>
                <w:rFonts w:ascii="Verdana" w:eastAsia="Verdana" w:hAnsi="Verdana" w:cs="Verdana"/>
              </w:rPr>
            </w:pPr>
            <w:r>
              <w:rPr>
                <w:rFonts w:ascii="Verdana" w:eastAsia="Verdana" w:hAnsi="Verdana" w:cs="Verdana"/>
              </w:rPr>
              <w:t>17</w:t>
            </w:r>
          </w:p>
        </w:tc>
        <w:tc>
          <w:tcPr>
            <w:tcW w:w="2055" w:type="dxa"/>
            <w:tcBorders>
              <w:top w:val="nil"/>
              <w:left w:val="nil"/>
              <w:bottom w:val="nil"/>
              <w:right w:val="nil"/>
            </w:tcBorders>
            <w:shd w:val="clear" w:color="auto" w:fill="auto"/>
            <w:tcMar>
              <w:top w:w="0" w:type="dxa"/>
              <w:left w:w="0" w:type="dxa"/>
              <w:bottom w:w="0" w:type="dxa"/>
              <w:right w:w="0" w:type="dxa"/>
            </w:tcMar>
          </w:tcPr>
          <w:p w14:paraId="50BAC692" w14:textId="77777777" w:rsidR="009E5D35" w:rsidRDefault="00000000">
            <w:pPr>
              <w:spacing w:line="294" w:lineRule="auto"/>
              <w:jc w:val="both"/>
              <w:rPr>
                <w:rFonts w:ascii="Verdana" w:eastAsia="Verdana" w:hAnsi="Verdana" w:cs="Verdana"/>
              </w:rPr>
            </w:pPr>
            <w:r>
              <w:rPr>
                <w:rFonts w:ascii="Verdana" w:eastAsia="Verdana" w:hAnsi="Verdana" w:cs="Verdana"/>
              </w:rPr>
              <w:t>Bloqueador solar</w:t>
            </w:r>
          </w:p>
        </w:tc>
        <w:tc>
          <w:tcPr>
            <w:tcW w:w="840" w:type="dxa"/>
            <w:tcBorders>
              <w:top w:val="nil"/>
              <w:left w:val="nil"/>
              <w:bottom w:val="nil"/>
              <w:right w:val="nil"/>
            </w:tcBorders>
            <w:shd w:val="clear" w:color="auto" w:fill="auto"/>
            <w:tcMar>
              <w:top w:w="0" w:type="dxa"/>
              <w:left w:w="0" w:type="dxa"/>
              <w:bottom w:w="0" w:type="dxa"/>
              <w:right w:w="0" w:type="dxa"/>
            </w:tcMar>
          </w:tcPr>
          <w:p w14:paraId="2860B0B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705" w:type="dxa"/>
            <w:tcBorders>
              <w:top w:val="nil"/>
              <w:left w:val="nil"/>
              <w:bottom w:val="nil"/>
              <w:right w:val="nil"/>
            </w:tcBorders>
            <w:shd w:val="clear" w:color="auto" w:fill="auto"/>
            <w:tcMar>
              <w:top w:w="0" w:type="dxa"/>
              <w:left w:w="0" w:type="dxa"/>
              <w:bottom w:w="0" w:type="dxa"/>
              <w:right w:w="0" w:type="dxa"/>
            </w:tcMar>
          </w:tcPr>
          <w:p w14:paraId="206963D5"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1005" w:type="dxa"/>
            <w:tcBorders>
              <w:top w:val="nil"/>
              <w:left w:val="nil"/>
              <w:bottom w:val="nil"/>
              <w:right w:val="nil"/>
            </w:tcBorders>
            <w:shd w:val="clear" w:color="auto" w:fill="auto"/>
            <w:tcMar>
              <w:top w:w="0" w:type="dxa"/>
              <w:left w:w="0" w:type="dxa"/>
              <w:bottom w:w="0" w:type="dxa"/>
              <w:right w:w="0" w:type="dxa"/>
            </w:tcMar>
          </w:tcPr>
          <w:p w14:paraId="0627B10F"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840" w:type="dxa"/>
            <w:tcBorders>
              <w:top w:val="nil"/>
              <w:left w:val="nil"/>
              <w:bottom w:val="nil"/>
              <w:right w:val="nil"/>
            </w:tcBorders>
            <w:shd w:val="clear" w:color="auto" w:fill="auto"/>
            <w:tcMar>
              <w:top w:w="0" w:type="dxa"/>
              <w:left w:w="0" w:type="dxa"/>
              <w:bottom w:w="0" w:type="dxa"/>
              <w:right w:w="0" w:type="dxa"/>
            </w:tcMar>
          </w:tcPr>
          <w:p w14:paraId="3BC03549" w14:textId="77777777" w:rsidR="009E5D35" w:rsidRDefault="00000000">
            <w:pPr>
              <w:spacing w:line="294" w:lineRule="auto"/>
              <w:jc w:val="center"/>
              <w:rPr>
                <w:rFonts w:ascii="Verdana" w:eastAsia="Verdana" w:hAnsi="Verdana" w:cs="Verdana"/>
              </w:rPr>
            </w:pPr>
            <w:r>
              <w:rPr>
                <w:rFonts w:ascii="Verdana" w:eastAsia="Verdana" w:hAnsi="Verdana" w:cs="Verdana"/>
              </w:rPr>
              <w:t>1</w:t>
            </w:r>
          </w:p>
        </w:tc>
        <w:tc>
          <w:tcPr>
            <w:tcW w:w="960" w:type="dxa"/>
            <w:tcBorders>
              <w:top w:val="nil"/>
              <w:left w:val="nil"/>
              <w:bottom w:val="nil"/>
              <w:right w:val="nil"/>
            </w:tcBorders>
            <w:shd w:val="clear" w:color="auto" w:fill="auto"/>
            <w:tcMar>
              <w:top w:w="0" w:type="dxa"/>
              <w:left w:w="0" w:type="dxa"/>
              <w:bottom w:w="0" w:type="dxa"/>
              <w:right w:w="0" w:type="dxa"/>
            </w:tcMar>
          </w:tcPr>
          <w:p w14:paraId="57C90B22" w14:textId="77777777" w:rsidR="009E5D35" w:rsidRDefault="00000000">
            <w:pPr>
              <w:spacing w:line="294" w:lineRule="auto"/>
              <w:jc w:val="both"/>
              <w:rPr>
                <w:rFonts w:ascii="Verdana" w:eastAsia="Verdana" w:hAnsi="Verdana" w:cs="Verdana"/>
              </w:rPr>
            </w:pPr>
            <w:r>
              <w:rPr>
                <w:rFonts w:ascii="Verdana" w:eastAsia="Verdana" w:hAnsi="Verdana" w:cs="Verdana"/>
                <w:strike/>
              </w:rPr>
              <w:t>c/4</w:t>
            </w:r>
            <w:r>
              <w:rPr>
                <w:rFonts w:ascii="Verdana" w:eastAsia="Verdana" w:hAnsi="Verdana" w:cs="Verdana"/>
              </w:rPr>
              <w:t>&lt;c/6&gt; meses</w:t>
            </w:r>
          </w:p>
        </w:tc>
      </w:tr>
    </w:tbl>
    <w:p w14:paraId="2AE22670" w14:textId="77777777" w:rsidR="009E5D35" w:rsidRDefault="00000000">
      <w:pPr>
        <w:shd w:val="clear" w:color="auto" w:fill="FFFFFF"/>
        <w:spacing w:after="160" w:line="360" w:lineRule="auto"/>
        <w:jc w:val="center"/>
        <w:rPr>
          <w:rFonts w:ascii="Verdana" w:eastAsia="Verdana" w:hAnsi="Verdana" w:cs="Verdana"/>
          <w:sz w:val="24"/>
          <w:szCs w:val="24"/>
        </w:rPr>
      </w:pPr>
      <w:r>
        <w:rPr>
          <w:rFonts w:ascii="Verdana" w:eastAsia="Verdana" w:hAnsi="Verdana" w:cs="Verdana"/>
          <w:sz w:val="24"/>
          <w:szCs w:val="24"/>
        </w:rPr>
        <w:t>Notas de Vigencia</w:t>
      </w:r>
    </w:p>
    <w:p w14:paraId="40E963C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Excepciones</w:t>
      </w:r>
    </w:p>
    <w:tbl>
      <w:tblPr>
        <w:tblStyle w:val="aff"/>
        <w:tblW w:w="86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75"/>
        <w:gridCol w:w="5610"/>
      </w:tblGrid>
      <w:tr w:rsidR="009E5D35" w14:paraId="5D3DA3C4" w14:textId="77777777">
        <w:trPr>
          <w:trHeight w:val="810"/>
        </w:trPr>
        <w:tc>
          <w:tcPr>
            <w:tcW w:w="3075" w:type="dxa"/>
            <w:tcBorders>
              <w:top w:val="nil"/>
              <w:left w:val="nil"/>
              <w:bottom w:val="nil"/>
              <w:right w:val="nil"/>
            </w:tcBorders>
            <w:shd w:val="clear" w:color="auto" w:fill="auto"/>
            <w:tcMar>
              <w:top w:w="0" w:type="dxa"/>
              <w:left w:w="0" w:type="dxa"/>
              <w:bottom w:w="0" w:type="dxa"/>
              <w:right w:w="0" w:type="dxa"/>
            </w:tcMar>
          </w:tcPr>
          <w:p w14:paraId="54A612B3" w14:textId="77777777" w:rsidR="009E5D35" w:rsidRDefault="00000000">
            <w:pPr>
              <w:spacing w:line="294" w:lineRule="auto"/>
              <w:jc w:val="both"/>
              <w:rPr>
                <w:rFonts w:ascii="Verdana" w:eastAsia="Verdana" w:hAnsi="Verdana" w:cs="Verdana"/>
              </w:rPr>
            </w:pPr>
            <w:r>
              <w:rPr>
                <w:rFonts w:ascii="Verdana" w:eastAsia="Verdana" w:hAnsi="Verdana" w:cs="Verdana"/>
              </w:rPr>
              <w:t>Centros de Emergencia uHogares de corta permanencia</w:t>
            </w:r>
          </w:p>
        </w:tc>
        <w:tc>
          <w:tcPr>
            <w:tcW w:w="5610" w:type="dxa"/>
            <w:tcBorders>
              <w:top w:val="nil"/>
              <w:left w:val="nil"/>
              <w:bottom w:val="nil"/>
              <w:right w:val="nil"/>
            </w:tcBorders>
            <w:shd w:val="clear" w:color="auto" w:fill="auto"/>
            <w:tcMar>
              <w:top w:w="0" w:type="dxa"/>
              <w:left w:w="0" w:type="dxa"/>
              <w:bottom w:w="0" w:type="dxa"/>
              <w:right w:w="0" w:type="dxa"/>
            </w:tcMar>
          </w:tcPr>
          <w:p w14:paraId="02284076" w14:textId="77777777" w:rsidR="009E5D35" w:rsidRDefault="00000000">
            <w:pPr>
              <w:spacing w:line="294" w:lineRule="auto"/>
              <w:jc w:val="both"/>
              <w:rPr>
                <w:rFonts w:ascii="Verdana" w:eastAsia="Verdana" w:hAnsi="Verdana" w:cs="Verdana"/>
              </w:rPr>
            </w:pPr>
            <w:r>
              <w:rPr>
                <w:rFonts w:ascii="Verdana" w:eastAsia="Verdana" w:hAnsi="Verdana" w:cs="Verdana"/>
              </w:rPr>
              <w:t>Se entrega una vez por beneficiario.</w:t>
            </w:r>
          </w:p>
        </w:tc>
      </w:tr>
    </w:tbl>
    <w:p w14:paraId="20C07930" w14:textId="77777777" w:rsidR="009E5D35" w:rsidRDefault="00000000">
      <w:pPr>
        <w:shd w:val="clear" w:color="auto" w:fill="FFFFFF"/>
        <w:spacing w:after="240"/>
        <w:jc w:val="center"/>
        <w:rPr>
          <w:rFonts w:ascii="Verdana" w:eastAsia="Verdana" w:hAnsi="Verdana" w:cs="Verdana"/>
        </w:rPr>
      </w:pPr>
      <w:r>
        <w:rPr>
          <w:rFonts w:ascii="Verdana" w:eastAsia="Verdana" w:hAnsi="Verdana" w:cs="Verdana"/>
        </w:rPr>
        <w:t>ANEXO F</w:t>
      </w:r>
      <w:r>
        <w:rPr>
          <w:rFonts w:ascii="Verdana" w:eastAsia="Verdana" w:hAnsi="Verdana" w:cs="Verdana"/>
        </w:rPr>
        <w:br/>
        <w:t>Dotación escolar</w:t>
      </w:r>
    </w:p>
    <w:p w14:paraId="12F5EEE5" w14:textId="7616A599" w:rsidR="009E5D35" w:rsidRDefault="00000000">
      <w:pPr>
        <w:shd w:val="clear" w:color="auto" w:fill="FFFFFF"/>
        <w:spacing w:after="240"/>
        <w:jc w:val="both"/>
        <w:rPr>
          <w:rFonts w:ascii="Verdana" w:eastAsia="Verdana" w:hAnsi="Verdana" w:cs="Verdana"/>
        </w:rPr>
      </w:pPr>
      <w:r>
        <w:rPr>
          <w:rFonts w:ascii="Verdana" w:eastAsia="Verdana" w:hAnsi="Verdana" w:cs="Verdana"/>
        </w:rPr>
        <w:t xml:space="preserve">&lt;Anexo modificado por el artículo </w:t>
      </w:r>
      <w:r w:rsidR="009E5D35">
        <w:rPr>
          <w:rFonts w:ascii="Verdana" w:eastAsia="Verdana" w:hAnsi="Verdana" w:cs="Verdana"/>
        </w:rPr>
        <w:t>1</w:t>
      </w:r>
      <w:r>
        <w:rPr>
          <w:rFonts w:ascii="Verdana" w:eastAsia="Verdana" w:hAnsi="Verdana" w:cs="Verdana"/>
        </w:rPr>
        <w:t xml:space="preserve"> de la Resolución 707 de 2011. El nuevo texto es el siguiente:&gt; A/o &lt;sic&gt; se especificarán elementos de dotación, ni de uniforme, ni de material pedagógico. La Dotación Escolar correspondiente al grado educativo en el que se encuentre el niño, niña o adolescente debe ser atendida y suministrada de acuerdo con lo requerido por la entidad educativa. En ningún caso el niño, niña o adolescente puede prescindir ni de su uniforme de diario o su uniforme deportivo, ni de su material pedagógico. En los casos en que el niño, niña o adolescente no se encuentre en educación regular, bien sea por su edad o por su condición especial de discapacidad u otra cualquiera, debe contar con elementos de artes plásticas o de estimulación.</w:t>
      </w:r>
    </w:p>
    <w:p w14:paraId="7FDA9377" w14:textId="77777777" w:rsidR="009E5D35" w:rsidRDefault="009E5D35">
      <w:pPr>
        <w:shd w:val="clear" w:color="auto" w:fill="FFFFFF"/>
        <w:spacing w:after="160" w:line="360" w:lineRule="auto"/>
        <w:jc w:val="center"/>
        <w:rPr>
          <w:rFonts w:ascii="Verdana" w:eastAsia="Verdana" w:hAnsi="Verdana" w:cs="Verdana"/>
          <w:sz w:val="24"/>
          <w:szCs w:val="24"/>
        </w:rPr>
      </w:pPr>
    </w:p>
    <w:tbl>
      <w:tblPr>
        <w:tblStyle w:val="aff0"/>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0"/>
        <w:gridCol w:w="6465"/>
        <w:gridCol w:w="344"/>
      </w:tblGrid>
      <w:tr w:rsidR="009E5D35" w14:paraId="67E6CC00" w14:textId="77777777">
        <w:trPr>
          <w:trHeight w:val="540"/>
        </w:trPr>
        <w:tc>
          <w:tcPr>
            <w:tcW w:w="2220" w:type="dxa"/>
            <w:tcBorders>
              <w:top w:val="nil"/>
              <w:left w:val="nil"/>
              <w:bottom w:val="nil"/>
              <w:right w:val="nil"/>
            </w:tcBorders>
            <w:shd w:val="clear" w:color="auto" w:fill="auto"/>
            <w:tcMar>
              <w:top w:w="0" w:type="dxa"/>
              <w:left w:w="0" w:type="dxa"/>
              <w:bottom w:w="0" w:type="dxa"/>
              <w:right w:w="0" w:type="dxa"/>
            </w:tcMar>
          </w:tcPr>
          <w:p w14:paraId="7F5838FC" w14:textId="77777777" w:rsidR="009E5D35" w:rsidRDefault="00000000">
            <w:pPr>
              <w:spacing w:line="294" w:lineRule="auto"/>
              <w:jc w:val="both"/>
              <w:rPr>
                <w:rFonts w:ascii="Verdana" w:eastAsia="Verdana" w:hAnsi="Verdana" w:cs="Verdana"/>
              </w:rPr>
            </w:pPr>
            <w:r>
              <w:rPr>
                <w:rFonts w:ascii="Verdana" w:eastAsia="Verdana" w:hAnsi="Verdana" w:cs="Verdana"/>
                <w:strike/>
              </w:rPr>
              <w:t>Nombre del Anexo:</w:t>
            </w:r>
          </w:p>
        </w:tc>
        <w:tc>
          <w:tcPr>
            <w:tcW w:w="6809" w:type="dxa"/>
            <w:gridSpan w:val="2"/>
            <w:tcBorders>
              <w:top w:val="nil"/>
              <w:left w:val="nil"/>
              <w:bottom w:val="nil"/>
              <w:right w:val="nil"/>
            </w:tcBorders>
            <w:shd w:val="clear" w:color="auto" w:fill="auto"/>
            <w:tcMar>
              <w:top w:w="0" w:type="dxa"/>
              <w:left w:w="0" w:type="dxa"/>
              <w:bottom w:w="0" w:type="dxa"/>
              <w:right w:w="0" w:type="dxa"/>
            </w:tcMar>
          </w:tcPr>
          <w:p w14:paraId="768F0604"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6B2F788" w14:textId="77777777">
        <w:trPr>
          <w:trHeight w:val="270"/>
        </w:trPr>
        <w:tc>
          <w:tcPr>
            <w:tcW w:w="8685" w:type="dxa"/>
            <w:gridSpan w:val="2"/>
            <w:tcBorders>
              <w:top w:val="nil"/>
              <w:left w:val="nil"/>
              <w:bottom w:val="nil"/>
              <w:right w:val="nil"/>
            </w:tcBorders>
            <w:shd w:val="clear" w:color="auto" w:fill="auto"/>
            <w:tcMar>
              <w:top w:w="0" w:type="dxa"/>
              <w:left w:w="0" w:type="dxa"/>
              <w:bottom w:w="0" w:type="dxa"/>
              <w:right w:w="0" w:type="dxa"/>
            </w:tcMar>
          </w:tcPr>
          <w:p w14:paraId="1C2D0248" w14:textId="77777777" w:rsidR="009E5D35" w:rsidRDefault="00000000">
            <w:pPr>
              <w:spacing w:line="294" w:lineRule="auto"/>
              <w:jc w:val="center"/>
              <w:rPr>
                <w:rFonts w:ascii="Verdana" w:eastAsia="Verdana" w:hAnsi="Verdana" w:cs="Verdana"/>
              </w:rPr>
            </w:pPr>
            <w:r>
              <w:rPr>
                <w:rFonts w:ascii="Verdana" w:eastAsia="Verdana" w:hAnsi="Verdana" w:cs="Verdana"/>
                <w:strike/>
              </w:rPr>
              <w:t>Dotación Escolar</w:t>
            </w:r>
          </w:p>
        </w:tc>
        <w:tc>
          <w:tcPr>
            <w:tcW w:w="344" w:type="dxa"/>
            <w:tcBorders>
              <w:top w:val="nil"/>
              <w:left w:val="nil"/>
              <w:bottom w:val="nil"/>
              <w:right w:val="nil"/>
            </w:tcBorders>
            <w:shd w:val="clear" w:color="auto" w:fill="auto"/>
            <w:tcMar>
              <w:top w:w="100" w:type="dxa"/>
              <w:left w:w="100" w:type="dxa"/>
              <w:bottom w:w="100" w:type="dxa"/>
              <w:right w:w="100" w:type="dxa"/>
            </w:tcMar>
          </w:tcPr>
          <w:p w14:paraId="05BD3550" w14:textId="77777777" w:rsidR="009E5D35" w:rsidRDefault="009E5D35">
            <w:pPr>
              <w:spacing w:line="294" w:lineRule="auto"/>
              <w:jc w:val="both"/>
              <w:rPr>
                <w:rFonts w:ascii="Verdana" w:eastAsia="Verdana" w:hAnsi="Verdana" w:cs="Verdana"/>
              </w:rPr>
            </w:pPr>
          </w:p>
        </w:tc>
      </w:tr>
      <w:tr w:rsidR="009E5D35" w14:paraId="18F6D385" w14:textId="77777777">
        <w:trPr>
          <w:trHeight w:val="270"/>
        </w:trPr>
        <w:tc>
          <w:tcPr>
            <w:tcW w:w="2220" w:type="dxa"/>
            <w:tcBorders>
              <w:top w:val="nil"/>
              <w:left w:val="nil"/>
              <w:bottom w:val="nil"/>
              <w:right w:val="nil"/>
            </w:tcBorders>
            <w:shd w:val="clear" w:color="auto" w:fill="auto"/>
            <w:tcMar>
              <w:top w:w="0" w:type="dxa"/>
              <w:left w:w="0" w:type="dxa"/>
              <w:bottom w:w="0" w:type="dxa"/>
              <w:right w:w="0" w:type="dxa"/>
            </w:tcMar>
          </w:tcPr>
          <w:p w14:paraId="5ACF0275" w14:textId="77777777" w:rsidR="009E5D35" w:rsidRDefault="00000000">
            <w:pPr>
              <w:spacing w:line="294" w:lineRule="auto"/>
              <w:jc w:val="both"/>
              <w:rPr>
                <w:rFonts w:ascii="Verdana" w:eastAsia="Verdana" w:hAnsi="Verdana" w:cs="Verdana"/>
              </w:rPr>
            </w:pPr>
            <w:r>
              <w:rPr>
                <w:rFonts w:ascii="Verdana" w:eastAsia="Verdana" w:hAnsi="Verdana" w:cs="Verdana"/>
                <w:strike/>
              </w:rPr>
              <w:t>No. de Cupos:</w:t>
            </w:r>
          </w:p>
        </w:tc>
        <w:tc>
          <w:tcPr>
            <w:tcW w:w="6809" w:type="dxa"/>
            <w:gridSpan w:val="2"/>
            <w:tcBorders>
              <w:top w:val="nil"/>
              <w:left w:val="nil"/>
              <w:bottom w:val="nil"/>
              <w:right w:val="nil"/>
            </w:tcBorders>
            <w:shd w:val="clear" w:color="auto" w:fill="auto"/>
            <w:tcMar>
              <w:top w:w="0" w:type="dxa"/>
              <w:left w:w="0" w:type="dxa"/>
              <w:bottom w:w="0" w:type="dxa"/>
              <w:right w:w="0" w:type="dxa"/>
            </w:tcMar>
          </w:tcPr>
          <w:p w14:paraId="529E2B7A" w14:textId="77777777" w:rsidR="009E5D35" w:rsidRDefault="00000000">
            <w:pPr>
              <w:spacing w:line="294" w:lineRule="auto"/>
              <w:jc w:val="both"/>
              <w:rPr>
                <w:rFonts w:ascii="Verdana" w:eastAsia="Verdana" w:hAnsi="Verdana" w:cs="Verdana"/>
              </w:rPr>
            </w:pPr>
            <w:r>
              <w:rPr>
                <w:rFonts w:ascii="Verdana" w:eastAsia="Verdana" w:hAnsi="Verdana" w:cs="Verdana"/>
                <w:strike/>
              </w:rPr>
              <w:t>Modalidades:</w:t>
            </w:r>
          </w:p>
        </w:tc>
      </w:tr>
      <w:tr w:rsidR="009E5D35" w14:paraId="62BACB14" w14:textId="77777777">
        <w:trPr>
          <w:trHeight w:val="270"/>
        </w:trPr>
        <w:tc>
          <w:tcPr>
            <w:tcW w:w="2220" w:type="dxa"/>
            <w:tcBorders>
              <w:top w:val="nil"/>
              <w:left w:val="nil"/>
              <w:bottom w:val="nil"/>
              <w:right w:val="nil"/>
            </w:tcBorders>
            <w:shd w:val="clear" w:color="auto" w:fill="auto"/>
            <w:tcMar>
              <w:top w:w="0" w:type="dxa"/>
              <w:left w:w="0" w:type="dxa"/>
              <w:bottom w:w="0" w:type="dxa"/>
              <w:right w:w="0" w:type="dxa"/>
            </w:tcMar>
          </w:tcPr>
          <w:p w14:paraId="501D53E2" w14:textId="77777777" w:rsidR="009E5D35" w:rsidRDefault="00000000">
            <w:pPr>
              <w:spacing w:line="294" w:lineRule="auto"/>
              <w:jc w:val="both"/>
              <w:rPr>
                <w:rFonts w:ascii="Verdana" w:eastAsia="Verdana" w:hAnsi="Verdana" w:cs="Verdana"/>
              </w:rPr>
            </w:pPr>
            <w:r>
              <w:rPr>
                <w:rFonts w:ascii="Verdana" w:eastAsia="Verdana" w:hAnsi="Verdana" w:cs="Verdana"/>
                <w:strike/>
              </w:rPr>
              <w:t>Por cada niño</w:t>
            </w:r>
          </w:p>
        </w:tc>
        <w:tc>
          <w:tcPr>
            <w:tcW w:w="6809" w:type="dxa"/>
            <w:gridSpan w:val="2"/>
            <w:tcBorders>
              <w:top w:val="nil"/>
              <w:left w:val="nil"/>
              <w:bottom w:val="nil"/>
              <w:right w:val="nil"/>
            </w:tcBorders>
            <w:shd w:val="clear" w:color="auto" w:fill="auto"/>
            <w:tcMar>
              <w:top w:w="0" w:type="dxa"/>
              <w:left w:w="0" w:type="dxa"/>
              <w:bottom w:w="0" w:type="dxa"/>
              <w:right w:w="0" w:type="dxa"/>
            </w:tcMar>
          </w:tcPr>
          <w:p w14:paraId="1027D248" w14:textId="77777777" w:rsidR="009E5D35" w:rsidRDefault="00000000">
            <w:pPr>
              <w:spacing w:line="294" w:lineRule="auto"/>
              <w:jc w:val="both"/>
              <w:rPr>
                <w:rFonts w:ascii="Verdana" w:eastAsia="Verdana" w:hAnsi="Verdana" w:cs="Verdana"/>
              </w:rPr>
            </w:pPr>
            <w:r>
              <w:rPr>
                <w:rFonts w:ascii="Verdana" w:eastAsia="Verdana" w:hAnsi="Verdana" w:cs="Verdana"/>
                <w:strike/>
              </w:rPr>
              <w:t>Internado y Hogares</w:t>
            </w:r>
          </w:p>
        </w:tc>
      </w:tr>
    </w:tbl>
    <w:p w14:paraId="330D9D93" w14:textId="77777777" w:rsidR="009E5D35" w:rsidRDefault="00000000">
      <w:pPr>
        <w:shd w:val="clear" w:color="auto" w:fill="FFFFFF"/>
        <w:spacing w:after="240"/>
        <w:jc w:val="both"/>
        <w:rPr>
          <w:rFonts w:ascii="Verdana" w:eastAsia="Verdana" w:hAnsi="Verdana" w:cs="Verdana"/>
          <w:strike/>
        </w:rPr>
      </w:pPr>
      <w:r>
        <w:rPr>
          <w:rFonts w:ascii="Verdana" w:eastAsia="Verdana" w:hAnsi="Verdana" w:cs="Verdana"/>
          <w:strike/>
        </w:rPr>
        <w:t>1. Uniforme</w:t>
      </w:r>
    </w:p>
    <w:tbl>
      <w:tblPr>
        <w:tblStyle w:val="aff1"/>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790"/>
        <w:gridCol w:w="1290"/>
        <w:gridCol w:w="1155"/>
        <w:gridCol w:w="1395"/>
        <w:gridCol w:w="1260"/>
      </w:tblGrid>
      <w:tr w:rsidR="009E5D35" w14:paraId="03F64C29" w14:textId="77777777">
        <w:trPr>
          <w:trHeight w:val="540"/>
        </w:trPr>
        <w:tc>
          <w:tcPr>
            <w:tcW w:w="675" w:type="dxa"/>
            <w:tcBorders>
              <w:top w:val="nil"/>
              <w:left w:val="nil"/>
              <w:bottom w:val="nil"/>
              <w:right w:val="nil"/>
            </w:tcBorders>
            <w:shd w:val="clear" w:color="auto" w:fill="auto"/>
            <w:tcMar>
              <w:top w:w="0" w:type="dxa"/>
              <w:left w:w="0" w:type="dxa"/>
              <w:bottom w:w="0" w:type="dxa"/>
              <w:right w:w="0" w:type="dxa"/>
            </w:tcMar>
          </w:tcPr>
          <w:p w14:paraId="2C62EC0B" w14:textId="77777777" w:rsidR="009E5D35" w:rsidRDefault="00000000">
            <w:pPr>
              <w:spacing w:line="294" w:lineRule="auto"/>
              <w:jc w:val="both"/>
              <w:rPr>
                <w:rFonts w:ascii="Verdana" w:eastAsia="Verdana" w:hAnsi="Verdana" w:cs="Verdana"/>
              </w:rPr>
            </w:pPr>
            <w:r>
              <w:rPr>
                <w:rFonts w:ascii="Verdana" w:eastAsia="Verdana" w:hAnsi="Verdana" w:cs="Verdana"/>
                <w:strike/>
              </w:rPr>
              <w:t>No.</w:t>
            </w:r>
          </w:p>
        </w:tc>
        <w:tc>
          <w:tcPr>
            <w:tcW w:w="2790" w:type="dxa"/>
            <w:tcBorders>
              <w:top w:val="nil"/>
              <w:left w:val="nil"/>
              <w:bottom w:val="nil"/>
              <w:right w:val="nil"/>
            </w:tcBorders>
            <w:shd w:val="clear" w:color="auto" w:fill="auto"/>
            <w:tcMar>
              <w:top w:w="0" w:type="dxa"/>
              <w:left w:w="0" w:type="dxa"/>
              <w:bottom w:w="0" w:type="dxa"/>
              <w:right w:w="0" w:type="dxa"/>
            </w:tcMar>
          </w:tcPr>
          <w:p w14:paraId="6A061B17" w14:textId="77777777" w:rsidR="009E5D35" w:rsidRDefault="00000000">
            <w:pPr>
              <w:spacing w:line="294" w:lineRule="auto"/>
              <w:jc w:val="both"/>
              <w:rPr>
                <w:rFonts w:ascii="Verdana" w:eastAsia="Verdana" w:hAnsi="Verdana" w:cs="Verdana"/>
              </w:rPr>
            </w:pPr>
            <w:r>
              <w:rPr>
                <w:rFonts w:ascii="Verdana" w:eastAsia="Verdana" w:hAnsi="Verdana" w:cs="Verdana"/>
                <w:strike/>
              </w:rPr>
              <w:t>Elementos de Dotación</w:t>
            </w:r>
          </w:p>
        </w:tc>
        <w:tc>
          <w:tcPr>
            <w:tcW w:w="1290" w:type="dxa"/>
            <w:tcBorders>
              <w:top w:val="nil"/>
              <w:left w:val="nil"/>
              <w:bottom w:val="nil"/>
              <w:right w:val="nil"/>
            </w:tcBorders>
            <w:shd w:val="clear" w:color="auto" w:fill="auto"/>
            <w:tcMar>
              <w:top w:w="0" w:type="dxa"/>
              <w:left w:w="0" w:type="dxa"/>
              <w:bottom w:w="0" w:type="dxa"/>
              <w:right w:w="0" w:type="dxa"/>
            </w:tcMar>
          </w:tcPr>
          <w:p w14:paraId="074A2AEF" w14:textId="77777777" w:rsidR="009E5D35" w:rsidRDefault="00000000">
            <w:pPr>
              <w:spacing w:line="294" w:lineRule="auto"/>
              <w:jc w:val="both"/>
              <w:rPr>
                <w:rFonts w:ascii="Verdana" w:eastAsia="Verdana" w:hAnsi="Verdana" w:cs="Verdana"/>
              </w:rPr>
            </w:pPr>
            <w:r>
              <w:rPr>
                <w:rFonts w:ascii="Verdana" w:eastAsia="Verdana" w:hAnsi="Verdana" w:cs="Verdana"/>
                <w:strike/>
              </w:rPr>
              <w:t>0 a 2</w:t>
            </w:r>
            <w:r>
              <w:rPr>
                <w:rFonts w:ascii="Verdana" w:eastAsia="Verdana" w:hAnsi="Verdana" w:cs="Verdana"/>
              </w:rPr>
              <w:t xml:space="preserve"> </w:t>
            </w:r>
            <w:r>
              <w:rPr>
                <w:rFonts w:ascii="Verdana" w:eastAsia="Verdana" w:hAnsi="Verdana" w:cs="Verdana"/>
                <w:strike/>
              </w:rPr>
              <w:t>Años</w:t>
            </w:r>
          </w:p>
        </w:tc>
        <w:tc>
          <w:tcPr>
            <w:tcW w:w="1155" w:type="dxa"/>
            <w:tcBorders>
              <w:top w:val="nil"/>
              <w:left w:val="nil"/>
              <w:bottom w:val="nil"/>
              <w:right w:val="nil"/>
            </w:tcBorders>
            <w:shd w:val="clear" w:color="auto" w:fill="auto"/>
            <w:tcMar>
              <w:top w:w="0" w:type="dxa"/>
              <w:left w:w="0" w:type="dxa"/>
              <w:bottom w:w="0" w:type="dxa"/>
              <w:right w:w="0" w:type="dxa"/>
            </w:tcMar>
          </w:tcPr>
          <w:p w14:paraId="435DC3AD" w14:textId="77777777" w:rsidR="009E5D35" w:rsidRDefault="00000000">
            <w:pPr>
              <w:spacing w:line="294" w:lineRule="auto"/>
              <w:jc w:val="both"/>
              <w:rPr>
                <w:rFonts w:ascii="Verdana" w:eastAsia="Verdana" w:hAnsi="Verdana" w:cs="Verdana"/>
              </w:rPr>
            </w:pPr>
            <w:r>
              <w:rPr>
                <w:rFonts w:ascii="Verdana" w:eastAsia="Verdana" w:hAnsi="Verdana" w:cs="Verdana"/>
                <w:strike/>
              </w:rPr>
              <w:t>3 a 5</w:t>
            </w:r>
            <w:r>
              <w:rPr>
                <w:rFonts w:ascii="Verdana" w:eastAsia="Verdana" w:hAnsi="Verdana" w:cs="Verdana"/>
              </w:rPr>
              <w:t xml:space="preserve"> </w:t>
            </w:r>
            <w:r>
              <w:rPr>
                <w:rFonts w:ascii="Verdana" w:eastAsia="Verdana" w:hAnsi="Verdana" w:cs="Verdana"/>
                <w:strike/>
              </w:rPr>
              <w:t>años</w:t>
            </w:r>
          </w:p>
        </w:tc>
        <w:tc>
          <w:tcPr>
            <w:tcW w:w="1395" w:type="dxa"/>
            <w:tcBorders>
              <w:top w:val="nil"/>
              <w:left w:val="nil"/>
              <w:bottom w:val="nil"/>
              <w:right w:val="nil"/>
            </w:tcBorders>
            <w:shd w:val="clear" w:color="auto" w:fill="auto"/>
            <w:tcMar>
              <w:top w:w="0" w:type="dxa"/>
              <w:left w:w="0" w:type="dxa"/>
              <w:bottom w:w="0" w:type="dxa"/>
              <w:right w:w="0" w:type="dxa"/>
            </w:tcMar>
          </w:tcPr>
          <w:p w14:paraId="7F28AE2B" w14:textId="77777777" w:rsidR="009E5D35" w:rsidRDefault="00000000">
            <w:pPr>
              <w:spacing w:line="294" w:lineRule="auto"/>
              <w:jc w:val="both"/>
              <w:rPr>
                <w:rFonts w:ascii="Verdana" w:eastAsia="Verdana" w:hAnsi="Verdana" w:cs="Verdana"/>
              </w:rPr>
            </w:pPr>
            <w:r>
              <w:rPr>
                <w:rFonts w:ascii="Verdana" w:eastAsia="Verdana" w:hAnsi="Verdana" w:cs="Verdana"/>
                <w:strike/>
              </w:rPr>
              <w:t>6 a11</w:t>
            </w:r>
            <w:r>
              <w:rPr>
                <w:rFonts w:ascii="Verdana" w:eastAsia="Verdana" w:hAnsi="Verdana" w:cs="Verdana"/>
              </w:rPr>
              <w:t xml:space="preserve"> </w:t>
            </w:r>
            <w:r>
              <w:rPr>
                <w:rFonts w:ascii="Verdana" w:eastAsia="Verdana" w:hAnsi="Verdana" w:cs="Verdana"/>
                <w:strike/>
              </w:rPr>
              <w:t>Años</w:t>
            </w:r>
          </w:p>
        </w:tc>
        <w:tc>
          <w:tcPr>
            <w:tcW w:w="1260" w:type="dxa"/>
            <w:tcBorders>
              <w:top w:val="nil"/>
              <w:left w:val="nil"/>
              <w:bottom w:val="nil"/>
              <w:right w:val="nil"/>
            </w:tcBorders>
            <w:shd w:val="clear" w:color="auto" w:fill="auto"/>
            <w:tcMar>
              <w:top w:w="0" w:type="dxa"/>
              <w:left w:w="0" w:type="dxa"/>
              <w:bottom w:w="0" w:type="dxa"/>
              <w:right w:w="0" w:type="dxa"/>
            </w:tcMar>
          </w:tcPr>
          <w:p w14:paraId="56AE9E28" w14:textId="77777777" w:rsidR="009E5D35" w:rsidRDefault="00000000">
            <w:pPr>
              <w:spacing w:line="294" w:lineRule="auto"/>
              <w:jc w:val="both"/>
              <w:rPr>
                <w:rFonts w:ascii="Verdana" w:eastAsia="Verdana" w:hAnsi="Verdana" w:cs="Verdana"/>
              </w:rPr>
            </w:pPr>
            <w:r>
              <w:rPr>
                <w:rFonts w:ascii="Verdana" w:eastAsia="Verdana" w:hAnsi="Verdana" w:cs="Verdana"/>
                <w:strike/>
              </w:rPr>
              <w:t>12 a 18</w:t>
            </w:r>
            <w:r>
              <w:rPr>
                <w:rFonts w:ascii="Verdana" w:eastAsia="Verdana" w:hAnsi="Verdana" w:cs="Verdana"/>
              </w:rPr>
              <w:t xml:space="preserve"> </w:t>
            </w:r>
            <w:r>
              <w:rPr>
                <w:rFonts w:ascii="Verdana" w:eastAsia="Verdana" w:hAnsi="Verdana" w:cs="Verdana"/>
                <w:strike/>
              </w:rPr>
              <w:t>años</w:t>
            </w:r>
          </w:p>
        </w:tc>
      </w:tr>
      <w:tr w:rsidR="009E5D35" w14:paraId="0426E621" w14:textId="77777777">
        <w:trPr>
          <w:trHeight w:val="270"/>
        </w:trPr>
        <w:tc>
          <w:tcPr>
            <w:tcW w:w="675" w:type="dxa"/>
            <w:tcBorders>
              <w:top w:val="nil"/>
              <w:left w:val="nil"/>
              <w:bottom w:val="nil"/>
              <w:right w:val="nil"/>
            </w:tcBorders>
            <w:shd w:val="clear" w:color="auto" w:fill="auto"/>
            <w:tcMar>
              <w:top w:w="0" w:type="dxa"/>
              <w:left w:w="0" w:type="dxa"/>
              <w:bottom w:w="0" w:type="dxa"/>
              <w:right w:w="0" w:type="dxa"/>
            </w:tcMar>
          </w:tcPr>
          <w:p w14:paraId="1AD47C64"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2790" w:type="dxa"/>
            <w:tcBorders>
              <w:top w:val="nil"/>
              <w:left w:val="nil"/>
              <w:bottom w:val="nil"/>
              <w:right w:val="nil"/>
            </w:tcBorders>
            <w:shd w:val="clear" w:color="auto" w:fill="auto"/>
            <w:tcMar>
              <w:top w:w="0" w:type="dxa"/>
              <w:left w:w="0" w:type="dxa"/>
              <w:bottom w:w="0" w:type="dxa"/>
              <w:right w:w="0" w:type="dxa"/>
            </w:tcMar>
          </w:tcPr>
          <w:p w14:paraId="64B4C458" w14:textId="77777777" w:rsidR="009E5D35" w:rsidRDefault="00000000">
            <w:pPr>
              <w:spacing w:line="294" w:lineRule="auto"/>
              <w:jc w:val="both"/>
              <w:rPr>
                <w:rFonts w:ascii="Verdana" w:eastAsia="Verdana" w:hAnsi="Verdana" w:cs="Verdana"/>
              </w:rPr>
            </w:pPr>
            <w:r>
              <w:rPr>
                <w:rFonts w:ascii="Verdana" w:eastAsia="Verdana" w:hAnsi="Verdana" w:cs="Verdana"/>
                <w:strike/>
              </w:rPr>
              <w:t>Camisa</w:t>
            </w:r>
          </w:p>
        </w:tc>
        <w:tc>
          <w:tcPr>
            <w:tcW w:w="1290" w:type="dxa"/>
            <w:tcBorders>
              <w:top w:val="nil"/>
              <w:left w:val="nil"/>
              <w:bottom w:val="nil"/>
              <w:right w:val="nil"/>
            </w:tcBorders>
            <w:shd w:val="clear" w:color="auto" w:fill="auto"/>
            <w:tcMar>
              <w:top w:w="0" w:type="dxa"/>
              <w:left w:w="0" w:type="dxa"/>
              <w:bottom w:w="0" w:type="dxa"/>
              <w:right w:w="0" w:type="dxa"/>
            </w:tcMar>
          </w:tcPr>
          <w:p w14:paraId="05DD50C5"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55" w:type="dxa"/>
            <w:tcBorders>
              <w:top w:val="nil"/>
              <w:left w:val="nil"/>
              <w:bottom w:val="nil"/>
              <w:right w:val="nil"/>
            </w:tcBorders>
            <w:shd w:val="clear" w:color="auto" w:fill="auto"/>
            <w:tcMar>
              <w:top w:w="0" w:type="dxa"/>
              <w:left w:w="0" w:type="dxa"/>
              <w:bottom w:w="0" w:type="dxa"/>
              <w:right w:w="0" w:type="dxa"/>
            </w:tcMar>
          </w:tcPr>
          <w:p w14:paraId="16703F28"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c>
          <w:tcPr>
            <w:tcW w:w="1395" w:type="dxa"/>
            <w:tcBorders>
              <w:top w:val="nil"/>
              <w:left w:val="nil"/>
              <w:bottom w:val="nil"/>
              <w:right w:val="nil"/>
            </w:tcBorders>
            <w:shd w:val="clear" w:color="auto" w:fill="auto"/>
            <w:tcMar>
              <w:top w:w="0" w:type="dxa"/>
              <w:left w:w="0" w:type="dxa"/>
              <w:bottom w:w="0" w:type="dxa"/>
              <w:right w:w="0" w:type="dxa"/>
            </w:tcMar>
          </w:tcPr>
          <w:p w14:paraId="6B338DBD"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c>
          <w:tcPr>
            <w:tcW w:w="1260" w:type="dxa"/>
            <w:tcBorders>
              <w:top w:val="nil"/>
              <w:left w:val="nil"/>
              <w:bottom w:val="nil"/>
              <w:right w:val="nil"/>
            </w:tcBorders>
            <w:shd w:val="clear" w:color="auto" w:fill="auto"/>
            <w:tcMar>
              <w:top w:w="0" w:type="dxa"/>
              <w:left w:w="0" w:type="dxa"/>
              <w:bottom w:w="0" w:type="dxa"/>
              <w:right w:w="0" w:type="dxa"/>
            </w:tcMar>
          </w:tcPr>
          <w:p w14:paraId="33D16BF2"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r>
      <w:tr w:rsidR="009E5D35" w14:paraId="76247975" w14:textId="77777777">
        <w:trPr>
          <w:trHeight w:val="270"/>
        </w:trPr>
        <w:tc>
          <w:tcPr>
            <w:tcW w:w="675" w:type="dxa"/>
            <w:tcBorders>
              <w:top w:val="nil"/>
              <w:left w:val="nil"/>
              <w:bottom w:val="nil"/>
              <w:right w:val="nil"/>
            </w:tcBorders>
            <w:shd w:val="clear" w:color="auto" w:fill="auto"/>
            <w:tcMar>
              <w:top w:w="0" w:type="dxa"/>
              <w:left w:w="0" w:type="dxa"/>
              <w:bottom w:w="0" w:type="dxa"/>
              <w:right w:w="0" w:type="dxa"/>
            </w:tcMar>
          </w:tcPr>
          <w:p w14:paraId="635730D7"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2790" w:type="dxa"/>
            <w:tcBorders>
              <w:top w:val="nil"/>
              <w:left w:val="nil"/>
              <w:bottom w:val="nil"/>
              <w:right w:val="nil"/>
            </w:tcBorders>
            <w:shd w:val="clear" w:color="auto" w:fill="auto"/>
            <w:tcMar>
              <w:top w:w="0" w:type="dxa"/>
              <w:left w:w="0" w:type="dxa"/>
              <w:bottom w:w="0" w:type="dxa"/>
              <w:right w:w="0" w:type="dxa"/>
            </w:tcMar>
          </w:tcPr>
          <w:p w14:paraId="22F9926E" w14:textId="77777777" w:rsidR="009E5D35" w:rsidRDefault="00000000">
            <w:pPr>
              <w:spacing w:line="294" w:lineRule="auto"/>
              <w:jc w:val="both"/>
              <w:rPr>
                <w:rFonts w:ascii="Verdana" w:eastAsia="Verdana" w:hAnsi="Verdana" w:cs="Verdana"/>
              </w:rPr>
            </w:pPr>
            <w:r>
              <w:rPr>
                <w:rFonts w:ascii="Verdana" w:eastAsia="Verdana" w:hAnsi="Verdana" w:cs="Verdana"/>
                <w:strike/>
              </w:rPr>
              <w:t>Saco Uniforme</w:t>
            </w:r>
          </w:p>
        </w:tc>
        <w:tc>
          <w:tcPr>
            <w:tcW w:w="1290" w:type="dxa"/>
            <w:tcBorders>
              <w:top w:val="nil"/>
              <w:left w:val="nil"/>
              <w:bottom w:val="nil"/>
              <w:right w:val="nil"/>
            </w:tcBorders>
            <w:shd w:val="clear" w:color="auto" w:fill="auto"/>
            <w:tcMar>
              <w:top w:w="0" w:type="dxa"/>
              <w:left w:w="0" w:type="dxa"/>
              <w:bottom w:w="0" w:type="dxa"/>
              <w:right w:w="0" w:type="dxa"/>
            </w:tcMar>
          </w:tcPr>
          <w:p w14:paraId="5B735622"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55" w:type="dxa"/>
            <w:tcBorders>
              <w:top w:val="nil"/>
              <w:left w:val="nil"/>
              <w:bottom w:val="nil"/>
              <w:right w:val="nil"/>
            </w:tcBorders>
            <w:shd w:val="clear" w:color="auto" w:fill="auto"/>
            <w:tcMar>
              <w:top w:w="0" w:type="dxa"/>
              <w:left w:w="0" w:type="dxa"/>
              <w:bottom w:w="0" w:type="dxa"/>
              <w:right w:w="0" w:type="dxa"/>
            </w:tcMar>
          </w:tcPr>
          <w:p w14:paraId="72BC3DD3"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395" w:type="dxa"/>
            <w:tcBorders>
              <w:top w:val="nil"/>
              <w:left w:val="nil"/>
              <w:bottom w:val="nil"/>
              <w:right w:val="nil"/>
            </w:tcBorders>
            <w:shd w:val="clear" w:color="auto" w:fill="auto"/>
            <w:tcMar>
              <w:top w:w="0" w:type="dxa"/>
              <w:left w:w="0" w:type="dxa"/>
              <w:bottom w:w="0" w:type="dxa"/>
              <w:right w:w="0" w:type="dxa"/>
            </w:tcMar>
          </w:tcPr>
          <w:p w14:paraId="3A9CC1F0"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260" w:type="dxa"/>
            <w:tcBorders>
              <w:top w:val="nil"/>
              <w:left w:val="nil"/>
              <w:bottom w:val="nil"/>
              <w:right w:val="nil"/>
            </w:tcBorders>
            <w:shd w:val="clear" w:color="auto" w:fill="auto"/>
            <w:tcMar>
              <w:top w:w="0" w:type="dxa"/>
              <w:left w:w="0" w:type="dxa"/>
              <w:bottom w:w="0" w:type="dxa"/>
              <w:right w:w="0" w:type="dxa"/>
            </w:tcMar>
          </w:tcPr>
          <w:p w14:paraId="2AC8D873"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627E4387" w14:textId="77777777">
        <w:trPr>
          <w:trHeight w:val="270"/>
        </w:trPr>
        <w:tc>
          <w:tcPr>
            <w:tcW w:w="675" w:type="dxa"/>
            <w:tcBorders>
              <w:top w:val="nil"/>
              <w:left w:val="nil"/>
              <w:bottom w:val="nil"/>
              <w:right w:val="nil"/>
            </w:tcBorders>
            <w:shd w:val="clear" w:color="auto" w:fill="auto"/>
            <w:tcMar>
              <w:top w:w="0" w:type="dxa"/>
              <w:left w:w="0" w:type="dxa"/>
              <w:bottom w:w="0" w:type="dxa"/>
              <w:right w:w="0" w:type="dxa"/>
            </w:tcMar>
          </w:tcPr>
          <w:p w14:paraId="70547ADB"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c>
          <w:tcPr>
            <w:tcW w:w="2790" w:type="dxa"/>
            <w:tcBorders>
              <w:top w:val="nil"/>
              <w:left w:val="nil"/>
              <w:bottom w:val="nil"/>
              <w:right w:val="nil"/>
            </w:tcBorders>
            <w:shd w:val="clear" w:color="auto" w:fill="auto"/>
            <w:tcMar>
              <w:top w:w="0" w:type="dxa"/>
              <w:left w:w="0" w:type="dxa"/>
              <w:bottom w:w="0" w:type="dxa"/>
              <w:right w:w="0" w:type="dxa"/>
            </w:tcMar>
          </w:tcPr>
          <w:p w14:paraId="73FA1F6A" w14:textId="77777777" w:rsidR="009E5D35" w:rsidRDefault="00000000">
            <w:pPr>
              <w:spacing w:line="294" w:lineRule="auto"/>
              <w:jc w:val="both"/>
              <w:rPr>
                <w:rFonts w:ascii="Verdana" w:eastAsia="Verdana" w:hAnsi="Verdana" w:cs="Verdana"/>
              </w:rPr>
            </w:pPr>
            <w:r>
              <w:rPr>
                <w:rFonts w:ascii="Verdana" w:eastAsia="Verdana" w:hAnsi="Verdana" w:cs="Verdana"/>
                <w:strike/>
              </w:rPr>
              <w:t>Pantalón o falda</w:t>
            </w:r>
          </w:p>
        </w:tc>
        <w:tc>
          <w:tcPr>
            <w:tcW w:w="1290" w:type="dxa"/>
            <w:tcBorders>
              <w:top w:val="nil"/>
              <w:left w:val="nil"/>
              <w:bottom w:val="nil"/>
              <w:right w:val="nil"/>
            </w:tcBorders>
            <w:shd w:val="clear" w:color="auto" w:fill="auto"/>
            <w:tcMar>
              <w:top w:w="0" w:type="dxa"/>
              <w:left w:w="0" w:type="dxa"/>
              <w:bottom w:w="0" w:type="dxa"/>
              <w:right w:w="0" w:type="dxa"/>
            </w:tcMar>
          </w:tcPr>
          <w:p w14:paraId="5D940916"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55" w:type="dxa"/>
            <w:tcBorders>
              <w:top w:val="nil"/>
              <w:left w:val="nil"/>
              <w:bottom w:val="nil"/>
              <w:right w:val="nil"/>
            </w:tcBorders>
            <w:shd w:val="clear" w:color="auto" w:fill="auto"/>
            <w:tcMar>
              <w:top w:w="0" w:type="dxa"/>
              <w:left w:w="0" w:type="dxa"/>
              <w:bottom w:w="0" w:type="dxa"/>
              <w:right w:w="0" w:type="dxa"/>
            </w:tcMar>
          </w:tcPr>
          <w:p w14:paraId="132D7A45"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395" w:type="dxa"/>
            <w:tcBorders>
              <w:top w:val="nil"/>
              <w:left w:val="nil"/>
              <w:bottom w:val="nil"/>
              <w:right w:val="nil"/>
            </w:tcBorders>
            <w:shd w:val="clear" w:color="auto" w:fill="auto"/>
            <w:tcMar>
              <w:top w:w="0" w:type="dxa"/>
              <w:left w:w="0" w:type="dxa"/>
              <w:bottom w:w="0" w:type="dxa"/>
              <w:right w:w="0" w:type="dxa"/>
            </w:tcMar>
          </w:tcPr>
          <w:p w14:paraId="52B86469"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260" w:type="dxa"/>
            <w:tcBorders>
              <w:top w:val="nil"/>
              <w:left w:val="nil"/>
              <w:bottom w:val="nil"/>
              <w:right w:val="nil"/>
            </w:tcBorders>
            <w:shd w:val="clear" w:color="auto" w:fill="auto"/>
            <w:tcMar>
              <w:top w:w="0" w:type="dxa"/>
              <w:left w:w="0" w:type="dxa"/>
              <w:bottom w:w="0" w:type="dxa"/>
              <w:right w:w="0" w:type="dxa"/>
            </w:tcMar>
          </w:tcPr>
          <w:p w14:paraId="06F0E498"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16C23AAC" w14:textId="77777777">
        <w:trPr>
          <w:trHeight w:val="270"/>
        </w:trPr>
        <w:tc>
          <w:tcPr>
            <w:tcW w:w="675" w:type="dxa"/>
            <w:tcBorders>
              <w:top w:val="nil"/>
              <w:left w:val="nil"/>
              <w:bottom w:val="nil"/>
              <w:right w:val="nil"/>
            </w:tcBorders>
            <w:shd w:val="clear" w:color="auto" w:fill="auto"/>
            <w:tcMar>
              <w:top w:w="0" w:type="dxa"/>
              <w:left w:w="0" w:type="dxa"/>
              <w:bottom w:w="0" w:type="dxa"/>
              <w:right w:w="0" w:type="dxa"/>
            </w:tcMar>
          </w:tcPr>
          <w:p w14:paraId="20F1879C" w14:textId="77777777" w:rsidR="009E5D35" w:rsidRDefault="00000000">
            <w:pPr>
              <w:spacing w:line="294" w:lineRule="auto"/>
              <w:jc w:val="center"/>
              <w:rPr>
                <w:rFonts w:ascii="Verdana" w:eastAsia="Verdana" w:hAnsi="Verdana" w:cs="Verdana"/>
              </w:rPr>
            </w:pPr>
            <w:r>
              <w:rPr>
                <w:rFonts w:ascii="Verdana" w:eastAsia="Verdana" w:hAnsi="Verdana" w:cs="Verdana"/>
                <w:strike/>
              </w:rPr>
              <w:t>4</w:t>
            </w:r>
          </w:p>
        </w:tc>
        <w:tc>
          <w:tcPr>
            <w:tcW w:w="2790" w:type="dxa"/>
            <w:tcBorders>
              <w:top w:val="nil"/>
              <w:left w:val="nil"/>
              <w:bottom w:val="nil"/>
              <w:right w:val="nil"/>
            </w:tcBorders>
            <w:shd w:val="clear" w:color="auto" w:fill="auto"/>
            <w:tcMar>
              <w:top w:w="0" w:type="dxa"/>
              <w:left w:w="0" w:type="dxa"/>
              <w:bottom w:w="0" w:type="dxa"/>
              <w:right w:w="0" w:type="dxa"/>
            </w:tcMar>
          </w:tcPr>
          <w:p w14:paraId="6CEC1EEC" w14:textId="77777777" w:rsidR="009E5D35" w:rsidRDefault="00000000">
            <w:pPr>
              <w:spacing w:line="294" w:lineRule="auto"/>
              <w:jc w:val="both"/>
              <w:rPr>
                <w:rFonts w:ascii="Verdana" w:eastAsia="Verdana" w:hAnsi="Verdana" w:cs="Verdana"/>
              </w:rPr>
            </w:pPr>
            <w:r>
              <w:rPr>
                <w:rFonts w:ascii="Verdana" w:eastAsia="Verdana" w:hAnsi="Verdana" w:cs="Verdana"/>
                <w:strike/>
              </w:rPr>
              <w:t>Medias</w:t>
            </w:r>
          </w:p>
        </w:tc>
        <w:tc>
          <w:tcPr>
            <w:tcW w:w="1290" w:type="dxa"/>
            <w:tcBorders>
              <w:top w:val="nil"/>
              <w:left w:val="nil"/>
              <w:bottom w:val="nil"/>
              <w:right w:val="nil"/>
            </w:tcBorders>
            <w:shd w:val="clear" w:color="auto" w:fill="auto"/>
            <w:tcMar>
              <w:top w:w="0" w:type="dxa"/>
              <w:left w:w="0" w:type="dxa"/>
              <w:bottom w:w="0" w:type="dxa"/>
              <w:right w:w="0" w:type="dxa"/>
            </w:tcMar>
          </w:tcPr>
          <w:p w14:paraId="396B26DE"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55" w:type="dxa"/>
            <w:tcBorders>
              <w:top w:val="nil"/>
              <w:left w:val="nil"/>
              <w:bottom w:val="nil"/>
              <w:right w:val="nil"/>
            </w:tcBorders>
            <w:shd w:val="clear" w:color="auto" w:fill="auto"/>
            <w:tcMar>
              <w:top w:w="0" w:type="dxa"/>
              <w:left w:w="0" w:type="dxa"/>
              <w:bottom w:w="0" w:type="dxa"/>
              <w:right w:w="0" w:type="dxa"/>
            </w:tcMar>
          </w:tcPr>
          <w:p w14:paraId="5EBED21C"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395" w:type="dxa"/>
            <w:tcBorders>
              <w:top w:val="nil"/>
              <w:left w:val="nil"/>
              <w:bottom w:val="nil"/>
              <w:right w:val="nil"/>
            </w:tcBorders>
            <w:shd w:val="clear" w:color="auto" w:fill="auto"/>
            <w:tcMar>
              <w:top w:w="0" w:type="dxa"/>
              <w:left w:w="0" w:type="dxa"/>
              <w:bottom w:w="0" w:type="dxa"/>
              <w:right w:w="0" w:type="dxa"/>
            </w:tcMar>
          </w:tcPr>
          <w:p w14:paraId="598F769A"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260" w:type="dxa"/>
            <w:tcBorders>
              <w:top w:val="nil"/>
              <w:left w:val="nil"/>
              <w:bottom w:val="nil"/>
              <w:right w:val="nil"/>
            </w:tcBorders>
            <w:shd w:val="clear" w:color="auto" w:fill="auto"/>
            <w:tcMar>
              <w:top w:w="0" w:type="dxa"/>
              <w:left w:w="0" w:type="dxa"/>
              <w:bottom w:w="0" w:type="dxa"/>
              <w:right w:w="0" w:type="dxa"/>
            </w:tcMar>
          </w:tcPr>
          <w:p w14:paraId="6FC5EA81"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520A8F18" w14:textId="77777777">
        <w:trPr>
          <w:trHeight w:val="270"/>
        </w:trPr>
        <w:tc>
          <w:tcPr>
            <w:tcW w:w="675" w:type="dxa"/>
            <w:tcBorders>
              <w:top w:val="nil"/>
              <w:left w:val="nil"/>
              <w:bottom w:val="nil"/>
              <w:right w:val="nil"/>
            </w:tcBorders>
            <w:shd w:val="clear" w:color="auto" w:fill="auto"/>
            <w:tcMar>
              <w:top w:w="0" w:type="dxa"/>
              <w:left w:w="0" w:type="dxa"/>
              <w:bottom w:w="0" w:type="dxa"/>
              <w:right w:w="0" w:type="dxa"/>
            </w:tcMar>
          </w:tcPr>
          <w:p w14:paraId="345189DD" w14:textId="77777777" w:rsidR="009E5D35" w:rsidRDefault="00000000">
            <w:pPr>
              <w:spacing w:line="294" w:lineRule="auto"/>
              <w:jc w:val="center"/>
              <w:rPr>
                <w:rFonts w:ascii="Verdana" w:eastAsia="Verdana" w:hAnsi="Verdana" w:cs="Verdana"/>
              </w:rPr>
            </w:pPr>
            <w:r>
              <w:rPr>
                <w:rFonts w:ascii="Verdana" w:eastAsia="Verdana" w:hAnsi="Verdana" w:cs="Verdana"/>
                <w:strike/>
              </w:rPr>
              <w:t>5</w:t>
            </w:r>
          </w:p>
        </w:tc>
        <w:tc>
          <w:tcPr>
            <w:tcW w:w="2790" w:type="dxa"/>
            <w:tcBorders>
              <w:top w:val="nil"/>
              <w:left w:val="nil"/>
              <w:bottom w:val="nil"/>
              <w:right w:val="nil"/>
            </w:tcBorders>
            <w:shd w:val="clear" w:color="auto" w:fill="auto"/>
            <w:tcMar>
              <w:top w:w="0" w:type="dxa"/>
              <w:left w:w="0" w:type="dxa"/>
              <w:bottom w:w="0" w:type="dxa"/>
              <w:right w:w="0" w:type="dxa"/>
            </w:tcMar>
          </w:tcPr>
          <w:p w14:paraId="3722B1A9" w14:textId="77777777" w:rsidR="009E5D35" w:rsidRDefault="00000000">
            <w:pPr>
              <w:spacing w:line="294" w:lineRule="auto"/>
              <w:jc w:val="both"/>
              <w:rPr>
                <w:rFonts w:ascii="Verdana" w:eastAsia="Verdana" w:hAnsi="Verdana" w:cs="Verdana"/>
              </w:rPr>
            </w:pPr>
            <w:r>
              <w:rPr>
                <w:rFonts w:ascii="Verdana" w:eastAsia="Verdana" w:hAnsi="Verdana" w:cs="Verdana"/>
                <w:strike/>
              </w:rPr>
              <w:t>Sudadera</w:t>
            </w:r>
          </w:p>
        </w:tc>
        <w:tc>
          <w:tcPr>
            <w:tcW w:w="1290" w:type="dxa"/>
            <w:tcBorders>
              <w:top w:val="nil"/>
              <w:left w:val="nil"/>
              <w:bottom w:val="nil"/>
              <w:right w:val="nil"/>
            </w:tcBorders>
            <w:shd w:val="clear" w:color="auto" w:fill="auto"/>
            <w:tcMar>
              <w:top w:w="0" w:type="dxa"/>
              <w:left w:w="0" w:type="dxa"/>
              <w:bottom w:w="0" w:type="dxa"/>
              <w:right w:w="0" w:type="dxa"/>
            </w:tcMar>
          </w:tcPr>
          <w:p w14:paraId="49067A15"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55" w:type="dxa"/>
            <w:tcBorders>
              <w:top w:val="nil"/>
              <w:left w:val="nil"/>
              <w:bottom w:val="nil"/>
              <w:right w:val="nil"/>
            </w:tcBorders>
            <w:shd w:val="clear" w:color="auto" w:fill="auto"/>
            <w:tcMar>
              <w:top w:w="0" w:type="dxa"/>
              <w:left w:w="0" w:type="dxa"/>
              <w:bottom w:w="0" w:type="dxa"/>
              <w:right w:w="0" w:type="dxa"/>
            </w:tcMar>
          </w:tcPr>
          <w:p w14:paraId="188661BB"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395" w:type="dxa"/>
            <w:tcBorders>
              <w:top w:val="nil"/>
              <w:left w:val="nil"/>
              <w:bottom w:val="nil"/>
              <w:right w:val="nil"/>
            </w:tcBorders>
            <w:shd w:val="clear" w:color="auto" w:fill="auto"/>
            <w:tcMar>
              <w:top w:w="0" w:type="dxa"/>
              <w:left w:w="0" w:type="dxa"/>
              <w:bottom w:w="0" w:type="dxa"/>
              <w:right w:w="0" w:type="dxa"/>
            </w:tcMar>
          </w:tcPr>
          <w:p w14:paraId="765FFE33"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260" w:type="dxa"/>
            <w:tcBorders>
              <w:top w:val="nil"/>
              <w:left w:val="nil"/>
              <w:bottom w:val="nil"/>
              <w:right w:val="nil"/>
            </w:tcBorders>
            <w:shd w:val="clear" w:color="auto" w:fill="auto"/>
            <w:tcMar>
              <w:top w:w="0" w:type="dxa"/>
              <w:left w:w="0" w:type="dxa"/>
              <w:bottom w:w="0" w:type="dxa"/>
              <w:right w:w="0" w:type="dxa"/>
            </w:tcMar>
          </w:tcPr>
          <w:p w14:paraId="5BA7DE5D"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6B53CC8E" w14:textId="77777777">
        <w:trPr>
          <w:trHeight w:val="270"/>
        </w:trPr>
        <w:tc>
          <w:tcPr>
            <w:tcW w:w="675" w:type="dxa"/>
            <w:tcBorders>
              <w:top w:val="nil"/>
              <w:left w:val="nil"/>
              <w:bottom w:val="nil"/>
              <w:right w:val="nil"/>
            </w:tcBorders>
            <w:shd w:val="clear" w:color="auto" w:fill="auto"/>
            <w:tcMar>
              <w:top w:w="0" w:type="dxa"/>
              <w:left w:w="0" w:type="dxa"/>
              <w:bottom w:w="0" w:type="dxa"/>
              <w:right w:w="0" w:type="dxa"/>
            </w:tcMar>
          </w:tcPr>
          <w:p w14:paraId="7A20687A" w14:textId="77777777" w:rsidR="009E5D35" w:rsidRDefault="00000000">
            <w:pPr>
              <w:spacing w:line="294" w:lineRule="auto"/>
              <w:jc w:val="center"/>
              <w:rPr>
                <w:rFonts w:ascii="Verdana" w:eastAsia="Verdana" w:hAnsi="Verdana" w:cs="Verdana"/>
              </w:rPr>
            </w:pPr>
            <w:r>
              <w:rPr>
                <w:rFonts w:ascii="Verdana" w:eastAsia="Verdana" w:hAnsi="Verdana" w:cs="Verdana"/>
                <w:strike/>
              </w:rPr>
              <w:t>6</w:t>
            </w:r>
          </w:p>
        </w:tc>
        <w:tc>
          <w:tcPr>
            <w:tcW w:w="2790" w:type="dxa"/>
            <w:tcBorders>
              <w:top w:val="nil"/>
              <w:left w:val="nil"/>
              <w:bottom w:val="nil"/>
              <w:right w:val="nil"/>
            </w:tcBorders>
            <w:shd w:val="clear" w:color="auto" w:fill="auto"/>
            <w:tcMar>
              <w:top w:w="0" w:type="dxa"/>
              <w:left w:w="0" w:type="dxa"/>
              <w:bottom w:w="0" w:type="dxa"/>
              <w:right w:w="0" w:type="dxa"/>
            </w:tcMar>
          </w:tcPr>
          <w:p w14:paraId="48550B94" w14:textId="77777777" w:rsidR="009E5D35" w:rsidRDefault="00000000">
            <w:pPr>
              <w:spacing w:line="294" w:lineRule="auto"/>
              <w:jc w:val="both"/>
              <w:rPr>
                <w:rFonts w:ascii="Verdana" w:eastAsia="Verdana" w:hAnsi="Verdana" w:cs="Verdana"/>
              </w:rPr>
            </w:pPr>
            <w:r>
              <w:rPr>
                <w:rFonts w:ascii="Verdana" w:eastAsia="Verdana" w:hAnsi="Verdana" w:cs="Verdana"/>
                <w:strike/>
              </w:rPr>
              <w:t>Zapatos</w:t>
            </w:r>
          </w:p>
        </w:tc>
        <w:tc>
          <w:tcPr>
            <w:tcW w:w="1290" w:type="dxa"/>
            <w:tcBorders>
              <w:top w:val="nil"/>
              <w:left w:val="nil"/>
              <w:bottom w:val="nil"/>
              <w:right w:val="nil"/>
            </w:tcBorders>
            <w:shd w:val="clear" w:color="auto" w:fill="auto"/>
            <w:tcMar>
              <w:top w:w="0" w:type="dxa"/>
              <w:left w:w="0" w:type="dxa"/>
              <w:bottom w:w="0" w:type="dxa"/>
              <w:right w:w="0" w:type="dxa"/>
            </w:tcMar>
          </w:tcPr>
          <w:p w14:paraId="01A9FEF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55" w:type="dxa"/>
            <w:tcBorders>
              <w:top w:val="nil"/>
              <w:left w:val="nil"/>
              <w:bottom w:val="nil"/>
              <w:right w:val="nil"/>
            </w:tcBorders>
            <w:shd w:val="clear" w:color="auto" w:fill="auto"/>
            <w:tcMar>
              <w:top w:w="0" w:type="dxa"/>
              <w:left w:w="0" w:type="dxa"/>
              <w:bottom w:w="0" w:type="dxa"/>
              <w:right w:w="0" w:type="dxa"/>
            </w:tcMar>
          </w:tcPr>
          <w:p w14:paraId="71A7072B"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395" w:type="dxa"/>
            <w:tcBorders>
              <w:top w:val="nil"/>
              <w:left w:val="nil"/>
              <w:bottom w:val="nil"/>
              <w:right w:val="nil"/>
            </w:tcBorders>
            <w:shd w:val="clear" w:color="auto" w:fill="auto"/>
            <w:tcMar>
              <w:top w:w="0" w:type="dxa"/>
              <w:left w:w="0" w:type="dxa"/>
              <w:bottom w:w="0" w:type="dxa"/>
              <w:right w:w="0" w:type="dxa"/>
            </w:tcMar>
          </w:tcPr>
          <w:p w14:paraId="2FCAFABA"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260" w:type="dxa"/>
            <w:tcBorders>
              <w:top w:val="nil"/>
              <w:left w:val="nil"/>
              <w:bottom w:val="nil"/>
              <w:right w:val="nil"/>
            </w:tcBorders>
            <w:shd w:val="clear" w:color="auto" w:fill="auto"/>
            <w:tcMar>
              <w:top w:w="0" w:type="dxa"/>
              <w:left w:w="0" w:type="dxa"/>
              <w:bottom w:w="0" w:type="dxa"/>
              <w:right w:w="0" w:type="dxa"/>
            </w:tcMar>
          </w:tcPr>
          <w:p w14:paraId="19018B90"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1D45180A" w14:textId="77777777">
        <w:trPr>
          <w:trHeight w:val="270"/>
        </w:trPr>
        <w:tc>
          <w:tcPr>
            <w:tcW w:w="675" w:type="dxa"/>
            <w:tcBorders>
              <w:top w:val="nil"/>
              <w:left w:val="nil"/>
              <w:bottom w:val="nil"/>
              <w:right w:val="nil"/>
            </w:tcBorders>
            <w:shd w:val="clear" w:color="auto" w:fill="auto"/>
            <w:tcMar>
              <w:top w:w="0" w:type="dxa"/>
              <w:left w:w="0" w:type="dxa"/>
              <w:bottom w:w="0" w:type="dxa"/>
              <w:right w:w="0" w:type="dxa"/>
            </w:tcMar>
          </w:tcPr>
          <w:p w14:paraId="08DB5B1A" w14:textId="77777777" w:rsidR="009E5D35" w:rsidRDefault="00000000">
            <w:pPr>
              <w:spacing w:line="294" w:lineRule="auto"/>
              <w:jc w:val="center"/>
              <w:rPr>
                <w:rFonts w:ascii="Verdana" w:eastAsia="Verdana" w:hAnsi="Verdana" w:cs="Verdana"/>
              </w:rPr>
            </w:pPr>
            <w:r>
              <w:rPr>
                <w:rFonts w:ascii="Verdana" w:eastAsia="Verdana" w:hAnsi="Verdana" w:cs="Verdana"/>
                <w:strike/>
              </w:rPr>
              <w:t>7</w:t>
            </w:r>
          </w:p>
        </w:tc>
        <w:tc>
          <w:tcPr>
            <w:tcW w:w="2790" w:type="dxa"/>
            <w:tcBorders>
              <w:top w:val="nil"/>
              <w:left w:val="nil"/>
              <w:bottom w:val="nil"/>
              <w:right w:val="nil"/>
            </w:tcBorders>
            <w:shd w:val="clear" w:color="auto" w:fill="auto"/>
            <w:tcMar>
              <w:top w:w="0" w:type="dxa"/>
              <w:left w:w="0" w:type="dxa"/>
              <w:bottom w:w="0" w:type="dxa"/>
              <w:right w:w="0" w:type="dxa"/>
            </w:tcMar>
          </w:tcPr>
          <w:p w14:paraId="62429D21" w14:textId="77777777" w:rsidR="009E5D35" w:rsidRDefault="00000000">
            <w:pPr>
              <w:spacing w:line="294" w:lineRule="auto"/>
              <w:jc w:val="both"/>
              <w:rPr>
                <w:rFonts w:ascii="Verdana" w:eastAsia="Verdana" w:hAnsi="Verdana" w:cs="Verdana"/>
              </w:rPr>
            </w:pPr>
            <w:r>
              <w:rPr>
                <w:rFonts w:ascii="Verdana" w:eastAsia="Verdana" w:hAnsi="Verdana" w:cs="Verdana"/>
                <w:strike/>
              </w:rPr>
              <w:t>Delantal</w:t>
            </w:r>
          </w:p>
        </w:tc>
        <w:tc>
          <w:tcPr>
            <w:tcW w:w="1290" w:type="dxa"/>
            <w:tcBorders>
              <w:top w:val="nil"/>
              <w:left w:val="nil"/>
              <w:bottom w:val="nil"/>
              <w:right w:val="nil"/>
            </w:tcBorders>
            <w:shd w:val="clear" w:color="auto" w:fill="auto"/>
            <w:tcMar>
              <w:top w:w="0" w:type="dxa"/>
              <w:left w:w="0" w:type="dxa"/>
              <w:bottom w:w="0" w:type="dxa"/>
              <w:right w:w="0" w:type="dxa"/>
            </w:tcMar>
          </w:tcPr>
          <w:p w14:paraId="3092ED08"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55" w:type="dxa"/>
            <w:tcBorders>
              <w:top w:val="nil"/>
              <w:left w:val="nil"/>
              <w:bottom w:val="nil"/>
              <w:right w:val="nil"/>
            </w:tcBorders>
            <w:shd w:val="clear" w:color="auto" w:fill="auto"/>
            <w:tcMar>
              <w:top w:w="0" w:type="dxa"/>
              <w:left w:w="0" w:type="dxa"/>
              <w:bottom w:w="0" w:type="dxa"/>
              <w:right w:w="0" w:type="dxa"/>
            </w:tcMar>
          </w:tcPr>
          <w:p w14:paraId="0F9C10EB"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395" w:type="dxa"/>
            <w:tcBorders>
              <w:top w:val="nil"/>
              <w:left w:val="nil"/>
              <w:bottom w:val="nil"/>
              <w:right w:val="nil"/>
            </w:tcBorders>
            <w:shd w:val="clear" w:color="auto" w:fill="auto"/>
            <w:tcMar>
              <w:top w:w="0" w:type="dxa"/>
              <w:left w:w="0" w:type="dxa"/>
              <w:bottom w:w="0" w:type="dxa"/>
              <w:right w:w="0" w:type="dxa"/>
            </w:tcMar>
          </w:tcPr>
          <w:p w14:paraId="7141C602"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260" w:type="dxa"/>
            <w:tcBorders>
              <w:top w:val="nil"/>
              <w:left w:val="nil"/>
              <w:bottom w:val="nil"/>
              <w:right w:val="nil"/>
            </w:tcBorders>
            <w:shd w:val="clear" w:color="auto" w:fill="auto"/>
            <w:tcMar>
              <w:top w:w="0" w:type="dxa"/>
              <w:left w:w="0" w:type="dxa"/>
              <w:bottom w:w="0" w:type="dxa"/>
              <w:right w:w="0" w:type="dxa"/>
            </w:tcMar>
          </w:tcPr>
          <w:p w14:paraId="0356353D"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bl>
    <w:p w14:paraId="7EB7F7EB"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entrega se realiza una vez al año.</w:t>
      </w:r>
    </w:p>
    <w:p w14:paraId="72AEECBA"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Excepciones:</w:t>
      </w:r>
    </w:p>
    <w:p w14:paraId="3BBC8D3D" w14:textId="77777777" w:rsidR="009E5D35" w:rsidRDefault="00000000">
      <w:pPr>
        <w:shd w:val="clear" w:color="auto" w:fill="FFFFFF"/>
        <w:spacing w:after="240"/>
        <w:jc w:val="both"/>
        <w:rPr>
          <w:rFonts w:ascii="Verdana" w:eastAsia="Verdana" w:hAnsi="Verdana" w:cs="Verdana"/>
          <w:u w:val="single"/>
        </w:rPr>
      </w:pPr>
      <w:r>
        <w:rPr>
          <w:rFonts w:ascii="Verdana" w:eastAsia="Verdana" w:hAnsi="Verdana" w:cs="Verdana"/>
        </w:rPr>
        <w:t xml:space="preserve">Cuando no se requiere de uniforme escolar, se entrega Dotación Deportiva: Sudadera, camiseta, tenis, </w:t>
      </w:r>
      <w:r>
        <w:rPr>
          <w:rFonts w:ascii="Verdana" w:eastAsia="Verdana" w:hAnsi="Verdana" w:cs="Verdana"/>
          <w:u w:val="single"/>
        </w:rPr>
        <w:t>pantaloneta o bicicletero.</w:t>
      </w:r>
    </w:p>
    <w:p w14:paraId="4B8325C4" w14:textId="77777777" w:rsidR="009E5D35" w:rsidRDefault="00000000">
      <w:pPr>
        <w:shd w:val="clear" w:color="auto" w:fill="FFFFFF"/>
        <w:spacing w:after="240"/>
        <w:jc w:val="both"/>
        <w:rPr>
          <w:rFonts w:ascii="Verdana" w:eastAsia="Verdana" w:hAnsi="Verdana" w:cs="Verdana"/>
          <w:strike/>
        </w:rPr>
      </w:pPr>
      <w:r>
        <w:rPr>
          <w:rFonts w:ascii="Verdana" w:eastAsia="Verdana" w:hAnsi="Verdana" w:cs="Verdana"/>
          <w:strike/>
        </w:rPr>
        <w:t>2. Material Pedagógico para Internado, Externado y Hogares</w:t>
      </w:r>
    </w:p>
    <w:tbl>
      <w:tblPr>
        <w:tblStyle w:val="aff2"/>
        <w:tblW w:w="85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3465"/>
        <w:gridCol w:w="1155"/>
        <w:gridCol w:w="1005"/>
        <w:gridCol w:w="1125"/>
        <w:gridCol w:w="1035"/>
      </w:tblGrid>
      <w:tr w:rsidR="009E5D35" w14:paraId="15855323" w14:textId="77777777">
        <w:trPr>
          <w:trHeight w:val="540"/>
        </w:trPr>
        <w:tc>
          <w:tcPr>
            <w:tcW w:w="795" w:type="dxa"/>
            <w:tcBorders>
              <w:top w:val="nil"/>
              <w:left w:val="nil"/>
              <w:bottom w:val="nil"/>
              <w:right w:val="nil"/>
            </w:tcBorders>
            <w:shd w:val="clear" w:color="auto" w:fill="auto"/>
            <w:tcMar>
              <w:top w:w="0" w:type="dxa"/>
              <w:left w:w="0" w:type="dxa"/>
              <w:bottom w:w="0" w:type="dxa"/>
              <w:right w:w="0" w:type="dxa"/>
            </w:tcMar>
          </w:tcPr>
          <w:p w14:paraId="014CAA6C" w14:textId="77777777" w:rsidR="009E5D35" w:rsidRDefault="00000000">
            <w:pPr>
              <w:spacing w:line="294" w:lineRule="auto"/>
              <w:jc w:val="center"/>
              <w:rPr>
                <w:rFonts w:ascii="Verdana" w:eastAsia="Verdana" w:hAnsi="Verdana" w:cs="Verdana"/>
              </w:rPr>
            </w:pPr>
            <w:r>
              <w:rPr>
                <w:rFonts w:ascii="Verdana" w:eastAsia="Verdana" w:hAnsi="Verdana" w:cs="Verdana"/>
                <w:strike/>
              </w:rPr>
              <w:t>No.</w:t>
            </w:r>
          </w:p>
        </w:tc>
        <w:tc>
          <w:tcPr>
            <w:tcW w:w="3465" w:type="dxa"/>
            <w:tcBorders>
              <w:top w:val="nil"/>
              <w:left w:val="nil"/>
              <w:bottom w:val="nil"/>
              <w:right w:val="nil"/>
            </w:tcBorders>
            <w:shd w:val="clear" w:color="auto" w:fill="auto"/>
            <w:tcMar>
              <w:top w:w="0" w:type="dxa"/>
              <w:left w:w="0" w:type="dxa"/>
              <w:bottom w:w="0" w:type="dxa"/>
              <w:right w:w="0" w:type="dxa"/>
            </w:tcMar>
          </w:tcPr>
          <w:p w14:paraId="75329905" w14:textId="77777777" w:rsidR="009E5D35" w:rsidRDefault="00000000">
            <w:pPr>
              <w:spacing w:line="294" w:lineRule="auto"/>
              <w:jc w:val="center"/>
              <w:rPr>
                <w:rFonts w:ascii="Verdana" w:eastAsia="Verdana" w:hAnsi="Verdana" w:cs="Verdana"/>
              </w:rPr>
            </w:pPr>
            <w:r>
              <w:rPr>
                <w:rFonts w:ascii="Verdana" w:eastAsia="Verdana" w:hAnsi="Verdana" w:cs="Verdana"/>
                <w:strike/>
              </w:rPr>
              <w:t>Elementos de Dotación</w:t>
            </w:r>
          </w:p>
        </w:tc>
        <w:tc>
          <w:tcPr>
            <w:tcW w:w="1155" w:type="dxa"/>
            <w:tcBorders>
              <w:top w:val="nil"/>
              <w:left w:val="nil"/>
              <w:bottom w:val="nil"/>
              <w:right w:val="nil"/>
            </w:tcBorders>
            <w:shd w:val="clear" w:color="auto" w:fill="auto"/>
            <w:tcMar>
              <w:top w:w="0" w:type="dxa"/>
              <w:left w:w="0" w:type="dxa"/>
              <w:bottom w:w="0" w:type="dxa"/>
              <w:right w:w="0" w:type="dxa"/>
            </w:tcMar>
          </w:tcPr>
          <w:p w14:paraId="31253FF7" w14:textId="77777777" w:rsidR="009E5D35" w:rsidRDefault="00000000">
            <w:pPr>
              <w:spacing w:line="294" w:lineRule="auto"/>
              <w:jc w:val="center"/>
              <w:rPr>
                <w:rFonts w:ascii="Verdana" w:eastAsia="Verdana" w:hAnsi="Verdana" w:cs="Verdana"/>
              </w:rPr>
            </w:pPr>
            <w:r>
              <w:rPr>
                <w:rFonts w:ascii="Verdana" w:eastAsia="Verdana" w:hAnsi="Verdana" w:cs="Verdana"/>
                <w:strike/>
              </w:rPr>
              <w:t>0 a 2</w:t>
            </w:r>
            <w:r>
              <w:rPr>
                <w:rFonts w:ascii="Verdana" w:eastAsia="Verdana" w:hAnsi="Verdana" w:cs="Verdana"/>
              </w:rPr>
              <w:t xml:space="preserve"> </w:t>
            </w:r>
            <w:r>
              <w:rPr>
                <w:rFonts w:ascii="Verdana" w:eastAsia="Verdana" w:hAnsi="Verdana" w:cs="Verdana"/>
                <w:strike/>
              </w:rPr>
              <w:t>Años</w:t>
            </w:r>
          </w:p>
        </w:tc>
        <w:tc>
          <w:tcPr>
            <w:tcW w:w="1005" w:type="dxa"/>
            <w:tcBorders>
              <w:top w:val="nil"/>
              <w:left w:val="nil"/>
              <w:bottom w:val="nil"/>
              <w:right w:val="nil"/>
            </w:tcBorders>
            <w:shd w:val="clear" w:color="auto" w:fill="auto"/>
            <w:tcMar>
              <w:top w:w="0" w:type="dxa"/>
              <w:left w:w="0" w:type="dxa"/>
              <w:bottom w:w="0" w:type="dxa"/>
              <w:right w:w="0" w:type="dxa"/>
            </w:tcMar>
          </w:tcPr>
          <w:p w14:paraId="7D13C25D" w14:textId="77777777" w:rsidR="009E5D35" w:rsidRDefault="00000000">
            <w:pPr>
              <w:spacing w:line="294" w:lineRule="auto"/>
              <w:jc w:val="center"/>
              <w:rPr>
                <w:rFonts w:ascii="Verdana" w:eastAsia="Verdana" w:hAnsi="Verdana" w:cs="Verdana"/>
              </w:rPr>
            </w:pPr>
            <w:r>
              <w:rPr>
                <w:rFonts w:ascii="Verdana" w:eastAsia="Verdana" w:hAnsi="Verdana" w:cs="Verdana"/>
                <w:strike/>
              </w:rPr>
              <w:t>3 a 5</w:t>
            </w:r>
            <w:r>
              <w:rPr>
                <w:rFonts w:ascii="Verdana" w:eastAsia="Verdana" w:hAnsi="Verdana" w:cs="Verdana"/>
              </w:rPr>
              <w:t xml:space="preserve"> </w:t>
            </w:r>
            <w:r>
              <w:rPr>
                <w:rFonts w:ascii="Verdana" w:eastAsia="Verdana" w:hAnsi="Verdana" w:cs="Verdana"/>
                <w:strike/>
              </w:rPr>
              <w:t>años</w:t>
            </w:r>
          </w:p>
        </w:tc>
        <w:tc>
          <w:tcPr>
            <w:tcW w:w="1125" w:type="dxa"/>
            <w:tcBorders>
              <w:top w:val="nil"/>
              <w:left w:val="nil"/>
              <w:bottom w:val="nil"/>
              <w:right w:val="nil"/>
            </w:tcBorders>
            <w:shd w:val="clear" w:color="auto" w:fill="auto"/>
            <w:tcMar>
              <w:top w:w="0" w:type="dxa"/>
              <w:left w:w="0" w:type="dxa"/>
              <w:bottom w:w="0" w:type="dxa"/>
              <w:right w:w="0" w:type="dxa"/>
            </w:tcMar>
          </w:tcPr>
          <w:p w14:paraId="7A146F9B" w14:textId="77777777" w:rsidR="009E5D35" w:rsidRDefault="00000000">
            <w:pPr>
              <w:spacing w:line="294" w:lineRule="auto"/>
              <w:jc w:val="center"/>
              <w:rPr>
                <w:rFonts w:ascii="Verdana" w:eastAsia="Verdana" w:hAnsi="Verdana" w:cs="Verdana"/>
              </w:rPr>
            </w:pPr>
            <w:r>
              <w:rPr>
                <w:rFonts w:ascii="Verdana" w:eastAsia="Verdana" w:hAnsi="Verdana" w:cs="Verdana"/>
                <w:strike/>
              </w:rPr>
              <w:t>6 a11</w:t>
            </w:r>
            <w:r>
              <w:rPr>
                <w:rFonts w:ascii="Verdana" w:eastAsia="Verdana" w:hAnsi="Verdana" w:cs="Verdana"/>
              </w:rPr>
              <w:t xml:space="preserve"> </w:t>
            </w:r>
            <w:r>
              <w:rPr>
                <w:rFonts w:ascii="Verdana" w:eastAsia="Verdana" w:hAnsi="Verdana" w:cs="Verdana"/>
                <w:strike/>
              </w:rPr>
              <w:t>Años</w:t>
            </w:r>
          </w:p>
        </w:tc>
        <w:tc>
          <w:tcPr>
            <w:tcW w:w="1035" w:type="dxa"/>
            <w:tcBorders>
              <w:top w:val="nil"/>
              <w:left w:val="nil"/>
              <w:bottom w:val="nil"/>
              <w:right w:val="nil"/>
            </w:tcBorders>
            <w:shd w:val="clear" w:color="auto" w:fill="auto"/>
            <w:tcMar>
              <w:top w:w="0" w:type="dxa"/>
              <w:left w:w="0" w:type="dxa"/>
              <w:bottom w:w="0" w:type="dxa"/>
              <w:right w:w="0" w:type="dxa"/>
            </w:tcMar>
          </w:tcPr>
          <w:p w14:paraId="7D0A7707" w14:textId="77777777" w:rsidR="009E5D35" w:rsidRDefault="00000000">
            <w:pPr>
              <w:spacing w:line="294" w:lineRule="auto"/>
              <w:jc w:val="center"/>
              <w:rPr>
                <w:rFonts w:ascii="Verdana" w:eastAsia="Verdana" w:hAnsi="Verdana" w:cs="Verdana"/>
              </w:rPr>
            </w:pPr>
            <w:r>
              <w:rPr>
                <w:rFonts w:ascii="Verdana" w:eastAsia="Verdana" w:hAnsi="Verdana" w:cs="Verdana"/>
                <w:strike/>
              </w:rPr>
              <w:t>12 a 18años</w:t>
            </w:r>
          </w:p>
        </w:tc>
      </w:tr>
      <w:tr w:rsidR="009E5D35" w14:paraId="41E66DB1"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36D3287A"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3465" w:type="dxa"/>
            <w:tcBorders>
              <w:top w:val="nil"/>
              <w:left w:val="nil"/>
              <w:bottom w:val="nil"/>
              <w:right w:val="nil"/>
            </w:tcBorders>
            <w:shd w:val="clear" w:color="auto" w:fill="auto"/>
            <w:tcMar>
              <w:top w:w="0" w:type="dxa"/>
              <w:left w:w="0" w:type="dxa"/>
              <w:bottom w:w="0" w:type="dxa"/>
              <w:right w:w="0" w:type="dxa"/>
            </w:tcMar>
          </w:tcPr>
          <w:p w14:paraId="5DC4A417" w14:textId="77777777" w:rsidR="009E5D35" w:rsidRDefault="00000000">
            <w:pPr>
              <w:spacing w:line="294" w:lineRule="auto"/>
              <w:jc w:val="both"/>
              <w:rPr>
                <w:rFonts w:ascii="Verdana" w:eastAsia="Verdana" w:hAnsi="Verdana" w:cs="Verdana"/>
              </w:rPr>
            </w:pPr>
            <w:r>
              <w:rPr>
                <w:rFonts w:ascii="Verdana" w:eastAsia="Verdana" w:hAnsi="Verdana" w:cs="Verdana"/>
                <w:strike/>
              </w:rPr>
              <w:t>Matriculas</w:t>
            </w:r>
          </w:p>
        </w:tc>
        <w:tc>
          <w:tcPr>
            <w:tcW w:w="1155" w:type="dxa"/>
            <w:tcBorders>
              <w:top w:val="nil"/>
              <w:left w:val="nil"/>
              <w:bottom w:val="nil"/>
              <w:right w:val="nil"/>
            </w:tcBorders>
            <w:shd w:val="clear" w:color="auto" w:fill="auto"/>
            <w:tcMar>
              <w:top w:w="0" w:type="dxa"/>
              <w:left w:w="0" w:type="dxa"/>
              <w:bottom w:w="0" w:type="dxa"/>
              <w:right w:w="0" w:type="dxa"/>
            </w:tcMar>
          </w:tcPr>
          <w:p w14:paraId="5BD7E30A"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042DEAED"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709A35F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67159448"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7B15CADA" w14:textId="77777777">
        <w:trPr>
          <w:trHeight w:val="540"/>
        </w:trPr>
        <w:tc>
          <w:tcPr>
            <w:tcW w:w="795" w:type="dxa"/>
            <w:tcBorders>
              <w:top w:val="nil"/>
              <w:left w:val="nil"/>
              <w:bottom w:val="nil"/>
              <w:right w:val="nil"/>
            </w:tcBorders>
            <w:shd w:val="clear" w:color="auto" w:fill="auto"/>
            <w:tcMar>
              <w:top w:w="0" w:type="dxa"/>
              <w:left w:w="0" w:type="dxa"/>
              <w:bottom w:w="0" w:type="dxa"/>
              <w:right w:w="0" w:type="dxa"/>
            </w:tcMar>
          </w:tcPr>
          <w:p w14:paraId="400AE97B"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3465" w:type="dxa"/>
            <w:tcBorders>
              <w:top w:val="nil"/>
              <w:left w:val="nil"/>
              <w:bottom w:val="nil"/>
              <w:right w:val="nil"/>
            </w:tcBorders>
            <w:shd w:val="clear" w:color="auto" w:fill="auto"/>
            <w:tcMar>
              <w:top w:w="0" w:type="dxa"/>
              <w:left w:w="0" w:type="dxa"/>
              <w:bottom w:w="0" w:type="dxa"/>
              <w:right w:w="0" w:type="dxa"/>
            </w:tcMar>
          </w:tcPr>
          <w:p w14:paraId="7DABE6C7" w14:textId="77777777" w:rsidR="009E5D35" w:rsidRDefault="00000000">
            <w:pPr>
              <w:spacing w:line="294" w:lineRule="auto"/>
              <w:jc w:val="both"/>
              <w:rPr>
                <w:rFonts w:ascii="Verdana" w:eastAsia="Verdana" w:hAnsi="Verdana" w:cs="Verdana"/>
              </w:rPr>
            </w:pPr>
            <w:r>
              <w:rPr>
                <w:rFonts w:ascii="Verdana" w:eastAsia="Verdana" w:hAnsi="Verdana" w:cs="Verdana"/>
                <w:strike/>
              </w:rPr>
              <w:t>Pensiones (cuotas de participación)</w:t>
            </w:r>
          </w:p>
        </w:tc>
        <w:tc>
          <w:tcPr>
            <w:tcW w:w="1155" w:type="dxa"/>
            <w:tcBorders>
              <w:top w:val="nil"/>
              <w:left w:val="nil"/>
              <w:bottom w:val="nil"/>
              <w:right w:val="nil"/>
            </w:tcBorders>
            <w:shd w:val="clear" w:color="auto" w:fill="auto"/>
            <w:tcMar>
              <w:top w:w="0" w:type="dxa"/>
              <w:left w:w="0" w:type="dxa"/>
              <w:bottom w:w="0" w:type="dxa"/>
              <w:right w:w="0" w:type="dxa"/>
            </w:tcMar>
          </w:tcPr>
          <w:p w14:paraId="46C14AFE" w14:textId="77777777" w:rsidR="009E5D35" w:rsidRDefault="00000000">
            <w:pPr>
              <w:spacing w:line="294" w:lineRule="auto"/>
              <w:jc w:val="center"/>
              <w:rPr>
                <w:rFonts w:ascii="Verdana" w:eastAsia="Verdana" w:hAnsi="Verdana" w:cs="Verdana"/>
              </w:rPr>
            </w:pPr>
            <w:r>
              <w:rPr>
                <w:rFonts w:ascii="Verdana" w:eastAsia="Verdana" w:hAnsi="Verdana" w:cs="Verdana"/>
                <w:strike/>
              </w:rPr>
              <w:t>10</w:t>
            </w:r>
          </w:p>
        </w:tc>
        <w:tc>
          <w:tcPr>
            <w:tcW w:w="1005" w:type="dxa"/>
            <w:tcBorders>
              <w:top w:val="nil"/>
              <w:left w:val="nil"/>
              <w:bottom w:val="nil"/>
              <w:right w:val="nil"/>
            </w:tcBorders>
            <w:shd w:val="clear" w:color="auto" w:fill="auto"/>
            <w:tcMar>
              <w:top w:w="0" w:type="dxa"/>
              <w:left w:w="0" w:type="dxa"/>
              <w:bottom w:w="0" w:type="dxa"/>
              <w:right w:w="0" w:type="dxa"/>
            </w:tcMar>
          </w:tcPr>
          <w:p w14:paraId="0066BEEE" w14:textId="77777777" w:rsidR="009E5D35" w:rsidRDefault="00000000">
            <w:pPr>
              <w:spacing w:line="294" w:lineRule="auto"/>
              <w:jc w:val="center"/>
              <w:rPr>
                <w:rFonts w:ascii="Verdana" w:eastAsia="Verdana" w:hAnsi="Verdana" w:cs="Verdana"/>
              </w:rPr>
            </w:pPr>
            <w:r>
              <w:rPr>
                <w:rFonts w:ascii="Verdana" w:eastAsia="Verdana" w:hAnsi="Verdana" w:cs="Verdana"/>
                <w:strike/>
              </w:rPr>
              <w:t>10</w:t>
            </w:r>
          </w:p>
        </w:tc>
        <w:tc>
          <w:tcPr>
            <w:tcW w:w="1125" w:type="dxa"/>
            <w:tcBorders>
              <w:top w:val="nil"/>
              <w:left w:val="nil"/>
              <w:bottom w:val="nil"/>
              <w:right w:val="nil"/>
            </w:tcBorders>
            <w:shd w:val="clear" w:color="auto" w:fill="auto"/>
            <w:tcMar>
              <w:top w:w="0" w:type="dxa"/>
              <w:left w:w="0" w:type="dxa"/>
              <w:bottom w:w="0" w:type="dxa"/>
              <w:right w:w="0" w:type="dxa"/>
            </w:tcMar>
          </w:tcPr>
          <w:p w14:paraId="00B75CF9" w14:textId="77777777" w:rsidR="009E5D35" w:rsidRDefault="00000000">
            <w:pPr>
              <w:spacing w:line="294" w:lineRule="auto"/>
              <w:jc w:val="center"/>
              <w:rPr>
                <w:rFonts w:ascii="Verdana" w:eastAsia="Verdana" w:hAnsi="Verdana" w:cs="Verdana"/>
              </w:rPr>
            </w:pPr>
            <w:r>
              <w:rPr>
                <w:rFonts w:ascii="Verdana" w:eastAsia="Verdana" w:hAnsi="Verdana" w:cs="Verdana"/>
                <w:strike/>
              </w:rPr>
              <w:t>10</w:t>
            </w:r>
          </w:p>
        </w:tc>
        <w:tc>
          <w:tcPr>
            <w:tcW w:w="1035" w:type="dxa"/>
            <w:tcBorders>
              <w:top w:val="nil"/>
              <w:left w:val="nil"/>
              <w:bottom w:val="nil"/>
              <w:right w:val="nil"/>
            </w:tcBorders>
            <w:shd w:val="clear" w:color="auto" w:fill="auto"/>
            <w:tcMar>
              <w:top w:w="0" w:type="dxa"/>
              <w:left w:w="0" w:type="dxa"/>
              <w:bottom w:w="0" w:type="dxa"/>
              <w:right w:w="0" w:type="dxa"/>
            </w:tcMar>
          </w:tcPr>
          <w:p w14:paraId="15766BE4" w14:textId="77777777" w:rsidR="009E5D35" w:rsidRDefault="00000000">
            <w:pPr>
              <w:spacing w:line="294" w:lineRule="auto"/>
              <w:jc w:val="center"/>
              <w:rPr>
                <w:rFonts w:ascii="Verdana" w:eastAsia="Verdana" w:hAnsi="Verdana" w:cs="Verdana"/>
              </w:rPr>
            </w:pPr>
            <w:r>
              <w:rPr>
                <w:rFonts w:ascii="Verdana" w:eastAsia="Verdana" w:hAnsi="Verdana" w:cs="Verdana"/>
                <w:strike/>
              </w:rPr>
              <w:t>10</w:t>
            </w:r>
          </w:p>
        </w:tc>
      </w:tr>
      <w:tr w:rsidR="009E5D35" w14:paraId="16CC4812"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0E13F520"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c>
          <w:tcPr>
            <w:tcW w:w="3465" w:type="dxa"/>
            <w:tcBorders>
              <w:top w:val="nil"/>
              <w:left w:val="nil"/>
              <w:bottom w:val="nil"/>
              <w:right w:val="nil"/>
            </w:tcBorders>
            <w:shd w:val="clear" w:color="auto" w:fill="auto"/>
            <w:tcMar>
              <w:top w:w="0" w:type="dxa"/>
              <w:left w:w="0" w:type="dxa"/>
              <w:bottom w:w="0" w:type="dxa"/>
              <w:right w:w="0" w:type="dxa"/>
            </w:tcMar>
          </w:tcPr>
          <w:p w14:paraId="2EAF7DB4" w14:textId="77777777" w:rsidR="009E5D35" w:rsidRDefault="00000000">
            <w:pPr>
              <w:spacing w:line="294" w:lineRule="auto"/>
              <w:jc w:val="both"/>
              <w:rPr>
                <w:rFonts w:ascii="Verdana" w:eastAsia="Verdana" w:hAnsi="Verdana" w:cs="Verdana"/>
              </w:rPr>
            </w:pPr>
            <w:r>
              <w:rPr>
                <w:rFonts w:ascii="Verdana" w:eastAsia="Verdana" w:hAnsi="Verdana" w:cs="Verdana"/>
                <w:strike/>
              </w:rPr>
              <w:t>Block tamaño carta sin líneas</w:t>
            </w:r>
          </w:p>
        </w:tc>
        <w:tc>
          <w:tcPr>
            <w:tcW w:w="1155" w:type="dxa"/>
            <w:tcBorders>
              <w:top w:val="nil"/>
              <w:left w:val="nil"/>
              <w:bottom w:val="nil"/>
              <w:right w:val="nil"/>
            </w:tcBorders>
            <w:shd w:val="clear" w:color="auto" w:fill="auto"/>
            <w:tcMar>
              <w:top w:w="0" w:type="dxa"/>
              <w:left w:w="0" w:type="dxa"/>
              <w:bottom w:w="0" w:type="dxa"/>
              <w:right w:w="0" w:type="dxa"/>
            </w:tcMar>
          </w:tcPr>
          <w:p w14:paraId="1D763B42"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5BCC16C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3F93059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064B6E1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537E500D"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35F5A5D8" w14:textId="77777777" w:rsidR="009E5D35" w:rsidRDefault="00000000">
            <w:pPr>
              <w:spacing w:line="294" w:lineRule="auto"/>
              <w:jc w:val="center"/>
              <w:rPr>
                <w:rFonts w:ascii="Verdana" w:eastAsia="Verdana" w:hAnsi="Verdana" w:cs="Verdana"/>
              </w:rPr>
            </w:pPr>
            <w:r>
              <w:rPr>
                <w:rFonts w:ascii="Verdana" w:eastAsia="Verdana" w:hAnsi="Verdana" w:cs="Verdana"/>
                <w:strike/>
              </w:rPr>
              <w:t>4</w:t>
            </w:r>
          </w:p>
        </w:tc>
        <w:tc>
          <w:tcPr>
            <w:tcW w:w="3465" w:type="dxa"/>
            <w:tcBorders>
              <w:top w:val="nil"/>
              <w:left w:val="nil"/>
              <w:bottom w:val="nil"/>
              <w:right w:val="nil"/>
            </w:tcBorders>
            <w:shd w:val="clear" w:color="auto" w:fill="auto"/>
            <w:tcMar>
              <w:top w:w="0" w:type="dxa"/>
              <w:left w:w="0" w:type="dxa"/>
              <w:bottom w:w="0" w:type="dxa"/>
              <w:right w:w="0" w:type="dxa"/>
            </w:tcMar>
          </w:tcPr>
          <w:p w14:paraId="2BE81800" w14:textId="77777777" w:rsidR="009E5D35" w:rsidRDefault="00000000">
            <w:pPr>
              <w:spacing w:line="294" w:lineRule="auto"/>
              <w:jc w:val="both"/>
              <w:rPr>
                <w:rFonts w:ascii="Verdana" w:eastAsia="Verdana" w:hAnsi="Verdana" w:cs="Verdana"/>
              </w:rPr>
            </w:pPr>
            <w:r>
              <w:rPr>
                <w:rFonts w:ascii="Verdana" w:eastAsia="Verdana" w:hAnsi="Verdana" w:cs="Verdana"/>
                <w:strike/>
              </w:rPr>
              <w:t>Block Papel iris</w:t>
            </w:r>
          </w:p>
        </w:tc>
        <w:tc>
          <w:tcPr>
            <w:tcW w:w="1155" w:type="dxa"/>
            <w:tcBorders>
              <w:top w:val="nil"/>
              <w:left w:val="nil"/>
              <w:bottom w:val="nil"/>
              <w:right w:val="nil"/>
            </w:tcBorders>
            <w:shd w:val="clear" w:color="auto" w:fill="auto"/>
            <w:tcMar>
              <w:top w:w="0" w:type="dxa"/>
              <w:left w:w="0" w:type="dxa"/>
              <w:bottom w:w="0" w:type="dxa"/>
              <w:right w:w="0" w:type="dxa"/>
            </w:tcMar>
          </w:tcPr>
          <w:p w14:paraId="01ED8B40"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1103C22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583C634E"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1FBA91F6"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6C420C70"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2FD1D9B7" w14:textId="77777777" w:rsidR="009E5D35" w:rsidRDefault="00000000">
            <w:pPr>
              <w:spacing w:line="294" w:lineRule="auto"/>
              <w:jc w:val="center"/>
              <w:rPr>
                <w:rFonts w:ascii="Verdana" w:eastAsia="Verdana" w:hAnsi="Verdana" w:cs="Verdana"/>
              </w:rPr>
            </w:pPr>
            <w:r>
              <w:rPr>
                <w:rFonts w:ascii="Verdana" w:eastAsia="Verdana" w:hAnsi="Verdana" w:cs="Verdana"/>
                <w:strike/>
              </w:rPr>
              <w:t>5</w:t>
            </w:r>
          </w:p>
        </w:tc>
        <w:tc>
          <w:tcPr>
            <w:tcW w:w="3465" w:type="dxa"/>
            <w:tcBorders>
              <w:top w:val="nil"/>
              <w:left w:val="nil"/>
              <w:bottom w:val="nil"/>
              <w:right w:val="nil"/>
            </w:tcBorders>
            <w:shd w:val="clear" w:color="auto" w:fill="auto"/>
            <w:tcMar>
              <w:top w:w="0" w:type="dxa"/>
              <w:left w:w="0" w:type="dxa"/>
              <w:bottom w:w="0" w:type="dxa"/>
              <w:right w:w="0" w:type="dxa"/>
            </w:tcMar>
          </w:tcPr>
          <w:p w14:paraId="209A16E7" w14:textId="77777777" w:rsidR="009E5D35" w:rsidRDefault="00000000">
            <w:pPr>
              <w:spacing w:line="294" w:lineRule="auto"/>
              <w:jc w:val="both"/>
              <w:rPr>
                <w:rFonts w:ascii="Verdana" w:eastAsia="Verdana" w:hAnsi="Verdana" w:cs="Verdana"/>
              </w:rPr>
            </w:pPr>
            <w:r>
              <w:rPr>
                <w:rFonts w:ascii="Verdana" w:eastAsia="Verdana" w:hAnsi="Verdana" w:cs="Verdana"/>
                <w:strike/>
              </w:rPr>
              <w:t>Block papel mantequilla</w:t>
            </w:r>
          </w:p>
        </w:tc>
        <w:tc>
          <w:tcPr>
            <w:tcW w:w="1155" w:type="dxa"/>
            <w:tcBorders>
              <w:top w:val="nil"/>
              <w:left w:val="nil"/>
              <w:bottom w:val="nil"/>
              <w:right w:val="nil"/>
            </w:tcBorders>
            <w:shd w:val="clear" w:color="auto" w:fill="auto"/>
            <w:tcMar>
              <w:top w:w="0" w:type="dxa"/>
              <w:left w:w="0" w:type="dxa"/>
              <w:bottom w:w="0" w:type="dxa"/>
              <w:right w:w="0" w:type="dxa"/>
            </w:tcMar>
          </w:tcPr>
          <w:p w14:paraId="526D521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6F322B5"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7887583C"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7B50F7DE"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7612EE6E"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3CE40A37" w14:textId="77777777" w:rsidR="009E5D35" w:rsidRDefault="00000000">
            <w:pPr>
              <w:spacing w:line="294" w:lineRule="auto"/>
              <w:jc w:val="center"/>
              <w:rPr>
                <w:rFonts w:ascii="Verdana" w:eastAsia="Verdana" w:hAnsi="Verdana" w:cs="Verdana"/>
              </w:rPr>
            </w:pPr>
            <w:r>
              <w:rPr>
                <w:rFonts w:ascii="Verdana" w:eastAsia="Verdana" w:hAnsi="Verdana" w:cs="Verdana"/>
                <w:strike/>
              </w:rPr>
              <w:t>6</w:t>
            </w:r>
          </w:p>
        </w:tc>
        <w:tc>
          <w:tcPr>
            <w:tcW w:w="3465" w:type="dxa"/>
            <w:tcBorders>
              <w:top w:val="nil"/>
              <w:left w:val="nil"/>
              <w:bottom w:val="nil"/>
              <w:right w:val="nil"/>
            </w:tcBorders>
            <w:shd w:val="clear" w:color="auto" w:fill="auto"/>
            <w:tcMar>
              <w:top w:w="0" w:type="dxa"/>
              <w:left w:w="0" w:type="dxa"/>
              <w:bottom w:w="0" w:type="dxa"/>
              <w:right w:w="0" w:type="dxa"/>
            </w:tcMar>
          </w:tcPr>
          <w:p w14:paraId="1368BE9E" w14:textId="77777777" w:rsidR="009E5D35" w:rsidRDefault="00000000">
            <w:pPr>
              <w:spacing w:line="294" w:lineRule="auto"/>
              <w:jc w:val="both"/>
              <w:rPr>
                <w:rFonts w:ascii="Verdana" w:eastAsia="Verdana" w:hAnsi="Verdana" w:cs="Verdana"/>
              </w:rPr>
            </w:pPr>
            <w:r>
              <w:rPr>
                <w:rFonts w:ascii="Verdana" w:eastAsia="Verdana" w:hAnsi="Verdana" w:cs="Verdana"/>
                <w:strike/>
              </w:rPr>
              <w:t>Block papel silueta</w:t>
            </w:r>
          </w:p>
        </w:tc>
        <w:tc>
          <w:tcPr>
            <w:tcW w:w="1155" w:type="dxa"/>
            <w:tcBorders>
              <w:top w:val="nil"/>
              <w:left w:val="nil"/>
              <w:bottom w:val="nil"/>
              <w:right w:val="nil"/>
            </w:tcBorders>
            <w:shd w:val="clear" w:color="auto" w:fill="auto"/>
            <w:tcMar>
              <w:top w:w="0" w:type="dxa"/>
              <w:left w:w="0" w:type="dxa"/>
              <w:bottom w:w="0" w:type="dxa"/>
              <w:right w:w="0" w:type="dxa"/>
            </w:tcMar>
          </w:tcPr>
          <w:p w14:paraId="346576AF"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3386F5C3"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5B8EF9AD"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170D58C3"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5D1C5AA6"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4F51D7A3" w14:textId="77777777" w:rsidR="009E5D35" w:rsidRDefault="00000000">
            <w:pPr>
              <w:spacing w:line="294" w:lineRule="auto"/>
              <w:jc w:val="center"/>
              <w:rPr>
                <w:rFonts w:ascii="Verdana" w:eastAsia="Verdana" w:hAnsi="Verdana" w:cs="Verdana"/>
              </w:rPr>
            </w:pPr>
            <w:r>
              <w:rPr>
                <w:rFonts w:ascii="Verdana" w:eastAsia="Verdana" w:hAnsi="Verdana" w:cs="Verdana"/>
                <w:strike/>
              </w:rPr>
              <w:t>7</w:t>
            </w:r>
          </w:p>
        </w:tc>
        <w:tc>
          <w:tcPr>
            <w:tcW w:w="3465" w:type="dxa"/>
            <w:tcBorders>
              <w:top w:val="nil"/>
              <w:left w:val="nil"/>
              <w:bottom w:val="nil"/>
              <w:right w:val="nil"/>
            </w:tcBorders>
            <w:shd w:val="clear" w:color="auto" w:fill="auto"/>
            <w:tcMar>
              <w:top w:w="0" w:type="dxa"/>
              <w:left w:w="0" w:type="dxa"/>
              <w:bottom w:w="0" w:type="dxa"/>
              <w:right w:w="0" w:type="dxa"/>
            </w:tcMar>
          </w:tcPr>
          <w:p w14:paraId="11CA74CA" w14:textId="77777777" w:rsidR="009E5D35" w:rsidRDefault="00000000">
            <w:pPr>
              <w:spacing w:line="294" w:lineRule="auto"/>
              <w:jc w:val="both"/>
              <w:rPr>
                <w:rFonts w:ascii="Verdana" w:eastAsia="Verdana" w:hAnsi="Verdana" w:cs="Verdana"/>
              </w:rPr>
            </w:pPr>
            <w:r>
              <w:rPr>
                <w:rFonts w:ascii="Verdana" w:eastAsia="Verdana" w:hAnsi="Verdana" w:cs="Verdana"/>
                <w:strike/>
              </w:rPr>
              <w:t>Block papel periódico</w:t>
            </w:r>
          </w:p>
        </w:tc>
        <w:tc>
          <w:tcPr>
            <w:tcW w:w="1155" w:type="dxa"/>
            <w:tcBorders>
              <w:top w:val="nil"/>
              <w:left w:val="nil"/>
              <w:bottom w:val="nil"/>
              <w:right w:val="nil"/>
            </w:tcBorders>
            <w:shd w:val="clear" w:color="auto" w:fill="auto"/>
            <w:tcMar>
              <w:top w:w="0" w:type="dxa"/>
              <w:left w:w="0" w:type="dxa"/>
              <w:bottom w:w="0" w:type="dxa"/>
              <w:right w:w="0" w:type="dxa"/>
            </w:tcMar>
          </w:tcPr>
          <w:p w14:paraId="1EEF246E"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57554888"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7DCC6890"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35" w:type="dxa"/>
            <w:tcBorders>
              <w:top w:val="nil"/>
              <w:left w:val="nil"/>
              <w:bottom w:val="nil"/>
              <w:right w:val="nil"/>
            </w:tcBorders>
            <w:shd w:val="clear" w:color="auto" w:fill="auto"/>
            <w:tcMar>
              <w:top w:w="0" w:type="dxa"/>
              <w:left w:w="0" w:type="dxa"/>
              <w:bottom w:w="0" w:type="dxa"/>
              <w:right w:w="0" w:type="dxa"/>
            </w:tcMar>
          </w:tcPr>
          <w:p w14:paraId="25D45061"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5B1BDEE0"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23CE821A" w14:textId="77777777" w:rsidR="009E5D35" w:rsidRDefault="00000000">
            <w:pPr>
              <w:spacing w:line="294" w:lineRule="auto"/>
              <w:jc w:val="center"/>
              <w:rPr>
                <w:rFonts w:ascii="Verdana" w:eastAsia="Verdana" w:hAnsi="Verdana" w:cs="Verdana"/>
              </w:rPr>
            </w:pPr>
            <w:r>
              <w:rPr>
                <w:rFonts w:ascii="Verdana" w:eastAsia="Verdana" w:hAnsi="Verdana" w:cs="Verdana"/>
                <w:strike/>
              </w:rPr>
              <w:t>8</w:t>
            </w:r>
          </w:p>
        </w:tc>
        <w:tc>
          <w:tcPr>
            <w:tcW w:w="3465" w:type="dxa"/>
            <w:tcBorders>
              <w:top w:val="nil"/>
              <w:left w:val="nil"/>
              <w:bottom w:val="nil"/>
              <w:right w:val="nil"/>
            </w:tcBorders>
            <w:shd w:val="clear" w:color="auto" w:fill="auto"/>
            <w:tcMar>
              <w:top w:w="0" w:type="dxa"/>
              <w:left w:w="0" w:type="dxa"/>
              <w:bottom w:w="0" w:type="dxa"/>
              <w:right w:w="0" w:type="dxa"/>
            </w:tcMar>
          </w:tcPr>
          <w:p w14:paraId="4461D339" w14:textId="77777777" w:rsidR="009E5D35" w:rsidRDefault="00000000">
            <w:pPr>
              <w:spacing w:line="294" w:lineRule="auto"/>
              <w:jc w:val="both"/>
              <w:rPr>
                <w:rFonts w:ascii="Verdana" w:eastAsia="Verdana" w:hAnsi="Verdana" w:cs="Verdana"/>
              </w:rPr>
            </w:pPr>
            <w:r>
              <w:rPr>
                <w:rFonts w:ascii="Verdana" w:eastAsia="Verdana" w:hAnsi="Verdana" w:cs="Verdana"/>
                <w:strike/>
              </w:rPr>
              <w:t>Cartulinas en octavos</w:t>
            </w:r>
          </w:p>
        </w:tc>
        <w:tc>
          <w:tcPr>
            <w:tcW w:w="1155" w:type="dxa"/>
            <w:tcBorders>
              <w:top w:val="nil"/>
              <w:left w:val="nil"/>
              <w:bottom w:val="nil"/>
              <w:right w:val="nil"/>
            </w:tcBorders>
            <w:shd w:val="clear" w:color="auto" w:fill="auto"/>
            <w:tcMar>
              <w:top w:w="0" w:type="dxa"/>
              <w:left w:w="0" w:type="dxa"/>
              <w:bottom w:w="0" w:type="dxa"/>
              <w:right w:w="0" w:type="dxa"/>
            </w:tcMar>
          </w:tcPr>
          <w:p w14:paraId="77F0F8E3"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72890BBB"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0E93FB1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5E14B2CA"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60827CDB"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57421C01" w14:textId="77777777" w:rsidR="009E5D35" w:rsidRDefault="00000000">
            <w:pPr>
              <w:spacing w:line="294" w:lineRule="auto"/>
              <w:jc w:val="center"/>
              <w:rPr>
                <w:rFonts w:ascii="Verdana" w:eastAsia="Verdana" w:hAnsi="Verdana" w:cs="Verdana"/>
              </w:rPr>
            </w:pPr>
            <w:r>
              <w:rPr>
                <w:rFonts w:ascii="Verdana" w:eastAsia="Verdana" w:hAnsi="Verdana" w:cs="Verdana"/>
                <w:strike/>
              </w:rPr>
              <w:t>9</w:t>
            </w:r>
          </w:p>
        </w:tc>
        <w:tc>
          <w:tcPr>
            <w:tcW w:w="3465" w:type="dxa"/>
            <w:tcBorders>
              <w:top w:val="nil"/>
              <w:left w:val="nil"/>
              <w:bottom w:val="nil"/>
              <w:right w:val="nil"/>
            </w:tcBorders>
            <w:shd w:val="clear" w:color="auto" w:fill="auto"/>
            <w:tcMar>
              <w:top w:w="0" w:type="dxa"/>
              <w:left w:w="0" w:type="dxa"/>
              <w:bottom w:w="0" w:type="dxa"/>
              <w:right w:w="0" w:type="dxa"/>
            </w:tcMar>
          </w:tcPr>
          <w:p w14:paraId="1E392A08" w14:textId="77777777" w:rsidR="009E5D35" w:rsidRDefault="00000000">
            <w:pPr>
              <w:spacing w:line="294" w:lineRule="auto"/>
              <w:jc w:val="both"/>
              <w:rPr>
                <w:rFonts w:ascii="Verdana" w:eastAsia="Verdana" w:hAnsi="Verdana" w:cs="Verdana"/>
              </w:rPr>
            </w:pPr>
            <w:r>
              <w:rPr>
                <w:rFonts w:ascii="Verdana" w:eastAsia="Verdana" w:hAnsi="Verdana" w:cs="Verdana"/>
                <w:strike/>
              </w:rPr>
              <w:t>Cartulinas en pliegos</w:t>
            </w:r>
          </w:p>
        </w:tc>
        <w:tc>
          <w:tcPr>
            <w:tcW w:w="1155" w:type="dxa"/>
            <w:tcBorders>
              <w:top w:val="nil"/>
              <w:left w:val="nil"/>
              <w:bottom w:val="nil"/>
              <w:right w:val="nil"/>
            </w:tcBorders>
            <w:shd w:val="clear" w:color="auto" w:fill="auto"/>
            <w:tcMar>
              <w:top w:w="0" w:type="dxa"/>
              <w:left w:w="0" w:type="dxa"/>
              <w:bottom w:w="0" w:type="dxa"/>
              <w:right w:w="0" w:type="dxa"/>
            </w:tcMar>
          </w:tcPr>
          <w:p w14:paraId="120E3C51"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72CA6DF"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170AA2BD" w14:textId="77777777" w:rsidR="009E5D35" w:rsidRDefault="00000000">
            <w:pPr>
              <w:spacing w:line="294" w:lineRule="auto"/>
              <w:jc w:val="center"/>
              <w:rPr>
                <w:rFonts w:ascii="Verdana" w:eastAsia="Verdana" w:hAnsi="Verdana" w:cs="Verdana"/>
              </w:rPr>
            </w:pPr>
            <w:r>
              <w:rPr>
                <w:rFonts w:ascii="Verdana" w:eastAsia="Verdana" w:hAnsi="Verdana" w:cs="Verdana"/>
                <w:strike/>
              </w:rPr>
              <w:t>5</w:t>
            </w:r>
          </w:p>
        </w:tc>
        <w:tc>
          <w:tcPr>
            <w:tcW w:w="1035" w:type="dxa"/>
            <w:tcBorders>
              <w:top w:val="nil"/>
              <w:left w:val="nil"/>
              <w:bottom w:val="nil"/>
              <w:right w:val="nil"/>
            </w:tcBorders>
            <w:shd w:val="clear" w:color="auto" w:fill="auto"/>
            <w:tcMar>
              <w:top w:w="0" w:type="dxa"/>
              <w:left w:w="0" w:type="dxa"/>
              <w:bottom w:w="0" w:type="dxa"/>
              <w:right w:w="0" w:type="dxa"/>
            </w:tcMar>
          </w:tcPr>
          <w:p w14:paraId="0E11EB74" w14:textId="77777777" w:rsidR="009E5D35" w:rsidRDefault="00000000">
            <w:pPr>
              <w:spacing w:line="294" w:lineRule="auto"/>
              <w:jc w:val="center"/>
              <w:rPr>
                <w:rFonts w:ascii="Verdana" w:eastAsia="Verdana" w:hAnsi="Verdana" w:cs="Verdana"/>
              </w:rPr>
            </w:pPr>
            <w:r>
              <w:rPr>
                <w:rFonts w:ascii="Verdana" w:eastAsia="Verdana" w:hAnsi="Verdana" w:cs="Verdana"/>
                <w:strike/>
              </w:rPr>
              <w:t>5</w:t>
            </w:r>
          </w:p>
        </w:tc>
      </w:tr>
      <w:tr w:rsidR="009E5D35" w14:paraId="645CCDE8" w14:textId="77777777">
        <w:trPr>
          <w:trHeight w:val="540"/>
        </w:trPr>
        <w:tc>
          <w:tcPr>
            <w:tcW w:w="795" w:type="dxa"/>
            <w:tcBorders>
              <w:top w:val="nil"/>
              <w:left w:val="nil"/>
              <w:bottom w:val="nil"/>
              <w:right w:val="nil"/>
            </w:tcBorders>
            <w:shd w:val="clear" w:color="auto" w:fill="auto"/>
            <w:tcMar>
              <w:top w:w="0" w:type="dxa"/>
              <w:left w:w="0" w:type="dxa"/>
              <w:bottom w:w="0" w:type="dxa"/>
              <w:right w:w="0" w:type="dxa"/>
            </w:tcMar>
          </w:tcPr>
          <w:p w14:paraId="08FCD4D9" w14:textId="77777777" w:rsidR="009E5D35" w:rsidRDefault="00000000">
            <w:pPr>
              <w:spacing w:line="294" w:lineRule="auto"/>
              <w:jc w:val="center"/>
              <w:rPr>
                <w:rFonts w:ascii="Verdana" w:eastAsia="Verdana" w:hAnsi="Verdana" w:cs="Verdana"/>
              </w:rPr>
            </w:pPr>
            <w:r>
              <w:rPr>
                <w:rFonts w:ascii="Verdana" w:eastAsia="Verdana" w:hAnsi="Verdana" w:cs="Verdana"/>
                <w:strike/>
              </w:rPr>
              <w:t>10</w:t>
            </w:r>
          </w:p>
        </w:tc>
        <w:tc>
          <w:tcPr>
            <w:tcW w:w="3465" w:type="dxa"/>
            <w:tcBorders>
              <w:top w:val="nil"/>
              <w:left w:val="nil"/>
              <w:bottom w:val="nil"/>
              <w:right w:val="nil"/>
            </w:tcBorders>
            <w:shd w:val="clear" w:color="auto" w:fill="auto"/>
            <w:tcMar>
              <w:top w:w="0" w:type="dxa"/>
              <w:left w:w="0" w:type="dxa"/>
              <w:bottom w:w="0" w:type="dxa"/>
              <w:right w:w="0" w:type="dxa"/>
            </w:tcMar>
          </w:tcPr>
          <w:p w14:paraId="667E42E6" w14:textId="77777777" w:rsidR="009E5D35" w:rsidRDefault="00000000">
            <w:pPr>
              <w:spacing w:line="294" w:lineRule="auto"/>
              <w:jc w:val="both"/>
              <w:rPr>
                <w:rFonts w:ascii="Verdana" w:eastAsia="Verdana" w:hAnsi="Verdana" w:cs="Verdana"/>
              </w:rPr>
            </w:pPr>
            <w:r>
              <w:rPr>
                <w:rFonts w:ascii="Verdana" w:eastAsia="Verdana" w:hAnsi="Verdana" w:cs="Verdana"/>
                <w:strike/>
              </w:rPr>
              <w:t>Legajadores oficio con gancho</w:t>
            </w:r>
          </w:p>
        </w:tc>
        <w:tc>
          <w:tcPr>
            <w:tcW w:w="1155" w:type="dxa"/>
            <w:tcBorders>
              <w:top w:val="nil"/>
              <w:left w:val="nil"/>
              <w:bottom w:val="nil"/>
              <w:right w:val="nil"/>
            </w:tcBorders>
            <w:shd w:val="clear" w:color="auto" w:fill="auto"/>
            <w:tcMar>
              <w:top w:w="0" w:type="dxa"/>
              <w:left w:w="0" w:type="dxa"/>
              <w:bottom w:w="0" w:type="dxa"/>
              <w:right w:w="0" w:type="dxa"/>
            </w:tcMar>
          </w:tcPr>
          <w:p w14:paraId="14D968FE"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05" w:type="dxa"/>
            <w:tcBorders>
              <w:top w:val="nil"/>
              <w:left w:val="nil"/>
              <w:bottom w:val="nil"/>
              <w:right w:val="nil"/>
            </w:tcBorders>
            <w:shd w:val="clear" w:color="auto" w:fill="auto"/>
            <w:tcMar>
              <w:top w:w="0" w:type="dxa"/>
              <w:left w:w="0" w:type="dxa"/>
              <w:bottom w:w="0" w:type="dxa"/>
              <w:right w:w="0" w:type="dxa"/>
            </w:tcMar>
          </w:tcPr>
          <w:p w14:paraId="739DA047"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125" w:type="dxa"/>
            <w:tcBorders>
              <w:top w:val="nil"/>
              <w:left w:val="nil"/>
              <w:bottom w:val="nil"/>
              <w:right w:val="nil"/>
            </w:tcBorders>
            <w:shd w:val="clear" w:color="auto" w:fill="auto"/>
            <w:tcMar>
              <w:top w:w="0" w:type="dxa"/>
              <w:left w:w="0" w:type="dxa"/>
              <w:bottom w:w="0" w:type="dxa"/>
              <w:right w:w="0" w:type="dxa"/>
            </w:tcMar>
          </w:tcPr>
          <w:p w14:paraId="011AB2FE"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78515CAA"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0D59B836"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57543517" w14:textId="77777777" w:rsidR="009E5D35" w:rsidRDefault="00000000">
            <w:pPr>
              <w:spacing w:line="294" w:lineRule="auto"/>
              <w:jc w:val="center"/>
              <w:rPr>
                <w:rFonts w:ascii="Verdana" w:eastAsia="Verdana" w:hAnsi="Verdana" w:cs="Verdana"/>
              </w:rPr>
            </w:pPr>
            <w:r>
              <w:rPr>
                <w:rFonts w:ascii="Verdana" w:eastAsia="Verdana" w:hAnsi="Verdana" w:cs="Verdana"/>
                <w:strike/>
              </w:rPr>
              <w:t>11</w:t>
            </w:r>
          </w:p>
        </w:tc>
        <w:tc>
          <w:tcPr>
            <w:tcW w:w="3465" w:type="dxa"/>
            <w:tcBorders>
              <w:top w:val="nil"/>
              <w:left w:val="nil"/>
              <w:bottom w:val="nil"/>
              <w:right w:val="nil"/>
            </w:tcBorders>
            <w:shd w:val="clear" w:color="auto" w:fill="auto"/>
            <w:tcMar>
              <w:top w:w="0" w:type="dxa"/>
              <w:left w:w="0" w:type="dxa"/>
              <w:bottom w:w="0" w:type="dxa"/>
              <w:right w:w="0" w:type="dxa"/>
            </w:tcMar>
          </w:tcPr>
          <w:p w14:paraId="54859E34" w14:textId="77777777" w:rsidR="009E5D35" w:rsidRDefault="00000000">
            <w:pPr>
              <w:spacing w:line="294" w:lineRule="auto"/>
              <w:jc w:val="both"/>
              <w:rPr>
                <w:rFonts w:ascii="Verdana" w:eastAsia="Verdana" w:hAnsi="Verdana" w:cs="Verdana"/>
              </w:rPr>
            </w:pPr>
            <w:r>
              <w:rPr>
                <w:rFonts w:ascii="Verdana" w:eastAsia="Verdana" w:hAnsi="Verdana" w:cs="Verdana"/>
                <w:strike/>
              </w:rPr>
              <w:t>Abaco</w:t>
            </w:r>
          </w:p>
        </w:tc>
        <w:tc>
          <w:tcPr>
            <w:tcW w:w="1155" w:type="dxa"/>
            <w:tcBorders>
              <w:top w:val="nil"/>
              <w:left w:val="nil"/>
              <w:bottom w:val="nil"/>
              <w:right w:val="nil"/>
            </w:tcBorders>
            <w:shd w:val="clear" w:color="auto" w:fill="auto"/>
            <w:tcMar>
              <w:top w:w="0" w:type="dxa"/>
              <w:left w:w="0" w:type="dxa"/>
              <w:bottom w:w="0" w:type="dxa"/>
              <w:right w:w="0" w:type="dxa"/>
            </w:tcMar>
          </w:tcPr>
          <w:p w14:paraId="25130B7B"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6AC384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77F92B9A"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35" w:type="dxa"/>
            <w:tcBorders>
              <w:top w:val="nil"/>
              <w:left w:val="nil"/>
              <w:bottom w:val="nil"/>
              <w:right w:val="nil"/>
            </w:tcBorders>
            <w:shd w:val="clear" w:color="auto" w:fill="auto"/>
            <w:tcMar>
              <w:top w:w="0" w:type="dxa"/>
              <w:left w:w="0" w:type="dxa"/>
              <w:bottom w:w="0" w:type="dxa"/>
              <w:right w:w="0" w:type="dxa"/>
            </w:tcMar>
          </w:tcPr>
          <w:p w14:paraId="2D0AAB48"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43289866"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45FC94EE" w14:textId="77777777" w:rsidR="009E5D35" w:rsidRDefault="00000000">
            <w:pPr>
              <w:spacing w:line="294" w:lineRule="auto"/>
              <w:jc w:val="center"/>
              <w:rPr>
                <w:rFonts w:ascii="Verdana" w:eastAsia="Verdana" w:hAnsi="Verdana" w:cs="Verdana"/>
              </w:rPr>
            </w:pPr>
            <w:r>
              <w:rPr>
                <w:rFonts w:ascii="Verdana" w:eastAsia="Verdana" w:hAnsi="Verdana" w:cs="Verdana"/>
                <w:strike/>
              </w:rPr>
              <w:t>12</w:t>
            </w:r>
          </w:p>
        </w:tc>
        <w:tc>
          <w:tcPr>
            <w:tcW w:w="3465" w:type="dxa"/>
            <w:tcBorders>
              <w:top w:val="nil"/>
              <w:left w:val="nil"/>
              <w:bottom w:val="nil"/>
              <w:right w:val="nil"/>
            </w:tcBorders>
            <w:shd w:val="clear" w:color="auto" w:fill="auto"/>
            <w:tcMar>
              <w:top w:w="0" w:type="dxa"/>
              <w:left w:w="0" w:type="dxa"/>
              <w:bottom w:w="0" w:type="dxa"/>
              <w:right w:w="0" w:type="dxa"/>
            </w:tcMar>
          </w:tcPr>
          <w:p w14:paraId="05EA59D6" w14:textId="77777777" w:rsidR="009E5D35" w:rsidRDefault="00000000">
            <w:pPr>
              <w:spacing w:line="294" w:lineRule="auto"/>
              <w:jc w:val="both"/>
              <w:rPr>
                <w:rFonts w:ascii="Verdana" w:eastAsia="Verdana" w:hAnsi="Verdana" w:cs="Verdana"/>
              </w:rPr>
            </w:pPr>
            <w:r>
              <w:rPr>
                <w:rFonts w:ascii="Verdana" w:eastAsia="Verdana" w:hAnsi="Verdana" w:cs="Verdana"/>
                <w:strike/>
              </w:rPr>
              <w:t>Tablero para punzar</w:t>
            </w:r>
          </w:p>
        </w:tc>
        <w:tc>
          <w:tcPr>
            <w:tcW w:w="1155" w:type="dxa"/>
            <w:tcBorders>
              <w:top w:val="nil"/>
              <w:left w:val="nil"/>
              <w:bottom w:val="nil"/>
              <w:right w:val="nil"/>
            </w:tcBorders>
            <w:shd w:val="clear" w:color="auto" w:fill="auto"/>
            <w:tcMar>
              <w:top w:w="0" w:type="dxa"/>
              <w:left w:w="0" w:type="dxa"/>
              <w:bottom w:w="0" w:type="dxa"/>
              <w:right w:w="0" w:type="dxa"/>
            </w:tcMar>
          </w:tcPr>
          <w:p w14:paraId="0A852563"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30F7F4B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33751C8D"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35" w:type="dxa"/>
            <w:tcBorders>
              <w:top w:val="nil"/>
              <w:left w:val="nil"/>
              <w:bottom w:val="nil"/>
              <w:right w:val="nil"/>
            </w:tcBorders>
            <w:shd w:val="clear" w:color="auto" w:fill="auto"/>
            <w:tcMar>
              <w:top w:w="0" w:type="dxa"/>
              <w:left w:w="0" w:type="dxa"/>
              <w:bottom w:w="0" w:type="dxa"/>
              <w:right w:w="0" w:type="dxa"/>
            </w:tcMar>
          </w:tcPr>
          <w:p w14:paraId="2ED52CE8"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2BEEB9AA"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076B4BE9" w14:textId="77777777" w:rsidR="009E5D35" w:rsidRDefault="00000000">
            <w:pPr>
              <w:spacing w:line="294" w:lineRule="auto"/>
              <w:jc w:val="center"/>
              <w:rPr>
                <w:rFonts w:ascii="Verdana" w:eastAsia="Verdana" w:hAnsi="Verdana" w:cs="Verdana"/>
              </w:rPr>
            </w:pPr>
            <w:r>
              <w:rPr>
                <w:rFonts w:ascii="Verdana" w:eastAsia="Verdana" w:hAnsi="Verdana" w:cs="Verdana"/>
                <w:strike/>
              </w:rPr>
              <w:t>13</w:t>
            </w:r>
          </w:p>
        </w:tc>
        <w:tc>
          <w:tcPr>
            <w:tcW w:w="3465" w:type="dxa"/>
            <w:tcBorders>
              <w:top w:val="nil"/>
              <w:left w:val="nil"/>
              <w:bottom w:val="nil"/>
              <w:right w:val="nil"/>
            </w:tcBorders>
            <w:shd w:val="clear" w:color="auto" w:fill="auto"/>
            <w:tcMar>
              <w:top w:w="0" w:type="dxa"/>
              <w:left w:w="0" w:type="dxa"/>
              <w:bottom w:w="0" w:type="dxa"/>
              <w:right w:w="0" w:type="dxa"/>
            </w:tcMar>
          </w:tcPr>
          <w:p w14:paraId="3A4BEEBB" w14:textId="77777777" w:rsidR="009E5D35" w:rsidRDefault="00000000">
            <w:pPr>
              <w:spacing w:line="294" w:lineRule="auto"/>
              <w:jc w:val="both"/>
              <w:rPr>
                <w:rFonts w:ascii="Verdana" w:eastAsia="Verdana" w:hAnsi="Verdana" w:cs="Verdana"/>
              </w:rPr>
            </w:pPr>
            <w:r>
              <w:rPr>
                <w:rFonts w:ascii="Verdana" w:eastAsia="Verdana" w:hAnsi="Verdana" w:cs="Verdana"/>
                <w:strike/>
              </w:rPr>
              <w:t>Punzón de madera</w:t>
            </w:r>
          </w:p>
        </w:tc>
        <w:tc>
          <w:tcPr>
            <w:tcW w:w="1155" w:type="dxa"/>
            <w:tcBorders>
              <w:top w:val="nil"/>
              <w:left w:val="nil"/>
              <w:bottom w:val="nil"/>
              <w:right w:val="nil"/>
            </w:tcBorders>
            <w:shd w:val="clear" w:color="auto" w:fill="auto"/>
            <w:tcMar>
              <w:top w:w="0" w:type="dxa"/>
              <w:left w:w="0" w:type="dxa"/>
              <w:bottom w:w="0" w:type="dxa"/>
              <w:right w:w="0" w:type="dxa"/>
            </w:tcMar>
          </w:tcPr>
          <w:p w14:paraId="0E12418C"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D694184"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7A0364DA"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35" w:type="dxa"/>
            <w:tcBorders>
              <w:top w:val="nil"/>
              <w:left w:val="nil"/>
              <w:bottom w:val="nil"/>
              <w:right w:val="nil"/>
            </w:tcBorders>
            <w:shd w:val="clear" w:color="auto" w:fill="auto"/>
            <w:tcMar>
              <w:top w:w="0" w:type="dxa"/>
              <w:left w:w="0" w:type="dxa"/>
              <w:bottom w:w="0" w:type="dxa"/>
              <w:right w:w="0" w:type="dxa"/>
            </w:tcMar>
          </w:tcPr>
          <w:p w14:paraId="6F4101CB"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30291151"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00557E69" w14:textId="77777777" w:rsidR="009E5D35" w:rsidRDefault="00000000">
            <w:pPr>
              <w:spacing w:line="294" w:lineRule="auto"/>
              <w:jc w:val="center"/>
              <w:rPr>
                <w:rFonts w:ascii="Verdana" w:eastAsia="Verdana" w:hAnsi="Verdana" w:cs="Verdana"/>
              </w:rPr>
            </w:pPr>
            <w:r>
              <w:rPr>
                <w:rFonts w:ascii="Verdana" w:eastAsia="Verdana" w:hAnsi="Verdana" w:cs="Verdana"/>
                <w:strike/>
              </w:rPr>
              <w:t>14</w:t>
            </w:r>
          </w:p>
        </w:tc>
        <w:tc>
          <w:tcPr>
            <w:tcW w:w="3465" w:type="dxa"/>
            <w:tcBorders>
              <w:top w:val="nil"/>
              <w:left w:val="nil"/>
              <w:bottom w:val="nil"/>
              <w:right w:val="nil"/>
            </w:tcBorders>
            <w:shd w:val="clear" w:color="auto" w:fill="auto"/>
            <w:tcMar>
              <w:top w:w="0" w:type="dxa"/>
              <w:left w:w="0" w:type="dxa"/>
              <w:bottom w:w="0" w:type="dxa"/>
              <w:right w:w="0" w:type="dxa"/>
            </w:tcMar>
          </w:tcPr>
          <w:p w14:paraId="6ADF38D7" w14:textId="77777777" w:rsidR="009E5D35" w:rsidRDefault="00000000">
            <w:pPr>
              <w:spacing w:line="294" w:lineRule="auto"/>
              <w:jc w:val="both"/>
              <w:rPr>
                <w:rFonts w:ascii="Verdana" w:eastAsia="Verdana" w:hAnsi="Verdana" w:cs="Verdana"/>
              </w:rPr>
            </w:pPr>
            <w:r>
              <w:rPr>
                <w:rFonts w:ascii="Verdana" w:eastAsia="Verdana" w:hAnsi="Verdana" w:cs="Verdana"/>
                <w:strike/>
              </w:rPr>
              <w:t>Escuadras</w:t>
            </w:r>
          </w:p>
        </w:tc>
        <w:tc>
          <w:tcPr>
            <w:tcW w:w="1155" w:type="dxa"/>
            <w:tcBorders>
              <w:top w:val="nil"/>
              <w:left w:val="nil"/>
              <w:bottom w:val="nil"/>
              <w:right w:val="nil"/>
            </w:tcBorders>
            <w:shd w:val="clear" w:color="auto" w:fill="auto"/>
            <w:tcMar>
              <w:top w:w="0" w:type="dxa"/>
              <w:left w:w="0" w:type="dxa"/>
              <w:bottom w:w="0" w:type="dxa"/>
              <w:right w:w="0" w:type="dxa"/>
            </w:tcMar>
          </w:tcPr>
          <w:p w14:paraId="109480E1"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2C20E17A"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0476BF78"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5A9C1045"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4A4FD68A"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328A19A2" w14:textId="77777777" w:rsidR="009E5D35" w:rsidRDefault="00000000">
            <w:pPr>
              <w:spacing w:line="294" w:lineRule="auto"/>
              <w:jc w:val="center"/>
              <w:rPr>
                <w:rFonts w:ascii="Verdana" w:eastAsia="Verdana" w:hAnsi="Verdana" w:cs="Verdana"/>
              </w:rPr>
            </w:pPr>
            <w:r>
              <w:rPr>
                <w:rFonts w:ascii="Verdana" w:eastAsia="Verdana" w:hAnsi="Verdana" w:cs="Verdana"/>
                <w:strike/>
              </w:rPr>
              <w:t>15</w:t>
            </w:r>
          </w:p>
        </w:tc>
        <w:tc>
          <w:tcPr>
            <w:tcW w:w="3465" w:type="dxa"/>
            <w:tcBorders>
              <w:top w:val="nil"/>
              <w:left w:val="nil"/>
              <w:bottom w:val="nil"/>
              <w:right w:val="nil"/>
            </w:tcBorders>
            <w:shd w:val="clear" w:color="auto" w:fill="auto"/>
            <w:tcMar>
              <w:top w:w="0" w:type="dxa"/>
              <w:left w:w="0" w:type="dxa"/>
              <w:bottom w:w="0" w:type="dxa"/>
              <w:right w:w="0" w:type="dxa"/>
            </w:tcMar>
          </w:tcPr>
          <w:p w14:paraId="77062115" w14:textId="77777777" w:rsidR="009E5D35" w:rsidRDefault="00000000">
            <w:pPr>
              <w:spacing w:line="294" w:lineRule="auto"/>
              <w:jc w:val="both"/>
              <w:rPr>
                <w:rFonts w:ascii="Verdana" w:eastAsia="Verdana" w:hAnsi="Verdana" w:cs="Verdana"/>
              </w:rPr>
            </w:pPr>
            <w:r>
              <w:rPr>
                <w:rFonts w:ascii="Verdana" w:eastAsia="Verdana" w:hAnsi="Verdana" w:cs="Verdana"/>
                <w:strike/>
              </w:rPr>
              <w:t>Compás</w:t>
            </w:r>
          </w:p>
        </w:tc>
        <w:tc>
          <w:tcPr>
            <w:tcW w:w="1155" w:type="dxa"/>
            <w:tcBorders>
              <w:top w:val="nil"/>
              <w:left w:val="nil"/>
              <w:bottom w:val="nil"/>
              <w:right w:val="nil"/>
            </w:tcBorders>
            <w:shd w:val="clear" w:color="auto" w:fill="auto"/>
            <w:tcMar>
              <w:top w:w="0" w:type="dxa"/>
              <w:left w:w="0" w:type="dxa"/>
              <w:bottom w:w="0" w:type="dxa"/>
              <w:right w:w="0" w:type="dxa"/>
            </w:tcMar>
          </w:tcPr>
          <w:p w14:paraId="41301C8A"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DC3A1FD"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052A482C"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421F6AC5"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4DB8A505"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73E65734" w14:textId="77777777" w:rsidR="009E5D35" w:rsidRDefault="00000000">
            <w:pPr>
              <w:spacing w:line="294" w:lineRule="auto"/>
              <w:jc w:val="center"/>
              <w:rPr>
                <w:rFonts w:ascii="Verdana" w:eastAsia="Verdana" w:hAnsi="Verdana" w:cs="Verdana"/>
              </w:rPr>
            </w:pPr>
            <w:r>
              <w:rPr>
                <w:rFonts w:ascii="Verdana" w:eastAsia="Verdana" w:hAnsi="Verdana" w:cs="Verdana"/>
                <w:strike/>
              </w:rPr>
              <w:t>16</w:t>
            </w:r>
          </w:p>
        </w:tc>
        <w:tc>
          <w:tcPr>
            <w:tcW w:w="3465" w:type="dxa"/>
            <w:tcBorders>
              <w:top w:val="nil"/>
              <w:left w:val="nil"/>
              <w:bottom w:val="nil"/>
              <w:right w:val="nil"/>
            </w:tcBorders>
            <w:shd w:val="clear" w:color="auto" w:fill="auto"/>
            <w:tcMar>
              <w:top w:w="0" w:type="dxa"/>
              <w:left w:w="0" w:type="dxa"/>
              <w:bottom w:w="0" w:type="dxa"/>
              <w:right w:w="0" w:type="dxa"/>
            </w:tcMar>
          </w:tcPr>
          <w:p w14:paraId="66AC5562" w14:textId="77777777" w:rsidR="009E5D35" w:rsidRDefault="00000000">
            <w:pPr>
              <w:spacing w:line="294" w:lineRule="auto"/>
              <w:jc w:val="both"/>
              <w:rPr>
                <w:rFonts w:ascii="Verdana" w:eastAsia="Verdana" w:hAnsi="Verdana" w:cs="Verdana"/>
              </w:rPr>
            </w:pPr>
            <w:r>
              <w:rPr>
                <w:rFonts w:ascii="Verdana" w:eastAsia="Verdana" w:hAnsi="Verdana" w:cs="Verdana"/>
                <w:strike/>
              </w:rPr>
              <w:t>Regla de 30 cms.</w:t>
            </w:r>
          </w:p>
        </w:tc>
        <w:tc>
          <w:tcPr>
            <w:tcW w:w="1155" w:type="dxa"/>
            <w:tcBorders>
              <w:top w:val="nil"/>
              <w:left w:val="nil"/>
              <w:bottom w:val="nil"/>
              <w:right w:val="nil"/>
            </w:tcBorders>
            <w:shd w:val="clear" w:color="auto" w:fill="auto"/>
            <w:tcMar>
              <w:top w:w="0" w:type="dxa"/>
              <w:left w:w="0" w:type="dxa"/>
              <w:bottom w:w="0" w:type="dxa"/>
              <w:right w:w="0" w:type="dxa"/>
            </w:tcMar>
          </w:tcPr>
          <w:p w14:paraId="7C54753A"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F223019"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6D9C1D00"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191174C0"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17F8392B" w14:textId="77777777">
        <w:trPr>
          <w:trHeight w:val="540"/>
        </w:trPr>
        <w:tc>
          <w:tcPr>
            <w:tcW w:w="795" w:type="dxa"/>
            <w:tcBorders>
              <w:top w:val="nil"/>
              <w:left w:val="nil"/>
              <w:bottom w:val="nil"/>
              <w:right w:val="nil"/>
            </w:tcBorders>
            <w:shd w:val="clear" w:color="auto" w:fill="auto"/>
            <w:tcMar>
              <w:top w:w="0" w:type="dxa"/>
              <w:left w:w="0" w:type="dxa"/>
              <w:bottom w:w="0" w:type="dxa"/>
              <w:right w:w="0" w:type="dxa"/>
            </w:tcMar>
          </w:tcPr>
          <w:p w14:paraId="3F9F7E4B" w14:textId="77777777" w:rsidR="009E5D35" w:rsidRDefault="00000000">
            <w:pPr>
              <w:spacing w:line="294" w:lineRule="auto"/>
              <w:jc w:val="center"/>
              <w:rPr>
                <w:rFonts w:ascii="Verdana" w:eastAsia="Verdana" w:hAnsi="Verdana" w:cs="Verdana"/>
              </w:rPr>
            </w:pPr>
            <w:r>
              <w:rPr>
                <w:rFonts w:ascii="Verdana" w:eastAsia="Verdana" w:hAnsi="Verdana" w:cs="Verdana"/>
                <w:strike/>
              </w:rPr>
              <w:t>17</w:t>
            </w:r>
          </w:p>
        </w:tc>
        <w:tc>
          <w:tcPr>
            <w:tcW w:w="3465" w:type="dxa"/>
            <w:tcBorders>
              <w:top w:val="nil"/>
              <w:left w:val="nil"/>
              <w:bottom w:val="nil"/>
              <w:right w:val="nil"/>
            </w:tcBorders>
            <w:shd w:val="clear" w:color="auto" w:fill="auto"/>
            <w:tcMar>
              <w:top w:w="0" w:type="dxa"/>
              <w:left w:w="0" w:type="dxa"/>
              <w:bottom w:w="0" w:type="dxa"/>
              <w:right w:w="0" w:type="dxa"/>
            </w:tcMar>
          </w:tcPr>
          <w:p w14:paraId="64BCD60A" w14:textId="77777777" w:rsidR="009E5D35" w:rsidRDefault="00000000">
            <w:pPr>
              <w:spacing w:line="294" w:lineRule="auto"/>
              <w:jc w:val="both"/>
              <w:rPr>
                <w:rFonts w:ascii="Verdana" w:eastAsia="Verdana" w:hAnsi="Verdana" w:cs="Verdana"/>
              </w:rPr>
            </w:pPr>
            <w:r>
              <w:rPr>
                <w:rFonts w:ascii="Verdana" w:eastAsia="Verdana" w:hAnsi="Verdana" w:cs="Verdana"/>
                <w:strike/>
              </w:rPr>
              <w:t>Cuadernos de 50 hojas cuadriculados</w:t>
            </w:r>
          </w:p>
        </w:tc>
        <w:tc>
          <w:tcPr>
            <w:tcW w:w="1155" w:type="dxa"/>
            <w:tcBorders>
              <w:top w:val="nil"/>
              <w:left w:val="nil"/>
              <w:bottom w:val="nil"/>
              <w:right w:val="nil"/>
            </w:tcBorders>
            <w:shd w:val="clear" w:color="auto" w:fill="auto"/>
            <w:tcMar>
              <w:top w:w="0" w:type="dxa"/>
              <w:left w:w="0" w:type="dxa"/>
              <w:bottom w:w="0" w:type="dxa"/>
              <w:right w:w="0" w:type="dxa"/>
            </w:tcMar>
          </w:tcPr>
          <w:p w14:paraId="3B6C32D2"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0E67F6D"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65B349F8"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2A2992FA"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4A6AD3A4" w14:textId="77777777">
        <w:trPr>
          <w:trHeight w:val="540"/>
        </w:trPr>
        <w:tc>
          <w:tcPr>
            <w:tcW w:w="795" w:type="dxa"/>
            <w:tcBorders>
              <w:top w:val="nil"/>
              <w:left w:val="nil"/>
              <w:bottom w:val="nil"/>
              <w:right w:val="nil"/>
            </w:tcBorders>
            <w:shd w:val="clear" w:color="auto" w:fill="auto"/>
            <w:tcMar>
              <w:top w:w="0" w:type="dxa"/>
              <w:left w:w="0" w:type="dxa"/>
              <w:bottom w:w="0" w:type="dxa"/>
              <w:right w:w="0" w:type="dxa"/>
            </w:tcMar>
          </w:tcPr>
          <w:p w14:paraId="28B5F0E0" w14:textId="77777777" w:rsidR="009E5D35" w:rsidRDefault="00000000">
            <w:pPr>
              <w:spacing w:line="294" w:lineRule="auto"/>
              <w:jc w:val="center"/>
              <w:rPr>
                <w:rFonts w:ascii="Verdana" w:eastAsia="Verdana" w:hAnsi="Verdana" w:cs="Verdana"/>
              </w:rPr>
            </w:pPr>
            <w:r>
              <w:rPr>
                <w:rFonts w:ascii="Verdana" w:eastAsia="Verdana" w:hAnsi="Verdana" w:cs="Verdana"/>
                <w:strike/>
              </w:rPr>
              <w:t>18</w:t>
            </w:r>
          </w:p>
        </w:tc>
        <w:tc>
          <w:tcPr>
            <w:tcW w:w="3465" w:type="dxa"/>
            <w:tcBorders>
              <w:top w:val="nil"/>
              <w:left w:val="nil"/>
              <w:bottom w:val="nil"/>
              <w:right w:val="nil"/>
            </w:tcBorders>
            <w:shd w:val="clear" w:color="auto" w:fill="auto"/>
            <w:tcMar>
              <w:top w:w="0" w:type="dxa"/>
              <w:left w:w="0" w:type="dxa"/>
              <w:bottom w:w="0" w:type="dxa"/>
              <w:right w:w="0" w:type="dxa"/>
            </w:tcMar>
          </w:tcPr>
          <w:p w14:paraId="66E69B70" w14:textId="77777777" w:rsidR="009E5D35" w:rsidRDefault="00000000">
            <w:pPr>
              <w:spacing w:line="294" w:lineRule="auto"/>
              <w:jc w:val="both"/>
              <w:rPr>
                <w:rFonts w:ascii="Verdana" w:eastAsia="Verdana" w:hAnsi="Verdana" w:cs="Verdana"/>
              </w:rPr>
            </w:pPr>
            <w:r>
              <w:rPr>
                <w:rFonts w:ascii="Verdana" w:eastAsia="Verdana" w:hAnsi="Verdana" w:cs="Verdana"/>
                <w:strike/>
              </w:rPr>
              <w:t>Cuadernos de 100 hojas rayados</w:t>
            </w:r>
          </w:p>
        </w:tc>
        <w:tc>
          <w:tcPr>
            <w:tcW w:w="1155" w:type="dxa"/>
            <w:tcBorders>
              <w:top w:val="nil"/>
              <w:left w:val="nil"/>
              <w:bottom w:val="nil"/>
              <w:right w:val="nil"/>
            </w:tcBorders>
            <w:shd w:val="clear" w:color="auto" w:fill="auto"/>
            <w:tcMar>
              <w:top w:w="0" w:type="dxa"/>
              <w:left w:w="0" w:type="dxa"/>
              <w:bottom w:w="0" w:type="dxa"/>
              <w:right w:w="0" w:type="dxa"/>
            </w:tcMar>
          </w:tcPr>
          <w:p w14:paraId="37E5FE44"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0D5843BC"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0E2B2C49"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294EADB5"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312CA82B" w14:textId="77777777">
        <w:trPr>
          <w:trHeight w:val="540"/>
        </w:trPr>
        <w:tc>
          <w:tcPr>
            <w:tcW w:w="795" w:type="dxa"/>
            <w:tcBorders>
              <w:top w:val="nil"/>
              <w:left w:val="nil"/>
              <w:bottom w:val="nil"/>
              <w:right w:val="nil"/>
            </w:tcBorders>
            <w:shd w:val="clear" w:color="auto" w:fill="auto"/>
            <w:tcMar>
              <w:top w:w="0" w:type="dxa"/>
              <w:left w:w="0" w:type="dxa"/>
              <w:bottom w:w="0" w:type="dxa"/>
              <w:right w:w="0" w:type="dxa"/>
            </w:tcMar>
          </w:tcPr>
          <w:p w14:paraId="7F462114" w14:textId="77777777" w:rsidR="009E5D35" w:rsidRDefault="00000000">
            <w:pPr>
              <w:spacing w:line="294" w:lineRule="auto"/>
              <w:jc w:val="center"/>
              <w:rPr>
                <w:rFonts w:ascii="Verdana" w:eastAsia="Verdana" w:hAnsi="Verdana" w:cs="Verdana"/>
              </w:rPr>
            </w:pPr>
            <w:r>
              <w:rPr>
                <w:rFonts w:ascii="Verdana" w:eastAsia="Verdana" w:hAnsi="Verdana" w:cs="Verdana"/>
                <w:strike/>
              </w:rPr>
              <w:t>19</w:t>
            </w:r>
          </w:p>
        </w:tc>
        <w:tc>
          <w:tcPr>
            <w:tcW w:w="3465" w:type="dxa"/>
            <w:tcBorders>
              <w:top w:val="nil"/>
              <w:left w:val="nil"/>
              <w:bottom w:val="nil"/>
              <w:right w:val="nil"/>
            </w:tcBorders>
            <w:shd w:val="clear" w:color="auto" w:fill="auto"/>
            <w:tcMar>
              <w:top w:w="0" w:type="dxa"/>
              <w:left w:w="0" w:type="dxa"/>
              <w:bottom w:w="0" w:type="dxa"/>
              <w:right w:w="0" w:type="dxa"/>
            </w:tcMar>
          </w:tcPr>
          <w:p w14:paraId="406FE8B0" w14:textId="77777777" w:rsidR="009E5D35" w:rsidRDefault="00000000">
            <w:pPr>
              <w:spacing w:line="294" w:lineRule="auto"/>
              <w:jc w:val="both"/>
              <w:rPr>
                <w:rFonts w:ascii="Verdana" w:eastAsia="Verdana" w:hAnsi="Verdana" w:cs="Verdana"/>
              </w:rPr>
            </w:pPr>
            <w:r>
              <w:rPr>
                <w:rFonts w:ascii="Verdana" w:eastAsia="Verdana" w:hAnsi="Verdana" w:cs="Verdana"/>
                <w:strike/>
              </w:rPr>
              <w:t>Cuadernos de 100 hojas cuadriculados</w:t>
            </w:r>
          </w:p>
        </w:tc>
        <w:tc>
          <w:tcPr>
            <w:tcW w:w="1155" w:type="dxa"/>
            <w:tcBorders>
              <w:top w:val="nil"/>
              <w:left w:val="nil"/>
              <w:bottom w:val="nil"/>
              <w:right w:val="nil"/>
            </w:tcBorders>
            <w:shd w:val="clear" w:color="auto" w:fill="auto"/>
            <w:tcMar>
              <w:top w:w="0" w:type="dxa"/>
              <w:left w:w="0" w:type="dxa"/>
              <w:bottom w:w="0" w:type="dxa"/>
              <w:right w:w="0" w:type="dxa"/>
            </w:tcMar>
          </w:tcPr>
          <w:p w14:paraId="203E7B7C"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18140BD5"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54169E4E"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02C3EB75"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20E24BAC"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193C4A19" w14:textId="77777777" w:rsidR="009E5D35" w:rsidRDefault="00000000">
            <w:pPr>
              <w:spacing w:line="294" w:lineRule="auto"/>
              <w:jc w:val="center"/>
              <w:rPr>
                <w:rFonts w:ascii="Verdana" w:eastAsia="Verdana" w:hAnsi="Verdana" w:cs="Verdana"/>
              </w:rPr>
            </w:pPr>
            <w:r>
              <w:rPr>
                <w:rFonts w:ascii="Verdana" w:eastAsia="Verdana" w:hAnsi="Verdana" w:cs="Verdana"/>
                <w:strike/>
              </w:rPr>
              <w:t>20</w:t>
            </w:r>
          </w:p>
        </w:tc>
        <w:tc>
          <w:tcPr>
            <w:tcW w:w="3465" w:type="dxa"/>
            <w:tcBorders>
              <w:top w:val="nil"/>
              <w:left w:val="nil"/>
              <w:bottom w:val="nil"/>
              <w:right w:val="nil"/>
            </w:tcBorders>
            <w:shd w:val="clear" w:color="auto" w:fill="auto"/>
            <w:tcMar>
              <w:top w:w="0" w:type="dxa"/>
              <w:left w:w="0" w:type="dxa"/>
              <w:bottom w:w="0" w:type="dxa"/>
              <w:right w:w="0" w:type="dxa"/>
            </w:tcMar>
          </w:tcPr>
          <w:p w14:paraId="38F36EB5" w14:textId="77777777" w:rsidR="009E5D35" w:rsidRDefault="00000000">
            <w:pPr>
              <w:spacing w:line="294" w:lineRule="auto"/>
              <w:jc w:val="both"/>
              <w:rPr>
                <w:rFonts w:ascii="Verdana" w:eastAsia="Verdana" w:hAnsi="Verdana" w:cs="Verdana"/>
              </w:rPr>
            </w:pPr>
            <w:r>
              <w:rPr>
                <w:rFonts w:ascii="Verdana" w:eastAsia="Verdana" w:hAnsi="Verdana" w:cs="Verdana"/>
                <w:strike/>
              </w:rPr>
              <w:t>Cuaderno de dibujo</w:t>
            </w:r>
          </w:p>
        </w:tc>
        <w:tc>
          <w:tcPr>
            <w:tcW w:w="1155" w:type="dxa"/>
            <w:tcBorders>
              <w:top w:val="nil"/>
              <w:left w:val="nil"/>
              <w:bottom w:val="nil"/>
              <w:right w:val="nil"/>
            </w:tcBorders>
            <w:shd w:val="clear" w:color="auto" w:fill="auto"/>
            <w:tcMar>
              <w:top w:w="0" w:type="dxa"/>
              <w:left w:w="0" w:type="dxa"/>
              <w:bottom w:w="0" w:type="dxa"/>
              <w:right w:w="0" w:type="dxa"/>
            </w:tcMar>
          </w:tcPr>
          <w:p w14:paraId="6DEAF67C"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9FEDFFE"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71E3F14E"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50AD3BF7"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0865684F"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247DD044" w14:textId="77777777" w:rsidR="009E5D35" w:rsidRDefault="00000000">
            <w:pPr>
              <w:spacing w:line="294" w:lineRule="auto"/>
              <w:jc w:val="center"/>
              <w:rPr>
                <w:rFonts w:ascii="Verdana" w:eastAsia="Verdana" w:hAnsi="Verdana" w:cs="Verdana"/>
              </w:rPr>
            </w:pPr>
            <w:r>
              <w:rPr>
                <w:rFonts w:ascii="Verdana" w:eastAsia="Verdana" w:hAnsi="Verdana" w:cs="Verdana"/>
                <w:strike/>
              </w:rPr>
              <w:t>21</w:t>
            </w:r>
          </w:p>
        </w:tc>
        <w:tc>
          <w:tcPr>
            <w:tcW w:w="3465" w:type="dxa"/>
            <w:tcBorders>
              <w:top w:val="nil"/>
              <w:left w:val="nil"/>
              <w:bottom w:val="nil"/>
              <w:right w:val="nil"/>
            </w:tcBorders>
            <w:shd w:val="clear" w:color="auto" w:fill="auto"/>
            <w:tcMar>
              <w:top w:w="0" w:type="dxa"/>
              <w:left w:w="0" w:type="dxa"/>
              <w:bottom w:w="0" w:type="dxa"/>
              <w:right w:w="0" w:type="dxa"/>
            </w:tcMar>
          </w:tcPr>
          <w:p w14:paraId="09AB7ED3" w14:textId="77777777" w:rsidR="009E5D35" w:rsidRDefault="00000000">
            <w:pPr>
              <w:spacing w:line="294" w:lineRule="auto"/>
              <w:jc w:val="both"/>
              <w:rPr>
                <w:rFonts w:ascii="Verdana" w:eastAsia="Verdana" w:hAnsi="Verdana" w:cs="Verdana"/>
              </w:rPr>
            </w:pPr>
            <w:r>
              <w:rPr>
                <w:rFonts w:ascii="Verdana" w:eastAsia="Verdana" w:hAnsi="Verdana" w:cs="Verdana"/>
                <w:strike/>
              </w:rPr>
              <w:t>Diccionario español</w:t>
            </w:r>
          </w:p>
        </w:tc>
        <w:tc>
          <w:tcPr>
            <w:tcW w:w="1155" w:type="dxa"/>
            <w:tcBorders>
              <w:top w:val="nil"/>
              <w:left w:val="nil"/>
              <w:bottom w:val="nil"/>
              <w:right w:val="nil"/>
            </w:tcBorders>
            <w:shd w:val="clear" w:color="auto" w:fill="auto"/>
            <w:tcMar>
              <w:top w:w="0" w:type="dxa"/>
              <w:left w:w="0" w:type="dxa"/>
              <w:bottom w:w="0" w:type="dxa"/>
              <w:right w:w="0" w:type="dxa"/>
            </w:tcMar>
          </w:tcPr>
          <w:p w14:paraId="132D0806"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199777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3788ED4B"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1B0420A7"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3B2787C7"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355F56AC" w14:textId="77777777" w:rsidR="009E5D35" w:rsidRDefault="00000000">
            <w:pPr>
              <w:spacing w:line="294" w:lineRule="auto"/>
              <w:jc w:val="center"/>
              <w:rPr>
                <w:rFonts w:ascii="Verdana" w:eastAsia="Verdana" w:hAnsi="Verdana" w:cs="Verdana"/>
              </w:rPr>
            </w:pPr>
            <w:r>
              <w:rPr>
                <w:rFonts w:ascii="Verdana" w:eastAsia="Verdana" w:hAnsi="Verdana" w:cs="Verdana"/>
                <w:strike/>
              </w:rPr>
              <w:t>22</w:t>
            </w:r>
          </w:p>
        </w:tc>
        <w:tc>
          <w:tcPr>
            <w:tcW w:w="3465" w:type="dxa"/>
            <w:tcBorders>
              <w:top w:val="nil"/>
              <w:left w:val="nil"/>
              <w:bottom w:val="nil"/>
              <w:right w:val="nil"/>
            </w:tcBorders>
            <w:shd w:val="clear" w:color="auto" w:fill="auto"/>
            <w:tcMar>
              <w:top w:w="0" w:type="dxa"/>
              <w:left w:w="0" w:type="dxa"/>
              <w:bottom w:w="0" w:type="dxa"/>
              <w:right w:w="0" w:type="dxa"/>
            </w:tcMar>
          </w:tcPr>
          <w:p w14:paraId="258CD243" w14:textId="77777777" w:rsidR="009E5D35" w:rsidRDefault="00000000">
            <w:pPr>
              <w:spacing w:line="294" w:lineRule="auto"/>
              <w:jc w:val="both"/>
              <w:rPr>
                <w:rFonts w:ascii="Verdana" w:eastAsia="Verdana" w:hAnsi="Verdana" w:cs="Verdana"/>
              </w:rPr>
            </w:pPr>
            <w:r>
              <w:rPr>
                <w:rFonts w:ascii="Verdana" w:eastAsia="Verdana" w:hAnsi="Verdana" w:cs="Verdana"/>
                <w:strike/>
              </w:rPr>
              <w:t>Diccionario Inglés</w:t>
            </w:r>
          </w:p>
        </w:tc>
        <w:tc>
          <w:tcPr>
            <w:tcW w:w="1155" w:type="dxa"/>
            <w:tcBorders>
              <w:top w:val="nil"/>
              <w:left w:val="nil"/>
              <w:bottom w:val="nil"/>
              <w:right w:val="nil"/>
            </w:tcBorders>
            <w:shd w:val="clear" w:color="auto" w:fill="auto"/>
            <w:tcMar>
              <w:top w:w="0" w:type="dxa"/>
              <w:left w:w="0" w:type="dxa"/>
              <w:bottom w:w="0" w:type="dxa"/>
              <w:right w:w="0" w:type="dxa"/>
            </w:tcMar>
          </w:tcPr>
          <w:p w14:paraId="266B1CA6"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7636CAA4"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2F08FA94"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0681C321"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50E1EF56"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7690BF5F" w14:textId="77777777" w:rsidR="009E5D35" w:rsidRDefault="00000000">
            <w:pPr>
              <w:spacing w:line="294" w:lineRule="auto"/>
              <w:jc w:val="center"/>
              <w:rPr>
                <w:rFonts w:ascii="Verdana" w:eastAsia="Verdana" w:hAnsi="Verdana" w:cs="Verdana"/>
              </w:rPr>
            </w:pPr>
            <w:r>
              <w:rPr>
                <w:rFonts w:ascii="Verdana" w:eastAsia="Verdana" w:hAnsi="Verdana" w:cs="Verdana"/>
                <w:strike/>
              </w:rPr>
              <w:t>23</w:t>
            </w:r>
          </w:p>
        </w:tc>
        <w:tc>
          <w:tcPr>
            <w:tcW w:w="3465" w:type="dxa"/>
            <w:tcBorders>
              <w:top w:val="nil"/>
              <w:left w:val="nil"/>
              <w:bottom w:val="nil"/>
              <w:right w:val="nil"/>
            </w:tcBorders>
            <w:shd w:val="clear" w:color="auto" w:fill="auto"/>
            <w:tcMar>
              <w:top w:w="0" w:type="dxa"/>
              <w:left w:w="0" w:type="dxa"/>
              <w:bottom w:w="0" w:type="dxa"/>
              <w:right w:w="0" w:type="dxa"/>
            </w:tcMar>
          </w:tcPr>
          <w:p w14:paraId="2A0A96CD" w14:textId="77777777" w:rsidR="009E5D35" w:rsidRDefault="00000000">
            <w:pPr>
              <w:spacing w:line="294" w:lineRule="auto"/>
              <w:jc w:val="both"/>
              <w:rPr>
                <w:rFonts w:ascii="Verdana" w:eastAsia="Verdana" w:hAnsi="Verdana" w:cs="Verdana"/>
              </w:rPr>
            </w:pPr>
            <w:r>
              <w:rPr>
                <w:rFonts w:ascii="Verdana" w:eastAsia="Verdana" w:hAnsi="Verdana" w:cs="Verdana"/>
                <w:strike/>
              </w:rPr>
              <w:t>Pegante líquido grande</w:t>
            </w:r>
          </w:p>
        </w:tc>
        <w:tc>
          <w:tcPr>
            <w:tcW w:w="1155" w:type="dxa"/>
            <w:tcBorders>
              <w:top w:val="nil"/>
              <w:left w:val="nil"/>
              <w:bottom w:val="nil"/>
              <w:right w:val="nil"/>
            </w:tcBorders>
            <w:shd w:val="clear" w:color="auto" w:fill="auto"/>
            <w:tcMar>
              <w:top w:w="0" w:type="dxa"/>
              <w:left w:w="0" w:type="dxa"/>
              <w:bottom w:w="0" w:type="dxa"/>
              <w:right w:w="0" w:type="dxa"/>
            </w:tcMar>
          </w:tcPr>
          <w:p w14:paraId="7347F08A"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29E3D592"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24850A32"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1EE4F6E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31750958"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06A79F25" w14:textId="77777777" w:rsidR="009E5D35" w:rsidRDefault="00000000">
            <w:pPr>
              <w:spacing w:line="294" w:lineRule="auto"/>
              <w:jc w:val="center"/>
              <w:rPr>
                <w:rFonts w:ascii="Verdana" w:eastAsia="Verdana" w:hAnsi="Verdana" w:cs="Verdana"/>
              </w:rPr>
            </w:pPr>
            <w:r>
              <w:rPr>
                <w:rFonts w:ascii="Verdana" w:eastAsia="Verdana" w:hAnsi="Verdana" w:cs="Verdana"/>
                <w:strike/>
              </w:rPr>
              <w:t>24</w:t>
            </w:r>
          </w:p>
        </w:tc>
        <w:tc>
          <w:tcPr>
            <w:tcW w:w="3465" w:type="dxa"/>
            <w:tcBorders>
              <w:top w:val="nil"/>
              <w:left w:val="nil"/>
              <w:bottom w:val="nil"/>
              <w:right w:val="nil"/>
            </w:tcBorders>
            <w:shd w:val="clear" w:color="auto" w:fill="auto"/>
            <w:tcMar>
              <w:top w:w="0" w:type="dxa"/>
              <w:left w:w="0" w:type="dxa"/>
              <w:bottom w:w="0" w:type="dxa"/>
              <w:right w:w="0" w:type="dxa"/>
            </w:tcMar>
          </w:tcPr>
          <w:p w14:paraId="67910D4E" w14:textId="77777777" w:rsidR="009E5D35" w:rsidRDefault="00000000">
            <w:pPr>
              <w:spacing w:line="294" w:lineRule="auto"/>
              <w:jc w:val="both"/>
              <w:rPr>
                <w:rFonts w:ascii="Verdana" w:eastAsia="Verdana" w:hAnsi="Verdana" w:cs="Verdana"/>
              </w:rPr>
            </w:pPr>
            <w:r>
              <w:rPr>
                <w:rFonts w:ascii="Verdana" w:eastAsia="Verdana" w:hAnsi="Verdana" w:cs="Verdana"/>
                <w:strike/>
              </w:rPr>
              <w:t>Plastilina caja X 12 und.</w:t>
            </w:r>
          </w:p>
        </w:tc>
        <w:tc>
          <w:tcPr>
            <w:tcW w:w="1155" w:type="dxa"/>
            <w:tcBorders>
              <w:top w:val="nil"/>
              <w:left w:val="nil"/>
              <w:bottom w:val="nil"/>
              <w:right w:val="nil"/>
            </w:tcBorders>
            <w:shd w:val="clear" w:color="auto" w:fill="auto"/>
            <w:tcMar>
              <w:top w:w="0" w:type="dxa"/>
              <w:left w:w="0" w:type="dxa"/>
              <w:bottom w:w="0" w:type="dxa"/>
              <w:right w:w="0" w:type="dxa"/>
            </w:tcMar>
          </w:tcPr>
          <w:p w14:paraId="42B85263"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343D6CC4"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125" w:type="dxa"/>
            <w:tcBorders>
              <w:top w:val="nil"/>
              <w:left w:val="nil"/>
              <w:bottom w:val="nil"/>
              <w:right w:val="nil"/>
            </w:tcBorders>
            <w:shd w:val="clear" w:color="auto" w:fill="auto"/>
            <w:tcMar>
              <w:top w:w="0" w:type="dxa"/>
              <w:left w:w="0" w:type="dxa"/>
              <w:bottom w:w="0" w:type="dxa"/>
              <w:right w:w="0" w:type="dxa"/>
            </w:tcMar>
          </w:tcPr>
          <w:p w14:paraId="33827C03"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2FDC4CA4"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159FD738"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71F43FAB" w14:textId="77777777" w:rsidR="009E5D35" w:rsidRDefault="00000000">
            <w:pPr>
              <w:spacing w:line="294" w:lineRule="auto"/>
              <w:jc w:val="center"/>
              <w:rPr>
                <w:rFonts w:ascii="Verdana" w:eastAsia="Verdana" w:hAnsi="Verdana" w:cs="Verdana"/>
              </w:rPr>
            </w:pPr>
            <w:r>
              <w:rPr>
                <w:rFonts w:ascii="Verdana" w:eastAsia="Verdana" w:hAnsi="Verdana" w:cs="Verdana"/>
                <w:strike/>
              </w:rPr>
              <w:t>25</w:t>
            </w:r>
          </w:p>
        </w:tc>
        <w:tc>
          <w:tcPr>
            <w:tcW w:w="3465" w:type="dxa"/>
            <w:tcBorders>
              <w:top w:val="nil"/>
              <w:left w:val="nil"/>
              <w:bottom w:val="nil"/>
              <w:right w:val="nil"/>
            </w:tcBorders>
            <w:shd w:val="clear" w:color="auto" w:fill="auto"/>
            <w:tcMar>
              <w:top w:w="0" w:type="dxa"/>
              <w:left w:w="0" w:type="dxa"/>
              <w:bottom w:w="0" w:type="dxa"/>
              <w:right w:w="0" w:type="dxa"/>
            </w:tcMar>
          </w:tcPr>
          <w:p w14:paraId="423B86FF" w14:textId="77777777" w:rsidR="009E5D35" w:rsidRDefault="00000000">
            <w:pPr>
              <w:spacing w:line="294" w:lineRule="auto"/>
              <w:jc w:val="both"/>
              <w:rPr>
                <w:rFonts w:ascii="Verdana" w:eastAsia="Verdana" w:hAnsi="Verdana" w:cs="Verdana"/>
              </w:rPr>
            </w:pPr>
            <w:r>
              <w:rPr>
                <w:rFonts w:ascii="Verdana" w:eastAsia="Verdana" w:hAnsi="Verdana" w:cs="Verdana"/>
                <w:strike/>
              </w:rPr>
              <w:t>Tempera (cajas)</w:t>
            </w:r>
          </w:p>
        </w:tc>
        <w:tc>
          <w:tcPr>
            <w:tcW w:w="1155" w:type="dxa"/>
            <w:tcBorders>
              <w:top w:val="nil"/>
              <w:left w:val="nil"/>
              <w:bottom w:val="nil"/>
              <w:right w:val="nil"/>
            </w:tcBorders>
            <w:shd w:val="clear" w:color="auto" w:fill="auto"/>
            <w:tcMar>
              <w:top w:w="0" w:type="dxa"/>
              <w:left w:w="0" w:type="dxa"/>
              <w:bottom w:w="0" w:type="dxa"/>
              <w:right w:w="0" w:type="dxa"/>
            </w:tcMar>
          </w:tcPr>
          <w:p w14:paraId="00B6B27E"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7BEA34AE"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62F3FE28"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35" w:type="dxa"/>
            <w:tcBorders>
              <w:top w:val="nil"/>
              <w:left w:val="nil"/>
              <w:bottom w:val="nil"/>
              <w:right w:val="nil"/>
            </w:tcBorders>
            <w:shd w:val="clear" w:color="auto" w:fill="auto"/>
            <w:tcMar>
              <w:top w:w="0" w:type="dxa"/>
              <w:left w:w="0" w:type="dxa"/>
              <w:bottom w:w="0" w:type="dxa"/>
              <w:right w:w="0" w:type="dxa"/>
            </w:tcMar>
          </w:tcPr>
          <w:p w14:paraId="456A2F2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04046917" w14:textId="77777777">
        <w:trPr>
          <w:trHeight w:val="540"/>
        </w:trPr>
        <w:tc>
          <w:tcPr>
            <w:tcW w:w="795" w:type="dxa"/>
            <w:tcBorders>
              <w:top w:val="nil"/>
              <w:left w:val="nil"/>
              <w:bottom w:val="nil"/>
              <w:right w:val="nil"/>
            </w:tcBorders>
            <w:shd w:val="clear" w:color="auto" w:fill="auto"/>
            <w:tcMar>
              <w:top w:w="0" w:type="dxa"/>
              <w:left w:w="0" w:type="dxa"/>
              <w:bottom w:w="0" w:type="dxa"/>
              <w:right w:w="0" w:type="dxa"/>
            </w:tcMar>
          </w:tcPr>
          <w:p w14:paraId="30102FF9" w14:textId="77777777" w:rsidR="009E5D35" w:rsidRDefault="00000000">
            <w:pPr>
              <w:spacing w:line="294" w:lineRule="auto"/>
              <w:jc w:val="center"/>
              <w:rPr>
                <w:rFonts w:ascii="Verdana" w:eastAsia="Verdana" w:hAnsi="Verdana" w:cs="Verdana"/>
              </w:rPr>
            </w:pPr>
            <w:r>
              <w:rPr>
                <w:rFonts w:ascii="Verdana" w:eastAsia="Verdana" w:hAnsi="Verdana" w:cs="Verdana"/>
                <w:strike/>
              </w:rPr>
              <w:t>26</w:t>
            </w:r>
          </w:p>
        </w:tc>
        <w:tc>
          <w:tcPr>
            <w:tcW w:w="3465" w:type="dxa"/>
            <w:tcBorders>
              <w:top w:val="nil"/>
              <w:left w:val="nil"/>
              <w:bottom w:val="nil"/>
              <w:right w:val="nil"/>
            </w:tcBorders>
            <w:shd w:val="clear" w:color="auto" w:fill="auto"/>
            <w:tcMar>
              <w:top w:w="0" w:type="dxa"/>
              <w:left w:w="0" w:type="dxa"/>
              <w:bottom w:w="0" w:type="dxa"/>
              <w:right w:w="0" w:type="dxa"/>
            </w:tcMar>
          </w:tcPr>
          <w:p w14:paraId="780D38DF" w14:textId="77777777" w:rsidR="009E5D35" w:rsidRDefault="00000000">
            <w:pPr>
              <w:spacing w:line="294" w:lineRule="auto"/>
              <w:jc w:val="both"/>
              <w:rPr>
                <w:rFonts w:ascii="Verdana" w:eastAsia="Verdana" w:hAnsi="Verdana" w:cs="Verdana"/>
              </w:rPr>
            </w:pPr>
            <w:r>
              <w:rPr>
                <w:rFonts w:ascii="Verdana" w:eastAsia="Verdana" w:hAnsi="Verdana" w:cs="Verdana"/>
                <w:strike/>
              </w:rPr>
              <w:t>Vinilos, frascos (rojo, amarillo, azul, blanco)</w:t>
            </w:r>
          </w:p>
        </w:tc>
        <w:tc>
          <w:tcPr>
            <w:tcW w:w="1155" w:type="dxa"/>
            <w:tcBorders>
              <w:top w:val="nil"/>
              <w:left w:val="nil"/>
              <w:bottom w:val="nil"/>
              <w:right w:val="nil"/>
            </w:tcBorders>
            <w:shd w:val="clear" w:color="auto" w:fill="auto"/>
            <w:tcMar>
              <w:top w:w="0" w:type="dxa"/>
              <w:left w:w="0" w:type="dxa"/>
              <w:bottom w:w="0" w:type="dxa"/>
              <w:right w:w="0" w:type="dxa"/>
            </w:tcMar>
          </w:tcPr>
          <w:p w14:paraId="2E4BC5EA"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2BF46213"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596331FE" w14:textId="77777777" w:rsidR="009E5D35" w:rsidRDefault="00000000">
            <w:pPr>
              <w:spacing w:line="294" w:lineRule="auto"/>
              <w:jc w:val="center"/>
              <w:rPr>
                <w:rFonts w:ascii="Verdana" w:eastAsia="Verdana" w:hAnsi="Verdana" w:cs="Verdana"/>
              </w:rPr>
            </w:pPr>
            <w:r>
              <w:rPr>
                <w:rFonts w:ascii="Verdana" w:eastAsia="Verdana" w:hAnsi="Verdana" w:cs="Verdana"/>
                <w:strike/>
              </w:rPr>
              <w:t>4</w:t>
            </w:r>
          </w:p>
        </w:tc>
        <w:tc>
          <w:tcPr>
            <w:tcW w:w="1035" w:type="dxa"/>
            <w:tcBorders>
              <w:top w:val="nil"/>
              <w:left w:val="nil"/>
              <w:bottom w:val="nil"/>
              <w:right w:val="nil"/>
            </w:tcBorders>
            <w:shd w:val="clear" w:color="auto" w:fill="auto"/>
            <w:tcMar>
              <w:top w:w="0" w:type="dxa"/>
              <w:left w:w="0" w:type="dxa"/>
              <w:bottom w:w="0" w:type="dxa"/>
              <w:right w:w="0" w:type="dxa"/>
            </w:tcMar>
          </w:tcPr>
          <w:p w14:paraId="4D81B4DD" w14:textId="77777777" w:rsidR="009E5D35" w:rsidRDefault="00000000">
            <w:pPr>
              <w:spacing w:line="294" w:lineRule="auto"/>
              <w:jc w:val="center"/>
              <w:rPr>
                <w:rFonts w:ascii="Verdana" w:eastAsia="Verdana" w:hAnsi="Verdana" w:cs="Verdana"/>
              </w:rPr>
            </w:pPr>
            <w:r>
              <w:rPr>
                <w:rFonts w:ascii="Verdana" w:eastAsia="Verdana" w:hAnsi="Verdana" w:cs="Verdana"/>
                <w:strike/>
              </w:rPr>
              <w:t>4</w:t>
            </w:r>
          </w:p>
        </w:tc>
      </w:tr>
      <w:tr w:rsidR="009E5D35" w14:paraId="705177E0"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384052ED" w14:textId="77777777" w:rsidR="009E5D35" w:rsidRDefault="00000000">
            <w:pPr>
              <w:spacing w:line="294" w:lineRule="auto"/>
              <w:jc w:val="center"/>
              <w:rPr>
                <w:rFonts w:ascii="Verdana" w:eastAsia="Verdana" w:hAnsi="Verdana" w:cs="Verdana"/>
              </w:rPr>
            </w:pPr>
            <w:r>
              <w:rPr>
                <w:rFonts w:ascii="Verdana" w:eastAsia="Verdana" w:hAnsi="Verdana" w:cs="Verdana"/>
                <w:strike/>
              </w:rPr>
              <w:t>27</w:t>
            </w:r>
          </w:p>
        </w:tc>
        <w:tc>
          <w:tcPr>
            <w:tcW w:w="3465" w:type="dxa"/>
            <w:tcBorders>
              <w:top w:val="nil"/>
              <w:left w:val="nil"/>
              <w:bottom w:val="nil"/>
              <w:right w:val="nil"/>
            </w:tcBorders>
            <w:shd w:val="clear" w:color="auto" w:fill="auto"/>
            <w:tcMar>
              <w:top w:w="0" w:type="dxa"/>
              <w:left w:w="0" w:type="dxa"/>
              <w:bottom w:w="0" w:type="dxa"/>
              <w:right w:w="0" w:type="dxa"/>
            </w:tcMar>
          </w:tcPr>
          <w:p w14:paraId="16BA1116" w14:textId="77777777" w:rsidR="009E5D35" w:rsidRDefault="00000000">
            <w:pPr>
              <w:spacing w:line="294" w:lineRule="auto"/>
              <w:jc w:val="both"/>
              <w:rPr>
                <w:rFonts w:ascii="Verdana" w:eastAsia="Verdana" w:hAnsi="Verdana" w:cs="Verdana"/>
              </w:rPr>
            </w:pPr>
            <w:r>
              <w:rPr>
                <w:rFonts w:ascii="Verdana" w:eastAsia="Verdana" w:hAnsi="Verdana" w:cs="Verdana"/>
                <w:strike/>
              </w:rPr>
              <w:t>Pinceles, No. 2, 4, 6</w:t>
            </w:r>
          </w:p>
        </w:tc>
        <w:tc>
          <w:tcPr>
            <w:tcW w:w="1155" w:type="dxa"/>
            <w:tcBorders>
              <w:top w:val="nil"/>
              <w:left w:val="nil"/>
              <w:bottom w:val="nil"/>
              <w:right w:val="nil"/>
            </w:tcBorders>
            <w:shd w:val="clear" w:color="auto" w:fill="auto"/>
            <w:tcMar>
              <w:top w:w="0" w:type="dxa"/>
              <w:left w:w="0" w:type="dxa"/>
              <w:bottom w:w="0" w:type="dxa"/>
              <w:right w:w="0" w:type="dxa"/>
            </w:tcMar>
          </w:tcPr>
          <w:p w14:paraId="7B2E3B4D"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37A5EFA9"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c>
          <w:tcPr>
            <w:tcW w:w="1125" w:type="dxa"/>
            <w:tcBorders>
              <w:top w:val="nil"/>
              <w:left w:val="nil"/>
              <w:bottom w:val="nil"/>
              <w:right w:val="nil"/>
            </w:tcBorders>
            <w:shd w:val="clear" w:color="auto" w:fill="auto"/>
            <w:tcMar>
              <w:top w:w="0" w:type="dxa"/>
              <w:left w:w="0" w:type="dxa"/>
              <w:bottom w:w="0" w:type="dxa"/>
              <w:right w:w="0" w:type="dxa"/>
            </w:tcMar>
          </w:tcPr>
          <w:p w14:paraId="73E7F571"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c>
          <w:tcPr>
            <w:tcW w:w="1035" w:type="dxa"/>
            <w:tcBorders>
              <w:top w:val="nil"/>
              <w:left w:val="nil"/>
              <w:bottom w:val="nil"/>
              <w:right w:val="nil"/>
            </w:tcBorders>
            <w:shd w:val="clear" w:color="auto" w:fill="auto"/>
            <w:tcMar>
              <w:top w:w="0" w:type="dxa"/>
              <w:left w:w="0" w:type="dxa"/>
              <w:bottom w:w="0" w:type="dxa"/>
              <w:right w:w="0" w:type="dxa"/>
            </w:tcMar>
          </w:tcPr>
          <w:p w14:paraId="24BFE218" w14:textId="77777777" w:rsidR="009E5D35" w:rsidRDefault="00000000">
            <w:pPr>
              <w:spacing w:line="294" w:lineRule="auto"/>
              <w:jc w:val="center"/>
              <w:rPr>
                <w:rFonts w:ascii="Verdana" w:eastAsia="Verdana" w:hAnsi="Verdana" w:cs="Verdana"/>
              </w:rPr>
            </w:pPr>
            <w:r>
              <w:rPr>
                <w:rFonts w:ascii="Verdana" w:eastAsia="Verdana" w:hAnsi="Verdana" w:cs="Verdana"/>
                <w:strike/>
              </w:rPr>
              <w:t>3</w:t>
            </w:r>
          </w:p>
        </w:tc>
      </w:tr>
      <w:tr w:rsidR="009E5D35" w14:paraId="1ECEF4A8"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0070BF52" w14:textId="77777777" w:rsidR="009E5D35" w:rsidRDefault="00000000">
            <w:pPr>
              <w:spacing w:line="294" w:lineRule="auto"/>
              <w:jc w:val="center"/>
              <w:rPr>
                <w:rFonts w:ascii="Verdana" w:eastAsia="Verdana" w:hAnsi="Verdana" w:cs="Verdana"/>
              </w:rPr>
            </w:pPr>
            <w:r>
              <w:rPr>
                <w:rFonts w:ascii="Verdana" w:eastAsia="Verdana" w:hAnsi="Verdana" w:cs="Verdana"/>
                <w:strike/>
              </w:rPr>
              <w:t>28</w:t>
            </w:r>
          </w:p>
        </w:tc>
        <w:tc>
          <w:tcPr>
            <w:tcW w:w="3465" w:type="dxa"/>
            <w:tcBorders>
              <w:top w:val="nil"/>
              <w:left w:val="nil"/>
              <w:bottom w:val="nil"/>
              <w:right w:val="nil"/>
            </w:tcBorders>
            <w:shd w:val="clear" w:color="auto" w:fill="auto"/>
            <w:tcMar>
              <w:top w:w="0" w:type="dxa"/>
              <w:left w:w="0" w:type="dxa"/>
              <w:bottom w:w="0" w:type="dxa"/>
              <w:right w:w="0" w:type="dxa"/>
            </w:tcMar>
          </w:tcPr>
          <w:p w14:paraId="0068527B" w14:textId="77777777" w:rsidR="009E5D35" w:rsidRDefault="00000000">
            <w:pPr>
              <w:spacing w:line="294" w:lineRule="auto"/>
              <w:jc w:val="both"/>
              <w:rPr>
                <w:rFonts w:ascii="Verdana" w:eastAsia="Verdana" w:hAnsi="Verdana" w:cs="Verdana"/>
              </w:rPr>
            </w:pPr>
            <w:r>
              <w:rPr>
                <w:rFonts w:ascii="Verdana" w:eastAsia="Verdana" w:hAnsi="Verdana" w:cs="Verdana"/>
                <w:strike/>
              </w:rPr>
              <w:t>Crayolas caja X 12 Unidades</w:t>
            </w:r>
          </w:p>
        </w:tc>
        <w:tc>
          <w:tcPr>
            <w:tcW w:w="1155" w:type="dxa"/>
            <w:tcBorders>
              <w:top w:val="nil"/>
              <w:left w:val="nil"/>
              <w:bottom w:val="nil"/>
              <w:right w:val="nil"/>
            </w:tcBorders>
            <w:shd w:val="clear" w:color="auto" w:fill="auto"/>
            <w:tcMar>
              <w:top w:w="0" w:type="dxa"/>
              <w:left w:w="0" w:type="dxa"/>
              <w:bottom w:w="0" w:type="dxa"/>
              <w:right w:w="0" w:type="dxa"/>
            </w:tcMar>
          </w:tcPr>
          <w:p w14:paraId="3D30FA2C"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1AFA45E2"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0E57BFA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35" w:type="dxa"/>
            <w:tcBorders>
              <w:top w:val="nil"/>
              <w:left w:val="nil"/>
              <w:bottom w:val="nil"/>
              <w:right w:val="nil"/>
            </w:tcBorders>
            <w:shd w:val="clear" w:color="auto" w:fill="auto"/>
            <w:tcMar>
              <w:top w:w="0" w:type="dxa"/>
              <w:left w:w="0" w:type="dxa"/>
              <w:bottom w:w="0" w:type="dxa"/>
              <w:right w:w="0" w:type="dxa"/>
            </w:tcMar>
          </w:tcPr>
          <w:p w14:paraId="57602742"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6FEE7F66"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048C972B" w14:textId="77777777" w:rsidR="009E5D35" w:rsidRDefault="00000000">
            <w:pPr>
              <w:spacing w:line="294" w:lineRule="auto"/>
              <w:jc w:val="center"/>
              <w:rPr>
                <w:rFonts w:ascii="Verdana" w:eastAsia="Verdana" w:hAnsi="Verdana" w:cs="Verdana"/>
              </w:rPr>
            </w:pPr>
            <w:r>
              <w:rPr>
                <w:rFonts w:ascii="Verdana" w:eastAsia="Verdana" w:hAnsi="Verdana" w:cs="Verdana"/>
                <w:strike/>
              </w:rPr>
              <w:t>29</w:t>
            </w:r>
          </w:p>
        </w:tc>
        <w:tc>
          <w:tcPr>
            <w:tcW w:w="3465" w:type="dxa"/>
            <w:tcBorders>
              <w:top w:val="nil"/>
              <w:left w:val="nil"/>
              <w:bottom w:val="nil"/>
              <w:right w:val="nil"/>
            </w:tcBorders>
            <w:shd w:val="clear" w:color="auto" w:fill="auto"/>
            <w:tcMar>
              <w:top w:w="0" w:type="dxa"/>
              <w:left w:w="0" w:type="dxa"/>
              <w:bottom w:w="0" w:type="dxa"/>
              <w:right w:w="0" w:type="dxa"/>
            </w:tcMar>
          </w:tcPr>
          <w:p w14:paraId="209000B3" w14:textId="77777777" w:rsidR="009E5D35" w:rsidRDefault="00000000">
            <w:pPr>
              <w:spacing w:line="294" w:lineRule="auto"/>
              <w:jc w:val="both"/>
              <w:rPr>
                <w:rFonts w:ascii="Verdana" w:eastAsia="Verdana" w:hAnsi="Verdana" w:cs="Verdana"/>
              </w:rPr>
            </w:pPr>
            <w:r>
              <w:rPr>
                <w:rFonts w:ascii="Verdana" w:eastAsia="Verdana" w:hAnsi="Verdana" w:cs="Verdana"/>
                <w:strike/>
              </w:rPr>
              <w:t>Colores caja X 12 Unidades</w:t>
            </w:r>
          </w:p>
        </w:tc>
        <w:tc>
          <w:tcPr>
            <w:tcW w:w="1155" w:type="dxa"/>
            <w:tcBorders>
              <w:top w:val="nil"/>
              <w:left w:val="nil"/>
              <w:bottom w:val="nil"/>
              <w:right w:val="nil"/>
            </w:tcBorders>
            <w:shd w:val="clear" w:color="auto" w:fill="auto"/>
            <w:tcMar>
              <w:top w:w="0" w:type="dxa"/>
              <w:left w:w="0" w:type="dxa"/>
              <w:bottom w:w="0" w:type="dxa"/>
              <w:right w:w="0" w:type="dxa"/>
            </w:tcMar>
          </w:tcPr>
          <w:p w14:paraId="4F778FB8"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38D164A1"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540E45B6"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42952D0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34E1DBED"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2B9A5BED" w14:textId="77777777" w:rsidR="009E5D35" w:rsidRDefault="00000000">
            <w:pPr>
              <w:spacing w:line="294" w:lineRule="auto"/>
              <w:jc w:val="center"/>
              <w:rPr>
                <w:rFonts w:ascii="Verdana" w:eastAsia="Verdana" w:hAnsi="Verdana" w:cs="Verdana"/>
              </w:rPr>
            </w:pPr>
            <w:r>
              <w:rPr>
                <w:rFonts w:ascii="Verdana" w:eastAsia="Verdana" w:hAnsi="Verdana" w:cs="Verdana"/>
                <w:strike/>
              </w:rPr>
              <w:t>30</w:t>
            </w:r>
          </w:p>
        </w:tc>
        <w:tc>
          <w:tcPr>
            <w:tcW w:w="3465" w:type="dxa"/>
            <w:tcBorders>
              <w:top w:val="nil"/>
              <w:left w:val="nil"/>
              <w:bottom w:val="nil"/>
              <w:right w:val="nil"/>
            </w:tcBorders>
            <w:shd w:val="clear" w:color="auto" w:fill="auto"/>
            <w:tcMar>
              <w:top w:w="0" w:type="dxa"/>
              <w:left w:w="0" w:type="dxa"/>
              <w:bottom w:w="0" w:type="dxa"/>
              <w:right w:w="0" w:type="dxa"/>
            </w:tcMar>
          </w:tcPr>
          <w:p w14:paraId="5BC54DEA" w14:textId="77777777" w:rsidR="009E5D35" w:rsidRDefault="00000000">
            <w:pPr>
              <w:spacing w:line="294" w:lineRule="auto"/>
              <w:jc w:val="both"/>
              <w:rPr>
                <w:rFonts w:ascii="Verdana" w:eastAsia="Verdana" w:hAnsi="Verdana" w:cs="Verdana"/>
              </w:rPr>
            </w:pPr>
            <w:r>
              <w:rPr>
                <w:rFonts w:ascii="Verdana" w:eastAsia="Verdana" w:hAnsi="Verdana" w:cs="Verdana"/>
                <w:strike/>
              </w:rPr>
              <w:t>Lápices No. 2</w:t>
            </w:r>
          </w:p>
        </w:tc>
        <w:tc>
          <w:tcPr>
            <w:tcW w:w="1155" w:type="dxa"/>
            <w:tcBorders>
              <w:top w:val="nil"/>
              <w:left w:val="nil"/>
              <w:bottom w:val="nil"/>
              <w:right w:val="nil"/>
            </w:tcBorders>
            <w:shd w:val="clear" w:color="auto" w:fill="auto"/>
            <w:tcMar>
              <w:top w:w="0" w:type="dxa"/>
              <w:left w:w="0" w:type="dxa"/>
              <w:bottom w:w="0" w:type="dxa"/>
              <w:right w:w="0" w:type="dxa"/>
            </w:tcMar>
          </w:tcPr>
          <w:p w14:paraId="3B4AFA6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6750694"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128A2858" w14:textId="77777777" w:rsidR="009E5D35" w:rsidRDefault="00000000">
            <w:pPr>
              <w:spacing w:line="294" w:lineRule="auto"/>
              <w:jc w:val="center"/>
              <w:rPr>
                <w:rFonts w:ascii="Verdana" w:eastAsia="Verdana" w:hAnsi="Verdana" w:cs="Verdana"/>
              </w:rPr>
            </w:pPr>
            <w:r>
              <w:rPr>
                <w:rFonts w:ascii="Verdana" w:eastAsia="Verdana" w:hAnsi="Verdana" w:cs="Verdana"/>
                <w:strike/>
              </w:rPr>
              <w:t>10</w:t>
            </w:r>
          </w:p>
        </w:tc>
        <w:tc>
          <w:tcPr>
            <w:tcW w:w="1035" w:type="dxa"/>
            <w:tcBorders>
              <w:top w:val="nil"/>
              <w:left w:val="nil"/>
              <w:bottom w:val="nil"/>
              <w:right w:val="nil"/>
            </w:tcBorders>
            <w:shd w:val="clear" w:color="auto" w:fill="auto"/>
            <w:tcMar>
              <w:top w:w="0" w:type="dxa"/>
              <w:left w:w="0" w:type="dxa"/>
              <w:bottom w:w="0" w:type="dxa"/>
              <w:right w:w="0" w:type="dxa"/>
            </w:tcMar>
          </w:tcPr>
          <w:p w14:paraId="593A83DF" w14:textId="77777777" w:rsidR="009E5D35" w:rsidRDefault="00000000">
            <w:pPr>
              <w:spacing w:line="294" w:lineRule="auto"/>
              <w:jc w:val="center"/>
              <w:rPr>
                <w:rFonts w:ascii="Verdana" w:eastAsia="Verdana" w:hAnsi="Verdana" w:cs="Verdana"/>
              </w:rPr>
            </w:pPr>
            <w:r>
              <w:rPr>
                <w:rFonts w:ascii="Verdana" w:eastAsia="Verdana" w:hAnsi="Verdana" w:cs="Verdana"/>
                <w:strike/>
              </w:rPr>
              <w:t>10</w:t>
            </w:r>
          </w:p>
        </w:tc>
      </w:tr>
      <w:tr w:rsidR="009E5D35" w14:paraId="055F2937"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57BEEBBD" w14:textId="77777777" w:rsidR="009E5D35" w:rsidRDefault="00000000">
            <w:pPr>
              <w:spacing w:line="294" w:lineRule="auto"/>
              <w:jc w:val="center"/>
              <w:rPr>
                <w:rFonts w:ascii="Verdana" w:eastAsia="Verdana" w:hAnsi="Verdana" w:cs="Verdana"/>
              </w:rPr>
            </w:pPr>
            <w:r>
              <w:rPr>
                <w:rFonts w:ascii="Verdana" w:eastAsia="Verdana" w:hAnsi="Verdana" w:cs="Verdana"/>
                <w:strike/>
              </w:rPr>
              <w:t>31</w:t>
            </w:r>
          </w:p>
        </w:tc>
        <w:tc>
          <w:tcPr>
            <w:tcW w:w="3465" w:type="dxa"/>
            <w:tcBorders>
              <w:top w:val="nil"/>
              <w:left w:val="nil"/>
              <w:bottom w:val="nil"/>
              <w:right w:val="nil"/>
            </w:tcBorders>
            <w:shd w:val="clear" w:color="auto" w:fill="auto"/>
            <w:tcMar>
              <w:top w:w="0" w:type="dxa"/>
              <w:left w:w="0" w:type="dxa"/>
              <w:bottom w:w="0" w:type="dxa"/>
              <w:right w:w="0" w:type="dxa"/>
            </w:tcMar>
          </w:tcPr>
          <w:p w14:paraId="526686EE" w14:textId="77777777" w:rsidR="009E5D35" w:rsidRDefault="00000000">
            <w:pPr>
              <w:spacing w:line="294" w:lineRule="auto"/>
              <w:jc w:val="both"/>
              <w:rPr>
                <w:rFonts w:ascii="Verdana" w:eastAsia="Verdana" w:hAnsi="Verdana" w:cs="Verdana"/>
              </w:rPr>
            </w:pPr>
            <w:r>
              <w:rPr>
                <w:rFonts w:ascii="Verdana" w:eastAsia="Verdana" w:hAnsi="Verdana" w:cs="Verdana"/>
                <w:strike/>
              </w:rPr>
              <w:t>Lápices color rojo</w:t>
            </w:r>
          </w:p>
        </w:tc>
        <w:tc>
          <w:tcPr>
            <w:tcW w:w="1155" w:type="dxa"/>
            <w:tcBorders>
              <w:top w:val="nil"/>
              <w:left w:val="nil"/>
              <w:bottom w:val="nil"/>
              <w:right w:val="nil"/>
            </w:tcBorders>
            <w:shd w:val="clear" w:color="auto" w:fill="auto"/>
            <w:tcMar>
              <w:top w:w="0" w:type="dxa"/>
              <w:left w:w="0" w:type="dxa"/>
              <w:bottom w:w="0" w:type="dxa"/>
              <w:right w:w="0" w:type="dxa"/>
            </w:tcMar>
          </w:tcPr>
          <w:p w14:paraId="42532710"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0B0E590C"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407AD8BB" w14:textId="77777777" w:rsidR="009E5D35" w:rsidRDefault="00000000">
            <w:pPr>
              <w:spacing w:line="294" w:lineRule="auto"/>
              <w:jc w:val="center"/>
              <w:rPr>
                <w:rFonts w:ascii="Verdana" w:eastAsia="Verdana" w:hAnsi="Verdana" w:cs="Verdana"/>
              </w:rPr>
            </w:pPr>
            <w:r>
              <w:rPr>
                <w:rFonts w:ascii="Verdana" w:eastAsia="Verdana" w:hAnsi="Verdana" w:cs="Verdana"/>
                <w:strike/>
              </w:rPr>
              <w:t>4</w:t>
            </w:r>
          </w:p>
        </w:tc>
        <w:tc>
          <w:tcPr>
            <w:tcW w:w="1035" w:type="dxa"/>
            <w:tcBorders>
              <w:top w:val="nil"/>
              <w:left w:val="nil"/>
              <w:bottom w:val="nil"/>
              <w:right w:val="nil"/>
            </w:tcBorders>
            <w:shd w:val="clear" w:color="auto" w:fill="auto"/>
            <w:tcMar>
              <w:top w:w="0" w:type="dxa"/>
              <w:left w:w="0" w:type="dxa"/>
              <w:bottom w:w="0" w:type="dxa"/>
              <w:right w:w="0" w:type="dxa"/>
            </w:tcMar>
          </w:tcPr>
          <w:p w14:paraId="43D960B0"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3B1543C8"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2EBCDE53" w14:textId="77777777" w:rsidR="009E5D35" w:rsidRDefault="00000000">
            <w:pPr>
              <w:spacing w:line="294" w:lineRule="auto"/>
              <w:jc w:val="center"/>
              <w:rPr>
                <w:rFonts w:ascii="Verdana" w:eastAsia="Verdana" w:hAnsi="Verdana" w:cs="Verdana"/>
              </w:rPr>
            </w:pPr>
            <w:r>
              <w:rPr>
                <w:rFonts w:ascii="Verdana" w:eastAsia="Verdana" w:hAnsi="Verdana" w:cs="Verdana"/>
                <w:strike/>
              </w:rPr>
              <w:t>32</w:t>
            </w:r>
          </w:p>
        </w:tc>
        <w:tc>
          <w:tcPr>
            <w:tcW w:w="3465" w:type="dxa"/>
            <w:tcBorders>
              <w:top w:val="nil"/>
              <w:left w:val="nil"/>
              <w:bottom w:val="nil"/>
              <w:right w:val="nil"/>
            </w:tcBorders>
            <w:shd w:val="clear" w:color="auto" w:fill="auto"/>
            <w:tcMar>
              <w:top w:w="0" w:type="dxa"/>
              <w:left w:w="0" w:type="dxa"/>
              <w:bottom w:w="0" w:type="dxa"/>
              <w:right w:w="0" w:type="dxa"/>
            </w:tcMar>
          </w:tcPr>
          <w:p w14:paraId="1EA9EA99" w14:textId="77777777" w:rsidR="009E5D35" w:rsidRDefault="00000000">
            <w:pPr>
              <w:spacing w:line="294" w:lineRule="auto"/>
              <w:jc w:val="both"/>
              <w:rPr>
                <w:rFonts w:ascii="Verdana" w:eastAsia="Verdana" w:hAnsi="Verdana" w:cs="Verdana"/>
              </w:rPr>
            </w:pPr>
            <w:r>
              <w:rPr>
                <w:rFonts w:ascii="Verdana" w:eastAsia="Verdana" w:hAnsi="Verdana" w:cs="Verdana"/>
                <w:strike/>
              </w:rPr>
              <w:t>Tajalápiz</w:t>
            </w:r>
          </w:p>
        </w:tc>
        <w:tc>
          <w:tcPr>
            <w:tcW w:w="1155" w:type="dxa"/>
            <w:tcBorders>
              <w:top w:val="nil"/>
              <w:left w:val="nil"/>
              <w:bottom w:val="nil"/>
              <w:right w:val="nil"/>
            </w:tcBorders>
            <w:shd w:val="clear" w:color="auto" w:fill="auto"/>
            <w:tcMar>
              <w:top w:w="0" w:type="dxa"/>
              <w:left w:w="0" w:type="dxa"/>
              <w:bottom w:w="0" w:type="dxa"/>
              <w:right w:w="0" w:type="dxa"/>
            </w:tcMar>
          </w:tcPr>
          <w:p w14:paraId="7799BE41"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024B92D"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7BE0CD09"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7A26BC5D"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3D242C51"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39D61D35" w14:textId="77777777" w:rsidR="009E5D35" w:rsidRDefault="00000000">
            <w:pPr>
              <w:spacing w:line="294" w:lineRule="auto"/>
              <w:jc w:val="center"/>
              <w:rPr>
                <w:rFonts w:ascii="Verdana" w:eastAsia="Verdana" w:hAnsi="Verdana" w:cs="Verdana"/>
              </w:rPr>
            </w:pPr>
            <w:r>
              <w:rPr>
                <w:rFonts w:ascii="Verdana" w:eastAsia="Verdana" w:hAnsi="Verdana" w:cs="Verdana"/>
                <w:strike/>
              </w:rPr>
              <w:t>33</w:t>
            </w:r>
          </w:p>
        </w:tc>
        <w:tc>
          <w:tcPr>
            <w:tcW w:w="3465" w:type="dxa"/>
            <w:tcBorders>
              <w:top w:val="nil"/>
              <w:left w:val="nil"/>
              <w:bottom w:val="nil"/>
              <w:right w:val="nil"/>
            </w:tcBorders>
            <w:shd w:val="clear" w:color="auto" w:fill="auto"/>
            <w:tcMar>
              <w:top w:w="0" w:type="dxa"/>
              <w:left w:w="0" w:type="dxa"/>
              <w:bottom w:w="0" w:type="dxa"/>
              <w:right w:w="0" w:type="dxa"/>
            </w:tcMar>
          </w:tcPr>
          <w:p w14:paraId="662B5404" w14:textId="77777777" w:rsidR="009E5D35" w:rsidRDefault="00000000">
            <w:pPr>
              <w:spacing w:line="294" w:lineRule="auto"/>
              <w:jc w:val="both"/>
              <w:rPr>
                <w:rFonts w:ascii="Verdana" w:eastAsia="Verdana" w:hAnsi="Verdana" w:cs="Verdana"/>
              </w:rPr>
            </w:pPr>
            <w:r>
              <w:rPr>
                <w:rFonts w:ascii="Verdana" w:eastAsia="Verdana" w:hAnsi="Verdana" w:cs="Verdana"/>
                <w:strike/>
              </w:rPr>
              <w:t>Borrador de Nata</w:t>
            </w:r>
          </w:p>
        </w:tc>
        <w:tc>
          <w:tcPr>
            <w:tcW w:w="1155" w:type="dxa"/>
            <w:tcBorders>
              <w:top w:val="nil"/>
              <w:left w:val="nil"/>
              <w:bottom w:val="nil"/>
              <w:right w:val="nil"/>
            </w:tcBorders>
            <w:shd w:val="clear" w:color="auto" w:fill="auto"/>
            <w:tcMar>
              <w:top w:w="0" w:type="dxa"/>
              <w:left w:w="0" w:type="dxa"/>
              <w:bottom w:w="0" w:type="dxa"/>
              <w:right w:w="0" w:type="dxa"/>
            </w:tcMar>
          </w:tcPr>
          <w:p w14:paraId="27430E86"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5290E1D3"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1B344FDE"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40E8C6EC"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3D826A8B"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2FC4FE70" w14:textId="77777777" w:rsidR="009E5D35" w:rsidRDefault="00000000">
            <w:pPr>
              <w:spacing w:line="294" w:lineRule="auto"/>
              <w:jc w:val="center"/>
              <w:rPr>
                <w:rFonts w:ascii="Verdana" w:eastAsia="Verdana" w:hAnsi="Verdana" w:cs="Verdana"/>
              </w:rPr>
            </w:pPr>
            <w:r>
              <w:rPr>
                <w:rFonts w:ascii="Verdana" w:eastAsia="Verdana" w:hAnsi="Verdana" w:cs="Verdana"/>
                <w:strike/>
              </w:rPr>
              <w:t>34</w:t>
            </w:r>
          </w:p>
        </w:tc>
        <w:tc>
          <w:tcPr>
            <w:tcW w:w="3465" w:type="dxa"/>
            <w:tcBorders>
              <w:top w:val="nil"/>
              <w:left w:val="nil"/>
              <w:bottom w:val="nil"/>
              <w:right w:val="nil"/>
            </w:tcBorders>
            <w:shd w:val="clear" w:color="auto" w:fill="auto"/>
            <w:tcMar>
              <w:top w:w="0" w:type="dxa"/>
              <w:left w:w="0" w:type="dxa"/>
              <w:bottom w:w="0" w:type="dxa"/>
              <w:right w:w="0" w:type="dxa"/>
            </w:tcMar>
          </w:tcPr>
          <w:p w14:paraId="3361CE74" w14:textId="77777777" w:rsidR="009E5D35" w:rsidRDefault="00000000">
            <w:pPr>
              <w:spacing w:line="294" w:lineRule="auto"/>
              <w:jc w:val="both"/>
              <w:rPr>
                <w:rFonts w:ascii="Verdana" w:eastAsia="Verdana" w:hAnsi="Verdana" w:cs="Verdana"/>
              </w:rPr>
            </w:pPr>
            <w:r>
              <w:rPr>
                <w:rFonts w:ascii="Verdana" w:eastAsia="Verdana" w:hAnsi="Verdana" w:cs="Verdana"/>
                <w:strike/>
              </w:rPr>
              <w:t>Lapiceros rojos</w:t>
            </w:r>
          </w:p>
        </w:tc>
        <w:tc>
          <w:tcPr>
            <w:tcW w:w="1155" w:type="dxa"/>
            <w:tcBorders>
              <w:top w:val="nil"/>
              <w:left w:val="nil"/>
              <w:bottom w:val="nil"/>
              <w:right w:val="nil"/>
            </w:tcBorders>
            <w:shd w:val="clear" w:color="auto" w:fill="auto"/>
            <w:tcMar>
              <w:top w:w="0" w:type="dxa"/>
              <w:left w:w="0" w:type="dxa"/>
              <w:bottom w:w="0" w:type="dxa"/>
              <w:right w:w="0" w:type="dxa"/>
            </w:tcMar>
          </w:tcPr>
          <w:p w14:paraId="4A3A01B8"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2E60D7EC"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544837AC"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718CB180"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28F4B017"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4F3E37D4" w14:textId="77777777" w:rsidR="009E5D35" w:rsidRDefault="00000000">
            <w:pPr>
              <w:spacing w:line="294" w:lineRule="auto"/>
              <w:jc w:val="center"/>
              <w:rPr>
                <w:rFonts w:ascii="Verdana" w:eastAsia="Verdana" w:hAnsi="Verdana" w:cs="Verdana"/>
              </w:rPr>
            </w:pPr>
            <w:r>
              <w:rPr>
                <w:rFonts w:ascii="Verdana" w:eastAsia="Verdana" w:hAnsi="Verdana" w:cs="Verdana"/>
                <w:strike/>
              </w:rPr>
              <w:t>35</w:t>
            </w:r>
          </w:p>
        </w:tc>
        <w:tc>
          <w:tcPr>
            <w:tcW w:w="3465" w:type="dxa"/>
            <w:tcBorders>
              <w:top w:val="nil"/>
              <w:left w:val="nil"/>
              <w:bottom w:val="nil"/>
              <w:right w:val="nil"/>
            </w:tcBorders>
            <w:shd w:val="clear" w:color="auto" w:fill="auto"/>
            <w:tcMar>
              <w:top w:w="0" w:type="dxa"/>
              <w:left w:w="0" w:type="dxa"/>
              <w:bottom w:w="0" w:type="dxa"/>
              <w:right w:w="0" w:type="dxa"/>
            </w:tcMar>
          </w:tcPr>
          <w:p w14:paraId="20F097FC" w14:textId="77777777" w:rsidR="009E5D35" w:rsidRDefault="00000000">
            <w:pPr>
              <w:spacing w:line="294" w:lineRule="auto"/>
              <w:jc w:val="both"/>
              <w:rPr>
                <w:rFonts w:ascii="Verdana" w:eastAsia="Verdana" w:hAnsi="Verdana" w:cs="Verdana"/>
              </w:rPr>
            </w:pPr>
            <w:r>
              <w:rPr>
                <w:rFonts w:ascii="Verdana" w:eastAsia="Verdana" w:hAnsi="Verdana" w:cs="Verdana"/>
                <w:strike/>
              </w:rPr>
              <w:t>Lapiceros negros</w:t>
            </w:r>
          </w:p>
        </w:tc>
        <w:tc>
          <w:tcPr>
            <w:tcW w:w="1155" w:type="dxa"/>
            <w:tcBorders>
              <w:top w:val="nil"/>
              <w:left w:val="nil"/>
              <w:bottom w:val="nil"/>
              <w:right w:val="nil"/>
            </w:tcBorders>
            <w:shd w:val="clear" w:color="auto" w:fill="auto"/>
            <w:tcMar>
              <w:top w:w="0" w:type="dxa"/>
              <w:left w:w="0" w:type="dxa"/>
              <w:bottom w:w="0" w:type="dxa"/>
              <w:right w:w="0" w:type="dxa"/>
            </w:tcMar>
          </w:tcPr>
          <w:p w14:paraId="49035B7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20D8B18F"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34207FCF" w14:textId="77777777" w:rsidR="009E5D35" w:rsidRDefault="00000000">
            <w:pPr>
              <w:spacing w:line="294" w:lineRule="auto"/>
              <w:jc w:val="center"/>
              <w:rPr>
                <w:rFonts w:ascii="Verdana" w:eastAsia="Verdana" w:hAnsi="Verdana" w:cs="Verdana"/>
              </w:rPr>
            </w:pPr>
            <w:r>
              <w:rPr>
                <w:rFonts w:ascii="Verdana" w:eastAsia="Verdana" w:hAnsi="Verdana" w:cs="Verdana"/>
                <w:strike/>
              </w:rPr>
              <w:t>4</w:t>
            </w:r>
          </w:p>
        </w:tc>
        <w:tc>
          <w:tcPr>
            <w:tcW w:w="1035" w:type="dxa"/>
            <w:tcBorders>
              <w:top w:val="nil"/>
              <w:left w:val="nil"/>
              <w:bottom w:val="nil"/>
              <w:right w:val="nil"/>
            </w:tcBorders>
            <w:shd w:val="clear" w:color="auto" w:fill="auto"/>
            <w:tcMar>
              <w:top w:w="0" w:type="dxa"/>
              <w:left w:w="0" w:type="dxa"/>
              <w:bottom w:w="0" w:type="dxa"/>
              <w:right w:w="0" w:type="dxa"/>
            </w:tcMar>
          </w:tcPr>
          <w:p w14:paraId="5DD3FF44" w14:textId="77777777" w:rsidR="009E5D35" w:rsidRDefault="00000000">
            <w:pPr>
              <w:spacing w:line="294" w:lineRule="auto"/>
              <w:jc w:val="center"/>
              <w:rPr>
                <w:rFonts w:ascii="Verdana" w:eastAsia="Verdana" w:hAnsi="Verdana" w:cs="Verdana"/>
              </w:rPr>
            </w:pPr>
            <w:r>
              <w:rPr>
                <w:rFonts w:ascii="Verdana" w:eastAsia="Verdana" w:hAnsi="Verdana" w:cs="Verdana"/>
                <w:strike/>
              </w:rPr>
              <w:t>4</w:t>
            </w:r>
          </w:p>
        </w:tc>
      </w:tr>
      <w:tr w:rsidR="009E5D35" w14:paraId="3EBDE69A"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4E143AC5" w14:textId="77777777" w:rsidR="009E5D35" w:rsidRDefault="00000000">
            <w:pPr>
              <w:spacing w:line="294" w:lineRule="auto"/>
              <w:jc w:val="center"/>
              <w:rPr>
                <w:rFonts w:ascii="Verdana" w:eastAsia="Verdana" w:hAnsi="Verdana" w:cs="Verdana"/>
              </w:rPr>
            </w:pPr>
            <w:r>
              <w:rPr>
                <w:rFonts w:ascii="Verdana" w:eastAsia="Verdana" w:hAnsi="Verdana" w:cs="Verdana"/>
                <w:strike/>
              </w:rPr>
              <w:t>36</w:t>
            </w:r>
          </w:p>
        </w:tc>
        <w:tc>
          <w:tcPr>
            <w:tcW w:w="3465" w:type="dxa"/>
            <w:tcBorders>
              <w:top w:val="nil"/>
              <w:left w:val="nil"/>
              <w:bottom w:val="nil"/>
              <w:right w:val="nil"/>
            </w:tcBorders>
            <w:shd w:val="clear" w:color="auto" w:fill="auto"/>
            <w:tcMar>
              <w:top w:w="0" w:type="dxa"/>
              <w:left w:w="0" w:type="dxa"/>
              <w:bottom w:w="0" w:type="dxa"/>
              <w:right w:w="0" w:type="dxa"/>
            </w:tcMar>
          </w:tcPr>
          <w:p w14:paraId="791F7E4A" w14:textId="77777777" w:rsidR="009E5D35" w:rsidRDefault="00000000">
            <w:pPr>
              <w:spacing w:line="294" w:lineRule="auto"/>
              <w:jc w:val="both"/>
              <w:rPr>
                <w:rFonts w:ascii="Verdana" w:eastAsia="Verdana" w:hAnsi="Verdana" w:cs="Verdana"/>
              </w:rPr>
            </w:pPr>
            <w:r>
              <w:rPr>
                <w:rFonts w:ascii="Verdana" w:eastAsia="Verdana" w:hAnsi="Verdana" w:cs="Verdana"/>
                <w:strike/>
              </w:rPr>
              <w:t>Cinta de enmascarar</w:t>
            </w:r>
          </w:p>
        </w:tc>
        <w:tc>
          <w:tcPr>
            <w:tcW w:w="1155" w:type="dxa"/>
            <w:tcBorders>
              <w:top w:val="nil"/>
              <w:left w:val="nil"/>
              <w:bottom w:val="nil"/>
              <w:right w:val="nil"/>
            </w:tcBorders>
            <w:shd w:val="clear" w:color="auto" w:fill="auto"/>
            <w:tcMar>
              <w:top w:w="0" w:type="dxa"/>
              <w:left w:w="0" w:type="dxa"/>
              <w:bottom w:w="0" w:type="dxa"/>
              <w:right w:w="0" w:type="dxa"/>
            </w:tcMar>
          </w:tcPr>
          <w:p w14:paraId="483CDE35"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22584DF"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125" w:type="dxa"/>
            <w:tcBorders>
              <w:top w:val="nil"/>
              <w:left w:val="nil"/>
              <w:bottom w:val="nil"/>
              <w:right w:val="nil"/>
            </w:tcBorders>
            <w:shd w:val="clear" w:color="auto" w:fill="auto"/>
            <w:tcMar>
              <w:top w:w="0" w:type="dxa"/>
              <w:left w:w="0" w:type="dxa"/>
              <w:bottom w:w="0" w:type="dxa"/>
              <w:right w:w="0" w:type="dxa"/>
            </w:tcMar>
          </w:tcPr>
          <w:p w14:paraId="5467553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1B3E43DB"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638C3F4D"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164464B6" w14:textId="77777777" w:rsidR="009E5D35" w:rsidRDefault="00000000">
            <w:pPr>
              <w:spacing w:line="294" w:lineRule="auto"/>
              <w:jc w:val="center"/>
              <w:rPr>
                <w:rFonts w:ascii="Verdana" w:eastAsia="Verdana" w:hAnsi="Verdana" w:cs="Verdana"/>
              </w:rPr>
            </w:pPr>
            <w:r>
              <w:rPr>
                <w:rFonts w:ascii="Verdana" w:eastAsia="Verdana" w:hAnsi="Verdana" w:cs="Verdana"/>
                <w:strike/>
              </w:rPr>
              <w:t>37</w:t>
            </w:r>
          </w:p>
        </w:tc>
        <w:tc>
          <w:tcPr>
            <w:tcW w:w="3465" w:type="dxa"/>
            <w:tcBorders>
              <w:top w:val="nil"/>
              <w:left w:val="nil"/>
              <w:bottom w:val="nil"/>
              <w:right w:val="nil"/>
            </w:tcBorders>
            <w:shd w:val="clear" w:color="auto" w:fill="auto"/>
            <w:tcMar>
              <w:top w:w="0" w:type="dxa"/>
              <w:left w:w="0" w:type="dxa"/>
              <w:bottom w:w="0" w:type="dxa"/>
              <w:right w:w="0" w:type="dxa"/>
            </w:tcMar>
          </w:tcPr>
          <w:p w14:paraId="58D84786" w14:textId="77777777" w:rsidR="009E5D35" w:rsidRDefault="00000000">
            <w:pPr>
              <w:spacing w:line="294" w:lineRule="auto"/>
              <w:jc w:val="both"/>
              <w:rPr>
                <w:rFonts w:ascii="Verdana" w:eastAsia="Verdana" w:hAnsi="Verdana" w:cs="Verdana"/>
              </w:rPr>
            </w:pPr>
            <w:r>
              <w:rPr>
                <w:rFonts w:ascii="Verdana" w:eastAsia="Verdana" w:hAnsi="Verdana" w:cs="Verdana"/>
                <w:strike/>
              </w:rPr>
              <w:t>Tijeras punta roma</w:t>
            </w:r>
          </w:p>
        </w:tc>
        <w:tc>
          <w:tcPr>
            <w:tcW w:w="1155" w:type="dxa"/>
            <w:tcBorders>
              <w:top w:val="nil"/>
              <w:left w:val="nil"/>
              <w:bottom w:val="nil"/>
              <w:right w:val="nil"/>
            </w:tcBorders>
            <w:shd w:val="clear" w:color="auto" w:fill="auto"/>
            <w:tcMar>
              <w:top w:w="0" w:type="dxa"/>
              <w:left w:w="0" w:type="dxa"/>
              <w:bottom w:w="0" w:type="dxa"/>
              <w:right w:w="0" w:type="dxa"/>
            </w:tcMar>
          </w:tcPr>
          <w:p w14:paraId="7C3CBC5D"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41133013"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18281F26"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563FAAE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5E122E85"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16654F95" w14:textId="77777777" w:rsidR="009E5D35" w:rsidRDefault="00000000">
            <w:pPr>
              <w:spacing w:line="294" w:lineRule="auto"/>
              <w:jc w:val="center"/>
              <w:rPr>
                <w:rFonts w:ascii="Verdana" w:eastAsia="Verdana" w:hAnsi="Verdana" w:cs="Verdana"/>
              </w:rPr>
            </w:pPr>
            <w:r>
              <w:rPr>
                <w:rFonts w:ascii="Verdana" w:eastAsia="Verdana" w:hAnsi="Verdana" w:cs="Verdana"/>
                <w:strike/>
              </w:rPr>
              <w:t>38</w:t>
            </w:r>
          </w:p>
        </w:tc>
        <w:tc>
          <w:tcPr>
            <w:tcW w:w="3465" w:type="dxa"/>
            <w:tcBorders>
              <w:top w:val="nil"/>
              <w:left w:val="nil"/>
              <w:bottom w:val="nil"/>
              <w:right w:val="nil"/>
            </w:tcBorders>
            <w:shd w:val="clear" w:color="auto" w:fill="auto"/>
            <w:tcMar>
              <w:top w:w="0" w:type="dxa"/>
              <w:left w:w="0" w:type="dxa"/>
              <w:bottom w:w="0" w:type="dxa"/>
              <w:right w:w="0" w:type="dxa"/>
            </w:tcMar>
          </w:tcPr>
          <w:p w14:paraId="47AABC1A" w14:textId="77777777" w:rsidR="009E5D35" w:rsidRDefault="00000000">
            <w:pPr>
              <w:spacing w:line="294" w:lineRule="auto"/>
              <w:jc w:val="both"/>
              <w:rPr>
                <w:rFonts w:ascii="Verdana" w:eastAsia="Verdana" w:hAnsi="Verdana" w:cs="Verdana"/>
              </w:rPr>
            </w:pPr>
            <w:r>
              <w:rPr>
                <w:rFonts w:ascii="Verdana" w:eastAsia="Verdana" w:hAnsi="Verdana" w:cs="Verdana"/>
                <w:strike/>
              </w:rPr>
              <w:t>Loncheras</w:t>
            </w:r>
          </w:p>
        </w:tc>
        <w:tc>
          <w:tcPr>
            <w:tcW w:w="1155" w:type="dxa"/>
            <w:tcBorders>
              <w:top w:val="nil"/>
              <w:left w:val="nil"/>
              <w:bottom w:val="nil"/>
              <w:right w:val="nil"/>
            </w:tcBorders>
            <w:shd w:val="clear" w:color="auto" w:fill="auto"/>
            <w:tcMar>
              <w:top w:w="0" w:type="dxa"/>
              <w:left w:w="0" w:type="dxa"/>
              <w:bottom w:w="0" w:type="dxa"/>
              <w:right w:w="0" w:type="dxa"/>
            </w:tcMar>
          </w:tcPr>
          <w:p w14:paraId="7BFF1B64"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04CAC564"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72033CC1"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013EB77F"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4ED82337"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7A8F84AC" w14:textId="77777777" w:rsidR="009E5D35" w:rsidRDefault="00000000">
            <w:pPr>
              <w:spacing w:line="294" w:lineRule="auto"/>
              <w:jc w:val="center"/>
              <w:rPr>
                <w:rFonts w:ascii="Verdana" w:eastAsia="Verdana" w:hAnsi="Verdana" w:cs="Verdana"/>
              </w:rPr>
            </w:pPr>
            <w:r>
              <w:rPr>
                <w:rFonts w:ascii="Verdana" w:eastAsia="Verdana" w:hAnsi="Verdana" w:cs="Verdana"/>
                <w:strike/>
              </w:rPr>
              <w:t>39</w:t>
            </w:r>
          </w:p>
        </w:tc>
        <w:tc>
          <w:tcPr>
            <w:tcW w:w="3465" w:type="dxa"/>
            <w:tcBorders>
              <w:top w:val="nil"/>
              <w:left w:val="nil"/>
              <w:bottom w:val="nil"/>
              <w:right w:val="nil"/>
            </w:tcBorders>
            <w:shd w:val="clear" w:color="auto" w:fill="auto"/>
            <w:tcMar>
              <w:top w:w="0" w:type="dxa"/>
              <w:left w:w="0" w:type="dxa"/>
              <w:bottom w:w="0" w:type="dxa"/>
              <w:right w:w="0" w:type="dxa"/>
            </w:tcMar>
          </w:tcPr>
          <w:p w14:paraId="6EE1B66A" w14:textId="77777777" w:rsidR="009E5D35" w:rsidRDefault="00000000">
            <w:pPr>
              <w:spacing w:line="294" w:lineRule="auto"/>
              <w:jc w:val="both"/>
              <w:rPr>
                <w:rFonts w:ascii="Verdana" w:eastAsia="Verdana" w:hAnsi="Verdana" w:cs="Verdana"/>
              </w:rPr>
            </w:pPr>
            <w:r>
              <w:rPr>
                <w:rFonts w:ascii="Verdana" w:eastAsia="Verdana" w:hAnsi="Verdana" w:cs="Verdana"/>
                <w:strike/>
              </w:rPr>
              <w:t>Maleta</w:t>
            </w:r>
          </w:p>
        </w:tc>
        <w:tc>
          <w:tcPr>
            <w:tcW w:w="1155" w:type="dxa"/>
            <w:tcBorders>
              <w:top w:val="nil"/>
              <w:left w:val="nil"/>
              <w:bottom w:val="nil"/>
              <w:right w:val="nil"/>
            </w:tcBorders>
            <w:shd w:val="clear" w:color="auto" w:fill="auto"/>
            <w:tcMar>
              <w:top w:w="0" w:type="dxa"/>
              <w:left w:w="0" w:type="dxa"/>
              <w:bottom w:w="0" w:type="dxa"/>
              <w:right w:w="0" w:type="dxa"/>
            </w:tcMar>
          </w:tcPr>
          <w:p w14:paraId="641FEB21"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378C3D1C"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1A113922"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21C99EA7"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0898ED4B"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54CBD7CF" w14:textId="77777777" w:rsidR="009E5D35" w:rsidRDefault="00000000">
            <w:pPr>
              <w:spacing w:line="294" w:lineRule="auto"/>
              <w:jc w:val="center"/>
              <w:rPr>
                <w:rFonts w:ascii="Verdana" w:eastAsia="Verdana" w:hAnsi="Verdana" w:cs="Verdana"/>
              </w:rPr>
            </w:pPr>
            <w:r>
              <w:rPr>
                <w:rFonts w:ascii="Verdana" w:eastAsia="Verdana" w:hAnsi="Verdana" w:cs="Verdana"/>
                <w:strike/>
              </w:rPr>
              <w:t>40</w:t>
            </w:r>
          </w:p>
        </w:tc>
        <w:tc>
          <w:tcPr>
            <w:tcW w:w="3465" w:type="dxa"/>
            <w:tcBorders>
              <w:top w:val="nil"/>
              <w:left w:val="nil"/>
              <w:bottom w:val="nil"/>
              <w:right w:val="nil"/>
            </w:tcBorders>
            <w:shd w:val="clear" w:color="auto" w:fill="auto"/>
            <w:tcMar>
              <w:top w:w="0" w:type="dxa"/>
              <w:left w:w="0" w:type="dxa"/>
              <w:bottom w:w="0" w:type="dxa"/>
              <w:right w:w="0" w:type="dxa"/>
            </w:tcMar>
          </w:tcPr>
          <w:p w14:paraId="2B231072" w14:textId="77777777" w:rsidR="009E5D35" w:rsidRDefault="00000000">
            <w:pPr>
              <w:spacing w:line="294" w:lineRule="auto"/>
              <w:jc w:val="both"/>
              <w:rPr>
                <w:rFonts w:ascii="Verdana" w:eastAsia="Verdana" w:hAnsi="Verdana" w:cs="Verdana"/>
              </w:rPr>
            </w:pPr>
            <w:r>
              <w:rPr>
                <w:rFonts w:ascii="Verdana" w:eastAsia="Verdana" w:hAnsi="Verdana" w:cs="Verdana"/>
                <w:strike/>
              </w:rPr>
              <w:t>Cartuchera</w:t>
            </w:r>
          </w:p>
        </w:tc>
        <w:tc>
          <w:tcPr>
            <w:tcW w:w="1155" w:type="dxa"/>
            <w:tcBorders>
              <w:top w:val="nil"/>
              <w:left w:val="nil"/>
              <w:bottom w:val="nil"/>
              <w:right w:val="nil"/>
            </w:tcBorders>
            <w:shd w:val="clear" w:color="auto" w:fill="auto"/>
            <w:tcMar>
              <w:top w:w="0" w:type="dxa"/>
              <w:left w:w="0" w:type="dxa"/>
              <w:bottom w:w="0" w:type="dxa"/>
              <w:right w:w="0" w:type="dxa"/>
            </w:tcMar>
          </w:tcPr>
          <w:p w14:paraId="7B3A9CA2"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1297EE0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69939A6C"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5E980231"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527921BD"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6DD40167" w14:textId="77777777" w:rsidR="009E5D35" w:rsidRDefault="00000000">
            <w:pPr>
              <w:spacing w:line="294" w:lineRule="auto"/>
              <w:jc w:val="center"/>
              <w:rPr>
                <w:rFonts w:ascii="Verdana" w:eastAsia="Verdana" w:hAnsi="Verdana" w:cs="Verdana"/>
              </w:rPr>
            </w:pPr>
            <w:r>
              <w:rPr>
                <w:rFonts w:ascii="Verdana" w:eastAsia="Verdana" w:hAnsi="Verdana" w:cs="Verdana"/>
                <w:strike/>
              </w:rPr>
              <w:t>41</w:t>
            </w:r>
          </w:p>
        </w:tc>
        <w:tc>
          <w:tcPr>
            <w:tcW w:w="3465" w:type="dxa"/>
            <w:tcBorders>
              <w:top w:val="nil"/>
              <w:left w:val="nil"/>
              <w:bottom w:val="nil"/>
              <w:right w:val="nil"/>
            </w:tcBorders>
            <w:shd w:val="clear" w:color="auto" w:fill="auto"/>
            <w:tcMar>
              <w:top w:w="0" w:type="dxa"/>
              <w:left w:w="0" w:type="dxa"/>
              <w:bottom w:w="0" w:type="dxa"/>
              <w:right w:w="0" w:type="dxa"/>
            </w:tcMar>
          </w:tcPr>
          <w:p w14:paraId="7946BE3B" w14:textId="77777777" w:rsidR="009E5D35" w:rsidRDefault="00000000">
            <w:pPr>
              <w:spacing w:line="294" w:lineRule="auto"/>
              <w:jc w:val="both"/>
              <w:rPr>
                <w:rFonts w:ascii="Verdana" w:eastAsia="Verdana" w:hAnsi="Verdana" w:cs="Verdana"/>
              </w:rPr>
            </w:pPr>
            <w:r>
              <w:rPr>
                <w:rFonts w:ascii="Verdana" w:eastAsia="Verdana" w:hAnsi="Verdana" w:cs="Verdana"/>
                <w:strike/>
              </w:rPr>
              <w:t>Cuentos para colorear</w:t>
            </w:r>
          </w:p>
        </w:tc>
        <w:tc>
          <w:tcPr>
            <w:tcW w:w="1155" w:type="dxa"/>
            <w:tcBorders>
              <w:top w:val="nil"/>
              <w:left w:val="nil"/>
              <w:bottom w:val="nil"/>
              <w:right w:val="nil"/>
            </w:tcBorders>
            <w:shd w:val="clear" w:color="auto" w:fill="auto"/>
            <w:tcMar>
              <w:top w:w="0" w:type="dxa"/>
              <w:left w:w="0" w:type="dxa"/>
              <w:bottom w:w="0" w:type="dxa"/>
              <w:right w:w="0" w:type="dxa"/>
            </w:tcMar>
          </w:tcPr>
          <w:p w14:paraId="29FCDA57"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64510DA6"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125" w:type="dxa"/>
            <w:tcBorders>
              <w:top w:val="nil"/>
              <w:left w:val="nil"/>
              <w:bottom w:val="nil"/>
              <w:right w:val="nil"/>
            </w:tcBorders>
            <w:shd w:val="clear" w:color="auto" w:fill="auto"/>
            <w:tcMar>
              <w:top w:w="0" w:type="dxa"/>
              <w:left w:w="0" w:type="dxa"/>
              <w:bottom w:w="0" w:type="dxa"/>
              <w:right w:w="0" w:type="dxa"/>
            </w:tcMar>
          </w:tcPr>
          <w:p w14:paraId="1485958A"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35" w:type="dxa"/>
            <w:tcBorders>
              <w:top w:val="nil"/>
              <w:left w:val="nil"/>
              <w:bottom w:val="nil"/>
              <w:right w:val="nil"/>
            </w:tcBorders>
            <w:shd w:val="clear" w:color="auto" w:fill="auto"/>
            <w:tcMar>
              <w:top w:w="0" w:type="dxa"/>
              <w:left w:w="0" w:type="dxa"/>
              <w:bottom w:w="0" w:type="dxa"/>
              <w:right w:w="0" w:type="dxa"/>
            </w:tcMar>
          </w:tcPr>
          <w:p w14:paraId="63C688C0"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r w:rsidR="009E5D35" w14:paraId="461423F5" w14:textId="77777777">
        <w:trPr>
          <w:trHeight w:val="270"/>
        </w:trPr>
        <w:tc>
          <w:tcPr>
            <w:tcW w:w="795" w:type="dxa"/>
            <w:tcBorders>
              <w:top w:val="nil"/>
              <w:left w:val="nil"/>
              <w:bottom w:val="nil"/>
              <w:right w:val="nil"/>
            </w:tcBorders>
            <w:shd w:val="clear" w:color="auto" w:fill="auto"/>
            <w:tcMar>
              <w:top w:w="0" w:type="dxa"/>
              <w:left w:w="0" w:type="dxa"/>
              <w:bottom w:w="0" w:type="dxa"/>
              <w:right w:w="0" w:type="dxa"/>
            </w:tcMar>
          </w:tcPr>
          <w:p w14:paraId="0C103065" w14:textId="77777777" w:rsidR="009E5D35" w:rsidRDefault="00000000">
            <w:pPr>
              <w:spacing w:line="294" w:lineRule="auto"/>
              <w:jc w:val="center"/>
              <w:rPr>
                <w:rFonts w:ascii="Verdana" w:eastAsia="Verdana" w:hAnsi="Verdana" w:cs="Verdana"/>
              </w:rPr>
            </w:pPr>
            <w:r>
              <w:rPr>
                <w:rFonts w:ascii="Verdana" w:eastAsia="Verdana" w:hAnsi="Verdana" w:cs="Verdana"/>
                <w:strike/>
              </w:rPr>
              <w:t>42</w:t>
            </w:r>
          </w:p>
        </w:tc>
        <w:tc>
          <w:tcPr>
            <w:tcW w:w="3465" w:type="dxa"/>
            <w:tcBorders>
              <w:top w:val="nil"/>
              <w:left w:val="nil"/>
              <w:bottom w:val="nil"/>
              <w:right w:val="nil"/>
            </w:tcBorders>
            <w:shd w:val="clear" w:color="auto" w:fill="auto"/>
            <w:tcMar>
              <w:top w:w="0" w:type="dxa"/>
              <w:left w:w="0" w:type="dxa"/>
              <w:bottom w:w="0" w:type="dxa"/>
              <w:right w:w="0" w:type="dxa"/>
            </w:tcMar>
          </w:tcPr>
          <w:p w14:paraId="641D5946" w14:textId="77777777" w:rsidR="009E5D35" w:rsidRDefault="00000000">
            <w:pPr>
              <w:spacing w:line="294" w:lineRule="auto"/>
              <w:jc w:val="both"/>
              <w:rPr>
                <w:rFonts w:ascii="Verdana" w:eastAsia="Verdana" w:hAnsi="Verdana" w:cs="Verdana"/>
              </w:rPr>
            </w:pPr>
            <w:r>
              <w:rPr>
                <w:rFonts w:ascii="Verdana" w:eastAsia="Verdana" w:hAnsi="Verdana" w:cs="Verdana"/>
                <w:strike/>
              </w:rPr>
              <w:t>Cuentos para leer</w:t>
            </w:r>
          </w:p>
        </w:tc>
        <w:tc>
          <w:tcPr>
            <w:tcW w:w="1155" w:type="dxa"/>
            <w:tcBorders>
              <w:top w:val="nil"/>
              <w:left w:val="nil"/>
              <w:bottom w:val="nil"/>
              <w:right w:val="nil"/>
            </w:tcBorders>
            <w:shd w:val="clear" w:color="auto" w:fill="auto"/>
            <w:tcMar>
              <w:top w:w="0" w:type="dxa"/>
              <w:left w:w="0" w:type="dxa"/>
              <w:bottom w:w="0" w:type="dxa"/>
              <w:right w:w="0" w:type="dxa"/>
            </w:tcMar>
          </w:tcPr>
          <w:p w14:paraId="54F6B050"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05" w:type="dxa"/>
            <w:tcBorders>
              <w:top w:val="nil"/>
              <w:left w:val="nil"/>
              <w:bottom w:val="nil"/>
              <w:right w:val="nil"/>
            </w:tcBorders>
            <w:shd w:val="clear" w:color="auto" w:fill="auto"/>
            <w:tcMar>
              <w:top w:w="0" w:type="dxa"/>
              <w:left w:w="0" w:type="dxa"/>
              <w:bottom w:w="0" w:type="dxa"/>
              <w:right w:w="0" w:type="dxa"/>
            </w:tcMar>
          </w:tcPr>
          <w:p w14:paraId="16D6DDC2"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125" w:type="dxa"/>
            <w:tcBorders>
              <w:top w:val="nil"/>
              <w:left w:val="nil"/>
              <w:bottom w:val="nil"/>
              <w:right w:val="nil"/>
            </w:tcBorders>
            <w:shd w:val="clear" w:color="auto" w:fill="auto"/>
            <w:tcMar>
              <w:top w:w="0" w:type="dxa"/>
              <w:left w:w="0" w:type="dxa"/>
              <w:bottom w:w="0" w:type="dxa"/>
              <w:right w:w="0" w:type="dxa"/>
            </w:tcMar>
          </w:tcPr>
          <w:p w14:paraId="4C061625"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208C6BE6"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r>
    </w:tbl>
    <w:p w14:paraId="0DB439D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3. Implementos Escolares de Aseo</w:t>
      </w:r>
    </w:p>
    <w:tbl>
      <w:tblPr>
        <w:tblStyle w:val="aff3"/>
        <w:tblW w:w="85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3435"/>
        <w:gridCol w:w="1155"/>
        <w:gridCol w:w="1005"/>
        <w:gridCol w:w="1125"/>
        <w:gridCol w:w="1035"/>
      </w:tblGrid>
      <w:tr w:rsidR="009E5D35" w14:paraId="4EBEB9B5" w14:textId="77777777">
        <w:trPr>
          <w:trHeight w:val="540"/>
        </w:trPr>
        <w:tc>
          <w:tcPr>
            <w:tcW w:w="810" w:type="dxa"/>
            <w:tcBorders>
              <w:top w:val="nil"/>
              <w:left w:val="nil"/>
              <w:bottom w:val="nil"/>
              <w:right w:val="nil"/>
            </w:tcBorders>
            <w:shd w:val="clear" w:color="auto" w:fill="auto"/>
            <w:tcMar>
              <w:top w:w="0" w:type="dxa"/>
              <w:left w:w="0" w:type="dxa"/>
              <w:bottom w:w="0" w:type="dxa"/>
              <w:right w:w="0" w:type="dxa"/>
            </w:tcMar>
          </w:tcPr>
          <w:p w14:paraId="561B7353" w14:textId="77777777" w:rsidR="009E5D35" w:rsidRDefault="00000000">
            <w:pPr>
              <w:spacing w:line="294" w:lineRule="auto"/>
              <w:jc w:val="center"/>
              <w:rPr>
                <w:rFonts w:ascii="Verdana" w:eastAsia="Verdana" w:hAnsi="Verdana" w:cs="Verdana"/>
              </w:rPr>
            </w:pPr>
            <w:r>
              <w:rPr>
                <w:rFonts w:ascii="Verdana" w:eastAsia="Verdana" w:hAnsi="Verdana" w:cs="Verdana"/>
                <w:strike/>
              </w:rPr>
              <w:t>No.</w:t>
            </w:r>
          </w:p>
        </w:tc>
        <w:tc>
          <w:tcPr>
            <w:tcW w:w="3435" w:type="dxa"/>
            <w:tcBorders>
              <w:top w:val="nil"/>
              <w:left w:val="nil"/>
              <w:bottom w:val="nil"/>
              <w:right w:val="nil"/>
            </w:tcBorders>
            <w:shd w:val="clear" w:color="auto" w:fill="auto"/>
            <w:tcMar>
              <w:top w:w="0" w:type="dxa"/>
              <w:left w:w="0" w:type="dxa"/>
              <w:bottom w:w="0" w:type="dxa"/>
              <w:right w:w="0" w:type="dxa"/>
            </w:tcMar>
          </w:tcPr>
          <w:p w14:paraId="762413E9" w14:textId="77777777" w:rsidR="009E5D35" w:rsidRDefault="00000000">
            <w:pPr>
              <w:spacing w:line="294" w:lineRule="auto"/>
              <w:jc w:val="center"/>
              <w:rPr>
                <w:rFonts w:ascii="Verdana" w:eastAsia="Verdana" w:hAnsi="Verdana" w:cs="Verdana"/>
              </w:rPr>
            </w:pPr>
            <w:r>
              <w:rPr>
                <w:rFonts w:ascii="Verdana" w:eastAsia="Verdana" w:hAnsi="Verdana" w:cs="Verdana"/>
                <w:strike/>
              </w:rPr>
              <w:t>Elementos de Dotación</w:t>
            </w:r>
          </w:p>
        </w:tc>
        <w:tc>
          <w:tcPr>
            <w:tcW w:w="1155" w:type="dxa"/>
            <w:tcBorders>
              <w:top w:val="nil"/>
              <w:left w:val="nil"/>
              <w:bottom w:val="nil"/>
              <w:right w:val="nil"/>
            </w:tcBorders>
            <w:shd w:val="clear" w:color="auto" w:fill="auto"/>
            <w:tcMar>
              <w:top w:w="0" w:type="dxa"/>
              <w:left w:w="0" w:type="dxa"/>
              <w:bottom w:w="0" w:type="dxa"/>
              <w:right w:w="0" w:type="dxa"/>
            </w:tcMar>
          </w:tcPr>
          <w:p w14:paraId="611CCCE6" w14:textId="77777777" w:rsidR="009E5D35" w:rsidRDefault="00000000">
            <w:pPr>
              <w:spacing w:line="294" w:lineRule="auto"/>
              <w:jc w:val="center"/>
              <w:rPr>
                <w:rFonts w:ascii="Verdana" w:eastAsia="Verdana" w:hAnsi="Verdana" w:cs="Verdana"/>
              </w:rPr>
            </w:pPr>
            <w:r>
              <w:rPr>
                <w:rFonts w:ascii="Verdana" w:eastAsia="Verdana" w:hAnsi="Verdana" w:cs="Verdana"/>
                <w:strike/>
              </w:rPr>
              <w:t>0 a 2</w:t>
            </w:r>
            <w:r>
              <w:rPr>
                <w:rFonts w:ascii="Verdana" w:eastAsia="Verdana" w:hAnsi="Verdana" w:cs="Verdana"/>
              </w:rPr>
              <w:t xml:space="preserve"> </w:t>
            </w:r>
            <w:r>
              <w:rPr>
                <w:rFonts w:ascii="Verdana" w:eastAsia="Verdana" w:hAnsi="Verdana" w:cs="Verdana"/>
                <w:strike/>
              </w:rPr>
              <w:t>Años</w:t>
            </w:r>
          </w:p>
        </w:tc>
        <w:tc>
          <w:tcPr>
            <w:tcW w:w="1005" w:type="dxa"/>
            <w:tcBorders>
              <w:top w:val="nil"/>
              <w:left w:val="nil"/>
              <w:bottom w:val="nil"/>
              <w:right w:val="nil"/>
            </w:tcBorders>
            <w:shd w:val="clear" w:color="auto" w:fill="auto"/>
            <w:tcMar>
              <w:top w:w="0" w:type="dxa"/>
              <w:left w:w="0" w:type="dxa"/>
              <w:bottom w:w="0" w:type="dxa"/>
              <w:right w:w="0" w:type="dxa"/>
            </w:tcMar>
          </w:tcPr>
          <w:p w14:paraId="28ED8C1E" w14:textId="77777777" w:rsidR="009E5D35" w:rsidRDefault="00000000">
            <w:pPr>
              <w:spacing w:line="294" w:lineRule="auto"/>
              <w:jc w:val="center"/>
              <w:rPr>
                <w:rFonts w:ascii="Verdana" w:eastAsia="Verdana" w:hAnsi="Verdana" w:cs="Verdana"/>
              </w:rPr>
            </w:pPr>
            <w:r>
              <w:rPr>
                <w:rFonts w:ascii="Verdana" w:eastAsia="Verdana" w:hAnsi="Verdana" w:cs="Verdana"/>
                <w:strike/>
              </w:rPr>
              <w:t>3 a 5</w:t>
            </w:r>
            <w:r>
              <w:rPr>
                <w:rFonts w:ascii="Verdana" w:eastAsia="Verdana" w:hAnsi="Verdana" w:cs="Verdana"/>
              </w:rPr>
              <w:t xml:space="preserve"> </w:t>
            </w:r>
            <w:r>
              <w:rPr>
                <w:rFonts w:ascii="Verdana" w:eastAsia="Verdana" w:hAnsi="Verdana" w:cs="Verdana"/>
                <w:strike/>
              </w:rPr>
              <w:t>años</w:t>
            </w:r>
          </w:p>
        </w:tc>
        <w:tc>
          <w:tcPr>
            <w:tcW w:w="1125" w:type="dxa"/>
            <w:tcBorders>
              <w:top w:val="nil"/>
              <w:left w:val="nil"/>
              <w:bottom w:val="nil"/>
              <w:right w:val="nil"/>
            </w:tcBorders>
            <w:shd w:val="clear" w:color="auto" w:fill="auto"/>
            <w:tcMar>
              <w:top w:w="0" w:type="dxa"/>
              <w:left w:w="0" w:type="dxa"/>
              <w:bottom w:w="0" w:type="dxa"/>
              <w:right w:w="0" w:type="dxa"/>
            </w:tcMar>
          </w:tcPr>
          <w:p w14:paraId="3C251857" w14:textId="77777777" w:rsidR="009E5D35" w:rsidRDefault="00000000">
            <w:pPr>
              <w:spacing w:line="294" w:lineRule="auto"/>
              <w:jc w:val="center"/>
              <w:rPr>
                <w:rFonts w:ascii="Verdana" w:eastAsia="Verdana" w:hAnsi="Verdana" w:cs="Verdana"/>
              </w:rPr>
            </w:pPr>
            <w:r>
              <w:rPr>
                <w:rFonts w:ascii="Verdana" w:eastAsia="Verdana" w:hAnsi="Verdana" w:cs="Verdana"/>
                <w:strike/>
              </w:rPr>
              <w:t>6 a11</w:t>
            </w:r>
            <w:r>
              <w:rPr>
                <w:rFonts w:ascii="Verdana" w:eastAsia="Verdana" w:hAnsi="Verdana" w:cs="Verdana"/>
              </w:rPr>
              <w:t xml:space="preserve"> </w:t>
            </w:r>
            <w:r>
              <w:rPr>
                <w:rFonts w:ascii="Verdana" w:eastAsia="Verdana" w:hAnsi="Verdana" w:cs="Verdana"/>
                <w:strike/>
              </w:rPr>
              <w:t>Años</w:t>
            </w:r>
          </w:p>
        </w:tc>
        <w:tc>
          <w:tcPr>
            <w:tcW w:w="1035" w:type="dxa"/>
            <w:tcBorders>
              <w:top w:val="nil"/>
              <w:left w:val="nil"/>
              <w:bottom w:val="nil"/>
              <w:right w:val="nil"/>
            </w:tcBorders>
            <w:shd w:val="clear" w:color="auto" w:fill="auto"/>
            <w:tcMar>
              <w:top w:w="0" w:type="dxa"/>
              <w:left w:w="0" w:type="dxa"/>
              <w:bottom w:w="0" w:type="dxa"/>
              <w:right w:w="0" w:type="dxa"/>
            </w:tcMar>
          </w:tcPr>
          <w:p w14:paraId="76239958" w14:textId="77777777" w:rsidR="009E5D35" w:rsidRDefault="00000000">
            <w:pPr>
              <w:spacing w:line="294" w:lineRule="auto"/>
              <w:jc w:val="center"/>
              <w:rPr>
                <w:rFonts w:ascii="Verdana" w:eastAsia="Verdana" w:hAnsi="Verdana" w:cs="Verdana"/>
              </w:rPr>
            </w:pPr>
            <w:r>
              <w:rPr>
                <w:rFonts w:ascii="Verdana" w:eastAsia="Verdana" w:hAnsi="Verdana" w:cs="Verdana"/>
                <w:strike/>
              </w:rPr>
              <w:t>12 a 18años</w:t>
            </w:r>
          </w:p>
        </w:tc>
      </w:tr>
      <w:tr w:rsidR="009E5D35" w14:paraId="6A3A1516" w14:textId="77777777">
        <w:trPr>
          <w:trHeight w:val="270"/>
        </w:trPr>
        <w:tc>
          <w:tcPr>
            <w:tcW w:w="810" w:type="dxa"/>
            <w:tcBorders>
              <w:top w:val="nil"/>
              <w:left w:val="nil"/>
              <w:bottom w:val="nil"/>
              <w:right w:val="nil"/>
            </w:tcBorders>
            <w:shd w:val="clear" w:color="auto" w:fill="auto"/>
            <w:tcMar>
              <w:top w:w="0" w:type="dxa"/>
              <w:left w:w="0" w:type="dxa"/>
              <w:bottom w:w="0" w:type="dxa"/>
              <w:right w:w="0" w:type="dxa"/>
            </w:tcMar>
          </w:tcPr>
          <w:p w14:paraId="05E72E99" w14:textId="77777777" w:rsidR="009E5D35" w:rsidRDefault="00000000">
            <w:pPr>
              <w:spacing w:line="294" w:lineRule="auto"/>
              <w:jc w:val="both"/>
              <w:rPr>
                <w:rFonts w:ascii="Verdana" w:eastAsia="Verdana" w:hAnsi="Verdana" w:cs="Verdana"/>
              </w:rPr>
            </w:pPr>
            <w:r>
              <w:rPr>
                <w:rFonts w:ascii="Verdana" w:eastAsia="Verdana" w:hAnsi="Verdana" w:cs="Verdana"/>
                <w:strike/>
              </w:rPr>
              <w:t>1</w:t>
            </w:r>
          </w:p>
        </w:tc>
        <w:tc>
          <w:tcPr>
            <w:tcW w:w="3435" w:type="dxa"/>
            <w:tcBorders>
              <w:top w:val="nil"/>
              <w:left w:val="nil"/>
              <w:bottom w:val="nil"/>
              <w:right w:val="nil"/>
            </w:tcBorders>
            <w:shd w:val="clear" w:color="auto" w:fill="auto"/>
            <w:tcMar>
              <w:top w:w="0" w:type="dxa"/>
              <w:left w:w="0" w:type="dxa"/>
              <w:bottom w:w="0" w:type="dxa"/>
              <w:right w:w="0" w:type="dxa"/>
            </w:tcMar>
          </w:tcPr>
          <w:p w14:paraId="10F34EE5" w14:textId="77777777" w:rsidR="009E5D35" w:rsidRDefault="00000000">
            <w:pPr>
              <w:spacing w:line="294" w:lineRule="auto"/>
              <w:jc w:val="both"/>
              <w:rPr>
                <w:rFonts w:ascii="Verdana" w:eastAsia="Verdana" w:hAnsi="Verdana" w:cs="Verdana"/>
              </w:rPr>
            </w:pPr>
            <w:r>
              <w:rPr>
                <w:rFonts w:ascii="Verdana" w:eastAsia="Verdana" w:hAnsi="Verdana" w:cs="Verdana"/>
                <w:strike/>
              </w:rPr>
              <w:t>Toalla de manos</w:t>
            </w:r>
          </w:p>
        </w:tc>
        <w:tc>
          <w:tcPr>
            <w:tcW w:w="1155" w:type="dxa"/>
            <w:tcBorders>
              <w:top w:val="nil"/>
              <w:left w:val="nil"/>
              <w:bottom w:val="nil"/>
              <w:right w:val="nil"/>
            </w:tcBorders>
            <w:shd w:val="clear" w:color="auto" w:fill="auto"/>
            <w:tcMar>
              <w:top w:w="0" w:type="dxa"/>
              <w:left w:w="0" w:type="dxa"/>
              <w:bottom w:w="0" w:type="dxa"/>
              <w:right w:w="0" w:type="dxa"/>
            </w:tcMar>
          </w:tcPr>
          <w:p w14:paraId="61265A37"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175FE492"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54D080CA"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5DE9B7B9"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7CCA8729" w14:textId="77777777">
        <w:trPr>
          <w:trHeight w:val="270"/>
        </w:trPr>
        <w:tc>
          <w:tcPr>
            <w:tcW w:w="810" w:type="dxa"/>
            <w:tcBorders>
              <w:top w:val="nil"/>
              <w:left w:val="nil"/>
              <w:bottom w:val="nil"/>
              <w:right w:val="nil"/>
            </w:tcBorders>
            <w:shd w:val="clear" w:color="auto" w:fill="auto"/>
            <w:tcMar>
              <w:top w:w="0" w:type="dxa"/>
              <w:left w:w="0" w:type="dxa"/>
              <w:bottom w:w="0" w:type="dxa"/>
              <w:right w:w="0" w:type="dxa"/>
            </w:tcMar>
          </w:tcPr>
          <w:p w14:paraId="5147E7E0" w14:textId="77777777" w:rsidR="009E5D35" w:rsidRDefault="00000000">
            <w:pPr>
              <w:spacing w:line="294" w:lineRule="auto"/>
              <w:jc w:val="both"/>
              <w:rPr>
                <w:rFonts w:ascii="Verdana" w:eastAsia="Verdana" w:hAnsi="Verdana" w:cs="Verdana"/>
              </w:rPr>
            </w:pPr>
            <w:r>
              <w:rPr>
                <w:rFonts w:ascii="Verdana" w:eastAsia="Verdana" w:hAnsi="Verdana" w:cs="Verdana"/>
                <w:strike/>
              </w:rPr>
              <w:t>2</w:t>
            </w:r>
          </w:p>
        </w:tc>
        <w:tc>
          <w:tcPr>
            <w:tcW w:w="3435" w:type="dxa"/>
            <w:tcBorders>
              <w:top w:val="nil"/>
              <w:left w:val="nil"/>
              <w:bottom w:val="nil"/>
              <w:right w:val="nil"/>
            </w:tcBorders>
            <w:shd w:val="clear" w:color="auto" w:fill="auto"/>
            <w:tcMar>
              <w:top w:w="0" w:type="dxa"/>
              <w:left w:w="0" w:type="dxa"/>
              <w:bottom w:w="0" w:type="dxa"/>
              <w:right w:w="0" w:type="dxa"/>
            </w:tcMar>
          </w:tcPr>
          <w:p w14:paraId="4E975204" w14:textId="77777777" w:rsidR="009E5D35" w:rsidRDefault="00000000">
            <w:pPr>
              <w:spacing w:line="294" w:lineRule="auto"/>
              <w:jc w:val="both"/>
              <w:rPr>
                <w:rFonts w:ascii="Verdana" w:eastAsia="Verdana" w:hAnsi="Verdana" w:cs="Verdana"/>
              </w:rPr>
            </w:pPr>
            <w:r>
              <w:rPr>
                <w:rFonts w:ascii="Verdana" w:eastAsia="Verdana" w:hAnsi="Verdana" w:cs="Verdana"/>
                <w:strike/>
              </w:rPr>
              <w:t>Bayetilla</w:t>
            </w:r>
          </w:p>
        </w:tc>
        <w:tc>
          <w:tcPr>
            <w:tcW w:w="1155" w:type="dxa"/>
            <w:tcBorders>
              <w:top w:val="nil"/>
              <w:left w:val="nil"/>
              <w:bottom w:val="nil"/>
              <w:right w:val="nil"/>
            </w:tcBorders>
            <w:shd w:val="clear" w:color="auto" w:fill="auto"/>
            <w:tcMar>
              <w:top w:w="0" w:type="dxa"/>
              <w:left w:w="0" w:type="dxa"/>
              <w:bottom w:w="0" w:type="dxa"/>
              <w:right w:w="0" w:type="dxa"/>
            </w:tcMar>
          </w:tcPr>
          <w:p w14:paraId="1E3254E6"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0BEFAF2F"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05205753"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44C2B5F0"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7C8BE142" w14:textId="77777777">
        <w:trPr>
          <w:trHeight w:val="540"/>
        </w:trPr>
        <w:tc>
          <w:tcPr>
            <w:tcW w:w="810" w:type="dxa"/>
            <w:tcBorders>
              <w:top w:val="nil"/>
              <w:left w:val="nil"/>
              <w:bottom w:val="nil"/>
              <w:right w:val="nil"/>
            </w:tcBorders>
            <w:shd w:val="clear" w:color="auto" w:fill="auto"/>
            <w:tcMar>
              <w:top w:w="0" w:type="dxa"/>
              <w:left w:w="0" w:type="dxa"/>
              <w:bottom w:w="0" w:type="dxa"/>
              <w:right w:w="0" w:type="dxa"/>
            </w:tcMar>
          </w:tcPr>
          <w:p w14:paraId="00B01AF9" w14:textId="77777777" w:rsidR="009E5D35" w:rsidRDefault="00000000">
            <w:pPr>
              <w:spacing w:line="294" w:lineRule="auto"/>
              <w:jc w:val="both"/>
              <w:rPr>
                <w:rFonts w:ascii="Verdana" w:eastAsia="Verdana" w:hAnsi="Verdana" w:cs="Verdana"/>
              </w:rPr>
            </w:pPr>
            <w:r>
              <w:rPr>
                <w:rFonts w:ascii="Verdana" w:eastAsia="Verdana" w:hAnsi="Verdana" w:cs="Verdana"/>
                <w:strike/>
              </w:rPr>
              <w:t>3</w:t>
            </w:r>
          </w:p>
        </w:tc>
        <w:tc>
          <w:tcPr>
            <w:tcW w:w="3435" w:type="dxa"/>
            <w:tcBorders>
              <w:top w:val="nil"/>
              <w:left w:val="nil"/>
              <w:bottom w:val="nil"/>
              <w:right w:val="nil"/>
            </w:tcBorders>
            <w:shd w:val="clear" w:color="auto" w:fill="auto"/>
            <w:tcMar>
              <w:top w:w="0" w:type="dxa"/>
              <w:left w:w="0" w:type="dxa"/>
              <w:bottom w:w="0" w:type="dxa"/>
              <w:right w:w="0" w:type="dxa"/>
            </w:tcMar>
          </w:tcPr>
          <w:p w14:paraId="7F07654C" w14:textId="77777777" w:rsidR="009E5D35" w:rsidRDefault="00000000">
            <w:pPr>
              <w:spacing w:line="294" w:lineRule="auto"/>
              <w:jc w:val="both"/>
              <w:rPr>
                <w:rFonts w:ascii="Verdana" w:eastAsia="Verdana" w:hAnsi="Verdana" w:cs="Verdana"/>
              </w:rPr>
            </w:pPr>
            <w:r>
              <w:rPr>
                <w:rFonts w:ascii="Verdana" w:eastAsia="Verdana" w:hAnsi="Verdana" w:cs="Verdana"/>
                <w:strike/>
              </w:rPr>
              <w:t>Caja de pañuelos desechables</w:t>
            </w:r>
          </w:p>
        </w:tc>
        <w:tc>
          <w:tcPr>
            <w:tcW w:w="1155" w:type="dxa"/>
            <w:tcBorders>
              <w:top w:val="nil"/>
              <w:left w:val="nil"/>
              <w:bottom w:val="nil"/>
              <w:right w:val="nil"/>
            </w:tcBorders>
            <w:shd w:val="clear" w:color="auto" w:fill="auto"/>
            <w:tcMar>
              <w:top w:w="0" w:type="dxa"/>
              <w:left w:w="0" w:type="dxa"/>
              <w:bottom w:w="0" w:type="dxa"/>
              <w:right w:w="0" w:type="dxa"/>
            </w:tcMar>
          </w:tcPr>
          <w:p w14:paraId="59C60035"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1C02D057"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32FF6057"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0A1FAF11"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2D8762E9" w14:textId="77777777">
        <w:trPr>
          <w:trHeight w:val="270"/>
        </w:trPr>
        <w:tc>
          <w:tcPr>
            <w:tcW w:w="810" w:type="dxa"/>
            <w:tcBorders>
              <w:top w:val="nil"/>
              <w:left w:val="nil"/>
              <w:bottom w:val="nil"/>
              <w:right w:val="nil"/>
            </w:tcBorders>
            <w:shd w:val="clear" w:color="auto" w:fill="auto"/>
            <w:tcMar>
              <w:top w:w="0" w:type="dxa"/>
              <w:left w:w="0" w:type="dxa"/>
              <w:bottom w:w="0" w:type="dxa"/>
              <w:right w:w="0" w:type="dxa"/>
            </w:tcMar>
          </w:tcPr>
          <w:p w14:paraId="1D4DA920" w14:textId="77777777" w:rsidR="009E5D35" w:rsidRDefault="00000000">
            <w:pPr>
              <w:spacing w:line="294" w:lineRule="auto"/>
              <w:jc w:val="both"/>
              <w:rPr>
                <w:rFonts w:ascii="Verdana" w:eastAsia="Verdana" w:hAnsi="Verdana" w:cs="Verdana"/>
              </w:rPr>
            </w:pPr>
            <w:r>
              <w:rPr>
                <w:rFonts w:ascii="Verdana" w:eastAsia="Verdana" w:hAnsi="Verdana" w:cs="Verdana"/>
                <w:strike/>
              </w:rPr>
              <w:t>4</w:t>
            </w:r>
          </w:p>
        </w:tc>
        <w:tc>
          <w:tcPr>
            <w:tcW w:w="3435" w:type="dxa"/>
            <w:tcBorders>
              <w:top w:val="nil"/>
              <w:left w:val="nil"/>
              <w:bottom w:val="nil"/>
              <w:right w:val="nil"/>
            </w:tcBorders>
            <w:shd w:val="clear" w:color="auto" w:fill="auto"/>
            <w:tcMar>
              <w:top w:w="0" w:type="dxa"/>
              <w:left w:w="0" w:type="dxa"/>
              <w:bottom w:w="0" w:type="dxa"/>
              <w:right w:w="0" w:type="dxa"/>
            </w:tcMar>
          </w:tcPr>
          <w:p w14:paraId="475DE5C0" w14:textId="77777777" w:rsidR="009E5D35" w:rsidRDefault="00000000">
            <w:pPr>
              <w:spacing w:line="294" w:lineRule="auto"/>
              <w:jc w:val="both"/>
              <w:rPr>
                <w:rFonts w:ascii="Verdana" w:eastAsia="Verdana" w:hAnsi="Verdana" w:cs="Verdana"/>
              </w:rPr>
            </w:pPr>
            <w:r>
              <w:rPr>
                <w:rFonts w:ascii="Verdana" w:eastAsia="Verdana" w:hAnsi="Verdana" w:cs="Verdana"/>
                <w:strike/>
              </w:rPr>
              <w:t>Rollo de papel higiénico</w:t>
            </w:r>
          </w:p>
        </w:tc>
        <w:tc>
          <w:tcPr>
            <w:tcW w:w="1155" w:type="dxa"/>
            <w:tcBorders>
              <w:top w:val="nil"/>
              <w:left w:val="nil"/>
              <w:bottom w:val="nil"/>
              <w:right w:val="nil"/>
            </w:tcBorders>
            <w:shd w:val="clear" w:color="auto" w:fill="auto"/>
            <w:tcMar>
              <w:top w:w="0" w:type="dxa"/>
              <w:left w:w="0" w:type="dxa"/>
              <w:bottom w:w="0" w:type="dxa"/>
              <w:right w:w="0" w:type="dxa"/>
            </w:tcMar>
          </w:tcPr>
          <w:p w14:paraId="7843C845" w14:textId="77777777" w:rsidR="009E5D35" w:rsidRDefault="00000000">
            <w:pPr>
              <w:spacing w:line="294" w:lineRule="auto"/>
              <w:jc w:val="center"/>
              <w:rPr>
                <w:rFonts w:ascii="Verdana" w:eastAsia="Verdana" w:hAnsi="Verdana" w:cs="Verdana"/>
              </w:rPr>
            </w:pPr>
            <w:r>
              <w:rPr>
                <w:rFonts w:ascii="Verdana" w:eastAsia="Verdana" w:hAnsi="Verdana" w:cs="Verdana"/>
                <w:strike/>
              </w:rPr>
              <w:t>NA</w:t>
            </w:r>
          </w:p>
        </w:tc>
        <w:tc>
          <w:tcPr>
            <w:tcW w:w="1005" w:type="dxa"/>
            <w:tcBorders>
              <w:top w:val="nil"/>
              <w:left w:val="nil"/>
              <w:bottom w:val="nil"/>
              <w:right w:val="nil"/>
            </w:tcBorders>
            <w:shd w:val="clear" w:color="auto" w:fill="auto"/>
            <w:tcMar>
              <w:top w:w="0" w:type="dxa"/>
              <w:left w:w="0" w:type="dxa"/>
              <w:bottom w:w="0" w:type="dxa"/>
              <w:right w:w="0" w:type="dxa"/>
            </w:tcMar>
          </w:tcPr>
          <w:p w14:paraId="5B66F0E2"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125" w:type="dxa"/>
            <w:tcBorders>
              <w:top w:val="nil"/>
              <w:left w:val="nil"/>
              <w:bottom w:val="nil"/>
              <w:right w:val="nil"/>
            </w:tcBorders>
            <w:shd w:val="clear" w:color="auto" w:fill="auto"/>
            <w:tcMar>
              <w:top w:w="0" w:type="dxa"/>
              <w:left w:w="0" w:type="dxa"/>
              <w:bottom w:w="0" w:type="dxa"/>
              <w:right w:w="0" w:type="dxa"/>
            </w:tcMar>
          </w:tcPr>
          <w:p w14:paraId="1733E4A6"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c>
          <w:tcPr>
            <w:tcW w:w="1035" w:type="dxa"/>
            <w:tcBorders>
              <w:top w:val="nil"/>
              <w:left w:val="nil"/>
              <w:bottom w:val="nil"/>
              <w:right w:val="nil"/>
            </w:tcBorders>
            <w:shd w:val="clear" w:color="auto" w:fill="auto"/>
            <w:tcMar>
              <w:top w:w="0" w:type="dxa"/>
              <w:left w:w="0" w:type="dxa"/>
              <w:bottom w:w="0" w:type="dxa"/>
              <w:right w:w="0" w:type="dxa"/>
            </w:tcMar>
          </w:tcPr>
          <w:p w14:paraId="3CD75FEA" w14:textId="77777777" w:rsidR="009E5D35" w:rsidRDefault="00000000">
            <w:pPr>
              <w:spacing w:line="294" w:lineRule="auto"/>
              <w:jc w:val="center"/>
              <w:rPr>
                <w:rFonts w:ascii="Verdana" w:eastAsia="Verdana" w:hAnsi="Verdana" w:cs="Verdana"/>
              </w:rPr>
            </w:pPr>
            <w:r>
              <w:rPr>
                <w:rFonts w:ascii="Verdana" w:eastAsia="Verdana" w:hAnsi="Verdana" w:cs="Verdana"/>
                <w:strike/>
              </w:rPr>
              <w:t>2</w:t>
            </w:r>
          </w:p>
        </w:tc>
      </w:tr>
      <w:tr w:rsidR="009E5D35" w14:paraId="3F81940C" w14:textId="77777777">
        <w:trPr>
          <w:trHeight w:val="270"/>
        </w:trPr>
        <w:tc>
          <w:tcPr>
            <w:tcW w:w="810" w:type="dxa"/>
            <w:tcBorders>
              <w:top w:val="nil"/>
              <w:left w:val="nil"/>
              <w:bottom w:val="nil"/>
              <w:right w:val="nil"/>
            </w:tcBorders>
            <w:shd w:val="clear" w:color="auto" w:fill="auto"/>
            <w:tcMar>
              <w:top w:w="0" w:type="dxa"/>
              <w:left w:w="0" w:type="dxa"/>
              <w:bottom w:w="0" w:type="dxa"/>
              <w:right w:w="0" w:type="dxa"/>
            </w:tcMar>
          </w:tcPr>
          <w:p w14:paraId="3DEA4263" w14:textId="77777777" w:rsidR="009E5D35" w:rsidRDefault="00000000">
            <w:pPr>
              <w:spacing w:line="294" w:lineRule="auto"/>
              <w:jc w:val="both"/>
              <w:rPr>
                <w:rFonts w:ascii="Verdana" w:eastAsia="Verdana" w:hAnsi="Verdana" w:cs="Verdana"/>
              </w:rPr>
            </w:pPr>
            <w:r>
              <w:rPr>
                <w:rFonts w:ascii="Verdana" w:eastAsia="Verdana" w:hAnsi="Verdana" w:cs="Verdana"/>
                <w:strike/>
              </w:rPr>
              <w:t>5</w:t>
            </w:r>
          </w:p>
        </w:tc>
        <w:tc>
          <w:tcPr>
            <w:tcW w:w="3435" w:type="dxa"/>
            <w:tcBorders>
              <w:top w:val="nil"/>
              <w:left w:val="nil"/>
              <w:bottom w:val="nil"/>
              <w:right w:val="nil"/>
            </w:tcBorders>
            <w:shd w:val="clear" w:color="auto" w:fill="auto"/>
            <w:tcMar>
              <w:top w:w="0" w:type="dxa"/>
              <w:left w:w="0" w:type="dxa"/>
              <w:bottom w:w="0" w:type="dxa"/>
              <w:right w:w="0" w:type="dxa"/>
            </w:tcMar>
          </w:tcPr>
          <w:p w14:paraId="5F019D37" w14:textId="77777777" w:rsidR="009E5D35" w:rsidRDefault="00000000">
            <w:pPr>
              <w:spacing w:line="294" w:lineRule="auto"/>
              <w:jc w:val="both"/>
              <w:rPr>
                <w:rFonts w:ascii="Verdana" w:eastAsia="Verdana" w:hAnsi="Verdana" w:cs="Verdana"/>
              </w:rPr>
            </w:pPr>
            <w:r>
              <w:rPr>
                <w:rFonts w:ascii="Verdana" w:eastAsia="Verdana" w:hAnsi="Verdana" w:cs="Verdana"/>
                <w:strike/>
              </w:rPr>
              <w:t>Cepillo de dientes</w:t>
            </w:r>
          </w:p>
        </w:tc>
        <w:tc>
          <w:tcPr>
            <w:tcW w:w="1155" w:type="dxa"/>
            <w:tcBorders>
              <w:top w:val="nil"/>
              <w:left w:val="nil"/>
              <w:bottom w:val="nil"/>
              <w:right w:val="nil"/>
            </w:tcBorders>
            <w:shd w:val="clear" w:color="auto" w:fill="auto"/>
            <w:tcMar>
              <w:top w:w="0" w:type="dxa"/>
              <w:left w:w="0" w:type="dxa"/>
              <w:bottom w:w="0" w:type="dxa"/>
              <w:right w:w="0" w:type="dxa"/>
            </w:tcMar>
          </w:tcPr>
          <w:p w14:paraId="5BF92B3C"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00FC77FD"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7093DA8E"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73347BE2"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r w:rsidR="009E5D35" w14:paraId="0F7C9E31" w14:textId="77777777">
        <w:trPr>
          <w:trHeight w:val="270"/>
        </w:trPr>
        <w:tc>
          <w:tcPr>
            <w:tcW w:w="810" w:type="dxa"/>
            <w:tcBorders>
              <w:top w:val="nil"/>
              <w:left w:val="nil"/>
              <w:bottom w:val="nil"/>
              <w:right w:val="nil"/>
            </w:tcBorders>
            <w:shd w:val="clear" w:color="auto" w:fill="auto"/>
            <w:tcMar>
              <w:top w:w="0" w:type="dxa"/>
              <w:left w:w="0" w:type="dxa"/>
              <w:bottom w:w="0" w:type="dxa"/>
              <w:right w:w="0" w:type="dxa"/>
            </w:tcMar>
          </w:tcPr>
          <w:p w14:paraId="69196F71" w14:textId="77777777" w:rsidR="009E5D35" w:rsidRDefault="00000000">
            <w:pPr>
              <w:spacing w:line="294" w:lineRule="auto"/>
              <w:jc w:val="both"/>
              <w:rPr>
                <w:rFonts w:ascii="Verdana" w:eastAsia="Verdana" w:hAnsi="Verdana" w:cs="Verdana"/>
              </w:rPr>
            </w:pPr>
            <w:r>
              <w:rPr>
                <w:rFonts w:ascii="Verdana" w:eastAsia="Verdana" w:hAnsi="Verdana" w:cs="Verdana"/>
                <w:strike/>
              </w:rPr>
              <w:t>6</w:t>
            </w:r>
          </w:p>
        </w:tc>
        <w:tc>
          <w:tcPr>
            <w:tcW w:w="3435" w:type="dxa"/>
            <w:tcBorders>
              <w:top w:val="nil"/>
              <w:left w:val="nil"/>
              <w:bottom w:val="nil"/>
              <w:right w:val="nil"/>
            </w:tcBorders>
            <w:shd w:val="clear" w:color="auto" w:fill="auto"/>
            <w:tcMar>
              <w:top w:w="0" w:type="dxa"/>
              <w:left w:w="0" w:type="dxa"/>
              <w:bottom w:w="0" w:type="dxa"/>
              <w:right w:w="0" w:type="dxa"/>
            </w:tcMar>
          </w:tcPr>
          <w:p w14:paraId="0FD52F26" w14:textId="77777777" w:rsidR="009E5D35" w:rsidRDefault="00000000">
            <w:pPr>
              <w:spacing w:line="294" w:lineRule="auto"/>
              <w:jc w:val="both"/>
              <w:rPr>
                <w:rFonts w:ascii="Verdana" w:eastAsia="Verdana" w:hAnsi="Verdana" w:cs="Verdana"/>
              </w:rPr>
            </w:pPr>
            <w:r>
              <w:rPr>
                <w:rFonts w:ascii="Verdana" w:eastAsia="Verdana" w:hAnsi="Verdana" w:cs="Verdana"/>
                <w:strike/>
              </w:rPr>
              <w:t>Crema dental</w:t>
            </w:r>
          </w:p>
        </w:tc>
        <w:tc>
          <w:tcPr>
            <w:tcW w:w="1155" w:type="dxa"/>
            <w:tcBorders>
              <w:top w:val="nil"/>
              <w:left w:val="nil"/>
              <w:bottom w:val="nil"/>
              <w:right w:val="nil"/>
            </w:tcBorders>
            <w:shd w:val="clear" w:color="auto" w:fill="auto"/>
            <w:tcMar>
              <w:top w:w="0" w:type="dxa"/>
              <w:left w:w="0" w:type="dxa"/>
              <w:bottom w:w="0" w:type="dxa"/>
              <w:right w:w="0" w:type="dxa"/>
            </w:tcMar>
          </w:tcPr>
          <w:p w14:paraId="007E8A44"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05" w:type="dxa"/>
            <w:tcBorders>
              <w:top w:val="nil"/>
              <w:left w:val="nil"/>
              <w:bottom w:val="nil"/>
              <w:right w:val="nil"/>
            </w:tcBorders>
            <w:shd w:val="clear" w:color="auto" w:fill="auto"/>
            <w:tcMar>
              <w:top w:w="0" w:type="dxa"/>
              <w:left w:w="0" w:type="dxa"/>
              <w:bottom w:w="0" w:type="dxa"/>
              <w:right w:w="0" w:type="dxa"/>
            </w:tcMar>
          </w:tcPr>
          <w:p w14:paraId="118B14CB"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125" w:type="dxa"/>
            <w:tcBorders>
              <w:top w:val="nil"/>
              <w:left w:val="nil"/>
              <w:bottom w:val="nil"/>
              <w:right w:val="nil"/>
            </w:tcBorders>
            <w:shd w:val="clear" w:color="auto" w:fill="auto"/>
            <w:tcMar>
              <w:top w:w="0" w:type="dxa"/>
              <w:left w:w="0" w:type="dxa"/>
              <w:bottom w:w="0" w:type="dxa"/>
              <w:right w:w="0" w:type="dxa"/>
            </w:tcMar>
          </w:tcPr>
          <w:p w14:paraId="1FA96B2B"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c>
          <w:tcPr>
            <w:tcW w:w="1035" w:type="dxa"/>
            <w:tcBorders>
              <w:top w:val="nil"/>
              <w:left w:val="nil"/>
              <w:bottom w:val="nil"/>
              <w:right w:val="nil"/>
            </w:tcBorders>
            <w:shd w:val="clear" w:color="auto" w:fill="auto"/>
            <w:tcMar>
              <w:top w:w="0" w:type="dxa"/>
              <w:left w:w="0" w:type="dxa"/>
              <w:bottom w:w="0" w:type="dxa"/>
              <w:right w:w="0" w:type="dxa"/>
            </w:tcMar>
          </w:tcPr>
          <w:p w14:paraId="4181112C" w14:textId="77777777" w:rsidR="009E5D35" w:rsidRDefault="00000000">
            <w:pPr>
              <w:spacing w:line="294" w:lineRule="auto"/>
              <w:jc w:val="center"/>
              <w:rPr>
                <w:rFonts w:ascii="Verdana" w:eastAsia="Verdana" w:hAnsi="Verdana" w:cs="Verdana"/>
              </w:rPr>
            </w:pPr>
            <w:r>
              <w:rPr>
                <w:rFonts w:ascii="Verdana" w:eastAsia="Verdana" w:hAnsi="Verdana" w:cs="Verdana"/>
                <w:strike/>
              </w:rPr>
              <w:t>1</w:t>
            </w:r>
          </w:p>
        </w:tc>
      </w:tr>
    </w:tbl>
    <w:p w14:paraId="3ACD6776"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Nota: En casos de discapacidad severa o profunda, los útiles escolares podrán ser reemplazados por elementos de artes plásticas o de estimulación</w:t>
      </w:r>
    </w:p>
    <w:p w14:paraId="7506F36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ANEXO G</w:t>
      </w:r>
    </w:p>
    <w:p w14:paraId="26B4B8F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Nombre del Anexo:</w:t>
      </w:r>
      <w:r>
        <w:rPr>
          <w:rFonts w:ascii="Verdana" w:eastAsia="Verdana" w:hAnsi="Verdana" w:cs="Verdana"/>
        </w:rPr>
        <w:br/>
        <w:t>Minuta Patrón y Línea de Nutrición</w:t>
      </w:r>
    </w:p>
    <w:p w14:paraId="7E27DF92"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&lt;Ver Notas de Vigencia&gt;</w:t>
      </w:r>
    </w:p>
    <w:p w14:paraId="5AB8E510"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La Minuta Patrón, los formatos de Minuta Patrón y la Línea de Nutrición aprobada por la Subdirección de Nutrición hace parte integral del presente Lineamiento.</w:t>
      </w:r>
    </w:p>
    <w:p w14:paraId="02388EED"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Hoja en blanco, para firmas de Revisión y Aprobación:</w:t>
      </w:r>
    </w:p>
    <w:p w14:paraId="4ECFD417"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Revisó:</w:t>
      </w:r>
    </w:p>
    <w:tbl>
      <w:tblPr>
        <w:tblStyle w:val="aff4"/>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15"/>
        <w:gridCol w:w="3960"/>
      </w:tblGrid>
      <w:tr w:rsidR="009E5D35" w14:paraId="2F61D169" w14:textId="77777777">
        <w:trPr>
          <w:trHeight w:val="540"/>
        </w:trPr>
        <w:tc>
          <w:tcPr>
            <w:tcW w:w="4815" w:type="dxa"/>
            <w:tcBorders>
              <w:top w:val="nil"/>
              <w:left w:val="nil"/>
              <w:bottom w:val="nil"/>
              <w:right w:val="nil"/>
            </w:tcBorders>
            <w:shd w:val="clear" w:color="auto" w:fill="auto"/>
            <w:tcMar>
              <w:top w:w="0" w:type="dxa"/>
              <w:left w:w="0" w:type="dxa"/>
              <w:bottom w:w="0" w:type="dxa"/>
              <w:right w:w="0" w:type="dxa"/>
            </w:tcMar>
          </w:tcPr>
          <w:p w14:paraId="160866D4" w14:textId="77777777" w:rsidR="009E5D35" w:rsidRDefault="00000000">
            <w:pPr>
              <w:spacing w:line="294" w:lineRule="auto"/>
              <w:jc w:val="both"/>
              <w:rPr>
                <w:rFonts w:ascii="Verdana" w:eastAsia="Verdana" w:hAnsi="Verdana" w:cs="Verdana"/>
              </w:rPr>
            </w:pPr>
            <w:r>
              <w:rPr>
                <w:rFonts w:ascii="Verdana" w:eastAsia="Verdana" w:hAnsi="Verdana" w:cs="Verdana"/>
              </w:rPr>
              <w:t>Natalia España Paz, Defensora de Familia:</w:t>
            </w:r>
          </w:p>
        </w:tc>
        <w:tc>
          <w:tcPr>
            <w:tcW w:w="3960" w:type="dxa"/>
            <w:tcBorders>
              <w:top w:val="nil"/>
              <w:left w:val="nil"/>
              <w:bottom w:val="nil"/>
              <w:right w:val="nil"/>
            </w:tcBorders>
            <w:shd w:val="clear" w:color="auto" w:fill="auto"/>
            <w:tcMar>
              <w:top w:w="0" w:type="dxa"/>
              <w:left w:w="0" w:type="dxa"/>
              <w:bottom w:w="0" w:type="dxa"/>
              <w:right w:w="0" w:type="dxa"/>
            </w:tcMar>
          </w:tcPr>
          <w:p w14:paraId="5B5D8FC8" w14:textId="77777777" w:rsidR="009E5D35" w:rsidRDefault="00000000">
            <w:pPr>
              <w:spacing w:line="294" w:lineRule="auto"/>
              <w:jc w:val="both"/>
              <w:rPr>
                <w:rFonts w:ascii="Verdana" w:eastAsia="Verdana" w:hAnsi="Verdana" w:cs="Verdana"/>
              </w:rPr>
            </w:pPr>
            <w:r>
              <w:rPr>
                <w:rFonts w:ascii="Verdana" w:eastAsia="Verdana" w:hAnsi="Verdana" w:cs="Verdana"/>
              </w:rPr>
              <w:t>____________________________</w:t>
            </w:r>
          </w:p>
        </w:tc>
      </w:tr>
      <w:tr w:rsidR="009E5D35" w14:paraId="0AE42535"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6AB763F"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ABE9DD9" w14:textId="77777777">
        <w:trPr>
          <w:trHeight w:val="270"/>
        </w:trPr>
        <w:tc>
          <w:tcPr>
            <w:tcW w:w="4815" w:type="dxa"/>
            <w:tcBorders>
              <w:top w:val="nil"/>
              <w:left w:val="nil"/>
              <w:bottom w:val="nil"/>
              <w:right w:val="nil"/>
            </w:tcBorders>
            <w:shd w:val="clear" w:color="auto" w:fill="auto"/>
            <w:tcMar>
              <w:top w:w="0" w:type="dxa"/>
              <w:left w:w="0" w:type="dxa"/>
              <w:bottom w:w="0" w:type="dxa"/>
              <w:right w:w="0" w:type="dxa"/>
            </w:tcMar>
          </w:tcPr>
          <w:p w14:paraId="6D741F51" w14:textId="77777777" w:rsidR="009E5D35" w:rsidRDefault="00000000">
            <w:pPr>
              <w:spacing w:line="294" w:lineRule="auto"/>
              <w:jc w:val="both"/>
              <w:rPr>
                <w:rFonts w:ascii="Verdana" w:eastAsia="Verdana" w:hAnsi="Verdana" w:cs="Verdana"/>
              </w:rPr>
            </w:pPr>
            <w:r>
              <w:rPr>
                <w:rFonts w:ascii="Verdana" w:eastAsia="Verdana" w:hAnsi="Verdana" w:cs="Verdana"/>
              </w:rPr>
              <w:t>Javier Uribe Blanco, Asesor Jurídico:</w:t>
            </w:r>
          </w:p>
        </w:tc>
        <w:tc>
          <w:tcPr>
            <w:tcW w:w="3960" w:type="dxa"/>
            <w:tcBorders>
              <w:top w:val="nil"/>
              <w:left w:val="nil"/>
              <w:bottom w:val="nil"/>
              <w:right w:val="nil"/>
            </w:tcBorders>
            <w:shd w:val="clear" w:color="auto" w:fill="auto"/>
            <w:tcMar>
              <w:top w:w="0" w:type="dxa"/>
              <w:left w:w="0" w:type="dxa"/>
              <w:bottom w:w="0" w:type="dxa"/>
              <w:right w:w="0" w:type="dxa"/>
            </w:tcMar>
          </w:tcPr>
          <w:p w14:paraId="1AE2680E" w14:textId="77777777" w:rsidR="009E5D35" w:rsidRDefault="00000000">
            <w:pPr>
              <w:spacing w:line="294" w:lineRule="auto"/>
              <w:jc w:val="both"/>
              <w:rPr>
                <w:rFonts w:ascii="Verdana" w:eastAsia="Verdana" w:hAnsi="Verdana" w:cs="Verdana"/>
              </w:rPr>
            </w:pPr>
            <w:r>
              <w:rPr>
                <w:rFonts w:ascii="Verdana" w:eastAsia="Verdana" w:hAnsi="Verdana" w:cs="Verdana"/>
              </w:rPr>
              <w:t>___________________________</w:t>
            </w:r>
          </w:p>
        </w:tc>
      </w:tr>
      <w:tr w:rsidR="009E5D35" w14:paraId="7AB0CC86"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7DBA99F2"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52F90F6" w14:textId="77777777">
        <w:trPr>
          <w:trHeight w:val="540"/>
        </w:trPr>
        <w:tc>
          <w:tcPr>
            <w:tcW w:w="4815" w:type="dxa"/>
            <w:tcBorders>
              <w:top w:val="nil"/>
              <w:left w:val="nil"/>
              <w:bottom w:val="nil"/>
              <w:right w:val="nil"/>
            </w:tcBorders>
            <w:shd w:val="clear" w:color="auto" w:fill="auto"/>
            <w:tcMar>
              <w:top w:w="0" w:type="dxa"/>
              <w:left w:w="0" w:type="dxa"/>
              <w:bottom w:w="0" w:type="dxa"/>
              <w:right w:w="0" w:type="dxa"/>
            </w:tcMar>
          </w:tcPr>
          <w:p w14:paraId="6BA33B5F" w14:textId="77777777" w:rsidR="009E5D35" w:rsidRDefault="00000000">
            <w:pPr>
              <w:spacing w:line="294" w:lineRule="auto"/>
              <w:jc w:val="both"/>
              <w:rPr>
                <w:rFonts w:ascii="Verdana" w:eastAsia="Verdana" w:hAnsi="Verdana" w:cs="Verdana"/>
              </w:rPr>
            </w:pPr>
            <w:r>
              <w:rPr>
                <w:rFonts w:ascii="Verdana" w:eastAsia="Verdana" w:hAnsi="Verdana" w:cs="Verdana"/>
              </w:rPr>
              <w:t>Janneth Moreno Romero, Abogada, Oficina Jurídica</w:t>
            </w:r>
          </w:p>
        </w:tc>
        <w:tc>
          <w:tcPr>
            <w:tcW w:w="3960" w:type="dxa"/>
            <w:tcBorders>
              <w:top w:val="nil"/>
              <w:left w:val="nil"/>
              <w:bottom w:val="nil"/>
              <w:right w:val="nil"/>
            </w:tcBorders>
            <w:shd w:val="clear" w:color="auto" w:fill="auto"/>
            <w:tcMar>
              <w:top w:w="0" w:type="dxa"/>
              <w:left w:w="0" w:type="dxa"/>
              <w:bottom w:w="0" w:type="dxa"/>
              <w:right w:w="0" w:type="dxa"/>
            </w:tcMar>
          </w:tcPr>
          <w:p w14:paraId="70298DBD" w14:textId="77777777" w:rsidR="009E5D35" w:rsidRDefault="00000000">
            <w:pPr>
              <w:spacing w:line="294" w:lineRule="auto"/>
              <w:jc w:val="both"/>
              <w:rPr>
                <w:rFonts w:ascii="Verdana" w:eastAsia="Verdana" w:hAnsi="Verdana" w:cs="Verdana"/>
              </w:rPr>
            </w:pPr>
            <w:r>
              <w:rPr>
                <w:rFonts w:ascii="Verdana" w:eastAsia="Verdana" w:hAnsi="Verdana" w:cs="Verdana"/>
              </w:rPr>
              <w:t>___________________________</w:t>
            </w:r>
          </w:p>
        </w:tc>
      </w:tr>
    </w:tbl>
    <w:p w14:paraId="0CD8E63E" w14:textId="77777777" w:rsidR="009E5D35" w:rsidRDefault="00000000">
      <w:pPr>
        <w:shd w:val="clear" w:color="auto" w:fill="FFFFFF"/>
        <w:spacing w:after="240"/>
        <w:jc w:val="both"/>
        <w:rPr>
          <w:rFonts w:ascii="Verdana" w:eastAsia="Verdana" w:hAnsi="Verdana" w:cs="Verdana"/>
        </w:rPr>
      </w:pPr>
      <w:r>
        <w:rPr>
          <w:rFonts w:ascii="Verdana" w:eastAsia="Verdana" w:hAnsi="Verdana" w:cs="Verdana"/>
        </w:rPr>
        <w:t>Aprobó:</w:t>
      </w:r>
    </w:p>
    <w:tbl>
      <w:tblPr>
        <w:tblStyle w:val="aff5"/>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75"/>
        <w:gridCol w:w="3900"/>
      </w:tblGrid>
      <w:tr w:rsidR="009E5D35" w14:paraId="6590EE7E" w14:textId="77777777">
        <w:trPr>
          <w:trHeight w:val="540"/>
        </w:trPr>
        <w:tc>
          <w:tcPr>
            <w:tcW w:w="4875" w:type="dxa"/>
            <w:tcBorders>
              <w:top w:val="nil"/>
              <w:left w:val="nil"/>
              <w:bottom w:val="nil"/>
              <w:right w:val="nil"/>
            </w:tcBorders>
            <w:shd w:val="clear" w:color="auto" w:fill="auto"/>
            <w:tcMar>
              <w:top w:w="0" w:type="dxa"/>
              <w:left w:w="0" w:type="dxa"/>
              <w:bottom w:w="0" w:type="dxa"/>
              <w:right w:w="0" w:type="dxa"/>
            </w:tcMar>
          </w:tcPr>
          <w:p w14:paraId="780586D3" w14:textId="77777777" w:rsidR="009E5D35" w:rsidRDefault="00000000">
            <w:pPr>
              <w:spacing w:line="294" w:lineRule="auto"/>
              <w:jc w:val="both"/>
              <w:rPr>
                <w:rFonts w:ascii="Verdana" w:eastAsia="Verdana" w:hAnsi="Verdana" w:cs="Verdana"/>
              </w:rPr>
            </w:pPr>
            <w:r>
              <w:rPr>
                <w:rFonts w:ascii="Verdana" w:eastAsia="Verdana" w:hAnsi="Verdana" w:cs="Verdana"/>
              </w:rPr>
              <w:t>María Piedad Villaveces Niño, Directora de Protección:</w:t>
            </w:r>
          </w:p>
        </w:tc>
        <w:tc>
          <w:tcPr>
            <w:tcW w:w="3900" w:type="dxa"/>
            <w:tcBorders>
              <w:top w:val="nil"/>
              <w:left w:val="nil"/>
              <w:bottom w:val="nil"/>
              <w:right w:val="nil"/>
            </w:tcBorders>
            <w:shd w:val="clear" w:color="auto" w:fill="auto"/>
            <w:tcMar>
              <w:top w:w="0" w:type="dxa"/>
              <w:left w:w="0" w:type="dxa"/>
              <w:bottom w:w="0" w:type="dxa"/>
              <w:right w:w="0" w:type="dxa"/>
            </w:tcMar>
          </w:tcPr>
          <w:p w14:paraId="07125699" w14:textId="77777777" w:rsidR="009E5D35" w:rsidRDefault="00000000">
            <w:pPr>
              <w:spacing w:line="294" w:lineRule="auto"/>
              <w:jc w:val="both"/>
              <w:rPr>
                <w:rFonts w:ascii="Verdana" w:eastAsia="Verdana" w:hAnsi="Verdana" w:cs="Verdana"/>
              </w:rPr>
            </w:pPr>
            <w:r>
              <w:rPr>
                <w:rFonts w:ascii="Verdana" w:eastAsia="Verdana" w:hAnsi="Verdana" w:cs="Verdana"/>
              </w:rPr>
              <w:t>__________________________</w:t>
            </w:r>
          </w:p>
        </w:tc>
      </w:tr>
      <w:tr w:rsidR="009E5D35" w14:paraId="7D1BF820"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041A397C"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A3F7477" w14:textId="77777777">
        <w:trPr>
          <w:trHeight w:val="810"/>
        </w:trPr>
        <w:tc>
          <w:tcPr>
            <w:tcW w:w="4875" w:type="dxa"/>
            <w:tcBorders>
              <w:top w:val="nil"/>
              <w:left w:val="nil"/>
              <w:bottom w:val="nil"/>
              <w:right w:val="nil"/>
            </w:tcBorders>
            <w:shd w:val="clear" w:color="auto" w:fill="auto"/>
            <w:tcMar>
              <w:top w:w="0" w:type="dxa"/>
              <w:left w:w="0" w:type="dxa"/>
              <w:bottom w:w="0" w:type="dxa"/>
              <w:right w:w="0" w:type="dxa"/>
            </w:tcMar>
          </w:tcPr>
          <w:p w14:paraId="350AD8A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Martha Isabel Tovar Turmequé, </w:t>
            </w:r>
          </w:p>
          <w:p w14:paraId="7C26C11B"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Subdirectora de Restablecimiento de Derechos:      </w:t>
            </w:r>
          </w:p>
        </w:tc>
        <w:tc>
          <w:tcPr>
            <w:tcW w:w="3900" w:type="dxa"/>
            <w:tcBorders>
              <w:top w:val="nil"/>
              <w:left w:val="nil"/>
              <w:bottom w:val="nil"/>
              <w:right w:val="nil"/>
            </w:tcBorders>
            <w:shd w:val="clear" w:color="auto" w:fill="auto"/>
            <w:tcMar>
              <w:top w:w="0" w:type="dxa"/>
              <w:left w:w="0" w:type="dxa"/>
              <w:bottom w:w="0" w:type="dxa"/>
              <w:right w:w="0" w:type="dxa"/>
            </w:tcMar>
          </w:tcPr>
          <w:p w14:paraId="75CB105B" w14:textId="77777777" w:rsidR="009E5D35" w:rsidRDefault="00000000">
            <w:pPr>
              <w:spacing w:line="294" w:lineRule="auto"/>
              <w:jc w:val="both"/>
              <w:rPr>
                <w:rFonts w:ascii="Verdana" w:eastAsia="Verdana" w:hAnsi="Verdana" w:cs="Verdana"/>
              </w:rPr>
            </w:pPr>
            <w:r>
              <w:rPr>
                <w:rFonts w:ascii="Verdana" w:eastAsia="Verdana" w:hAnsi="Verdana" w:cs="Verdana"/>
              </w:rPr>
              <w:t>___________________________</w:t>
            </w:r>
          </w:p>
        </w:tc>
      </w:tr>
      <w:tr w:rsidR="009E5D35" w14:paraId="6C250199"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F63A105"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5A50C3C6" w14:textId="77777777">
        <w:trPr>
          <w:trHeight w:val="540"/>
        </w:trPr>
        <w:tc>
          <w:tcPr>
            <w:tcW w:w="4875" w:type="dxa"/>
            <w:tcBorders>
              <w:top w:val="nil"/>
              <w:left w:val="nil"/>
              <w:bottom w:val="nil"/>
              <w:right w:val="nil"/>
            </w:tcBorders>
            <w:shd w:val="clear" w:color="auto" w:fill="auto"/>
            <w:tcMar>
              <w:top w:w="0" w:type="dxa"/>
              <w:left w:w="0" w:type="dxa"/>
              <w:bottom w:w="0" w:type="dxa"/>
              <w:right w:w="0" w:type="dxa"/>
            </w:tcMar>
          </w:tcPr>
          <w:p w14:paraId="62BB410B" w14:textId="77777777" w:rsidR="009E5D35" w:rsidRDefault="00000000">
            <w:pPr>
              <w:spacing w:line="294" w:lineRule="auto"/>
              <w:jc w:val="both"/>
              <w:rPr>
                <w:rFonts w:ascii="Verdana" w:eastAsia="Verdana" w:hAnsi="Verdana" w:cs="Verdana"/>
              </w:rPr>
            </w:pPr>
            <w:r>
              <w:rPr>
                <w:rFonts w:ascii="Verdana" w:eastAsia="Verdana" w:hAnsi="Verdana" w:cs="Verdana"/>
              </w:rPr>
              <w:t>Dora Hilda Aya Baquero, Subdirectora de Nutrición:</w:t>
            </w:r>
          </w:p>
        </w:tc>
        <w:tc>
          <w:tcPr>
            <w:tcW w:w="3900" w:type="dxa"/>
            <w:tcBorders>
              <w:top w:val="nil"/>
              <w:left w:val="nil"/>
              <w:bottom w:val="nil"/>
              <w:right w:val="nil"/>
            </w:tcBorders>
            <w:shd w:val="clear" w:color="auto" w:fill="auto"/>
            <w:tcMar>
              <w:top w:w="0" w:type="dxa"/>
              <w:left w:w="0" w:type="dxa"/>
              <w:bottom w:w="0" w:type="dxa"/>
              <w:right w:w="0" w:type="dxa"/>
            </w:tcMar>
          </w:tcPr>
          <w:p w14:paraId="44BB2394" w14:textId="77777777" w:rsidR="009E5D35" w:rsidRDefault="00000000">
            <w:pPr>
              <w:spacing w:line="294" w:lineRule="auto"/>
              <w:jc w:val="both"/>
              <w:rPr>
                <w:rFonts w:ascii="Verdana" w:eastAsia="Verdana" w:hAnsi="Verdana" w:cs="Verdana"/>
              </w:rPr>
            </w:pPr>
            <w:r>
              <w:rPr>
                <w:rFonts w:ascii="Verdana" w:eastAsia="Verdana" w:hAnsi="Verdana" w:cs="Verdana"/>
              </w:rPr>
              <w:t>_________________________</w:t>
            </w:r>
          </w:p>
        </w:tc>
      </w:tr>
      <w:tr w:rsidR="009E5D35" w14:paraId="51922E07"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773690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200470C" w14:textId="77777777">
        <w:trPr>
          <w:trHeight w:val="540"/>
        </w:trPr>
        <w:tc>
          <w:tcPr>
            <w:tcW w:w="4875" w:type="dxa"/>
            <w:tcBorders>
              <w:top w:val="nil"/>
              <w:left w:val="nil"/>
              <w:bottom w:val="nil"/>
              <w:right w:val="nil"/>
            </w:tcBorders>
            <w:shd w:val="clear" w:color="auto" w:fill="auto"/>
            <w:tcMar>
              <w:top w:w="0" w:type="dxa"/>
              <w:left w:w="0" w:type="dxa"/>
              <w:bottom w:w="0" w:type="dxa"/>
              <w:right w:w="0" w:type="dxa"/>
            </w:tcMar>
          </w:tcPr>
          <w:p w14:paraId="6FFCAA9E" w14:textId="77777777" w:rsidR="009E5D35" w:rsidRDefault="00000000">
            <w:pPr>
              <w:spacing w:line="294" w:lineRule="auto"/>
              <w:jc w:val="both"/>
              <w:rPr>
                <w:rFonts w:ascii="Verdana" w:eastAsia="Verdana" w:hAnsi="Verdana" w:cs="Verdana"/>
              </w:rPr>
            </w:pPr>
            <w:r>
              <w:rPr>
                <w:rFonts w:ascii="Verdana" w:eastAsia="Verdana" w:hAnsi="Verdana" w:cs="Verdana"/>
              </w:rPr>
              <w:t>Edgar Julian Vargas Brand, Jefe Oficina Asesoría Jurídica:</w:t>
            </w:r>
          </w:p>
        </w:tc>
        <w:tc>
          <w:tcPr>
            <w:tcW w:w="3900" w:type="dxa"/>
            <w:tcBorders>
              <w:top w:val="nil"/>
              <w:left w:val="nil"/>
              <w:bottom w:val="nil"/>
              <w:right w:val="nil"/>
            </w:tcBorders>
            <w:shd w:val="clear" w:color="auto" w:fill="auto"/>
            <w:tcMar>
              <w:top w:w="0" w:type="dxa"/>
              <w:left w:w="0" w:type="dxa"/>
              <w:bottom w:w="0" w:type="dxa"/>
              <w:right w:w="0" w:type="dxa"/>
            </w:tcMar>
          </w:tcPr>
          <w:p w14:paraId="4B2A54B3" w14:textId="77777777" w:rsidR="009E5D35" w:rsidRDefault="00000000">
            <w:pPr>
              <w:spacing w:line="294" w:lineRule="auto"/>
              <w:jc w:val="both"/>
              <w:rPr>
                <w:rFonts w:ascii="Verdana" w:eastAsia="Verdana" w:hAnsi="Verdana" w:cs="Verdana"/>
              </w:rPr>
            </w:pPr>
            <w:r>
              <w:rPr>
                <w:rFonts w:ascii="Verdana" w:eastAsia="Verdana" w:hAnsi="Verdana" w:cs="Verdana"/>
              </w:rPr>
              <w:t>___________________________</w:t>
            </w:r>
          </w:p>
        </w:tc>
      </w:tr>
    </w:tbl>
    <w:p w14:paraId="4FB2600A" w14:textId="77777777" w:rsidR="009E5D35" w:rsidRDefault="00000000">
      <w:pPr>
        <w:shd w:val="clear" w:color="auto" w:fill="FFFFFF"/>
        <w:spacing w:after="240"/>
        <w:jc w:val="center"/>
        <w:rPr>
          <w:rFonts w:ascii="Verdana" w:eastAsia="Verdana" w:hAnsi="Verdana" w:cs="Verdana"/>
          <w:b/>
          <w:bCs/>
        </w:rPr>
      </w:pPr>
      <w:r>
        <w:rPr>
          <w:rFonts w:ascii="Verdana" w:eastAsia="Verdana" w:hAnsi="Verdana" w:cs="Verdana"/>
          <w:b/>
          <w:bCs/>
        </w:rPr>
        <w:t>* * *</w:t>
      </w:r>
    </w:p>
    <w:tbl>
      <w:tblPr>
        <w:tblStyle w:val="aff6"/>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
        <w:gridCol w:w="8295"/>
      </w:tblGrid>
      <w:tr w:rsidR="009E5D35" w14:paraId="0ADE8B2B" w14:textId="77777777">
        <w:trPr>
          <w:trHeight w:val="270"/>
        </w:trPr>
        <w:tc>
          <w:tcPr>
            <w:tcW w:w="480" w:type="dxa"/>
            <w:tcBorders>
              <w:top w:val="nil"/>
              <w:left w:val="nil"/>
              <w:bottom w:val="nil"/>
              <w:right w:val="nil"/>
            </w:tcBorders>
            <w:shd w:val="clear" w:color="auto" w:fill="auto"/>
            <w:tcMar>
              <w:top w:w="0" w:type="dxa"/>
              <w:left w:w="0" w:type="dxa"/>
              <w:bottom w:w="0" w:type="dxa"/>
              <w:right w:w="0" w:type="dxa"/>
            </w:tcMar>
          </w:tcPr>
          <w:p w14:paraId="091B40D2"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1. </w:t>
            </w:r>
          </w:p>
        </w:tc>
        <w:tc>
          <w:tcPr>
            <w:tcW w:w="8295" w:type="dxa"/>
            <w:tcBorders>
              <w:top w:val="nil"/>
              <w:left w:val="nil"/>
              <w:bottom w:val="nil"/>
              <w:right w:val="nil"/>
            </w:tcBorders>
            <w:shd w:val="clear" w:color="auto" w:fill="auto"/>
            <w:tcMar>
              <w:top w:w="0" w:type="dxa"/>
              <w:left w:w="0" w:type="dxa"/>
              <w:bottom w:w="0" w:type="dxa"/>
              <w:right w:w="0" w:type="dxa"/>
            </w:tcMar>
          </w:tcPr>
          <w:p w14:paraId="75925BF4" w14:textId="287B5DC3" w:rsidR="009E5D35" w:rsidRDefault="00000000">
            <w:pPr>
              <w:spacing w:line="294" w:lineRule="auto"/>
              <w:jc w:val="both"/>
              <w:rPr>
                <w:rFonts w:ascii="Verdana" w:eastAsia="Verdana" w:hAnsi="Verdana" w:cs="Verdana"/>
              </w:rPr>
            </w:pPr>
            <w:r>
              <w:rPr>
                <w:rFonts w:ascii="Verdana" w:eastAsia="Verdana" w:hAnsi="Verdana" w:cs="Verdana"/>
              </w:rPr>
              <w:t xml:space="preserve">Ley 1098 de 2006 – Artículo </w:t>
            </w:r>
            <w:r w:rsidR="009E5D35">
              <w:rPr>
                <w:rFonts w:ascii="Verdana" w:eastAsia="Verdana" w:hAnsi="Verdana" w:cs="Verdana"/>
              </w:rPr>
              <w:t>100</w:t>
            </w:r>
            <w:r>
              <w:rPr>
                <w:rFonts w:ascii="Verdana" w:eastAsia="Verdana" w:hAnsi="Verdana" w:cs="Verdana"/>
              </w:rPr>
              <w:t>.</w:t>
            </w:r>
          </w:p>
        </w:tc>
      </w:tr>
      <w:tr w:rsidR="009E5D35" w14:paraId="50E33B84"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168D96E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009452A" w14:textId="77777777">
        <w:trPr>
          <w:trHeight w:val="2430"/>
        </w:trPr>
        <w:tc>
          <w:tcPr>
            <w:tcW w:w="480" w:type="dxa"/>
            <w:tcBorders>
              <w:top w:val="nil"/>
              <w:left w:val="nil"/>
              <w:bottom w:val="nil"/>
              <w:right w:val="nil"/>
            </w:tcBorders>
            <w:shd w:val="clear" w:color="auto" w:fill="auto"/>
            <w:tcMar>
              <w:top w:w="0" w:type="dxa"/>
              <w:left w:w="0" w:type="dxa"/>
              <w:bottom w:w="0" w:type="dxa"/>
              <w:right w:w="0" w:type="dxa"/>
            </w:tcMar>
          </w:tcPr>
          <w:p w14:paraId="386F0CBF" w14:textId="77777777" w:rsidR="009E5D35" w:rsidRDefault="00000000">
            <w:pPr>
              <w:spacing w:line="294" w:lineRule="auto"/>
              <w:jc w:val="both"/>
              <w:rPr>
                <w:rFonts w:ascii="Verdana" w:eastAsia="Verdana" w:hAnsi="Verdana" w:cs="Verdana"/>
              </w:rPr>
            </w:pPr>
            <w:r>
              <w:rPr>
                <w:rFonts w:ascii="Verdana" w:eastAsia="Verdana" w:hAnsi="Verdana" w:cs="Verdana"/>
              </w:rPr>
              <w:t>2.</w:t>
            </w:r>
          </w:p>
        </w:tc>
        <w:tc>
          <w:tcPr>
            <w:tcW w:w="8295" w:type="dxa"/>
            <w:tcBorders>
              <w:top w:val="nil"/>
              <w:left w:val="nil"/>
              <w:bottom w:val="nil"/>
              <w:right w:val="nil"/>
            </w:tcBorders>
            <w:shd w:val="clear" w:color="auto" w:fill="auto"/>
            <w:tcMar>
              <w:top w:w="0" w:type="dxa"/>
              <w:left w:w="0" w:type="dxa"/>
              <w:bottom w:w="0" w:type="dxa"/>
              <w:right w:w="0" w:type="dxa"/>
            </w:tcMar>
          </w:tcPr>
          <w:p w14:paraId="1748D468" w14:textId="76240FBC" w:rsidR="009E5D35" w:rsidRDefault="00000000">
            <w:pPr>
              <w:spacing w:line="294" w:lineRule="auto"/>
              <w:jc w:val="both"/>
              <w:rPr>
                <w:rFonts w:ascii="Verdana" w:eastAsia="Verdana" w:hAnsi="Verdana" w:cs="Verdana"/>
              </w:rPr>
            </w:pPr>
            <w:r>
              <w:rPr>
                <w:rFonts w:ascii="Verdana" w:eastAsia="Verdana" w:hAnsi="Verdana" w:cs="Verdana"/>
              </w:rPr>
              <w:t xml:space="preserve">En esta situación y para determinar claramente las competencias entre estas autoridades, el legislador estableció en el Decreto </w:t>
            </w:r>
            <w:r w:rsidR="009E5D35">
              <w:rPr>
                <w:rFonts w:ascii="Verdana" w:eastAsia="Verdana" w:hAnsi="Verdana" w:cs="Verdana"/>
              </w:rPr>
              <w:t>4840</w:t>
            </w:r>
            <w:r>
              <w:rPr>
                <w:rFonts w:ascii="Verdana" w:eastAsia="Verdana" w:hAnsi="Verdana" w:cs="Verdana"/>
              </w:rPr>
              <w:t xml:space="preserve"> de 2007, que reglamentó la Ley </w:t>
            </w:r>
            <w:r w:rsidR="009E5D35">
              <w:rPr>
                <w:rFonts w:ascii="Verdana" w:eastAsia="Verdana" w:hAnsi="Verdana" w:cs="Verdana"/>
              </w:rPr>
              <w:t>1098</w:t>
            </w:r>
            <w:r>
              <w:rPr>
                <w:rFonts w:ascii="Verdana" w:eastAsia="Verdana" w:hAnsi="Verdana" w:cs="Verdana"/>
              </w:rPr>
              <w:t xml:space="preserve"> de 2006, un criterio diferenciador de competencias, radicado en el contexto en el cual se susciten las circunstancias de maltrato, amenaza o la vulneración del derecho del niño, la niña o del adolescente y se regula desde la misión que cada entidad tiene, determinando la competencia en cabeza de la Comisaria de Familia cuando la inobservancia, amenaza o vulneración se da en un contexto de violencia intrafamiliar.</w:t>
            </w:r>
          </w:p>
        </w:tc>
      </w:tr>
      <w:tr w:rsidR="009E5D35" w14:paraId="03B54382"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EAF3C9D"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546CB936" w14:textId="77777777">
        <w:trPr>
          <w:trHeight w:val="1080"/>
        </w:trPr>
        <w:tc>
          <w:tcPr>
            <w:tcW w:w="480" w:type="dxa"/>
            <w:tcBorders>
              <w:top w:val="nil"/>
              <w:left w:val="nil"/>
              <w:bottom w:val="nil"/>
              <w:right w:val="nil"/>
            </w:tcBorders>
            <w:shd w:val="clear" w:color="auto" w:fill="auto"/>
            <w:tcMar>
              <w:top w:w="0" w:type="dxa"/>
              <w:left w:w="0" w:type="dxa"/>
              <w:bottom w:w="0" w:type="dxa"/>
              <w:right w:w="0" w:type="dxa"/>
            </w:tcMar>
          </w:tcPr>
          <w:p w14:paraId="5BEB77FD" w14:textId="77777777" w:rsidR="009E5D35" w:rsidRDefault="00000000">
            <w:pPr>
              <w:spacing w:line="294" w:lineRule="auto"/>
              <w:jc w:val="both"/>
              <w:rPr>
                <w:rFonts w:ascii="Verdana" w:eastAsia="Verdana" w:hAnsi="Verdana" w:cs="Verdana"/>
              </w:rPr>
            </w:pPr>
            <w:r>
              <w:rPr>
                <w:rFonts w:ascii="Verdana" w:eastAsia="Verdana" w:hAnsi="Verdana" w:cs="Verdana"/>
              </w:rPr>
              <w:t>3.</w:t>
            </w:r>
          </w:p>
        </w:tc>
        <w:tc>
          <w:tcPr>
            <w:tcW w:w="8295" w:type="dxa"/>
            <w:tcBorders>
              <w:top w:val="nil"/>
              <w:left w:val="nil"/>
              <w:bottom w:val="nil"/>
              <w:right w:val="nil"/>
            </w:tcBorders>
            <w:shd w:val="clear" w:color="auto" w:fill="auto"/>
            <w:tcMar>
              <w:top w:w="0" w:type="dxa"/>
              <w:left w:w="0" w:type="dxa"/>
              <w:bottom w:w="0" w:type="dxa"/>
              <w:right w:w="0" w:type="dxa"/>
            </w:tcMar>
          </w:tcPr>
          <w:p w14:paraId="736713BA" w14:textId="753FA622" w:rsidR="009E5D35" w:rsidRDefault="00000000">
            <w:pPr>
              <w:spacing w:line="294" w:lineRule="auto"/>
              <w:jc w:val="both"/>
              <w:rPr>
                <w:rFonts w:ascii="Verdana" w:eastAsia="Verdana" w:hAnsi="Verdana" w:cs="Verdana"/>
              </w:rPr>
            </w:pPr>
            <w:r>
              <w:rPr>
                <w:rFonts w:ascii="Verdana" w:eastAsia="Verdana" w:hAnsi="Verdana" w:cs="Verdana"/>
              </w:rPr>
              <w:t xml:space="preserve">De acuerdo con la Ley </w:t>
            </w:r>
            <w:r w:rsidR="009E5D35">
              <w:rPr>
                <w:rFonts w:ascii="Verdana" w:eastAsia="Verdana" w:hAnsi="Verdana" w:cs="Verdana"/>
              </w:rPr>
              <w:t>1098</w:t>
            </w:r>
            <w:r>
              <w:rPr>
                <w:rFonts w:ascii="Verdana" w:eastAsia="Verdana" w:hAnsi="Verdana" w:cs="Verdana"/>
              </w:rPr>
              <w:t xml:space="preserve"> de 2006, los conceptos emitidos por cualquiera de los integrantes del Equipo Técnico Interdisciplinario, tendrán el carácter de dictamen pericial. Para mayor información ver Anexo sobre Funciones del Equipo Técnico Interdisciplinario.</w:t>
            </w:r>
          </w:p>
        </w:tc>
      </w:tr>
      <w:tr w:rsidR="009E5D35" w14:paraId="21F3ADDE"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A0A2328"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2591C2FC" w14:textId="77777777">
        <w:trPr>
          <w:trHeight w:val="1350"/>
        </w:trPr>
        <w:tc>
          <w:tcPr>
            <w:tcW w:w="480" w:type="dxa"/>
            <w:tcBorders>
              <w:top w:val="nil"/>
              <w:left w:val="nil"/>
              <w:bottom w:val="nil"/>
              <w:right w:val="nil"/>
            </w:tcBorders>
            <w:shd w:val="clear" w:color="auto" w:fill="auto"/>
            <w:tcMar>
              <w:top w:w="0" w:type="dxa"/>
              <w:left w:w="0" w:type="dxa"/>
              <w:bottom w:w="0" w:type="dxa"/>
              <w:right w:w="0" w:type="dxa"/>
            </w:tcMar>
          </w:tcPr>
          <w:p w14:paraId="1C61EC8D" w14:textId="77777777" w:rsidR="009E5D35" w:rsidRDefault="00000000">
            <w:pPr>
              <w:spacing w:line="294" w:lineRule="auto"/>
              <w:jc w:val="both"/>
              <w:rPr>
                <w:rFonts w:ascii="Verdana" w:eastAsia="Verdana" w:hAnsi="Verdana" w:cs="Verdana"/>
              </w:rPr>
            </w:pPr>
            <w:r>
              <w:rPr>
                <w:rFonts w:ascii="Verdana" w:eastAsia="Verdana" w:hAnsi="Verdana" w:cs="Verdana"/>
              </w:rPr>
              <w:t>4.</w:t>
            </w:r>
          </w:p>
        </w:tc>
        <w:tc>
          <w:tcPr>
            <w:tcW w:w="8295" w:type="dxa"/>
            <w:tcBorders>
              <w:top w:val="nil"/>
              <w:left w:val="nil"/>
              <w:bottom w:val="nil"/>
              <w:right w:val="nil"/>
            </w:tcBorders>
            <w:shd w:val="clear" w:color="auto" w:fill="auto"/>
            <w:tcMar>
              <w:top w:w="0" w:type="dxa"/>
              <w:left w:w="0" w:type="dxa"/>
              <w:bottom w:w="0" w:type="dxa"/>
              <w:right w:w="0" w:type="dxa"/>
            </w:tcMar>
          </w:tcPr>
          <w:p w14:paraId="73BC9AF6" w14:textId="77777777" w:rsidR="009E5D35" w:rsidRDefault="00000000">
            <w:pPr>
              <w:spacing w:line="294" w:lineRule="auto"/>
              <w:jc w:val="both"/>
              <w:rPr>
                <w:rFonts w:ascii="Verdana" w:eastAsia="Verdana" w:hAnsi="Verdana" w:cs="Verdana"/>
              </w:rPr>
            </w:pPr>
            <w:r>
              <w:rPr>
                <w:rFonts w:ascii="Verdana" w:eastAsia="Verdana" w:hAnsi="Verdana" w:cs="Verdana"/>
              </w:rPr>
              <w:t>Triage es un término tomado de la medicina de emergencias y desastres, que se refiere al método para la selección y clasificación de los casos de los niños, niñas y adolescentes que se presentan, basándose en las prioridades de atención, de acuerdo a sus necesidades y los recursos disponibles.</w:t>
            </w:r>
          </w:p>
        </w:tc>
      </w:tr>
      <w:tr w:rsidR="009E5D35" w14:paraId="554AB2BF"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3F1FB83"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4894641" w14:textId="77777777">
        <w:trPr>
          <w:trHeight w:val="540"/>
        </w:trPr>
        <w:tc>
          <w:tcPr>
            <w:tcW w:w="480" w:type="dxa"/>
            <w:tcBorders>
              <w:top w:val="nil"/>
              <w:left w:val="nil"/>
              <w:bottom w:val="nil"/>
              <w:right w:val="nil"/>
            </w:tcBorders>
            <w:shd w:val="clear" w:color="auto" w:fill="auto"/>
            <w:tcMar>
              <w:top w:w="0" w:type="dxa"/>
              <w:left w:w="0" w:type="dxa"/>
              <w:bottom w:w="0" w:type="dxa"/>
              <w:right w:w="0" w:type="dxa"/>
            </w:tcMar>
          </w:tcPr>
          <w:p w14:paraId="2DB82147" w14:textId="77777777" w:rsidR="009E5D35" w:rsidRDefault="00000000">
            <w:pPr>
              <w:spacing w:line="294" w:lineRule="auto"/>
              <w:jc w:val="both"/>
              <w:rPr>
                <w:rFonts w:ascii="Verdana" w:eastAsia="Verdana" w:hAnsi="Verdana" w:cs="Verdana"/>
              </w:rPr>
            </w:pPr>
            <w:r>
              <w:rPr>
                <w:rFonts w:ascii="Verdana" w:eastAsia="Verdana" w:hAnsi="Verdana" w:cs="Verdana"/>
              </w:rPr>
              <w:t>5.</w:t>
            </w:r>
          </w:p>
        </w:tc>
        <w:tc>
          <w:tcPr>
            <w:tcW w:w="8295" w:type="dxa"/>
            <w:tcBorders>
              <w:top w:val="nil"/>
              <w:left w:val="nil"/>
              <w:bottom w:val="nil"/>
              <w:right w:val="nil"/>
            </w:tcBorders>
            <w:shd w:val="clear" w:color="auto" w:fill="auto"/>
            <w:tcMar>
              <w:top w:w="0" w:type="dxa"/>
              <w:left w:w="0" w:type="dxa"/>
              <w:bottom w:w="0" w:type="dxa"/>
              <w:right w:w="0" w:type="dxa"/>
            </w:tcMar>
          </w:tcPr>
          <w:p w14:paraId="0BE17D1C" w14:textId="77777777" w:rsidR="009E5D35" w:rsidRDefault="00000000">
            <w:pPr>
              <w:spacing w:line="294" w:lineRule="auto"/>
              <w:jc w:val="both"/>
              <w:rPr>
                <w:rFonts w:ascii="Verdana" w:eastAsia="Verdana" w:hAnsi="Verdana" w:cs="Verdana"/>
              </w:rPr>
            </w:pPr>
            <w:r>
              <w:rPr>
                <w:rFonts w:ascii="Verdana" w:eastAsia="Verdana" w:hAnsi="Verdana" w:cs="Verdana"/>
              </w:rPr>
              <w:t>La Autoridad Competente es el Defensor de Familia del ICBF, el Comisario de Familia o el Inspector de Policía.</w:t>
            </w:r>
          </w:p>
        </w:tc>
      </w:tr>
      <w:tr w:rsidR="009E5D35" w14:paraId="51BF8774"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01591677"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60A3361" w14:textId="77777777">
        <w:trPr>
          <w:trHeight w:val="1350"/>
        </w:trPr>
        <w:tc>
          <w:tcPr>
            <w:tcW w:w="480" w:type="dxa"/>
            <w:tcBorders>
              <w:top w:val="nil"/>
              <w:left w:val="nil"/>
              <w:bottom w:val="nil"/>
              <w:right w:val="nil"/>
            </w:tcBorders>
            <w:shd w:val="clear" w:color="auto" w:fill="auto"/>
            <w:tcMar>
              <w:top w:w="0" w:type="dxa"/>
              <w:left w:w="0" w:type="dxa"/>
              <w:bottom w:w="0" w:type="dxa"/>
              <w:right w:w="0" w:type="dxa"/>
            </w:tcMar>
          </w:tcPr>
          <w:p w14:paraId="3BBC5E22" w14:textId="77777777" w:rsidR="009E5D35" w:rsidRDefault="00000000">
            <w:pPr>
              <w:spacing w:line="294" w:lineRule="auto"/>
              <w:jc w:val="both"/>
              <w:rPr>
                <w:rFonts w:ascii="Verdana" w:eastAsia="Verdana" w:hAnsi="Verdana" w:cs="Verdana"/>
              </w:rPr>
            </w:pPr>
            <w:r>
              <w:rPr>
                <w:rFonts w:ascii="Verdana" w:eastAsia="Verdana" w:hAnsi="Verdana" w:cs="Verdana"/>
              </w:rPr>
              <w:t>6.</w:t>
            </w:r>
          </w:p>
        </w:tc>
        <w:tc>
          <w:tcPr>
            <w:tcW w:w="8295" w:type="dxa"/>
            <w:tcBorders>
              <w:top w:val="nil"/>
              <w:left w:val="nil"/>
              <w:bottom w:val="nil"/>
              <w:right w:val="nil"/>
            </w:tcBorders>
            <w:shd w:val="clear" w:color="auto" w:fill="auto"/>
            <w:tcMar>
              <w:top w:w="0" w:type="dxa"/>
              <w:left w:w="0" w:type="dxa"/>
              <w:bottom w:w="0" w:type="dxa"/>
              <w:right w:w="0" w:type="dxa"/>
            </w:tcMar>
          </w:tcPr>
          <w:p w14:paraId="4474205C" w14:textId="77777777" w:rsidR="009E5D35" w:rsidRDefault="00000000">
            <w:pPr>
              <w:spacing w:line="294" w:lineRule="auto"/>
              <w:jc w:val="both"/>
              <w:rPr>
                <w:rFonts w:ascii="Verdana" w:eastAsia="Verdana" w:hAnsi="Verdana" w:cs="Verdana"/>
              </w:rPr>
            </w:pPr>
            <w:r>
              <w:rPr>
                <w:rFonts w:ascii="Verdana" w:eastAsia="Verdana" w:hAnsi="Verdana" w:cs="Verdana"/>
              </w:rPr>
              <w:t>Es el conjunto de acciones nacionales, municipales, locales y demás redes del aparato estatal y social, a través de la cual la autoridad administrativa garantiza el cumplimiento efectivo y progresivo de los derechos de niños, niñas y adolescentes de acuerdo con sus características de enfoque diferencial.</w:t>
            </w:r>
          </w:p>
        </w:tc>
      </w:tr>
      <w:tr w:rsidR="009E5D35" w14:paraId="033922AA"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4061CE6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41C1CDF" w14:textId="77777777">
        <w:trPr>
          <w:trHeight w:val="1620"/>
        </w:trPr>
        <w:tc>
          <w:tcPr>
            <w:tcW w:w="480" w:type="dxa"/>
            <w:tcBorders>
              <w:top w:val="nil"/>
              <w:left w:val="nil"/>
              <w:bottom w:val="nil"/>
              <w:right w:val="nil"/>
            </w:tcBorders>
            <w:shd w:val="clear" w:color="auto" w:fill="auto"/>
            <w:tcMar>
              <w:top w:w="0" w:type="dxa"/>
              <w:left w:w="0" w:type="dxa"/>
              <w:bottom w:w="0" w:type="dxa"/>
              <w:right w:w="0" w:type="dxa"/>
            </w:tcMar>
          </w:tcPr>
          <w:p w14:paraId="41F378EC" w14:textId="77777777" w:rsidR="009E5D35" w:rsidRDefault="00000000">
            <w:pPr>
              <w:spacing w:line="294" w:lineRule="auto"/>
              <w:jc w:val="both"/>
              <w:rPr>
                <w:rFonts w:ascii="Verdana" w:eastAsia="Verdana" w:hAnsi="Verdana" w:cs="Verdana"/>
              </w:rPr>
            </w:pPr>
            <w:r>
              <w:rPr>
                <w:rFonts w:ascii="Verdana" w:eastAsia="Verdana" w:hAnsi="Verdana" w:cs="Verdana"/>
              </w:rPr>
              <w:t>7.</w:t>
            </w:r>
          </w:p>
        </w:tc>
        <w:tc>
          <w:tcPr>
            <w:tcW w:w="8295" w:type="dxa"/>
            <w:tcBorders>
              <w:top w:val="nil"/>
              <w:left w:val="nil"/>
              <w:bottom w:val="nil"/>
              <w:right w:val="nil"/>
            </w:tcBorders>
            <w:shd w:val="clear" w:color="auto" w:fill="auto"/>
            <w:tcMar>
              <w:top w:w="0" w:type="dxa"/>
              <w:left w:w="0" w:type="dxa"/>
              <w:bottom w:w="0" w:type="dxa"/>
              <w:right w:w="0" w:type="dxa"/>
            </w:tcMar>
          </w:tcPr>
          <w:p w14:paraId="3472D32C" w14:textId="651A5D80" w:rsidR="009E5D35" w:rsidRDefault="00000000">
            <w:pPr>
              <w:spacing w:line="294" w:lineRule="auto"/>
              <w:jc w:val="both"/>
              <w:rPr>
                <w:rFonts w:ascii="Verdana" w:eastAsia="Verdana" w:hAnsi="Verdana" w:cs="Verdana"/>
              </w:rPr>
            </w:pPr>
            <w:r>
              <w:rPr>
                <w:rFonts w:ascii="Verdana" w:eastAsia="Verdana" w:hAnsi="Verdana" w:cs="Verdana"/>
              </w:rPr>
              <w:t xml:space="preserve">Este trámite se desarrolla de conformidad con lo dispuesto en la Ley </w:t>
            </w:r>
            <w:r w:rsidR="009E5D35">
              <w:rPr>
                <w:rFonts w:ascii="Verdana" w:eastAsia="Verdana" w:hAnsi="Verdana" w:cs="Verdana"/>
              </w:rPr>
              <w:t>640</w:t>
            </w:r>
            <w:r>
              <w:rPr>
                <w:rFonts w:ascii="Verdana" w:eastAsia="Verdana" w:hAnsi="Verdana" w:cs="Verdana"/>
              </w:rPr>
              <w:t xml:space="preserve"> de 2001, modificada por los Arts. </w:t>
            </w:r>
            <w:r w:rsidR="009E5D35">
              <w:rPr>
                <w:rFonts w:ascii="Verdana" w:eastAsia="Verdana" w:hAnsi="Verdana" w:cs="Verdana"/>
              </w:rPr>
              <w:t>51</w:t>
            </w:r>
            <w:r>
              <w:rPr>
                <w:rFonts w:ascii="Verdana" w:eastAsia="Verdana" w:hAnsi="Verdana" w:cs="Verdana"/>
              </w:rPr>
              <w:t xml:space="preserve"> y </w:t>
            </w:r>
            <w:r w:rsidR="009E5D35">
              <w:rPr>
                <w:rFonts w:ascii="Verdana" w:eastAsia="Verdana" w:hAnsi="Verdana" w:cs="Verdana"/>
              </w:rPr>
              <w:t>52</w:t>
            </w:r>
            <w:r>
              <w:rPr>
                <w:rFonts w:ascii="Verdana" w:eastAsia="Verdana" w:hAnsi="Verdana" w:cs="Verdana"/>
              </w:rPr>
              <w:t xml:space="preserve"> de la Ley 1395 de 2010 y lo dispuesto en el Art. </w:t>
            </w:r>
            <w:r w:rsidR="009E5D35">
              <w:rPr>
                <w:rFonts w:ascii="Verdana" w:eastAsia="Verdana" w:hAnsi="Verdana" w:cs="Verdana"/>
              </w:rPr>
              <w:t>100</w:t>
            </w:r>
            <w:r>
              <w:rPr>
                <w:rFonts w:ascii="Verdana" w:eastAsia="Verdana" w:hAnsi="Verdana" w:cs="Verdana"/>
              </w:rPr>
              <w:t xml:space="preserve"> inciso 1o de la Ley 1098 de 2006, en armonía con las normas vigentes sobre la materia. En asuntos relacionados con la obligación alimentaria, actuará en concordancia con lo establecido en el artículo </w:t>
            </w:r>
            <w:r w:rsidR="009E5D35">
              <w:rPr>
                <w:rFonts w:ascii="Verdana" w:eastAsia="Verdana" w:hAnsi="Verdana" w:cs="Verdana"/>
              </w:rPr>
              <w:t>111</w:t>
            </w:r>
            <w:r>
              <w:rPr>
                <w:rFonts w:ascii="Verdana" w:eastAsia="Verdana" w:hAnsi="Verdana" w:cs="Verdana"/>
              </w:rPr>
              <w:t xml:space="preserve"> de la Ley 1098 de 2006.</w:t>
            </w:r>
          </w:p>
        </w:tc>
      </w:tr>
      <w:tr w:rsidR="009E5D35" w14:paraId="657F27A3"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58C6157"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596014A" w14:textId="77777777">
        <w:trPr>
          <w:trHeight w:val="270"/>
        </w:trPr>
        <w:tc>
          <w:tcPr>
            <w:tcW w:w="480" w:type="dxa"/>
            <w:tcBorders>
              <w:top w:val="nil"/>
              <w:left w:val="nil"/>
              <w:bottom w:val="nil"/>
              <w:right w:val="nil"/>
            </w:tcBorders>
            <w:shd w:val="clear" w:color="auto" w:fill="auto"/>
            <w:tcMar>
              <w:top w:w="0" w:type="dxa"/>
              <w:left w:w="0" w:type="dxa"/>
              <w:bottom w:w="0" w:type="dxa"/>
              <w:right w:w="0" w:type="dxa"/>
            </w:tcMar>
          </w:tcPr>
          <w:p w14:paraId="5A207AAB" w14:textId="77777777" w:rsidR="009E5D35" w:rsidRDefault="00000000">
            <w:pPr>
              <w:spacing w:line="294" w:lineRule="auto"/>
              <w:jc w:val="both"/>
              <w:rPr>
                <w:rFonts w:ascii="Verdana" w:eastAsia="Verdana" w:hAnsi="Verdana" w:cs="Verdana"/>
              </w:rPr>
            </w:pPr>
            <w:r>
              <w:rPr>
                <w:rFonts w:ascii="Verdana" w:eastAsia="Verdana" w:hAnsi="Verdana" w:cs="Verdana"/>
              </w:rPr>
              <w:t>8.</w:t>
            </w:r>
          </w:p>
        </w:tc>
        <w:tc>
          <w:tcPr>
            <w:tcW w:w="8295" w:type="dxa"/>
            <w:tcBorders>
              <w:top w:val="nil"/>
              <w:left w:val="nil"/>
              <w:bottom w:val="nil"/>
              <w:right w:val="nil"/>
            </w:tcBorders>
            <w:shd w:val="clear" w:color="auto" w:fill="auto"/>
            <w:tcMar>
              <w:top w:w="0" w:type="dxa"/>
              <w:left w:w="0" w:type="dxa"/>
              <w:bottom w:w="0" w:type="dxa"/>
              <w:right w:w="0" w:type="dxa"/>
            </w:tcMar>
          </w:tcPr>
          <w:p w14:paraId="2B0EE5E3" w14:textId="19179C09" w:rsidR="009E5D35" w:rsidRDefault="00000000">
            <w:pPr>
              <w:spacing w:line="294" w:lineRule="auto"/>
              <w:jc w:val="both"/>
              <w:rPr>
                <w:rFonts w:ascii="Verdana" w:eastAsia="Verdana" w:hAnsi="Verdana" w:cs="Verdana"/>
              </w:rPr>
            </w:pPr>
            <w:r>
              <w:rPr>
                <w:rFonts w:ascii="Verdana" w:eastAsia="Verdana" w:hAnsi="Verdana" w:cs="Verdana"/>
              </w:rPr>
              <w:t xml:space="preserve">Art. </w:t>
            </w:r>
            <w:r w:rsidR="009E5D35">
              <w:rPr>
                <w:rFonts w:ascii="Verdana" w:eastAsia="Verdana" w:hAnsi="Verdana" w:cs="Verdana"/>
              </w:rPr>
              <w:t>40</w:t>
            </w:r>
            <w:r>
              <w:rPr>
                <w:rFonts w:ascii="Verdana" w:eastAsia="Verdana" w:hAnsi="Verdana" w:cs="Verdana"/>
              </w:rPr>
              <w:t>, Ley 640 de 2001</w:t>
            </w:r>
          </w:p>
        </w:tc>
      </w:tr>
      <w:tr w:rsidR="009E5D35" w14:paraId="55B5CDA3"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16BC6D32"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222D8EA" w14:textId="77777777">
        <w:trPr>
          <w:trHeight w:val="3510"/>
        </w:trPr>
        <w:tc>
          <w:tcPr>
            <w:tcW w:w="480" w:type="dxa"/>
            <w:tcBorders>
              <w:top w:val="nil"/>
              <w:left w:val="nil"/>
              <w:bottom w:val="nil"/>
              <w:right w:val="nil"/>
            </w:tcBorders>
            <w:shd w:val="clear" w:color="auto" w:fill="auto"/>
            <w:tcMar>
              <w:top w:w="0" w:type="dxa"/>
              <w:left w:w="0" w:type="dxa"/>
              <w:bottom w:w="0" w:type="dxa"/>
              <w:right w:w="0" w:type="dxa"/>
            </w:tcMar>
          </w:tcPr>
          <w:p w14:paraId="3A9EC214" w14:textId="77777777" w:rsidR="009E5D35" w:rsidRDefault="00000000">
            <w:pPr>
              <w:spacing w:line="294" w:lineRule="auto"/>
              <w:jc w:val="both"/>
              <w:rPr>
                <w:rFonts w:ascii="Verdana" w:eastAsia="Verdana" w:hAnsi="Verdana" w:cs="Verdana"/>
              </w:rPr>
            </w:pPr>
            <w:r>
              <w:rPr>
                <w:rFonts w:ascii="Verdana" w:eastAsia="Verdana" w:hAnsi="Verdana" w:cs="Verdana"/>
              </w:rPr>
              <w:t>9.</w:t>
            </w:r>
          </w:p>
        </w:tc>
        <w:tc>
          <w:tcPr>
            <w:tcW w:w="8295" w:type="dxa"/>
            <w:tcBorders>
              <w:top w:val="nil"/>
              <w:left w:val="nil"/>
              <w:bottom w:val="nil"/>
              <w:right w:val="nil"/>
            </w:tcBorders>
            <w:shd w:val="clear" w:color="auto" w:fill="auto"/>
            <w:tcMar>
              <w:top w:w="0" w:type="dxa"/>
              <w:left w:w="0" w:type="dxa"/>
              <w:bottom w:w="0" w:type="dxa"/>
              <w:right w:w="0" w:type="dxa"/>
            </w:tcMar>
          </w:tcPr>
          <w:p w14:paraId="77884743" w14:textId="18807C8D" w:rsidR="009E5D35" w:rsidRDefault="00000000">
            <w:pPr>
              <w:spacing w:line="294" w:lineRule="auto"/>
              <w:jc w:val="both"/>
              <w:rPr>
                <w:rFonts w:ascii="Verdana" w:eastAsia="Verdana" w:hAnsi="Verdana" w:cs="Verdana"/>
              </w:rPr>
            </w:pPr>
            <w:r>
              <w:rPr>
                <w:rFonts w:ascii="Verdana" w:eastAsia="Verdana" w:hAnsi="Verdana" w:cs="Verdana"/>
              </w:rPr>
              <w:t xml:space="preserve">Allanamiento: Cuando existen indicios de que está comprometida la vida o la integridad del niño, niña o adolescente, la autoridad administrativa procederá al rescate inmediato. Si no se le permite el ingreso a la autoridad administrativa o no se encuentra quién se lo facilite, la autoridad en aplicación a lo dispuesto en el Art. </w:t>
            </w:r>
            <w:r w:rsidR="009E5D35">
              <w:rPr>
                <w:rFonts w:ascii="Verdana" w:eastAsia="Verdana" w:hAnsi="Verdana" w:cs="Verdana"/>
              </w:rPr>
              <w:t>106</w:t>
            </w:r>
            <w:r>
              <w:rPr>
                <w:rFonts w:ascii="Verdana" w:eastAsia="Verdana" w:hAnsi="Verdana" w:cs="Verdana"/>
              </w:rPr>
              <w:t xml:space="preserve"> de la ley 1098 de 2006, practicará allanamiento, previo el cumplimiento de los requisitos legales. Será competente para la práctica del allanamiento el Defensor de Familia, el Comisario de Familia o el Inspector de Policía que primero conozca del caso, sin potestad para delegarla o para comisionar, dada la urgencia con que se debe reaccionar. La autoridad competente debe solicitar el apoyo de la fuerza pública, que está obligada a prestarlo. De la diligencia de allanamiento se debe levantar un acta, en la cual se indicará:</w:t>
            </w:r>
          </w:p>
        </w:tc>
      </w:tr>
      <w:tr w:rsidR="009E5D35" w14:paraId="66EB7317"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4DE86159"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BD56DC8"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71AB1870" w14:textId="77777777" w:rsidR="009E5D35" w:rsidRDefault="00000000">
            <w:pPr>
              <w:spacing w:line="294" w:lineRule="auto"/>
              <w:jc w:val="both"/>
              <w:rPr>
                <w:rFonts w:ascii="Verdana" w:eastAsia="Verdana" w:hAnsi="Verdana" w:cs="Verdana"/>
              </w:rPr>
            </w:pPr>
            <w:r>
              <w:rPr>
                <w:rFonts w:ascii="Verdana" w:eastAsia="Verdana" w:hAnsi="Verdana" w:cs="Verdana"/>
              </w:rPr>
              <w:t>a) Número de auto que la ordenó</w:t>
            </w:r>
          </w:p>
        </w:tc>
      </w:tr>
      <w:tr w:rsidR="009E5D35" w14:paraId="469799C5"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5E17D7A" w14:textId="77777777" w:rsidR="009E5D35" w:rsidRDefault="00000000">
            <w:pPr>
              <w:spacing w:line="294" w:lineRule="auto"/>
              <w:jc w:val="both"/>
              <w:rPr>
                <w:rFonts w:ascii="Verdana" w:eastAsia="Verdana" w:hAnsi="Verdana" w:cs="Verdana"/>
              </w:rPr>
            </w:pPr>
            <w:r>
              <w:rPr>
                <w:rFonts w:ascii="Verdana" w:eastAsia="Verdana" w:hAnsi="Verdana" w:cs="Verdana"/>
              </w:rPr>
              <w:t>b) Fecha y lugar</w:t>
            </w:r>
          </w:p>
        </w:tc>
      </w:tr>
      <w:tr w:rsidR="009E5D35" w14:paraId="44C7BDBF"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40F2FC59" w14:textId="77777777" w:rsidR="009E5D35" w:rsidRDefault="00000000">
            <w:pPr>
              <w:spacing w:line="294" w:lineRule="auto"/>
              <w:jc w:val="both"/>
              <w:rPr>
                <w:rFonts w:ascii="Verdana" w:eastAsia="Verdana" w:hAnsi="Verdana" w:cs="Verdana"/>
              </w:rPr>
            </w:pPr>
            <w:r>
              <w:rPr>
                <w:rFonts w:ascii="Verdana" w:eastAsia="Verdana" w:hAnsi="Verdana" w:cs="Verdana"/>
              </w:rPr>
              <w:t>c) Nombre de la autoridad administrativa</w:t>
            </w:r>
          </w:p>
        </w:tc>
      </w:tr>
      <w:tr w:rsidR="009E5D35" w14:paraId="192E7721"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DC712F1" w14:textId="77777777" w:rsidR="009E5D35" w:rsidRDefault="00000000">
            <w:pPr>
              <w:spacing w:line="294" w:lineRule="auto"/>
              <w:jc w:val="both"/>
              <w:rPr>
                <w:rFonts w:ascii="Verdana" w:eastAsia="Verdana" w:hAnsi="Verdana" w:cs="Verdana"/>
              </w:rPr>
            </w:pPr>
            <w:r>
              <w:rPr>
                <w:rFonts w:ascii="Verdana" w:eastAsia="Verdana" w:hAnsi="Verdana" w:cs="Verdana"/>
              </w:rPr>
              <w:t>d) Nombre de las personas que habitan el lugar</w:t>
            </w:r>
          </w:p>
        </w:tc>
      </w:tr>
      <w:tr w:rsidR="009E5D35" w14:paraId="6ACC4D5E"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269CDCB8" w14:textId="77777777" w:rsidR="009E5D35" w:rsidRDefault="00000000">
            <w:pPr>
              <w:spacing w:line="294" w:lineRule="auto"/>
              <w:jc w:val="both"/>
              <w:rPr>
                <w:rFonts w:ascii="Verdana" w:eastAsia="Verdana" w:hAnsi="Verdana" w:cs="Verdana"/>
              </w:rPr>
            </w:pPr>
            <w:r>
              <w:rPr>
                <w:rFonts w:ascii="Verdana" w:eastAsia="Verdana" w:hAnsi="Verdana" w:cs="Verdana"/>
              </w:rPr>
              <w:t>e) Situación encontrada</w:t>
            </w:r>
          </w:p>
        </w:tc>
      </w:tr>
      <w:tr w:rsidR="009E5D35" w14:paraId="17C7EBDD"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AC0F6C6" w14:textId="77777777" w:rsidR="009E5D35" w:rsidRDefault="00000000">
            <w:pPr>
              <w:spacing w:line="294" w:lineRule="auto"/>
              <w:jc w:val="both"/>
              <w:rPr>
                <w:rFonts w:ascii="Verdana" w:eastAsia="Verdana" w:hAnsi="Verdana" w:cs="Verdana"/>
              </w:rPr>
            </w:pPr>
            <w:r>
              <w:rPr>
                <w:rFonts w:ascii="Verdana" w:eastAsia="Verdana" w:hAnsi="Verdana" w:cs="Verdana"/>
              </w:rPr>
              <w:t>f) Descripción del lugar</w:t>
            </w:r>
          </w:p>
        </w:tc>
      </w:tr>
      <w:tr w:rsidR="009E5D35" w14:paraId="639E7FBD"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BB04045" w14:textId="77777777" w:rsidR="009E5D35" w:rsidRDefault="00000000">
            <w:pPr>
              <w:spacing w:line="294" w:lineRule="auto"/>
              <w:jc w:val="both"/>
              <w:rPr>
                <w:rFonts w:ascii="Verdana" w:eastAsia="Verdana" w:hAnsi="Verdana" w:cs="Verdana"/>
              </w:rPr>
            </w:pPr>
            <w:r>
              <w:rPr>
                <w:rFonts w:ascii="Verdana" w:eastAsia="Verdana" w:hAnsi="Verdana" w:cs="Verdana"/>
              </w:rPr>
              <w:t>g) Medida de protección</w:t>
            </w:r>
          </w:p>
        </w:tc>
      </w:tr>
      <w:tr w:rsidR="009E5D35" w14:paraId="16274141"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2976C6C"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28CEB75F" w14:textId="77777777">
        <w:trPr>
          <w:trHeight w:val="189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7AFF222B" w14:textId="77777777" w:rsidR="009E5D35" w:rsidRDefault="00000000">
            <w:pPr>
              <w:spacing w:line="294" w:lineRule="auto"/>
              <w:jc w:val="both"/>
              <w:rPr>
                <w:rFonts w:ascii="Verdana" w:eastAsia="Verdana" w:hAnsi="Verdana" w:cs="Verdana"/>
              </w:rPr>
            </w:pPr>
            <w:r>
              <w:rPr>
                <w:rFonts w:ascii="Verdana" w:eastAsia="Verdana" w:hAnsi="Verdana" w:cs="Verdana"/>
              </w:rPr>
              <w:t>La autoridad competente correrá traslado de la solicitud, por cinco (5) días, a las demás personas interesadas o implicadas para que se pronuncien y aporten pruebas que deseen hacer valer. Una vez vencido el término del traslado, fijará fecha para la audiencia en la que practicarán tanto las pruebas decretadas de oficio, como las solicitadas por las partes y que fueron ordenadas en el auto de apertura de investigación o en auto de trámite.</w:t>
            </w:r>
          </w:p>
        </w:tc>
      </w:tr>
      <w:tr w:rsidR="009E5D35" w14:paraId="25093022"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1D5D72C8"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71BF09F"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6C885B25" w14:textId="77777777" w:rsidR="009E5D35" w:rsidRDefault="00000000">
            <w:pPr>
              <w:spacing w:line="294" w:lineRule="auto"/>
              <w:jc w:val="both"/>
              <w:rPr>
                <w:rFonts w:ascii="Verdana" w:eastAsia="Verdana" w:hAnsi="Verdana" w:cs="Verdana"/>
              </w:rPr>
            </w:pPr>
            <w:r>
              <w:rPr>
                <w:rFonts w:ascii="Verdana" w:eastAsia="Verdana" w:hAnsi="Verdana" w:cs="Verdana"/>
              </w:rPr>
              <w:t>10.</w:t>
            </w:r>
          </w:p>
        </w:tc>
        <w:tc>
          <w:tcPr>
            <w:tcW w:w="8295" w:type="dxa"/>
            <w:tcBorders>
              <w:top w:val="nil"/>
              <w:left w:val="nil"/>
              <w:bottom w:val="nil"/>
              <w:right w:val="nil"/>
            </w:tcBorders>
            <w:shd w:val="clear" w:color="auto" w:fill="auto"/>
            <w:tcMar>
              <w:top w:w="0" w:type="dxa"/>
              <w:left w:w="0" w:type="dxa"/>
              <w:bottom w:w="0" w:type="dxa"/>
              <w:right w:w="0" w:type="dxa"/>
            </w:tcMar>
          </w:tcPr>
          <w:p w14:paraId="461D8FA1" w14:textId="6FAFA2F6" w:rsidR="009E5D35" w:rsidRDefault="00000000">
            <w:pPr>
              <w:spacing w:line="294" w:lineRule="auto"/>
              <w:jc w:val="both"/>
              <w:rPr>
                <w:rFonts w:ascii="Verdana" w:eastAsia="Verdana" w:hAnsi="Verdana" w:cs="Verdana"/>
              </w:rPr>
            </w:pPr>
            <w:r>
              <w:rPr>
                <w:rFonts w:ascii="Verdana" w:eastAsia="Verdana" w:hAnsi="Verdana" w:cs="Verdana"/>
              </w:rPr>
              <w:t xml:space="preserve">Parágrafo 2o del artículo </w:t>
            </w:r>
            <w:r w:rsidR="009E5D35">
              <w:rPr>
                <w:rFonts w:ascii="Verdana" w:eastAsia="Verdana" w:hAnsi="Verdana" w:cs="Verdana"/>
              </w:rPr>
              <w:t>52</w:t>
            </w:r>
            <w:r>
              <w:rPr>
                <w:rFonts w:ascii="Verdana" w:eastAsia="Verdana" w:hAnsi="Verdana" w:cs="Verdana"/>
              </w:rPr>
              <w:t xml:space="preserve">, el numeral 16 del artículo </w:t>
            </w:r>
            <w:r w:rsidR="009E5D35">
              <w:rPr>
                <w:rFonts w:ascii="Verdana" w:eastAsia="Verdana" w:hAnsi="Verdana" w:cs="Verdana"/>
              </w:rPr>
              <w:t>82</w:t>
            </w:r>
            <w:r>
              <w:rPr>
                <w:rFonts w:ascii="Verdana" w:eastAsia="Verdana" w:hAnsi="Verdana" w:cs="Verdana"/>
              </w:rPr>
              <w:t xml:space="preserve"> de la Ley 1098 de 2006, el numeral 24 del artículo </w:t>
            </w:r>
            <w:r w:rsidR="009E5D35">
              <w:rPr>
                <w:rFonts w:ascii="Verdana" w:eastAsia="Verdana" w:hAnsi="Verdana" w:cs="Verdana"/>
              </w:rPr>
              <w:t>34</w:t>
            </w:r>
            <w:r>
              <w:rPr>
                <w:rFonts w:ascii="Verdana" w:eastAsia="Verdana" w:hAnsi="Verdana" w:cs="Verdana"/>
              </w:rPr>
              <w:t xml:space="preserve"> de la Ley 734 de 2002 y el artículo </w:t>
            </w:r>
            <w:r w:rsidR="009E5D35">
              <w:rPr>
                <w:rFonts w:ascii="Verdana" w:eastAsia="Verdana" w:hAnsi="Verdana" w:cs="Verdana"/>
              </w:rPr>
              <w:t>67</w:t>
            </w:r>
            <w:r>
              <w:rPr>
                <w:rFonts w:ascii="Verdana" w:eastAsia="Verdana" w:hAnsi="Verdana" w:cs="Verdana"/>
              </w:rPr>
              <w:t xml:space="preserve"> de la Ley 906 de 2004.</w:t>
            </w:r>
          </w:p>
        </w:tc>
      </w:tr>
      <w:tr w:rsidR="009E5D35" w14:paraId="22BF1B2B"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05EAFB8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FC47C0F" w14:textId="77777777">
        <w:trPr>
          <w:trHeight w:val="270"/>
        </w:trPr>
        <w:tc>
          <w:tcPr>
            <w:tcW w:w="480" w:type="dxa"/>
            <w:tcBorders>
              <w:top w:val="nil"/>
              <w:left w:val="nil"/>
              <w:bottom w:val="nil"/>
              <w:right w:val="nil"/>
            </w:tcBorders>
            <w:shd w:val="clear" w:color="auto" w:fill="auto"/>
            <w:tcMar>
              <w:top w:w="0" w:type="dxa"/>
              <w:left w:w="0" w:type="dxa"/>
              <w:bottom w:w="0" w:type="dxa"/>
              <w:right w:w="0" w:type="dxa"/>
            </w:tcMar>
          </w:tcPr>
          <w:p w14:paraId="188206E8" w14:textId="77777777" w:rsidR="009E5D35" w:rsidRDefault="00000000">
            <w:pPr>
              <w:spacing w:line="294" w:lineRule="auto"/>
              <w:jc w:val="both"/>
              <w:rPr>
                <w:rFonts w:ascii="Verdana" w:eastAsia="Verdana" w:hAnsi="Verdana" w:cs="Verdana"/>
              </w:rPr>
            </w:pPr>
            <w:r>
              <w:rPr>
                <w:rFonts w:ascii="Verdana" w:eastAsia="Verdana" w:hAnsi="Verdana" w:cs="Verdana"/>
              </w:rPr>
              <w:t>11.</w:t>
            </w:r>
          </w:p>
        </w:tc>
        <w:tc>
          <w:tcPr>
            <w:tcW w:w="8295" w:type="dxa"/>
            <w:tcBorders>
              <w:top w:val="nil"/>
              <w:left w:val="nil"/>
              <w:bottom w:val="nil"/>
              <w:right w:val="nil"/>
            </w:tcBorders>
            <w:shd w:val="clear" w:color="auto" w:fill="auto"/>
            <w:tcMar>
              <w:top w:w="0" w:type="dxa"/>
              <w:left w:w="0" w:type="dxa"/>
              <w:bottom w:w="0" w:type="dxa"/>
              <w:right w:w="0" w:type="dxa"/>
            </w:tcMar>
          </w:tcPr>
          <w:p w14:paraId="4F4FB44B" w14:textId="25420B26" w:rsidR="009E5D35" w:rsidRDefault="00000000">
            <w:pPr>
              <w:spacing w:line="294" w:lineRule="auto"/>
              <w:jc w:val="both"/>
              <w:rPr>
                <w:rFonts w:ascii="Verdana" w:eastAsia="Verdana" w:hAnsi="Verdana" w:cs="Verdana"/>
              </w:rPr>
            </w:pPr>
            <w:r>
              <w:rPr>
                <w:rFonts w:ascii="Verdana" w:eastAsia="Verdana" w:hAnsi="Verdana" w:cs="Verdana"/>
              </w:rPr>
              <w:t xml:space="preserve">Ley 1098 de 2006, Art. </w:t>
            </w:r>
            <w:r w:rsidR="009E5D35">
              <w:rPr>
                <w:rFonts w:ascii="Verdana" w:eastAsia="Verdana" w:hAnsi="Verdana" w:cs="Verdana"/>
              </w:rPr>
              <w:t>53</w:t>
            </w:r>
            <w:r>
              <w:rPr>
                <w:rFonts w:ascii="Verdana" w:eastAsia="Verdana" w:hAnsi="Verdana" w:cs="Verdana"/>
              </w:rPr>
              <w:t>.</w:t>
            </w:r>
          </w:p>
        </w:tc>
      </w:tr>
      <w:tr w:rsidR="009E5D35" w14:paraId="52F5CFBA"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FD82AFB"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95849EF" w14:textId="77777777">
        <w:trPr>
          <w:trHeight w:val="1890"/>
        </w:trPr>
        <w:tc>
          <w:tcPr>
            <w:tcW w:w="480" w:type="dxa"/>
            <w:tcBorders>
              <w:top w:val="nil"/>
              <w:left w:val="nil"/>
              <w:bottom w:val="nil"/>
              <w:right w:val="nil"/>
            </w:tcBorders>
            <w:shd w:val="clear" w:color="auto" w:fill="auto"/>
            <w:tcMar>
              <w:top w:w="0" w:type="dxa"/>
              <w:left w:w="0" w:type="dxa"/>
              <w:bottom w:w="0" w:type="dxa"/>
              <w:right w:w="0" w:type="dxa"/>
            </w:tcMar>
          </w:tcPr>
          <w:p w14:paraId="3B2EE5D1" w14:textId="77777777" w:rsidR="009E5D35" w:rsidRDefault="00000000">
            <w:pPr>
              <w:spacing w:line="294" w:lineRule="auto"/>
              <w:jc w:val="both"/>
              <w:rPr>
                <w:rFonts w:ascii="Verdana" w:eastAsia="Verdana" w:hAnsi="Verdana" w:cs="Verdana"/>
              </w:rPr>
            </w:pPr>
            <w:r>
              <w:rPr>
                <w:rFonts w:ascii="Verdana" w:eastAsia="Verdana" w:hAnsi="Verdana" w:cs="Verdana"/>
              </w:rPr>
              <w:t>12.</w:t>
            </w:r>
          </w:p>
        </w:tc>
        <w:tc>
          <w:tcPr>
            <w:tcW w:w="8295" w:type="dxa"/>
            <w:tcBorders>
              <w:top w:val="nil"/>
              <w:left w:val="nil"/>
              <w:bottom w:val="nil"/>
              <w:right w:val="nil"/>
            </w:tcBorders>
            <w:shd w:val="clear" w:color="auto" w:fill="auto"/>
            <w:tcMar>
              <w:top w:w="0" w:type="dxa"/>
              <w:left w:w="0" w:type="dxa"/>
              <w:bottom w:w="0" w:type="dxa"/>
              <w:right w:w="0" w:type="dxa"/>
            </w:tcMar>
          </w:tcPr>
          <w:p w14:paraId="11335533" w14:textId="77777777" w:rsidR="009E5D35" w:rsidRDefault="00000000">
            <w:pPr>
              <w:spacing w:line="294" w:lineRule="auto"/>
              <w:jc w:val="both"/>
              <w:rPr>
                <w:rFonts w:ascii="Verdana" w:eastAsia="Verdana" w:hAnsi="Verdana" w:cs="Verdana"/>
              </w:rPr>
            </w:pPr>
            <w:r>
              <w:rPr>
                <w:rFonts w:ascii="Verdana" w:eastAsia="Verdana" w:hAnsi="Verdana" w:cs="Verdana"/>
                <w:b/>
                <w:bCs/>
                <w:i/>
                <w:iCs/>
              </w:rPr>
              <w:t>Facultades para comisionar</w:t>
            </w:r>
            <w:r>
              <w:rPr>
                <w:rFonts w:ascii="Verdana" w:eastAsia="Verdana" w:hAnsi="Verdana" w:cs="Verdana"/>
                <w:b/>
                <w:bCs/>
              </w:rPr>
              <w:t>: La autoridad administrativa podrá comisionar para la práctica de pruebas fuera de su sede, a autoridades administrativas con funciones de policía judicial conforme a lo establecido en el Código de Procedimiento Civil, en el auto correspondiente deberá señalar el término para la práctica y remisión de las pruebas decretadas y designará a los profesionales que las practicarán.</w:t>
            </w:r>
          </w:p>
        </w:tc>
      </w:tr>
      <w:tr w:rsidR="009E5D35" w14:paraId="251786F3"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4B194FCF"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7DA87C9" w14:textId="77777777">
        <w:trPr>
          <w:trHeight w:val="1350"/>
        </w:trPr>
        <w:tc>
          <w:tcPr>
            <w:tcW w:w="480" w:type="dxa"/>
            <w:tcBorders>
              <w:top w:val="nil"/>
              <w:left w:val="nil"/>
              <w:bottom w:val="nil"/>
              <w:right w:val="nil"/>
            </w:tcBorders>
            <w:shd w:val="clear" w:color="auto" w:fill="auto"/>
            <w:tcMar>
              <w:top w:w="0" w:type="dxa"/>
              <w:left w:w="0" w:type="dxa"/>
              <w:bottom w:w="0" w:type="dxa"/>
              <w:right w:w="0" w:type="dxa"/>
            </w:tcMar>
          </w:tcPr>
          <w:p w14:paraId="12A0EE73" w14:textId="77777777" w:rsidR="009E5D35" w:rsidRDefault="00000000">
            <w:pPr>
              <w:spacing w:line="294" w:lineRule="auto"/>
              <w:jc w:val="both"/>
              <w:rPr>
                <w:rFonts w:ascii="Verdana" w:eastAsia="Verdana" w:hAnsi="Verdana" w:cs="Verdana"/>
              </w:rPr>
            </w:pPr>
            <w:r>
              <w:rPr>
                <w:rFonts w:ascii="Verdana" w:eastAsia="Verdana" w:hAnsi="Verdana" w:cs="Verdana"/>
              </w:rPr>
              <w:t>13.</w:t>
            </w:r>
          </w:p>
        </w:tc>
        <w:tc>
          <w:tcPr>
            <w:tcW w:w="8295" w:type="dxa"/>
            <w:tcBorders>
              <w:top w:val="nil"/>
              <w:left w:val="nil"/>
              <w:bottom w:val="nil"/>
              <w:right w:val="nil"/>
            </w:tcBorders>
            <w:shd w:val="clear" w:color="auto" w:fill="auto"/>
            <w:tcMar>
              <w:top w:w="0" w:type="dxa"/>
              <w:left w:w="0" w:type="dxa"/>
              <w:bottom w:w="0" w:type="dxa"/>
              <w:right w:w="0" w:type="dxa"/>
            </w:tcMar>
          </w:tcPr>
          <w:p w14:paraId="42E860E8" w14:textId="77777777" w:rsidR="009E5D35" w:rsidRDefault="00000000">
            <w:pPr>
              <w:spacing w:line="294" w:lineRule="auto"/>
              <w:jc w:val="both"/>
              <w:rPr>
                <w:rFonts w:ascii="Verdana" w:eastAsia="Verdana" w:hAnsi="Verdana" w:cs="Verdana"/>
              </w:rPr>
            </w:pPr>
            <w:r>
              <w:rPr>
                <w:rFonts w:ascii="Verdana" w:eastAsia="Verdana" w:hAnsi="Verdana" w:cs="Verdana"/>
              </w:rPr>
              <w:t>Las autoridades administrativas podrán imponer multa de uno (1) a tres (3) SMLMV a particulares y servidores públicos que rehúsen o retarden el trámite de solicitudes. De igual manera, deberán avisar al respectivo superior y a la Procuraduría General de la Nación si el renuente fuere un servidor público.</w:t>
            </w:r>
          </w:p>
        </w:tc>
      </w:tr>
      <w:tr w:rsidR="009E5D35" w14:paraId="751AD21B"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45980C4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ADE1282" w14:textId="77777777">
        <w:trPr>
          <w:trHeight w:val="4320"/>
        </w:trPr>
        <w:tc>
          <w:tcPr>
            <w:tcW w:w="480" w:type="dxa"/>
            <w:tcBorders>
              <w:top w:val="nil"/>
              <w:left w:val="nil"/>
              <w:bottom w:val="nil"/>
              <w:right w:val="nil"/>
            </w:tcBorders>
            <w:shd w:val="clear" w:color="auto" w:fill="auto"/>
            <w:tcMar>
              <w:top w:w="0" w:type="dxa"/>
              <w:left w:w="0" w:type="dxa"/>
              <w:bottom w:w="0" w:type="dxa"/>
              <w:right w:w="0" w:type="dxa"/>
            </w:tcMar>
          </w:tcPr>
          <w:p w14:paraId="20FB545D" w14:textId="77777777" w:rsidR="009E5D35" w:rsidRDefault="00000000">
            <w:pPr>
              <w:spacing w:line="294" w:lineRule="auto"/>
              <w:jc w:val="both"/>
              <w:rPr>
                <w:rFonts w:ascii="Verdana" w:eastAsia="Verdana" w:hAnsi="Verdana" w:cs="Verdana"/>
              </w:rPr>
            </w:pPr>
            <w:r>
              <w:rPr>
                <w:rFonts w:ascii="Verdana" w:eastAsia="Verdana" w:hAnsi="Verdana" w:cs="Verdana"/>
              </w:rPr>
              <w:t>14.</w:t>
            </w:r>
          </w:p>
        </w:tc>
        <w:tc>
          <w:tcPr>
            <w:tcW w:w="8295" w:type="dxa"/>
            <w:tcBorders>
              <w:top w:val="nil"/>
              <w:left w:val="nil"/>
              <w:bottom w:val="nil"/>
              <w:right w:val="nil"/>
            </w:tcBorders>
            <w:shd w:val="clear" w:color="auto" w:fill="auto"/>
            <w:tcMar>
              <w:top w:w="0" w:type="dxa"/>
              <w:left w:w="0" w:type="dxa"/>
              <w:bottom w:w="0" w:type="dxa"/>
              <w:right w:w="0" w:type="dxa"/>
            </w:tcMar>
          </w:tcPr>
          <w:p w14:paraId="64E045AE" w14:textId="77777777" w:rsidR="009E5D35" w:rsidRDefault="00000000">
            <w:pPr>
              <w:spacing w:line="294" w:lineRule="auto"/>
              <w:jc w:val="both"/>
              <w:rPr>
                <w:rFonts w:ascii="Verdana" w:eastAsia="Verdana" w:hAnsi="Verdana" w:cs="Verdana"/>
              </w:rPr>
            </w:pPr>
            <w:r>
              <w:rPr>
                <w:rFonts w:ascii="Verdana" w:eastAsia="Verdana" w:hAnsi="Verdana" w:cs="Verdana"/>
              </w:rPr>
              <w:t>Declaratoria de Adoptabilidad de madre gestante o madre adolescente. La declaratoria de adoptabilidad es individual y excluyente, razón por la cual, cuando se declare una madre adolescente en adoptabilidad, esta situación no conlleva a la misma declaratoria para su hijo o hija. Éste o esta no necesariamente tienen sus derechos vulnerados o amenazados por esa declaratoria, por lo tanto, resulta inconsecuente que cuando una adolescente sea declarada en adoptabilidad, por esta razón, su hijo siga la misma suerte y en consecuencia, se le prive de la patria potestad pese a que la madre se encuentre ejerciendo su rol de manera responsable. En sentido contrario, la declaratoria de adoptabilidad es viable cuando obre en el acervo probatorio evidencia conducente y pertinente para establecer la situación de abandono físico, emocional o psicoafectivo del niño o niña por parte de su madre. Lo mismo ocurre, cuando la madre ha manifestado libre y voluntariamente su consentimiento de entregar a su hijo o hija en adopción. (Ver. Lineamientos del Programa de Adopciones).</w:t>
            </w:r>
          </w:p>
        </w:tc>
      </w:tr>
      <w:tr w:rsidR="009E5D35" w14:paraId="287A8A3C"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0478C718"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22550C80" w14:textId="77777777">
        <w:trPr>
          <w:trHeight w:val="2700"/>
        </w:trPr>
        <w:tc>
          <w:tcPr>
            <w:tcW w:w="480" w:type="dxa"/>
            <w:tcBorders>
              <w:top w:val="nil"/>
              <w:left w:val="nil"/>
              <w:bottom w:val="nil"/>
              <w:right w:val="nil"/>
            </w:tcBorders>
            <w:shd w:val="clear" w:color="auto" w:fill="auto"/>
            <w:tcMar>
              <w:top w:w="0" w:type="dxa"/>
              <w:left w:w="0" w:type="dxa"/>
              <w:bottom w:w="0" w:type="dxa"/>
              <w:right w:w="0" w:type="dxa"/>
            </w:tcMar>
          </w:tcPr>
          <w:p w14:paraId="0015E137" w14:textId="77777777" w:rsidR="009E5D35" w:rsidRDefault="00000000">
            <w:pPr>
              <w:spacing w:line="294" w:lineRule="auto"/>
              <w:jc w:val="both"/>
              <w:rPr>
                <w:rFonts w:ascii="Verdana" w:eastAsia="Verdana" w:hAnsi="Verdana" w:cs="Verdana"/>
              </w:rPr>
            </w:pPr>
            <w:r>
              <w:rPr>
                <w:rFonts w:ascii="Verdana" w:eastAsia="Verdana" w:hAnsi="Verdana" w:cs="Verdana"/>
              </w:rPr>
              <w:t>15.</w:t>
            </w:r>
          </w:p>
        </w:tc>
        <w:tc>
          <w:tcPr>
            <w:tcW w:w="8295" w:type="dxa"/>
            <w:tcBorders>
              <w:top w:val="nil"/>
              <w:left w:val="nil"/>
              <w:bottom w:val="nil"/>
              <w:right w:val="nil"/>
            </w:tcBorders>
            <w:shd w:val="clear" w:color="auto" w:fill="auto"/>
            <w:tcMar>
              <w:top w:w="0" w:type="dxa"/>
              <w:left w:w="0" w:type="dxa"/>
              <w:bottom w:w="0" w:type="dxa"/>
              <w:right w:w="0" w:type="dxa"/>
            </w:tcMar>
          </w:tcPr>
          <w:p w14:paraId="626D9E0C" w14:textId="77777777" w:rsidR="009E5D35" w:rsidRDefault="00000000">
            <w:pPr>
              <w:spacing w:line="294" w:lineRule="auto"/>
              <w:jc w:val="both"/>
              <w:rPr>
                <w:rFonts w:ascii="Verdana" w:eastAsia="Verdana" w:hAnsi="Verdana" w:cs="Verdana"/>
              </w:rPr>
            </w:pPr>
            <w:r>
              <w:rPr>
                <w:rFonts w:ascii="Verdana" w:eastAsia="Verdana" w:hAnsi="Verdana" w:cs="Verdana"/>
              </w:rPr>
              <w:t>Para efectos de la competencia subsidiaria, el Comisario de Familia o Inspector de Policía que se encuentre adelantando un proceso de restablecimiento de derechos a favor del niño, la niña o el adolecente y que conforme a las pruebas practicadas o aportadas se establece que debe ser declarado en situación de adoptabilidad, remitirá el proceso al Defensor de Familia antes del vencimiento del término para fallar y dejará al niño, niña o adolescente a su disposición. Lo anterior, sin perjuicio de que el niño, niña o adolescente pueda continuar bajo la medida de restablecimiento de derechos en el lugar donde se encuentre.</w:t>
            </w:r>
          </w:p>
        </w:tc>
      </w:tr>
      <w:tr w:rsidR="009E5D35" w14:paraId="68CE97F1"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3CD5F52"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0A9DD01" w14:textId="77777777">
        <w:trPr>
          <w:trHeight w:val="540"/>
        </w:trPr>
        <w:tc>
          <w:tcPr>
            <w:tcW w:w="480" w:type="dxa"/>
            <w:tcBorders>
              <w:top w:val="nil"/>
              <w:left w:val="nil"/>
              <w:bottom w:val="nil"/>
              <w:right w:val="nil"/>
            </w:tcBorders>
            <w:shd w:val="clear" w:color="auto" w:fill="auto"/>
            <w:tcMar>
              <w:top w:w="0" w:type="dxa"/>
              <w:left w:w="0" w:type="dxa"/>
              <w:bottom w:w="0" w:type="dxa"/>
              <w:right w:w="0" w:type="dxa"/>
            </w:tcMar>
          </w:tcPr>
          <w:p w14:paraId="58A7D982" w14:textId="77777777" w:rsidR="009E5D35" w:rsidRDefault="00000000">
            <w:pPr>
              <w:spacing w:line="294" w:lineRule="auto"/>
              <w:jc w:val="both"/>
              <w:rPr>
                <w:rFonts w:ascii="Verdana" w:eastAsia="Verdana" w:hAnsi="Verdana" w:cs="Verdana"/>
              </w:rPr>
            </w:pPr>
            <w:r>
              <w:rPr>
                <w:rFonts w:ascii="Verdana" w:eastAsia="Verdana" w:hAnsi="Verdana" w:cs="Verdana"/>
              </w:rPr>
              <w:t>16.</w:t>
            </w:r>
          </w:p>
        </w:tc>
        <w:tc>
          <w:tcPr>
            <w:tcW w:w="8295" w:type="dxa"/>
            <w:tcBorders>
              <w:top w:val="nil"/>
              <w:left w:val="nil"/>
              <w:bottom w:val="nil"/>
              <w:right w:val="nil"/>
            </w:tcBorders>
            <w:shd w:val="clear" w:color="auto" w:fill="auto"/>
            <w:tcMar>
              <w:top w:w="0" w:type="dxa"/>
              <w:left w:w="0" w:type="dxa"/>
              <w:bottom w:w="0" w:type="dxa"/>
              <w:right w:w="0" w:type="dxa"/>
            </w:tcMar>
          </w:tcPr>
          <w:p w14:paraId="3A502BB7" w14:textId="77777777" w:rsidR="009E5D35" w:rsidRDefault="00000000">
            <w:pPr>
              <w:spacing w:line="294" w:lineRule="auto"/>
              <w:jc w:val="both"/>
              <w:rPr>
                <w:rFonts w:ascii="Verdana" w:eastAsia="Verdana" w:hAnsi="Verdana" w:cs="Verdana"/>
              </w:rPr>
            </w:pPr>
            <w:r>
              <w:rPr>
                <w:rFonts w:ascii="Verdana" w:eastAsia="Verdana" w:hAnsi="Verdana" w:cs="Verdana"/>
              </w:rPr>
              <w:t>Lineamientos Técnicos pata la Inclusión y Atención de Familias, ICBF, OIM, Segunda Edición, Diciembre de 2009</w:t>
            </w:r>
          </w:p>
        </w:tc>
      </w:tr>
      <w:tr w:rsidR="009E5D35" w14:paraId="5B2D3A64"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7F903AD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56FF4B3C" w14:textId="77777777">
        <w:trPr>
          <w:trHeight w:val="2160"/>
        </w:trPr>
        <w:tc>
          <w:tcPr>
            <w:tcW w:w="480" w:type="dxa"/>
            <w:tcBorders>
              <w:top w:val="nil"/>
              <w:left w:val="nil"/>
              <w:bottom w:val="nil"/>
              <w:right w:val="nil"/>
            </w:tcBorders>
            <w:shd w:val="clear" w:color="auto" w:fill="auto"/>
            <w:tcMar>
              <w:top w:w="0" w:type="dxa"/>
              <w:left w:w="0" w:type="dxa"/>
              <w:bottom w:w="0" w:type="dxa"/>
              <w:right w:w="0" w:type="dxa"/>
            </w:tcMar>
          </w:tcPr>
          <w:p w14:paraId="7125FFD8" w14:textId="77777777" w:rsidR="009E5D35" w:rsidRDefault="00000000">
            <w:pPr>
              <w:spacing w:line="294" w:lineRule="auto"/>
              <w:jc w:val="both"/>
              <w:rPr>
                <w:rFonts w:ascii="Verdana" w:eastAsia="Verdana" w:hAnsi="Verdana" w:cs="Verdana"/>
              </w:rPr>
            </w:pPr>
            <w:r>
              <w:rPr>
                <w:rFonts w:ascii="Verdana" w:eastAsia="Verdana" w:hAnsi="Verdana" w:cs="Verdana"/>
              </w:rPr>
              <w:t>17.</w:t>
            </w:r>
          </w:p>
        </w:tc>
        <w:tc>
          <w:tcPr>
            <w:tcW w:w="8295" w:type="dxa"/>
            <w:tcBorders>
              <w:top w:val="nil"/>
              <w:left w:val="nil"/>
              <w:bottom w:val="nil"/>
              <w:right w:val="nil"/>
            </w:tcBorders>
            <w:shd w:val="clear" w:color="auto" w:fill="auto"/>
            <w:tcMar>
              <w:top w:w="0" w:type="dxa"/>
              <w:left w:w="0" w:type="dxa"/>
              <w:bottom w:w="0" w:type="dxa"/>
              <w:right w:w="0" w:type="dxa"/>
            </w:tcMar>
          </w:tcPr>
          <w:p w14:paraId="59D4E26D" w14:textId="77777777" w:rsidR="009E5D35" w:rsidRDefault="00000000">
            <w:pPr>
              <w:spacing w:line="294" w:lineRule="auto"/>
              <w:jc w:val="both"/>
              <w:rPr>
                <w:rFonts w:ascii="Verdana" w:eastAsia="Verdana" w:hAnsi="Verdana" w:cs="Verdana"/>
              </w:rPr>
            </w:pPr>
            <w:r>
              <w:rPr>
                <w:rFonts w:ascii="Verdana" w:eastAsia="Verdana" w:hAnsi="Verdana" w:cs="Verdana"/>
                <w:b/>
                <w:bCs/>
              </w:rPr>
              <w:t xml:space="preserve">La </w:t>
            </w:r>
            <w:r>
              <w:rPr>
                <w:rFonts w:ascii="Verdana" w:eastAsia="Verdana" w:hAnsi="Verdana" w:cs="Verdana"/>
                <w:b/>
                <w:bCs/>
                <w:i/>
                <w:iCs/>
              </w:rPr>
              <w:t xml:space="preserve">Corte Constitucional </w:t>
            </w:r>
            <w:r>
              <w:rPr>
                <w:rFonts w:ascii="Verdana" w:eastAsia="Verdana" w:hAnsi="Verdana" w:cs="Verdana"/>
                <w:b/>
                <w:bCs/>
              </w:rPr>
              <w:t>determinó unos criterios y requisitos de distinción que permiten identificar un derecho de naturaleza fundamental: 1). Los señalados expresamente en la Constitución en el Título II, Capítulo primero. 2). Los derechos no fundamentales pero que adquieren esa categoría por conexidad. 3). Los consagrados en los tratados y convenios internacionales ratificados por el Estado. 4). Los que tengan un carácter inherente a la persona humana y no están señalados en la constitución.</w:t>
            </w:r>
          </w:p>
        </w:tc>
      </w:tr>
      <w:tr w:rsidR="009E5D35" w14:paraId="6EA6D32F"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1AF61C42"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5577773" w14:textId="77777777">
        <w:trPr>
          <w:trHeight w:val="1350"/>
        </w:trPr>
        <w:tc>
          <w:tcPr>
            <w:tcW w:w="480" w:type="dxa"/>
            <w:tcBorders>
              <w:top w:val="nil"/>
              <w:left w:val="nil"/>
              <w:bottom w:val="nil"/>
              <w:right w:val="nil"/>
            </w:tcBorders>
            <w:shd w:val="clear" w:color="auto" w:fill="auto"/>
            <w:tcMar>
              <w:top w:w="0" w:type="dxa"/>
              <w:left w:w="0" w:type="dxa"/>
              <w:bottom w:w="0" w:type="dxa"/>
              <w:right w:w="0" w:type="dxa"/>
            </w:tcMar>
          </w:tcPr>
          <w:p w14:paraId="1100AFA8" w14:textId="77777777" w:rsidR="009E5D35" w:rsidRDefault="00000000">
            <w:pPr>
              <w:spacing w:line="294" w:lineRule="auto"/>
              <w:jc w:val="both"/>
              <w:rPr>
                <w:rFonts w:ascii="Verdana" w:eastAsia="Verdana" w:hAnsi="Verdana" w:cs="Verdana"/>
              </w:rPr>
            </w:pPr>
            <w:r>
              <w:rPr>
                <w:rFonts w:ascii="Verdana" w:eastAsia="Verdana" w:hAnsi="Verdana" w:cs="Verdana"/>
              </w:rPr>
              <w:t>18.</w:t>
            </w:r>
          </w:p>
        </w:tc>
        <w:tc>
          <w:tcPr>
            <w:tcW w:w="8295" w:type="dxa"/>
            <w:tcBorders>
              <w:top w:val="nil"/>
              <w:left w:val="nil"/>
              <w:bottom w:val="nil"/>
              <w:right w:val="nil"/>
            </w:tcBorders>
            <w:shd w:val="clear" w:color="auto" w:fill="auto"/>
            <w:tcMar>
              <w:top w:w="0" w:type="dxa"/>
              <w:left w:w="0" w:type="dxa"/>
              <w:bottom w:w="0" w:type="dxa"/>
              <w:right w:w="0" w:type="dxa"/>
            </w:tcMar>
          </w:tcPr>
          <w:p w14:paraId="625F83FD" w14:textId="77777777" w:rsidR="009E5D35" w:rsidRDefault="00000000">
            <w:pPr>
              <w:spacing w:line="294" w:lineRule="auto"/>
              <w:jc w:val="both"/>
              <w:rPr>
                <w:rFonts w:ascii="Verdana" w:eastAsia="Verdana" w:hAnsi="Verdana" w:cs="Verdana"/>
              </w:rPr>
            </w:pPr>
            <w:r>
              <w:rPr>
                <w:rFonts w:ascii="Verdana" w:eastAsia="Verdana" w:hAnsi="Verdana" w:cs="Verdana"/>
              </w:rPr>
              <w:t>Categorías tomadas de Guía para Alcaldes. Marco para las Políticas Públicas y Lineamientos para la planeación del Desarrollo de la Infancia y la Adolescencia en el Municipio. Departamento Nacional de Planeación, Instituto Colombiano de Bienestar Familiar, Ministerio de Educación Nacional, Ministerio de la Protección Social. Bogotá 2006</w:t>
            </w:r>
          </w:p>
        </w:tc>
      </w:tr>
      <w:tr w:rsidR="009E5D35" w14:paraId="7602F9BF"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078E37E5"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560F1DE" w14:textId="77777777">
        <w:trPr>
          <w:trHeight w:val="1890"/>
        </w:trPr>
        <w:tc>
          <w:tcPr>
            <w:tcW w:w="480" w:type="dxa"/>
            <w:tcBorders>
              <w:top w:val="nil"/>
              <w:left w:val="nil"/>
              <w:bottom w:val="nil"/>
              <w:right w:val="nil"/>
            </w:tcBorders>
            <w:shd w:val="clear" w:color="auto" w:fill="auto"/>
            <w:tcMar>
              <w:top w:w="0" w:type="dxa"/>
              <w:left w:w="0" w:type="dxa"/>
              <w:bottom w:w="0" w:type="dxa"/>
              <w:right w:w="0" w:type="dxa"/>
            </w:tcMar>
          </w:tcPr>
          <w:p w14:paraId="6B33FF02" w14:textId="77777777" w:rsidR="009E5D35" w:rsidRDefault="00000000">
            <w:pPr>
              <w:spacing w:line="294" w:lineRule="auto"/>
              <w:jc w:val="both"/>
              <w:rPr>
                <w:rFonts w:ascii="Verdana" w:eastAsia="Verdana" w:hAnsi="Verdana" w:cs="Verdana"/>
              </w:rPr>
            </w:pPr>
            <w:r>
              <w:rPr>
                <w:rFonts w:ascii="Verdana" w:eastAsia="Verdana" w:hAnsi="Verdana" w:cs="Verdana"/>
              </w:rPr>
              <w:t>19.</w:t>
            </w:r>
          </w:p>
        </w:tc>
        <w:tc>
          <w:tcPr>
            <w:tcW w:w="8295" w:type="dxa"/>
            <w:tcBorders>
              <w:top w:val="nil"/>
              <w:left w:val="nil"/>
              <w:bottom w:val="nil"/>
              <w:right w:val="nil"/>
            </w:tcBorders>
            <w:shd w:val="clear" w:color="auto" w:fill="auto"/>
            <w:tcMar>
              <w:top w:w="0" w:type="dxa"/>
              <w:left w:w="0" w:type="dxa"/>
              <w:bottom w:w="0" w:type="dxa"/>
              <w:right w:w="0" w:type="dxa"/>
            </w:tcMar>
          </w:tcPr>
          <w:p w14:paraId="44CADBD9" w14:textId="77777777" w:rsidR="009E5D35" w:rsidRDefault="00000000">
            <w:pPr>
              <w:spacing w:line="294" w:lineRule="auto"/>
              <w:jc w:val="both"/>
              <w:rPr>
                <w:rFonts w:ascii="Verdana" w:eastAsia="Verdana" w:hAnsi="Verdana" w:cs="Verdana"/>
              </w:rPr>
            </w:pPr>
            <w:r>
              <w:rPr>
                <w:rFonts w:ascii="Verdana" w:eastAsia="Verdana" w:hAnsi="Verdana" w:cs="Verdana"/>
              </w:rPr>
              <w:t>Los Equipos Técnicos Interdisciplinarios de la Autoridad Competente o de la Institución deben verificar la existencia de la familia así como su capacidad para ser garante de derechos, en los tiempos que determina la Ley para el proceso administrativo de Restablecimiento de Derechos. Igualmente, se debe propiciar la importancia de las redes vinculares de apoyo como soporte para los procesos afectivos y de garantía de derechos de los beneficiarios.</w:t>
            </w:r>
          </w:p>
        </w:tc>
      </w:tr>
      <w:tr w:rsidR="009E5D35" w14:paraId="1D224ECD"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32BA9E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3E8F001"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4835CB50" w14:textId="77777777" w:rsidR="009E5D35" w:rsidRDefault="00000000">
            <w:pPr>
              <w:spacing w:line="294" w:lineRule="auto"/>
              <w:jc w:val="both"/>
              <w:rPr>
                <w:rFonts w:ascii="Verdana" w:eastAsia="Verdana" w:hAnsi="Verdana" w:cs="Verdana"/>
              </w:rPr>
            </w:pPr>
            <w:r>
              <w:rPr>
                <w:rFonts w:ascii="Verdana" w:eastAsia="Verdana" w:hAnsi="Verdana" w:cs="Verdana"/>
              </w:rPr>
              <w:t>20.</w:t>
            </w:r>
          </w:p>
        </w:tc>
        <w:tc>
          <w:tcPr>
            <w:tcW w:w="8295" w:type="dxa"/>
            <w:tcBorders>
              <w:top w:val="nil"/>
              <w:left w:val="nil"/>
              <w:bottom w:val="nil"/>
              <w:right w:val="nil"/>
            </w:tcBorders>
            <w:shd w:val="clear" w:color="auto" w:fill="auto"/>
            <w:tcMar>
              <w:top w:w="0" w:type="dxa"/>
              <w:left w:w="0" w:type="dxa"/>
              <w:bottom w:w="0" w:type="dxa"/>
              <w:right w:w="0" w:type="dxa"/>
            </w:tcMar>
          </w:tcPr>
          <w:p w14:paraId="52C5A8C8" w14:textId="77777777" w:rsidR="009E5D35" w:rsidRDefault="00000000">
            <w:pPr>
              <w:spacing w:line="294" w:lineRule="auto"/>
              <w:jc w:val="both"/>
              <w:rPr>
                <w:rFonts w:ascii="Verdana" w:eastAsia="Verdana" w:hAnsi="Verdana" w:cs="Verdana"/>
              </w:rPr>
            </w:pPr>
            <w:r>
              <w:rPr>
                <w:rFonts w:ascii="Verdana" w:eastAsia="Verdana" w:hAnsi="Verdana" w:cs="Verdana"/>
              </w:rPr>
              <w:t>Proyecto de vida como categoría básica de interpretación de la identidad individual y social Dr. Ovidio S.D' Ángelo Hernández. Clacso. Argentina 2007.</w:t>
            </w:r>
          </w:p>
        </w:tc>
      </w:tr>
      <w:tr w:rsidR="009E5D35" w14:paraId="71A99435"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1A4C06B2"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85D6299" w14:textId="77777777">
        <w:trPr>
          <w:trHeight w:val="540"/>
        </w:trPr>
        <w:tc>
          <w:tcPr>
            <w:tcW w:w="480" w:type="dxa"/>
            <w:tcBorders>
              <w:top w:val="nil"/>
              <w:left w:val="nil"/>
              <w:bottom w:val="nil"/>
              <w:right w:val="nil"/>
            </w:tcBorders>
            <w:shd w:val="clear" w:color="auto" w:fill="auto"/>
            <w:tcMar>
              <w:top w:w="0" w:type="dxa"/>
              <w:left w:w="0" w:type="dxa"/>
              <w:bottom w:w="0" w:type="dxa"/>
              <w:right w:w="0" w:type="dxa"/>
            </w:tcMar>
          </w:tcPr>
          <w:p w14:paraId="11A7A247" w14:textId="77777777" w:rsidR="009E5D35" w:rsidRDefault="00000000">
            <w:pPr>
              <w:spacing w:line="294" w:lineRule="auto"/>
              <w:jc w:val="both"/>
              <w:rPr>
                <w:rFonts w:ascii="Verdana" w:eastAsia="Verdana" w:hAnsi="Verdana" w:cs="Verdana"/>
              </w:rPr>
            </w:pPr>
            <w:r>
              <w:rPr>
                <w:rFonts w:ascii="Verdana" w:eastAsia="Verdana" w:hAnsi="Verdana" w:cs="Verdana"/>
              </w:rPr>
              <w:t>21.</w:t>
            </w:r>
          </w:p>
        </w:tc>
        <w:tc>
          <w:tcPr>
            <w:tcW w:w="8295" w:type="dxa"/>
            <w:tcBorders>
              <w:top w:val="nil"/>
              <w:left w:val="nil"/>
              <w:bottom w:val="nil"/>
              <w:right w:val="nil"/>
            </w:tcBorders>
            <w:shd w:val="clear" w:color="auto" w:fill="auto"/>
            <w:tcMar>
              <w:top w:w="0" w:type="dxa"/>
              <w:left w:w="0" w:type="dxa"/>
              <w:bottom w:w="0" w:type="dxa"/>
              <w:right w:w="0" w:type="dxa"/>
            </w:tcMar>
          </w:tcPr>
          <w:p w14:paraId="67093C5B" w14:textId="77777777" w:rsidR="009E5D35" w:rsidRDefault="00000000">
            <w:pPr>
              <w:spacing w:line="294" w:lineRule="auto"/>
              <w:jc w:val="both"/>
              <w:rPr>
                <w:rFonts w:ascii="Verdana" w:eastAsia="Verdana" w:hAnsi="Verdana" w:cs="Verdana"/>
              </w:rPr>
            </w:pPr>
            <w:r>
              <w:rPr>
                <w:rFonts w:ascii="Verdana" w:eastAsia="Verdana" w:hAnsi="Verdana" w:cs="Verdana"/>
              </w:rPr>
              <w:t>La Formación Integral en la Aplicación Ética. David Ramos Torres. Universidad Interamericana de Puerto Rico – Ponce</w:t>
            </w:r>
          </w:p>
        </w:tc>
      </w:tr>
      <w:tr w:rsidR="009E5D35" w14:paraId="47D677F5"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19C64D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098FED7"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09C4CDA5" w14:textId="77777777" w:rsidR="009E5D35" w:rsidRDefault="00000000">
            <w:pPr>
              <w:spacing w:line="294" w:lineRule="auto"/>
              <w:jc w:val="both"/>
              <w:rPr>
                <w:rFonts w:ascii="Verdana" w:eastAsia="Verdana" w:hAnsi="Verdana" w:cs="Verdana"/>
              </w:rPr>
            </w:pPr>
            <w:r>
              <w:rPr>
                <w:rFonts w:ascii="Verdana" w:eastAsia="Verdana" w:hAnsi="Verdana" w:cs="Verdana"/>
              </w:rPr>
              <w:t>22.</w:t>
            </w:r>
          </w:p>
        </w:tc>
        <w:tc>
          <w:tcPr>
            <w:tcW w:w="8295" w:type="dxa"/>
            <w:tcBorders>
              <w:top w:val="nil"/>
              <w:left w:val="nil"/>
              <w:bottom w:val="nil"/>
              <w:right w:val="nil"/>
            </w:tcBorders>
            <w:shd w:val="clear" w:color="auto" w:fill="auto"/>
            <w:tcMar>
              <w:top w:w="0" w:type="dxa"/>
              <w:left w:w="0" w:type="dxa"/>
              <w:bottom w:w="0" w:type="dxa"/>
              <w:right w:w="0" w:type="dxa"/>
            </w:tcMar>
          </w:tcPr>
          <w:p w14:paraId="5E11EC09" w14:textId="7F460461" w:rsidR="009E5D35" w:rsidRDefault="00000000">
            <w:pPr>
              <w:spacing w:line="294" w:lineRule="auto"/>
              <w:jc w:val="both"/>
              <w:rPr>
                <w:rFonts w:ascii="Verdana" w:eastAsia="Verdana" w:hAnsi="Verdana" w:cs="Verdana"/>
              </w:rPr>
            </w:pPr>
            <w:r>
              <w:rPr>
                <w:rFonts w:ascii="Verdana" w:eastAsia="Verdana" w:hAnsi="Verdana" w:cs="Verdana"/>
              </w:rPr>
              <w:t xml:space="preserve">Se tiene en cuenta los Lineamientos Técnicos para la Inclusión y Atención de Familias, ICBF, 2009 y la Ley </w:t>
            </w:r>
            <w:r w:rsidR="009E5D35">
              <w:rPr>
                <w:rFonts w:ascii="Verdana" w:eastAsia="Verdana" w:hAnsi="Verdana" w:cs="Verdana"/>
              </w:rPr>
              <w:t>1361</w:t>
            </w:r>
            <w:r>
              <w:rPr>
                <w:rFonts w:ascii="Verdana" w:eastAsia="Verdana" w:hAnsi="Verdana" w:cs="Verdana"/>
              </w:rPr>
              <w:t xml:space="preserve"> de Protección Integral a la Familia del 3 de diciembre de 2009.</w:t>
            </w:r>
          </w:p>
        </w:tc>
      </w:tr>
      <w:tr w:rsidR="009E5D35" w14:paraId="0E16D2E7"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8757BB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F74C447" w14:textId="77777777">
        <w:trPr>
          <w:trHeight w:val="1080"/>
        </w:trPr>
        <w:tc>
          <w:tcPr>
            <w:tcW w:w="480" w:type="dxa"/>
            <w:tcBorders>
              <w:top w:val="nil"/>
              <w:left w:val="nil"/>
              <w:bottom w:val="nil"/>
              <w:right w:val="nil"/>
            </w:tcBorders>
            <w:shd w:val="clear" w:color="auto" w:fill="auto"/>
            <w:tcMar>
              <w:top w:w="0" w:type="dxa"/>
              <w:left w:w="0" w:type="dxa"/>
              <w:bottom w:w="0" w:type="dxa"/>
              <w:right w:w="0" w:type="dxa"/>
            </w:tcMar>
          </w:tcPr>
          <w:p w14:paraId="1CA591BB" w14:textId="77777777" w:rsidR="009E5D35" w:rsidRDefault="00000000">
            <w:pPr>
              <w:spacing w:line="294" w:lineRule="auto"/>
              <w:jc w:val="both"/>
              <w:rPr>
                <w:rFonts w:ascii="Verdana" w:eastAsia="Verdana" w:hAnsi="Verdana" w:cs="Verdana"/>
              </w:rPr>
            </w:pPr>
            <w:r>
              <w:rPr>
                <w:rFonts w:ascii="Verdana" w:eastAsia="Verdana" w:hAnsi="Verdana" w:cs="Verdana"/>
              </w:rPr>
              <w:t>23.</w:t>
            </w:r>
          </w:p>
        </w:tc>
        <w:tc>
          <w:tcPr>
            <w:tcW w:w="8295" w:type="dxa"/>
            <w:tcBorders>
              <w:top w:val="nil"/>
              <w:left w:val="nil"/>
              <w:bottom w:val="nil"/>
              <w:right w:val="nil"/>
            </w:tcBorders>
            <w:shd w:val="clear" w:color="auto" w:fill="auto"/>
            <w:tcMar>
              <w:top w:w="0" w:type="dxa"/>
              <w:left w:w="0" w:type="dxa"/>
              <w:bottom w:w="0" w:type="dxa"/>
              <w:right w:w="0" w:type="dxa"/>
            </w:tcMar>
          </w:tcPr>
          <w:p w14:paraId="16D4740D" w14:textId="77777777" w:rsidR="009E5D35" w:rsidRDefault="00000000">
            <w:pPr>
              <w:spacing w:line="294" w:lineRule="auto"/>
              <w:jc w:val="both"/>
              <w:rPr>
                <w:rFonts w:ascii="Verdana" w:eastAsia="Verdana" w:hAnsi="Verdana" w:cs="Verdana"/>
              </w:rPr>
            </w:pPr>
            <w:r>
              <w:rPr>
                <w:rFonts w:ascii="Verdana" w:eastAsia="Verdana" w:hAnsi="Verdana" w:cs="Verdana"/>
              </w:rPr>
              <w:t>Tanto las valoraciones iniciales como los seguimientos, los diagnósticos los conceptos emitidos en el PLATIN y todos los informes del Equipo Técnico Interdisciplinario deben estar avalados por las firmas de los profesionales que emitieron el concepto.</w:t>
            </w:r>
          </w:p>
        </w:tc>
      </w:tr>
      <w:tr w:rsidR="009E5D35" w14:paraId="652148A1"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D9AC26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CA6AEB4" w14:textId="77777777">
        <w:trPr>
          <w:trHeight w:val="2160"/>
        </w:trPr>
        <w:tc>
          <w:tcPr>
            <w:tcW w:w="480" w:type="dxa"/>
            <w:tcBorders>
              <w:top w:val="nil"/>
              <w:left w:val="nil"/>
              <w:bottom w:val="nil"/>
              <w:right w:val="nil"/>
            </w:tcBorders>
            <w:shd w:val="clear" w:color="auto" w:fill="auto"/>
            <w:tcMar>
              <w:top w:w="0" w:type="dxa"/>
              <w:left w:w="0" w:type="dxa"/>
              <w:bottom w:w="0" w:type="dxa"/>
              <w:right w:w="0" w:type="dxa"/>
            </w:tcMar>
          </w:tcPr>
          <w:p w14:paraId="48EC2686" w14:textId="77777777" w:rsidR="009E5D35" w:rsidRDefault="00000000">
            <w:pPr>
              <w:spacing w:line="294" w:lineRule="auto"/>
              <w:jc w:val="both"/>
              <w:rPr>
                <w:rFonts w:ascii="Verdana" w:eastAsia="Verdana" w:hAnsi="Verdana" w:cs="Verdana"/>
              </w:rPr>
            </w:pPr>
            <w:r>
              <w:rPr>
                <w:rFonts w:ascii="Verdana" w:eastAsia="Verdana" w:hAnsi="Verdana" w:cs="Verdana"/>
              </w:rPr>
              <w:t>24.</w:t>
            </w:r>
          </w:p>
        </w:tc>
        <w:tc>
          <w:tcPr>
            <w:tcW w:w="8295" w:type="dxa"/>
            <w:tcBorders>
              <w:top w:val="nil"/>
              <w:left w:val="nil"/>
              <w:bottom w:val="nil"/>
              <w:right w:val="nil"/>
            </w:tcBorders>
            <w:shd w:val="clear" w:color="auto" w:fill="auto"/>
            <w:tcMar>
              <w:top w:w="0" w:type="dxa"/>
              <w:left w:w="0" w:type="dxa"/>
              <w:bottom w:w="0" w:type="dxa"/>
              <w:right w:w="0" w:type="dxa"/>
            </w:tcMar>
          </w:tcPr>
          <w:p w14:paraId="268EBAF2" w14:textId="76D6F604" w:rsidR="009E5D35" w:rsidRDefault="00000000">
            <w:pPr>
              <w:spacing w:line="294" w:lineRule="auto"/>
              <w:jc w:val="both"/>
              <w:rPr>
                <w:rFonts w:ascii="Verdana" w:eastAsia="Verdana" w:hAnsi="Verdana" w:cs="Verdana"/>
              </w:rPr>
            </w:pPr>
            <w:r>
              <w:rPr>
                <w:rFonts w:ascii="Verdana" w:eastAsia="Verdana" w:hAnsi="Verdana" w:cs="Verdana"/>
              </w:rPr>
              <w:t xml:space="preserve">La Ley </w:t>
            </w:r>
            <w:r w:rsidR="009E5D35">
              <w:rPr>
                <w:rFonts w:ascii="Verdana" w:eastAsia="Verdana" w:hAnsi="Verdana" w:cs="Verdana"/>
              </w:rPr>
              <w:t>782</w:t>
            </w:r>
            <w:r>
              <w:rPr>
                <w:rFonts w:ascii="Verdana" w:eastAsia="Verdana" w:hAnsi="Verdana" w:cs="Verdana"/>
              </w:rPr>
              <w:t xml:space="preserve"> de 2002 “Por la cual se consagran unos instrumentos para la búsqueda de la convivencia, la eficacia de la justicia y se dictan otras disposiciones”, califica a los y las menores de edad como víctimas de la violencia y dispone su judicialización y la necesidad de que sean recibidos en el término de 36 horas y atendidos en el programa especializado para ellos por parte del ICBF. Igualmente, dispone que esta población debe estar excluida de cualquier forma de colaboración o cooperación con la fuerza pública.</w:t>
            </w:r>
          </w:p>
        </w:tc>
      </w:tr>
      <w:tr w:rsidR="009E5D35" w14:paraId="729B3DF0"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1891299"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D5A7DBB" w14:textId="77777777">
        <w:trPr>
          <w:trHeight w:val="540"/>
        </w:trPr>
        <w:tc>
          <w:tcPr>
            <w:tcW w:w="480" w:type="dxa"/>
            <w:tcBorders>
              <w:top w:val="nil"/>
              <w:left w:val="nil"/>
              <w:bottom w:val="nil"/>
              <w:right w:val="nil"/>
            </w:tcBorders>
            <w:shd w:val="clear" w:color="auto" w:fill="auto"/>
            <w:tcMar>
              <w:top w:w="0" w:type="dxa"/>
              <w:left w:w="0" w:type="dxa"/>
              <w:bottom w:w="0" w:type="dxa"/>
              <w:right w:w="0" w:type="dxa"/>
            </w:tcMar>
          </w:tcPr>
          <w:p w14:paraId="48A40F88" w14:textId="77777777" w:rsidR="009E5D35" w:rsidRDefault="00000000">
            <w:pPr>
              <w:spacing w:line="294" w:lineRule="auto"/>
              <w:jc w:val="both"/>
              <w:rPr>
                <w:rFonts w:ascii="Verdana" w:eastAsia="Verdana" w:hAnsi="Verdana" w:cs="Verdana"/>
              </w:rPr>
            </w:pPr>
            <w:r>
              <w:rPr>
                <w:rFonts w:ascii="Verdana" w:eastAsia="Verdana" w:hAnsi="Verdana" w:cs="Verdana"/>
              </w:rPr>
              <w:t>25.</w:t>
            </w:r>
          </w:p>
        </w:tc>
        <w:tc>
          <w:tcPr>
            <w:tcW w:w="8295" w:type="dxa"/>
            <w:tcBorders>
              <w:top w:val="nil"/>
              <w:left w:val="nil"/>
              <w:bottom w:val="nil"/>
              <w:right w:val="nil"/>
            </w:tcBorders>
            <w:shd w:val="clear" w:color="auto" w:fill="auto"/>
            <w:tcMar>
              <w:top w:w="0" w:type="dxa"/>
              <w:left w:w="0" w:type="dxa"/>
              <w:bottom w:w="0" w:type="dxa"/>
              <w:right w:w="0" w:type="dxa"/>
            </w:tcMar>
          </w:tcPr>
          <w:p w14:paraId="58F4AB3F" w14:textId="77777777" w:rsidR="009E5D35" w:rsidRDefault="00000000">
            <w:pPr>
              <w:spacing w:line="294" w:lineRule="auto"/>
              <w:jc w:val="both"/>
              <w:rPr>
                <w:rFonts w:ascii="Verdana" w:eastAsia="Verdana" w:hAnsi="Verdana" w:cs="Verdana"/>
              </w:rPr>
            </w:pPr>
            <w:r>
              <w:rPr>
                <w:rFonts w:ascii="Verdana" w:eastAsia="Verdana" w:hAnsi="Verdana" w:cs="Verdana"/>
              </w:rPr>
              <w:t>Potenciales son las capacidades a desarrollar en los niños, niñas y adolescentes y sus familias, a través de los componentes del Atención.</w:t>
            </w:r>
          </w:p>
        </w:tc>
      </w:tr>
      <w:tr w:rsidR="009E5D35" w14:paraId="491652B8"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39653B6"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28C8365F" w14:textId="77777777">
        <w:trPr>
          <w:trHeight w:val="1080"/>
        </w:trPr>
        <w:tc>
          <w:tcPr>
            <w:tcW w:w="480" w:type="dxa"/>
            <w:tcBorders>
              <w:top w:val="nil"/>
              <w:left w:val="nil"/>
              <w:bottom w:val="nil"/>
              <w:right w:val="nil"/>
            </w:tcBorders>
            <w:shd w:val="clear" w:color="auto" w:fill="auto"/>
            <w:tcMar>
              <w:top w:w="0" w:type="dxa"/>
              <w:left w:w="0" w:type="dxa"/>
              <w:bottom w:w="0" w:type="dxa"/>
              <w:right w:w="0" w:type="dxa"/>
            </w:tcMar>
          </w:tcPr>
          <w:p w14:paraId="7870425E" w14:textId="77777777" w:rsidR="009E5D35" w:rsidRDefault="00000000">
            <w:pPr>
              <w:spacing w:line="294" w:lineRule="auto"/>
              <w:jc w:val="both"/>
              <w:rPr>
                <w:rFonts w:ascii="Verdana" w:eastAsia="Verdana" w:hAnsi="Verdana" w:cs="Verdana"/>
              </w:rPr>
            </w:pPr>
            <w:r>
              <w:rPr>
                <w:rFonts w:ascii="Verdana" w:eastAsia="Verdana" w:hAnsi="Verdana" w:cs="Verdana"/>
              </w:rPr>
              <w:t>26.</w:t>
            </w:r>
          </w:p>
        </w:tc>
        <w:tc>
          <w:tcPr>
            <w:tcW w:w="8295" w:type="dxa"/>
            <w:tcBorders>
              <w:top w:val="nil"/>
              <w:left w:val="nil"/>
              <w:bottom w:val="nil"/>
              <w:right w:val="nil"/>
            </w:tcBorders>
            <w:shd w:val="clear" w:color="auto" w:fill="auto"/>
            <w:tcMar>
              <w:top w:w="0" w:type="dxa"/>
              <w:left w:w="0" w:type="dxa"/>
              <w:bottom w:w="0" w:type="dxa"/>
              <w:right w:w="0" w:type="dxa"/>
            </w:tcMar>
          </w:tcPr>
          <w:p w14:paraId="05AF1513" w14:textId="77777777" w:rsidR="009E5D35" w:rsidRDefault="00000000">
            <w:pPr>
              <w:spacing w:line="294" w:lineRule="auto"/>
              <w:jc w:val="both"/>
              <w:rPr>
                <w:rFonts w:ascii="Verdana" w:eastAsia="Verdana" w:hAnsi="Verdana" w:cs="Verdana"/>
              </w:rPr>
            </w:pPr>
            <w:r>
              <w:rPr>
                <w:rFonts w:ascii="Verdana" w:eastAsia="Verdana" w:hAnsi="Verdana" w:cs="Verdana"/>
              </w:rPr>
              <w:t>Trazabilidad es la “capacidad para seguir la historia, la aplicación o la localización de todo aquello que está bajo consideración”; Gestión de la Calidad en el Sector Publico, Norma Técnica Colombiana en la Gestión Pública (NTCGP1000:2004), pág. 34</w:t>
            </w:r>
          </w:p>
        </w:tc>
      </w:tr>
      <w:tr w:rsidR="009E5D35" w14:paraId="15E16DEB"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23DAA465"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8DE9095" w14:textId="77777777">
        <w:trPr>
          <w:trHeight w:val="1350"/>
        </w:trPr>
        <w:tc>
          <w:tcPr>
            <w:tcW w:w="480" w:type="dxa"/>
            <w:tcBorders>
              <w:top w:val="nil"/>
              <w:left w:val="nil"/>
              <w:bottom w:val="nil"/>
              <w:right w:val="nil"/>
            </w:tcBorders>
            <w:shd w:val="clear" w:color="auto" w:fill="auto"/>
            <w:tcMar>
              <w:top w:w="0" w:type="dxa"/>
              <w:left w:w="0" w:type="dxa"/>
              <w:bottom w:w="0" w:type="dxa"/>
              <w:right w:w="0" w:type="dxa"/>
            </w:tcMar>
          </w:tcPr>
          <w:p w14:paraId="04427ED5" w14:textId="77777777" w:rsidR="009E5D35" w:rsidRDefault="00000000">
            <w:pPr>
              <w:spacing w:line="294" w:lineRule="auto"/>
              <w:jc w:val="both"/>
              <w:rPr>
                <w:rFonts w:ascii="Verdana" w:eastAsia="Verdana" w:hAnsi="Verdana" w:cs="Verdana"/>
              </w:rPr>
            </w:pPr>
            <w:r>
              <w:rPr>
                <w:rFonts w:ascii="Verdana" w:eastAsia="Verdana" w:hAnsi="Verdana" w:cs="Verdana"/>
              </w:rPr>
              <w:t>27.</w:t>
            </w:r>
          </w:p>
        </w:tc>
        <w:tc>
          <w:tcPr>
            <w:tcW w:w="8295" w:type="dxa"/>
            <w:tcBorders>
              <w:top w:val="nil"/>
              <w:left w:val="nil"/>
              <w:bottom w:val="nil"/>
              <w:right w:val="nil"/>
            </w:tcBorders>
            <w:shd w:val="clear" w:color="auto" w:fill="auto"/>
            <w:tcMar>
              <w:top w:w="0" w:type="dxa"/>
              <w:left w:w="0" w:type="dxa"/>
              <w:bottom w:w="0" w:type="dxa"/>
              <w:right w:w="0" w:type="dxa"/>
            </w:tcMar>
          </w:tcPr>
          <w:p w14:paraId="0608562C" w14:textId="38372534" w:rsidR="009E5D35" w:rsidRDefault="00000000">
            <w:pPr>
              <w:spacing w:line="294" w:lineRule="auto"/>
              <w:jc w:val="both"/>
              <w:rPr>
                <w:rFonts w:ascii="Verdana" w:eastAsia="Verdana" w:hAnsi="Verdana" w:cs="Verdana"/>
              </w:rPr>
            </w:pPr>
            <w:r>
              <w:rPr>
                <w:rFonts w:ascii="Verdana" w:eastAsia="Verdana" w:hAnsi="Verdana" w:cs="Verdana"/>
              </w:rPr>
              <w:t xml:space="preserve">Para una referencia más completa de este aspecto, ver Resolución No. </w:t>
            </w:r>
            <w:r w:rsidR="009E5D35">
              <w:rPr>
                <w:rFonts w:ascii="Verdana" w:eastAsia="Verdana" w:hAnsi="Verdana" w:cs="Verdana"/>
              </w:rPr>
              <w:t>3899</w:t>
            </w:r>
            <w:r>
              <w:rPr>
                <w:rFonts w:ascii="Verdana" w:eastAsia="Verdana" w:hAnsi="Verdana" w:cs="Verdana"/>
              </w:rPr>
              <w:t xml:space="preserve"> del 8 de Septiembre de 2010 por la cual se establece el régimen especial para otorgar, reconocer, suspender, renovar y cancelar las personerías jurídicas y licencias de funcionamiento a las instituciones del Sistemas Nacional de Bienestar Familiar.</w:t>
            </w:r>
          </w:p>
        </w:tc>
      </w:tr>
      <w:tr w:rsidR="009E5D35" w14:paraId="6135E422"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D5D5940"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427AB382" w14:textId="77777777">
        <w:trPr>
          <w:trHeight w:val="270"/>
        </w:trPr>
        <w:tc>
          <w:tcPr>
            <w:tcW w:w="480" w:type="dxa"/>
            <w:tcBorders>
              <w:top w:val="nil"/>
              <w:left w:val="nil"/>
              <w:bottom w:val="nil"/>
              <w:right w:val="nil"/>
            </w:tcBorders>
            <w:shd w:val="clear" w:color="auto" w:fill="auto"/>
            <w:tcMar>
              <w:top w:w="0" w:type="dxa"/>
              <w:left w:w="0" w:type="dxa"/>
              <w:bottom w:w="0" w:type="dxa"/>
              <w:right w:w="0" w:type="dxa"/>
            </w:tcMar>
          </w:tcPr>
          <w:p w14:paraId="6B7DDE2A" w14:textId="77777777" w:rsidR="009E5D35" w:rsidRDefault="00000000">
            <w:pPr>
              <w:spacing w:line="294" w:lineRule="auto"/>
              <w:jc w:val="both"/>
              <w:rPr>
                <w:rFonts w:ascii="Verdana" w:eastAsia="Verdana" w:hAnsi="Verdana" w:cs="Verdana"/>
              </w:rPr>
            </w:pPr>
            <w:r>
              <w:rPr>
                <w:rFonts w:ascii="Verdana" w:eastAsia="Verdana" w:hAnsi="Verdana" w:cs="Verdana"/>
              </w:rPr>
              <w:t>28.</w:t>
            </w:r>
          </w:p>
        </w:tc>
        <w:tc>
          <w:tcPr>
            <w:tcW w:w="8295" w:type="dxa"/>
            <w:tcBorders>
              <w:top w:val="nil"/>
              <w:left w:val="nil"/>
              <w:bottom w:val="nil"/>
              <w:right w:val="nil"/>
            </w:tcBorders>
            <w:shd w:val="clear" w:color="auto" w:fill="auto"/>
            <w:tcMar>
              <w:top w:w="0" w:type="dxa"/>
              <w:left w:w="0" w:type="dxa"/>
              <w:bottom w:w="0" w:type="dxa"/>
              <w:right w:w="0" w:type="dxa"/>
            </w:tcMar>
          </w:tcPr>
          <w:p w14:paraId="56C0EE16" w14:textId="77777777" w:rsidR="009E5D35" w:rsidRDefault="00000000">
            <w:pPr>
              <w:spacing w:line="294" w:lineRule="auto"/>
              <w:jc w:val="both"/>
              <w:rPr>
                <w:rFonts w:ascii="Verdana" w:eastAsia="Verdana" w:hAnsi="Verdana" w:cs="Verdana"/>
              </w:rPr>
            </w:pPr>
            <w:r>
              <w:rPr>
                <w:rFonts w:ascii="Verdana" w:eastAsia="Verdana" w:hAnsi="Verdana" w:cs="Verdana"/>
              </w:rPr>
              <w:t>Datos obtenidos a julio de 2010.</w:t>
            </w:r>
          </w:p>
        </w:tc>
      </w:tr>
      <w:tr w:rsidR="009E5D35" w14:paraId="18FADD90"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7845632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F95A586"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6B12AEE8" w14:textId="77777777" w:rsidR="009E5D35" w:rsidRDefault="00000000">
            <w:pPr>
              <w:spacing w:line="294" w:lineRule="auto"/>
              <w:jc w:val="both"/>
              <w:rPr>
                <w:rFonts w:ascii="Verdana" w:eastAsia="Verdana" w:hAnsi="Verdana" w:cs="Verdana"/>
              </w:rPr>
            </w:pPr>
            <w:r>
              <w:rPr>
                <w:rFonts w:ascii="Verdana" w:eastAsia="Verdana" w:hAnsi="Verdana" w:cs="Verdana"/>
              </w:rPr>
              <w:t>29.</w:t>
            </w:r>
          </w:p>
        </w:tc>
        <w:tc>
          <w:tcPr>
            <w:tcW w:w="8295" w:type="dxa"/>
            <w:tcBorders>
              <w:top w:val="nil"/>
              <w:left w:val="nil"/>
              <w:bottom w:val="nil"/>
              <w:right w:val="nil"/>
            </w:tcBorders>
            <w:shd w:val="clear" w:color="auto" w:fill="auto"/>
            <w:tcMar>
              <w:top w:w="0" w:type="dxa"/>
              <w:left w:w="0" w:type="dxa"/>
              <w:bottom w:w="0" w:type="dxa"/>
              <w:right w:w="0" w:type="dxa"/>
            </w:tcMar>
          </w:tcPr>
          <w:p w14:paraId="46CCF311"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porfesional &lt;sic&gt; que tiene conocimiento de la problemática que se atiende. No necesariamente debe ser especialista o posgraduado en un área específica.</w:t>
            </w:r>
          </w:p>
        </w:tc>
      </w:tr>
      <w:tr w:rsidR="009E5D35" w14:paraId="598FFBF2"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AFBD10E"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90858F4"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03C1687B" w14:textId="77777777" w:rsidR="009E5D35" w:rsidRDefault="00000000">
            <w:pPr>
              <w:spacing w:line="294" w:lineRule="auto"/>
              <w:jc w:val="both"/>
              <w:rPr>
                <w:rFonts w:ascii="Verdana" w:eastAsia="Verdana" w:hAnsi="Verdana" w:cs="Verdana"/>
              </w:rPr>
            </w:pPr>
            <w:r>
              <w:rPr>
                <w:rFonts w:ascii="Verdana" w:eastAsia="Verdana" w:hAnsi="Verdana" w:cs="Verdana"/>
              </w:rPr>
              <w:t>30.</w:t>
            </w:r>
          </w:p>
        </w:tc>
        <w:tc>
          <w:tcPr>
            <w:tcW w:w="8295" w:type="dxa"/>
            <w:tcBorders>
              <w:top w:val="nil"/>
              <w:left w:val="nil"/>
              <w:bottom w:val="nil"/>
              <w:right w:val="nil"/>
            </w:tcBorders>
            <w:shd w:val="clear" w:color="auto" w:fill="auto"/>
            <w:tcMar>
              <w:top w:w="0" w:type="dxa"/>
              <w:left w:w="0" w:type="dxa"/>
              <w:bottom w:w="0" w:type="dxa"/>
              <w:right w:w="0" w:type="dxa"/>
            </w:tcMar>
          </w:tcPr>
          <w:p w14:paraId="2DD1E9F0"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porfesional &lt;sic&gt; que tiene conocimiento de la problemática que se atiende. No necesariamente debe ser especialista o posgraduado en un área específica.</w:t>
            </w:r>
          </w:p>
        </w:tc>
      </w:tr>
      <w:tr w:rsidR="009E5D35" w14:paraId="1C1CE5CC"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00496E66"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17CADCF5"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1BA87311" w14:textId="77777777" w:rsidR="009E5D35" w:rsidRDefault="00000000">
            <w:pPr>
              <w:spacing w:line="294" w:lineRule="auto"/>
              <w:jc w:val="both"/>
              <w:rPr>
                <w:rFonts w:ascii="Verdana" w:eastAsia="Verdana" w:hAnsi="Verdana" w:cs="Verdana"/>
              </w:rPr>
            </w:pPr>
            <w:r>
              <w:rPr>
                <w:rFonts w:ascii="Verdana" w:eastAsia="Verdana" w:hAnsi="Verdana" w:cs="Verdana"/>
              </w:rPr>
              <w:t>31.</w:t>
            </w:r>
          </w:p>
        </w:tc>
        <w:tc>
          <w:tcPr>
            <w:tcW w:w="8295" w:type="dxa"/>
            <w:tcBorders>
              <w:top w:val="nil"/>
              <w:left w:val="nil"/>
              <w:bottom w:val="nil"/>
              <w:right w:val="nil"/>
            </w:tcBorders>
            <w:shd w:val="clear" w:color="auto" w:fill="auto"/>
            <w:tcMar>
              <w:top w:w="0" w:type="dxa"/>
              <w:left w:w="0" w:type="dxa"/>
              <w:bottom w:w="0" w:type="dxa"/>
              <w:right w:w="0" w:type="dxa"/>
            </w:tcMar>
          </w:tcPr>
          <w:p w14:paraId="28531EA1"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porfesional &lt;sic&gt; que tiene conocimiento de la problemática que se atiende. No necesariamente debe ser especialista o posgraduado en un área específica.</w:t>
            </w:r>
          </w:p>
        </w:tc>
      </w:tr>
      <w:tr w:rsidR="009E5D35" w14:paraId="6C0815BF"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C8B6E01"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40C6FD9"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0D37241F" w14:textId="77777777" w:rsidR="009E5D35" w:rsidRDefault="00000000">
            <w:pPr>
              <w:spacing w:line="294" w:lineRule="auto"/>
              <w:jc w:val="both"/>
              <w:rPr>
                <w:rFonts w:ascii="Verdana" w:eastAsia="Verdana" w:hAnsi="Verdana" w:cs="Verdana"/>
              </w:rPr>
            </w:pPr>
            <w:r>
              <w:rPr>
                <w:rFonts w:ascii="Verdana" w:eastAsia="Verdana" w:hAnsi="Verdana" w:cs="Verdana"/>
              </w:rPr>
              <w:t>32.</w:t>
            </w:r>
          </w:p>
        </w:tc>
        <w:tc>
          <w:tcPr>
            <w:tcW w:w="8295" w:type="dxa"/>
            <w:tcBorders>
              <w:top w:val="nil"/>
              <w:left w:val="nil"/>
              <w:bottom w:val="nil"/>
              <w:right w:val="nil"/>
            </w:tcBorders>
            <w:shd w:val="clear" w:color="auto" w:fill="auto"/>
            <w:tcMar>
              <w:top w:w="0" w:type="dxa"/>
              <w:left w:w="0" w:type="dxa"/>
              <w:bottom w:w="0" w:type="dxa"/>
              <w:right w:w="0" w:type="dxa"/>
            </w:tcMar>
          </w:tcPr>
          <w:p w14:paraId="177163C0"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porfesional &lt;sic&gt; que tiene conocimiento de la problemática que se atiende. No necesariamente debe ser especialista o posgraduado en un área específica.</w:t>
            </w:r>
          </w:p>
        </w:tc>
      </w:tr>
      <w:tr w:rsidR="009E5D35" w14:paraId="58596B09"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1C2BD364"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A037473"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796C0B96" w14:textId="77777777" w:rsidR="009E5D35" w:rsidRDefault="00000000">
            <w:pPr>
              <w:spacing w:line="294" w:lineRule="auto"/>
              <w:jc w:val="both"/>
              <w:rPr>
                <w:rFonts w:ascii="Verdana" w:eastAsia="Verdana" w:hAnsi="Verdana" w:cs="Verdana"/>
              </w:rPr>
            </w:pPr>
            <w:r>
              <w:rPr>
                <w:rFonts w:ascii="Verdana" w:eastAsia="Verdana" w:hAnsi="Verdana" w:cs="Verdana"/>
              </w:rPr>
              <w:t>33.</w:t>
            </w:r>
          </w:p>
        </w:tc>
        <w:tc>
          <w:tcPr>
            <w:tcW w:w="8295" w:type="dxa"/>
            <w:tcBorders>
              <w:top w:val="nil"/>
              <w:left w:val="nil"/>
              <w:bottom w:val="nil"/>
              <w:right w:val="nil"/>
            </w:tcBorders>
            <w:shd w:val="clear" w:color="auto" w:fill="auto"/>
            <w:tcMar>
              <w:top w:w="0" w:type="dxa"/>
              <w:left w:w="0" w:type="dxa"/>
              <w:bottom w:w="0" w:type="dxa"/>
              <w:right w:w="0" w:type="dxa"/>
            </w:tcMar>
          </w:tcPr>
          <w:p w14:paraId="41057918"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porfesional &lt;sic&gt; que tiene conocimiento de la problemática que se atiende. No necesariamente debe ser especialista o posgraduado en un área específica.</w:t>
            </w:r>
          </w:p>
        </w:tc>
      </w:tr>
      <w:tr w:rsidR="009E5D35" w14:paraId="5BF59458"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41971461"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7976CC5F"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7748DC44" w14:textId="77777777" w:rsidR="009E5D35" w:rsidRDefault="00000000">
            <w:pPr>
              <w:spacing w:line="294" w:lineRule="auto"/>
              <w:jc w:val="both"/>
              <w:rPr>
                <w:rFonts w:ascii="Verdana" w:eastAsia="Verdana" w:hAnsi="Verdana" w:cs="Verdana"/>
              </w:rPr>
            </w:pPr>
            <w:r>
              <w:rPr>
                <w:rFonts w:ascii="Verdana" w:eastAsia="Verdana" w:hAnsi="Verdana" w:cs="Verdana"/>
              </w:rPr>
              <w:t>34.</w:t>
            </w:r>
          </w:p>
        </w:tc>
        <w:tc>
          <w:tcPr>
            <w:tcW w:w="8295" w:type="dxa"/>
            <w:tcBorders>
              <w:top w:val="nil"/>
              <w:left w:val="nil"/>
              <w:bottom w:val="nil"/>
              <w:right w:val="nil"/>
            </w:tcBorders>
            <w:shd w:val="clear" w:color="auto" w:fill="auto"/>
            <w:tcMar>
              <w:top w:w="0" w:type="dxa"/>
              <w:left w:w="0" w:type="dxa"/>
              <w:bottom w:w="0" w:type="dxa"/>
              <w:right w:w="0" w:type="dxa"/>
            </w:tcMar>
          </w:tcPr>
          <w:p w14:paraId="413716E9"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porfesional &lt;sic&gt; que tiene conocimiento de la problemática que se atiende. No necesariamente debe ser especialista o posgraduado en un área específica.</w:t>
            </w:r>
          </w:p>
        </w:tc>
      </w:tr>
      <w:tr w:rsidR="009E5D35" w14:paraId="447B65F3"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5D8B4FA5"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0EBC31DC"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4D030287" w14:textId="77777777" w:rsidR="009E5D35" w:rsidRDefault="00000000">
            <w:pPr>
              <w:spacing w:line="294" w:lineRule="auto"/>
              <w:jc w:val="both"/>
              <w:rPr>
                <w:rFonts w:ascii="Verdana" w:eastAsia="Verdana" w:hAnsi="Verdana" w:cs="Verdana"/>
              </w:rPr>
            </w:pPr>
            <w:r>
              <w:rPr>
                <w:rFonts w:ascii="Verdana" w:eastAsia="Verdana" w:hAnsi="Verdana" w:cs="Verdana"/>
              </w:rPr>
              <w:t>35.</w:t>
            </w:r>
          </w:p>
        </w:tc>
        <w:tc>
          <w:tcPr>
            <w:tcW w:w="8295" w:type="dxa"/>
            <w:tcBorders>
              <w:top w:val="nil"/>
              <w:left w:val="nil"/>
              <w:bottom w:val="nil"/>
              <w:right w:val="nil"/>
            </w:tcBorders>
            <w:shd w:val="clear" w:color="auto" w:fill="auto"/>
            <w:tcMar>
              <w:top w:w="0" w:type="dxa"/>
              <w:left w:w="0" w:type="dxa"/>
              <w:bottom w:w="0" w:type="dxa"/>
              <w:right w:w="0" w:type="dxa"/>
            </w:tcMar>
          </w:tcPr>
          <w:p w14:paraId="0784DA6D"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profesional que tiene conocimiento de la problemática que se atiende. No necesariamente debe ser especialista o posgraduado en un área específica.</w:t>
            </w:r>
          </w:p>
        </w:tc>
      </w:tr>
      <w:tr w:rsidR="009E5D35" w14:paraId="5594153D"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4D1897B"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DC8741A"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2CFFB208" w14:textId="77777777" w:rsidR="009E5D35" w:rsidRDefault="00000000">
            <w:pPr>
              <w:spacing w:line="294" w:lineRule="auto"/>
              <w:jc w:val="both"/>
              <w:rPr>
                <w:rFonts w:ascii="Verdana" w:eastAsia="Verdana" w:hAnsi="Verdana" w:cs="Verdana"/>
              </w:rPr>
            </w:pPr>
            <w:r>
              <w:rPr>
                <w:rFonts w:ascii="Verdana" w:eastAsia="Verdana" w:hAnsi="Verdana" w:cs="Verdana"/>
              </w:rPr>
              <w:t>36.</w:t>
            </w:r>
          </w:p>
        </w:tc>
        <w:tc>
          <w:tcPr>
            <w:tcW w:w="8295" w:type="dxa"/>
            <w:tcBorders>
              <w:top w:val="nil"/>
              <w:left w:val="nil"/>
              <w:bottom w:val="nil"/>
              <w:right w:val="nil"/>
            </w:tcBorders>
            <w:shd w:val="clear" w:color="auto" w:fill="auto"/>
            <w:tcMar>
              <w:top w:w="0" w:type="dxa"/>
              <w:left w:w="0" w:type="dxa"/>
              <w:bottom w:w="0" w:type="dxa"/>
              <w:right w:w="0" w:type="dxa"/>
            </w:tcMar>
          </w:tcPr>
          <w:p w14:paraId="685DB3D2"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profesional que tiene conocimiento de la problemática que se atiende. No necesariamente debe ser especialista o posgraduado en un área específica.</w:t>
            </w:r>
          </w:p>
        </w:tc>
      </w:tr>
      <w:tr w:rsidR="009E5D35" w14:paraId="2993CD93"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E1AEA1A"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D1F6B47"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264249FC" w14:textId="77777777" w:rsidR="009E5D35" w:rsidRDefault="00000000">
            <w:pPr>
              <w:spacing w:line="294" w:lineRule="auto"/>
              <w:jc w:val="both"/>
              <w:rPr>
                <w:rFonts w:ascii="Verdana" w:eastAsia="Verdana" w:hAnsi="Verdana" w:cs="Verdana"/>
              </w:rPr>
            </w:pPr>
            <w:r>
              <w:rPr>
                <w:rFonts w:ascii="Verdana" w:eastAsia="Verdana" w:hAnsi="Verdana" w:cs="Verdana"/>
              </w:rPr>
              <w:t>37.</w:t>
            </w:r>
          </w:p>
        </w:tc>
        <w:tc>
          <w:tcPr>
            <w:tcW w:w="8295" w:type="dxa"/>
            <w:tcBorders>
              <w:top w:val="nil"/>
              <w:left w:val="nil"/>
              <w:bottom w:val="nil"/>
              <w:right w:val="nil"/>
            </w:tcBorders>
            <w:shd w:val="clear" w:color="auto" w:fill="auto"/>
            <w:tcMar>
              <w:top w:w="0" w:type="dxa"/>
              <w:left w:w="0" w:type="dxa"/>
              <w:bottom w:w="0" w:type="dxa"/>
              <w:right w:w="0" w:type="dxa"/>
            </w:tcMar>
          </w:tcPr>
          <w:p w14:paraId="581D0A42"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profesional que tiene conocimiento de la problemática que se atiende. No necesariamente debe ser especialista o posgraduado en un área específica.</w:t>
            </w:r>
          </w:p>
        </w:tc>
      </w:tr>
      <w:tr w:rsidR="009E5D35" w14:paraId="27385E52"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696372CF"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673D7261" w14:textId="77777777">
        <w:trPr>
          <w:trHeight w:val="810"/>
        </w:trPr>
        <w:tc>
          <w:tcPr>
            <w:tcW w:w="480" w:type="dxa"/>
            <w:tcBorders>
              <w:top w:val="nil"/>
              <w:left w:val="nil"/>
              <w:bottom w:val="nil"/>
              <w:right w:val="nil"/>
            </w:tcBorders>
            <w:shd w:val="clear" w:color="auto" w:fill="auto"/>
            <w:tcMar>
              <w:top w:w="0" w:type="dxa"/>
              <w:left w:w="0" w:type="dxa"/>
              <w:bottom w:w="0" w:type="dxa"/>
              <w:right w:w="0" w:type="dxa"/>
            </w:tcMar>
          </w:tcPr>
          <w:p w14:paraId="38873194" w14:textId="77777777" w:rsidR="009E5D35" w:rsidRDefault="00000000">
            <w:pPr>
              <w:spacing w:line="294" w:lineRule="auto"/>
              <w:jc w:val="both"/>
              <w:rPr>
                <w:rFonts w:ascii="Verdana" w:eastAsia="Verdana" w:hAnsi="Verdana" w:cs="Verdana"/>
              </w:rPr>
            </w:pPr>
            <w:r>
              <w:rPr>
                <w:rFonts w:ascii="Verdana" w:eastAsia="Verdana" w:hAnsi="Verdana" w:cs="Verdana"/>
              </w:rPr>
              <w:t>38.</w:t>
            </w:r>
          </w:p>
        </w:tc>
        <w:tc>
          <w:tcPr>
            <w:tcW w:w="8295" w:type="dxa"/>
            <w:tcBorders>
              <w:top w:val="nil"/>
              <w:left w:val="nil"/>
              <w:bottom w:val="nil"/>
              <w:right w:val="nil"/>
            </w:tcBorders>
            <w:shd w:val="clear" w:color="auto" w:fill="auto"/>
            <w:tcMar>
              <w:top w:w="0" w:type="dxa"/>
              <w:left w:w="0" w:type="dxa"/>
              <w:bottom w:w="0" w:type="dxa"/>
              <w:right w:w="0" w:type="dxa"/>
            </w:tcMar>
          </w:tcPr>
          <w:p w14:paraId="3585C0AD" w14:textId="77777777" w:rsidR="009E5D35" w:rsidRDefault="00000000">
            <w:pPr>
              <w:spacing w:line="294" w:lineRule="auto"/>
              <w:jc w:val="both"/>
              <w:rPr>
                <w:rFonts w:ascii="Verdana" w:eastAsia="Verdana" w:hAnsi="Verdana" w:cs="Verdana"/>
              </w:rPr>
            </w:pPr>
            <w:r>
              <w:rPr>
                <w:rFonts w:ascii="Verdana" w:eastAsia="Verdana" w:hAnsi="Verdana" w:cs="Verdana"/>
              </w:rPr>
              <w:t>El Especialista de Área es un profesional que tiene conocimiento de la problemática que se atiende. No necesariamente debe ser especialista o posgraduado en un área específica.</w:t>
            </w:r>
          </w:p>
        </w:tc>
      </w:tr>
      <w:tr w:rsidR="009E5D35" w14:paraId="025924B2"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B59E2A8" w14:textId="77777777" w:rsidR="009E5D35" w:rsidRDefault="00000000">
            <w:pPr>
              <w:spacing w:line="294" w:lineRule="auto"/>
              <w:jc w:val="both"/>
              <w:rPr>
                <w:rFonts w:ascii="Verdana" w:eastAsia="Verdana" w:hAnsi="Verdana" w:cs="Verdana"/>
              </w:rPr>
            </w:pPr>
            <w:r>
              <w:rPr>
                <w:rFonts w:ascii="Verdana" w:eastAsia="Verdana" w:hAnsi="Verdana" w:cs="Verdana"/>
              </w:rPr>
              <w:t xml:space="preserve"> </w:t>
            </w:r>
          </w:p>
        </w:tc>
      </w:tr>
      <w:tr w:rsidR="009E5D35" w14:paraId="379A294D" w14:textId="77777777">
        <w:trPr>
          <w:trHeight w:val="270"/>
        </w:trPr>
        <w:tc>
          <w:tcPr>
            <w:tcW w:w="480" w:type="dxa"/>
            <w:tcBorders>
              <w:top w:val="nil"/>
              <w:left w:val="nil"/>
              <w:bottom w:val="nil"/>
              <w:right w:val="nil"/>
            </w:tcBorders>
            <w:shd w:val="clear" w:color="auto" w:fill="auto"/>
            <w:tcMar>
              <w:top w:w="0" w:type="dxa"/>
              <w:left w:w="0" w:type="dxa"/>
              <w:bottom w:w="0" w:type="dxa"/>
              <w:right w:w="0" w:type="dxa"/>
            </w:tcMar>
          </w:tcPr>
          <w:p w14:paraId="30E17617" w14:textId="77777777" w:rsidR="009E5D35" w:rsidRDefault="00000000">
            <w:pPr>
              <w:spacing w:line="294" w:lineRule="auto"/>
              <w:jc w:val="both"/>
              <w:rPr>
                <w:rFonts w:ascii="Verdana" w:eastAsia="Verdana" w:hAnsi="Verdana" w:cs="Verdana"/>
              </w:rPr>
            </w:pPr>
            <w:r>
              <w:rPr>
                <w:rFonts w:ascii="Verdana" w:eastAsia="Verdana" w:hAnsi="Verdana" w:cs="Verdana"/>
              </w:rPr>
              <w:t>39.</w:t>
            </w:r>
          </w:p>
        </w:tc>
        <w:tc>
          <w:tcPr>
            <w:tcW w:w="8295" w:type="dxa"/>
            <w:tcBorders>
              <w:top w:val="nil"/>
              <w:left w:val="nil"/>
              <w:bottom w:val="nil"/>
              <w:right w:val="nil"/>
            </w:tcBorders>
            <w:shd w:val="clear" w:color="auto" w:fill="auto"/>
            <w:tcMar>
              <w:top w:w="0" w:type="dxa"/>
              <w:left w:w="0" w:type="dxa"/>
              <w:bottom w:w="0" w:type="dxa"/>
              <w:right w:w="0" w:type="dxa"/>
            </w:tcMar>
          </w:tcPr>
          <w:p w14:paraId="547C1764" w14:textId="77777777" w:rsidR="009E5D35" w:rsidRDefault="00000000">
            <w:pPr>
              <w:spacing w:line="294" w:lineRule="auto"/>
              <w:jc w:val="both"/>
              <w:rPr>
                <w:rFonts w:ascii="Verdana" w:eastAsia="Verdana" w:hAnsi="Verdana" w:cs="Verdana"/>
              </w:rPr>
            </w:pPr>
            <w:r>
              <w:rPr>
                <w:rFonts w:ascii="Verdana" w:eastAsia="Verdana" w:hAnsi="Verdana" w:cs="Verdana"/>
              </w:rPr>
              <w:t>Incluye las Modalidades de:</w:t>
            </w:r>
          </w:p>
        </w:tc>
      </w:tr>
      <w:tr w:rsidR="009E5D35" w14:paraId="12BDE427" w14:textId="77777777">
        <w:trPr>
          <w:trHeight w:val="81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02F3DE0" w14:textId="77777777" w:rsidR="009E5D35" w:rsidRDefault="00000000">
            <w:pPr>
              <w:spacing w:line="294" w:lineRule="auto"/>
              <w:jc w:val="both"/>
              <w:rPr>
                <w:rFonts w:ascii="Verdana" w:eastAsia="Verdana" w:hAnsi="Verdana" w:cs="Verdana"/>
              </w:rPr>
            </w:pPr>
            <w:r>
              <w:rPr>
                <w:rFonts w:ascii="Verdana" w:eastAsia="Verdana" w:hAnsi="Verdana" w:cs="Verdana"/>
              </w:rPr>
              <w:t>a) Intervención Especializada para niños, niñas y adolescentes por consumo de alcohol y sustancias psicoactivas, y</w:t>
            </w:r>
          </w:p>
          <w:p w14:paraId="1F65781E" w14:textId="77777777" w:rsidR="009E5D35" w:rsidRDefault="00000000">
            <w:pPr>
              <w:spacing w:line="294" w:lineRule="auto"/>
              <w:jc w:val="both"/>
              <w:rPr>
                <w:rFonts w:ascii="Verdana" w:eastAsia="Verdana" w:hAnsi="Verdana" w:cs="Verdana"/>
              </w:rPr>
            </w:pPr>
            <w:r>
              <w:rPr>
                <w:rFonts w:ascii="Verdana" w:eastAsia="Verdana" w:hAnsi="Verdana" w:cs="Verdana"/>
              </w:rPr>
              <w:t>b) Apoyo a las madres gestantes y lactantes.</w:t>
            </w:r>
          </w:p>
        </w:tc>
      </w:tr>
      <w:tr w:rsidR="009E5D35" w14:paraId="35A8F53A" w14:textId="77777777">
        <w:trPr>
          <w:trHeight w:val="270"/>
        </w:trPr>
        <w:tc>
          <w:tcPr>
            <w:tcW w:w="480" w:type="dxa"/>
            <w:tcBorders>
              <w:top w:val="nil"/>
              <w:left w:val="nil"/>
              <w:bottom w:val="nil"/>
              <w:right w:val="nil"/>
            </w:tcBorders>
            <w:shd w:val="clear" w:color="auto" w:fill="auto"/>
            <w:tcMar>
              <w:top w:w="0" w:type="dxa"/>
              <w:left w:w="0" w:type="dxa"/>
              <w:bottom w:w="0" w:type="dxa"/>
              <w:right w:w="0" w:type="dxa"/>
            </w:tcMar>
          </w:tcPr>
          <w:p w14:paraId="19E66A10" w14:textId="77777777" w:rsidR="009E5D35" w:rsidRDefault="00000000">
            <w:pPr>
              <w:spacing w:line="294" w:lineRule="auto"/>
              <w:jc w:val="both"/>
              <w:rPr>
                <w:rFonts w:ascii="Verdana" w:eastAsia="Verdana" w:hAnsi="Verdana" w:cs="Verdana"/>
              </w:rPr>
            </w:pPr>
            <w:r>
              <w:rPr>
                <w:rFonts w:ascii="Verdana" w:eastAsia="Verdana" w:hAnsi="Verdana" w:cs="Verdana"/>
              </w:rPr>
              <w:t>40.</w:t>
            </w:r>
          </w:p>
        </w:tc>
        <w:tc>
          <w:tcPr>
            <w:tcW w:w="8295" w:type="dxa"/>
            <w:tcBorders>
              <w:top w:val="nil"/>
              <w:left w:val="nil"/>
              <w:bottom w:val="nil"/>
              <w:right w:val="nil"/>
            </w:tcBorders>
            <w:shd w:val="clear" w:color="auto" w:fill="auto"/>
            <w:tcMar>
              <w:top w:w="0" w:type="dxa"/>
              <w:left w:w="0" w:type="dxa"/>
              <w:bottom w:w="0" w:type="dxa"/>
              <w:right w:w="0" w:type="dxa"/>
            </w:tcMar>
          </w:tcPr>
          <w:p w14:paraId="377F9CA3" w14:textId="77777777" w:rsidR="009E5D35" w:rsidRDefault="00000000">
            <w:pPr>
              <w:spacing w:line="294" w:lineRule="auto"/>
              <w:jc w:val="both"/>
              <w:rPr>
                <w:rFonts w:ascii="Verdana" w:eastAsia="Verdana" w:hAnsi="Verdana" w:cs="Verdana"/>
              </w:rPr>
            </w:pPr>
            <w:r>
              <w:rPr>
                <w:rFonts w:ascii="Verdana" w:eastAsia="Verdana" w:hAnsi="Verdana" w:cs="Verdana"/>
              </w:rPr>
              <w:t>Los colores son:</w:t>
            </w:r>
          </w:p>
        </w:tc>
      </w:tr>
      <w:tr w:rsidR="009E5D35" w14:paraId="4E58B7B2" w14:textId="77777777">
        <w:trPr>
          <w:trHeight w:val="54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2DD48E02" w14:textId="77777777" w:rsidR="009E5D35" w:rsidRDefault="00000000">
            <w:pPr>
              <w:spacing w:line="294" w:lineRule="auto"/>
              <w:jc w:val="both"/>
              <w:rPr>
                <w:rFonts w:ascii="Verdana" w:eastAsia="Verdana" w:hAnsi="Verdana" w:cs="Verdana"/>
              </w:rPr>
            </w:pPr>
            <w:r>
              <w:rPr>
                <w:rFonts w:ascii="Verdana" w:eastAsia="Verdana" w:hAnsi="Verdana" w:cs="Verdana"/>
              </w:rPr>
              <w:t>a) Verde: Ordinario, que debe contener papel engrasado o sucio, papel carbón, icopor, espejos, tetrapac, entre otros.</w:t>
            </w:r>
          </w:p>
        </w:tc>
      </w:tr>
      <w:tr w:rsidR="009E5D35" w14:paraId="6205C4D4" w14:textId="77777777">
        <w:trPr>
          <w:trHeight w:val="27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3C8C00C1" w14:textId="77777777" w:rsidR="009E5D35" w:rsidRDefault="00000000">
            <w:pPr>
              <w:spacing w:line="294" w:lineRule="auto"/>
              <w:jc w:val="both"/>
              <w:rPr>
                <w:rFonts w:ascii="Verdana" w:eastAsia="Verdana" w:hAnsi="Verdana" w:cs="Verdana"/>
              </w:rPr>
            </w:pPr>
            <w:r>
              <w:rPr>
                <w:rFonts w:ascii="Verdana" w:eastAsia="Verdana" w:hAnsi="Verdana" w:cs="Verdana"/>
              </w:rPr>
              <w:t>b) Gris: Papel, que debe contener papel seco, periódico, cartón, cartulina.</w:t>
            </w:r>
          </w:p>
        </w:tc>
      </w:tr>
      <w:tr w:rsidR="009E5D35" w14:paraId="0E6DE918" w14:textId="77777777">
        <w:trPr>
          <w:trHeight w:val="540"/>
        </w:trPr>
        <w:tc>
          <w:tcPr>
            <w:tcW w:w="8775" w:type="dxa"/>
            <w:gridSpan w:val="2"/>
            <w:tcBorders>
              <w:top w:val="nil"/>
              <w:left w:val="nil"/>
              <w:bottom w:val="nil"/>
              <w:right w:val="nil"/>
            </w:tcBorders>
            <w:shd w:val="clear" w:color="auto" w:fill="auto"/>
            <w:tcMar>
              <w:top w:w="0" w:type="dxa"/>
              <w:left w:w="0" w:type="dxa"/>
              <w:bottom w:w="0" w:type="dxa"/>
              <w:right w:w="0" w:type="dxa"/>
            </w:tcMar>
          </w:tcPr>
          <w:p w14:paraId="125CD541" w14:textId="77777777" w:rsidR="009E5D35" w:rsidRDefault="00000000">
            <w:pPr>
              <w:spacing w:line="294" w:lineRule="auto"/>
              <w:jc w:val="both"/>
              <w:rPr>
                <w:rFonts w:ascii="Verdana" w:eastAsia="Verdana" w:hAnsi="Verdana" w:cs="Verdana"/>
              </w:rPr>
            </w:pPr>
            <w:r>
              <w:rPr>
                <w:rFonts w:ascii="Verdana" w:eastAsia="Verdana" w:hAnsi="Verdana" w:cs="Verdana"/>
              </w:rPr>
              <w:t>c) Azul: Plástico y vidrio, que debe contener recipientes de plástico, desechables, botellas de vidrio retornables</w:t>
            </w:r>
          </w:p>
        </w:tc>
      </w:tr>
    </w:tbl>
    <w:p w14:paraId="29940653" w14:textId="77777777" w:rsidR="009E5D35" w:rsidRDefault="00000000">
      <w:pPr>
        <w:shd w:val="clear" w:color="auto" w:fill="FFFFFF"/>
        <w:jc w:val="both"/>
        <w:rPr>
          <w:rFonts w:ascii="Verdana" w:eastAsia="Verdana" w:hAnsi="Verdana" w:cs="Verdana"/>
        </w:rPr>
      </w:pPr>
      <w:r>
        <w:rPr>
          <w:rFonts w:ascii="Verdana" w:eastAsia="Verdana" w:hAnsi="Verdana" w:cs="Verdana"/>
          <w:noProof/>
        </w:rPr>
        <w:drawing>
          <wp:inline distT="114300" distB="114300" distL="114300" distR="114300" wp14:anchorId="37F4ED29" wp14:editId="4A3B0D65">
            <wp:extent cx="152400" cy="152400"/>
            <wp:effectExtent l="0" t="0" r="0" b="0"/>
            <wp:docPr id="1" name="image1.png" descr="Ir al inicio"/>
            <wp:cNvGraphicFramePr/>
            <a:graphic xmlns:a="http://schemas.openxmlformats.org/drawingml/2006/main">
              <a:graphicData uri="http://schemas.openxmlformats.org/drawingml/2006/picture">
                <pic:pic xmlns:pic="http://schemas.openxmlformats.org/drawingml/2006/picture">
                  <pic:nvPicPr>
                    <pic:cNvPr id="0" name="image1.png" descr="Ir al inicio"/>
                    <pic:cNvPicPr preferRelativeResize="0"/>
                  </pic:nvPicPr>
                  <pic:blipFill>
                    <a:blip r:embed="rId13"/>
                    <a:srcRect/>
                    <a:stretch>
                      <a:fillRect/>
                    </a:stretch>
                  </pic:blipFill>
                  <pic:spPr>
                    <a:xfrm>
                      <a:off x="0" y="0"/>
                      <a:ext cx="152400" cy="152400"/>
                    </a:xfrm>
                    <a:prstGeom prst="rect">
                      <a:avLst/>
                    </a:prstGeom>
                    <a:ln/>
                  </pic:spPr>
                </pic:pic>
              </a:graphicData>
            </a:graphic>
          </wp:inline>
        </w:drawing>
      </w:r>
    </w:p>
    <w:p w14:paraId="2EC3785E" w14:textId="77777777" w:rsidR="009E5D35" w:rsidRDefault="009E5D35">
      <w:pPr>
        <w:rPr>
          <w:rFonts w:ascii="Verdana" w:eastAsia="Verdana" w:hAnsi="Verdana" w:cs="Verdana"/>
        </w:rPr>
      </w:pPr>
    </w:p>
    <w:sectPr w:rsidR="009E5D3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08393CC-522A-4967-BD9A-0EFDF94816A1}"/>
    <w:embedBold r:id="rId2" w:fontKey="{33D08B95-608E-48A0-8082-15A0C522C8BD}"/>
    <w:embedItalic r:id="rId3" w:fontKey="{116D517F-4D26-4959-B7E3-9CA6FBFCB668}"/>
    <w:embedBoldItalic r:id="rId4" w:fontKey="{81D4B651-B6E3-4813-8B5D-D50AAD253343}"/>
  </w:font>
  <w:font w:name="Calibri">
    <w:panose1 w:val="020F0502020204030204"/>
    <w:charset w:val="00"/>
    <w:family w:val="swiss"/>
    <w:pitch w:val="variable"/>
    <w:sig w:usb0="E4002EFF" w:usb1="C200247B" w:usb2="00000009" w:usb3="00000000" w:csb0="000001FF" w:csb1="00000000"/>
    <w:embedRegular r:id="rId5" w:fontKey="{1F3899A2-FB66-4BF0-9246-CDB86212F7C4}"/>
  </w:font>
  <w:font w:name="Cambria">
    <w:panose1 w:val="02040503050406030204"/>
    <w:charset w:val="00"/>
    <w:family w:val="roman"/>
    <w:pitch w:val="variable"/>
    <w:sig w:usb0="E00006FF" w:usb1="420024FF" w:usb2="02000000" w:usb3="00000000" w:csb0="0000019F" w:csb1="00000000"/>
    <w:embedRegular r:id="rId6" w:fontKey="{BB3DF9D0-AF67-4F0B-AA74-7736C3A728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D35"/>
    <w:rsid w:val="00204DE4"/>
    <w:rsid w:val="00350C90"/>
    <w:rsid w:val="004701CB"/>
    <w:rsid w:val="009E5D35"/>
    <w:rsid w:val="00A23C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3A42"/>
  <w15:docId w15:val="{376E0A1D-BBEC-4386-A160-B3CED430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table" w:customStyle="1" w:styleId="a8">
    <w:basedOn w:val="TableNormal"/>
    <w:tblPr>
      <w:tblStyleRowBandSize w:val="1"/>
      <w:tblStyleColBandSize w:val="1"/>
    </w:tblPr>
    <w:tcPr>
      <w:shd w:val="clear" w:color="auto" w:fill="FFFFFF"/>
    </w:tcPr>
  </w:style>
  <w:style w:type="table" w:customStyle="1" w:styleId="a9">
    <w:basedOn w:val="TableNormal"/>
    <w:tblPr>
      <w:tblStyleRowBandSize w:val="1"/>
      <w:tblStyleColBandSize w:val="1"/>
    </w:tblPr>
    <w:tcPr>
      <w:shd w:val="clear" w:color="auto" w:fill="FFFFFF"/>
    </w:tcPr>
  </w:style>
  <w:style w:type="table" w:customStyle="1" w:styleId="aa">
    <w:basedOn w:val="TableNormal"/>
    <w:tblPr>
      <w:tblStyleRowBandSize w:val="1"/>
      <w:tblStyleColBandSize w:val="1"/>
    </w:tblPr>
    <w:tcPr>
      <w:shd w:val="clear" w:color="auto" w:fill="FFFFFF"/>
    </w:tcPr>
  </w:style>
  <w:style w:type="table" w:customStyle="1" w:styleId="ab">
    <w:basedOn w:val="TableNormal"/>
    <w:tblPr>
      <w:tblStyleRowBandSize w:val="1"/>
      <w:tblStyleColBandSize w:val="1"/>
    </w:tblPr>
    <w:tcPr>
      <w:shd w:val="clear" w:color="auto" w:fill="FFFFFF"/>
    </w:tcPr>
  </w:style>
  <w:style w:type="table" w:customStyle="1" w:styleId="ac">
    <w:basedOn w:val="TableNormal"/>
    <w:tblPr>
      <w:tblStyleRowBandSize w:val="1"/>
      <w:tblStyleColBandSize w:val="1"/>
    </w:tblPr>
    <w:tcPr>
      <w:shd w:val="clear" w:color="auto" w:fill="FFFFFF"/>
    </w:tcPr>
  </w:style>
  <w:style w:type="table" w:customStyle="1" w:styleId="ad">
    <w:basedOn w:val="TableNormal"/>
    <w:tblPr>
      <w:tblStyleRowBandSize w:val="1"/>
      <w:tblStyleColBandSize w:val="1"/>
    </w:tblPr>
    <w:tcPr>
      <w:shd w:val="clear" w:color="auto" w:fill="FFFFFF"/>
    </w:tcPr>
  </w:style>
  <w:style w:type="table" w:customStyle="1" w:styleId="ae">
    <w:basedOn w:val="TableNormal"/>
    <w:tblPr>
      <w:tblStyleRowBandSize w:val="1"/>
      <w:tblStyleColBandSize w:val="1"/>
    </w:tblPr>
    <w:tcPr>
      <w:shd w:val="clear" w:color="auto" w:fill="FFFFFF"/>
    </w:tcPr>
  </w:style>
  <w:style w:type="table" w:customStyle="1" w:styleId="af">
    <w:basedOn w:val="TableNormal"/>
    <w:tblPr>
      <w:tblStyleRowBandSize w:val="1"/>
      <w:tblStyleColBandSize w:val="1"/>
    </w:tblPr>
    <w:tcPr>
      <w:shd w:val="clear" w:color="auto" w:fill="FFFFFF"/>
    </w:tcPr>
  </w:style>
  <w:style w:type="table" w:customStyle="1" w:styleId="af0">
    <w:basedOn w:val="TableNormal"/>
    <w:tblPr>
      <w:tblStyleRowBandSize w:val="1"/>
      <w:tblStyleColBandSize w:val="1"/>
    </w:tblPr>
    <w:tcPr>
      <w:shd w:val="clear" w:color="auto" w:fill="FFFFFF"/>
    </w:tcPr>
  </w:style>
  <w:style w:type="table" w:customStyle="1" w:styleId="af1">
    <w:basedOn w:val="TableNormal"/>
    <w:tblPr>
      <w:tblStyleRowBandSize w:val="1"/>
      <w:tblStyleColBandSize w:val="1"/>
    </w:tblPr>
    <w:tcPr>
      <w:shd w:val="clear" w:color="auto" w:fill="FFFFFF"/>
    </w:tcPr>
  </w:style>
  <w:style w:type="table" w:customStyle="1" w:styleId="af2">
    <w:basedOn w:val="TableNormal"/>
    <w:tblPr>
      <w:tblStyleRowBandSize w:val="1"/>
      <w:tblStyleColBandSize w:val="1"/>
    </w:tblPr>
    <w:tcPr>
      <w:shd w:val="clear" w:color="auto" w:fill="FFFFFF"/>
    </w:tcPr>
  </w:style>
  <w:style w:type="table" w:customStyle="1" w:styleId="af3">
    <w:basedOn w:val="TableNormal"/>
    <w:tblPr>
      <w:tblStyleRowBandSize w:val="1"/>
      <w:tblStyleColBandSize w:val="1"/>
    </w:tblPr>
    <w:tcPr>
      <w:shd w:val="clear" w:color="auto" w:fill="FFFFFF"/>
    </w:tcPr>
  </w:style>
  <w:style w:type="table" w:customStyle="1" w:styleId="af4">
    <w:basedOn w:val="TableNormal"/>
    <w:tblPr>
      <w:tblStyleRowBandSize w:val="1"/>
      <w:tblStyleColBandSize w:val="1"/>
    </w:tblPr>
    <w:tcPr>
      <w:shd w:val="clear" w:color="auto" w:fill="FFFFFF"/>
    </w:tcPr>
  </w:style>
  <w:style w:type="table" w:customStyle="1" w:styleId="af5">
    <w:basedOn w:val="TableNormal"/>
    <w:tblPr>
      <w:tblStyleRowBandSize w:val="1"/>
      <w:tblStyleColBandSize w:val="1"/>
    </w:tblPr>
    <w:tcPr>
      <w:shd w:val="clear" w:color="auto" w:fill="FFFFFF"/>
    </w:tcPr>
  </w:style>
  <w:style w:type="table" w:customStyle="1" w:styleId="af6">
    <w:basedOn w:val="TableNormal"/>
    <w:tblPr>
      <w:tblStyleRowBandSize w:val="1"/>
      <w:tblStyleColBandSize w:val="1"/>
    </w:tblPr>
    <w:tcPr>
      <w:shd w:val="clear" w:color="auto" w:fill="FFFFFF"/>
    </w:tcPr>
  </w:style>
  <w:style w:type="table" w:customStyle="1" w:styleId="af7">
    <w:basedOn w:val="TableNormal"/>
    <w:tblPr>
      <w:tblStyleRowBandSize w:val="1"/>
      <w:tblStyleColBandSize w:val="1"/>
    </w:tblPr>
    <w:tcPr>
      <w:shd w:val="clear" w:color="auto" w:fill="FFFFFF"/>
    </w:tcPr>
  </w:style>
  <w:style w:type="table" w:customStyle="1" w:styleId="af8">
    <w:basedOn w:val="TableNormal"/>
    <w:tblPr>
      <w:tblStyleRowBandSize w:val="1"/>
      <w:tblStyleColBandSize w:val="1"/>
    </w:tblPr>
    <w:tcPr>
      <w:shd w:val="clear" w:color="auto" w:fill="FFFFFF"/>
    </w:tcPr>
  </w:style>
  <w:style w:type="table" w:customStyle="1" w:styleId="af9">
    <w:basedOn w:val="TableNormal"/>
    <w:tblPr>
      <w:tblStyleRowBandSize w:val="1"/>
      <w:tblStyleColBandSize w:val="1"/>
    </w:tblPr>
    <w:tcPr>
      <w:shd w:val="clear" w:color="auto" w:fill="FFFFFF"/>
    </w:tcPr>
  </w:style>
  <w:style w:type="table" w:customStyle="1" w:styleId="afa">
    <w:basedOn w:val="TableNormal"/>
    <w:tblPr>
      <w:tblStyleRowBandSize w:val="1"/>
      <w:tblStyleColBandSize w:val="1"/>
    </w:tblPr>
    <w:tcPr>
      <w:shd w:val="clear" w:color="auto" w:fill="FFFFFF"/>
    </w:tcPr>
  </w:style>
  <w:style w:type="table" w:customStyle="1" w:styleId="afb">
    <w:basedOn w:val="TableNormal"/>
    <w:tblPr>
      <w:tblStyleRowBandSize w:val="1"/>
      <w:tblStyleColBandSize w:val="1"/>
    </w:tblPr>
    <w:tcPr>
      <w:shd w:val="clear" w:color="auto" w:fill="FFFFFF"/>
    </w:tcPr>
  </w:style>
  <w:style w:type="table" w:customStyle="1" w:styleId="afc">
    <w:basedOn w:val="TableNormal"/>
    <w:tblPr>
      <w:tblStyleRowBandSize w:val="1"/>
      <w:tblStyleColBandSize w:val="1"/>
    </w:tblPr>
    <w:tcPr>
      <w:shd w:val="clear" w:color="auto" w:fill="FFFFFF"/>
    </w:tcPr>
  </w:style>
  <w:style w:type="table" w:customStyle="1" w:styleId="afd">
    <w:basedOn w:val="TableNormal"/>
    <w:tblPr>
      <w:tblStyleRowBandSize w:val="1"/>
      <w:tblStyleColBandSize w:val="1"/>
    </w:tblPr>
    <w:tcPr>
      <w:shd w:val="clear" w:color="auto" w:fill="FFFFFF"/>
    </w:tcPr>
  </w:style>
  <w:style w:type="table" w:customStyle="1" w:styleId="afe">
    <w:basedOn w:val="TableNormal"/>
    <w:tblPr>
      <w:tblStyleRowBandSize w:val="1"/>
      <w:tblStyleColBandSize w:val="1"/>
    </w:tblPr>
    <w:tcPr>
      <w:shd w:val="clear" w:color="auto" w:fill="FFFFFF"/>
    </w:tcPr>
  </w:style>
  <w:style w:type="table" w:customStyle="1" w:styleId="aff">
    <w:basedOn w:val="TableNormal"/>
    <w:tblPr>
      <w:tblStyleRowBandSize w:val="1"/>
      <w:tblStyleColBandSize w:val="1"/>
    </w:tblPr>
    <w:tcPr>
      <w:shd w:val="clear" w:color="auto" w:fill="FFFFFF"/>
    </w:tcPr>
  </w:style>
  <w:style w:type="table" w:customStyle="1" w:styleId="aff0">
    <w:basedOn w:val="TableNormal"/>
    <w:tblPr>
      <w:tblStyleRowBandSize w:val="1"/>
      <w:tblStyleColBandSize w:val="1"/>
    </w:tblPr>
    <w:tcPr>
      <w:shd w:val="clear" w:color="auto" w:fill="FFFFFF"/>
    </w:tcPr>
  </w:style>
  <w:style w:type="table" w:customStyle="1" w:styleId="aff1">
    <w:basedOn w:val="TableNormal"/>
    <w:tblPr>
      <w:tblStyleRowBandSize w:val="1"/>
      <w:tblStyleColBandSize w:val="1"/>
    </w:tblPr>
    <w:tcPr>
      <w:shd w:val="clear" w:color="auto" w:fill="FFFFFF"/>
    </w:tcPr>
  </w:style>
  <w:style w:type="table" w:customStyle="1" w:styleId="aff2">
    <w:basedOn w:val="TableNormal"/>
    <w:tblPr>
      <w:tblStyleRowBandSize w:val="1"/>
      <w:tblStyleColBandSize w:val="1"/>
    </w:tblPr>
    <w:tcPr>
      <w:shd w:val="clear" w:color="auto" w:fill="FFFFFF"/>
    </w:tcPr>
  </w:style>
  <w:style w:type="table" w:customStyle="1" w:styleId="aff3">
    <w:basedOn w:val="TableNormal"/>
    <w:tblPr>
      <w:tblStyleRowBandSize w:val="1"/>
      <w:tblStyleColBandSize w:val="1"/>
    </w:tblPr>
    <w:tcPr>
      <w:shd w:val="clear" w:color="auto" w:fill="FFFFFF"/>
    </w:tcPr>
  </w:style>
  <w:style w:type="table" w:customStyle="1" w:styleId="aff4">
    <w:basedOn w:val="TableNormal"/>
    <w:tblPr>
      <w:tblStyleRowBandSize w:val="1"/>
      <w:tblStyleColBandSize w:val="1"/>
    </w:tblPr>
    <w:tcPr>
      <w:shd w:val="clear" w:color="auto" w:fill="FFFFFF"/>
    </w:tcPr>
  </w:style>
  <w:style w:type="table" w:customStyle="1" w:styleId="aff5">
    <w:basedOn w:val="TableNormal"/>
    <w:tblPr>
      <w:tblStyleRowBandSize w:val="1"/>
      <w:tblStyleColBandSize w:val="1"/>
    </w:tblPr>
    <w:tcPr>
      <w:shd w:val="clear" w:color="auto" w:fill="FFFFFF"/>
    </w:tcPr>
  </w:style>
  <w:style w:type="table" w:customStyle="1" w:styleId="aff6">
    <w:basedOn w:val="TableNormal"/>
    <w:tblPr>
      <w:tblStyleRowBandSize w:val="1"/>
      <w:tblStyleColBandSize w:val="1"/>
    </w:tblPr>
    <w:tcPr>
      <w:shd w:val="clear" w:color="auto" w:fill="FFFFFF"/>
    </w:tcPr>
  </w:style>
  <w:style w:type="paragraph" w:styleId="Sinespaciado">
    <w:name w:val="No Spacing"/>
    <w:uiPriority w:val="1"/>
    <w:qFormat/>
    <w:rsid w:val="00A23CD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5" Type="http://schemas.openxmlformats.org/officeDocument/2006/relationships/image" Target="media/image2.gif"/><Relationship Id="rId15" Type="http://schemas.openxmlformats.org/officeDocument/2006/relationships/theme" Target="theme/theme1.xml"/><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14FBFC-3BE7-46B6-9CF6-C852D07D7C2E}"/>
</file>

<file path=customXml/itemProps2.xml><?xml version="1.0" encoding="utf-8"?>
<ds:datastoreItem xmlns:ds="http://schemas.openxmlformats.org/officeDocument/2006/customXml" ds:itemID="{EE7FE6C9-44DA-4695-9118-726CF79C281C}"/>
</file>

<file path=customXml/itemProps3.xml><?xml version="1.0" encoding="utf-8"?>
<ds:datastoreItem xmlns:ds="http://schemas.openxmlformats.org/officeDocument/2006/customXml" ds:itemID="{51ADB9C5-73F3-4400-A4B3-5F6929778409}"/>
</file>

<file path=docProps/app.xml><?xml version="1.0" encoding="utf-8"?>
<Properties xmlns="http://schemas.openxmlformats.org/officeDocument/2006/extended-properties" xmlns:vt="http://schemas.openxmlformats.org/officeDocument/2006/docPropsVTypes">
  <Template>Normal</Template>
  <TotalTime>8</TotalTime>
  <Pages>1</Pages>
  <Words>41158</Words>
  <Characters>226372</Characters>
  <Application>Microsoft Office Word</Application>
  <DocSecurity>0</DocSecurity>
  <Lines>1886</Lines>
  <Paragraphs>533</Paragraphs>
  <ScaleCrop>false</ScaleCrop>
  <Company/>
  <LinksUpToDate>false</LinksUpToDate>
  <CharactersWithSpaces>266997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2026-01-06T18:59:00Z</dcterms:created>
  <dcterms:modified xsi:type="dcterms:W3CDTF">2026-04-15T15:30:00Z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