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085F8" w14:textId="77777777" w:rsidR="00CE7979" w:rsidRPr="005E571F" w:rsidRDefault="005E571F" w:rsidP="005E571F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RESOLUCIÓN 5878 DE 2010</w:t>
      </w:r>
    </w:p>
    <w:p w14:paraId="3C5FA29A" w14:textId="77777777" w:rsidR="008774A4" w:rsidRDefault="008774A4" w:rsidP="00BA78C5">
      <w:pPr>
        <w:shd w:val="clear" w:color="auto" w:fill="FFFFFF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713B7776" w14:textId="0AD22EF2" w:rsidR="00BA78C5" w:rsidRPr="003C14DB" w:rsidRDefault="00BA78C5" w:rsidP="00BA78C5">
      <w:pPr>
        <w:shd w:val="clear" w:color="auto" w:fill="FFFFFF"/>
        <w:rPr>
          <w:rFonts w:ascii="Verdana" w:eastAsia="Verdana" w:hAnsi="Verdana" w:cs="Verdana"/>
          <w:b/>
          <w:bCs/>
          <w:sz w:val="20"/>
          <w:szCs w:val="20"/>
        </w:rPr>
      </w:pPr>
      <w:r w:rsidRPr="003C14DB">
        <w:rPr>
          <w:rFonts w:ascii="Verdana" w:eastAsia="Verdana" w:hAnsi="Verdana" w:cs="Verdana"/>
          <w:b/>
          <w:bCs/>
          <w:sz w:val="20"/>
          <w:szCs w:val="20"/>
        </w:rPr>
        <w:t xml:space="preserve">Fecha de Expedición: </w:t>
      </w:r>
      <w:r w:rsidRPr="003C14DB">
        <w:rPr>
          <w:rFonts w:ascii="Verdana" w:eastAsia="Verdana" w:hAnsi="Verdana" w:cs="Verdana"/>
          <w:sz w:val="20"/>
          <w:szCs w:val="20"/>
        </w:rPr>
        <w:t>23 de diciembre de 2010</w:t>
      </w:r>
    </w:p>
    <w:p w14:paraId="1162ECB2" w14:textId="77777777" w:rsidR="00BA78C5" w:rsidRPr="003C14DB" w:rsidRDefault="00BA78C5" w:rsidP="00BA78C5">
      <w:pPr>
        <w:shd w:val="clear" w:color="auto" w:fill="FFFFFF"/>
        <w:rPr>
          <w:rFonts w:ascii="Verdana" w:eastAsia="Verdana" w:hAnsi="Verdana" w:cs="Verdana"/>
          <w:b/>
          <w:bCs/>
          <w:sz w:val="20"/>
          <w:szCs w:val="20"/>
        </w:rPr>
      </w:pPr>
      <w:r w:rsidRPr="003C14DB">
        <w:rPr>
          <w:rFonts w:ascii="Verdana" w:eastAsia="Verdana" w:hAnsi="Verdana" w:cs="Verdana"/>
          <w:b/>
          <w:bCs/>
          <w:sz w:val="20"/>
          <w:szCs w:val="20"/>
        </w:rPr>
        <w:t xml:space="preserve">Fecha de </w:t>
      </w:r>
      <w:proofErr w:type="gramStart"/>
      <w:r w:rsidRPr="003C14DB">
        <w:rPr>
          <w:rFonts w:ascii="Verdana" w:eastAsia="Verdana" w:hAnsi="Verdana" w:cs="Verdana"/>
          <w:b/>
          <w:bCs/>
          <w:sz w:val="20"/>
          <w:szCs w:val="20"/>
        </w:rPr>
        <w:t>entrada en vigencia</w:t>
      </w:r>
      <w:proofErr w:type="gramEnd"/>
      <w:r w:rsidRPr="003C14DB">
        <w:rPr>
          <w:rFonts w:ascii="Verdana" w:eastAsia="Verdana" w:hAnsi="Verdana" w:cs="Verdana"/>
          <w:b/>
          <w:bCs/>
          <w:sz w:val="20"/>
          <w:szCs w:val="20"/>
        </w:rPr>
        <w:t xml:space="preserve">: </w:t>
      </w:r>
      <w:r w:rsidRPr="003C14DB">
        <w:rPr>
          <w:rFonts w:ascii="Verdana" w:eastAsia="Verdana" w:hAnsi="Verdana" w:cs="Verdana"/>
          <w:sz w:val="20"/>
          <w:szCs w:val="20"/>
        </w:rPr>
        <w:t>2 de abril de 2011</w:t>
      </w:r>
    </w:p>
    <w:p w14:paraId="5ED12662" w14:textId="77777777" w:rsidR="00BA78C5" w:rsidRPr="003C14DB" w:rsidRDefault="00BA78C5" w:rsidP="00BA78C5">
      <w:pPr>
        <w:shd w:val="clear" w:color="auto" w:fill="FFFFFF"/>
        <w:rPr>
          <w:rFonts w:ascii="Verdana" w:eastAsia="Verdana" w:hAnsi="Verdana" w:cs="Verdana"/>
          <w:b/>
          <w:bCs/>
          <w:sz w:val="20"/>
          <w:szCs w:val="20"/>
        </w:rPr>
      </w:pPr>
      <w:r w:rsidRPr="003C14DB">
        <w:rPr>
          <w:rFonts w:ascii="Verdana" w:eastAsia="Verdana" w:hAnsi="Verdana" w:cs="Verdana"/>
          <w:b/>
          <w:bCs/>
          <w:sz w:val="20"/>
          <w:szCs w:val="20"/>
        </w:rPr>
        <w:t>Estado de la vigencia:</w:t>
      </w:r>
      <w:r w:rsidRPr="003C14DB">
        <w:rPr>
          <w:rFonts w:ascii="Verdana" w:eastAsia="Verdana" w:hAnsi="Verdana" w:cs="Verdana"/>
          <w:sz w:val="20"/>
          <w:szCs w:val="20"/>
        </w:rPr>
        <w:t xml:space="preserve"> Vigente</w:t>
      </w:r>
      <w:r w:rsidRPr="003C14DB">
        <w:rPr>
          <w:rFonts w:ascii="Verdana" w:eastAsia="Verdana" w:hAnsi="Verdana" w:cs="Verdana"/>
          <w:b/>
          <w:bCs/>
          <w:sz w:val="20"/>
          <w:szCs w:val="20"/>
        </w:rPr>
        <w:tab/>
      </w:r>
    </w:p>
    <w:p w14:paraId="1B1F21D6" w14:textId="1C720FB4" w:rsidR="00BA78C5" w:rsidRPr="003C14DB" w:rsidRDefault="00BA78C5" w:rsidP="00BA78C5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3C14DB">
        <w:rPr>
          <w:rFonts w:ascii="Verdana" w:eastAsia="Verdana" w:hAnsi="Verdana" w:cs="Verdana"/>
          <w:b/>
          <w:bCs/>
          <w:sz w:val="20"/>
          <w:szCs w:val="20"/>
        </w:rPr>
        <w:t xml:space="preserve">Fecha de publicación en Diario Oficial: </w:t>
      </w:r>
      <w:r w:rsidRPr="003C14DB">
        <w:rPr>
          <w:rFonts w:ascii="Verdana" w:eastAsia="Verdana" w:hAnsi="Verdana" w:cs="Verdana"/>
          <w:sz w:val="20"/>
          <w:szCs w:val="20"/>
        </w:rPr>
        <w:t>2 de abril de 2011</w:t>
      </w:r>
    </w:p>
    <w:p w14:paraId="3BF581B1" w14:textId="1461D8ED" w:rsidR="00CE7979" w:rsidRPr="003C14DB" w:rsidRDefault="00BA78C5" w:rsidP="00BA78C5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3C14DB">
        <w:rPr>
          <w:rFonts w:ascii="Verdana" w:eastAsia="Verdana" w:hAnsi="Verdana" w:cs="Verdana"/>
          <w:b/>
          <w:bCs/>
          <w:sz w:val="20"/>
          <w:szCs w:val="20"/>
        </w:rPr>
        <w:t xml:space="preserve">Número del Diario Oficial: </w:t>
      </w:r>
      <w:r w:rsidRPr="003C14DB">
        <w:rPr>
          <w:rFonts w:ascii="Verdana" w:eastAsia="Verdana" w:hAnsi="Verdana" w:cs="Verdana"/>
          <w:sz w:val="20"/>
          <w:szCs w:val="20"/>
        </w:rPr>
        <w:t>48.030</w:t>
      </w:r>
    </w:p>
    <w:p w14:paraId="1F7BF670" w14:textId="77777777" w:rsidR="003C14DB" w:rsidRPr="005E571F" w:rsidRDefault="003C14DB" w:rsidP="00BA78C5">
      <w:pPr>
        <w:shd w:val="clear" w:color="auto" w:fill="FFFFFF"/>
        <w:rPr>
          <w:rFonts w:ascii="Verdana" w:eastAsia="Verdana" w:hAnsi="Verdana" w:cs="Verdana"/>
          <w:b/>
          <w:bCs/>
        </w:rPr>
      </w:pPr>
    </w:p>
    <w:p w14:paraId="6E1E0A95" w14:textId="77777777" w:rsidR="005E571F" w:rsidRDefault="005E571F" w:rsidP="005E571F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RESOLUCIÓN 5878 DE 2010</w:t>
      </w:r>
    </w:p>
    <w:p w14:paraId="66BEF371" w14:textId="77777777" w:rsidR="005E571F" w:rsidRDefault="005E571F" w:rsidP="005E571F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645FF715" w14:textId="102D2E62" w:rsidR="00CE7979" w:rsidRDefault="005E571F" w:rsidP="005E571F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(23 de diciembre)</w:t>
      </w:r>
    </w:p>
    <w:p w14:paraId="569F25FC" w14:textId="77777777" w:rsidR="005E571F" w:rsidRPr="005E571F" w:rsidRDefault="005E571F" w:rsidP="005E571F">
      <w:pPr>
        <w:shd w:val="clear" w:color="auto" w:fill="FFFFFF"/>
        <w:jc w:val="center"/>
        <w:rPr>
          <w:rFonts w:ascii="Verdana" w:eastAsia="Verdana" w:hAnsi="Verdana" w:cs="Verdana"/>
          <w:b/>
          <w:bCs/>
        </w:rPr>
      </w:pPr>
    </w:p>
    <w:p w14:paraId="5096D8D0" w14:textId="77777777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INSTITUTO COLOMBIANO DE BIENESTAR FAMILIAR - ICBF</w:t>
      </w:r>
    </w:p>
    <w:p w14:paraId="46088AE3" w14:textId="6C3F92BA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</w:t>
      </w:r>
      <w:r w:rsidRPr="005E571F">
        <w:rPr>
          <w:rFonts w:ascii="Verdana" w:eastAsia="Verdana" w:hAnsi="Verdana" w:cs="Verdana"/>
        </w:rPr>
        <w:t xml:space="preserve">Por la cual se aprueban los Lineamientos </w:t>
      </w:r>
      <w:proofErr w:type="gramStart"/>
      <w:r w:rsidRPr="005E571F">
        <w:rPr>
          <w:rFonts w:ascii="Verdana" w:eastAsia="Verdana" w:hAnsi="Verdana" w:cs="Verdana"/>
        </w:rPr>
        <w:t>Técnico Administrativos</w:t>
      </w:r>
      <w:proofErr w:type="gramEnd"/>
      <w:r w:rsidRPr="005E571F">
        <w:rPr>
          <w:rFonts w:ascii="Verdana" w:eastAsia="Verdana" w:hAnsi="Verdana" w:cs="Verdana"/>
        </w:rPr>
        <w:t xml:space="preserve"> para las Comisarías de Familia de conformidad con lo dispuesto en el Código de la Infancia y la Adolescencia - Ley 1098 de 2006.</w:t>
      </w:r>
      <w:r>
        <w:rPr>
          <w:rFonts w:ascii="Verdana" w:eastAsia="Verdana" w:hAnsi="Verdana" w:cs="Verdana"/>
        </w:rPr>
        <w:t>”</w:t>
      </w:r>
    </w:p>
    <w:p w14:paraId="50C512CF" w14:textId="77777777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336F8211" w14:textId="5FB9E619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</w:rPr>
        <w:t>En uso de las facultades legales y estatutarias, en especial las conferidas en el parágrafo del artículo 11 de la Ley 1098 de 2006,</w:t>
      </w:r>
    </w:p>
    <w:p w14:paraId="57DD8B1C" w14:textId="1EFA3C25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CONSIDERANDO</w:t>
      </w:r>
      <w:r>
        <w:rPr>
          <w:rFonts w:ascii="Verdana" w:eastAsia="Verdana" w:hAnsi="Verdana" w:cs="Verdana"/>
          <w:b/>
          <w:bCs/>
        </w:rPr>
        <w:t xml:space="preserve">: </w:t>
      </w:r>
    </w:p>
    <w:p w14:paraId="692E8F34" w14:textId="2F0CB8F2" w:rsidR="00CE7979" w:rsidRPr="005E571F" w:rsidRDefault="005E571F" w:rsidP="005E571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</w:rPr>
        <w:t>Que el Artículo 44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los demás derechos consagrados en la Constitución, en las leyes y en los tratados internacionales ratificados por Colombia.</w:t>
      </w:r>
    </w:p>
    <w:p w14:paraId="3A38BC85" w14:textId="7E82984A" w:rsidR="00CE7979" w:rsidRPr="005E571F" w:rsidRDefault="005E571F" w:rsidP="005E571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 w:rsidRPr="005E571F">
        <w:rPr>
          <w:rFonts w:ascii="Verdana" w:eastAsia="Verdana" w:hAnsi="Verdana" w:cs="Verdana"/>
        </w:rPr>
        <w:t>Que la Ley 1098 de 2006, "por la cual se expide el Código de la Infancia y la Adolescencia", determinó que su objeto es</w:t>
      </w:r>
      <w:r w:rsidRPr="005E571F">
        <w:rPr>
          <w:rFonts w:ascii="Verdana" w:eastAsia="Verdana" w:hAnsi="Verdana" w:cs="Verdana"/>
          <w:i/>
          <w:iCs/>
        </w:rPr>
        <w:t xml:space="preserve"> "establecer normas sustantivas y procesales para la protección integral de los niños, las niñas y los adolescentes y para garantizar el ejercicio de sus derechos y libertades consagrados en los instrumentos internacionales de Derechos Humanos, en la Constitución Política y en las leyes, así como su restablecimiento"</w:t>
      </w:r>
      <w:r w:rsidRPr="005E571F">
        <w:rPr>
          <w:rFonts w:ascii="Verdana" w:eastAsia="Verdana" w:hAnsi="Verdana" w:cs="Verdana"/>
        </w:rPr>
        <w:t xml:space="preserve"> y su finalidad,</w:t>
      </w:r>
      <w:r w:rsidRPr="005E571F">
        <w:rPr>
          <w:rFonts w:ascii="Verdana" w:eastAsia="Verdana" w:hAnsi="Verdana" w:cs="Verdana"/>
          <w:i/>
          <w:iCs/>
        </w:rPr>
        <w:t xml:space="preserve"> "garantizar a los niños, a las niñas y a los adolescentes su pleno y armonioso desarrollo para que crezcan en el seno de la familia y de la comunidad, en un ambiente de felicidad, amor y comprensión".</w:t>
      </w:r>
    </w:p>
    <w:p w14:paraId="2DA5131C" w14:textId="6FC4EDD0" w:rsidR="00CE7979" w:rsidRPr="005E571F" w:rsidRDefault="005E571F" w:rsidP="005E571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</w:rPr>
        <w:t xml:space="preserve">Que el artículo 83 de la misma Ley establece que el Instituto Colombiano de Bienestar Familiar, como entidad coordinadora del Sistema Nacional de </w:t>
      </w:r>
      <w:r w:rsidRPr="005E571F">
        <w:rPr>
          <w:rFonts w:ascii="Verdana" w:eastAsia="Verdana" w:hAnsi="Verdana" w:cs="Verdana"/>
        </w:rPr>
        <w:lastRenderedPageBreak/>
        <w:t>Bienestar Familiar es el encargado de dictar la línea técnica a las Comisarias de Familia en todo el País.</w:t>
      </w:r>
    </w:p>
    <w:p w14:paraId="30DAD604" w14:textId="77777777" w:rsidR="00CE7979" w:rsidRPr="005E571F" w:rsidRDefault="005E571F" w:rsidP="005E571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</w:rPr>
        <w:t xml:space="preserve">Que las autoridades administrativas deben asegurarse </w:t>
      </w:r>
      <w:proofErr w:type="gramStart"/>
      <w:r w:rsidRPr="005E571F">
        <w:rPr>
          <w:rFonts w:ascii="Verdana" w:eastAsia="Verdana" w:hAnsi="Verdana" w:cs="Verdana"/>
        </w:rPr>
        <w:t>que</w:t>
      </w:r>
      <w:proofErr w:type="gramEnd"/>
      <w:r w:rsidRPr="005E571F">
        <w:rPr>
          <w:rFonts w:ascii="Verdana" w:eastAsia="Verdana" w:hAnsi="Verdana" w:cs="Verdana"/>
        </w:rPr>
        <w:t xml:space="preserve"> los derechos de los niños, niñas y adolescentes sean restablecidos con calidad, celeridad, eficacia y oportunidad.</w:t>
      </w:r>
    </w:p>
    <w:p w14:paraId="56511DCF" w14:textId="77777777" w:rsidR="00CE7979" w:rsidRPr="005E571F" w:rsidRDefault="005E571F" w:rsidP="005E571F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proofErr w:type="gramStart"/>
      <w:r w:rsidRPr="005E571F">
        <w:rPr>
          <w:rFonts w:ascii="Verdana" w:eastAsia="Verdana" w:hAnsi="Verdana" w:cs="Verdana"/>
        </w:rPr>
        <w:t>Que</w:t>
      </w:r>
      <w:proofErr w:type="gramEnd"/>
      <w:r w:rsidRPr="005E571F">
        <w:rPr>
          <w:rFonts w:ascii="Verdana" w:eastAsia="Verdana" w:hAnsi="Verdana" w:cs="Verdana"/>
        </w:rPr>
        <w:t xml:space="preserve"> en mérito de lo expuesto,</w:t>
      </w:r>
    </w:p>
    <w:p w14:paraId="00F17D8C" w14:textId="4914F45F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RESUELVE</w:t>
      </w:r>
      <w:r>
        <w:rPr>
          <w:rFonts w:ascii="Verdana" w:eastAsia="Verdana" w:hAnsi="Verdana" w:cs="Verdana"/>
          <w:b/>
          <w:bCs/>
        </w:rPr>
        <w:t xml:space="preserve">: </w:t>
      </w:r>
    </w:p>
    <w:p w14:paraId="4B6A1430" w14:textId="736D84F8" w:rsidR="00CE7979" w:rsidRPr="005E571F" w:rsidRDefault="005E571F" w:rsidP="005E571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  <w:b/>
          <w:bCs/>
        </w:rPr>
        <w:t>ARTÍCULO</w:t>
      </w:r>
      <w:r>
        <w:rPr>
          <w:rFonts w:ascii="Verdana" w:eastAsia="Verdana" w:hAnsi="Verdana" w:cs="Verdana"/>
          <w:b/>
          <w:bCs/>
        </w:rPr>
        <w:t xml:space="preserve"> 1o</w:t>
      </w:r>
      <w:r w:rsidRPr="005E571F">
        <w:rPr>
          <w:rFonts w:ascii="Verdana" w:eastAsia="Verdana" w:hAnsi="Verdana" w:cs="Verdana"/>
          <w:b/>
          <w:bCs/>
        </w:rPr>
        <w:t>.</w:t>
      </w:r>
      <w:r w:rsidRPr="005E571F">
        <w:rPr>
          <w:rFonts w:ascii="Verdana" w:eastAsia="Verdana" w:hAnsi="Verdana" w:cs="Verdana"/>
        </w:rPr>
        <w:t xml:space="preserve"> Aprobar los Lineamientos Técnicos para las Comisarias de Familia.</w:t>
      </w:r>
    </w:p>
    <w:p w14:paraId="3F955559" w14:textId="4A5A8894" w:rsidR="00CE7979" w:rsidRPr="005E571F" w:rsidRDefault="005E571F" w:rsidP="005E571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  <w:b/>
          <w:bCs/>
        </w:rPr>
        <w:t xml:space="preserve">ARTÍCULO </w:t>
      </w:r>
      <w:r>
        <w:rPr>
          <w:rFonts w:ascii="Verdana" w:eastAsia="Verdana" w:hAnsi="Verdana" w:cs="Verdana"/>
          <w:b/>
          <w:bCs/>
        </w:rPr>
        <w:t>2o</w:t>
      </w:r>
      <w:r w:rsidRPr="005E571F">
        <w:rPr>
          <w:rFonts w:ascii="Verdana" w:eastAsia="Verdana" w:hAnsi="Verdana" w:cs="Verdana"/>
          <w:b/>
          <w:bCs/>
        </w:rPr>
        <w:t>.</w:t>
      </w:r>
      <w:r w:rsidRPr="005E571F">
        <w:rPr>
          <w:rFonts w:ascii="Verdana" w:eastAsia="Verdana" w:hAnsi="Verdana" w:cs="Verdana"/>
        </w:rPr>
        <w:t xml:space="preserve"> Los </w:t>
      </w:r>
      <w:proofErr w:type="gramStart"/>
      <w:r w:rsidRPr="005E571F">
        <w:rPr>
          <w:rFonts w:ascii="Verdana" w:eastAsia="Verdana" w:hAnsi="Verdana" w:cs="Verdana"/>
        </w:rPr>
        <w:t>Directores Regionales</w:t>
      </w:r>
      <w:proofErr w:type="gramEnd"/>
      <w:r w:rsidRPr="005E571F">
        <w:rPr>
          <w:rFonts w:ascii="Verdana" w:eastAsia="Verdana" w:hAnsi="Verdana" w:cs="Verdana"/>
        </w:rPr>
        <w:t>, Coordinadores de Protección, Coordinadores de Asistencia Técnica y demás servidores públicos capacitados en los Centros Zonales, deberán adoptar las medidas a que haya lugar para el cumplimiento y difusión de esta Resolución.</w:t>
      </w:r>
    </w:p>
    <w:p w14:paraId="5EF80974" w14:textId="4B650DA0" w:rsidR="00CE7979" w:rsidRPr="005E571F" w:rsidRDefault="005E571F" w:rsidP="005E571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  <w:b/>
          <w:bCs/>
        </w:rPr>
        <w:t xml:space="preserve">ARTÍCULO </w:t>
      </w:r>
      <w:r>
        <w:rPr>
          <w:rFonts w:ascii="Verdana" w:eastAsia="Verdana" w:hAnsi="Verdana" w:cs="Verdana"/>
          <w:b/>
          <w:bCs/>
        </w:rPr>
        <w:t>3o</w:t>
      </w:r>
      <w:r w:rsidRPr="005E571F">
        <w:rPr>
          <w:rFonts w:ascii="Verdana" w:eastAsia="Verdana" w:hAnsi="Verdana" w:cs="Verdana"/>
          <w:b/>
          <w:bCs/>
        </w:rPr>
        <w:t xml:space="preserve">. </w:t>
      </w:r>
      <w:r w:rsidRPr="005E571F">
        <w:rPr>
          <w:rFonts w:ascii="Verdana" w:eastAsia="Verdana" w:hAnsi="Verdana" w:cs="Verdana"/>
        </w:rPr>
        <w:t>El Lineamiento aprobado hace parte integral del presente acto administrativo, en sesenta (60) folios.</w:t>
      </w:r>
    </w:p>
    <w:p w14:paraId="6C8F83F9" w14:textId="1F1AA7A3" w:rsidR="00CE7979" w:rsidRPr="005E571F" w:rsidRDefault="005E571F" w:rsidP="005E571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  <w:b/>
          <w:bCs/>
        </w:rPr>
        <w:t xml:space="preserve">ARTÍCULO </w:t>
      </w:r>
      <w:r>
        <w:rPr>
          <w:rFonts w:ascii="Verdana" w:eastAsia="Verdana" w:hAnsi="Verdana" w:cs="Verdana"/>
          <w:b/>
          <w:bCs/>
        </w:rPr>
        <w:t>4o</w:t>
      </w:r>
      <w:r w:rsidRPr="005E571F">
        <w:rPr>
          <w:rFonts w:ascii="Verdana" w:eastAsia="Verdana" w:hAnsi="Verdana" w:cs="Verdana"/>
          <w:b/>
          <w:bCs/>
        </w:rPr>
        <w:t>. VIGENCIA Y DEROGATORIAS.</w:t>
      </w:r>
      <w:r w:rsidRPr="005E571F">
        <w:rPr>
          <w:rFonts w:ascii="Verdana" w:eastAsia="Verdana" w:hAnsi="Verdana" w:cs="Verdana"/>
        </w:rPr>
        <w:t xml:space="preserve"> La presente Resolución rige a partir de su publicación y deroga todas aquellas que le sean contrarias.</w:t>
      </w:r>
    </w:p>
    <w:p w14:paraId="58C6E9AE" w14:textId="5C9DED55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PUBLÍQUESE, COMUNIQUESE Y CUMPLASE</w:t>
      </w:r>
      <w:r>
        <w:rPr>
          <w:rFonts w:ascii="Verdana" w:eastAsia="Verdana" w:hAnsi="Verdana" w:cs="Verdana"/>
          <w:b/>
          <w:bCs/>
        </w:rPr>
        <w:t>,</w:t>
      </w:r>
    </w:p>
    <w:p w14:paraId="61FFACB9" w14:textId="4B16A9A7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 w:rsidRPr="005E571F">
        <w:rPr>
          <w:rFonts w:ascii="Verdana" w:eastAsia="Verdana" w:hAnsi="Verdana" w:cs="Verdana"/>
        </w:rPr>
        <w:t>Dada en Bogotá D. C. a los 23</w:t>
      </w:r>
      <w:r>
        <w:rPr>
          <w:rFonts w:ascii="Verdana" w:eastAsia="Verdana" w:hAnsi="Verdana" w:cs="Verdana"/>
        </w:rPr>
        <w:t xml:space="preserve"> días del mes de diciembre de</w:t>
      </w:r>
      <w:r w:rsidRPr="005E571F">
        <w:rPr>
          <w:rFonts w:ascii="Verdana" w:eastAsia="Verdana" w:hAnsi="Verdana" w:cs="Verdana"/>
        </w:rPr>
        <w:t xml:space="preserve"> 2010</w:t>
      </w:r>
    </w:p>
    <w:p w14:paraId="2892205B" w14:textId="77777777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  <w:b/>
          <w:bCs/>
        </w:rPr>
        <w:t>ELVIRA FORERO HERNANDEZ</w:t>
      </w:r>
    </w:p>
    <w:p w14:paraId="08F01329" w14:textId="60A65BE2" w:rsidR="00CE7979" w:rsidRPr="005E571F" w:rsidRDefault="005E571F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5E571F">
        <w:rPr>
          <w:rFonts w:ascii="Verdana" w:eastAsia="Verdana" w:hAnsi="Verdana" w:cs="Verdana"/>
        </w:rPr>
        <w:t>DIRECTORA GENERAL</w:t>
      </w:r>
    </w:p>
    <w:p w14:paraId="7D1BC609" w14:textId="77777777" w:rsidR="00CE7979" w:rsidRPr="005E571F" w:rsidRDefault="00CE7979" w:rsidP="005E571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2D8945AD" w14:textId="77777777" w:rsidR="00CE7979" w:rsidRPr="005E571F" w:rsidRDefault="00CE7979" w:rsidP="005E571F">
      <w:pPr>
        <w:rPr>
          <w:rFonts w:ascii="Verdana" w:eastAsia="Verdana" w:hAnsi="Verdana" w:cs="Verdana"/>
        </w:rPr>
      </w:pPr>
    </w:p>
    <w:sectPr w:rsidR="00CE7979" w:rsidRPr="005E571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9192DCA-A1EF-481E-BE7D-8B666A258568}"/>
    <w:embedBold r:id="rId2" w:fontKey="{3DF23A43-7871-4107-ADCC-47CD210B37F2}"/>
    <w:embedItalic r:id="rId3" w:fontKey="{237B67C9-D1F2-438A-8F06-69F48144CD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466CE8-7E5C-4E48-94E5-7232B3E3F8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EE2302-0838-4DEA-A907-98F468CBAE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140F26"/>
    <w:multiLevelType w:val="hybridMultilevel"/>
    <w:tmpl w:val="B68A4B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2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79"/>
    <w:rsid w:val="00212762"/>
    <w:rsid w:val="003C14DB"/>
    <w:rsid w:val="004E655D"/>
    <w:rsid w:val="005E571F"/>
    <w:rsid w:val="008774A4"/>
    <w:rsid w:val="009A152A"/>
    <w:rsid w:val="00A17502"/>
    <w:rsid w:val="00BA78C5"/>
    <w:rsid w:val="00CE7979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176D4"/>
  <w15:docId w15:val="{417762E6-33CB-49E5-B80A-A2FF5FB7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E5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C7940-6908-487F-89EC-6B5B7113DA8C}"/>
</file>

<file path=customXml/itemProps2.xml><?xml version="1.0" encoding="utf-8"?>
<ds:datastoreItem xmlns:ds="http://schemas.openxmlformats.org/officeDocument/2006/customXml" ds:itemID="{5DD8ABCC-B308-490B-8FA4-69163DE15EFD}"/>
</file>

<file path=customXml/itemProps3.xml><?xml version="1.0" encoding="utf-8"?>
<ds:datastoreItem xmlns:ds="http://schemas.openxmlformats.org/officeDocument/2006/customXml" ds:itemID="{CC8D9477-060D-4CC6-9950-AD8B09A159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509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Mónica Alejandra Caicedo Guerrero</dc:creator>
  <cp:lastModifiedBy>Daniel Eduardo Lozano Bocanegra</cp:lastModifiedBy>
  <cp:revision>8</cp:revision>
  <dcterms:created xsi:type="dcterms:W3CDTF">2025-12-19T21:19:00Z</dcterms:created>
  <dcterms:modified xsi:type="dcterms:W3CDTF">2026-04-15T15:29:00Z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