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6F453" w14:textId="59EBACEE" w:rsidR="00813899" w:rsidRPr="00FA78B2" w:rsidRDefault="00813899" w:rsidP="00813899">
      <w:pPr>
        <w:jc w:val="center"/>
        <w:rPr>
          <w:rFonts w:ascii="Verdana" w:hAnsi="Verdana"/>
          <w:sz w:val="22"/>
          <w:szCs w:val="22"/>
        </w:rPr>
      </w:pPr>
      <w:r w:rsidRPr="00FA78B2">
        <w:rPr>
          <w:rFonts w:ascii="Verdana" w:hAnsi="Verdana"/>
          <w:b/>
          <w:bCs/>
          <w:sz w:val="22"/>
          <w:szCs w:val="22"/>
        </w:rPr>
        <w:t xml:space="preserve">RESOLUCIÓN </w:t>
      </w:r>
      <w:r w:rsidR="00AB4CD4" w:rsidRPr="00EA23A0">
        <w:rPr>
          <w:rFonts w:ascii="Verdana" w:hAnsi="Verdana"/>
          <w:b/>
          <w:bCs/>
          <w:sz w:val="22"/>
          <w:szCs w:val="22"/>
        </w:rPr>
        <w:t xml:space="preserve">5864 </w:t>
      </w:r>
      <w:r w:rsidRPr="00FA78B2">
        <w:rPr>
          <w:rFonts w:ascii="Verdana" w:hAnsi="Verdana"/>
          <w:b/>
          <w:bCs/>
          <w:sz w:val="22"/>
          <w:szCs w:val="22"/>
        </w:rPr>
        <w:t>DE 2023</w:t>
      </w:r>
    </w:p>
    <w:p w14:paraId="7FAA1F65" w14:textId="7A6BC696"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6130B5">
        <w:rPr>
          <w:rFonts w:ascii="Verdana" w:hAnsi="Verdana"/>
          <w:sz w:val="20"/>
          <w:szCs w:val="20"/>
        </w:rPr>
        <w:t>14 de agosto</w:t>
      </w:r>
      <w:r w:rsidR="00813899">
        <w:rPr>
          <w:rFonts w:ascii="Verdana" w:hAnsi="Verdana"/>
          <w:sz w:val="20"/>
          <w:szCs w:val="20"/>
        </w:rPr>
        <w:t xml:space="preserve"> de 2023</w:t>
      </w:r>
    </w:p>
    <w:p w14:paraId="3C8362D2" w14:textId="11EE6179" w:rsidR="006D1939" w:rsidRPr="006D5ECF" w:rsidRDefault="006D1939" w:rsidP="006D1939">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Pr="006D5ECF">
        <w:rPr>
          <w:rFonts w:ascii="Verdana" w:hAnsi="Verdana"/>
          <w:sz w:val="20"/>
          <w:szCs w:val="20"/>
        </w:rPr>
        <w:t xml:space="preserve">: </w:t>
      </w:r>
      <w:r w:rsidR="006130B5">
        <w:rPr>
          <w:rFonts w:ascii="Verdana" w:hAnsi="Verdana"/>
          <w:sz w:val="20"/>
          <w:szCs w:val="20"/>
        </w:rPr>
        <w:t>14 de agosto de 2023</w:t>
      </w:r>
    </w:p>
    <w:p w14:paraId="1772F951" w14:textId="12699F86"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AB4CD4">
        <w:rPr>
          <w:rFonts w:ascii="Verdana" w:hAnsi="Verdana"/>
          <w:sz w:val="20"/>
          <w:szCs w:val="20"/>
        </w:rPr>
        <w:t>vigente</w:t>
      </w:r>
    </w:p>
    <w:p w14:paraId="30D368E6" w14:textId="77777777" w:rsidR="006D1939" w:rsidRPr="006D5ECF" w:rsidRDefault="006D1939" w:rsidP="006D1939">
      <w:pPr>
        <w:rPr>
          <w:rFonts w:ascii="Verdana" w:hAnsi="Verdana"/>
          <w:sz w:val="20"/>
          <w:szCs w:val="20"/>
        </w:rPr>
      </w:pPr>
    </w:p>
    <w:p w14:paraId="396C1C8B" w14:textId="37B08B0A"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6D5ECF">
        <w:rPr>
          <w:rFonts w:ascii="Verdana" w:hAnsi="Verdana"/>
          <w:sz w:val="20"/>
          <w:szCs w:val="20"/>
        </w:rPr>
        <w:t>N/A</w:t>
      </w:r>
    </w:p>
    <w:p w14:paraId="038FC3F0" w14:textId="02DD0662" w:rsidR="006D1939" w:rsidRPr="006D5ECF" w:rsidRDefault="006D1939" w:rsidP="006D1939">
      <w:pPr>
        <w:rPr>
          <w:rFonts w:ascii="Verdana" w:hAnsi="Verdana"/>
          <w:sz w:val="20"/>
          <w:szCs w:val="20"/>
        </w:rPr>
      </w:pPr>
      <w:r w:rsidRPr="006D5ECF">
        <w:rPr>
          <w:rFonts w:ascii="Verdana" w:hAnsi="Verdana"/>
          <w:sz w:val="20"/>
          <w:szCs w:val="20"/>
        </w:rPr>
        <w:t>Número del Diario Oficial: N</w:t>
      </w:r>
      <w:r w:rsidR="006D5ECF">
        <w:rPr>
          <w:rFonts w:ascii="Verdana" w:hAnsi="Verdana"/>
          <w:sz w:val="20"/>
          <w:szCs w:val="20"/>
        </w:rPr>
        <w:t>/A</w:t>
      </w:r>
    </w:p>
    <w:p w14:paraId="1F4117BC" w14:textId="77777777" w:rsidR="00EA23A0" w:rsidRPr="00EA23A0" w:rsidRDefault="00EA23A0" w:rsidP="005246AF">
      <w:pPr>
        <w:jc w:val="center"/>
        <w:rPr>
          <w:rFonts w:ascii="Verdana" w:hAnsi="Verdana"/>
          <w:sz w:val="22"/>
          <w:szCs w:val="22"/>
        </w:rPr>
      </w:pPr>
      <w:r w:rsidRPr="00EA23A0">
        <w:rPr>
          <w:rFonts w:ascii="Verdana" w:hAnsi="Verdana"/>
          <w:b/>
          <w:bCs/>
          <w:sz w:val="22"/>
          <w:szCs w:val="22"/>
        </w:rPr>
        <w:t>RESOLUCIÓN 5864 DE 2023</w:t>
      </w:r>
    </w:p>
    <w:p w14:paraId="4DC2F21D" w14:textId="3FE19D18" w:rsidR="00EA23A0" w:rsidRPr="00EA23A0" w:rsidRDefault="00EA23A0" w:rsidP="006130B5">
      <w:pPr>
        <w:jc w:val="center"/>
        <w:rPr>
          <w:rFonts w:ascii="Verdana" w:hAnsi="Verdana"/>
          <w:b/>
          <w:bCs/>
          <w:sz w:val="22"/>
          <w:szCs w:val="22"/>
        </w:rPr>
      </w:pPr>
      <w:r w:rsidRPr="00EA23A0">
        <w:rPr>
          <w:rFonts w:ascii="Verdana" w:hAnsi="Verdana"/>
          <w:b/>
          <w:bCs/>
          <w:sz w:val="22"/>
          <w:szCs w:val="22"/>
        </w:rPr>
        <w:t>(</w:t>
      </w:r>
      <w:r w:rsidR="006130B5" w:rsidRPr="006130B5">
        <w:rPr>
          <w:rFonts w:ascii="Verdana" w:hAnsi="Verdana"/>
          <w:b/>
          <w:bCs/>
          <w:sz w:val="22"/>
          <w:szCs w:val="22"/>
        </w:rPr>
        <w:t xml:space="preserve">14 de </w:t>
      </w:r>
      <w:r w:rsidRPr="00EA23A0">
        <w:rPr>
          <w:rFonts w:ascii="Verdana" w:hAnsi="Verdana"/>
          <w:b/>
          <w:bCs/>
          <w:sz w:val="22"/>
          <w:szCs w:val="22"/>
        </w:rPr>
        <w:t>agosto)</w:t>
      </w:r>
    </w:p>
    <w:p w14:paraId="4ACF2F68" w14:textId="77777777" w:rsidR="00EA23A0" w:rsidRPr="00EA23A0" w:rsidRDefault="00EA23A0" w:rsidP="005246AF">
      <w:pPr>
        <w:jc w:val="center"/>
        <w:rPr>
          <w:rFonts w:ascii="Verdana" w:hAnsi="Verdana"/>
          <w:sz w:val="22"/>
          <w:szCs w:val="22"/>
        </w:rPr>
      </w:pPr>
      <w:r w:rsidRPr="00EA23A0">
        <w:rPr>
          <w:rFonts w:ascii="Verdana" w:hAnsi="Verdana"/>
          <w:b/>
          <w:bCs/>
          <w:sz w:val="22"/>
          <w:szCs w:val="22"/>
        </w:rPr>
        <w:t>INSTITUTO COLOMBIANO DE BIENESTAR FAMILIAR</w:t>
      </w:r>
    </w:p>
    <w:p w14:paraId="095A7FB4" w14:textId="4DA7155A" w:rsidR="00EA23A0" w:rsidRPr="00EA23A0" w:rsidRDefault="006130B5" w:rsidP="005246AF">
      <w:pPr>
        <w:jc w:val="center"/>
        <w:rPr>
          <w:rFonts w:ascii="Verdana" w:hAnsi="Verdana"/>
          <w:sz w:val="22"/>
          <w:szCs w:val="22"/>
        </w:rPr>
      </w:pPr>
      <w:r>
        <w:rPr>
          <w:rFonts w:ascii="Verdana" w:hAnsi="Verdana"/>
          <w:sz w:val="22"/>
          <w:szCs w:val="22"/>
        </w:rPr>
        <w:t>“</w:t>
      </w:r>
      <w:r w:rsidR="00EA23A0" w:rsidRPr="00EA23A0">
        <w:rPr>
          <w:rFonts w:ascii="Verdana" w:hAnsi="Verdana"/>
          <w:sz w:val="22"/>
          <w:szCs w:val="22"/>
        </w:rPr>
        <w:t xml:space="preserve">Por medio de la cual se delega en el/la servidor(a) público(a) que ostente el cargo de </w:t>
      </w:r>
      <w:proofErr w:type="gramStart"/>
      <w:r w:rsidR="00EA23A0" w:rsidRPr="00EA23A0">
        <w:rPr>
          <w:rFonts w:ascii="Verdana" w:hAnsi="Verdana"/>
          <w:sz w:val="22"/>
          <w:szCs w:val="22"/>
        </w:rPr>
        <w:t>Director</w:t>
      </w:r>
      <w:proofErr w:type="gramEnd"/>
      <w:r w:rsidR="00EA23A0" w:rsidRPr="00EA23A0">
        <w:rPr>
          <w:rFonts w:ascii="Verdana" w:hAnsi="Verdana"/>
          <w:sz w:val="22"/>
          <w:szCs w:val="22"/>
        </w:rPr>
        <w:t xml:space="preserve">(a) del Sistema Nacional de Bienestar Familiar, la asistencia, participación y representación de la </w:t>
      </w:r>
      <w:proofErr w:type="gramStart"/>
      <w:r w:rsidR="00EA23A0" w:rsidRPr="00EA23A0">
        <w:rPr>
          <w:rFonts w:ascii="Verdana" w:hAnsi="Verdana"/>
          <w:sz w:val="22"/>
          <w:szCs w:val="22"/>
        </w:rPr>
        <w:t>Directora General</w:t>
      </w:r>
      <w:proofErr w:type="gramEnd"/>
      <w:r w:rsidR="00EA23A0" w:rsidRPr="00EA23A0">
        <w:rPr>
          <w:rFonts w:ascii="Verdana" w:hAnsi="Verdana"/>
          <w:sz w:val="22"/>
          <w:szCs w:val="22"/>
        </w:rPr>
        <w:t xml:space="preserve"> del ICBF, en el Comité Interinstitucional Consultivo para la Prevención de la Violencia Sexual y Atención Integral de los Niños, Niñas y Adolescentes Víctimas del Abuso Sexual.</w:t>
      </w:r>
      <w:r>
        <w:rPr>
          <w:rFonts w:ascii="Verdana" w:hAnsi="Verdana"/>
          <w:sz w:val="22"/>
          <w:szCs w:val="22"/>
        </w:rPr>
        <w:t>”</w:t>
      </w:r>
    </w:p>
    <w:p w14:paraId="6FE1C47A" w14:textId="77777777" w:rsidR="00EA23A0" w:rsidRPr="00EA23A0" w:rsidRDefault="00EA23A0" w:rsidP="005246AF">
      <w:pPr>
        <w:jc w:val="center"/>
        <w:rPr>
          <w:rFonts w:ascii="Verdana" w:hAnsi="Verdana"/>
          <w:sz w:val="22"/>
          <w:szCs w:val="22"/>
        </w:rPr>
      </w:pPr>
      <w:r w:rsidRPr="00EA23A0">
        <w:rPr>
          <w:rFonts w:ascii="Verdana" w:hAnsi="Verdana"/>
          <w:b/>
          <w:bCs/>
          <w:sz w:val="22"/>
          <w:szCs w:val="22"/>
        </w:rPr>
        <w:t>LA DIRECTORA DEL INSTITUTO COLOMBIANO DE BIENESTAR FAMILIAR CECILIA DE LA FUENTE DE LLERAS,</w:t>
      </w:r>
    </w:p>
    <w:p w14:paraId="433B5CFA" w14:textId="00B54B76" w:rsidR="00EA23A0" w:rsidRPr="00EA23A0" w:rsidRDefault="00EA23A0" w:rsidP="005246AF">
      <w:pPr>
        <w:jc w:val="center"/>
        <w:rPr>
          <w:rFonts w:ascii="Verdana" w:hAnsi="Verdana"/>
          <w:sz w:val="22"/>
          <w:szCs w:val="22"/>
        </w:rPr>
      </w:pPr>
      <w:r w:rsidRPr="00EA23A0">
        <w:rPr>
          <w:rFonts w:ascii="Verdana" w:hAnsi="Verdana"/>
          <w:sz w:val="22"/>
          <w:szCs w:val="22"/>
        </w:rPr>
        <w:t>En ejercicio de sus facultades legales y estatutarias y, en especial de las que le confieren el literal b) del artículo 28 de la Ley 7 de 1979, los artículos 9, 10 y 78 de la Ley 489 de 1998, los artículos 3 y 7 de la Ley 1146 de 2007 y,</w:t>
      </w:r>
    </w:p>
    <w:p w14:paraId="576AC8F2" w14:textId="77777777" w:rsidR="00EA23A0" w:rsidRPr="00EA23A0" w:rsidRDefault="00EA23A0" w:rsidP="005246AF">
      <w:pPr>
        <w:jc w:val="center"/>
        <w:rPr>
          <w:rFonts w:ascii="Verdana" w:hAnsi="Verdana"/>
          <w:sz w:val="22"/>
          <w:szCs w:val="22"/>
        </w:rPr>
      </w:pPr>
      <w:r w:rsidRPr="00EA23A0">
        <w:rPr>
          <w:rFonts w:ascii="Verdana" w:hAnsi="Verdana"/>
          <w:b/>
          <w:bCs/>
          <w:sz w:val="22"/>
          <w:szCs w:val="22"/>
        </w:rPr>
        <w:t>CONSIDERANDO:</w:t>
      </w:r>
    </w:p>
    <w:p w14:paraId="36ABDBDC" w14:textId="0A66A146" w:rsidR="00EA23A0" w:rsidRPr="005246AF" w:rsidRDefault="00EA23A0" w:rsidP="005246AF">
      <w:pPr>
        <w:pStyle w:val="Prrafodelista"/>
        <w:numPr>
          <w:ilvl w:val="0"/>
          <w:numId w:val="3"/>
        </w:numPr>
        <w:rPr>
          <w:rFonts w:ascii="Verdana" w:hAnsi="Verdana"/>
          <w:sz w:val="22"/>
          <w:szCs w:val="22"/>
        </w:rPr>
      </w:pPr>
      <w:r w:rsidRPr="005246AF">
        <w:rPr>
          <w:rFonts w:ascii="Verdana" w:hAnsi="Verdana"/>
          <w:sz w:val="22"/>
          <w:szCs w:val="22"/>
        </w:rPr>
        <w:t>Que de acuerdo con lo preceptuado en el artículo 209 de la Constitución Política,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7A1E48A1" w14:textId="6245681F" w:rsidR="00EA23A0" w:rsidRPr="005246AF" w:rsidRDefault="00EA23A0" w:rsidP="005246AF">
      <w:pPr>
        <w:pStyle w:val="Prrafodelista"/>
        <w:numPr>
          <w:ilvl w:val="0"/>
          <w:numId w:val="3"/>
        </w:numPr>
        <w:rPr>
          <w:rFonts w:ascii="Verdana" w:hAnsi="Verdana"/>
          <w:sz w:val="22"/>
          <w:szCs w:val="22"/>
        </w:rPr>
      </w:pPr>
      <w:r w:rsidRPr="005246AF">
        <w:rPr>
          <w:rFonts w:ascii="Verdana" w:hAnsi="Verdana"/>
          <w:sz w:val="22"/>
          <w:szCs w:val="22"/>
        </w:rPr>
        <w:t>Que los artículos 9 y 10 de la Ley 489 de 1998 regulan la facultad que tienen las autoridades administrativas y los representantes legales de las entidades descentralizadas para delegar el ejercicio de las funciones a sus colaboradores, a través de un acto que siempre será escrito y por medio del cual se determinará la autoridad delegataria y las funciones o asuntos específicos cuya atención y decisión se transfieren.</w:t>
      </w:r>
    </w:p>
    <w:p w14:paraId="76D55427" w14:textId="30D361CA" w:rsidR="00EA23A0" w:rsidRPr="005246AF" w:rsidRDefault="00EA23A0" w:rsidP="005246AF">
      <w:pPr>
        <w:pStyle w:val="Prrafodelista"/>
        <w:numPr>
          <w:ilvl w:val="0"/>
          <w:numId w:val="3"/>
        </w:numPr>
        <w:rPr>
          <w:rFonts w:ascii="Verdana" w:hAnsi="Verdana"/>
          <w:sz w:val="22"/>
          <w:szCs w:val="22"/>
        </w:rPr>
      </w:pPr>
      <w:r w:rsidRPr="005246AF">
        <w:rPr>
          <w:rFonts w:ascii="Verdana" w:hAnsi="Verdana"/>
          <w:sz w:val="22"/>
          <w:szCs w:val="22"/>
        </w:rPr>
        <w:t>Que el artículo 11 de la Ley 489 de 1998 indica que </w:t>
      </w:r>
      <w:r w:rsidRPr="005246AF">
        <w:rPr>
          <w:rFonts w:ascii="Verdana" w:hAnsi="Verdana"/>
          <w:i/>
          <w:iCs/>
          <w:sz w:val="22"/>
          <w:szCs w:val="22"/>
        </w:rPr>
        <w:t xml:space="preserve">"[...] no podrán transferirse mediante delegación: 1. La expedición de reglamentos de carácter general, salvo en los casos expresamente autorizados por la ley. 2. Las funciones, atribuciones y potestades recibidas en virtud de </w:t>
      </w:r>
      <w:r w:rsidRPr="005246AF">
        <w:rPr>
          <w:rFonts w:ascii="Verdana" w:hAnsi="Verdana"/>
          <w:i/>
          <w:iCs/>
          <w:sz w:val="22"/>
          <w:szCs w:val="22"/>
        </w:rPr>
        <w:lastRenderedPageBreak/>
        <w:t>delegación. 3. Las funciones que por su naturaleza o por mandato constitucional o legal no son susceptibles de delegación”.</w:t>
      </w:r>
    </w:p>
    <w:p w14:paraId="710A4C2F" w14:textId="77777777" w:rsidR="00EA23A0" w:rsidRPr="005246AF" w:rsidRDefault="00EA23A0" w:rsidP="005246AF">
      <w:pPr>
        <w:pStyle w:val="Prrafodelista"/>
        <w:numPr>
          <w:ilvl w:val="0"/>
          <w:numId w:val="3"/>
        </w:numPr>
        <w:rPr>
          <w:rFonts w:ascii="Verdana" w:hAnsi="Verdana"/>
          <w:sz w:val="22"/>
          <w:szCs w:val="22"/>
        </w:rPr>
      </w:pPr>
      <w:r w:rsidRPr="005246AF">
        <w:rPr>
          <w:rFonts w:ascii="Verdana" w:hAnsi="Verdana"/>
          <w:sz w:val="22"/>
          <w:szCs w:val="22"/>
        </w:rPr>
        <w:t>Que frente al particular, el Consejo de Estado en sentencia 00314 de 2016, C.P. Guillermo Vargas Ayala, señaló lo siguiente: </w:t>
      </w:r>
      <w:r w:rsidRPr="005246AF">
        <w:rPr>
          <w:rFonts w:ascii="Verdana" w:hAnsi="Verdana"/>
          <w:i/>
          <w:iCs/>
          <w:sz w:val="22"/>
          <w:szCs w:val="22"/>
        </w:rPr>
        <w:t>"es necesario recordar que la delegación es una medida en virtud de la cual, el titular de una competencia o función administrativa, previamente autorizado por el legislador, decide radicaría temporal y discrecionalmente en cabeza de otra autoridad usualmente subordinada, debiendo quedar en claro que las competencias o funciones susceptibles de delegación, son solo aquellas de las cuales es titular la autoridad delegante".</w:t>
      </w:r>
    </w:p>
    <w:p w14:paraId="33199632" w14:textId="1D8D2DD8" w:rsidR="00EA23A0" w:rsidRPr="005246AF" w:rsidRDefault="00EA23A0" w:rsidP="005246AF">
      <w:pPr>
        <w:pStyle w:val="Prrafodelista"/>
        <w:numPr>
          <w:ilvl w:val="0"/>
          <w:numId w:val="3"/>
        </w:numPr>
        <w:rPr>
          <w:rFonts w:ascii="Verdana" w:hAnsi="Verdana"/>
          <w:sz w:val="22"/>
          <w:szCs w:val="22"/>
        </w:rPr>
      </w:pPr>
      <w:proofErr w:type="gramStart"/>
      <w:r w:rsidRPr="005246AF">
        <w:rPr>
          <w:rFonts w:ascii="Verdana" w:hAnsi="Verdana"/>
          <w:sz w:val="22"/>
          <w:szCs w:val="22"/>
        </w:rPr>
        <w:t>Que</w:t>
      </w:r>
      <w:proofErr w:type="gramEnd"/>
      <w:r w:rsidRPr="005246AF">
        <w:rPr>
          <w:rFonts w:ascii="Verdana" w:hAnsi="Verdana"/>
          <w:sz w:val="22"/>
          <w:szCs w:val="22"/>
        </w:rPr>
        <w:t xml:space="preserve"> por su parte, la Corte Constitucional en sentencia C-372 de 2002 M.P. Jaime Córdoba Triviño, precisó que: </w:t>
      </w:r>
      <w:r w:rsidRPr="005246AF">
        <w:rPr>
          <w:rFonts w:ascii="Verdana" w:hAnsi="Verdana"/>
          <w:i/>
          <w:iCs/>
          <w:sz w:val="22"/>
          <w:szCs w:val="22"/>
        </w:rPr>
        <w:t>"hay funciones cuyo ejercicio es Indelegable, sea porque hay restricción expresa sobre la materia o porque la naturaleza de la función no admite la delegación. También resulta Improcedente la delegación para el ejercicio de la actividad o la competencia de la integridad de la investidura presidencial o cuando la delegación supone transferir aquellas atribuciones que atañen con el señalamiento de las grandes directrices, orientaciones y la fijación de políticas generales que corresponden como jefe superior de la entidad estatal 'pues, lo que realmente debe ser objeto de delegación, son las funciones de mera ejecución, instrumentales u operativas".</w:t>
      </w:r>
    </w:p>
    <w:p w14:paraId="77A3BE06" w14:textId="4266C202" w:rsidR="00EA23A0" w:rsidRPr="005246AF" w:rsidRDefault="00EA23A0" w:rsidP="005246AF">
      <w:pPr>
        <w:pStyle w:val="Prrafodelista"/>
        <w:numPr>
          <w:ilvl w:val="0"/>
          <w:numId w:val="3"/>
        </w:numPr>
        <w:rPr>
          <w:rFonts w:ascii="Verdana" w:hAnsi="Verdana"/>
          <w:sz w:val="22"/>
          <w:szCs w:val="22"/>
        </w:rPr>
      </w:pPr>
      <w:r w:rsidRPr="005246AF">
        <w:rPr>
          <w:rFonts w:ascii="Verdana" w:hAnsi="Verdana"/>
          <w:sz w:val="22"/>
          <w:szCs w:val="22"/>
        </w:rPr>
        <w:t>Que la Ley 1146 de 2007 establece </w:t>
      </w:r>
      <w:r w:rsidRPr="005246AF">
        <w:rPr>
          <w:rFonts w:ascii="Verdana" w:hAnsi="Verdana"/>
          <w:i/>
          <w:iCs/>
          <w:sz w:val="22"/>
          <w:szCs w:val="22"/>
        </w:rPr>
        <w:t>"...normas para la prevención de la violencia sexual y atención integral de los niños, niñas y adolescentes abusados sexualmente".</w:t>
      </w:r>
      <w:r w:rsidRPr="005246AF">
        <w:rPr>
          <w:rFonts w:ascii="Verdana" w:hAnsi="Verdana"/>
          <w:sz w:val="22"/>
          <w:szCs w:val="22"/>
        </w:rPr>
        <w:t> Además, crea el Comité Interinstitucional Consultivo para la Prevención de la Violencia Sexual y Atención Integral de los Niños, Niñas y Adolescentes Víctimas del Abuso Sexual.</w:t>
      </w:r>
    </w:p>
    <w:p w14:paraId="5FBDDF6B" w14:textId="0518FD0A" w:rsidR="00EA23A0" w:rsidRPr="005246AF" w:rsidRDefault="00EA23A0" w:rsidP="005246AF">
      <w:pPr>
        <w:pStyle w:val="Prrafodelista"/>
        <w:numPr>
          <w:ilvl w:val="0"/>
          <w:numId w:val="3"/>
        </w:numPr>
        <w:rPr>
          <w:rFonts w:ascii="Verdana" w:hAnsi="Verdana"/>
          <w:sz w:val="22"/>
          <w:szCs w:val="22"/>
        </w:rPr>
      </w:pPr>
      <w:r w:rsidRPr="005246AF">
        <w:rPr>
          <w:rFonts w:ascii="Verdana" w:hAnsi="Verdana"/>
          <w:sz w:val="22"/>
          <w:szCs w:val="22"/>
        </w:rPr>
        <w:t>Que de conformidad con el artículo 3 de la Ley </w:t>
      </w:r>
      <w:r w:rsidRPr="005246AF">
        <w:rPr>
          <w:rFonts w:ascii="Verdana" w:hAnsi="Verdana"/>
          <w:i/>
          <w:iCs/>
          <w:sz w:val="22"/>
          <w:szCs w:val="22"/>
        </w:rPr>
        <w:t>ibidem</w:t>
      </w:r>
      <w:r w:rsidRPr="005246AF">
        <w:rPr>
          <w:rFonts w:ascii="Verdana" w:hAnsi="Verdana"/>
          <w:sz w:val="22"/>
          <w:szCs w:val="22"/>
        </w:rPr>
        <w:t xml:space="preserve">, el Comité Interinstitucional Consultivo para la Prevención de la Violencia Sexual y Atención Integral de los Niños, Niñas y Adolescentes Víctimas del Abuso Sexual está conformado, entre otros, por el(la) </w:t>
      </w:r>
      <w:proofErr w:type="gramStart"/>
      <w:r w:rsidRPr="005246AF">
        <w:rPr>
          <w:rFonts w:ascii="Verdana" w:hAnsi="Verdana"/>
          <w:sz w:val="22"/>
          <w:szCs w:val="22"/>
        </w:rPr>
        <w:t>Director</w:t>
      </w:r>
      <w:proofErr w:type="gramEnd"/>
      <w:r w:rsidRPr="005246AF">
        <w:rPr>
          <w:rFonts w:ascii="Verdana" w:hAnsi="Verdana"/>
          <w:sz w:val="22"/>
          <w:szCs w:val="22"/>
        </w:rPr>
        <w:t>(a) del Instituto Colombiano de Bienestar Familiar-ICBF, quien además ejerce la Secretaría Técnica de dicho Comité.</w:t>
      </w:r>
    </w:p>
    <w:p w14:paraId="1230F3CD" w14:textId="27CB9663" w:rsidR="00EA23A0" w:rsidRPr="005246AF" w:rsidRDefault="00EA23A0" w:rsidP="005246AF">
      <w:pPr>
        <w:pStyle w:val="Prrafodelista"/>
        <w:numPr>
          <w:ilvl w:val="0"/>
          <w:numId w:val="3"/>
        </w:numPr>
        <w:rPr>
          <w:rFonts w:ascii="Verdana" w:hAnsi="Verdana"/>
          <w:sz w:val="22"/>
          <w:szCs w:val="22"/>
        </w:rPr>
      </w:pPr>
      <w:r w:rsidRPr="005246AF">
        <w:rPr>
          <w:rFonts w:ascii="Verdana" w:hAnsi="Verdana"/>
          <w:sz w:val="22"/>
          <w:szCs w:val="22"/>
        </w:rPr>
        <w:t>Que el parágrafo del artículo 7 de la Ley 1146 de 2007, establece que las delegaciones al Comité serán realizadas formalmente por el titular de cada institución, confiriéndole sus facultades a un(a) experto(a) relacionado(a) con las disposiciones contenidas en dicha Ley.</w:t>
      </w:r>
    </w:p>
    <w:p w14:paraId="7B05B079" w14:textId="77777777" w:rsidR="00EA23A0" w:rsidRPr="005246AF" w:rsidRDefault="00EA23A0" w:rsidP="005246AF">
      <w:pPr>
        <w:pStyle w:val="Prrafodelista"/>
        <w:numPr>
          <w:ilvl w:val="0"/>
          <w:numId w:val="3"/>
        </w:numPr>
        <w:rPr>
          <w:rFonts w:ascii="Verdana" w:hAnsi="Verdana"/>
          <w:sz w:val="22"/>
          <w:szCs w:val="22"/>
        </w:rPr>
      </w:pPr>
      <w:r w:rsidRPr="005246AF">
        <w:rPr>
          <w:rFonts w:ascii="Verdana" w:hAnsi="Verdana"/>
          <w:sz w:val="22"/>
          <w:szCs w:val="22"/>
        </w:rPr>
        <w:t xml:space="preserve">Que por medio de la Resolución No. 1418 del 12 de marzo de 2014, la </w:t>
      </w:r>
      <w:proofErr w:type="gramStart"/>
      <w:r w:rsidRPr="005246AF">
        <w:rPr>
          <w:rFonts w:ascii="Verdana" w:hAnsi="Verdana"/>
          <w:sz w:val="22"/>
          <w:szCs w:val="22"/>
        </w:rPr>
        <w:t>Directora General</w:t>
      </w:r>
      <w:proofErr w:type="gramEnd"/>
      <w:r w:rsidRPr="005246AF">
        <w:rPr>
          <w:rFonts w:ascii="Verdana" w:hAnsi="Verdana"/>
          <w:sz w:val="22"/>
          <w:szCs w:val="22"/>
        </w:rPr>
        <w:t xml:space="preserve"> del ICBF delegó en el servidor </w:t>
      </w:r>
      <w:r w:rsidRPr="005246AF">
        <w:rPr>
          <w:rFonts w:ascii="Verdana" w:hAnsi="Verdana"/>
          <w:b/>
          <w:bCs/>
          <w:sz w:val="22"/>
          <w:szCs w:val="22"/>
        </w:rPr>
        <w:t>JUAN CARLOS LEÓN ALVARADO</w:t>
      </w:r>
      <w:r w:rsidRPr="005246AF">
        <w:rPr>
          <w:rFonts w:ascii="Verdana" w:hAnsi="Verdana"/>
          <w:sz w:val="22"/>
          <w:szCs w:val="22"/>
        </w:rPr>
        <w:t xml:space="preserve">, titular del cargo </w:t>
      </w:r>
      <w:proofErr w:type="gramStart"/>
      <w:r w:rsidRPr="005246AF">
        <w:rPr>
          <w:rFonts w:ascii="Verdana" w:hAnsi="Verdana"/>
          <w:sz w:val="22"/>
          <w:szCs w:val="22"/>
        </w:rPr>
        <w:t>Subdirector</w:t>
      </w:r>
      <w:proofErr w:type="gramEnd"/>
      <w:r w:rsidRPr="005246AF">
        <w:rPr>
          <w:rFonts w:ascii="Verdana" w:hAnsi="Verdana"/>
          <w:sz w:val="22"/>
          <w:szCs w:val="22"/>
        </w:rPr>
        <w:t xml:space="preserve"> Técnico Código 0150 Grado 21 con funciones de </w:t>
      </w:r>
      <w:proofErr w:type="gramStart"/>
      <w:r w:rsidRPr="005246AF">
        <w:rPr>
          <w:rFonts w:ascii="Verdana" w:hAnsi="Verdana"/>
          <w:sz w:val="22"/>
          <w:szCs w:val="22"/>
        </w:rPr>
        <w:t>Subdirector</w:t>
      </w:r>
      <w:proofErr w:type="gramEnd"/>
      <w:r w:rsidRPr="005246AF">
        <w:rPr>
          <w:rFonts w:ascii="Verdana" w:hAnsi="Verdana"/>
          <w:sz w:val="22"/>
          <w:szCs w:val="22"/>
        </w:rPr>
        <w:t xml:space="preserve"> de Restablecimiento de Derechos, la representación del ICBF en el Comité Interinstitucional Consultivo para la Prevención de la Violencia Sexual y Atención Integral de los Niños, Niñas y Adolescentes Victimas del Abuso Sexual. Teniendo en cuenta que actualmente el precitado servidor público no se encuentra vinculado con la entidad, ha desaparecido un presupuesto de hecho indispensable para la vigencia de ese acto jurídico.</w:t>
      </w:r>
    </w:p>
    <w:p w14:paraId="24500A38" w14:textId="286478C4" w:rsidR="00EA23A0" w:rsidRPr="005246AF" w:rsidRDefault="00EA23A0" w:rsidP="005246AF">
      <w:pPr>
        <w:pStyle w:val="Prrafodelista"/>
        <w:numPr>
          <w:ilvl w:val="0"/>
          <w:numId w:val="3"/>
        </w:numPr>
        <w:rPr>
          <w:rFonts w:ascii="Verdana" w:hAnsi="Verdana"/>
          <w:sz w:val="22"/>
          <w:szCs w:val="22"/>
        </w:rPr>
      </w:pPr>
      <w:r w:rsidRPr="005246AF">
        <w:rPr>
          <w:rFonts w:ascii="Verdana" w:hAnsi="Verdana"/>
          <w:sz w:val="22"/>
          <w:szCs w:val="22"/>
        </w:rPr>
        <w:t xml:space="preserve">Que de acuerdo con lo establecido en el artículo 25 del Decreto 987 de 2012, corresponde a la Dirección del Sistema Nacional de Bienestar </w:t>
      </w:r>
      <w:r w:rsidRPr="005246AF">
        <w:rPr>
          <w:rFonts w:ascii="Verdana" w:hAnsi="Verdana"/>
          <w:sz w:val="22"/>
          <w:szCs w:val="22"/>
        </w:rPr>
        <w:lastRenderedPageBreak/>
        <w:t>Familiar - SNBF, entre otras, las siguientes funciones: </w:t>
      </w:r>
      <w:r w:rsidRPr="005246AF">
        <w:rPr>
          <w:rFonts w:ascii="Verdana" w:hAnsi="Verdana"/>
          <w:i/>
          <w:iCs/>
          <w:sz w:val="22"/>
          <w:szCs w:val="22"/>
        </w:rPr>
        <w:t>"Coordinar la implementación de las estrategias y mecanismos orientados a la articulación del Sistema Nacional de Bienestar Familiar en los diferentes niveles y sectores, bajo los principios de corresponsabilidad y participación" y "Participar y liderar la formulación de programas de bienestar familiar que redunden en beneficio de la niñez en todas las zonas del país".</w:t>
      </w:r>
    </w:p>
    <w:p w14:paraId="2DA4CE5A" w14:textId="787AB024" w:rsidR="00EA23A0" w:rsidRPr="005246AF" w:rsidRDefault="00EA23A0" w:rsidP="005246AF">
      <w:pPr>
        <w:pStyle w:val="Prrafodelista"/>
        <w:numPr>
          <w:ilvl w:val="0"/>
          <w:numId w:val="3"/>
        </w:numPr>
        <w:rPr>
          <w:rFonts w:ascii="Verdana" w:hAnsi="Verdana"/>
          <w:sz w:val="22"/>
          <w:szCs w:val="22"/>
        </w:rPr>
      </w:pPr>
      <w:proofErr w:type="gramStart"/>
      <w:r w:rsidRPr="005246AF">
        <w:rPr>
          <w:rFonts w:ascii="Verdana" w:hAnsi="Verdana"/>
          <w:sz w:val="22"/>
          <w:szCs w:val="22"/>
        </w:rPr>
        <w:t>Que</w:t>
      </w:r>
      <w:proofErr w:type="gramEnd"/>
      <w:r w:rsidRPr="005246AF">
        <w:rPr>
          <w:rFonts w:ascii="Verdana" w:hAnsi="Verdana"/>
          <w:sz w:val="22"/>
          <w:szCs w:val="22"/>
        </w:rPr>
        <w:t xml:space="preserve"> por consiguiente, resulta necesario delegar en el/la servidor(a) público(a) que ostente el cargo de </w:t>
      </w:r>
      <w:proofErr w:type="gramStart"/>
      <w:r w:rsidRPr="005246AF">
        <w:rPr>
          <w:rFonts w:ascii="Verdana" w:hAnsi="Verdana"/>
          <w:sz w:val="22"/>
          <w:szCs w:val="22"/>
        </w:rPr>
        <w:t>Director</w:t>
      </w:r>
      <w:proofErr w:type="gramEnd"/>
      <w:r w:rsidRPr="005246AF">
        <w:rPr>
          <w:rFonts w:ascii="Verdana" w:hAnsi="Verdana"/>
          <w:sz w:val="22"/>
          <w:szCs w:val="22"/>
        </w:rPr>
        <w:t xml:space="preserve">(a) del Sistema Nacional de Bienestar Familiar - SNBF, la asistencia, participación y representación de la </w:t>
      </w:r>
      <w:proofErr w:type="gramStart"/>
      <w:r w:rsidRPr="005246AF">
        <w:rPr>
          <w:rFonts w:ascii="Verdana" w:hAnsi="Verdana"/>
          <w:sz w:val="22"/>
          <w:szCs w:val="22"/>
        </w:rPr>
        <w:t>Directora General</w:t>
      </w:r>
      <w:proofErr w:type="gramEnd"/>
      <w:r w:rsidRPr="005246AF">
        <w:rPr>
          <w:rFonts w:ascii="Verdana" w:hAnsi="Verdana"/>
          <w:sz w:val="22"/>
          <w:szCs w:val="22"/>
        </w:rPr>
        <w:t xml:space="preserve"> del ICBF, en el Comité Interinstitucional Consultivo para la Prevención de la Violencia Sexual y Atención Integral de los Niños, Niñas y Adolescentes Victimas del Abuso Sexual, con las mismas atribuciones y competencias otorgadas por la Ley 1146 de 2007.</w:t>
      </w:r>
    </w:p>
    <w:p w14:paraId="268D1B87" w14:textId="77777777" w:rsidR="00EA23A0" w:rsidRPr="005246AF" w:rsidRDefault="00EA23A0" w:rsidP="005246AF">
      <w:pPr>
        <w:pStyle w:val="Prrafodelista"/>
        <w:numPr>
          <w:ilvl w:val="0"/>
          <w:numId w:val="3"/>
        </w:numPr>
        <w:rPr>
          <w:rFonts w:ascii="Verdana" w:hAnsi="Verdana"/>
          <w:sz w:val="22"/>
          <w:szCs w:val="22"/>
        </w:rPr>
      </w:pPr>
      <w:r w:rsidRPr="005246AF">
        <w:rPr>
          <w:rFonts w:ascii="Verdana" w:hAnsi="Verdana"/>
          <w:sz w:val="22"/>
          <w:szCs w:val="22"/>
        </w:rPr>
        <w:t>En mérito de lo expuesto,</w:t>
      </w:r>
    </w:p>
    <w:p w14:paraId="0E65D2CD" w14:textId="77777777" w:rsidR="00EA23A0" w:rsidRPr="00EA23A0" w:rsidRDefault="00EA23A0" w:rsidP="005246AF">
      <w:pPr>
        <w:jc w:val="center"/>
        <w:rPr>
          <w:rFonts w:ascii="Verdana" w:hAnsi="Verdana"/>
          <w:sz w:val="22"/>
          <w:szCs w:val="22"/>
        </w:rPr>
      </w:pPr>
      <w:r w:rsidRPr="00EA23A0">
        <w:rPr>
          <w:rFonts w:ascii="Verdana" w:hAnsi="Verdana"/>
          <w:b/>
          <w:bCs/>
          <w:sz w:val="22"/>
          <w:szCs w:val="22"/>
        </w:rPr>
        <w:t>RESUELVE:</w:t>
      </w:r>
    </w:p>
    <w:p w14:paraId="7354C442" w14:textId="11C49CFC" w:rsidR="00EA23A0" w:rsidRPr="00EA23A0" w:rsidRDefault="00EA23A0" w:rsidP="00EA23A0">
      <w:pPr>
        <w:rPr>
          <w:rFonts w:ascii="Verdana" w:hAnsi="Verdana"/>
          <w:sz w:val="22"/>
          <w:szCs w:val="22"/>
        </w:rPr>
      </w:pPr>
      <w:bookmarkStart w:id="0" w:name="1"/>
      <w:r w:rsidRPr="00EA23A0">
        <w:rPr>
          <w:rFonts w:ascii="Verdana" w:hAnsi="Verdana"/>
          <w:b/>
          <w:bCs/>
          <w:sz w:val="22"/>
          <w:szCs w:val="22"/>
        </w:rPr>
        <w:t xml:space="preserve">ARTÍCULO </w:t>
      </w:r>
      <w:r w:rsidR="005246AF" w:rsidRPr="005246AF">
        <w:rPr>
          <w:rFonts w:ascii="Verdana" w:hAnsi="Verdana"/>
          <w:b/>
          <w:bCs/>
          <w:sz w:val="22"/>
          <w:szCs w:val="22"/>
        </w:rPr>
        <w:t>1o</w:t>
      </w:r>
      <w:r w:rsidRPr="00EA23A0">
        <w:rPr>
          <w:rFonts w:ascii="Verdana" w:hAnsi="Verdana"/>
          <w:b/>
          <w:bCs/>
          <w:sz w:val="22"/>
          <w:szCs w:val="22"/>
        </w:rPr>
        <w:t>.</w:t>
      </w:r>
      <w:r w:rsidRPr="00EA23A0">
        <w:rPr>
          <w:rFonts w:ascii="Verdana" w:hAnsi="Verdana"/>
          <w:sz w:val="22"/>
          <w:szCs w:val="22"/>
        </w:rPr>
        <w:t> </w:t>
      </w:r>
      <w:bookmarkEnd w:id="0"/>
      <w:r w:rsidRPr="00EA23A0">
        <w:rPr>
          <w:rFonts w:ascii="Verdana" w:hAnsi="Verdana"/>
          <w:sz w:val="22"/>
          <w:szCs w:val="22"/>
        </w:rPr>
        <w:t xml:space="preserve">DELEGAR en el/la servidor(a) público(a) que ostente el cargo de </w:t>
      </w:r>
      <w:proofErr w:type="gramStart"/>
      <w:r w:rsidRPr="00EA23A0">
        <w:rPr>
          <w:rFonts w:ascii="Verdana" w:hAnsi="Verdana"/>
          <w:sz w:val="22"/>
          <w:szCs w:val="22"/>
        </w:rPr>
        <w:t>Director</w:t>
      </w:r>
      <w:proofErr w:type="gramEnd"/>
      <w:r w:rsidRPr="00EA23A0">
        <w:rPr>
          <w:rFonts w:ascii="Verdana" w:hAnsi="Verdana"/>
          <w:sz w:val="22"/>
          <w:szCs w:val="22"/>
        </w:rPr>
        <w:t xml:space="preserve">(a) del Sistema Nacional de Bienestar Familiar - SNBF, la asistencia, participación y representación de la </w:t>
      </w:r>
      <w:proofErr w:type="gramStart"/>
      <w:r w:rsidRPr="00EA23A0">
        <w:rPr>
          <w:rFonts w:ascii="Verdana" w:hAnsi="Verdana"/>
          <w:sz w:val="22"/>
          <w:szCs w:val="22"/>
        </w:rPr>
        <w:t>Directora General</w:t>
      </w:r>
      <w:proofErr w:type="gramEnd"/>
      <w:r w:rsidRPr="00EA23A0">
        <w:rPr>
          <w:rFonts w:ascii="Verdana" w:hAnsi="Verdana"/>
          <w:sz w:val="22"/>
          <w:szCs w:val="22"/>
        </w:rPr>
        <w:t xml:space="preserve"> del ICBF, en el Comité Interinstitucional Consultivo para la Prevención de la Violencia Sexual y Atención Integral de los Niños, Niñas y Adolescentes Victimas del Abuso Sexual, con las mismas atribuciones y competencias otorgadas por la Ley 1146 de 2007.</w:t>
      </w:r>
    </w:p>
    <w:p w14:paraId="3381D0DC" w14:textId="377EFE73" w:rsidR="00EA23A0" w:rsidRPr="00EA23A0" w:rsidRDefault="00EA23A0" w:rsidP="00EA23A0">
      <w:pPr>
        <w:rPr>
          <w:rFonts w:ascii="Verdana" w:hAnsi="Verdana"/>
          <w:sz w:val="22"/>
          <w:szCs w:val="22"/>
        </w:rPr>
      </w:pPr>
      <w:bookmarkStart w:id="1" w:name="2"/>
      <w:r w:rsidRPr="00EA23A0">
        <w:rPr>
          <w:rFonts w:ascii="Verdana" w:hAnsi="Verdana"/>
          <w:b/>
          <w:bCs/>
          <w:sz w:val="22"/>
          <w:szCs w:val="22"/>
        </w:rPr>
        <w:t xml:space="preserve">ARTÍCULO </w:t>
      </w:r>
      <w:r w:rsidR="005246AF">
        <w:rPr>
          <w:rFonts w:ascii="Verdana" w:hAnsi="Verdana"/>
          <w:b/>
          <w:bCs/>
          <w:sz w:val="22"/>
          <w:szCs w:val="22"/>
        </w:rPr>
        <w:t>2o</w:t>
      </w:r>
      <w:r w:rsidRPr="00EA23A0">
        <w:rPr>
          <w:rFonts w:ascii="Verdana" w:hAnsi="Verdana"/>
          <w:b/>
          <w:bCs/>
          <w:sz w:val="22"/>
          <w:szCs w:val="22"/>
        </w:rPr>
        <w:t>. </w:t>
      </w:r>
      <w:bookmarkEnd w:id="1"/>
      <w:r w:rsidRPr="00EA23A0">
        <w:rPr>
          <w:rFonts w:ascii="Verdana" w:hAnsi="Verdana"/>
          <w:sz w:val="22"/>
          <w:szCs w:val="22"/>
        </w:rPr>
        <w:t xml:space="preserve">El(la) delegado(a) deberá rendir a la </w:t>
      </w:r>
      <w:proofErr w:type="gramStart"/>
      <w:r w:rsidRPr="00EA23A0">
        <w:rPr>
          <w:rFonts w:ascii="Verdana" w:hAnsi="Verdana"/>
          <w:sz w:val="22"/>
          <w:szCs w:val="22"/>
        </w:rPr>
        <w:t>Directora General</w:t>
      </w:r>
      <w:proofErr w:type="gramEnd"/>
      <w:r w:rsidRPr="00EA23A0">
        <w:rPr>
          <w:rFonts w:ascii="Verdana" w:hAnsi="Verdana"/>
          <w:sz w:val="22"/>
          <w:szCs w:val="22"/>
        </w:rPr>
        <w:t>, un informe de gestión, dentro de los diez (10) días siguientes a cada sesión del Comité, sobre el ejercicio de las funciones delegadas.</w:t>
      </w:r>
    </w:p>
    <w:p w14:paraId="3DD8B874" w14:textId="3D6BC8E3" w:rsidR="00EA23A0" w:rsidRPr="00EA23A0" w:rsidRDefault="00EA23A0" w:rsidP="00EA23A0">
      <w:pPr>
        <w:rPr>
          <w:rFonts w:ascii="Verdana" w:hAnsi="Verdana"/>
          <w:sz w:val="22"/>
          <w:szCs w:val="22"/>
        </w:rPr>
      </w:pPr>
      <w:bookmarkStart w:id="2" w:name="3"/>
      <w:r w:rsidRPr="00EA23A0">
        <w:rPr>
          <w:rFonts w:ascii="Verdana" w:hAnsi="Verdana"/>
          <w:b/>
          <w:bCs/>
          <w:sz w:val="22"/>
          <w:szCs w:val="22"/>
        </w:rPr>
        <w:t xml:space="preserve">ARTÍCULO </w:t>
      </w:r>
      <w:r w:rsidR="005246AF">
        <w:rPr>
          <w:rFonts w:ascii="Verdana" w:hAnsi="Verdana"/>
          <w:b/>
          <w:bCs/>
          <w:sz w:val="22"/>
          <w:szCs w:val="22"/>
        </w:rPr>
        <w:t>3o</w:t>
      </w:r>
      <w:r w:rsidRPr="00EA23A0">
        <w:rPr>
          <w:rFonts w:ascii="Verdana" w:hAnsi="Verdana"/>
          <w:b/>
          <w:bCs/>
          <w:sz w:val="22"/>
          <w:szCs w:val="22"/>
        </w:rPr>
        <w:t>. </w:t>
      </w:r>
      <w:bookmarkEnd w:id="2"/>
      <w:r w:rsidRPr="00EA23A0">
        <w:rPr>
          <w:rFonts w:ascii="Verdana" w:hAnsi="Verdana"/>
          <w:sz w:val="22"/>
          <w:szCs w:val="22"/>
        </w:rPr>
        <w:t>Comuníquese a través de la Dirección General del ICBF, la presente Resolución a quien ejerza esta delegación.</w:t>
      </w:r>
    </w:p>
    <w:p w14:paraId="3E29164E" w14:textId="0E7849EE" w:rsidR="00EA23A0" w:rsidRPr="00EA23A0" w:rsidRDefault="00EA23A0" w:rsidP="00EA23A0">
      <w:pPr>
        <w:rPr>
          <w:rFonts w:ascii="Verdana" w:hAnsi="Verdana"/>
          <w:sz w:val="22"/>
          <w:szCs w:val="22"/>
        </w:rPr>
      </w:pPr>
      <w:bookmarkStart w:id="3" w:name="4"/>
      <w:r w:rsidRPr="00EA23A0">
        <w:rPr>
          <w:rFonts w:ascii="Verdana" w:hAnsi="Verdana"/>
          <w:b/>
          <w:bCs/>
          <w:sz w:val="22"/>
          <w:szCs w:val="22"/>
        </w:rPr>
        <w:t xml:space="preserve">ARTÍCULO </w:t>
      </w:r>
      <w:r w:rsidR="005246AF">
        <w:rPr>
          <w:rFonts w:ascii="Verdana" w:hAnsi="Verdana"/>
          <w:b/>
          <w:bCs/>
          <w:sz w:val="22"/>
          <w:szCs w:val="22"/>
        </w:rPr>
        <w:t>4o</w:t>
      </w:r>
      <w:r w:rsidRPr="00EA23A0">
        <w:rPr>
          <w:rFonts w:ascii="Verdana" w:hAnsi="Verdana"/>
          <w:b/>
          <w:bCs/>
          <w:sz w:val="22"/>
          <w:szCs w:val="22"/>
        </w:rPr>
        <w:t>. </w:t>
      </w:r>
      <w:bookmarkEnd w:id="3"/>
      <w:r w:rsidRPr="00EA23A0">
        <w:rPr>
          <w:rFonts w:ascii="Verdana" w:hAnsi="Verdana"/>
          <w:sz w:val="22"/>
          <w:szCs w:val="22"/>
        </w:rPr>
        <w:t>La presente Resolución rige a partir de la fecha de su expedición y deroga todas las demás que le sean contrarías, en especial la Resolución No. 1418 de 2014.</w:t>
      </w:r>
    </w:p>
    <w:p w14:paraId="494971D9" w14:textId="77777777" w:rsidR="00EA23A0" w:rsidRPr="00EA23A0" w:rsidRDefault="00EA23A0" w:rsidP="008C3633">
      <w:pPr>
        <w:jc w:val="center"/>
        <w:rPr>
          <w:rFonts w:ascii="Verdana" w:hAnsi="Verdana"/>
          <w:sz w:val="22"/>
          <w:szCs w:val="22"/>
        </w:rPr>
      </w:pPr>
      <w:r w:rsidRPr="00EA23A0">
        <w:rPr>
          <w:rFonts w:ascii="Verdana" w:hAnsi="Verdana"/>
          <w:b/>
          <w:bCs/>
          <w:sz w:val="22"/>
          <w:szCs w:val="22"/>
        </w:rPr>
        <w:t>COMUNÍQUESE Y CÚMPLASE</w:t>
      </w:r>
    </w:p>
    <w:p w14:paraId="21A15E90" w14:textId="11CF908D" w:rsidR="00EA23A0" w:rsidRPr="00EA23A0" w:rsidRDefault="00EA23A0" w:rsidP="008C3633">
      <w:pPr>
        <w:jc w:val="center"/>
        <w:rPr>
          <w:rFonts w:ascii="Verdana" w:hAnsi="Verdana"/>
          <w:sz w:val="22"/>
          <w:szCs w:val="22"/>
        </w:rPr>
      </w:pPr>
      <w:r w:rsidRPr="00EA23A0">
        <w:rPr>
          <w:rFonts w:ascii="Verdana" w:hAnsi="Verdana"/>
          <w:sz w:val="22"/>
          <w:szCs w:val="22"/>
        </w:rPr>
        <w:t>Dada en Bogotá, D.C. a los</w:t>
      </w:r>
      <w:r w:rsidR="007B3F73">
        <w:rPr>
          <w:rFonts w:ascii="Verdana" w:hAnsi="Verdana"/>
          <w:sz w:val="22"/>
          <w:szCs w:val="22"/>
        </w:rPr>
        <w:t xml:space="preserve"> 14 días </w:t>
      </w:r>
      <w:r w:rsidR="008C3633">
        <w:rPr>
          <w:rFonts w:ascii="Verdana" w:hAnsi="Verdana"/>
          <w:sz w:val="22"/>
          <w:szCs w:val="22"/>
        </w:rPr>
        <w:t>del mes de agosto de 2023</w:t>
      </w:r>
    </w:p>
    <w:p w14:paraId="46B56DCA" w14:textId="77777777" w:rsidR="00EA23A0" w:rsidRPr="00EA23A0" w:rsidRDefault="00EA23A0" w:rsidP="008C3633">
      <w:pPr>
        <w:jc w:val="center"/>
        <w:rPr>
          <w:rFonts w:ascii="Verdana" w:hAnsi="Verdana"/>
          <w:sz w:val="22"/>
          <w:szCs w:val="22"/>
        </w:rPr>
      </w:pPr>
      <w:r w:rsidRPr="00EA23A0">
        <w:rPr>
          <w:rFonts w:ascii="Verdana" w:hAnsi="Verdana"/>
          <w:b/>
          <w:bCs/>
          <w:sz w:val="22"/>
          <w:szCs w:val="22"/>
        </w:rPr>
        <w:t>ASTRID ELIANA CACERES CARDENAS</w:t>
      </w:r>
    </w:p>
    <w:p w14:paraId="3941B00E" w14:textId="27230254" w:rsidR="00EA23A0" w:rsidRPr="00EA23A0" w:rsidRDefault="008C3633" w:rsidP="008C3633">
      <w:pPr>
        <w:jc w:val="center"/>
        <w:rPr>
          <w:rFonts w:ascii="Verdana" w:hAnsi="Verdana"/>
          <w:sz w:val="22"/>
          <w:szCs w:val="22"/>
        </w:rPr>
      </w:pPr>
      <w:r w:rsidRPr="00EA23A0">
        <w:rPr>
          <w:rFonts w:ascii="Verdana" w:hAnsi="Verdana"/>
          <w:sz w:val="22"/>
          <w:szCs w:val="22"/>
        </w:rPr>
        <w:t>DIRECTORA GENERAL</w:t>
      </w:r>
    </w:p>
    <w:p w14:paraId="1ECFFF6B" w14:textId="77777777" w:rsidR="00A724C4" w:rsidRPr="00657673" w:rsidRDefault="00A724C4" w:rsidP="00EA23A0">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45F54DD"/>
    <w:multiLevelType w:val="hybridMultilevel"/>
    <w:tmpl w:val="E070E5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5960399"/>
    <w:multiLevelType w:val="hybridMultilevel"/>
    <w:tmpl w:val="65AAB2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0"/>
  </w:num>
  <w:num w:numId="2" w16cid:durableId="1142308807">
    <w:abstractNumId w:val="1"/>
  </w:num>
  <w:num w:numId="3" w16cid:durableId="1567564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1A45E6"/>
    <w:rsid w:val="00243CB4"/>
    <w:rsid w:val="005246AF"/>
    <w:rsid w:val="006130B5"/>
    <w:rsid w:val="00657673"/>
    <w:rsid w:val="006D1939"/>
    <w:rsid w:val="006D5ECF"/>
    <w:rsid w:val="007B3F73"/>
    <w:rsid w:val="00813899"/>
    <w:rsid w:val="00863A26"/>
    <w:rsid w:val="008C3633"/>
    <w:rsid w:val="00933C0C"/>
    <w:rsid w:val="00A724C4"/>
    <w:rsid w:val="00AB4CD4"/>
    <w:rsid w:val="00BE26F2"/>
    <w:rsid w:val="00C07F46"/>
    <w:rsid w:val="00DA1589"/>
    <w:rsid w:val="00EA23A0"/>
    <w:rsid w:val="00FA78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562291-4CB2-44E4-B05B-8E010AE8A0E2}"/>
</file>

<file path=customXml/itemProps2.xml><?xml version="1.0" encoding="utf-8"?>
<ds:datastoreItem xmlns:ds="http://schemas.openxmlformats.org/officeDocument/2006/customXml" ds:itemID="{D7083426-E7F6-4E98-B683-FDC23611818E}"/>
</file>

<file path=customXml/itemProps3.xml><?xml version="1.0" encoding="utf-8"?>
<ds:datastoreItem xmlns:ds="http://schemas.openxmlformats.org/officeDocument/2006/customXml" ds:itemID="{A112ADCD-7CE6-4197-81FA-9C3929D852BE}"/>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1138</Words>
  <Characters>6261</Characters>
  <Application>Microsoft Office Word</Application>
  <DocSecurity>0</DocSecurity>
  <Lines>52</Lines>
  <Paragraphs>14</Paragraphs>
  <ScaleCrop>false</ScaleCrop>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15</cp:revision>
  <dcterms:created xsi:type="dcterms:W3CDTF">2026-03-03T16:25:00Z</dcterms:created>
  <dcterms:modified xsi:type="dcterms:W3CDTF">2026-03-14T04:00:00Z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