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614A72" w14:textId="77777777" w:rsidR="00616F38" w:rsidRPr="00616F38" w:rsidRDefault="00616F38" w:rsidP="00616F38">
      <w:pPr>
        <w:spacing w:line="240" w:lineRule="auto"/>
        <w:jc w:val="center"/>
        <w:rPr>
          <w:rFonts w:ascii="Verdana" w:eastAsia="Verdana" w:hAnsi="Verdana" w:cs="Verdana"/>
          <w:highlight w:val="white"/>
          <w:lang w:val="es-CO"/>
        </w:rPr>
      </w:pPr>
      <w:r w:rsidRPr="00616F38">
        <w:rPr>
          <w:rFonts w:ascii="Verdana" w:eastAsia="Verdana" w:hAnsi="Verdana" w:cs="Verdana"/>
          <w:b/>
          <w:bCs/>
          <w:highlight w:val="white"/>
          <w:lang w:val="es-CO"/>
        </w:rPr>
        <w:t>RESOLUCIÓN 555 DE 2017</w:t>
      </w:r>
    </w:p>
    <w:p w14:paraId="311DE548" w14:textId="77777777" w:rsidR="00EF6DBB" w:rsidRDefault="00EF6DBB" w:rsidP="00EF6DBB">
      <w:pPr>
        <w:spacing w:line="240" w:lineRule="auto"/>
        <w:jc w:val="center"/>
        <w:rPr>
          <w:rFonts w:ascii="Verdana" w:eastAsia="Verdana" w:hAnsi="Verdana" w:cs="Verdana"/>
          <w:b/>
          <w:bCs/>
          <w:highlight w:val="white"/>
          <w:lang w:val="es-CO"/>
        </w:rPr>
      </w:pPr>
    </w:p>
    <w:p w14:paraId="00000002" w14:textId="7F4283FE" w:rsidR="00155760" w:rsidRPr="00EF6DBB" w:rsidRDefault="00000000">
      <w:pPr>
        <w:spacing w:line="240" w:lineRule="auto"/>
        <w:rPr>
          <w:rFonts w:ascii="Verdana" w:eastAsia="Verdana" w:hAnsi="Verdana" w:cs="Verdana"/>
          <w:sz w:val="20"/>
          <w:szCs w:val="20"/>
        </w:rPr>
      </w:pPr>
      <w:r w:rsidRPr="00EF6DBB">
        <w:rPr>
          <w:rFonts w:ascii="Verdana" w:eastAsia="Verdana" w:hAnsi="Verdana" w:cs="Verdana"/>
          <w:sz w:val="20"/>
          <w:szCs w:val="20"/>
        </w:rPr>
        <w:t xml:space="preserve">Fecha de Expedición: </w:t>
      </w:r>
      <w:r w:rsidR="00616F38">
        <w:rPr>
          <w:rFonts w:ascii="Verdana" w:eastAsia="Verdana" w:hAnsi="Verdana" w:cs="Verdana"/>
          <w:sz w:val="20"/>
          <w:szCs w:val="20"/>
        </w:rPr>
        <w:t>7 de febrero de 2017</w:t>
      </w:r>
    </w:p>
    <w:p w14:paraId="00000003" w14:textId="187625E4" w:rsidR="00155760" w:rsidRPr="00EF6DBB" w:rsidRDefault="00000000">
      <w:pPr>
        <w:spacing w:line="240" w:lineRule="auto"/>
        <w:rPr>
          <w:rFonts w:ascii="Verdana" w:eastAsia="Verdana" w:hAnsi="Verdana" w:cs="Verdana"/>
          <w:sz w:val="20"/>
          <w:szCs w:val="20"/>
          <w:highlight w:val="white"/>
        </w:rPr>
      </w:pPr>
      <w:r w:rsidRPr="00EF6DBB">
        <w:rPr>
          <w:rFonts w:ascii="Verdana" w:eastAsia="Verdana" w:hAnsi="Verdana" w:cs="Verdana"/>
          <w:sz w:val="20"/>
          <w:szCs w:val="20"/>
        </w:rPr>
        <w:t xml:space="preserve">Fecha de </w:t>
      </w:r>
      <w:proofErr w:type="gramStart"/>
      <w:r w:rsidRPr="00EF6DBB">
        <w:rPr>
          <w:rFonts w:ascii="Verdana" w:eastAsia="Verdana" w:hAnsi="Verdana" w:cs="Verdana"/>
          <w:sz w:val="20"/>
          <w:szCs w:val="20"/>
        </w:rPr>
        <w:t>entrada en vigencia</w:t>
      </w:r>
      <w:proofErr w:type="gramEnd"/>
      <w:r w:rsidRPr="00EF6DBB">
        <w:rPr>
          <w:rFonts w:ascii="Verdana" w:eastAsia="Verdana" w:hAnsi="Verdana" w:cs="Verdana"/>
          <w:sz w:val="20"/>
          <w:szCs w:val="20"/>
        </w:rPr>
        <w:t xml:space="preserve">: </w:t>
      </w:r>
      <w:r w:rsidR="00616F38">
        <w:rPr>
          <w:rFonts w:ascii="Verdana" w:eastAsia="Verdana" w:hAnsi="Verdana" w:cs="Verdana"/>
          <w:sz w:val="20"/>
          <w:szCs w:val="20"/>
          <w:highlight w:val="white"/>
        </w:rPr>
        <w:t>7 de febrero de 2017</w:t>
      </w:r>
    </w:p>
    <w:p w14:paraId="00000004" w14:textId="63E01FEB" w:rsidR="00155760" w:rsidRPr="00EF6DBB" w:rsidRDefault="00000000">
      <w:pPr>
        <w:spacing w:line="240" w:lineRule="auto"/>
        <w:rPr>
          <w:rFonts w:ascii="Verdana" w:eastAsia="Verdana" w:hAnsi="Verdana" w:cs="Verdana"/>
          <w:sz w:val="20"/>
          <w:szCs w:val="20"/>
        </w:rPr>
      </w:pPr>
      <w:r w:rsidRPr="00EF6DBB">
        <w:rPr>
          <w:rFonts w:ascii="Verdana" w:eastAsia="Verdana" w:hAnsi="Verdana" w:cs="Verdana"/>
          <w:sz w:val="20"/>
          <w:szCs w:val="20"/>
        </w:rPr>
        <w:t xml:space="preserve">Estado de la vigencia: </w:t>
      </w:r>
      <w:r w:rsidR="00EF6DBB" w:rsidRPr="00EF6DBB">
        <w:rPr>
          <w:rFonts w:ascii="Verdana" w:eastAsia="Verdana" w:hAnsi="Verdana" w:cs="Verdana"/>
          <w:sz w:val="20"/>
          <w:szCs w:val="20"/>
        </w:rPr>
        <w:t>Vigente</w:t>
      </w:r>
    </w:p>
    <w:p w14:paraId="00000005" w14:textId="77777777" w:rsidR="00155760" w:rsidRPr="00EF6DBB" w:rsidRDefault="00155760">
      <w:pPr>
        <w:spacing w:line="240" w:lineRule="auto"/>
        <w:rPr>
          <w:rFonts w:ascii="Verdana" w:eastAsia="Verdana" w:hAnsi="Verdana" w:cs="Verdana"/>
          <w:sz w:val="20"/>
          <w:szCs w:val="20"/>
        </w:rPr>
      </w:pPr>
    </w:p>
    <w:p w14:paraId="00000006" w14:textId="17717EBF" w:rsidR="00155760" w:rsidRPr="00EF6DBB" w:rsidRDefault="00000000">
      <w:pPr>
        <w:spacing w:line="240" w:lineRule="auto"/>
        <w:rPr>
          <w:rFonts w:ascii="Verdana" w:eastAsia="Verdana" w:hAnsi="Verdana" w:cs="Verdana"/>
          <w:sz w:val="20"/>
          <w:szCs w:val="20"/>
          <w:highlight w:val="white"/>
        </w:rPr>
      </w:pPr>
      <w:r w:rsidRPr="00EF6DBB">
        <w:rPr>
          <w:rFonts w:ascii="Verdana" w:eastAsia="Verdana" w:hAnsi="Verdana" w:cs="Verdana"/>
          <w:sz w:val="20"/>
          <w:szCs w:val="20"/>
        </w:rPr>
        <w:t>Fecha de publicación en Diario Oficial:</w:t>
      </w:r>
      <w:r w:rsidRPr="00EF6DBB">
        <w:rPr>
          <w:rFonts w:ascii="Verdana" w:eastAsia="Verdana" w:hAnsi="Verdana" w:cs="Verdana"/>
          <w:sz w:val="20"/>
          <w:szCs w:val="20"/>
          <w:highlight w:val="white"/>
        </w:rPr>
        <w:t xml:space="preserve"> </w:t>
      </w:r>
      <w:r w:rsidR="00616F38">
        <w:rPr>
          <w:rFonts w:ascii="Verdana" w:eastAsia="Verdana" w:hAnsi="Verdana" w:cs="Verdana"/>
          <w:sz w:val="20"/>
          <w:szCs w:val="20"/>
          <w:highlight w:val="white"/>
        </w:rPr>
        <w:t>7 de febrero de 2017</w:t>
      </w:r>
    </w:p>
    <w:p w14:paraId="00000007" w14:textId="7E83AA65" w:rsidR="00155760" w:rsidRPr="00EF6DBB" w:rsidRDefault="00000000">
      <w:pPr>
        <w:spacing w:line="240" w:lineRule="auto"/>
        <w:rPr>
          <w:rFonts w:ascii="Verdana" w:eastAsia="Verdana" w:hAnsi="Verdana" w:cs="Verdana"/>
          <w:sz w:val="20"/>
          <w:szCs w:val="20"/>
          <w:highlight w:val="white"/>
        </w:rPr>
      </w:pPr>
      <w:r w:rsidRPr="00EF6DBB">
        <w:rPr>
          <w:rFonts w:ascii="Verdana" w:eastAsia="Verdana" w:hAnsi="Verdana" w:cs="Verdana"/>
          <w:sz w:val="20"/>
          <w:szCs w:val="20"/>
        </w:rPr>
        <w:t>Número del Diario Oficial:</w:t>
      </w:r>
      <w:r w:rsidRPr="00EF6DBB">
        <w:rPr>
          <w:rFonts w:ascii="Verdana" w:eastAsia="Verdana" w:hAnsi="Verdana" w:cs="Verdana"/>
          <w:sz w:val="20"/>
          <w:szCs w:val="20"/>
          <w:highlight w:val="white"/>
        </w:rPr>
        <w:t xml:space="preserve"> </w:t>
      </w:r>
      <w:r w:rsidR="00616F38">
        <w:rPr>
          <w:rFonts w:ascii="Verdana" w:eastAsia="Verdana" w:hAnsi="Verdana" w:cs="Verdana"/>
          <w:sz w:val="20"/>
          <w:szCs w:val="20"/>
          <w:highlight w:val="white"/>
        </w:rPr>
        <w:t>50.140</w:t>
      </w:r>
      <w:r w:rsidRPr="00EF6DBB">
        <w:rPr>
          <w:rFonts w:ascii="Verdana" w:eastAsia="Verdana" w:hAnsi="Verdana" w:cs="Verdana"/>
          <w:sz w:val="20"/>
          <w:szCs w:val="20"/>
          <w:highlight w:val="white"/>
        </w:rPr>
        <w:t xml:space="preserve"> </w:t>
      </w:r>
    </w:p>
    <w:p w14:paraId="00000008" w14:textId="77777777" w:rsidR="00155760" w:rsidRDefault="00155760">
      <w:pPr>
        <w:spacing w:line="240" w:lineRule="auto"/>
        <w:rPr>
          <w:rFonts w:ascii="Verdana" w:eastAsia="Verdana" w:hAnsi="Verdana" w:cs="Verdana"/>
          <w:highlight w:val="white"/>
        </w:rPr>
      </w:pPr>
    </w:p>
    <w:p w14:paraId="433B94FF" w14:textId="77777777" w:rsidR="00616F38" w:rsidRDefault="00616F38" w:rsidP="00616F38">
      <w:pPr>
        <w:spacing w:line="240" w:lineRule="auto"/>
        <w:jc w:val="center"/>
        <w:rPr>
          <w:rFonts w:ascii="Verdana" w:eastAsia="Verdana" w:hAnsi="Verdana" w:cs="Verdana"/>
          <w:b/>
          <w:bCs/>
          <w:highlight w:val="white"/>
          <w:lang w:val="es-CO"/>
        </w:rPr>
      </w:pPr>
      <w:r w:rsidRPr="00616F38">
        <w:rPr>
          <w:rFonts w:ascii="Verdana" w:eastAsia="Verdana" w:hAnsi="Verdana" w:cs="Verdana"/>
          <w:b/>
          <w:bCs/>
          <w:highlight w:val="white"/>
          <w:lang w:val="es-CO"/>
        </w:rPr>
        <w:t>RESOLUCIÓN 555 DE 2017</w:t>
      </w:r>
    </w:p>
    <w:p w14:paraId="0F74A2BD" w14:textId="77777777" w:rsidR="00616F38" w:rsidRPr="00616F38" w:rsidRDefault="00616F38" w:rsidP="00616F38">
      <w:pPr>
        <w:spacing w:line="240" w:lineRule="auto"/>
        <w:jc w:val="center"/>
        <w:rPr>
          <w:rFonts w:ascii="Verdana" w:eastAsia="Verdana" w:hAnsi="Verdana" w:cs="Verdana"/>
          <w:highlight w:val="white"/>
          <w:lang w:val="es-CO"/>
        </w:rPr>
      </w:pPr>
    </w:p>
    <w:p w14:paraId="5FCFD320" w14:textId="77777777" w:rsidR="00616F38" w:rsidRDefault="00616F38" w:rsidP="00616F38">
      <w:pPr>
        <w:spacing w:line="240" w:lineRule="auto"/>
        <w:jc w:val="center"/>
        <w:rPr>
          <w:rFonts w:ascii="Verdana" w:eastAsia="Verdana" w:hAnsi="Verdana" w:cs="Verdana"/>
          <w:highlight w:val="white"/>
          <w:lang w:val="es-CO"/>
        </w:rPr>
      </w:pPr>
      <w:r w:rsidRPr="00616F38">
        <w:rPr>
          <w:rFonts w:ascii="Verdana" w:eastAsia="Verdana" w:hAnsi="Verdana" w:cs="Verdana"/>
          <w:highlight w:val="white"/>
          <w:lang w:val="es-CO"/>
        </w:rPr>
        <w:t>(febrero 7)</w:t>
      </w:r>
    </w:p>
    <w:p w14:paraId="2256B78C" w14:textId="77777777" w:rsidR="00616F38" w:rsidRPr="00616F38" w:rsidRDefault="00616F38" w:rsidP="00616F38">
      <w:pPr>
        <w:spacing w:line="240" w:lineRule="auto"/>
        <w:jc w:val="center"/>
        <w:rPr>
          <w:rFonts w:ascii="Verdana" w:eastAsia="Verdana" w:hAnsi="Verdana" w:cs="Verdana"/>
          <w:highlight w:val="white"/>
          <w:lang w:val="es-CO"/>
        </w:rPr>
      </w:pPr>
    </w:p>
    <w:p w14:paraId="42E36052" w14:textId="77777777" w:rsidR="00616F38" w:rsidRDefault="00616F38" w:rsidP="00616F38">
      <w:pPr>
        <w:spacing w:line="240" w:lineRule="auto"/>
        <w:jc w:val="center"/>
        <w:rPr>
          <w:rFonts w:ascii="Verdana" w:eastAsia="Verdana" w:hAnsi="Verdana" w:cs="Verdana"/>
          <w:highlight w:val="white"/>
          <w:lang w:val="es-CO"/>
        </w:rPr>
      </w:pPr>
      <w:r w:rsidRPr="00616F38">
        <w:rPr>
          <w:rFonts w:ascii="Verdana" w:eastAsia="Verdana" w:hAnsi="Verdana" w:cs="Verdana"/>
          <w:highlight w:val="white"/>
          <w:lang w:val="es-CO"/>
        </w:rPr>
        <w:t>Diario Oficial No. 50.140 de 7 de febrero de 2017</w:t>
      </w:r>
    </w:p>
    <w:p w14:paraId="7F98FD84" w14:textId="77777777" w:rsidR="00616F38" w:rsidRPr="00616F38" w:rsidRDefault="00616F38" w:rsidP="00616F38">
      <w:pPr>
        <w:spacing w:line="240" w:lineRule="auto"/>
        <w:jc w:val="center"/>
        <w:rPr>
          <w:rFonts w:ascii="Verdana" w:eastAsia="Verdana" w:hAnsi="Verdana" w:cs="Verdana"/>
          <w:highlight w:val="white"/>
          <w:lang w:val="es-CO"/>
        </w:rPr>
      </w:pPr>
    </w:p>
    <w:p w14:paraId="27F300A2" w14:textId="77777777" w:rsidR="00616F38" w:rsidRPr="00616F38" w:rsidRDefault="00616F38" w:rsidP="00616F38">
      <w:pPr>
        <w:spacing w:line="240" w:lineRule="auto"/>
        <w:jc w:val="center"/>
        <w:rPr>
          <w:rFonts w:ascii="Verdana" w:eastAsia="Verdana" w:hAnsi="Verdana" w:cs="Verdana"/>
          <w:highlight w:val="white"/>
          <w:lang w:val="es-CO"/>
        </w:rPr>
      </w:pPr>
      <w:r w:rsidRPr="00616F38">
        <w:rPr>
          <w:rFonts w:ascii="Verdana" w:eastAsia="Verdana" w:hAnsi="Verdana" w:cs="Verdana"/>
          <w:b/>
          <w:bCs/>
          <w:highlight w:val="white"/>
          <w:lang w:val="es-CO"/>
        </w:rPr>
        <w:t>INSTITUTO COLOMBIANO DE BIENESTAR FAMILIAR</w:t>
      </w:r>
    </w:p>
    <w:p w14:paraId="306C0E56" w14:textId="77777777" w:rsidR="00616F38" w:rsidRDefault="00616F38" w:rsidP="00616F38">
      <w:pPr>
        <w:spacing w:line="240" w:lineRule="auto"/>
        <w:jc w:val="center"/>
        <w:rPr>
          <w:rFonts w:ascii="Verdana" w:eastAsia="Verdana" w:hAnsi="Verdana" w:cs="Verdana"/>
          <w:b/>
          <w:bCs/>
          <w:highlight w:val="white"/>
          <w:lang w:val="es-CO"/>
        </w:rPr>
      </w:pPr>
      <w:r w:rsidRPr="00616F38">
        <w:rPr>
          <w:rFonts w:ascii="Verdana" w:eastAsia="Verdana" w:hAnsi="Verdana" w:cs="Verdana"/>
          <w:b/>
          <w:bCs/>
          <w:highlight w:val="white"/>
          <w:lang w:val="es-CO"/>
        </w:rPr>
        <w:t>DIRECCIÓN GENERAL</w:t>
      </w:r>
    </w:p>
    <w:p w14:paraId="279543A5" w14:textId="77777777" w:rsidR="00616F38" w:rsidRPr="00616F38" w:rsidRDefault="00616F38" w:rsidP="00616F38">
      <w:pPr>
        <w:spacing w:line="240" w:lineRule="auto"/>
        <w:jc w:val="center"/>
        <w:rPr>
          <w:rFonts w:ascii="Verdana" w:eastAsia="Verdana" w:hAnsi="Verdana" w:cs="Verdana"/>
          <w:highlight w:val="white"/>
          <w:lang w:val="es-CO"/>
        </w:rPr>
      </w:pPr>
    </w:p>
    <w:p w14:paraId="3C6EB7A8" w14:textId="316FBF20" w:rsidR="00616F38" w:rsidRDefault="00616F38" w:rsidP="00616F38">
      <w:pPr>
        <w:spacing w:line="240" w:lineRule="auto"/>
        <w:jc w:val="center"/>
        <w:rPr>
          <w:rFonts w:ascii="Verdana" w:eastAsia="Verdana" w:hAnsi="Verdana" w:cs="Verdana"/>
          <w:highlight w:val="white"/>
          <w:lang w:val="es-CO"/>
        </w:rPr>
      </w:pPr>
      <w:r w:rsidRPr="00616F38">
        <w:rPr>
          <w:rFonts w:ascii="Verdana" w:eastAsia="Verdana" w:hAnsi="Verdana" w:cs="Verdana"/>
          <w:highlight w:val="white"/>
          <w:lang w:val="es-CO"/>
        </w:rPr>
        <w:t>Por la cual se modifica y adiciona la Resolución número 4274 del 6 de junio de 2013 y se derogan las Resoluciones número 5503 de 2013 y 3792 de 2015.</w:t>
      </w:r>
    </w:p>
    <w:p w14:paraId="4EEA10B9" w14:textId="77777777" w:rsidR="00616F38" w:rsidRPr="00616F38" w:rsidRDefault="00616F38" w:rsidP="00616F38">
      <w:pPr>
        <w:spacing w:line="240" w:lineRule="auto"/>
        <w:jc w:val="center"/>
        <w:rPr>
          <w:rFonts w:ascii="Verdana" w:eastAsia="Verdana" w:hAnsi="Verdana" w:cs="Verdana"/>
          <w:highlight w:val="white"/>
          <w:lang w:val="es-CO"/>
        </w:rPr>
      </w:pPr>
    </w:p>
    <w:p w14:paraId="7E888DA1" w14:textId="77777777" w:rsidR="00616F38" w:rsidRDefault="00616F38" w:rsidP="00616F38">
      <w:pPr>
        <w:spacing w:line="240" w:lineRule="auto"/>
        <w:jc w:val="center"/>
        <w:rPr>
          <w:rFonts w:ascii="Verdana" w:eastAsia="Verdana" w:hAnsi="Verdana" w:cs="Verdana"/>
          <w:b/>
          <w:bCs/>
          <w:highlight w:val="white"/>
          <w:lang w:val="es-CO"/>
        </w:rPr>
      </w:pPr>
      <w:r w:rsidRPr="00616F38">
        <w:rPr>
          <w:rFonts w:ascii="Verdana" w:eastAsia="Verdana" w:hAnsi="Verdana" w:cs="Verdana"/>
          <w:b/>
          <w:bCs/>
          <w:highlight w:val="white"/>
          <w:lang w:val="es-CO"/>
        </w:rPr>
        <w:t>LA DIRECTORA GENERAL DEL INSTITUTO COLOMBIANO DE BIENESTAR FAMILIAR CECILIA DE LA FUENTE DE LLERAS,</w:t>
      </w:r>
    </w:p>
    <w:p w14:paraId="35E36A9D" w14:textId="77777777" w:rsidR="00616F38" w:rsidRPr="00616F38" w:rsidRDefault="00616F38" w:rsidP="00616F38">
      <w:pPr>
        <w:spacing w:line="240" w:lineRule="auto"/>
        <w:jc w:val="center"/>
        <w:rPr>
          <w:rFonts w:ascii="Verdana" w:eastAsia="Verdana" w:hAnsi="Verdana" w:cs="Verdana"/>
          <w:highlight w:val="white"/>
          <w:lang w:val="es-CO"/>
        </w:rPr>
      </w:pPr>
    </w:p>
    <w:p w14:paraId="57AE6561" w14:textId="72E1823A" w:rsidR="00616F38" w:rsidRDefault="00616F38" w:rsidP="00616F38">
      <w:pPr>
        <w:spacing w:line="240" w:lineRule="auto"/>
        <w:jc w:val="center"/>
        <w:rPr>
          <w:rFonts w:ascii="Verdana" w:eastAsia="Verdana" w:hAnsi="Verdana" w:cs="Verdana"/>
          <w:highlight w:val="white"/>
          <w:lang w:val="es-CO"/>
        </w:rPr>
      </w:pPr>
      <w:r w:rsidRPr="00616F38">
        <w:rPr>
          <w:rFonts w:ascii="Verdana" w:eastAsia="Verdana" w:hAnsi="Verdana" w:cs="Verdana"/>
          <w:highlight w:val="white"/>
          <w:lang w:val="es-CO"/>
        </w:rPr>
        <w:t>en uso de sus facultades legales y estatutarias, en especial las consagradas en los artículos 9o, 10, 12 y 78 de la Ley 489 de 1998, el artículo 21 de la Ley 7ª de 1979, los artículos 58 y 81 del Decreto 2388 de 1979, los artículos 11, 16, 62, 72, 73, 74 y 78 de la Ley 1098 de 2006 y Parte 4, - Título 1 y 2, Capítulo 3 -Sección 3 del Decreto 1084 de 2015 y,</w:t>
      </w:r>
    </w:p>
    <w:p w14:paraId="270B4D58" w14:textId="77777777" w:rsidR="00616F38" w:rsidRPr="00616F38" w:rsidRDefault="00616F38" w:rsidP="00616F38">
      <w:pPr>
        <w:spacing w:line="240" w:lineRule="auto"/>
        <w:jc w:val="center"/>
        <w:rPr>
          <w:rFonts w:ascii="Verdana" w:eastAsia="Verdana" w:hAnsi="Verdana" w:cs="Verdana"/>
          <w:highlight w:val="white"/>
          <w:lang w:val="es-CO"/>
        </w:rPr>
      </w:pPr>
    </w:p>
    <w:p w14:paraId="587418DF" w14:textId="77777777" w:rsidR="00616F38" w:rsidRDefault="00616F38" w:rsidP="00616F38">
      <w:pPr>
        <w:spacing w:line="240" w:lineRule="auto"/>
        <w:jc w:val="center"/>
        <w:rPr>
          <w:rFonts w:ascii="Verdana" w:eastAsia="Verdana" w:hAnsi="Verdana" w:cs="Verdana"/>
          <w:b/>
          <w:bCs/>
          <w:highlight w:val="white"/>
          <w:lang w:val="es-CO"/>
        </w:rPr>
      </w:pPr>
      <w:r w:rsidRPr="00616F38">
        <w:rPr>
          <w:rFonts w:ascii="Verdana" w:eastAsia="Verdana" w:hAnsi="Verdana" w:cs="Verdana"/>
          <w:b/>
          <w:bCs/>
          <w:highlight w:val="white"/>
          <w:lang w:val="es-CO"/>
        </w:rPr>
        <w:t>CONSIDERANDO:</w:t>
      </w:r>
    </w:p>
    <w:p w14:paraId="40F2306D" w14:textId="77777777" w:rsidR="00616F38" w:rsidRPr="00616F38" w:rsidRDefault="00616F38" w:rsidP="00616F38">
      <w:pPr>
        <w:spacing w:line="240" w:lineRule="auto"/>
        <w:jc w:val="both"/>
        <w:rPr>
          <w:rFonts w:ascii="Verdana" w:eastAsia="Verdana" w:hAnsi="Verdana" w:cs="Verdana"/>
          <w:highlight w:val="white"/>
          <w:lang w:val="es-CO"/>
        </w:rPr>
      </w:pPr>
    </w:p>
    <w:p w14:paraId="78EB0CA8" w14:textId="127035E4" w:rsidR="00616F38" w:rsidRPr="00616F38" w:rsidRDefault="00616F38" w:rsidP="00616F38">
      <w:pPr>
        <w:spacing w:line="240" w:lineRule="auto"/>
        <w:jc w:val="both"/>
        <w:rPr>
          <w:rFonts w:ascii="Verdana" w:eastAsia="Verdana" w:hAnsi="Verdana" w:cs="Verdana"/>
          <w:highlight w:val="white"/>
          <w:lang w:val="es-CO"/>
        </w:rPr>
      </w:pPr>
      <w:r w:rsidRPr="00616F38">
        <w:rPr>
          <w:rFonts w:ascii="Verdana" w:eastAsia="Verdana" w:hAnsi="Verdana" w:cs="Verdana"/>
          <w:highlight w:val="white"/>
          <w:lang w:val="es-CO"/>
        </w:rPr>
        <w:t>Que Colombia ratificó la Convención sobre los Derechos del Niño adoptada por la Asamblea General de las Naciones Unidas en 1989, mediante la Ley 12 de 1991.</w:t>
      </w:r>
    </w:p>
    <w:p w14:paraId="6C518D94" w14:textId="5C849E39" w:rsidR="00616F38" w:rsidRDefault="00616F38" w:rsidP="00616F38">
      <w:pPr>
        <w:spacing w:line="240" w:lineRule="auto"/>
        <w:jc w:val="both"/>
        <w:rPr>
          <w:rFonts w:ascii="Verdana" w:eastAsia="Verdana" w:hAnsi="Verdana" w:cs="Verdana"/>
          <w:highlight w:val="white"/>
          <w:lang w:val="es-CO"/>
        </w:rPr>
      </w:pPr>
      <w:r w:rsidRPr="00616F38">
        <w:rPr>
          <w:rFonts w:ascii="Verdana" w:eastAsia="Verdana" w:hAnsi="Verdana" w:cs="Verdana"/>
          <w:highlight w:val="white"/>
          <w:lang w:val="es-CO"/>
        </w:rPr>
        <w:t>Que mediante la Ley 265 de 1996, Colombia aprobó el Convenio relativo a la Protección del niño y a la Cooperación en materia de adopción internacional, suscrito en La Haya el 29 de mayo de 1993, incorporándolo a la legislación nacional en virtud del bloque de constitucionalidad.</w:t>
      </w:r>
    </w:p>
    <w:p w14:paraId="7C910DB0" w14:textId="77777777" w:rsidR="00616F38" w:rsidRPr="00616F38" w:rsidRDefault="00616F38" w:rsidP="00616F38">
      <w:pPr>
        <w:spacing w:line="240" w:lineRule="auto"/>
        <w:jc w:val="both"/>
        <w:rPr>
          <w:rFonts w:ascii="Verdana" w:eastAsia="Verdana" w:hAnsi="Verdana" w:cs="Verdana"/>
          <w:highlight w:val="white"/>
          <w:lang w:val="es-CO"/>
        </w:rPr>
      </w:pPr>
    </w:p>
    <w:p w14:paraId="0FB14D0C" w14:textId="77777777" w:rsidR="00616F38" w:rsidRDefault="00616F38" w:rsidP="00616F38">
      <w:pPr>
        <w:spacing w:line="240" w:lineRule="auto"/>
        <w:jc w:val="both"/>
        <w:rPr>
          <w:rFonts w:ascii="Verdana" w:eastAsia="Verdana" w:hAnsi="Verdana" w:cs="Verdana"/>
          <w:highlight w:val="white"/>
          <w:lang w:val="es-CO"/>
        </w:rPr>
      </w:pPr>
      <w:r w:rsidRPr="00616F38">
        <w:rPr>
          <w:rFonts w:ascii="Verdana" w:eastAsia="Verdana" w:hAnsi="Verdana" w:cs="Verdana"/>
          <w:highlight w:val="white"/>
          <w:lang w:val="es-CO"/>
        </w:rPr>
        <w:t>Que el citado convenio tiene por objeto establecer garantías para que las adopciones internacionales tengan lugar en consideración al interés superior del niño y al respeto a los derechos fundamentales que le reconoce el derecho internacional.</w:t>
      </w:r>
    </w:p>
    <w:p w14:paraId="6A04F5D6" w14:textId="77777777" w:rsidR="00616F38" w:rsidRPr="00616F38" w:rsidRDefault="00616F38" w:rsidP="00616F38">
      <w:pPr>
        <w:spacing w:line="240" w:lineRule="auto"/>
        <w:jc w:val="both"/>
        <w:rPr>
          <w:rFonts w:ascii="Verdana" w:eastAsia="Verdana" w:hAnsi="Verdana" w:cs="Verdana"/>
          <w:highlight w:val="white"/>
          <w:lang w:val="es-CO"/>
        </w:rPr>
      </w:pPr>
    </w:p>
    <w:p w14:paraId="1FE57697" w14:textId="5177607D" w:rsidR="00616F38" w:rsidRDefault="00616F38" w:rsidP="00616F38">
      <w:pPr>
        <w:spacing w:line="240" w:lineRule="auto"/>
        <w:jc w:val="both"/>
        <w:rPr>
          <w:rFonts w:ascii="Verdana" w:eastAsia="Verdana" w:hAnsi="Verdana" w:cs="Verdana"/>
          <w:highlight w:val="white"/>
          <w:lang w:val="es-CO"/>
        </w:rPr>
      </w:pPr>
      <w:r w:rsidRPr="00616F38">
        <w:rPr>
          <w:rFonts w:ascii="Verdana" w:eastAsia="Verdana" w:hAnsi="Verdana" w:cs="Verdana"/>
          <w:highlight w:val="white"/>
          <w:lang w:val="es-CO"/>
        </w:rPr>
        <w:t>Que la Ley 7ª de 1979, el Decreto 1137 de 1999 y el Decreto 936 de 2013 establecieron las normas para la protección de la niñez y el fortalecimiento de la familia, crearon y organizaron el Sistema Nacional de Bienestar Familiar, reorganizaron y reestructuraron el ICBF y establecieron que el Bienestar Familiar es un servicio público a cargo del Estado, que se prestará por medio del Sistema Nacional de Bienestar Familiar.</w:t>
      </w:r>
    </w:p>
    <w:p w14:paraId="5C5485AA" w14:textId="77777777" w:rsidR="00616F38" w:rsidRPr="00616F38" w:rsidRDefault="00616F38" w:rsidP="00616F38">
      <w:pPr>
        <w:spacing w:line="240" w:lineRule="auto"/>
        <w:jc w:val="both"/>
        <w:rPr>
          <w:rFonts w:ascii="Verdana" w:eastAsia="Verdana" w:hAnsi="Verdana" w:cs="Verdana"/>
          <w:highlight w:val="white"/>
          <w:lang w:val="es-CO"/>
        </w:rPr>
      </w:pPr>
    </w:p>
    <w:p w14:paraId="41033F4B" w14:textId="5B462663" w:rsidR="00616F38" w:rsidRDefault="00616F38" w:rsidP="00616F38">
      <w:pPr>
        <w:spacing w:line="240" w:lineRule="auto"/>
        <w:jc w:val="both"/>
        <w:rPr>
          <w:rFonts w:ascii="Verdana" w:eastAsia="Verdana" w:hAnsi="Verdana" w:cs="Verdana"/>
          <w:highlight w:val="white"/>
          <w:lang w:val="es-CO"/>
        </w:rPr>
      </w:pPr>
      <w:r w:rsidRPr="00616F38">
        <w:rPr>
          <w:rFonts w:ascii="Verdana" w:eastAsia="Verdana" w:hAnsi="Verdana" w:cs="Verdana"/>
          <w:highlight w:val="white"/>
          <w:lang w:val="es-CO"/>
        </w:rPr>
        <w:lastRenderedPageBreak/>
        <w:t>Que el Código de la Infancia y la Adolescencia –Ley 1098 de 2006 establece el mandato de la protección integral de los niños, niñas y adolescentes y el restablecimiento de sus derechos cuando se hayan vulnerado y regula lo relacionado con la institución jurídica de la adopción y del Programa de Adopción en Colombia.</w:t>
      </w:r>
    </w:p>
    <w:p w14:paraId="4825F0CC" w14:textId="77777777" w:rsidR="00616F38" w:rsidRPr="00616F38" w:rsidRDefault="00616F38" w:rsidP="00616F38">
      <w:pPr>
        <w:spacing w:line="240" w:lineRule="auto"/>
        <w:jc w:val="both"/>
        <w:rPr>
          <w:rFonts w:ascii="Verdana" w:eastAsia="Verdana" w:hAnsi="Verdana" w:cs="Verdana"/>
          <w:highlight w:val="white"/>
          <w:lang w:val="es-CO"/>
        </w:rPr>
      </w:pPr>
    </w:p>
    <w:p w14:paraId="34A0022E" w14:textId="20F5CAF4" w:rsidR="00616F38" w:rsidRDefault="00616F38" w:rsidP="00616F38">
      <w:pPr>
        <w:spacing w:line="240" w:lineRule="auto"/>
        <w:jc w:val="both"/>
        <w:rPr>
          <w:rFonts w:ascii="Verdana" w:eastAsia="Verdana" w:hAnsi="Verdana" w:cs="Verdana"/>
          <w:highlight w:val="white"/>
          <w:lang w:val="es-CO"/>
        </w:rPr>
      </w:pPr>
      <w:r w:rsidRPr="00616F38">
        <w:rPr>
          <w:rFonts w:ascii="Verdana" w:eastAsia="Verdana" w:hAnsi="Verdana" w:cs="Verdana"/>
          <w:highlight w:val="white"/>
          <w:lang w:val="es-CO"/>
        </w:rPr>
        <w:t>Que el mencionado Código dispone en los artículos 62, 72, 73 y 78 que el Instituto Colombiano de Bienestar Familiar es la Autoridad Central en materia de adopción en Colombia y le corresponde desarrollar el Programa de Adopción nacional e internacional, con fundamento en los tratados y convenios internacionales que el Estado colombiano ha ratificado en esta materia, es el ICBF quien autoriza a los Organismos Acreditados o Agencias Internacionales, un vez cumplan los requisitos señalados en la ley y en los convenios internacionales ratificados por Colombia y teniendo en cuenta la necesidad del servicio.</w:t>
      </w:r>
    </w:p>
    <w:p w14:paraId="2384EE71" w14:textId="77777777" w:rsidR="00616F38" w:rsidRPr="00616F38" w:rsidRDefault="00616F38" w:rsidP="00616F38">
      <w:pPr>
        <w:spacing w:line="240" w:lineRule="auto"/>
        <w:jc w:val="both"/>
        <w:rPr>
          <w:rFonts w:ascii="Verdana" w:eastAsia="Verdana" w:hAnsi="Verdana" w:cs="Verdana"/>
          <w:highlight w:val="white"/>
          <w:lang w:val="es-CO"/>
        </w:rPr>
      </w:pPr>
    </w:p>
    <w:p w14:paraId="798061B2" w14:textId="16E5C34F" w:rsidR="00616F38" w:rsidRDefault="00616F38" w:rsidP="00616F38">
      <w:pPr>
        <w:spacing w:line="240" w:lineRule="auto"/>
        <w:jc w:val="both"/>
        <w:rPr>
          <w:rFonts w:ascii="Verdana" w:eastAsia="Verdana" w:hAnsi="Verdana" w:cs="Verdana"/>
          <w:highlight w:val="white"/>
          <w:lang w:val="es-CO"/>
        </w:rPr>
      </w:pPr>
      <w:r w:rsidRPr="00616F38">
        <w:rPr>
          <w:rFonts w:ascii="Verdana" w:eastAsia="Verdana" w:hAnsi="Verdana" w:cs="Verdana"/>
          <w:highlight w:val="white"/>
          <w:lang w:val="es-CO"/>
        </w:rPr>
        <w:t>Que en atención a lo dispuesto por el artículo 71 del Código de la Infancia y la Adolescencia -Ley 1098 de 2006 tendrán prelación las solicitudes de los adoptantes colombianos, norma que permite garantizar la permanencia de los niños, niñas y adolescentes adoptables en su país de origen, disposición ratificada por el artículo 73 de la misma norma.</w:t>
      </w:r>
    </w:p>
    <w:p w14:paraId="792489BD" w14:textId="77777777" w:rsidR="00616F38" w:rsidRPr="00616F38" w:rsidRDefault="00616F38" w:rsidP="00616F38">
      <w:pPr>
        <w:spacing w:line="240" w:lineRule="auto"/>
        <w:jc w:val="both"/>
        <w:rPr>
          <w:rFonts w:ascii="Verdana" w:eastAsia="Verdana" w:hAnsi="Verdana" w:cs="Verdana"/>
          <w:highlight w:val="white"/>
          <w:lang w:val="es-CO"/>
        </w:rPr>
      </w:pPr>
    </w:p>
    <w:p w14:paraId="4D30D257" w14:textId="298836BB" w:rsidR="00616F38" w:rsidRDefault="00616F38" w:rsidP="00616F38">
      <w:pPr>
        <w:spacing w:line="240" w:lineRule="auto"/>
        <w:jc w:val="both"/>
        <w:rPr>
          <w:rFonts w:ascii="Verdana" w:eastAsia="Verdana" w:hAnsi="Verdana" w:cs="Verdana"/>
          <w:highlight w:val="white"/>
          <w:lang w:val="es-CO"/>
        </w:rPr>
      </w:pPr>
      <w:r w:rsidRPr="00616F38">
        <w:rPr>
          <w:rFonts w:ascii="Verdana" w:eastAsia="Verdana" w:hAnsi="Verdana" w:cs="Verdana"/>
          <w:highlight w:val="white"/>
          <w:lang w:val="es-CO"/>
        </w:rPr>
        <w:t>Que mediante Resolución número 3899 del 8 de septiembre de 2010 del ICBF, modificada y adicionada parcialmente por las Resoluciones número 2918 de 2013 y 9555 de 2016, la Dirección General del ICBF estableció el régimen especial para otorgar, reconocer, suspender, renovar y cancelar las personerías jurídicas y licencias de funcionamiento a las instituciones del Sistema Nacional de Bienestar Familiar, que prestan servicios de protección integral, y para autorizar a los organismos acreditados para desarrollar el programa de adopción internacional.</w:t>
      </w:r>
    </w:p>
    <w:p w14:paraId="7DB16536" w14:textId="77777777" w:rsidR="00616F38" w:rsidRPr="00616F38" w:rsidRDefault="00616F38" w:rsidP="00616F38">
      <w:pPr>
        <w:spacing w:line="240" w:lineRule="auto"/>
        <w:jc w:val="both"/>
        <w:rPr>
          <w:rFonts w:ascii="Verdana" w:eastAsia="Verdana" w:hAnsi="Verdana" w:cs="Verdana"/>
          <w:highlight w:val="white"/>
          <w:lang w:val="es-CO"/>
        </w:rPr>
      </w:pPr>
    </w:p>
    <w:p w14:paraId="65022400" w14:textId="349664A0" w:rsidR="00616F38" w:rsidRDefault="00616F38" w:rsidP="00616F38">
      <w:pPr>
        <w:spacing w:line="240" w:lineRule="auto"/>
        <w:jc w:val="both"/>
        <w:rPr>
          <w:rFonts w:ascii="Verdana" w:eastAsia="Verdana" w:hAnsi="Verdana" w:cs="Verdana"/>
          <w:highlight w:val="white"/>
          <w:lang w:val="es-CO"/>
        </w:rPr>
      </w:pPr>
      <w:r w:rsidRPr="00616F38">
        <w:rPr>
          <w:rFonts w:ascii="Verdana" w:eastAsia="Verdana" w:hAnsi="Verdana" w:cs="Verdana"/>
          <w:highlight w:val="white"/>
          <w:lang w:val="es-CO"/>
        </w:rPr>
        <w:t>Que mediante Resolución número 4274 del 6 de junio de 2013 </w:t>
      </w:r>
      <w:r w:rsidRPr="00616F38">
        <w:rPr>
          <w:rFonts w:ascii="Verdana" w:eastAsia="Verdana" w:hAnsi="Verdana" w:cs="Verdana"/>
          <w:i/>
          <w:iCs/>
          <w:highlight w:val="white"/>
          <w:lang w:val="es-CO"/>
        </w:rPr>
        <w:t>“por medio de la cual se adoptan decisiones relacionadas con el desarrollo del Programa de Adopciones en el ICBF e Instituciones Autorizadas para Desarrollar el Programa de Adopción”</w:t>
      </w:r>
      <w:r w:rsidRPr="00616F38">
        <w:rPr>
          <w:rFonts w:ascii="Verdana" w:eastAsia="Verdana" w:hAnsi="Verdana" w:cs="Verdana"/>
          <w:highlight w:val="white"/>
          <w:lang w:val="es-CO"/>
        </w:rPr>
        <w:t>, proferida por la Dirección General del ICBF, se estableció en el Artículo Primero la decisión de suspender por el término de dos (2) años la recepción en Colombia (ICBF e Instituciones Autorizadas para Desarrollar el Programa de Adopción -IAPAS) de nuevas solicitudes de familias con residencia habitual en el extranjero que deseen adoptar un niño, niña sano de cero (0) a seis (6) años de edad, o dos hermanos donde el mayor tenga hasta seis (6) años, léase hasta seis (6) años y once (11) meses de edad, sin características o necesidades especiales (De acuerdo con el lineamiento técnico. El mencionado acto administrativo determinó que el mencionado término de suspensión se empezaría a contar a partir del 15 de julio de 2013).</w:t>
      </w:r>
    </w:p>
    <w:p w14:paraId="69370AC5" w14:textId="77777777" w:rsidR="00616F38" w:rsidRPr="00616F38" w:rsidRDefault="00616F38" w:rsidP="00616F38">
      <w:pPr>
        <w:spacing w:line="240" w:lineRule="auto"/>
        <w:jc w:val="both"/>
        <w:rPr>
          <w:rFonts w:ascii="Verdana" w:eastAsia="Verdana" w:hAnsi="Verdana" w:cs="Verdana"/>
          <w:highlight w:val="white"/>
          <w:lang w:val="es-CO"/>
        </w:rPr>
      </w:pPr>
    </w:p>
    <w:p w14:paraId="1E2C1062" w14:textId="3CBD7C39" w:rsidR="00616F38" w:rsidRDefault="00616F38" w:rsidP="00616F38">
      <w:pPr>
        <w:spacing w:line="240" w:lineRule="auto"/>
        <w:jc w:val="both"/>
        <w:rPr>
          <w:rFonts w:ascii="Verdana" w:eastAsia="Verdana" w:hAnsi="Verdana" w:cs="Verdana"/>
          <w:highlight w:val="white"/>
          <w:lang w:val="es-CO"/>
        </w:rPr>
      </w:pPr>
      <w:r w:rsidRPr="00616F38">
        <w:rPr>
          <w:rFonts w:ascii="Verdana" w:eastAsia="Verdana" w:hAnsi="Verdana" w:cs="Verdana"/>
          <w:highlight w:val="white"/>
          <w:lang w:val="es-CO"/>
        </w:rPr>
        <w:t>Que el mencionado Acto Administrativo en el parágrafo primero del artículo 1o determinó la no aplicación de la restricción establecida respecto de:</w:t>
      </w:r>
    </w:p>
    <w:p w14:paraId="12FF95BC" w14:textId="77777777" w:rsidR="00616F38" w:rsidRPr="00616F38" w:rsidRDefault="00616F38" w:rsidP="00616F38">
      <w:pPr>
        <w:spacing w:line="240" w:lineRule="auto"/>
        <w:jc w:val="both"/>
        <w:rPr>
          <w:rFonts w:ascii="Verdana" w:eastAsia="Verdana" w:hAnsi="Verdana" w:cs="Verdana"/>
          <w:highlight w:val="white"/>
          <w:lang w:val="es-CO"/>
        </w:rPr>
      </w:pPr>
    </w:p>
    <w:p w14:paraId="1B7D4729" w14:textId="73ACDE93" w:rsidR="00616F38" w:rsidRPr="00616F38" w:rsidRDefault="00616F38" w:rsidP="00616F38">
      <w:pPr>
        <w:pStyle w:val="Prrafodelista"/>
        <w:numPr>
          <w:ilvl w:val="0"/>
          <w:numId w:val="1"/>
        </w:numPr>
        <w:spacing w:line="240" w:lineRule="auto"/>
        <w:jc w:val="both"/>
        <w:rPr>
          <w:rFonts w:ascii="Verdana" w:eastAsia="Verdana" w:hAnsi="Verdana" w:cs="Verdana"/>
          <w:highlight w:val="white"/>
          <w:lang w:val="es-CO"/>
        </w:rPr>
      </w:pPr>
      <w:r w:rsidRPr="00616F38">
        <w:rPr>
          <w:rFonts w:ascii="Verdana" w:eastAsia="Verdana" w:hAnsi="Verdana" w:cs="Verdana"/>
          <w:highlight w:val="white"/>
          <w:lang w:val="es-CO"/>
        </w:rPr>
        <w:t>Solicitudes de familias colombianas residentes en el extranjero;</w:t>
      </w:r>
    </w:p>
    <w:p w14:paraId="4FBF29A1" w14:textId="77777777" w:rsidR="00616F38" w:rsidRPr="00616F38" w:rsidRDefault="00616F38" w:rsidP="00616F38">
      <w:pPr>
        <w:pStyle w:val="Prrafodelista"/>
        <w:spacing w:line="240" w:lineRule="auto"/>
        <w:jc w:val="both"/>
        <w:rPr>
          <w:rFonts w:ascii="Verdana" w:eastAsia="Verdana" w:hAnsi="Verdana" w:cs="Verdana"/>
          <w:highlight w:val="white"/>
          <w:lang w:val="es-CO"/>
        </w:rPr>
      </w:pPr>
    </w:p>
    <w:p w14:paraId="301FB548" w14:textId="02911EA2" w:rsidR="00616F38" w:rsidRPr="00616F38" w:rsidRDefault="00616F38" w:rsidP="00616F38">
      <w:pPr>
        <w:pStyle w:val="Prrafodelista"/>
        <w:numPr>
          <w:ilvl w:val="0"/>
          <w:numId w:val="1"/>
        </w:numPr>
        <w:spacing w:line="240" w:lineRule="auto"/>
        <w:jc w:val="both"/>
        <w:rPr>
          <w:rFonts w:ascii="Verdana" w:eastAsia="Verdana" w:hAnsi="Verdana" w:cs="Verdana"/>
          <w:highlight w:val="white"/>
          <w:lang w:val="es-CO"/>
        </w:rPr>
      </w:pPr>
      <w:r w:rsidRPr="00616F38">
        <w:rPr>
          <w:rFonts w:ascii="Verdana" w:eastAsia="Verdana" w:hAnsi="Verdana" w:cs="Verdana"/>
          <w:highlight w:val="white"/>
          <w:lang w:val="es-CO"/>
        </w:rPr>
        <w:t xml:space="preserve">Las familias que ya adoptaron y expresaron la voluntad dentro del proceso de adopción o en el seguimiento </w:t>
      </w:r>
      <w:proofErr w:type="spellStart"/>
      <w:proofErr w:type="gramStart"/>
      <w:r w:rsidRPr="00616F38">
        <w:rPr>
          <w:rFonts w:ascii="Verdana" w:eastAsia="Verdana" w:hAnsi="Verdana" w:cs="Verdana"/>
          <w:highlight w:val="white"/>
          <w:lang w:val="es-CO"/>
        </w:rPr>
        <w:t>pos</w:t>
      </w:r>
      <w:proofErr w:type="spellEnd"/>
      <w:r w:rsidRPr="00616F38">
        <w:rPr>
          <w:rFonts w:ascii="Verdana" w:eastAsia="Verdana" w:hAnsi="Verdana" w:cs="Verdana"/>
          <w:highlight w:val="white"/>
          <w:lang w:val="es-CO"/>
        </w:rPr>
        <w:t xml:space="preserve"> adopción</w:t>
      </w:r>
      <w:proofErr w:type="gramEnd"/>
      <w:r w:rsidRPr="00616F38">
        <w:rPr>
          <w:rFonts w:ascii="Verdana" w:eastAsia="Verdana" w:hAnsi="Verdana" w:cs="Verdana"/>
          <w:highlight w:val="white"/>
          <w:lang w:val="es-CO"/>
        </w:rPr>
        <w:t xml:space="preserve"> que desean adoptar en cualquier momento a un hermano o hermana de su hijo o hija adoptada;</w:t>
      </w:r>
    </w:p>
    <w:p w14:paraId="34198044" w14:textId="77777777" w:rsidR="00616F38" w:rsidRPr="00616F38" w:rsidRDefault="00616F38" w:rsidP="00616F38">
      <w:pPr>
        <w:pStyle w:val="Prrafodelista"/>
        <w:rPr>
          <w:rFonts w:ascii="Verdana" w:eastAsia="Verdana" w:hAnsi="Verdana" w:cs="Verdana"/>
          <w:highlight w:val="white"/>
          <w:lang w:val="es-CO"/>
        </w:rPr>
      </w:pPr>
    </w:p>
    <w:p w14:paraId="3A4BA1F6" w14:textId="77777777" w:rsidR="00616F38" w:rsidRPr="00616F38" w:rsidRDefault="00616F38" w:rsidP="00616F38">
      <w:pPr>
        <w:pStyle w:val="Prrafodelista"/>
        <w:spacing w:line="240" w:lineRule="auto"/>
        <w:jc w:val="both"/>
        <w:rPr>
          <w:rFonts w:ascii="Verdana" w:eastAsia="Verdana" w:hAnsi="Verdana" w:cs="Verdana"/>
          <w:highlight w:val="white"/>
          <w:lang w:val="es-CO"/>
        </w:rPr>
      </w:pPr>
    </w:p>
    <w:p w14:paraId="4B7A4646" w14:textId="1A82867B" w:rsidR="00616F38" w:rsidRDefault="00616F38" w:rsidP="00616F38">
      <w:pPr>
        <w:spacing w:line="240" w:lineRule="auto"/>
        <w:jc w:val="both"/>
        <w:rPr>
          <w:rFonts w:ascii="Verdana" w:eastAsia="Verdana" w:hAnsi="Verdana" w:cs="Verdana"/>
          <w:highlight w:val="white"/>
          <w:lang w:val="es-CO"/>
        </w:rPr>
      </w:pPr>
      <w:r w:rsidRPr="00616F38">
        <w:rPr>
          <w:rFonts w:ascii="Verdana" w:eastAsia="Verdana" w:hAnsi="Verdana" w:cs="Verdana"/>
          <w:highlight w:val="white"/>
          <w:lang w:val="es-CO"/>
        </w:rPr>
        <w:t>Adicionalmente, en el parágrafo 2o del mismo artículo primero, determinó que esta decisión no afectaba las solicitudes de familias residentes en el extranjero que al 15 de julio de 2013 se encontraran:</w:t>
      </w:r>
    </w:p>
    <w:p w14:paraId="54A59236" w14:textId="77777777" w:rsidR="00616F38" w:rsidRPr="00616F38" w:rsidRDefault="00616F38" w:rsidP="00616F38">
      <w:pPr>
        <w:spacing w:line="240" w:lineRule="auto"/>
        <w:jc w:val="both"/>
        <w:rPr>
          <w:rFonts w:ascii="Verdana" w:eastAsia="Verdana" w:hAnsi="Verdana" w:cs="Verdana"/>
          <w:highlight w:val="white"/>
          <w:lang w:val="es-CO"/>
        </w:rPr>
      </w:pPr>
    </w:p>
    <w:p w14:paraId="2CE6D155" w14:textId="77777777" w:rsidR="00616F38" w:rsidRPr="00616F38" w:rsidRDefault="00616F38" w:rsidP="00616F38">
      <w:pPr>
        <w:spacing w:line="240" w:lineRule="auto"/>
        <w:jc w:val="both"/>
        <w:rPr>
          <w:rFonts w:ascii="Verdana" w:eastAsia="Verdana" w:hAnsi="Verdana" w:cs="Verdana"/>
          <w:highlight w:val="white"/>
          <w:lang w:val="es-CO"/>
        </w:rPr>
      </w:pPr>
      <w:r w:rsidRPr="00616F38">
        <w:rPr>
          <w:rFonts w:ascii="Verdana" w:eastAsia="Verdana" w:hAnsi="Verdana" w:cs="Verdana"/>
          <w:highlight w:val="white"/>
          <w:lang w:val="es-CO"/>
        </w:rPr>
        <w:t>1. En lista de espera o,</w:t>
      </w:r>
    </w:p>
    <w:p w14:paraId="2DF984EB" w14:textId="77777777" w:rsidR="00616F38" w:rsidRDefault="00616F38" w:rsidP="00616F38">
      <w:pPr>
        <w:spacing w:line="240" w:lineRule="auto"/>
        <w:jc w:val="both"/>
        <w:rPr>
          <w:rFonts w:ascii="Verdana" w:eastAsia="Verdana" w:hAnsi="Verdana" w:cs="Verdana"/>
          <w:highlight w:val="white"/>
          <w:lang w:val="es-CO"/>
        </w:rPr>
      </w:pPr>
      <w:r w:rsidRPr="00616F38">
        <w:rPr>
          <w:rFonts w:ascii="Verdana" w:eastAsia="Verdana" w:hAnsi="Verdana" w:cs="Verdana"/>
          <w:highlight w:val="white"/>
          <w:lang w:val="es-CO"/>
        </w:rPr>
        <w:t>2. Radicadas y en trámite para refrendar la idoneidad en Colombia.</w:t>
      </w:r>
    </w:p>
    <w:p w14:paraId="2DCB0EDE" w14:textId="77777777" w:rsidR="00616F38" w:rsidRPr="00616F38" w:rsidRDefault="00616F38" w:rsidP="00616F38">
      <w:pPr>
        <w:spacing w:line="240" w:lineRule="auto"/>
        <w:jc w:val="both"/>
        <w:rPr>
          <w:rFonts w:ascii="Verdana" w:eastAsia="Verdana" w:hAnsi="Verdana" w:cs="Verdana"/>
          <w:highlight w:val="white"/>
          <w:lang w:val="es-CO"/>
        </w:rPr>
      </w:pPr>
    </w:p>
    <w:p w14:paraId="586CF972" w14:textId="4B5BCD53" w:rsidR="00616F38" w:rsidRDefault="00616F38" w:rsidP="00616F38">
      <w:pPr>
        <w:spacing w:line="240" w:lineRule="auto"/>
        <w:jc w:val="both"/>
        <w:rPr>
          <w:rFonts w:ascii="Verdana" w:eastAsia="Verdana" w:hAnsi="Verdana" w:cs="Verdana"/>
          <w:i/>
          <w:iCs/>
          <w:highlight w:val="white"/>
          <w:lang w:val="es-CO"/>
        </w:rPr>
      </w:pPr>
      <w:r w:rsidRPr="00616F38">
        <w:rPr>
          <w:rFonts w:ascii="Verdana" w:eastAsia="Verdana" w:hAnsi="Verdana" w:cs="Verdana"/>
          <w:highlight w:val="white"/>
          <w:lang w:val="es-CO"/>
        </w:rPr>
        <w:t>Que posteriormente mediante Resolución número 5503 del 12 de julio de 2013 </w:t>
      </w:r>
      <w:r w:rsidRPr="00616F38">
        <w:rPr>
          <w:rFonts w:ascii="Verdana" w:eastAsia="Verdana" w:hAnsi="Verdana" w:cs="Verdana"/>
          <w:i/>
          <w:iCs/>
          <w:highlight w:val="white"/>
          <w:lang w:val="es-CO"/>
        </w:rPr>
        <w:t>“por la cual se modifica parcialmente la Resolución número 4274 del 6 de junio de 2013”</w:t>
      </w:r>
      <w:r w:rsidRPr="00616F38">
        <w:rPr>
          <w:rFonts w:ascii="Verdana" w:eastAsia="Verdana" w:hAnsi="Verdana" w:cs="Verdana"/>
          <w:highlight w:val="white"/>
          <w:lang w:val="es-CO"/>
        </w:rPr>
        <w:t>, se modificó el numeral 2, del Parágrafo Primero de la Resolución número 4274 del 6 de junio de 2013, para determinar que: </w:t>
      </w:r>
      <w:r w:rsidRPr="00616F38">
        <w:rPr>
          <w:rFonts w:ascii="Verdana" w:eastAsia="Verdana" w:hAnsi="Verdana" w:cs="Verdana"/>
          <w:i/>
          <w:iCs/>
          <w:highlight w:val="white"/>
          <w:lang w:val="es-CO"/>
        </w:rPr>
        <w:t xml:space="preserve">“2. Las familias que ya adoptaron y expresaron la voluntad dentro del proceso de adopción o en el seguimiento </w:t>
      </w:r>
      <w:proofErr w:type="spellStart"/>
      <w:proofErr w:type="gramStart"/>
      <w:r w:rsidRPr="00616F38">
        <w:rPr>
          <w:rFonts w:ascii="Verdana" w:eastAsia="Verdana" w:hAnsi="Verdana" w:cs="Verdana"/>
          <w:i/>
          <w:iCs/>
          <w:highlight w:val="white"/>
          <w:lang w:val="es-CO"/>
        </w:rPr>
        <w:t>pos</w:t>
      </w:r>
      <w:proofErr w:type="spellEnd"/>
      <w:r w:rsidRPr="00616F38">
        <w:rPr>
          <w:rFonts w:ascii="Verdana" w:eastAsia="Verdana" w:hAnsi="Verdana" w:cs="Verdana"/>
          <w:i/>
          <w:iCs/>
          <w:highlight w:val="white"/>
          <w:lang w:val="es-CO"/>
        </w:rPr>
        <w:t xml:space="preserve"> adopción</w:t>
      </w:r>
      <w:proofErr w:type="gramEnd"/>
      <w:r w:rsidRPr="00616F38">
        <w:rPr>
          <w:rFonts w:ascii="Verdana" w:eastAsia="Verdana" w:hAnsi="Verdana" w:cs="Verdana"/>
          <w:i/>
          <w:iCs/>
          <w:highlight w:val="white"/>
          <w:lang w:val="es-CO"/>
        </w:rPr>
        <w:t xml:space="preserve"> de adoptar en cualquier momento a un hermano o hermana biológicos de su hijo o hija adoptada”.</w:t>
      </w:r>
    </w:p>
    <w:p w14:paraId="217A83B5" w14:textId="77777777" w:rsidR="00616F38" w:rsidRPr="00616F38" w:rsidRDefault="00616F38" w:rsidP="00616F38">
      <w:pPr>
        <w:spacing w:line="240" w:lineRule="auto"/>
        <w:jc w:val="both"/>
        <w:rPr>
          <w:rFonts w:ascii="Verdana" w:eastAsia="Verdana" w:hAnsi="Verdana" w:cs="Verdana"/>
          <w:highlight w:val="white"/>
          <w:lang w:val="es-CO"/>
        </w:rPr>
      </w:pPr>
    </w:p>
    <w:p w14:paraId="67AA6E97" w14:textId="58F3C10A" w:rsidR="00616F38" w:rsidRDefault="00616F38" w:rsidP="00616F38">
      <w:pPr>
        <w:spacing w:line="240" w:lineRule="auto"/>
        <w:jc w:val="both"/>
        <w:rPr>
          <w:rFonts w:ascii="Verdana" w:eastAsia="Verdana" w:hAnsi="Verdana" w:cs="Verdana"/>
          <w:highlight w:val="white"/>
          <w:lang w:val="es-CO"/>
        </w:rPr>
      </w:pPr>
      <w:r w:rsidRPr="00616F38">
        <w:rPr>
          <w:rFonts w:ascii="Verdana" w:eastAsia="Verdana" w:hAnsi="Verdana" w:cs="Verdana"/>
          <w:highlight w:val="white"/>
          <w:lang w:val="es-CO"/>
        </w:rPr>
        <w:t>Que mediante Resolución número 3792 del 12 de junio de 2015, por medio de la cual se modifica la Resolución número 4274 de 2013, la Administración determinó prorrogar por un término de dos (2) años, la suspensión de recepción de nuevas solicitudes de familias con residencia habitual en el extranjero que desean adoptar un niño, niña sano de cero (0) a seis (6) años, léase hasta seis (6) años y once (11) meses de edad, sin características o necesidades especiales (de acuerdo con el Lineamiento Técnico del Programa de Adopción –Resolución número 3748 de 2010), establecida por el artículo 1o de la Resolución número 4274 de junio de 2013.</w:t>
      </w:r>
    </w:p>
    <w:p w14:paraId="5D67CCD7" w14:textId="77777777" w:rsidR="00616F38" w:rsidRPr="00616F38" w:rsidRDefault="00616F38" w:rsidP="00616F38">
      <w:pPr>
        <w:spacing w:line="240" w:lineRule="auto"/>
        <w:jc w:val="both"/>
        <w:rPr>
          <w:rFonts w:ascii="Verdana" w:eastAsia="Verdana" w:hAnsi="Verdana" w:cs="Verdana"/>
          <w:highlight w:val="white"/>
          <w:lang w:val="es-CO"/>
        </w:rPr>
      </w:pPr>
    </w:p>
    <w:p w14:paraId="10619171" w14:textId="64E31496" w:rsidR="00616F38" w:rsidRDefault="00616F38" w:rsidP="00616F38">
      <w:pPr>
        <w:spacing w:line="240" w:lineRule="auto"/>
        <w:jc w:val="both"/>
        <w:rPr>
          <w:rFonts w:ascii="Verdana" w:eastAsia="Verdana" w:hAnsi="Verdana" w:cs="Verdana"/>
          <w:highlight w:val="white"/>
          <w:lang w:val="es-CO"/>
        </w:rPr>
      </w:pPr>
      <w:r w:rsidRPr="00616F38">
        <w:rPr>
          <w:rFonts w:ascii="Verdana" w:eastAsia="Verdana" w:hAnsi="Verdana" w:cs="Verdana"/>
          <w:highlight w:val="white"/>
          <w:lang w:val="es-CO"/>
        </w:rPr>
        <w:t xml:space="preserve">Que acorde a la estadística actual del Programa de Adopción y la prelación que se establece a las familias Colombianas en los artículos 71 y 73 del Código de la Infancia y la Adolescencia, en la actualidad existen 117 familias colombianas residentes en Colombia a la espera de un niño o niña sano entre cero y dos años (entiéndase de 0 a 36 meses); 105 familias colombianas residentes en Colombia para un niño o niña sano entre tres (3) y cuatro (4) años (36 a 59 meses); 40 familias colombianas residentes en Colombia para un niño o niña sano entre cinco (5) y seis (6) años (60 a 83 meses); 21 familias colombianas residentes en Colombia para un niño o niña sano entre los siete (7) y ocho (8) años (84 a 107 meses). Que en la actualidad existen 40 familias colombianas residentes en el exterior para niños sanos entre los cero (0) y siete (7) </w:t>
      </w:r>
      <w:proofErr w:type="gramStart"/>
      <w:r w:rsidRPr="00616F38">
        <w:rPr>
          <w:rFonts w:ascii="Verdana" w:eastAsia="Verdana" w:hAnsi="Verdana" w:cs="Verdana"/>
          <w:highlight w:val="white"/>
          <w:lang w:val="es-CO"/>
        </w:rPr>
        <w:t>años</w:t>
      </w:r>
      <w:r w:rsidRPr="00616F38">
        <w:rPr>
          <w:rFonts w:ascii="Verdana" w:eastAsia="Verdana" w:hAnsi="Verdana" w:cs="Verdana"/>
          <w:highlight w:val="white"/>
          <w:vertAlign w:val="subscript"/>
          <w:lang w:val="es-CO"/>
        </w:rPr>
        <w:t>[</w:t>
      </w:r>
      <w:proofErr w:type="gramEnd"/>
      <w:r w:rsidRPr="00616F38">
        <w:rPr>
          <w:rFonts w:ascii="Verdana" w:eastAsia="Verdana" w:hAnsi="Verdana" w:cs="Verdana"/>
          <w:highlight w:val="white"/>
          <w:vertAlign w:val="subscript"/>
          <w:lang w:val="es-CO"/>
        </w:rPr>
        <w:t>1]</w:t>
      </w:r>
      <w:r w:rsidRPr="00616F38">
        <w:rPr>
          <w:rFonts w:ascii="Verdana" w:eastAsia="Verdana" w:hAnsi="Verdana" w:cs="Verdana"/>
          <w:highlight w:val="white"/>
          <w:lang w:val="es-CO"/>
        </w:rPr>
        <w:t>.</w:t>
      </w:r>
    </w:p>
    <w:p w14:paraId="5C16B633" w14:textId="77777777" w:rsidR="00616F38" w:rsidRPr="00616F38" w:rsidRDefault="00616F38" w:rsidP="00616F38">
      <w:pPr>
        <w:spacing w:line="240" w:lineRule="auto"/>
        <w:jc w:val="both"/>
        <w:rPr>
          <w:rFonts w:ascii="Verdana" w:eastAsia="Verdana" w:hAnsi="Verdana" w:cs="Verdana"/>
          <w:highlight w:val="white"/>
          <w:lang w:val="es-CO"/>
        </w:rPr>
      </w:pPr>
    </w:p>
    <w:p w14:paraId="0A1555D3" w14:textId="77777777" w:rsidR="00616F38" w:rsidRDefault="00616F38" w:rsidP="00616F38">
      <w:pPr>
        <w:spacing w:line="240" w:lineRule="auto"/>
        <w:jc w:val="both"/>
        <w:rPr>
          <w:rFonts w:ascii="Verdana" w:eastAsia="Verdana" w:hAnsi="Verdana" w:cs="Verdana"/>
          <w:highlight w:val="white"/>
          <w:lang w:val="es-CO"/>
        </w:rPr>
      </w:pPr>
      <w:r w:rsidRPr="00616F38">
        <w:rPr>
          <w:rFonts w:ascii="Verdana" w:eastAsia="Verdana" w:hAnsi="Verdana" w:cs="Verdana"/>
          <w:highlight w:val="white"/>
          <w:lang w:val="es-CO"/>
        </w:rPr>
        <w:t xml:space="preserve">Que existen 177 familias a la espera de un niño o niña sano entre los cinco (5) y diez (10) </w:t>
      </w:r>
      <w:proofErr w:type="gramStart"/>
      <w:r w:rsidRPr="00616F38">
        <w:rPr>
          <w:rFonts w:ascii="Verdana" w:eastAsia="Verdana" w:hAnsi="Verdana" w:cs="Verdana"/>
          <w:highlight w:val="white"/>
          <w:lang w:val="es-CO"/>
        </w:rPr>
        <w:t>años de edad</w:t>
      </w:r>
      <w:proofErr w:type="gramEnd"/>
      <w:r w:rsidRPr="00616F38">
        <w:rPr>
          <w:rFonts w:ascii="Verdana" w:eastAsia="Verdana" w:hAnsi="Verdana" w:cs="Verdana"/>
          <w:highlight w:val="white"/>
          <w:lang w:val="es-CO"/>
        </w:rPr>
        <w:t xml:space="preserve">, de ellas 151 corresponden a extranjeros residentes en el exterior y 21 son colombianas residentes en Colombia acorde al siguiente </w:t>
      </w:r>
      <w:proofErr w:type="gramStart"/>
      <w:r w:rsidRPr="00616F38">
        <w:rPr>
          <w:rFonts w:ascii="Verdana" w:eastAsia="Verdana" w:hAnsi="Verdana" w:cs="Verdana"/>
          <w:highlight w:val="white"/>
          <w:lang w:val="es-CO"/>
        </w:rPr>
        <w:t>cuadro</w:t>
      </w:r>
      <w:r w:rsidRPr="00616F38">
        <w:rPr>
          <w:rFonts w:ascii="Verdana" w:eastAsia="Verdana" w:hAnsi="Verdana" w:cs="Verdana"/>
          <w:highlight w:val="white"/>
          <w:vertAlign w:val="subscript"/>
          <w:lang w:val="es-CO"/>
        </w:rPr>
        <w:t>[</w:t>
      </w:r>
      <w:proofErr w:type="gramEnd"/>
      <w:r w:rsidRPr="00616F38">
        <w:rPr>
          <w:rFonts w:ascii="Verdana" w:eastAsia="Verdana" w:hAnsi="Verdana" w:cs="Verdana"/>
          <w:highlight w:val="white"/>
          <w:vertAlign w:val="subscript"/>
          <w:lang w:val="es-CO"/>
        </w:rPr>
        <w:t>2]</w:t>
      </w:r>
      <w:r w:rsidRPr="00616F38">
        <w:rPr>
          <w:rFonts w:ascii="Verdana" w:eastAsia="Verdana" w:hAnsi="Verdana" w:cs="Verdana"/>
          <w:highlight w:val="white"/>
          <w:lang w:val="es-CO"/>
        </w:rPr>
        <w:t>:</w:t>
      </w:r>
    </w:p>
    <w:p w14:paraId="59598979" w14:textId="77777777" w:rsidR="00616F38" w:rsidRPr="00616F38" w:rsidRDefault="00616F38" w:rsidP="00616F38">
      <w:pPr>
        <w:spacing w:line="240" w:lineRule="auto"/>
        <w:jc w:val="both"/>
        <w:rPr>
          <w:rFonts w:ascii="Verdana" w:eastAsia="Verdana" w:hAnsi="Verdana" w:cs="Verdana"/>
          <w:highlight w:val="white"/>
          <w:lang w:val="es-CO"/>
        </w:rPr>
      </w:pPr>
    </w:p>
    <w:p w14:paraId="6F8A34D9" w14:textId="77777777" w:rsidR="00616F38" w:rsidRDefault="00616F38" w:rsidP="00616F38">
      <w:pPr>
        <w:spacing w:line="240" w:lineRule="auto"/>
        <w:jc w:val="both"/>
        <w:rPr>
          <w:rFonts w:ascii="Verdana" w:eastAsia="Verdana" w:hAnsi="Verdana" w:cs="Verdana"/>
          <w:b/>
          <w:bCs/>
          <w:highlight w:val="white"/>
          <w:lang w:val="es-CO"/>
        </w:rPr>
      </w:pPr>
      <w:r w:rsidRPr="00616F38">
        <w:rPr>
          <w:rFonts w:ascii="Verdana" w:eastAsia="Verdana" w:hAnsi="Verdana" w:cs="Verdana"/>
          <w:b/>
          <w:bCs/>
          <w:highlight w:val="white"/>
          <w:lang w:val="es-CO"/>
        </w:rPr>
        <w:t>FAMILIAS EN LISTA DE ESPERA</w:t>
      </w:r>
    </w:p>
    <w:p w14:paraId="096A8967" w14:textId="77777777" w:rsidR="00616F38" w:rsidRPr="00616F38" w:rsidRDefault="00616F38" w:rsidP="00616F38">
      <w:pPr>
        <w:spacing w:line="240" w:lineRule="auto"/>
        <w:jc w:val="both"/>
        <w:rPr>
          <w:rFonts w:ascii="Verdana" w:eastAsia="Verdana" w:hAnsi="Verdana" w:cs="Verdana"/>
          <w:highlight w:val="white"/>
          <w:lang w:val="es-CO"/>
        </w:rPr>
      </w:pPr>
    </w:p>
    <w:tbl>
      <w:tblPr>
        <w:tblW w:w="5050" w:type="pct"/>
        <w:tblCellSpacing w:w="15" w:type="dxa"/>
        <w:tblCellMar>
          <w:top w:w="15" w:type="dxa"/>
          <w:left w:w="15" w:type="dxa"/>
          <w:bottom w:w="15" w:type="dxa"/>
          <w:right w:w="15" w:type="dxa"/>
        </w:tblCellMar>
        <w:tblLook w:val="04A0" w:firstRow="1" w:lastRow="0" w:firstColumn="1" w:lastColumn="0" w:noHBand="0" w:noVBand="1"/>
      </w:tblPr>
      <w:tblGrid>
        <w:gridCol w:w="1916"/>
        <w:gridCol w:w="564"/>
        <w:gridCol w:w="564"/>
        <w:gridCol w:w="386"/>
        <w:gridCol w:w="476"/>
        <w:gridCol w:w="1455"/>
        <w:gridCol w:w="1455"/>
        <w:gridCol w:w="1455"/>
        <w:gridCol w:w="848"/>
      </w:tblGrid>
      <w:tr w:rsidR="00616F38" w:rsidRPr="00616F38" w14:paraId="23D2BE38" w14:textId="77777777">
        <w:trPr>
          <w:tblCellSpacing w:w="15" w:type="dxa"/>
        </w:trPr>
        <w:tc>
          <w:tcPr>
            <w:tcW w:w="1050" w:type="pct"/>
            <w:tcBorders>
              <w:top w:val="nil"/>
              <w:left w:val="nil"/>
              <w:bottom w:val="nil"/>
              <w:right w:val="nil"/>
            </w:tcBorders>
            <w:tcMar>
              <w:top w:w="0" w:type="dxa"/>
              <w:left w:w="0" w:type="dxa"/>
              <w:bottom w:w="0" w:type="dxa"/>
              <w:right w:w="0" w:type="dxa"/>
            </w:tcMar>
            <w:hideMark/>
          </w:tcPr>
          <w:p w14:paraId="241A67B0" w14:textId="77777777" w:rsidR="00616F38" w:rsidRPr="00616F38" w:rsidRDefault="00616F38" w:rsidP="00616F38">
            <w:pPr>
              <w:spacing w:line="240" w:lineRule="auto"/>
              <w:jc w:val="both"/>
              <w:rPr>
                <w:rFonts w:ascii="Verdana" w:eastAsia="Verdana" w:hAnsi="Verdana" w:cs="Verdana"/>
                <w:highlight w:val="white"/>
                <w:lang w:val="es-CO"/>
              </w:rPr>
            </w:pPr>
            <w:r w:rsidRPr="00616F38">
              <w:rPr>
                <w:rFonts w:ascii="Verdana" w:eastAsia="Verdana" w:hAnsi="Verdana" w:cs="Verdana"/>
                <w:b/>
                <w:bCs/>
                <w:highlight w:val="white"/>
                <w:lang w:val="es-CO"/>
              </w:rPr>
              <w:t>RANGO EDAD</w:t>
            </w:r>
          </w:p>
        </w:tc>
        <w:tc>
          <w:tcPr>
            <w:tcW w:w="300" w:type="pct"/>
            <w:tcBorders>
              <w:top w:val="nil"/>
              <w:left w:val="nil"/>
              <w:bottom w:val="nil"/>
              <w:right w:val="nil"/>
            </w:tcBorders>
            <w:tcMar>
              <w:top w:w="0" w:type="dxa"/>
              <w:left w:w="0" w:type="dxa"/>
              <w:bottom w:w="0" w:type="dxa"/>
              <w:right w:w="0" w:type="dxa"/>
            </w:tcMar>
            <w:hideMark/>
          </w:tcPr>
          <w:p w14:paraId="24089259" w14:textId="77777777" w:rsidR="00616F38" w:rsidRPr="00616F38" w:rsidRDefault="00616F38" w:rsidP="00616F38">
            <w:pPr>
              <w:spacing w:line="240" w:lineRule="auto"/>
              <w:jc w:val="both"/>
              <w:rPr>
                <w:rFonts w:ascii="Verdana" w:eastAsia="Verdana" w:hAnsi="Verdana" w:cs="Verdana"/>
                <w:highlight w:val="white"/>
                <w:lang w:val="es-CO"/>
              </w:rPr>
            </w:pPr>
            <w:r w:rsidRPr="00616F38">
              <w:rPr>
                <w:rFonts w:ascii="Verdana" w:eastAsia="Verdana" w:hAnsi="Verdana" w:cs="Verdana"/>
                <w:b/>
                <w:bCs/>
                <w:highlight w:val="white"/>
                <w:lang w:val="es-CO"/>
              </w:rPr>
              <w:t>5-9</w:t>
            </w:r>
          </w:p>
        </w:tc>
        <w:tc>
          <w:tcPr>
            <w:tcW w:w="300" w:type="pct"/>
            <w:tcBorders>
              <w:top w:val="nil"/>
              <w:left w:val="nil"/>
              <w:bottom w:val="nil"/>
              <w:right w:val="nil"/>
            </w:tcBorders>
            <w:tcMar>
              <w:top w:w="0" w:type="dxa"/>
              <w:left w:w="0" w:type="dxa"/>
              <w:bottom w:w="0" w:type="dxa"/>
              <w:right w:w="0" w:type="dxa"/>
            </w:tcMar>
            <w:hideMark/>
          </w:tcPr>
          <w:p w14:paraId="77E317C7" w14:textId="77777777" w:rsidR="00616F38" w:rsidRPr="00616F38" w:rsidRDefault="00616F38" w:rsidP="00616F38">
            <w:pPr>
              <w:spacing w:line="240" w:lineRule="auto"/>
              <w:jc w:val="both"/>
              <w:rPr>
                <w:rFonts w:ascii="Verdana" w:eastAsia="Verdana" w:hAnsi="Verdana" w:cs="Verdana"/>
                <w:highlight w:val="white"/>
                <w:lang w:val="es-CO"/>
              </w:rPr>
            </w:pPr>
            <w:r w:rsidRPr="00616F38">
              <w:rPr>
                <w:rFonts w:ascii="Verdana" w:eastAsia="Verdana" w:hAnsi="Verdana" w:cs="Verdana"/>
                <w:b/>
                <w:bCs/>
                <w:highlight w:val="white"/>
                <w:lang w:val="es-CO"/>
              </w:rPr>
              <w:t>7-8</w:t>
            </w:r>
          </w:p>
        </w:tc>
        <w:tc>
          <w:tcPr>
            <w:tcW w:w="200" w:type="pct"/>
            <w:tcBorders>
              <w:top w:val="nil"/>
              <w:left w:val="nil"/>
              <w:bottom w:val="nil"/>
              <w:right w:val="nil"/>
            </w:tcBorders>
            <w:tcMar>
              <w:top w:w="0" w:type="dxa"/>
              <w:left w:w="0" w:type="dxa"/>
              <w:bottom w:w="0" w:type="dxa"/>
              <w:right w:w="0" w:type="dxa"/>
            </w:tcMar>
            <w:hideMark/>
          </w:tcPr>
          <w:p w14:paraId="5E141704" w14:textId="77777777" w:rsidR="00616F38" w:rsidRPr="00616F38" w:rsidRDefault="00616F38" w:rsidP="00616F38">
            <w:pPr>
              <w:spacing w:line="240" w:lineRule="auto"/>
              <w:jc w:val="both"/>
              <w:rPr>
                <w:rFonts w:ascii="Verdana" w:eastAsia="Verdana" w:hAnsi="Verdana" w:cs="Verdana"/>
                <w:highlight w:val="white"/>
                <w:lang w:val="es-CO"/>
              </w:rPr>
            </w:pPr>
            <w:r w:rsidRPr="00616F38">
              <w:rPr>
                <w:rFonts w:ascii="Verdana" w:eastAsia="Verdana" w:hAnsi="Verdana" w:cs="Verdana"/>
                <w:b/>
                <w:bCs/>
                <w:highlight w:val="white"/>
                <w:lang w:val="es-CO"/>
              </w:rPr>
              <w:t>9</w:t>
            </w:r>
          </w:p>
        </w:tc>
        <w:tc>
          <w:tcPr>
            <w:tcW w:w="250" w:type="pct"/>
            <w:tcBorders>
              <w:top w:val="nil"/>
              <w:left w:val="nil"/>
              <w:bottom w:val="nil"/>
              <w:right w:val="nil"/>
            </w:tcBorders>
            <w:tcMar>
              <w:top w:w="0" w:type="dxa"/>
              <w:left w:w="0" w:type="dxa"/>
              <w:bottom w:w="0" w:type="dxa"/>
              <w:right w:w="0" w:type="dxa"/>
            </w:tcMar>
            <w:hideMark/>
          </w:tcPr>
          <w:p w14:paraId="43C3D9AE" w14:textId="77777777" w:rsidR="00616F38" w:rsidRPr="00616F38" w:rsidRDefault="00616F38" w:rsidP="00616F38">
            <w:pPr>
              <w:spacing w:line="240" w:lineRule="auto"/>
              <w:jc w:val="both"/>
              <w:rPr>
                <w:rFonts w:ascii="Verdana" w:eastAsia="Verdana" w:hAnsi="Verdana" w:cs="Verdana"/>
                <w:highlight w:val="white"/>
                <w:lang w:val="es-CO"/>
              </w:rPr>
            </w:pPr>
            <w:r w:rsidRPr="00616F38">
              <w:rPr>
                <w:rFonts w:ascii="Verdana" w:eastAsia="Verdana" w:hAnsi="Verdana" w:cs="Verdana"/>
                <w:b/>
                <w:bCs/>
                <w:highlight w:val="white"/>
                <w:lang w:val="es-CO"/>
              </w:rPr>
              <w:t>10</w:t>
            </w:r>
          </w:p>
        </w:tc>
        <w:tc>
          <w:tcPr>
            <w:tcW w:w="800" w:type="pct"/>
            <w:tcBorders>
              <w:top w:val="nil"/>
              <w:left w:val="nil"/>
              <w:bottom w:val="nil"/>
              <w:right w:val="nil"/>
            </w:tcBorders>
            <w:tcMar>
              <w:top w:w="0" w:type="dxa"/>
              <w:left w:w="0" w:type="dxa"/>
              <w:bottom w:w="0" w:type="dxa"/>
              <w:right w:w="0" w:type="dxa"/>
            </w:tcMar>
            <w:hideMark/>
          </w:tcPr>
          <w:p w14:paraId="4B82D143" w14:textId="77777777" w:rsidR="00616F38" w:rsidRPr="00616F38" w:rsidRDefault="00616F38" w:rsidP="00616F38">
            <w:pPr>
              <w:spacing w:line="240" w:lineRule="auto"/>
              <w:jc w:val="both"/>
              <w:rPr>
                <w:rFonts w:ascii="Verdana" w:eastAsia="Verdana" w:hAnsi="Verdana" w:cs="Verdana"/>
                <w:highlight w:val="white"/>
                <w:lang w:val="es-CO"/>
              </w:rPr>
            </w:pPr>
            <w:r w:rsidRPr="00616F38">
              <w:rPr>
                <w:rFonts w:ascii="Verdana" w:eastAsia="Verdana" w:hAnsi="Verdana" w:cs="Verdana"/>
                <w:b/>
                <w:bCs/>
                <w:highlight w:val="white"/>
                <w:lang w:val="es-CO"/>
              </w:rPr>
              <w:t>2HNOS 0-7</w:t>
            </w:r>
          </w:p>
        </w:tc>
        <w:tc>
          <w:tcPr>
            <w:tcW w:w="800" w:type="pct"/>
            <w:tcBorders>
              <w:top w:val="nil"/>
              <w:left w:val="nil"/>
              <w:bottom w:val="nil"/>
              <w:right w:val="nil"/>
            </w:tcBorders>
            <w:tcMar>
              <w:top w:w="0" w:type="dxa"/>
              <w:left w:w="0" w:type="dxa"/>
              <w:bottom w:w="0" w:type="dxa"/>
              <w:right w:w="0" w:type="dxa"/>
            </w:tcMar>
            <w:hideMark/>
          </w:tcPr>
          <w:p w14:paraId="74A2C423" w14:textId="77777777" w:rsidR="00616F38" w:rsidRPr="00616F38" w:rsidRDefault="00616F38" w:rsidP="00616F38">
            <w:pPr>
              <w:spacing w:line="240" w:lineRule="auto"/>
              <w:jc w:val="both"/>
              <w:rPr>
                <w:rFonts w:ascii="Verdana" w:eastAsia="Verdana" w:hAnsi="Verdana" w:cs="Verdana"/>
                <w:highlight w:val="white"/>
                <w:lang w:val="es-CO"/>
              </w:rPr>
            </w:pPr>
            <w:r w:rsidRPr="00616F38">
              <w:rPr>
                <w:rFonts w:ascii="Verdana" w:eastAsia="Verdana" w:hAnsi="Verdana" w:cs="Verdana"/>
                <w:b/>
                <w:bCs/>
                <w:highlight w:val="white"/>
                <w:lang w:val="es-CO"/>
              </w:rPr>
              <w:t>2HNOS 0-8</w:t>
            </w:r>
          </w:p>
        </w:tc>
        <w:tc>
          <w:tcPr>
            <w:tcW w:w="800" w:type="pct"/>
            <w:tcBorders>
              <w:top w:val="nil"/>
              <w:left w:val="nil"/>
              <w:bottom w:val="nil"/>
              <w:right w:val="nil"/>
            </w:tcBorders>
            <w:tcMar>
              <w:top w:w="0" w:type="dxa"/>
              <w:left w:w="0" w:type="dxa"/>
              <w:bottom w:w="0" w:type="dxa"/>
              <w:right w:w="0" w:type="dxa"/>
            </w:tcMar>
            <w:hideMark/>
          </w:tcPr>
          <w:p w14:paraId="234B79E3" w14:textId="77777777" w:rsidR="00616F38" w:rsidRPr="00616F38" w:rsidRDefault="00616F38" w:rsidP="00616F38">
            <w:pPr>
              <w:spacing w:line="240" w:lineRule="auto"/>
              <w:jc w:val="both"/>
              <w:rPr>
                <w:rFonts w:ascii="Verdana" w:eastAsia="Verdana" w:hAnsi="Verdana" w:cs="Verdana"/>
                <w:highlight w:val="white"/>
                <w:lang w:val="es-CO"/>
              </w:rPr>
            </w:pPr>
            <w:r w:rsidRPr="00616F38">
              <w:rPr>
                <w:rFonts w:ascii="Verdana" w:eastAsia="Verdana" w:hAnsi="Verdana" w:cs="Verdana"/>
                <w:b/>
                <w:bCs/>
                <w:highlight w:val="white"/>
                <w:lang w:val="es-CO"/>
              </w:rPr>
              <w:t>2HNOS 0-9</w:t>
            </w:r>
          </w:p>
        </w:tc>
        <w:tc>
          <w:tcPr>
            <w:tcW w:w="450" w:type="pct"/>
            <w:tcBorders>
              <w:top w:val="nil"/>
              <w:left w:val="nil"/>
              <w:bottom w:val="nil"/>
              <w:right w:val="nil"/>
            </w:tcBorders>
            <w:tcMar>
              <w:top w:w="0" w:type="dxa"/>
              <w:left w:w="0" w:type="dxa"/>
              <w:bottom w:w="0" w:type="dxa"/>
              <w:right w:w="0" w:type="dxa"/>
            </w:tcMar>
            <w:hideMark/>
          </w:tcPr>
          <w:p w14:paraId="218FC705" w14:textId="77777777" w:rsidR="00616F38" w:rsidRPr="00616F38" w:rsidRDefault="00616F38" w:rsidP="00616F38">
            <w:pPr>
              <w:spacing w:line="240" w:lineRule="auto"/>
              <w:jc w:val="both"/>
              <w:rPr>
                <w:rFonts w:ascii="Verdana" w:eastAsia="Verdana" w:hAnsi="Verdana" w:cs="Verdana"/>
                <w:highlight w:val="white"/>
                <w:lang w:val="es-CO"/>
              </w:rPr>
            </w:pPr>
            <w:r w:rsidRPr="00616F38">
              <w:rPr>
                <w:rFonts w:ascii="Verdana" w:eastAsia="Verdana" w:hAnsi="Verdana" w:cs="Verdana"/>
                <w:b/>
                <w:bCs/>
                <w:highlight w:val="white"/>
                <w:lang w:val="es-CO"/>
              </w:rPr>
              <w:t>Total</w:t>
            </w:r>
          </w:p>
        </w:tc>
      </w:tr>
      <w:tr w:rsidR="00616F38" w:rsidRPr="00616F38" w14:paraId="0B092FAC" w14:textId="77777777">
        <w:trPr>
          <w:tblCellSpacing w:w="15" w:type="dxa"/>
        </w:trPr>
        <w:tc>
          <w:tcPr>
            <w:tcW w:w="1050" w:type="pct"/>
            <w:tcBorders>
              <w:top w:val="nil"/>
              <w:left w:val="nil"/>
              <w:bottom w:val="nil"/>
              <w:right w:val="nil"/>
            </w:tcBorders>
            <w:tcMar>
              <w:top w:w="0" w:type="dxa"/>
              <w:left w:w="0" w:type="dxa"/>
              <w:bottom w:w="0" w:type="dxa"/>
              <w:right w:w="0" w:type="dxa"/>
            </w:tcMar>
            <w:hideMark/>
          </w:tcPr>
          <w:p w14:paraId="66D8350C" w14:textId="77777777" w:rsidR="00616F38" w:rsidRPr="00616F38" w:rsidRDefault="00616F38" w:rsidP="00616F38">
            <w:pPr>
              <w:spacing w:line="240" w:lineRule="auto"/>
              <w:jc w:val="both"/>
              <w:rPr>
                <w:rFonts w:ascii="Verdana" w:eastAsia="Verdana" w:hAnsi="Verdana" w:cs="Verdana"/>
                <w:highlight w:val="white"/>
                <w:lang w:val="es-CO"/>
              </w:rPr>
            </w:pPr>
            <w:r w:rsidRPr="00616F38">
              <w:rPr>
                <w:rFonts w:ascii="Verdana" w:eastAsia="Verdana" w:hAnsi="Verdana" w:cs="Verdana"/>
                <w:highlight w:val="white"/>
                <w:lang w:val="es-CO"/>
              </w:rPr>
              <w:t>EXTRANJERAS</w:t>
            </w:r>
          </w:p>
        </w:tc>
        <w:tc>
          <w:tcPr>
            <w:tcW w:w="300" w:type="pct"/>
            <w:tcBorders>
              <w:top w:val="nil"/>
              <w:left w:val="nil"/>
              <w:bottom w:val="nil"/>
              <w:right w:val="nil"/>
            </w:tcBorders>
            <w:tcMar>
              <w:top w:w="0" w:type="dxa"/>
              <w:left w:w="0" w:type="dxa"/>
              <w:bottom w:w="0" w:type="dxa"/>
              <w:right w:w="0" w:type="dxa"/>
            </w:tcMar>
            <w:hideMark/>
          </w:tcPr>
          <w:p w14:paraId="0F77EAE0" w14:textId="77777777" w:rsidR="00616F38" w:rsidRPr="00616F38" w:rsidRDefault="00616F38" w:rsidP="00616F38">
            <w:pPr>
              <w:spacing w:line="240" w:lineRule="auto"/>
              <w:jc w:val="both"/>
              <w:rPr>
                <w:rFonts w:ascii="Verdana" w:eastAsia="Verdana" w:hAnsi="Verdana" w:cs="Verdana"/>
                <w:highlight w:val="white"/>
                <w:lang w:val="es-CO"/>
              </w:rPr>
            </w:pPr>
            <w:r w:rsidRPr="00616F38">
              <w:rPr>
                <w:rFonts w:ascii="Verdana" w:eastAsia="Verdana" w:hAnsi="Verdana" w:cs="Verdana"/>
                <w:highlight w:val="white"/>
                <w:lang w:val="es-CO"/>
              </w:rPr>
              <w:t>3</w:t>
            </w:r>
          </w:p>
        </w:tc>
        <w:tc>
          <w:tcPr>
            <w:tcW w:w="300" w:type="pct"/>
            <w:tcBorders>
              <w:top w:val="nil"/>
              <w:left w:val="nil"/>
              <w:bottom w:val="nil"/>
              <w:right w:val="nil"/>
            </w:tcBorders>
            <w:tcMar>
              <w:top w:w="0" w:type="dxa"/>
              <w:left w:w="0" w:type="dxa"/>
              <w:bottom w:w="0" w:type="dxa"/>
              <w:right w:w="0" w:type="dxa"/>
            </w:tcMar>
            <w:hideMark/>
          </w:tcPr>
          <w:p w14:paraId="067A3ADE" w14:textId="77777777" w:rsidR="00616F38" w:rsidRPr="00616F38" w:rsidRDefault="00616F38" w:rsidP="00616F38">
            <w:pPr>
              <w:spacing w:line="240" w:lineRule="auto"/>
              <w:jc w:val="both"/>
              <w:rPr>
                <w:rFonts w:ascii="Verdana" w:eastAsia="Verdana" w:hAnsi="Verdana" w:cs="Verdana"/>
                <w:highlight w:val="white"/>
                <w:lang w:val="es-CO"/>
              </w:rPr>
            </w:pPr>
            <w:r w:rsidRPr="00616F38">
              <w:rPr>
                <w:rFonts w:ascii="Verdana" w:eastAsia="Verdana" w:hAnsi="Verdana" w:cs="Verdana"/>
                <w:highlight w:val="white"/>
                <w:lang w:val="es-CO"/>
              </w:rPr>
              <w:t>62</w:t>
            </w:r>
          </w:p>
        </w:tc>
        <w:tc>
          <w:tcPr>
            <w:tcW w:w="200" w:type="pct"/>
            <w:tcBorders>
              <w:top w:val="nil"/>
              <w:left w:val="nil"/>
              <w:bottom w:val="nil"/>
              <w:right w:val="nil"/>
            </w:tcBorders>
            <w:tcMar>
              <w:top w:w="0" w:type="dxa"/>
              <w:left w:w="0" w:type="dxa"/>
              <w:bottom w:w="0" w:type="dxa"/>
              <w:right w:w="0" w:type="dxa"/>
            </w:tcMar>
            <w:hideMark/>
          </w:tcPr>
          <w:p w14:paraId="1A30FF90" w14:textId="77777777" w:rsidR="00616F38" w:rsidRPr="00616F38" w:rsidRDefault="00616F38" w:rsidP="00616F38">
            <w:pPr>
              <w:spacing w:line="240" w:lineRule="auto"/>
              <w:jc w:val="both"/>
              <w:rPr>
                <w:rFonts w:ascii="Verdana" w:eastAsia="Verdana" w:hAnsi="Verdana" w:cs="Verdana"/>
                <w:highlight w:val="white"/>
                <w:lang w:val="es-CO"/>
              </w:rPr>
            </w:pPr>
            <w:r w:rsidRPr="00616F38">
              <w:rPr>
                <w:rFonts w:ascii="Verdana" w:eastAsia="Verdana" w:hAnsi="Verdana" w:cs="Verdana"/>
                <w:highlight w:val="white"/>
                <w:lang w:val="es-CO"/>
              </w:rPr>
              <w:t>2</w:t>
            </w:r>
          </w:p>
        </w:tc>
        <w:tc>
          <w:tcPr>
            <w:tcW w:w="250" w:type="pct"/>
            <w:tcBorders>
              <w:top w:val="nil"/>
              <w:left w:val="nil"/>
              <w:bottom w:val="nil"/>
              <w:right w:val="nil"/>
            </w:tcBorders>
            <w:tcMar>
              <w:top w:w="0" w:type="dxa"/>
              <w:left w:w="0" w:type="dxa"/>
              <w:bottom w:w="0" w:type="dxa"/>
              <w:right w:w="0" w:type="dxa"/>
            </w:tcMar>
            <w:hideMark/>
          </w:tcPr>
          <w:p w14:paraId="64C8F188" w14:textId="77777777" w:rsidR="00616F38" w:rsidRPr="00616F38" w:rsidRDefault="00616F38" w:rsidP="00616F38">
            <w:pPr>
              <w:spacing w:line="240" w:lineRule="auto"/>
              <w:jc w:val="both"/>
              <w:rPr>
                <w:rFonts w:ascii="Verdana" w:eastAsia="Verdana" w:hAnsi="Verdana" w:cs="Verdana"/>
                <w:highlight w:val="white"/>
                <w:lang w:val="es-CO"/>
              </w:rPr>
            </w:pPr>
            <w:r w:rsidRPr="00616F38">
              <w:rPr>
                <w:rFonts w:ascii="Verdana" w:eastAsia="Verdana" w:hAnsi="Verdana" w:cs="Verdana"/>
                <w:highlight w:val="white"/>
                <w:lang w:val="es-CO"/>
              </w:rPr>
              <w:t>2</w:t>
            </w:r>
          </w:p>
        </w:tc>
        <w:tc>
          <w:tcPr>
            <w:tcW w:w="800" w:type="pct"/>
            <w:tcBorders>
              <w:top w:val="nil"/>
              <w:left w:val="nil"/>
              <w:bottom w:val="nil"/>
              <w:right w:val="nil"/>
            </w:tcBorders>
            <w:tcMar>
              <w:top w:w="0" w:type="dxa"/>
              <w:left w:w="0" w:type="dxa"/>
              <w:bottom w:w="0" w:type="dxa"/>
              <w:right w:w="0" w:type="dxa"/>
            </w:tcMar>
            <w:hideMark/>
          </w:tcPr>
          <w:p w14:paraId="0BE6CD6B" w14:textId="77777777" w:rsidR="00616F38" w:rsidRPr="00616F38" w:rsidRDefault="00616F38" w:rsidP="00616F38">
            <w:pPr>
              <w:spacing w:line="240" w:lineRule="auto"/>
              <w:jc w:val="both"/>
              <w:rPr>
                <w:rFonts w:ascii="Verdana" w:eastAsia="Verdana" w:hAnsi="Verdana" w:cs="Verdana"/>
                <w:highlight w:val="white"/>
                <w:lang w:val="es-CO"/>
              </w:rPr>
            </w:pPr>
            <w:r w:rsidRPr="00616F38">
              <w:rPr>
                <w:rFonts w:ascii="Verdana" w:eastAsia="Verdana" w:hAnsi="Verdana" w:cs="Verdana"/>
                <w:highlight w:val="white"/>
                <w:lang w:val="es-CO"/>
              </w:rPr>
              <w:t>46</w:t>
            </w:r>
          </w:p>
        </w:tc>
        <w:tc>
          <w:tcPr>
            <w:tcW w:w="800" w:type="pct"/>
            <w:tcBorders>
              <w:top w:val="nil"/>
              <w:left w:val="nil"/>
              <w:bottom w:val="nil"/>
              <w:right w:val="nil"/>
            </w:tcBorders>
            <w:tcMar>
              <w:top w:w="0" w:type="dxa"/>
              <w:left w:w="0" w:type="dxa"/>
              <w:bottom w:w="0" w:type="dxa"/>
              <w:right w:w="0" w:type="dxa"/>
            </w:tcMar>
            <w:hideMark/>
          </w:tcPr>
          <w:p w14:paraId="306341A3" w14:textId="77777777" w:rsidR="00616F38" w:rsidRPr="00616F38" w:rsidRDefault="00616F38" w:rsidP="00616F38">
            <w:pPr>
              <w:spacing w:line="240" w:lineRule="auto"/>
              <w:jc w:val="both"/>
              <w:rPr>
                <w:rFonts w:ascii="Verdana" w:eastAsia="Verdana" w:hAnsi="Verdana" w:cs="Verdana"/>
                <w:highlight w:val="white"/>
                <w:lang w:val="es-CO"/>
              </w:rPr>
            </w:pPr>
            <w:r w:rsidRPr="00616F38">
              <w:rPr>
                <w:rFonts w:ascii="Verdana" w:eastAsia="Verdana" w:hAnsi="Verdana" w:cs="Verdana"/>
                <w:highlight w:val="white"/>
                <w:lang w:val="es-CO"/>
              </w:rPr>
              <w:t>34</w:t>
            </w:r>
          </w:p>
        </w:tc>
        <w:tc>
          <w:tcPr>
            <w:tcW w:w="800" w:type="pct"/>
            <w:tcBorders>
              <w:top w:val="nil"/>
              <w:left w:val="nil"/>
              <w:bottom w:val="nil"/>
              <w:right w:val="nil"/>
            </w:tcBorders>
            <w:tcMar>
              <w:top w:w="0" w:type="dxa"/>
              <w:left w:w="0" w:type="dxa"/>
              <w:bottom w:w="0" w:type="dxa"/>
              <w:right w:w="0" w:type="dxa"/>
            </w:tcMar>
            <w:hideMark/>
          </w:tcPr>
          <w:p w14:paraId="6AD9D3CB" w14:textId="77777777" w:rsidR="00616F38" w:rsidRPr="00616F38" w:rsidRDefault="00616F38" w:rsidP="00616F38">
            <w:pPr>
              <w:spacing w:line="240" w:lineRule="auto"/>
              <w:jc w:val="both"/>
              <w:rPr>
                <w:rFonts w:ascii="Verdana" w:eastAsia="Verdana" w:hAnsi="Verdana" w:cs="Verdana"/>
                <w:highlight w:val="white"/>
                <w:lang w:val="es-CO"/>
              </w:rPr>
            </w:pPr>
            <w:r w:rsidRPr="00616F38">
              <w:rPr>
                <w:rFonts w:ascii="Verdana" w:eastAsia="Verdana" w:hAnsi="Verdana" w:cs="Verdana"/>
                <w:highlight w:val="white"/>
                <w:lang w:val="es-CO"/>
              </w:rPr>
              <w:t>2</w:t>
            </w:r>
          </w:p>
        </w:tc>
        <w:tc>
          <w:tcPr>
            <w:tcW w:w="450" w:type="pct"/>
            <w:tcBorders>
              <w:top w:val="nil"/>
              <w:left w:val="nil"/>
              <w:bottom w:val="nil"/>
              <w:right w:val="nil"/>
            </w:tcBorders>
            <w:tcMar>
              <w:top w:w="0" w:type="dxa"/>
              <w:left w:w="0" w:type="dxa"/>
              <w:bottom w:w="0" w:type="dxa"/>
              <w:right w:w="0" w:type="dxa"/>
            </w:tcMar>
            <w:hideMark/>
          </w:tcPr>
          <w:p w14:paraId="419EFAD2" w14:textId="77777777" w:rsidR="00616F38" w:rsidRPr="00616F38" w:rsidRDefault="00616F38" w:rsidP="00616F38">
            <w:pPr>
              <w:spacing w:line="240" w:lineRule="auto"/>
              <w:jc w:val="both"/>
              <w:rPr>
                <w:rFonts w:ascii="Verdana" w:eastAsia="Verdana" w:hAnsi="Verdana" w:cs="Verdana"/>
                <w:highlight w:val="white"/>
                <w:lang w:val="es-CO"/>
              </w:rPr>
            </w:pPr>
            <w:r w:rsidRPr="00616F38">
              <w:rPr>
                <w:rFonts w:ascii="Verdana" w:eastAsia="Verdana" w:hAnsi="Verdana" w:cs="Verdana"/>
                <w:highlight w:val="white"/>
                <w:lang w:val="es-CO"/>
              </w:rPr>
              <w:t>151</w:t>
            </w:r>
          </w:p>
        </w:tc>
      </w:tr>
      <w:tr w:rsidR="00616F38" w:rsidRPr="00616F38" w14:paraId="7E9C0D6E" w14:textId="77777777">
        <w:trPr>
          <w:tblCellSpacing w:w="15" w:type="dxa"/>
        </w:trPr>
        <w:tc>
          <w:tcPr>
            <w:tcW w:w="1050" w:type="pct"/>
            <w:tcBorders>
              <w:top w:val="nil"/>
              <w:left w:val="nil"/>
              <w:bottom w:val="nil"/>
              <w:right w:val="nil"/>
            </w:tcBorders>
            <w:tcMar>
              <w:top w:w="0" w:type="dxa"/>
              <w:left w:w="0" w:type="dxa"/>
              <w:bottom w:w="0" w:type="dxa"/>
              <w:right w:w="0" w:type="dxa"/>
            </w:tcMar>
            <w:hideMark/>
          </w:tcPr>
          <w:p w14:paraId="7A7683BE" w14:textId="77777777" w:rsidR="00616F38" w:rsidRPr="00616F38" w:rsidRDefault="00616F38" w:rsidP="00616F38">
            <w:pPr>
              <w:spacing w:line="240" w:lineRule="auto"/>
              <w:jc w:val="both"/>
              <w:rPr>
                <w:rFonts w:ascii="Verdana" w:eastAsia="Verdana" w:hAnsi="Verdana" w:cs="Verdana"/>
                <w:highlight w:val="white"/>
                <w:lang w:val="es-CO"/>
              </w:rPr>
            </w:pPr>
            <w:r w:rsidRPr="00616F38">
              <w:rPr>
                <w:rFonts w:ascii="Verdana" w:eastAsia="Verdana" w:hAnsi="Verdana" w:cs="Verdana"/>
                <w:highlight w:val="white"/>
                <w:lang w:val="es-CO"/>
              </w:rPr>
              <w:t>COLOMBIANAS</w:t>
            </w:r>
          </w:p>
        </w:tc>
        <w:tc>
          <w:tcPr>
            <w:tcW w:w="300" w:type="pct"/>
            <w:tcBorders>
              <w:top w:val="nil"/>
              <w:left w:val="nil"/>
              <w:bottom w:val="nil"/>
              <w:right w:val="nil"/>
            </w:tcBorders>
            <w:tcMar>
              <w:top w:w="0" w:type="dxa"/>
              <w:left w:w="0" w:type="dxa"/>
              <w:bottom w:w="0" w:type="dxa"/>
              <w:right w:w="0" w:type="dxa"/>
            </w:tcMar>
            <w:hideMark/>
          </w:tcPr>
          <w:p w14:paraId="2FA8FAF3" w14:textId="77777777" w:rsidR="00616F38" w:rsidRPr="00616F38" w:rsidRDefault="00616F38" w:rsidP="00616F38">
            <w:pPr>
              <w:spacing w:line="240" w:lineRule="auto"/>
              <w:jc w:val="both"/>
              <w:rPr>
                <w:rFonts w:ascii="Verdana" w:eastAsia="Verdana" w:hAnsi="Verdana" w:cs="Verdana"/>
                <w:highlight w:val="white"/>
                <w:lang w:val="es-CO"/>
              </w:rPr>
            </w:pPr>
            <w:r w:rsidRPr="00616F38">
              <w:rPr>
                <w:rFonts w:ascii="Verdana" w:eastAsia="Verdana" w:hAnsi="Verdana" w:cs="Verdana"/>
                <w:highlight w:val="white"/>
                <w:lang w:val="es-CO"/>
              </w:rPr>
              <w:t>0</w:t>
            </w:r>
          </w:p>
        </w:tc>
        <w:tc>
          <w:tcPr>
            <w:tcW w:w="300" w:type="pct"/>
            <w:tcBorders>
              <w:top w:val="nil"/>
              <w:left w:val="nil"/>
              <w:bottom w:val="nil"/>
              <w:right w:val="nil"/>
            </w:tcBorders>
            <w:tcMar>
              <w:top w:w="0" w:type="dxa"/>
              <w:left w:w="0" w:type="dxa"/>
              <w:bottom w:w="0" w:type="dxa"/>
              <w:right w:w="0" w:type="dxa"/>
            </w:tcMar>
            <w:hideMark/>
          </w:tcPr>
          <w:p w14:paraId="00AFF78D" w14:textId="77777777" w:rsidR="00616F38" w:rsidRPr="00616F38" w:rsidRDefault="00616F38" w:rsidP="00616F38">
            <w:pPr>
              <w:spacing w:line="240" w:lineRule="auto"/>
              <w:jc w:val="both"/>
              <w:rPr>
                <w:rFonts w:ascii="Verdana" w:eastAsia="Verdana" w:hAnsi="Verdana" w:cs="Verdana"/>
                <w:highlight w:val="white"/>
                <w:lang w:val="es-CO"/>
              </w:rPr>
            </w:pPr>
            <w:r w:rsidRPr="00616F38">
              <w:rPr>
                <w:rFonts w:ascii="Verdana" w:eastAsia="Verdana" w:hAnsi="Verdana" w:cs="Verdana"/>
                <w:highlight w:val="white"/>
                <w:lang w:val="es-CO"/>
              </w:rPr>
              <w:t>21</w:t>
            </w:r>
          </w:p>
        </w:tc>
        <w:tc>
          <w:tcPr>
            <w:tcW w:w="200" w:type="pct"/>
            <w:tcBorders>
              <w:top w:val="nil"/>
              <w:left w:val="nil"/>
              <w:bottom w:val="nil"/>
              <w:right w:val="nil"/>
            </w:tcBorders>
            <w:tcMar>
              <w:top w:w="0" w:type="dxa"/>
              <w:left w:w="0" w:type="dxa"/>
              <w:bottom w:w="0" w:type="dxa"/>
              <w:right w:w="0" w:type="dxa"/>
            </w:tcMar>
            <w:hideMark/>
          </w:tcPr>
          <w:p w14:paraId="79B88355" w14:textId="77777777" w:rsidR="00616F38" w:rsidRPr="00616F38" w:rsidRDefault="00616F38" w:rsidP="00616F38">
            <w:pPr>
              <w:spacing w:line="240" w:lineRule="auto"/>
              <w:jc w:val="both"/>
              <w:rPr>
                <w:rFonts w:ascii="Verdana" w:eastAsia="Verdana" w:hAnsi="Verdana" w:cs="Verdana"/>
                <w:highlight w:val="white"/>
                <w:lang w:val="es-CO"/>
              </w:rPr>
            </w:pPr>
            <w:r w:rsidRPr="00616F38">
              <w:rPr>
                <w:rFonts w:ascii="Verdana" w:eastAsia="Verdana" w:hAnsi="Verdana" w:cs="Verdana"/>
                <w:highlight w:val="white"/>
                <w:lang w:val="es-CO"/>
              </w:rPr>
              <w:t>0</w:t>
            </w:r>
          </w:p>
        </w:tc>
        <w:tc>
          <w:tcPr>
            <w:tcW w:w="250" w:type="pct"/>
            <w:tcBorders>
              <w:top w:val="nil"/>
              <w:left w:val="nil"/>
              <w:bottom w:val="nil"/>
              <w:right w:val="nil"/>
            </w:tcBorders>
            <w:tcMar>
              <w:top w:w="0" w:type="dxa"/>
              <w:left w:w="0" w:type="dxa"/>
              <w:bottom w:w="0" w:type="dxa"/>
              <w:right w:w="0" w:type="dxa"/>
            </w:tcMar>
            <w:hideMark/>
          </w:tcPr>
          <w:p w14:paraId="36934D0A" w14:textId="77777777" w:rsidR="00616F38" w:rsidRPr="00616F38" w:rsidRDefault="00616F38" w:rsidP="00616F38">
            <w:pPr>
              <w:spacing w:line="240" w:lineRule="auto"/>
              <w:jc w:val="both"/>
              <w:rPr>
                <w:rFonts w:ascii="Verdana" w:eastAsia="Verdana" w:hAnsi="Verdana" w:cs="Verdana"/>
                <w:highlight w:val="white"/>
                <w:lang w:val="es-CO"/>
              </w:rPr>
            </w:pPr>
            <w:r w:rsidRPr="00616F38">
              <w:rPr>
                <w:rFonts w:ascii="Verdana" w:eastAsia="Verdana" w:hAnsi="Verdana" w:cs="Verdana"/>
                <w:highlight w:val="white"/>
                <w:lang w:val="es-CO"/>
              </w:rPr>
              <w:t>0</w:t>
            </w:r>
          </w:p>
        </w:tc>
        <w:tc>
          <w:tcPr>
            <w:tcW w:w="800" w:type="pct"/>
            <w:tcBorders>
              <w:top w:val="nil"/>
              <w:left w:val="nil"/>
              <w:bottom w:val="nil"/>
              <w:right w:val="nil"/>
            </w:tcBorders>
            <w:tcMar>
              <w:top w:w="0" w:type="dxa"/>
              <w:left w:w="0" w:type="dxa"/>
              <w:bottom w:w="0" w:type="dxa"/>
              <w:right w:w="0" w:type="dxa"/>
            </w:tcMar>
            <w:hideMark/>
          </w:tcPr>
          <w:p w14:paraId="4BFF5312" w14:textId="77777777" w:rsidR="00616F38" w:rsidRPr="00616F38" w:rsidRDefault="00616F38" w:rsidP="00616F38">
            <w:pPr>
              <w:spacing w:line="240" w:lineRule="auto"/>
              <w:jc w:val="both"/>
              <w:rPr>
                <w:rFonts w:ascii="Verdana" w:eastAsia="Verdana" w:hAnsi="Verdana" w:cs="Verdana"/>
                <w:highlight w:val="white"/>
                <w:lang w:val="es-CO"/>
              </w:rPr>
            </w:pPr>
            <w:r w:rsidRPr="00616F38">
              <w:rPr>
                <w:rFonts w:ascii="Verdana" w:eastAsia="Verdana" w:hAnsi="Verdana" w:cs="Verdana"/>
                <w:highlight w:val="white"/>
                <w:lang w:val="es-CO"/>
              </w:rPr>
              <w:t>1</w:t>
            </w:r>
          </w:p>
        </w:tc>
        <w:tc>
          <w:tcPr>
            <w:tcW w:w="800" w:type="pct"/>
            <w:tcBorders>
              <w:top w:val="nil"/>
              <w:left w:val="nil"/>
              <w:bottom w:val="nil"/>
              <w:right w:val="nil"/>
            </w:tcBorders>
            <w:tcMar>
              <w:top w:w="0" w:type="dxa"/>
              <w:left w:w="0" w:type="dxa"/>
              <w:bottom w:w="0" w:type="dxa"/>
              <w:right w:w="0" w:type="dxa"/>
            </w:tcMar>
            <w:hideMark/>
          </w:tcPr>
          <w:p w14:paraId="1D22BC99" w14:textId="77777777" w:rsidR="00616F38" w:rsidRPr="00616F38" w:rsidRDefault="00616F38" w:rsidP="00616F38">
            <w:pPr>
              <w:spacing w:line="240" w:lineRule="auto"/>
              <w:jc w:val="both"/>
              <w:rPr>
                <w:rFonts w:ascii="Verdana" w:eastAsia="Verdana" w:hAnsi="Verdana" w:cs="Verdana"/>
                <w:highlight w:val="white"/>
                <w:lang w:val="es-CO"/>
              </w:rPr>
            </w:pPr>
            <w:r w:rsidRPr="00616F38">
              <w:rPr>
                <w:rFonts w:ascii="Verdana" w:eastAsia="Verdana" w:hAnsi="Verdana" w:cs="Verdana"/>
                <w:highlight w:val="white"/>
                <w:lang w:val="es-CO"/>
              </w:rPr>
              <w:t>4</w:t>
            </w:r>
          </w:p>
        </w:tc>
        <w:tc>
          <w:tcPr>
            <w:tcW w:w="800" w:type="pct"/>
            <w:tcBorders>
              <w:top w:val="nil"/>
              <w:left w:val="nil"/>
              <w:bottom w:val="nil"/>
              <w:right w:val="nil"/>
            </w:tcBorders>
            <w:tcMar>
              <w:top w:w="0" w:type="dxa"/>
              <w:left w:w="0" w:type="dxa"/>
              <w:bottom w:w="0" w:type="dxa"/>
              <w:right w:w="0" w:type="dxa"/>
            </w:tcMar>
            <w:hideMark/>
          </w:tcPr>
          <w:p w14:paraId="58A9F200" w14:textId="77777777" w:rsidR="00616F38" w:rsidRPr="00616F38" w:rsidRDefault="00616F38" w:rsidP="00616F38">
            <w:pPr>
              <w:spacing w:line="240" w:lineRule="auto"/>
              <w:jc w:val="both"/>
              <w:rPr>
                <w:rFonts w:ascii="Verdana" w:eastAsia="Verdana" w:hAnsi="Verdana" w:cs="Verdana"/>
                <w:highlight w:val="white"/>
                <w:lang w:val="es-CO"/>
              </w:rPr>
            </w:pPr>
            <w:r w:rsidRPr="00616F38">
              <w:rPr>
                <w:rFonts w:ascii="Verdana" w:eastAsia="Verdana" w:hAnsi="Verdana" w:cs="Verdana"/>
                <w:highlight w:val="white"/>
                <w:lang w:val="es-CO"/>
              </w:rPr>
              <w:t>0</w:t>
            </w:r>
          </w:p>
        </w:tc>
        <w:tc>
          <w:tcPr>
            <w:tcW w:w="450" w:type="pct"/>
            <w:tcBorders>
              <w:top w:val="nil"/>
              <w:left w:val="nil"/>
              <w:bottom w:val="nil"/>
              <w:right w:val="nil"/>
            </w:tcBorders>
            <w:tcMar>
              <w:top w:w="0" w:type="dxa"/>
              <w:left w:w="0" w:type="dxa"/>
              <w:bottom w:w="0" w:type="dxa"/>
              <w:right w:w="0" w:type="dxa"/>
            </w:tcMar>
            <w:hideMark/>
          </w:tcPr>
          <w:p w14:paraId="0AB5E197" w14:textId="77777777" w:rsidR="00616F38" w:rsidRPr="00616F38" w:rsidRDefault="00616F38" w:rsidP="00616F38">
            <w:pPr>
              <w:spacing w:line="240" w:lineRule="auto"/>
              <w:jc w:val="both"/>
              <w:rPr>
                <w:rFonts w:ascii="Verdana" w:eastAsia="Verdana" w:hAnsi="Verdana" w:cs="Verdana"/>
                <w:highlight w:val="white"/>
                <w:lang w:val="es-CO"/>
              </w:rPr>
            </w:pPr>
            <w:r w:rsidRPr="00616F38">
              <w:rPr>
                <w:rFonts w:ascii="Verdana" w:eastAsia="Verdana" w:hAnsi="Verdana" w:cs="Verdana"/>
                <w:highlight w:val="white"/>
                <w:lang w:val="es-CO"/>
              </w:rPr>
              <w:t>26</w:t>
            </w:r>
          </w:p>
        </w:tc>
      </w:tr>
      <w:tr w:rsidR="00616F38" w:rsidRPr="00616F38" w14:paraId="36E0ACD9" w14:textId="77777777">
        <w:trPr>
          <w:tblCellSpacing w:w="15" w:type="dxa"/>
        </w:trPr>
        <w:tc>
          <w:tcPr>
            <w:tcW w:w="1050" w:type="pct"/>
            <w:tcBorders>
              <w:top w:val="nil"/>
              <w:left w:val="nil"/>
              <w:bottom w:val="nil"/>
              <w:right w:val="nil"/>
            </w:tcBorders>
            <w:tcMar>
              <w:top w:w="0" w:type="dxa"/>
              <w:left w:w="0" w:type="dxa"/>
              <w:bottom w:w="0" w:type="dxa"/>
              <w:right w:w="0" w:type="dxa"/>
            </w:tcMar>
            <w:hideMark/>
          </w:tcPr>
          <w:p w14:paraId="43BC4247" w14:textId="77777777" w:rsidR="00616F38" w:rsidRPr="00616F38" w:rsidRDefault="00616F38" w:rsidP="00616F38">
            <w:pPr>
              <w:spacing w:line="240" w:lineRule="auto"/>
              <w:jc w:val="both"/>
              <w:rPr>
                <w:rFonts w:ascii="Verdana" w:eastAsia="Verdana" w:hAnsi="Verdana" w:cs="Verdana"/>
                <w:highlight w:val="white"/>
                <w:lang w:val="es-CO"/>
              </w:rPr>
            </w:pPr>
            <w:r w:rsidRPr="00616F38">
              <w:rPr>
                <w:rFonts w:ascii="Verdana" w:eastAsia="Verdana" w:hAnsi="Verdana" w:cs="Verdana"/>
                <w:b/>
                <w:bCs/>
                <w:highlight w:val="white"/>
                <w:lang w:val="es-CO"/>
              </w:rPr>
              <w:t>Total</w:t>
            </w:r>
          </w:p>
        </w:tc>
        <w:tc>
          <w:tcPr>
            <w:tcW w:w="300" w:type="pct"/>
            <w:tcBorders>
              <w:top w:val="nil"/>
              <w:left w:val="nil"/>
              <w:bottom w:val="nil"/>
              <w:right w:val="nil"/>
            </w:tcBorders>
            <w:tcMar>
              <w:top w:w="0" w:type="dxa"/>
              <w:left w:w="0" w:type="dxa"/>
              <w:bottom w:w="0" w:type="dxa"/>
              <w:right w:w="0" w:type="dxa"/>
            </w:tcMar>
            <w:hideMark/>
          </w:tcPr>
          <w:p w14:paraId="28476773" w14:textId="77777777" w:rsidR="00616F38" w:rsidRPr="00616F38" w:rsidRDefault="00616F38" w:rsidP="00616F38">
            <w:pPr>
              <w:spacing w:line="240" w:lineRule="auto"/>
              <w:jc w:val="both"/>
              <w:rPr>
                <w:rFonts w:ascii="Verdana" w:eastAsia="Verdana" w:hAnsi="Verdana" w:cs="Verdana"/>
                <w:highlight w:val="white"/>
                <w:lang w:val="es-CO"/>
              </w:rPr>
            </w:pPr>
            <w:r w:rsidRPr="00616F38">
              <w:rPr>
                <w:rFonts w:ascii="Verdana" w:eastAsia="Verdana" w:hAnsi="Verdana" w:cs="Verdana"/>
                <w:b/>
                <w:bCs/>
                <w:highlight w:val="white"/>
                <w:lang w:val="es-CO"/>
              </w:rPr>
              <w:t>3</w:t>
            </w:r>
          </w:p>
        </w:tc>
        <w:tc>
          <w:tcPr>
            <w:tcW w:w="300" w:type="pct"/>
            <w:tcBorders>
              <w:top w:val="nil"/>
              <w:left w:val="nil"/>
              <w:bottom w:val="nil"/>
              <w:right w:val="nil"/>
            </w:tcBorders>
            <w:tcMar>
              <w:top w:w="0" w:type="dxa"/>
              <w:left w:w="0" w:type="dxa"/>
              <w:bottom w:w="0" w:type="dxa"/>
              <w:right w:w="0" w:type="dxa"/>
            </w:tcMar>
            <w:hideMark/>
          </w:tcPr>
          <w:p w14:paraId="56586F75" w14:textId="77777777" w:rsidR="00616F38" w:rsidRPr="00616F38" w:rsidRDefault="00616F38" w:rsidP="00616F38">
            <w:pPr>
              <w:spacing w:line="240" w:lineRule="auto"/>
              <w:jc w:val="both"/>
              <w:rPr>
                <w:rFonts w:ascii="Verdana" w:eastAsia="Verdana" w:hAnsi="Verdana" w:cs="Verdana"/>
                <w:highlight w:val="white"/>
                <w:lang w:val="es-CO"/>
              </w:rPr>
            </w:pPr>
            <w:r w:rsidRPr="00616F38">
              <w:rPr>
                <w:rFonts w:ascii="Verdana" w:eastAsia="Verdana" w:hAnsi="Verdana" w:cs="Verdana"/>
                <w:b/>
                <w:bCs/>
                <w:highlight w:val="white"/>
                <w:lang w:val="es-CO"/>
              </w:rPr>
              <w:t>83</w:t>
            </w:r>
          </w:p>
        </w:tc>
        <w:tc>
          <w:tcPr>
            <w:tcW w:w="200" w:type="pct"/>
            <w:tcBorders>
              <w:top w:val="nil"/>
              <w:left w:val="nil"/>
              <w:bottom w:val="nil"/>
              <w:right w:val="nil"/>
            </w:tcBorders>
            <w:tcMar>
              <w:top w:w="0" w:type="dxa"/>
              <w:left w:w="0" w:type="dxa"/>
              <w:bottom w:w="0" w:type="dxa"/>
              <w:right w:w="0" w:type="dxa"/>
            </w:tcMar>
            <w:hideMark/>
          </w:tcPr>
          <w:p w14:paraId="19B8BCB0" w14:textId="77777777" w:rsidR="00616F38" w:rsidRPr="00616F38" w:rsidRDefault="00616F38" w:rsidP="00616F38">
            <w:pPr>
              <w:spacing w:line="240" w:lineRule="auto"/>
              <w:jc w:val="both"/>
              <w:rPr>
                <w:rFonts w:ascii="Verdana" w:eastAsia="Verdana" w:hAnsi="Verdana" w:cs="Verdana"/>
                <w:highlight w:val="white"/>
                <w:lang w:val="es-CO"/>
              </w:rPr>
            </w:pPr>
            <w:r w:rsidRPr="00616F38">
              <w:rPr>
                <w:rFonts w:ascii="Verdana" w:eastAsia="Verdana" w:hAnsi="Verdana" w:cs="Verdana"/>
                <w:b/>
                <w:bCs/>
                <w:highlight w:val="white"/>
                <w:lang w:val="es-CO"/>
              </w:rPr>
              <w:t>2</w:t>
            </w:r>
          </w:p>
        </w:tc>
        <w:tc>
          <w:tcPr>
            <w:tcW w:w="250" w:type="pct"/>
            <w:tcBorders>
              <w:top w:val="nil"/>
              <w:left w:val="nil"/>
              <w:bottom w:val="nil"/>
              <w:right w:val="nil"/>
            </w:tcBorders>
            <w:tcMar>
              <w:top w:w="0" w:type="dxa"/>
              <w:left w:w="0" w:type="dxa"/>
              <w:bottom w:w="0" w:type="dxa"/>
              <w:right w:w="0" w:type="dxa"/>
            </w:tcMar>
            <w:hideMark/>
          </w:tcPr>
          <w:p w14:paraId="5F2B75F7" w14:textId="77777777" w:rsidR="00616F38" w:rsidRPr="00616F38" w:rsidRDefault="00616F38" w:rsidP="00616F38">
            <w:pPr>
              <w:spacing w:line="240" w:lineRule="auto"/>
              <w:jc w:val="both"/>
              <w:rPr>
                <w:rFonts w:ascii="Verdana" w:eastAsia="Verdana" w:hAnsi="Verdana" w:cs="Verdana"/>
                <w:highlight w:val="white"/>
                <w:lang w:val="es-CO"/>
              </w:rPr>
            </w:pPr>
            <w:r w:rsidRPr="00616F38">
              <w:rPr>
                <w:rFonts w:ascii="Verdana" w:eastAsia="Verdana" w:hAnsi="Verdana" w:cs="Verdana"/>
                <w:b/>
                <w:bCs/>
                <w:highlight w:val="white"/>
                <w:lang w:val="es-CO"/>
              </w:rPr>
              <w:t>2</w:t>
            </w:r>
          </w:p>
        </w:tc>
        <w:tc>
          <w:tcPr>
            <w:tcW w:w="800" w:type="pct"/>
            <w:tcBorders>
              <w:top w:val="nil"/>
              <w:left w:val="nil"/>
              <w:bottom w:val="nil"/>
              <w:right w:val="nil"/>
            </w:tcBorders>
            <w:tcMar>
              <w:top w:w="0" w:type="dxa"/>
              <w:left w:w="0" w:type="dxa"/>
              <w:bottom w:w="0" w:type="dxa"/>
              <w:right w:w="0" w:type="dxa"/>
            </w:tcMar>
            <w:hideMark/>
          </w:tcPr>
          <w:p w14:paraId="21597041" w14:textId="77777777" w:rsidR="00616F38" w:rsidRPr="00616F38" w:rsidRDefault="00616F38" w:rsidP="00616F38">
            <w:pPr>
              <w:spacing w:line="240" w:lineRule="auto"/>
              <w:jc w:val="both"/>
              <w:rPr>
                <w:rFonts w:ascii="Verdana" w:eastAsia="Verdana" w:hAnsi="Verdana" w:cs="Verdana"/>
                <w:highlight w:val="white"/>
                <w:lang w:val="es-CO"/>
              </w:rPr>
            </w:pPr>
            <w:r w:rsidRPr="00616F38">
              <w:rPr>
                <w:rFonts w:ascii="Verdana" w:eastAsia="Verdana" w:hAnsi="Verdana" w:cs="Verdana"/>
                <w:b/>
                <w:bCs/>
                <w:highlight w:val="white"/>
                <w:lang w:val="es-CO"/>
              </w:rPr>
              <w:t>47</w:t>
            </w:r>
          </w:p>
        </w:tc>
        <w:tc>
          <w:tcPr>
            <w:tcW w:w="800" w:type="pct"/>
            <w:tcBorders>
              <w:top w:val="nil"/>
              <w:left w:val="nil"/>
              <w:bottom w:val="nil"/>
              <w:right w:val="nil"/>
            </w:tcBorders>
            <w:tcMar>
              <w:top w:w="0" w:type="dxa"/>
              <w:left w:w="0" w:type="dxa"/>
              <w:bottom w:w="0" w:type="dxa"/>
              <w:right w:w="0" w:type="dxa"/>
            </w:tcMar>
            <w:hideMark/>
          </w:tcPr>
          <w:p w14:paraId="7F343A30" w14:textId="77777777" w:rsidR="00616F38" w:rsidRPr="00616F38" w:rsidRDefault="00616F38" w:rsidP="00616F38">
            <w:pPr>
              <w:spacing w:line="240" w:lineRule="auto"/>
              <w:jc w:val="both"/>
              <w:rPr>
                <w:rFonts w:ascii="Verdana" w:eastAsia="Verdana" w:hAnsi="Verdana" w:cs="Verdana"/>
                <w:highlight w:val="white"/>
                <w:lang w:val="es-CO"/>
              </w:rPr>
            </w:pPr>
            <w:r w:rsidRPr="00616F38">
              <w:rPr>
                <w:rFonts w:ascii="Verdana" w:eastAsia="Verdana" w:hAnsi="Verdana" w:cs="Verdana"/>
                <w:b/>
                <w:bCs/>
                <w:highlight w:val="white"/>
                <w:lang w:val="es-CO"/>
              </w:rPr>
              <w:t>38</w:t>
            </w:r>
          </w:p>
        </w:tc>
        <w:tc>
          <w:tcPr>
            <w:tcW w:w="800" w:type="pct"/>
            <w:tcBorders>
              <w:top w:val="nil"/>
              <w:left w:val="nil"/>
              <w:bottom w:val="nil"/>
              <w:right w:val="nil"/>
            </w:tcBorders>
            <w:tcMar>
              <w:top w:w="0" w:type="dxa"/>
              <w:left w:w="0" w:type="dxa"/>
              <w:bottom w:w="0" w:type="dxa"/>
              <w:right w:w="0" w:type="dxa"/>
            </w:tcMar>
            <w:hideMark/>
          </w:tcPr>
          <w:p w14:paraId="11A935B5" w14:textId="77777777" w:rsidR="00616F38" w:rsidRPr="00616F38" w:rsidRDefault="00616F38" w:rsidP="00616F38">
            <w:pPr>
              <w:spacing w:line="240" w:lineRule="auto"/>
              <w:jc w:val="both"/>
              <w:rPr>
                <w:rFonts w:ascii="Verdana" w:eastAsia="Verdana" w:hAnsi="Verdana" w:cs="Verdana"/>
                <w:highlight w:val="white"/>
                <w:lang w:val="es-CO"/>
              </w:rPr>
            </w:pPr>
            <w:r w:rsidRPr="00616F38">
              <w:rPr>
                <w:rFonts w:ascii="Verdana" w:eastAsia="Verdana" w:hAnsi="Verdana" w:cs="Verdana"/>
                <w:b/>
                <w:bCs/>
                <w:highlight w:val="white"/>
                <w:lang w:val="es-CO"/>
              </w:rPr>
              <w:t>2</w:t>
            </w:r>
          </w:p>
        </w:tc>
        <w:tc>
          <w:tcPr>
            <w:tcW w:w="450" w:type="pct"/>
            <w:tcBorders>
              <w:top w:val="nil"/>
              <w:left w:val="nil"/>
              <w:bottom w:val="nil"/>
              <w:right w:val="nil"/>
            </w:tcBorders>
            <w:tcMar>
              <w:top w:w="0" w:type="dxa"/>
              <w:left w:w="0" w:type="dxa"/>
              <w:bottom w:w="0" w:type="dxa"/>
              <w:right w:w="0" w:type="dxa"/>
            </w:tcMar>
            <w:hideMark/>
          </w:tcPr>
          <w:p w14:paraId="237E1462" w14:textId="77777777" w:rsidR="00616F38" w:rsidRPr="00616F38" w:rsidRDefault="00616F38" w:rsidP="00616F38">
            <w:pPr>
              <w:spacing w:line="240" w:lineRule="auto"/>
              <w:jc w:val="both"/>
              <w:rPr>
                <w:rFonts w:ascii="Verdana" w:eastAsia="Verdana" w:hAnsi="Verdana" w:cs="Verdana"/>
                <w:highlight w:val="white"/>
                <w:lang w:val="es-CO"/>
              </w:rPr>
            </w:pPr>
            <w:r w:rsidRPr="00616F38">
              <w:rPr>
                <w:rFonts w:ascii="Verdana" w:eastAsia="Verdana" w:hAnsi="Verdana" w:cs="Verdana"/>
                <w:b/>
                <w:bCs/>
                <w:highlight w:val="white"/>
                <w:lang w:val="es-CO"/>
              </w:rPr>
              <w:t>177</w:t>
            </w:r>
          </w:p>
        </w:tc>
      </w:tr>
    </w:tbl>
    <w:p w14:paraId="64AB48F2" w14:textId="77777777" w:rsidR="00616F38" w:rsidRDefault="00616F38" w:rsidP="00616F38">
      <w:pPr>
        <w:spacing w:line="240" w:lineRule="auto"/>
        <w:jc w:val="both"/>
        <w:rPr>
          <w:rFonts w:ascii="Verdana" w:eastAsia="Verdana" w:hAnsi="Verdana" w:cs="Verdana"/>
          <w:highlight w:val="white"/>
          <w:lang w:val="es-CO"/>
        </w:rPr>
      </w:pPr>
    </w:p>
    <w:p w14:paraId="6453D1FA" w14:textId="5725EABD" w:rsidR="00616F38" w:rsidRDefault="00616F38" w:rsidP="00616F38">
      <w:pPr>
        <w:spacing w:line="240" w:lineRule="auto"/>
        <w:jc w:val="both"/>
        <w:rPr>
          <w:rFonts w:ascii="Verdana" w:eastAsia="Verdana" w:hAnsi="Verdana" w:cs="Verdana"/>
          <w:highlight w:val="white"/>
          <w:lang w:val="es-CO"/>
        </w:rPr>
      </w:pPr>
      <w:r w:rsidRPr="00616F38">
        <w:rPr>
          <w:rFonts w:ascii="Verdana" w:eastAsia="Verdana" w:hAnsi="Verdana" w:cs="Verdana"/>
          <w:highlight w:val="white"/>
          <w:lang w:val="es-CO"/>
        </w:rPr>
        <w:lastRenderedPageBreak/>
        <w:t>Que en la actualidad existen 1450 familias extranjeras a la espera de un niño o niña sana entre los cero (0) y ocho (8) años, o dos (2) hermanos sanos donde el mayor tenga hasta nueve (9) años, que han ingresado en lista de espera desde el año 2006.</w:t>
      </w:r>
    </w:p>
    <w:p w14:paraId="022892C8" w14:textId="77777777" w:rsidR="00616F38" w:rsidRPr="00616F38" w:rsidRDefault="00616F38" w:rsidP="00616F38">
      <w:pPr>
        <w:spacing w:line="240" w:lineRule="auto"/>
        <w:jc w:val="both"/>
        <w:rPr>
          <w:rFonts w:ascii="Verdana" w:eastAsia="Verdana" w:hAnsi="Verdana" w:cs="Verdana"/>
          <w:highlight w:val="white"/>
          <w:lang w:val="es-CO"/>
        </w:rPr>
      </w:pPr>
    </w:p>
    <w:p w14:paraId="7EAB5928" w14:textId="550F343D" w:rsidR="00616F38" w:rsidRDefault="00616F38" w:rsidP="00616F38">
      <w:pPr>
        <w:spacing w:line="240" w:lineRule="auto"/>
        <w:jc w:val="both"/>
        <w:rPr>
          <w:rFonts w:ascii="Verdana" w:eastAsia="Verdana" w:hAnsi="Verdana" w:cs="Verdana"/>
          <w:highlight w:val="white"/>
          <w:lang w:val="es-CO"/>
        </w:rPr>
      </w:pPr>
      <w:proofErr w:type="gramStart"/>
      <w:r w:rsidRPr="00616F38">
        <w:rPr>
          <w:rFonts w:ascii="Verdana" w:eastAsia="Verdana" w:hAnsi="Verdana" w:cs="Verdana"/>
          <w:highlight w:val="white"/>
          <w:lang w:val="es-CO"/>
        </w:rPr>
        <w:t>Que</w:t>
      </w:r>
      <w:proofErr w:type="gramEnd"/>
      <w:r w:rsidRPr="00616F38">
        <w:rPr>
          <w:rFonts w:ascii="Verdana" w:eastAsia="Verdana" w:hAnsi="Verdana" w:cs="Verdana"/>
          <w:highlight w:val="white"/>
          <w:lang w:val="es-CO"/>
        </w:rPr>
        <w:t xml:space="preserve"> desde el mes de junio del año 2013, fecha en la que se estableció la moratoria de la Resolución 4274 del 2013 a la fecha, han ingresado 670 solicitudes de extranjeros para niños o niñas sanos o con alguna condición de salud dirigidas a niños partir de los seis (6) años.</w:t>
      </w:r>
    </w:p>
    <w:p w14:paraId="6393BE74" w14:textId="77777777" w:rsidR="00616F38" w:rsidRPr="00616F38" w:rsidRDefault="00616F38" w:rsidP="00616F38">
      <w:pPr>
        <w:spacing w:line="240" w:lineRule="auto"/>
        <w:jc w:val="both"/>
        <w:rPr>
          <w:rFonts w:ascii="Verdana" w:eastAsia="Verdana" w:hAnsi="Verdana" w:cs="Verdana"/>
          <w:highlight w:val="white"/>
          <w:lang w:val="es-CO"/>
        </w:rPr>
      </w:pPr>
    </w:p>
    <w:p w14:paraId="0E883E9B" w14:textId="77777777" w:rsidR="00616F38" w:rsidRDefault="00616F38" w:rsidP="00616F38">
      <w:pPr>
        <w:spacing w:line="240" w:lineRule="auto"/>
        <w:jc w:val="both"/>
        <w:rPr>
          <w:rFonts w:ascii="Verdana" w:eastAsia="Verdana" w:hAnsi="Verdana" w:cs="Verdana"/>
          <w:highlight w:val="white"/>
          <w:lang w:val="es-CO"/>
        </w:rPr>
      </w:pPr>
      <w:r w:rsidRPr="00616F38">
        <w:rPr>
          <w:rFonts w:ascii="Verdana" w:eastAsia="Verdana" w:hAnsi="Verdana" w:cs="Verdana"/>
          <w:highlight w:val="white"/>
          <w:lang w:val="es-CO"/>
        </w:rPr>
        <w:t xml:space="preserve">Que en la actualidad se encuentran a la espera de una familia adoptante bien sea nacional o en su defecto extranjera, 301 </w:t>
      </w:r>
      <w:proofErr w:type="gramStart"/>
      <w:r w:rsidRPr="00616F38">
        <w:rPr>
          <w:rFonts w:ascii="Verdana" w:eastAsia="Verdana" w:hAnsi="Verdana" w:cs="Verdana"/>
          <w:highlight w:val="white"/>
          <w:lang w:val="es-CO"/>
        </w:rPr>
        <w:t>niños y niñas</w:t>
      </w:r>
      <w:proofErr w:type="gramEnd"/>
      <w:r w:rsidRPr="00616F38">
        <w:rPr>
          <w:rFonts w:ascii="Verdana" w:eastAsia="Verdana" w:hAnsi="Verdana" w:cs="Verdana"/>
          <w:highlight w:val="white"/>
          <w:lang w:val="es-CO"/>
        </w:rPr>
        <w:t xml:space="preserve"> con edades entre los cero (0) y seis (6) años (hasta 83 meses) con alguna condición de salud relevante, crónica y que demanda del sistema de salud una atención permanente e intensiva más que especializada o tienen una condición de discapacidad permanente, o pertenecen a grupos de tres (3) o más hermanos.</w:t>
      </w:r>
    </w:p>
    <w:p w14:paraId="79E20190" w14:textId="77777777" w:rsidR="00616F38" w:rsidRPr="00616F38" w:rsidRDefault="00616F38" w:rsidP="00616F38">
      <w:pPr>
        <w:spacing w:line="240" w:lineRule="auto"/>
        <w:jc w:val="both"/>
        <w:rPr>
          <w:rFonts w:ascii="Verdana" w:eastAsia="Verdana" w:hAnsi="Verdana" w:cs="Verdana"/>
          <w:highlight w:val="white"/>
          <w:lang w:val="es-CO"/>
        </w:rPr>
      </w:pPr>
    </w:p>
    <w:p w14:paraId="1BD68984" w14:textId="77777777" w:rsidR="00616F38" w:rsidRDefault="00616F38" w:rsidP="00616F38">
      <w:pPr>
        <w:spacing w:line="240" w:lineRule="auto"/>
        <w:jc w:val="both"/>
        <w:rPr>
          <w:rFonts w:ascii="Verdana" w:eastAsia="Verdana" w:hAnsi="Verdana" w:cs="Verdana"/>
          <w:highlight w:val="white"/>
          <w:lang w:val="es-CO"/>
        </w:rPr>
      </w:pPr>
      <w:r w:rsidRPr="00616F38">
        <w:rPr>
          <w:rFonts w:ascii="Verdana" w:eastAsia="Verdana" w:hAnsi="Verdana" w:cs="Verdana"/>
          <w:highlight w:val="white"/>
          <w:lang w:val="es-CO"/>
        </w:rPr>
        <w:t>Que en la actualidad se encuentran en lista de espera de una familia adoptante nacional o en su defecto extranjera, 632 niños o niñas con edades entre los siete (7) y diez (10) años con alguna condición de salud relevante, crónica y que demanda del sistema de salud una atención permanente e intensiva más que especializada o tienen una condición de discapacidad permanente, o pertenecen a grupos de tres (3) o más hermanos.</w:t>
      </w:r>
    </w:p>
    <w:p w14:paraId="640C0FCE" w14:textId="77777777" w:rsidR="00616F38" w:rsidRPr="00616F38" w:rsidRDefault="00616F38" w:rsidP="00616F38">
      <w:pPr>
        <w:spacing w:line="240" w:lineRule="auto"/>
        <w:jc w:val="both"/>
        <w:rPr>
          <w:rFonts w:ascii="Verdana" w:eastAsia="Verdana" w:hAnsi="Verdana" w:cs="Verdana"/>
          <w:highlight w:val="white"/>
          <w:lang w:val="es-CO"/>
        </w:rPr>
      </w:pPr>
    </w:p>
    <w:p w14:paraId="10665231" w14:textId="77777777" w:rsidR="00616F38" w:rsidRDefault="00616F38" w:rsidP="00616F38">
      <w:pPr>
        <w:spacing w:line="240" w:lineRule="auto"/>
        <w:jc w:val="both"/>
        <w:rPr>
          <w:rFonts w:ascii="Verdana" w:eastAsia="Verdana" w:hAnsi="Verdana" w:cs="Verdana"/>
          <w:highlight w:val="white"/>
          <w:lang w:val="es-CO"/>
        </w:rPr>
      </w:pPr>
      <w:r w:rsidRPr="00616F38">
        <w:rPr>
          <w:rFonts w:ascii="Verdana" w:eastAsia="Verdana" w:hAnsi="Verdana" w:cs="Verdana"/>
          <w:highlight w:val="white"/>
          <w:lang w:val="es-CO"/>
        </w:rPr>
        <w:t xml:space="preserve">Que en la actualidad se encuentran en lista de espera de una familia adoptante nacional o en su defecto extranjera, 66 </w:t>
      </w:r>
      <w:proofErr w:type="gramStart"/>
      <w:r w:rsidRPr="00616F38">
        <w:rPr>
          <w:rFonts w:ascii="Verdana" w:eastAsia="Verdana" w:hAnsi="Verdana" w:cs="Verdana"/>
          <w:highlight w:val="white"/>
          <w:lang w:val="es-CO"/>
        </w:rPr>
        <w:t>niños y niñas</w:t>
      </w:r>
      <w:proofErr w:type="gramEnd"/>
      <w:r w:rsidRPr="00616F38">
        <w:rPr>
          <w:rFonts w:ascii="Verdana" w:eastAsia="Verdana" w:hAnsi="Verdana" w:cs="Verdana"/>
          <w:highlight w:val="white"/>
          <w:lang w:val="es-CO"/>
        </w:rPr>
        <w:t xml:space="preserve"> sanos con edades entre los once (11) y doce (12) años y 468 niños y niñas entre los once (11) y doce (12) años con alguna condición de salud relevante, crónica y que demanda del sistema de salud una atención permanente e intensiva más que especializada o tienen una condición de discapacidad permanente, o pertenecen a grupos hermanos.</w:t>
      </w:r>
    </w:p>
    <w:p w14:paraId="206FB4A8" w14:textId="77777777" w:rsidR="00616F38" w:rsidRPr="00616F38" w:rsidRDefault="00616F38" w:rsidP="00616F38">
      <w:pPr>
        <w:spacing w:line="240" w:lineRule="auto"/>
        <w:jc w:val="both"/>
        <w:rPr>
          <w:rFonts w:ascii="Verdana" w:eastAsia="Verdana" w:hAnsi="Verdana" w:cs="Verdana"/>
          <w:highlight w:val="white"/>
          <w:lang w:val="es-CO"/>
        </w:rPr>
      </w:pPr>
    </w:p>
    <w:p w14:paraId="406BCEFC" w14:textId="49C9BA3C" w:rsidR="00616F38" w:rsidRDefault="00616F38" w:rsidP="00616F38">
      <w:pPr>
        <w:spacing w:line="240" w:lineRule="auto"/>
        <w:jc w:val="both"/>
        <w:rPr>
          <w:rFonts w:ascii="Verdana" w:eastAsia="Verdana" w:hAnsi="Verdana" w:cs="Verdana"/>
          <w:highlight w:val="white"/>
          <w:lang w:val="es-CO"/>
        </w:rPr>
      </w:pPr>
      <w:r w:rsidRPr="00616F38">
        <w:rPr>
          <w:rFonts w:ascii="Verdana" w:eastAsia="Verdana" w:hAnsi="Verdana" w:cs="Verdana"/>
          <w:highlight w:val="white"/>
          <w:lang w:val="es-CO"/>
        </w:rPr>
        <w:t>Que con base a lo anterior se hace necesario modificar la Resolución número 4274 del 6 de junio de 2013, con el objeto de ajustarla a lo establecido en el nuevo Lineamiento Técnico Administrativo del Programa de Adopción en Colombia y a las circunstancias actuales que determinan la realidad y movilidad del Programa de Adopción en Colombia.</w:t>
      </w:r>
    </w:p>
    <w:p w14:paraId="52FA3E0D" w14:textId="77777777" w:rsidR="00616F38" w:rsidRPr="00616F38" w:rsidRDefault="00616F38" w:rsidP="00616F38">
      <w:pPr>
        <w:spacing w:line="240" w:lineRule="auto"/>
        <w:jc w:val="both"/>
        <w:rPr>
          <w:rFonts w:ascii="Verdana" w:eastAsia="Verdana" w:hAnsi="Verdana" w:cs="Verdana"/>
          <w:highlight w:val="white"/>
          <w:lang w:val="es-CO"/>
        </w:rPr>
      </w:pPr>
    </w:p>
    <w:p w14:paraId="02F06155" w14:textId="77777777" w:rsidR="00616F38" w:rsidRDefault="00616F38" w:rsidP="00616F38">
      <w:pPr>
        <w:spacing w:line="240" w:lineRule="auto"/>
        <w:jc w:val="both"/>
        <w:rPr>
          <w:rFonts w:ascii="Verdana" w:eastAsia="Verdana" w:hAnsi="Verdana" w:cs="Verdana"/>
          <w:highlight w:val="white"/>
          <w:lang w:val="es-CO"/>
        </w:rPr>
      </w:pPr>
      <w:r w:rsidRPr="00616F38">
        <w:rPr>
          <w:rFonts w:ascii="Verdana" w:eastAsia="Verdana" w:hAnsi="Verdana" w:cs="Verdana"/>
          <w:highlight w:val="white"/>
          <w:lang w:val="es-CO"/>
        </w:rPr>
        <w:t xml:space="preserve">Que teniendo en cuenta que el Programa de Referentes Afectivos quedó inmerso dentro del Programa de Adopciones, la población de niños, niñas y adolescentes de características y necesidades especiales definidas en el Lineamiento Técnico Administrativo del Programa de </w:t>
      </w:r>
      <w:proofErr w:type="gramStart"/>
      <w:r w:rsidRPr="00616F38">
        <w:rPr>
          <w:rFonts w:ascii="Verdana" w:eastAsia="Verdana" w:hAnsi="Verdana" w:cs="Verdana"/>
          <w:highlight w:val="white"/>
          <w:lang w:val="es-CO"/>
        </w:rPr>
        <w:t>Adopción,</w:t>
      </w:r>
      <w:proofErr w:type="gramEnd"/>
      <w:r w:rsidRPr="00616F38">
        <w:rPr>
          <w:rFonts w:ascii="Verdana" w:eastAsia="Verdana" w:hAnsi="Verdana" w:cs="Verdana"/>
          <w:highlight w:val="white"/>
          <w:lang w:val="es-CO"/>
        </w:rPr>
        <w:t xml:space="preserve"> será priorizada en la aplicación de las Estrategias que Posibilitan llegar a la Adopción o, todas aquellas dirigidas a la consecución de familia a cargo de la Subdirección de Adopciones.</w:t>
      </w:r>
    </w:p>
    <w:p w14:paraId="4DA30699" w14:textId="77777777" w:rsidR="00616F38" w:rsidRPr="00616F38" w:rsidRDefault="00616F38" w:rsidP="00616F38">
      <w:pPr>
        <w:spacing w:line="240" w:lineRule="auto"/>
        <w:jc w:val="both"/>
        <w:rPr>
          <w:rFonts w:ascii="Verdana" w:eastAsia="Verdana" w:hAnsi="Verdana" w:cs="Verdana"/>
          <w:highlight w:val="white"/>
          <w:lang w:val="es-CO"/>
        </w:rPr>
      </w:pPr>
    </w:p>
    <w:p w14:paraId="5AD2ADCE" w14:textId="3F5FC3F5" w:rsidR="00616F38" w:rsidRDefault="00616F38" w:rsidP="00616F38">
      <w:pPr>
        <w:spacing w:line="240" w:lineRule="auto"/>
        <w:jc w:val="both"/>
        <w:rPr>
          <w:rFonts w:ascii="Verdana" w:eastAsia="Verdana" w:hAnsi="Verdana" w:cs="Verdana"/>
          <w:highlight w:val="white"/>
          <w:lang w:val="es-CO"/>
        </w:rPr>
      </w:pPr>
      <w:r w:rsidRPr="00616F38">
        <w:rPr>
          <w:rFonts w:ascii="Verdana" w:eastAsia="Verdana" w:hAnsi="Verdana" w:cs="Verdana"/>
          <w:highlight w:val="white"/>
          <w:lang w:val="es-CO"/>
        </w:rPr>
        <w:t>Que teniendo en cuenta que en la presente Resolución se recogen las disposiciones contempladas en las Resoluciones número 3792 de 12 de junio de 2015 y 5503 del 12 de julio de 2013, se procede a derogar dichos Actos Administrativos.</w:t>
      </w:r>
    </w:p>
    <w:p w14:paraId="149A994D" w14:textId="77777777" w:rsidR="00616F38" w:rsidRPr="00616F38" w:rsidRDefault="00616F38" w:rsidP="00616F38">
      <w:pPr>
        <w:spacing w:line="240" w:lineRule="auto"/>
        <w:jc w:val="both"/>
        <w:rPr>
          <w:rFonts w:ascii="Verdana" w:eastAsia="Verdana" w:hAnsi="Verdana" w:cs="Verdana"/>
          <w:highlight w:val="white"/>
          <w:lang w:val="es-CO"/>
        </w:rPr>
      </w:pPr>
    </w:p>
    <w:p w14:paraId="5F628CF5" w14:textId="77777777" w:rsidR="00616F38" w:rsidRDefault="00616F38" w:rsidP="00616F38">
      <w:pPr>
        <w:spacing w:line="240" w:lineRule="auto"/>
        <w:jc w:val="both"/>
        <w:rPr>
          <w:rFonts w:ascii="Verdana" w:eastAsia="Verdana" w:hAnsi="Verdana" w:cs="Verdana"/>
          <w:highlight w:val="white"/>
          <w:lang w:val="es-CO"/>
        </w:rPr>
      </w:pPr>
      <w:proofErr w:type="gramStart"/>
      <w:r w:rsidRPr="00616F38">
        <w:rPr>
          <w:rFonts w:ascii="Verdana" w:eastAsia="Verdana" w:hAnsi="Verdana" w:cs="Verdana"/>
          <w:highlight w:val="white"/>
          <w:lang w:val="es-CO"/>
        </w:rPr>
        <w:t>Que</w:t>
      </w:r>
      <w:proofErr w:type="gramEnd"/>
      <w:r w:rsidRPr="00616F38">
        <w:rPr>
          <w:rFonts w:ascii="Verdana" w:eastAsia="Verdana" w:hAnsi="Verdana" w:cs="Verdana"/>
          <w:highlight w:val="white"/>
          <w:lang w:val="es-CO"/>
        </w:rPr>
        <w:t xml:space="preserve"> en mérito de lo expuesto,</w:t>
      </w:r>
    </w:p>
    <w:p w14:paraId="04CCDD63" w14:textId="77777777" w:rsidR="00616F38" w:rsidRPr="00616F38" w:rsidRDefault="00616F38" w:rsidP="00616F38">
      <w:pPr>
        <w:spacing w:line="240" w:lineRule="auto"/>
        <w:jc w:val="both"/>
        <w:rPr>
          <w:rFonts w:ascii="Verdana" w:eastAsia="Verdana" w:hAnsi="Verdana" w:cs="Verdana"/>
          <w:highlight w:val="white"/>
          <w:lang w:val="es-CO"/>
        </w:rPr>
      </w:pPr>
    </w:p>
    <w:p w14:paraId="62C66AAB" w14:textId="77777777" w:rsidR="00616F38" w:rsidRDefault="00616F38" w:rsidP="00616F38">
      <w:pPr>
        <w:spacing w:line="240" w:lineRule="auto"/>
        <w:jc w:val="center"/>
        <w:rPr>
          <w:rFonts w:ascii="Verdana" w:eastAsia="Verdana" w:hAnsi="Verdana" w:cs="Verdana"/>
          <w:b/>
          <w:bCs/>
          <w:highlight w:val="white"/>
          <w:lang w:val="es-CO"/>
        </w:rPr>
      </w:pPr>
      <w:r w:rsidRPr="00616F38">
        <w:rPr>
          <w:rFonts w:ascii="Verdana" w:eastAsia="Verdana" w:hAnsi="Verdana" w:cs="Verdana"/>
          <w:b/>
          <w:bCs/>
          <w:highlight w:val="white"/>
          <w:lang w:val="es-CO"/>
        </w:rPr>
        <w:t>RESUELVE:</w:t>
      </w:r>
    </w:p>
    <w:p w14:paraId="6F01870B" w14:textId="77777777" w:rsidR="00616F38" w:rsidRPr="00616F38" w:rsidRDefault="00616F38" w:rsidP="00616F38">
      <w:pPr>
        <w:spacing w:line="240" w:lineRule="auto"/>
        <w:jc w:val="both"/>
        <w:rPr>
          <w:rFonts w:ascii="Verdana" w:eastAsia="Verdana" w:hAnsi="Verdana" w:cs="Verdana"/>
          <w:highlight w:val="white"/>
          <w:lang w:val="es-CO"/>
        </w:rPr>
      </w:pPr>
    </w:p>
    <w:p w14:paraId="70F70FE3" w14:textId="15847133" w:rsidR="00616F38" w:rsidRDefault="00616F38" w:rsidP="00616F38">
      <w:pPr>
        <w:spacing w:line="240" w:lineRule="auto"/>
        <w:jc w:val="both"/>
        <w:rPr>
          <w:rFonts w:ascii="Verdana" w:eastAsia="Verdana" w:hAnsi="Verdana" w:cs="Verdana"/>
          <w:highlight w:val="white"/>
          <w:lang w:val="es-CO"/>
        </w:rPr>
      </w:pPr>
      <w:bookmarkStart w:id="0" w:name="1"/>
      <w:r w:rsidRPr="00616F38">
        <w:rPr>
          <w:rFonts w:ascii="Verdana" w:eastAsia="Verdana" w:hAnsi="Verdana" w:cs="Verdana"/>
          <w:b/>
          <w:bCs/>
          <w:highlight w:val="white"/>
          <w:lang w:val="es-CO"/>
        </w:rPr>
        <w:lastRenderedPageBreak/>
        <w:t>ARTÍCULO 1o.</w:t>
      </w:r>
      <w:bookmarkEnd w:id="0"/>
      <w:r w:rsidRPr="00616F38">
        <w:rPr>
          <w:rFonts w:ascii="Verdana" w:eastAsia="Verdana" w:hAnsi="Verdana" w:cs="Verdana"/>
          <w:highlight w:val="white"/>
          <w:lang w:val="es-CO"/>
        </w:rPr>
        <w:t> Modificar el artículo 1o de la Resolución número 4274 del 6 de junio de 2013, el cual quedará así:</w:t>
      </w:r>
    </w:p>
    <w:p w14:paraId="1B1D038E" w14:textId="77777777" w:rsidR="00616F38" w:rsidRPr="00616F38" w:rsidRDefault="00616F38" w:rsidP="00616F38">
      <w:pPr>
        <w:spacing w:line="240" w:lineRule="auto"/>
        <w:jc w:val="both"/>
        <w:rPr>
          <w:rFonts w:ascii="Verdana" w:eastAsia="Verdana" w:hAnsi="Verdana" w:cs="Verdana"/>
          <w:highlight w:val="white"/>
          <w:lang w:val="es-CO"/>
        </w:rPr>
      </w:pPr>
    </w:p>
    <w:p w14:paraId="51297BA3" w14:textId="77777777" w:rsidR="00616F38" w:rsidRDefault="00616F38" w:rsidP="00616F38">
      <w:pPr>
        <w:spacing w:line="240" w:lineRule="auto"/>
        <w:jc w:val="both"/>
        <w:rPr>
          <w:rFonts w:ascii="Verdana" w:eastAsia="Verdana" w:hAnsi="Verdana" w:cs="Verdana"/>
          <w:i/>
          <w:iCs/>
          <w:highlight w:val="white"/>
          <w:lang w:val="es-CO"/>
        </w:rPr>
      </w:pPr>
      <w:r w:rsidRPr="00616F38">
        <w:rPr>
          <w:rFonts w:ascii="Verdana" w:eastAsia="Verdana" w:hAnsi="Verdana" w:cs="Verdana"/>
          <w:b/>
          <w:bCs/>
          <w:i/>
          <w:iCs/>
          <w:highlight w:val="white"/>
          <w:lang w:val="es-CO"/>
        </w:rPr>
        <w:t>Artículo 1o. </w:t>
      </w:r>
      <w:r w:rsidRPr="00616F38">
        <w:rPr>
          <w:rFonts w:ascii="Verdana" w:eastAsia="Verdana" w:hAnsi="Verdana" w:cs="Verdana"/>
          <w:i/>
          <w:iCs/>
          <w:highlight w:val="white"/>
          <w:lang w:val="es-CO"/>
        </w:rPr>
        <w:t xml:space="preserve">Suspender por dos (2) años la recepción en Colombia (ICBF e Instituciones Autorizadas para Desarrollar el Programa de Adopción -IAPAS) de nuevas solicitudes de familias extranjeras con residencia habitual en el extranjero o en Colombia, que deseen adoptar un (1) niño o niña sano de cero (0) a seis (6) </w:t>
      </w:r>
      <w:proofErr w:type="gramStart"/>
      <w:r w:rsidRPr="00616F38">
        <w:rPr>
          <w:rFonts w:ascii="Verdana" w:eastAsia="Verdana" w:hAnsi="Verdana" w:cs="Verdana"/>
          <w:i/>
          <w:iCs/>
          <w:highlight w:val="white"/>
          <w:lang w:val="es-CO"/>
        </w:rPr>
        <w:t>años de edad</w:t>
      </w:r>
      <w:proofErr w:type="gramEnd"/>
      <w:r w:rsidRPr="00616F38">
        <w:rPr>
          <w:rFonts w:ascii="Verdana" w:eastAsia="Verdana" w:hAnsi="Verdana" w:cs="Verdana"/>
          <w:i/>
          <w:iCs/>
          <w:highlight w:val="white"/>
          <w:lang w:val="es-CO"/>
        </w:rPr>
        <w:t xml:space="preserve"> o dos (2) hermanos donde el mayor tenga hasta seis (6) </w:t>
      </w:r>
      <w:proofErr w:type="gramStart"/>
      <w:r w:rsidRPr="00616F38">
        <w:rPr>
          <w:rFonts w:ascii="Verdana" w:eastAsia="Verdana" w:hAnsi="Verdana" w:cs="Verdana"/>
          <w:i/>
          <w:iCs/>
          <w:highlight w:val="white"/>
          <w:lang w:val="es-CO"/>
        </w:rPr>
        <w:t>años de edad</w:t>
      </w:r>
      <w:proofErr w:type="gramEnd"/>
      <w:r w:rsidRPr="00616F38">
        <w:rPr>
          <w:rFonts w:ascii="Verdana" w:eastAsia="Verdana" w:hAnsi="Verdana" w:cs="Verdana"/>
          <w:i/>
          <w:iCs/>
          <w:highlight w:val="white"/>
          <w:lang w:val="es-CO"/>
        </w:rPr>
        <w:t>, léase hasta seis (6) años y once (11) meses de edad, sin características o necesidades especiales. Este término de suspensión se contará a partir de la ejecutoria de la presente resolución.</w:t>
      </w:r>
    </w:p>
    <w:p w14:paraId="743A5AE3" w14:textId="77777777" w:rsidR="00616F38" w:rsidRPr="00616F38" w:rsidRDefault="00616F38" w:rsidP="00616F38">
      <w:pPr>
        <w:spacing w:line="240" w:lineRule="auto"/>
        <w:jc w:val="both"/>
        <w:rPr>
          <w:rFonts w:ascii="Verdana" w:eastAsia="Verdana" w:hAnsi="Verdana" w:cs="Verdana"/>
          <w:highlight w:val="white"/>
          <w:lang w:val="es-CO"/>
        </w:rPr>
      </w:pPr>
    </w:p>
    <w:p w14:paraId="3F7905F0" w14:textId="77777777" w:rsidR="00616F38" w:rsidRDefault="00616F38" w:rsidP="00616F38">
      <w:pPr>
        <w:spacing w:line="240" w:lineRule="auto"/>
        <w:jc w:val="both"/>
        <w:rPr>
          <w:rFonts w:ascii="Verdana" w:eastAsia="Verdana" w:hAnsi="Verdana" w:cs="Verdana"/>
          <w:i/>
          <w:iCs/>
          <w:highlight w:val="white"/>
          <w:lang w:val="es-CO"/>
        </w:rPr>
      </w:pPr>
      <w:r w:rsidRPr="00616F38">
        <w:rPr>
          <w:rFonts w:ascii="Verdana" w:eastAsia="Verdana" w:hAnsi="Verdana" w:cs="Verdana"/>
          <w:b/>
          <w:bCs/>
          <w:i/>
          <w:iCs/>
          <w:highlight w:val="white"/>
          <w:lang w:val="es-CO"/>
        </w:rPr>
        <w:t>PARÁGRAFO 1o.</w:t>
      </w:r>
      <w:r w:rsidRPr="00616F38">
        <w:rPr>
          <w:rFonts w:ascii="Verdana" w:eastAsia="Verdana" w:hAnsi="Verdana" w:cs="Verdana"/>
          <w:i/>
          <w:iCs/>
          <w:highlight w:val="white"/>
          <w:lang w:val="es-CO"/>
        </w:rPr>
        <w:t> Esta decisión no aplicará para las solicitudes de familias colombianas con residencia permanente en el extranjero.</w:t>
      </w:r>
    </w:p>
    <w:p w14:paraId="6F441040" w14:textId="77777777" w:rsidR="00616F38" w:rsidRPr="00616F38" w:rsidRDefault="00616F38" w:rsidP="00616F38">
      <w:pPr>
        <w:spacing w:line="240" w:lineRule="auto"/>
        <w:jc w:val="both"/>
        <w:rPr>
          <w:rFonts w:ascii="Verdana" w:eastAsia="Verdana" w:hAnsi="Verdana" w:cs="Verdana"/>
          <w:highlight w:val="white"/>
          <w:lang w:val="es-CO"/>
        </w:rPr>
      </w:pPr>
    </w:p>
    <w:p w14:paraId="20E5AD58" w14:textId="77777777" w:rsidR="00616F38" w:rsidRDefault="00616F38" w:rsidP="00616F38">
      <w:pPr>
        <w:spacing w:line="240" w:lineRule="auto"/>
        <w:jc w:val="both"/>
        <w:rPr>
          <w:rFonts w:ascii="Verdana" w:eastAsia="Verdana" w:hAnsi="Verdana" w:cs="Verdana"/>
          <w:i/>
          <w:iCs/>
          <w:highlight w:val="white"/>
          <w:lang w:val="es-CO"/>
        </w:rPr>
      </w:pPr>
      <w:r w:rsidRPr="00616F38">
        <w:rPr>
          <w:rFonts w:ascii="Verdana" w:eastAsia="Verdana" w:hAnsi="Verdana" w:cs="Verdana"/>
          <w:b/>
          <w:bCs/>
          <w:i/>
          <w:iCs/>
          <w:highlight w:val="white"/>
          <w:lang w:val="es-CO"/>
        </w:rPr>
        <w:t>PARÁGRAFO 2o.</w:t>
      </w:r>
      <w:r w:rsidRPr="00616F38">
        <w:rPr>
          <w:rFonts w:ascii="Verdana" w:eastAsia="Verdana" w:hAnsi="Verdana" w:cs="Verdana"/>
          <w:i/>
          <w:iCs/>
          <w:highlight w:val="white"/>
          <w:lang w:val="es-CO"/>
        </w:rPr>
        <w:t> Esta decisión no afecta las solicitudes de las familias extranjeras con residencia habitual en Colombia, que a partir de la ejecutoria de la presente resolución se encuentren:</w:t>
      </w:r>
    </w:p>
    <w:p w14:paraId="58B8A1FD" w14:textId="77777777" w:rsidR="00616F38" w:rsidRPr="00616F38" w:rsidRDefault="00616F38" w:rsidP="00616F38">
      <w:pPr>
        <w:spacing w:line="240" w:lineRule="auto"/>
        <w:jc w:val="both"/>
        <w:rPr>
          <w:rFonts w:ascii="Verdana" w:eastAsia="Verdana" w:hAnsi="Verdana" w:cs="Verdana"/>
          <w:highlight w:val="white"/>
          <w:lang w:val="es-CO"/>
        </w:rPr>
      </w:pPr>
    </w:p>
    <w:p w14:paraId="2637C4B0" w14:textId="77777777" w:rsidR="00616F38" w:rsidRDefault="00616F38" w:rsidP="00616F38">
      <w:pPr>
        <w:spacing w:line="240" w:lineRule="auto"/>
        <w:jc w:val="both"/>
        <w:rPr>
          <w:rFonts w:ascii="Verdana" w:eastAsia="Verdana" w:hAnsi="Verdana" w:cs="Verdana"/>
          <w:i/>
          <w:iCs/>
          <w:highlight w:val="white"/>
          <w:lang w:val="es-CO"/>
        </w:rPr>
      </w:pPr>
      <w:r w:rsidRPr="00616F38">
        <w:rPr>
          <w:rFonts w:ascii="Verdana" w:eastAsia="Verdana" w:hAnsi="Verdana" w:cs="Verdana"/>
          <w:i/>
          <w:iCs/>
          <w:highlight w:val="white"/>
          <w:lang w:val="es-CO"/>
        </w:rPr>
        <w:t>1. Aprobadas por los Comités de Adopciones de las Regionales o IAPAS o refrendada su idoneidad por la Subdirección de Adopciones o Comités de las IAPAS y en lista de espera.</w:t>
      </w:r>
    </w:p>
    <w:p w14:paraId="20ACC5E4" w14:textId="77777777" w:rsidR="00616F38" w:rsidRPr="00616F38" w:rsidRDefault="00616F38" w:rsidP="00616F38">
      <w:pPr>
        <w:spacing w:line="240" w:lineRule="auto"/>
        <w:jc w:val="both"/>
        <w:rPr>
          <w:rFonts w:ascii="Verdana" w:eastAsia="Verdana" w:hAnsi="Verdana" w:cs="Verdana"/>
          <w:highlight w:val="white"/>
          <w:lang w:val="es-CO"/>
        </w:rPr>
      </w:pPr>
    </w:p>
    <w:p w14:paraId="448164DC" w14:textId="77777777" w:rsidR="00616F38" w:rsidRDefault="00616F38" w:rsidP="00616F38">
      <w:pPr>
        <w:spacing w:line="240" w:lineRule="auto"/>
        <w:jc w:val="both"/>
        <w:rPr>
          <w:rFonts w:ascii="Verdana" w:eastAsia="Verdana" w:hAnsi="Verdana" w:cs="Verdana"/>
          <w:i/>
          <w:iCs/>
          <w:highlight w:val="white"/>
          <w:lang w:val="es-CO"/>
        </w:rPr>
      </w:pPr>
      <w:r w:rsidRPr="00616F38">
        <w:rPr>
          <w:rFonts w:ascii="Verdana" w:eastAsia="Verdana" w:hAnsi="Verdana" w:cs="Verdana"/>
          <w:i/>
          <w:iCs/>
          <w:highlight w:val="white"/>
          <w:lang w:val="es-CO"/>
        </w:rPr>
        <w:t>2. Radicada la documentación en el ICBF (nivel Regional, Zonal o en la Subdirección de Adopciones o en una IAPA) y en trámite para obtener la idoneidad.</w:t>
      </w:r>
    </w:p>
    <w:p w14:paraId="42D9B0C9" w14:textId="77777777" w:rsidR="00616F38" w:rsidRPr="00616F38" w:rsidRDefault="00616F38" w:rsidP="00616F38">
      <w:pPr>
        <w:spacing w:line="240" w:lineRule="auto"/>
        <w:jc w:val="both"/>
        <w:rPr>
          <w:rFonts w:ascii="Verdana" w:eastAsia="Verdana" w:hAnsi="Verdana" w:cs="Verdana"/>
          <w:highlight w:val="white"/>
          <w:lang w:val="es-CO"/>
        </w:rPr>
      </w:pPr>
    </w:p>
    <w:p w14:paraId="33072C5B" w14:textId="77777777" w:rsidR="00616F38" w:rsidRPr="00616F38" w:rsidRDefault="00616F38" w:rsidP="00616F38">
      <w:pPr>
        <w:spacing w:line="240" w:lineRule="auto"/>
        <w:jc w:val="both"/>
        <w:rPr>
          <w:rFonts w:ascii="Verdana" w:eastAsia="Verdana" w:hAnsi="Verdana" w:cs="Verdana"/>
          <w:highlight w:val="white"/>
          <w:lang w:val="es-CO"/>
        </w:rPr>
      </w:pPr>
      <w:r w:rsidRPr="00616F38">
        <w:rPr>
          <w:rFonts w:ascii="Verdana" w:eastAsia="Verdana" w:hAnsi="Verdana" w:cs="Verdana"/>
          <w:b/>
          <w:bCs/>
          <w:i/>
          <w:iCs/>
          <w:highlight w:val="white"/>
          <w:lang w:val="es-CO"/>
        </w:rPr>
        <w:t>PARÁGRAFO 3o. </w:t>
      </w:r>
      <w:r w:rsidRPr="00616F38">
        <w:rPr>
          <w:rFonts w:ascii="Verdana" w:eastAsia="Verdana" w:hAnsi="Verdana" w:cs="Verdana"/>
          <w:i/>
          <w:iCs/>
          <w:highlight w:val="white"/>
          <w:lang w:val="es-CO"/>
        </w:rPr>
        <w:t>Se podrán radicar ante el ICBF o IAPAS solicitudes de extranjeros residentes o no en Colombia, para niños sanos mayores de los seis (6) años y once (11) meses de edad, o para dos (2) hermanos donde el mayor tenga seis (6) o más años. Se podrán radicar solicitudes sin distingo de edad, cuando se trate de niños, niñas y adolescentes con características y necesidades especiales. Lo anterior acorde a lo establecido en el Lineamiento Técnico Administrativo del Programa de Adopción.</w:t>
      </w:r>
    </w:p>
    <w:p w14:paraId="353D7022" w14:textId="642AA025" w:rsidR="00616F38" w:rsidRPr="00616F38" w:rsidRDefault="00616F38" w:rsidP="00616F38">
      <w:pPr>
        <w:spacing w:line="240" w:lineRule="auto"/>
        <w:jc w:val="both"/>
        <w:rPr>
          <w:rFonts w:ascii="Verdana" w:eastAsia="Verdana" w:hAnsi="Verdana" w:cs="Verdana"/>
          <w:highlight w:val="white"/>
          <w:lang w:val="es-CO"/>
        </w:rPr>
      </w:pPr>
    </w:p>
    <w:p w14:paraId="1103905C" w14:textId="53C7BEFF" w:rsidR="00616F38" w:rsidRDefault="00616F38" w:rsidP="00616F38">
      <w:pPr>
        <w:spacing w:line="240" w:lineRule="auto"/>
        <w:jc w:val="both"/>
        <w:rPr>
          <w:rFonts w:ascii="Verdana" w:eastAsia="Verdana" w:hAnsi="Verdana" w:cs="Verdana"/>
          <w:highlight w:val="white"/>
          <w:lang w:val="es-CO"/>
        </w:rPr>
      </w:pPr>
      <w:bookmarkStart w:id="1" w:name="2"/>
      <w:r w:rsidRPr="00616F38">
        <w:rPr>
          <w:rFonts w:ascii="Verdana" w:eastAsia="Verdana" w:hAnsi="Verdana" w:cs="Verdana"/>
          <w:b/>
          <w:bCs/>
          <w:highlight w:val="white"/>
          <w:lang w:val="es-CO"/>
        </w:rPr>
        <w:t>ARTÍCULO 2o.</w:t>
      </w:r>
      <w:bookmarkEnd w:id="1"/>
      <w:r w:rsidRPr="00616F38">
        <w:rPr>
          <w:rFonts w:ascii="Verdana" w:eastAsia="Verdana" w:hAnsi="Verdana" w:cs="Verdana"/>
          <w:highlight w:val="white"/>
          <w:lang w:val="es-CO"/>
        </w:rPr>
        <w:t> Adicionar a la Resolución número 4274 del 6 de junio de 2013 el artículo 1-1, el cual quedará así:</w:t>
      </w:r>
    </w:p>
    <w:p w14:paraId="2D38C057" w14:textId="77777777" w:rsidR="00616F38" w:rsidRPr="00616F38" w:rsidRDefault="00616F38" w:rsidP="00616F38">
      <w:pPr>
        <w:spacing w:line="240" w:lineRule="auto"/>
        <w:jc w:val="both"/>
        <w:rPr>
          <w:rFonts w:ascii="Verdana" w:eastAsia="Verdana" w:hAnsi="Verdana" w:cs="Verdana"/>
          <w:highlight w:val="white"/>
          <w:lang w:val="es-CO"/>
        </w:rPr>
      </w:pPr>
    </w:p>
    <w:p w14:paraId="50C5E240" w14:textId="77777777" w:rsidR="00616F38" w:rsidRPr="00616F38" w:rsidRDefault="00616F38" w:rsidP="00616F38">
      <w:pPr>
        <w:spacing w:line="240" w:lineRule="auto"/>
        <w:jc w:val="both"/>
        <w:rPr>
          <w:rFonts w:ascii="Verdana" w:eastAsia="Verdana" w:hAnsi="Verdana" w:cs="Verdana"/>
          <w:highlight w:val="white"/>
          <w:lang w:val="es-CO"/>
        </w:rPr>
      </w:pPr>
      <w:r w:rsidRPr="00616F38">
        <w:rPr>
          <w:rFonts w:ascii="Verdana" w:eastAsia="Verdana" w:hAnsi="Verdana" w:cs="Verdana"/>
          <w:b/>
          <w:bCs/>
          <w:i/>
          <w:iCs/>
          <w:highlight w:val="white"/>
          <w:lang w:val="es-CO"/>
        </w:rPr>
        <w:t>Artículo 1o. </w:t>
      </w:r>
      <w:r w:rsidRPr="00616F38">
        <w:rPr>
          <w:rFonts w:ascii="Verdana" w:eastAsia="Verdana" w:hAnsi="Verdana" w:cs="Verdana"/>
          <w:i/>
          <w:iCs/>
          <w:highlight w:val="white"/>
          <w:lang w:val="es-CO"/>
        </w:rPr>
        <w:t xml:space="preserve">La población de niños, niñas y adolescentes de características y necesidades especiales definidas en el Lineamiento Técnico Administrativo del Programa de </w:t>
      </w:r>
      <w:proofErr w:type="gramStart"/>
      <w:r w:rsidRPr="00616F38">
        <w:rPr>
          <w:rFonts w:ascii="Verdana" w:eastAsia="Verdana" w:hAnsi="Verdana" w:cs="Verdana"/>
          <w:i/>
          <w:iCs/>
          <w:highlight w:val="white"/>
          <w:lang w:val="es-CO"/>
        </w:rPr>
        <w:t>Adopción,</w:t>
      </w:r>
      <w:proofErr w:type="gramEnd"/>
      <w:r w:rsidRPr="00616F38">
        <w:rPr>
          <w:rFonts w:ascii="Verdana" w:eastAsia="Verdana" w:hAnsi="Verdana" w:cs="Verdana"/>
          <w:i/>
          <w:iCs/>
          <w:highlight w:val="white"/>
          <w:lang w:val="es-CO"/>
        </w:rPr>
        <w:t xml:space="preserve"> será priorizada en la aplicación de las Estrategias que Posibilitan llegar a la Adopción o todas aquellas dirigidas a la consecución de familia a cargo de la Subdirección de Adopciones.</w:t>
      </w:r>
    </w:p>
    <w:p w14:paraId="5285A05E" w14:textId="2531BA45" w:rsidR="00616F38" w:rsidRPr="00616F38" w:rsidRDefault="00616F38" w:rsidP="00616F38">
      <w:pPr>
        <w:spacing w:line="240" w:lineRule="auto"/>
        <w:jc w:val="both"/>
        <w:rPr>
          <w:rFonts w:ascii="Verdana" w:eastAsia="Verdana" w:hAnsi="Verdana" w:cs="Verdana"/>
          <w:highlight w:val="white"/>
          <w:lang w:val="es-CO"/>
        </w:rPr>
      </w:pPr>
    </w:p>
    <w:p w14:paraId="6B661E4C" w14:textId="433DB1CC" w:rsidR="00616F38" w:rsidRPr="00616F38" w:rsidRDefault="00616F38" w:rsidP="00616F38">
      <w:pPr>
        <w:spacing w:line="240" w:lineRule="auto"/>
        <w:jc w:val="both"/>
        <w:rPr>
          <w:rFonts w:ascii="Verdana" w:eastAsia="Verdana" w:hAnsi="Verdana" w:cs="Verdana"/>
          <w:highlight w:val="white"/>
          <w:lang w:val="es-CO"/>
        </w:rPr>
      </w:pPr>
      <w:bookmarkStart w:id="2" w:name="3"/>
      <w:r w:rsidRPr="00616F38">
        <w:rPr>
          <w:rFonts w:ascii="Verdana" w:eastAsia="Verdana" w:hAnsi="Verdana" w:cs="Verdana"/>
          <w:b/>
          <w:bCs/>
          <w:highlight w:val="white"/>
          <w:lang w:val="es-CO"/>
        </w:rPr>
        <w:t>ARTÍCULO 3o.</w:t>
      </w:r>
      <w:bookmarkEnd w:id="2"/>
      <w:r w:rsidRPr="00616F38">
        <w:rPr>
          <w:rFonts w:ascii="Verdana" w:eastAsia="Verdana" w:hAnsi="Verdana" w:cs="Verdana"/>
          <w:highlight w:val="white"/>
          <w:lang w:val="es-CO"/>
        </w:rPr>
        <w:t> Las demás disposiciones establecidas por la Resolución número 4274 del 6 de junio de 2013, no sufren modificación alguna y continúan vigentes.</w:t>
      </w:r>
    </w:p>
    <w:p w14:paraId="47A535E1" w14:textId="7FC3AADA" w:rsidR="00616F38" w:rsidRPr="00616F38" w:rsidRDefault="00616F38" w:rsidP="00616F38">
      <w:pPr>
        <w:spacing w:line="240" w:lineRule="auto"/>
        <w:jc w:val="both"/>
        <w:rPr>
          <w:rFonts w:ascii="Verdana" w:eastAsia="Verdana" w:hAnsi="Verdana" w:cs="Verdana"/>
          <w:highlight w:val="white"/>
          <w:lang w:val="es-CO"/>
        </w:rPr>
      </w:pPr>
    </w:p>
    <w:p w14:paraId="2810E4B6" w14:textId="0BFA2EF6" w:rsidR="00616F38" w:rsidRPr="00616F38" w:rsidRDefault="00616F38" w:rsidP="00616F38">
      <w:pPr>
        <w:spacing w:line="240" w:lineRule="auto"/>
        <w:jc w:val="both"/>
        <w:rPr>
          <w:rFonts w:ascii="Verdana" w:eastAsia="Verdana" w:hAnsi="Verdana" w:cs="Verdana"/>
          <w:highlight w:val="white"/>
          <w:lang w:val="es-CO"/>
        </w:rPr>
      </w:pPr>
      <w:bookmarkStart w:id="3" w:name="4"/>
      <w:r w:rsidRPr="00616F38">
        <w:rPr>
          <w:rFonts w:ascii="Verdana" w:eastAsia="Verdana" w:hAnsi="Verdana" w:cs="Verdana"/>
          <w:b/>
          <w:bCs/>
          <w:highlight w:val="white"/>
          <w:lang w:val="es-CO"/>
        </w:rPr>
        <w:t>ARTÍCULO 4o.</w:t>
      </w:r>
      <w:bookmarkEnd w:id="3"/>
      <w:r w:rsidRPr="00616F38">
        <w:rPr>
          <w:rFonts w:ascii="Verdana" w:eastAsia="Verdana" w:hAnsi="Verdana" w:cs="Verdana"/>
          <w:highlight w:val="white"/>
          <w:lang w:val="es-CO"/>
        </w:rPr>
        <w:t> La presente resolución deroga las Resoluciones 5503 del 12 de julio de 2013 y 3792 del 12 de junio de 2015; así como las demás normas que le sean contrarias.</w:t>
      </w:r>
    </w:p>
    <w:p w14:paraId="2B22EA24" w14:textId="107E5978" w:rsidR="00616F38" w:rsidRPr="00616F38" w:rsidRDefault="00616F38" w:rsidP="00616F38">
      <w:pPr>
        <w:spacing w:line="240" w:lineRule="auto"/>
        <w:jc w:val="both"/>
        <w:rPr>
          <w:rFonts w:ascii="Verdana" w:eastAsia="Verdana" w:hAnsi="Verdana" w:cs="Verdana"/>
          <w:highlight w:val="white"/>
          <w:lang w:val="es-CO"/>
        </w:rPr>
      </w:pPr>
    </w:p>
    <w:p w14:paraId="757D409D" w14:textId="77777777" w:rsidR="00616F38" w:rsidRDefault="00616F38" w:rsidP="00616F38">
      <w:pPr>
        <w:spacing w:line="240" w:lineRule="auto"/>
        <w:jc w:val="both"/>
        <w:rPr>
          <w:rFonts w:ascii="Verdana" w:eastAsia="Verdana" w:hAnsi="Verdana" w:cs="Verdana"/>
          <w:i/>
          <w:iCs/>
          <w:highlight w:val="white"/>
          <w:lang w:val="es-CO"/>
        </w:rPr>
      </w:pPr>
      <w:bookmarkStart w:id="4" w:name="5"/>
      <w:r w:rsidRPr="00616F38">
        <w:rPr>
          <w:rFonts w:ascii="Verdana" w:eastAsia="Verdana" w:hAnsi="Verdana" w:cs="Verdana"/>
          <w:b/>
          <w:bCs/>
          <w:highlight w:val="white"/>
          <w:lang w:val="es-CO"/>
        </w:rPr>
        <w:lastRenderedPageBreak/>
        <w:t>ARTÍCULO 5o. VIGENCIA.</w:t>
      </w:r>
      <w:bookmarkEnd w:id="4"/>
      <w:r w:rsidRPr="00616F38">
        <w:rPr>
          <w:rFonts w:ascii="Verdana" w:eastAsia="Verdana" w:hAnsi="Verdana" w:cs="Verdana"/>
          <w:highlight w:val="white"/>
          <w:lang w:val="es-CO"/>
        </w:rPr>
        <w:t> La presente Resolución rige a partir de su expedición y deberá ser publicada en el </w:t>
      </w:r>
      <w:r w:rsidRPr="00616F38">
        <w:rPr>
          <w:rFonts w:ascii="Verdana" w:eastAsia="Verdana" w:hAnsi="Verdana" w:cs="Verdana"/>
          <w:i/>
          <w:iCs/>
          <w:highlight w:val="white"/>
          <w:lang w:val="es-CO"/>
        </w:rPr>
        <w:t>Diario Oficial.</w:t>
      </w:r>
    </w:p>
    <w:p w14:paraId="27CF98EA" w14:textId="77777777" w:rsidR="00616F38" w:rsidRPr="00616F38" w:rsidRDefault="00616F38" w:rsidP="00616F38">
      <w:pPr>
        <w:spacing w:line="240" w:lineRule="auto"/>
        <w:jc w:val="both"/>
        <w:rPr>
          <w:rFonts w:ascii="Verdana" w:eastAsia="Verdana" w:hAnsi="Verdana" w:cs="Verdana"/>
          <w:highlight w:val="white"/>
          <w:lang w:val="es-CO"/>
        </w:rPr>
      </w:pPr>
    </w:p>
    <w:p w14:paraId="6124C98F" w14:textId="77777777" w:rsidR="00616F38" w:rsidRDefault="00616F38" w:rsidP="00616F38">
      <w:pPr>
        <w:spacing w:line="240" w:lineRule="auto"/>
        <w:jc w:val="center"/>
        <w:rPr>
          <w:rFonts w:ascii="Verdana" w:eastAsia="Verdana" w:hAnsi="Verdana" w:cs="Verdana"/>
          <w:highlight w:val="white"/>
          <w:lang w:val="es-CO"/>
        </w:rPr>
      </w:pPr>
      <w:r w:rsidRPr="00616F38">
        <w:rPr>
          <w:rFonts w:ascii="Verdana" w:eastAsia="Verdana" w:hAnsi="Verdana" w:cs="Verdana"/>
          <w:highlight w:val="white"/>
          <w:lang w:val="es-CO"/>
        </w:rPr>
        <w:t>Publíquese y cúmplase.</w:t>
      </w:r>
    </w:p>
    <w:p w14:paraId="69674C83" w14:textId="77777777" w:rsidR="00616F38" w:rsidRPr="00616F38" w:rsidRDefault="00616F38" w:rsidP="00616F38">
      <w:pPr>
        <w:spacing w:line="240" w:lineRule="auto"/>
        <w:jc w:val="center"/>
        <w:rPr>
          <w:rFonts w:ascii="Verdana" w:eastAsia="Verdana" w:hAnsi="Verdana" w:cs="Verdana"/>
          <w:highlight w:val="white"/>
          <w:lang w:val="es-CO"/>
        </w:rPr>
      </w:pPr>
    </w:p>
    <w:p w14:paraId="5B555CF9" w14:textId="77777777" w:rsidR="00616F38" w:rsidRDefault="00616F38" w:rsidP="00616F38">
      <w:pPr>
        <w:spacing w:line="240" w:lineRule="auto"/>
        <w:jc w:val="center"/>
        <w:rPr>
          <w:rFonts w:ascii="Verdana" w:eastAsia="Verdana" w:hAnsi="Verdana" w:cs="Verdana"/>
          <w:highlight w:val="white"/>
          <w:lang w:val="es-CO"/>
        </w:rPr>
      </w:pPr>
      <w:r w:rsidRPr="00616F38">
        <w:rPr>
          <w:rFonts w:ascii="Verdana" w:eastAsia="Verdana" w:hAnsi="Verdana" w:cs="Verdana"/>
          <w:highlight w:val="white"/>
          <w:lang w:val="es-CO"/>
        </w:rPr>
        <w:t>Dada en Bogotá, D. C., a 7 de febrero de 2017.</w:t>
      </w:r>
    </w:p>
    <w:p w14:paraId="0505FEBC" w14:textId="77777777" w:rsidR="00616F38" w:rsidRPr="00616F38" w:rsidRDefault="00616F38" w:rsidP="00616F38">
      <w:pPr>
        <w:spacing w:line="240" w:lineRule="auto"/>
        <w:jc w:val="center"/>
        <w:rPr>
          <w:rFonts w:ascii="Verdana" w:eastAsia="Verdana" w:hAnsi="Verdana" w:cs="Verdana"/>
          <w:highlight w:val="white"/>
          <w:lang w:val="es-CO"/>
        </w:rPr>
      </w:pPr>
    </w:p>
    <w:p w14:paraId="74DC971E" w14:textId="77777777" w:rsidR="00616F38" w:rsidRDefault="00616F38" w:rsidP="00616F38">
      <w:pPr>
        <w:spacing w:line="240" w:lineRule="auto"/>
        <w:jc w:val="center"/>
        <w:rPr>
          <w:rFonts w:ascii="Verdana" w:eastAsia="Verdana" w:hAnsi="Verdana" w:cs="Verdana"/>
          <w:highlight w:val="white"/>
          <w:lang w:val="es-CO"/>
        </w:rPr>
      </w:pPr>
      <w:r w:rsidRPr="00616F38">
        <w:rPr>
          <w:rFonts w:ascii="Verdana" w:eastAsia="Verdana" w:hAnsi="Verdana" w:cs="Verdana"/>
          <w:highlight w:val="white"/>
          <w:lang w:val="es-CO"/>
        </w:rPr>
        <w:t xml:space="preserve">La </w:t>
      </w:r>
      <w:proofErr w:type="gramStart"/>
      <w:r w:rsidRPr="00616F38">
        <w:rPr>
          <w:rFonts w:ascii="Verdana" w:eastAsia="Verdana" w:hAnsi="Verdana" w:cs="Verdana"/>
          <w:highlight w:val="white"/>
          <w:lang w:val="es-CO"/>
        </w:rPr>
        <w:t>Directora General</w:t>
      </w:r>
      <w:proofErr w:type="gramEnd"/>
      <w:r w:rsidRPr="00616F38">
        <w:rPr>
          <w:rFonts w:ascii="Verdana" w:eastAsia="Verdana" w:hAnsi="Verdana" w:cs="Verdana"/>
          <w:highlight w:val="white"/>
          <w:lang w:val="es-CO"/>
        </w:rPr>
        <w:t>,</w:t>
      </w:r>
    </w:p>
    <w:p w14:paraId="6B662271" w14:textId="77777777" w:rsidR="00616F38" w:rsidRPr="00616F38" w:rsidRDefault="00616F38" w:rsidP="00616F38">
      <w:pPr>
        <w:spacing w:line="240" w:lineRule="auto"/>
        <w:jc w:val="center"/>
        <w:rPr>
          <w:rFonts w:ascii="Verdana" w:eastAsia="Verdana" w:hAnsi="Verdana" w:cs="Verdana"/>
          <w:highlight w:val="white"/>
          <w:lang w:val="es-CO"/>
        </w:rPr>
      </w:pPr>
    </w:p>
    <w:p w14:paraId="4D9E51DC" w14:textId="4844450F" w:rsidR="00616F38" w:rsidRDefault="00616F38" w:rsidP="00616F38">
      <w:pPr>
        <w:spacing w:line="240" w:lineRule="auto"/>
        <w:jc w:val="center"/>
        <w:rPr>
          <w:rFonts w:ascii="Verdana" w:eastAsia="Verdana" w:hAnsi="Verdana" w:cs="Verdana"/>
          <w:b/>
          <w:bCs/>
          <w:highlight w:val="white"/>
          <w:lang w:val="es-CO"/>
        </w:rPr>
      </w:pPr>
      <w:r w:rsidRPr="00616F38">
        <w:rPr>
          <w:rFonts w:ascii="Verdana" w:eastAsia="Verdana" w:hAnsi="Verdana" w:cs="Verdana"/>
          <w:b/>
          <w:bCs/>
          <w:highlight w:val="white"/>
          <w:lang w:val="es-CO"/>
        </w:rPr>
        <w:t>CRISTINA PLAZAS MICHELSEN</w:t>
      </w:r>
    </w:p>
    <w:p w14:paraId="4AA1C3E7" w14:textId="77777777" w:rsidR="00616F38" w:rsidRPr="00616F38" w:rsidRDefault="00616F38" w:rsidP="00616F38">
      <w:pPr>
        <w:spacing w:line="240" w:lineRule="auto"/>
        <w:jc w:val="both"/>
        <w:rPr>
          <w:rFonts w:ascii="Verdana" w:eastAsia="Verdana" w:hAnsi="Verdana" w:cs="Verdana"/>
          <w:highlight w:val="white"/>
          <w:lang w:val="es-CO"/>
        </w:rPr>
      </w:pPr>
    </w:p>
    <w:p w14:paraId="4DB7376B" w14:textId="008DD9F1" w:rsidR="00616F38" w:rsidRPr="00616F38" w:rsidRDefault="00616F38" w:rsidP="00616F38">
      <w:pPr>
        <w:spacing w:line="240" w:lineRule="auto"/>
        <w:jc w:val="both"/>
        <w:rPr>
          <w:rFonts w:ascii="Verdana" w:eastAsia="Verdana" w:hAnsi="Verdana" w:cs="Verdana"/>
          <w:highlight w:val="white"/>
          <w:lang w:val="es-CO"/>
        </w:rPr>
      </w:pPr>
    </w:p>
    <w:p w14:paraId="08D5DD30" w14:textId="77777777" w:rsidR="00616F38" w:rsidRPr="00616F38" w:rsidRDefault="00616F38" w:rsidP="00616F38">
      <w:pPr>
        <w:spacing w:line="240" w:lineRule="auto"/>
        <w:jc w:val="both"/>
        <w:rPr>
          <w:rFonts w:ascii="Verdana" w:eastAsia="Verdana" w:hAnsi="Verdana" w:cs="Verdana"/>
          <w:highlight w:val="white"/>
          <w:lang w:val="es-CO"/>
        </w:rPr>
      </w:pPr>
      <w:r w:rsidRPr="00616F38">
        <w:rPr>
          <w:rFonts w:ascii="Verdana" w:eastAsia="Verdana" w:hAnsi="Verdana" w:cs="Verdana"/>
          <w:highlight w:val="white"/>
          <w:lang w:val="es-CO"/>
        </w:rPr>
        <w:t>1. Fuente: Estadística Subdirección de Adopciones de las Actas de Comité de Adopciones y el Sistema de Información Misional (SIM) del 13 de enero del 2017.</w:t>
      </w:r>
    </w:p>
    <w:p w14:paraId="0F9341B3" w14:textId="77777777" w:rsidR="00616F38" w:rsidRPr="00616F38" w:rsidRDefault="00616F38" w:rsidP="00616F38">
      <w:pPr>
        <w:spacing w:line="240" w:lineRule="auto"/>
        <w:jc w:val="both"/>
        <w:rPr>
          <w:rFonts w:ascii="Verdana" w:eastAsia="Verdana" w:hAnsi="Verdana" w:cs="Verdana"/>
          <w:highlight w:val="white"/>
          <w:lang w:val="es-CO"/>
        </w:rPr>
      </w:pPr>
      <w:r w:rsidRPr="00616F38">
        <w:rPr>
          <w:rFonts w:ascii="Verdana" w:eastAsia="Verdana" w:hAnsi="Verdana" w:cs="Verdana"/>
          <w:highlight w:val="white"/>
          <w:lang w:val="es-CO"/>
        </w:rPr>
        <w:t xml:space="preserve">2. </w:t>
      </w:r>
      <w:proofErr w:type="spellStart"/>
      <w:r w:rsidRPr="00616F38">
        <w:rPr>
          <w:rFonts w:ascii="Verdana" w:eastAsia="Verdana" w:hAnsi="Verdana" w:cs="Verdana"/>
          <w:highlight w:val="white"/>
          <w:lang w:val="es-CO"/>
        </w:rPr>
        <w:t>Ibídem</w:t>
      </w:r>
      <w:proofErr w:type="spellEnd"/>
      <w:r w:rsidRPr="00616F38">
        <w:rPr>
          <w:rFonts w:ascii="Verdana" w:eastAsia="Verdana" w:hAnsi="Verdana" w:cs="Verdana"/>
          <w:highlight w:val="white"/>
          <w:lang w:val="es-CO"/>
        </w:rPr>
        <w:t>.</w:t>
      </w:r>
    </w:p>
    <w:p w14:paraId="11C75169" w14:textId="77777777" w:rsidR="00616F38" w:rsidRDefault="00616F38" w:rsidP="00616F38">
      <w:pPr>
        <w:spacing w:line="240" w:lineRule="auto"/>
        <w:jc w:val="both"/>
        <w:rPr>
          <w:rFonts w:ascii="Verdana" w:eastAsia="Verdana" w:hAnsi="Verdana" w:cs="Verdana"/>
          <w:highlight w:val="white"/>
        </w:rPr>
      </w:pPr>
    </w:p>
    <w:sectPr w:rsidR="00616F38">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 w:fontKey="{875E50B0-57A8-40A7-BBF5-97B3D51DAF25}"/>
    <w:embedBold r:id="rId2" w:fontKey="{722E2715-2FE4-4586-85C7-AB943599568E}"/>
    <w:embedItalic r:id="rId3" w:fontKey="{EF317538-C8AC-4BED-9FAC-51E5D5CECEA7}"/>
    <w:embedBoldItalic r:id="rId4" w:fontKey="{744994AB-425C-4758-990E-FC393485E8D1}"/>
  </w:font>
  <w:font w:name="Calibri">
    <w:panose1 w:val="020F0502020204030204"/>
    <w:charset w:val="00"/>
    <w:family w:val="swiss"/>
    <w:pitch w:val="variable"/>
    <w:sig w:usb0="E4002EFF" w:usb1="C000247B" w:usb2="00000009" w:usb3="00000000" w:csb0="000001FF" w:csb1="00000000"/>
    <w:embedRegular r:id="rId5" w:fontKey="{B862A9CF-68F0-42A9-9EDC-C827F6AA3AA8}"/>
  </w:font>
  <w:font w:name="Cambria">
    <w:panose1 w:val="02040503050406030204"/>
    <w:charset w:val="00"/>
    <w:family w:val="roman"/>
    <w:pitch w:val="variable"/>
    <w:sig w:usb0="E00006FF" w:usb1="420024FF" w:usb2="02000000" w:usb3="00000000" w:csb0="0000019F" w:csb1="00000000"/>
    <w:embedRegular r:id="rId6" w:fontKey="{1C693128-778C-461F-B55D-BC667026A29F}"/>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38114FD"/>
    <w:multiLevelType w:val="hybridMultilevel"/>
    <w:tmpl w:val="BBA8BE6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16cid:durableId="8581295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5760"/>
    <w:rsid w:val="00155760"/>
    <w:rsid w:val="00412316"/>
    <w:rsid w:val="005E1FFD"/>
    <w:rsid w:val="00616F38"/>
    <w:rsid w:val="00AB3BA7"/>
    <w:rsid w:val="00CF4BE4"/>
    <w:rsid w:val="00E270C9"/>
    <w:rsid w:val="00EF6DBB"/>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671C9C"/>
  <w15:docId w15:val="{D3D62B86-6BFF-4BE8-94A5-A8A2A9B559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 w:eastAsia="es-CO"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character" w:styleId="Hipervnculo">
    <w:name w:val="Hyperlink"/>
    <w:basedOn w:val="Fuentedeprrafopredeter"/>
    <w:uiPriority w:val="99"/>
    <w:unhideWhenUsed/>
    <w:rsid w:val="00EF6DBB"/>
    <w:rPr>
      <w:color w:val="0000FF" w:themeColor="hyperlink"/>
      <w:u w:val="single"/>
    </w:rPr>
  </w:style>
  <w:style w:type="character" w:styleId="Mencinsinresolver">
    <w:name w:val="Unresolved Mention"/>
    <w:basedOn w:val="Fuentedeprrafopredeter"/>
    <w:uiPriority w:val="99"/>
    <w:semiHidden/>
    <w:unhideWhenUsed/>
    <w:rsid w:val="00EF6DBB"/>
    <w:rPr>
      <w:color w:val="605E5C"/>
      <w:shd w:val="clear" w:color="auto" w:fill="E1DFDD"/>
    </w:rPr>
  </w:style>
  <w:style w:type="paragraph" w:styleId="Prrafodelista">
    <w:name w:val="List Paragraph"/>
    <w:basedOn w:val="Normal"/>
    <w:uiPriority w:val="34"/>
    <w:qFormat/>
    <w:rsid w:val="00616F3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customXml" Target="../customXml/item2.xml"/><Relationship Id="rId3" Type="http://schemas.openxmlformats.org/officeDocument/2006/relationships/settings" Target="settings.xml"/><Relationship Id="rId7" Type="http://schemas.openxmlformats.org/officeDocument/2006/relationships/customXml" Target="../customXml/item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customXml" Target="../customXml/item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2C08C58B39498E4896A2054B5FC01AEB" ma:contentTypeVersion="3" ma:contentTypeDescription="Crear nuevo documento." ma:contentTypeScope="" ma:versionID="b4d173dae77e0f6cefc0a12b2bbb2e99">
  <xsd:schema xmlns:xsd="http://www.w3.org/2001/XMLSchema" xmlns:xs="http://www.w3.org/2001/XMLSchema" xmlns:p="http://schemas.microsoft.com/office/2006/metadata/properties" xmlns:ns2="83b6216f-50ca-4067-8039-c588814c8876" targetNamespace="http://schemas.microsoft.com/office/2006/metadata/properties" ma:root="true" ma:fieldsID="eca3e6bf47cf396c8fb42fde65a041b6" ns2:_="">
    <xsd:import namespace="83b6216f-50ca-4067-8039-c588814c8876"/>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b6216f-50ca-4067-8039-c588814c88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19761B8-699C-4AFA-B821-FE42F65663AE}"/>
</file>

<file path=customXml/itemProps2.xml><?xml version="1.0" encoding="utf-8"?>
<ds:datastoreItem xmlns:ds="http://schemas.openxmlformats.org/officeDocument/2006/customXml" ds:itemID="{AC1FDC16-318C-49C9-A793-716074706082}"/>
</file>

<file path=customXml/itemProps3.xml><?xml version="1.0" encoding="utf-8"?>
<ds:datastoreItem xmlns:ds="http://schemas.openxmlformats.org/officeDocument/2006/customXml" ds:itemID="{5D0CF80F-11F0-4727-8906-58E9A580A5C1}"/>
</file>

<file path=docProps/app.xml><?xml version="1.0" encoding="utf-8"?>
<Properties xmlns="http://schemas.openxmlformats.org/officeDocument/2006/extended-properties" xmlns:vt="http://schemas.openxmlformats.org/officeDocument/2006/docPropsVTypes">
  <Template>Normal</Template>
  <TotalTime>5</TotalTime>
  <Pages>6</Pages>
  <Words>2172</Words>
  <Characters>11949</Characters>
  <Application>Microsoft Office Word</Application>
  <DocSecurity>0</DocSecurity>
  <Lines>99</Lines>
  <Paragraphs>28</Paragraphs>
  <ScaleCrop>false</ScaleCrop>
  <Company/>
  <LinksUpToDate>false</LinksUpToDate>
  <CharactersWithSpaces>14093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 Eduardo Lozano Bocanegra</dc:creator>
  <cp:lastModifiedBy>Daniel Eduardo Lozano Bocanegra</cp:lastModifiedBy>
  <cp:revision>2</cp:revision>
  <dcterms:created xsi:type="dcterms:W3CDTF">2026-02-17T18:56:00Z</dcterms:created>
  <dcterms:modified xsi:type="dcterms:W3CDTF">2026-02-17T18:56:00Z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0x0101002C08C58B39498E4896A2054B5FC01AEB</vt:lpwstr>
  </property>
</Properties>
</file>