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A5D6" w14:textId="6BC26641" w:rsidR="000B4793" w:rsidRDefault="0047149B" w:rsidP="0047149B">
      <w:pPr>
        <w:jc w:val="center"/>
        <w:rPr>
          <w:rFonts w:ascii="Verdana" w:hAnsi="Verdana"/>
          <w:b/>
          <w:bCs/>
        </w:rPr>
      </w:pPr>
      <w:r w:rsidRPr="0047149B">
        <w:rPr>
          <w:rFonts w:ascii="Verdana" w:hAnsi="Verdana"/>
          <w:b/>
          <w:bCs/>
        </w:rPr>
        <w:t>RESOLUCIÓN 5538 DE 2024</w:t>
      </w:r>
    </w:p>
    <w:p w14:paraId="4D9C1C47" w14:textId="40FE76E7" w:rsidR="0047149B" w:rsidRPr="0047149B" w:rsidRDefault="0047149B" w:rsidP="0047149B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Fecha de Expedición: </w:t>
      </w:r>
      <w:r w:rsidR="00DB74F0">
        <w:rPr>
          <w:rFonts w:ascii="Verdana" w:hAnsi="Verdana"/>
          <w:sz w:val="20"/>
          <w:szCs w:val="20"/>
        </w:rPr>
        <w:t>25</w:t>
      </w:r>
      <w:r w:rsidRPr="0047149B">
        <w:rPr>
          <w:rFonts w:ascii="Verdana" w:hAnsi="Verdana"/>
          <w:sz w:val="20"/>
          <w:szCs w:val="20"/>
        </w:rPr>
        <w:t xml:space="preserve"> de noviembre de 2024</w:t>
      </w:r>
    </w:p>
    <w:p w14:paraId="78F5B6E4" w14:textId="7437778D" w:rsidR="0047149B" w:rsidRPr="0047149B" w:rsidRDefault="0047149B" w:rsidP="0047149B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47149B">
        <w:rPr>
          <w:rFonts w:ascii="Verdana" w:hAnsi="Verdana"/>
          <w:sz w:val="20"/>
          <w:szCs w:val="20"/>
        </w:rPr>
        <w:t>entrada en vigencia</w:t>
      </w:r>
      <w:proofErr w:type="gramEnd"/>
      <w:r w:rsidRPr="0047149B">
        <w:rPr>
          <w:rFonts w:ascii="Verdana" w:hAnsi="Verdana"/>
          <w:sz w:val="20"/>
          <w:szCs w:val="20"/>
        </w:rPr>
        <w:t xml:space="preserve">: </w:t>
      </w:r>
      <w:r w:rsidR="005C5832">
        <w:rPr>
          <w:rFonts w:ascii="Verdana" w:hAnsi="Verdana"/>
          <w:sz w:val="20"/>
          <w:szCs w:val="20"/>
        </w:rPr>
        <w:t>27 de noviembre de 2024</w:t>
      </w:r>
    </w:p>
    <w:p w14:paraId="057646A3" w14:textId="77777777" w:rsidR="0047149B" w:rsidRPr="0047149B" w:rsidRDefault="0047149B" w:rsidP="0047149B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>Estado de la vigencia: Vigente.</w:t>
      </w:r>
    </w:p>
    <w:p w14:paraId="25808DCB" w14:textId="77777777" w:rsidR="0047149B" w:rsidRPr="0047149B" w:rsidRDefault="0047149B" w:rsidP="0047149B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 </w:t>
      </w:r>
    </w:p>
    <w:p w14:paraId="4FCC6F86" w14:textId="33705055" w:rsidR="0047149B" w:rsidRPr="0047149B" w:rsidRDefault="0047149B" w:rsidP="0047149B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Fecha de publicación en Diario Oficial: </w:t>
      </w:r>
      <w:r w:rsidR="005C5832">
        <w:rPr>
          <w:rFonts w:ascii="Verdana" w:hAnsi="Verdana"/>
          <w:sz w:val="20"/>
          <w:szCs w:val="20"/>
        </w:rPr>
        <w:t>27 de noviembre de 2024</w:t>
      </w:r>
    </w:p>
    <w:p w14:paraId="1BD9CF7D" w14:textId="481E0C4C" w:rsidR="0047149B" w:rsidRDefault="0047149B" w:rsidP="0047149B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Número del Diario Oficial: </w:t>
      </w:r>
      <w:r w:rsidR="005C5832">
        <w:rPr>
          <w:rFonts w:ascii="Verdana" w:hAnsi="Verdana"/>
          <w:sz w:val="20"/>
          <w:szCs w:val="20"/>
        </w:rPr>
        <w:t>52.953</w:t>
      </w:r>
    </w:p>
    <w:p w14:paraId="602C6234" w14:textId="7BF84652" w:rsidR="00586651" w:rsidRPr="00586651" w:rsidRDefault="00586651" w:rsidP="00586651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Verdana" w:hAnsi="Verdana"/>
          <w:sz w:val="20"/>
          <w:szCs w:val="20"/>
        </w:rPr>
        <w:t xml:space="preserve">Nota: </w:t>
      </w:r>
      <w:r w:rsidRPr="00586651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El Artículo Décimo De Esta Resolución Fue Modificado Por El Artículo 1 De La Resolución 1215 De 2025 - Artículos Primero, Cuarto Y Quinto Modificados Por La Resolución 7988 De 2025</w:t>
      </w:r>
      <w:r w:rsidR="00AC5DB9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 xml:space="preserve"> </w:t>
      </w:r>
    </w:p>
    <w:p w14:paraId="6B591C14" w14:textId="21C04F97" w:rsidR="00586651" w:rsidRDefault="00586651" w:rsidP="0047149B">
      <w:pPr>
        <w:rPr>
          <w:rFonts w:ascii="Verdana" w:hAnsi="Verdana"/>
          <w:sz w:val="20"/>
          <w:szCs w:val="20"/>
        </w:rPr>
      </w:pPr>
    </w:p>
    <w:p w14:paraId="464E2597" w14:textId="77777777" w:rsidR="0047149B" w:rsidRDefault="0047149B" w:rsidP="0047149B">
      <w:pPr>
        <w:jc w:val="center"/>
        <w:rPr>
          <w:rFonts w:ascii="Verdana" w:hAnsi="Verdana"/>
          <w:b/>
          <w:bCs/>
        </w:rPr>
      </w:pPr>
      <w:r w:rsidRPr="0047149B">
        <w:rPr>
          <w:rFonts w:ascii="Verdana" w:hAnsi="Verdana"/>
          <w:b/>
          <w:bCs/>
        </w:rPr>
        <w:t>RESOLUCIÓN 5538 DE 2024</w:t>
      </w:r>
    </w:p>
    <w:p w14:paraId="60837135" w14:textId="39F76296" w:rsidR="00AC5DB9" w:rsidRPr="0047149B" w:rsidRDefault="00AC5DB9" w:rsidP="0047149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(25 de noviembre)</w:t>
      </w:r>
    </w:p>
    <w:p w14:paraId="0FDAF260" w14:textId="4E0F6B56" w:rsidR="0047149B" w:rsidRPr="0047149B" w:rsidRDefault="0047149B" w:rsidP="0047149B">
      <w:pPr>
        <w:jc w:val="center"/>
        <w:rPr>
          <w:rFonts w:ascii="Verdana" w:hAnsi="Verdana"/>
        </w:rPr>
      </w:pPr>
      <w:r w:rsidRPr="0047149B">
        <w:rPr>
          <w:rFonts w:ascii="Verdana" w:hAnsi="Verdana"/>
        </w:rPr>
        <w:t>"Por la cual se adopta el "Manual Técnico Modalidad Propia e Intercultural para la atención a la Primera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Infancia V1" y las Gulas Operativas del Servicio"</w:t>
      </w:r>
    </w:p>
    <w:p w14:paraId="59235F22" w14:textId="10C3CB29" w:rsidR="0047149B" w:rsidRPr="0047149B" w:rsidRDefault="0047149B" w:rsidP="0047149B">
      <w:pPr>
        <w:jc w:val="center"/>
        <w:rPr>
          <w:rFonts w:ascii="Verdana" w:hAnsi="Verdana"/>
          <w:b/>
          <w:bCs/>
        </w:rPr>
      </w:pPr>
      <w:r w:rsidRPr="0047149B">
        <w:rPr>
          <w:rFonts w:ascii="Verdana" w:hAnsi="Verdana"/>
          <w:b/>
          <w:bCs/>
        </w:rPr>
        <w:t>LA DIRECTORA GENERAL DEL INSTITUTO COLOMBIANO DE BIENESTAR FAMILIAR - ICBF "CECILIA DE LA FUENTE DE LLERAS"</w:t>
      </w:r>
    </w:p>
    <w:p w14:paraId="5049D719" w14:textId="1B68AC50" w:rsidR="0047149B" w:rsidRPr="0047149B" w:rsidRDefault="0047149B" w:rsidP="0047149B">
      <w:pPr>
        <w:jc w:val="center"/>
        <w:rPr>
          <w:rFonts w:ascii="Verdana" w:hAnsi="Verdana"/>
        </w:rPr>
      </w:pPr>
      <w:r w:rsidRPr="0047149B">
        <w:rPr>
          <w:rFonts w:ascii="Verdana" w:hAnsi="Verdana"/>
        </w:rPr>
        <w:t>En uso de las facultades legales y estatutarias, en especial las conferidas en el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artículo 78 de la Ley 489 de 1998, el literal b) del artículo 28 de la Ley 7 de 1979,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el literal a) del artículo 28 del Acuerdo 102 de 1979 aprobado mediante Decreto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334 de 1980 y,</w:t>
      </w:r>
    </w:p>
    <w:p w14:paraId="06ACE7FF" w14:textId="19A72EDD" w:rsidR="0047149B" w:rsidRDefault="0047149B" w:rsidP="0047149B">
      <w:pPr>
        <w:jc w:val="center"/>
        <w:rPr>
          <w:rFonts w:ascii="Verdana" w:hAnsi="Verdana"/>
          <w:b/>
          <w:bCs/>
        </w:rPr>
      </w:pPr>
      <w:r w:rsidRPr="0047149B">
        <w:rPr>
          <w:rFonts w:ascii="Verdana" w:hAnsi="Verdana"/>
          <w:b/>
          <w:bCs/>
        </w:rPr>
        <w:t>CONSIDERANDO:</w:t>
      </w:r>
    </w:p>
    <w:p w14:paraId="16B9224E" w14:textId="1D043EDF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 el artículo 44 de la Constitución Política establece como derechos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fundamentales de los niños, entre otros: la vida, la integridad </w:t>
      </w:r>
      <w:proofErr w:type="spellStart"/>
      <w:r w:rsidRPr="0047149B">
        <w:rPr>
          <w:rFonts w:ascii="Verdana" w:hAnsi="Verdana"/>
        </w:rPr>
        <w:t>fisica</w:t>
      </w:r>
      <w:proofErr w:type="spellEnd"/>
      <w:r w:rsidRPr="0047149B">
        <w:rPr>
          <w:rFonts w:ascii="Verdana" w:hAnsi="Verdana"/>
        </w:rPr>
        <w:t>, la salud y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seguridad social, la alimentación equilibrada, tener una familia y no ser separados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 ella, el cuidado y amor, la educación y la recreación. Asimismo, deberán ser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protegidos contra toda forma de abandono, violencia física o moral. De acuerdo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con el inciso segundo de dicha norma, la familia, la sociedad y el Estado tienen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obligación de asistir y proteger al niño para garantizar su desarrollo armónico e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integral y el ejercicio pleno de sus derechos, y además señala la prevalencia de los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derechos de los ni</w:t>
      </w:r>
      <w:r>
        <w:rPr>
          <w:rFonts w:ascii="Verdana" w:hAnsi="Verdana"/>
        </w:rPr>
        <w:t>ñ</w:t>
      </w:r>
      <w:r w:rsidRPr="0047149B">
        <w:rPr>
          <w:rFonts w:ascii="Verdana" w:hAnsi="Verdana"/>
        </w:rPr>
        <w:t>os sobre los derechos de los demás.</w:t>
      </w:r>
    </w:p>
    <w:p w14:paraId="433ACC3E" w14:textId="366E7E00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 mediante la Ley 75 de 1968 se creó el Instituto Colombiano de Bienestar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Familiar - ICBF "Cecilia de la Fuente de Lleras" como un establecimiento público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descentralizado, con personería jurídica, autonomía administrativa y patrimonio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propio. El objeto del ICBF es "propender y fortalecer la integración y el desarrollo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armónico de la familia, proteger al menor de edad y garantizarle sus derechos".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lastRenderedPageBreak/>
        <w:t>Dicha Ley fue reglamentada por el Decreto 2388 de 1979, compilado en el Decreto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1084 de 2015, y estableció las funciones de formular programas de bienestar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familiar, ejecutar y evaluar programas de nutrición y alimentación y dictar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programas tendientes al fortalecimiento de la familia y la protección al menor de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edad.</w:t>
      </w:r>
    </w:p>
    <w:p w14:paraId="3BC3D68C" w14:textId="3D875CCF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 de acuerdo con el artículo 7 de la Ley 1098 de 2006 "se entiende por protección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integral de los niños, niñas y adolescentes, su reconocimiento como sujetos de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derechos, la garantía y cumplimiento de sus prerrogativas constitucionales y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legales, la prevención de su amenaza o vulneración y la seguridad de su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restablecimiento inmediato en desarrollo del principio del interés superior". Esa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protección integral de los niños, niñas y adolescentes " ... se materializa en el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conjunto de políticas, planes, programas y acciones que se ejecuten en los ámbitos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nacional, departamental, distrital y municipal </w:t>
      </w:r>
      <w:proofErr w:type="gramStart"/>
      <w:r w:rsidRPr="0047149B">
        <w:rPr>
          <w:rFonts w:ascii="Verdana" w:hAnsi="Verdana"/>
        </w:rPr>
        <w:t>( ...</w:t>
      </w:r>
      <w:proofErr w:type="gramEnd"/>
      <w:r w:rsidRPr="0047149B">
        <w:rPr>
          <w:rFonts w:ascii="Verdana" w:hAnsi="Verdana"/>
        </w:rPr>
        <w:t xml:space="preserve"> )".</w:t>
      </w:r>
    </w:p>
    <w:p w14:paraId="3DBD97CC" w14:textId="597B149E" w:rsid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 según lo establecido en el parágrafo del artículo 11 de la citada Ley, el ICBF es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el encargado de definir los "lineamientos técnicos que las entidades [que hacen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parte del Sistema Nacional de Bienestar Familiar] deben cumplir para garantizar los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derechos de los niños, las niñas y los adolescentes, y para asegurar su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restablecimiento".</w:t>
      </w:r>
    </w:p>
    <w:p w14:paraId="4FB4CF4C" w14:textId="28F4D138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 de acuerdo con el artículo 29 de la misma Ley, "la primera infancia es la etapa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del ciclo vital en la que se establecen las bases para el desarrollo cognitivo,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emocional y social del ser humano". Esta "comprende la franja poblacional que va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 los cero (0) a los seis (6) años". Aunado a lo anterior, señala como derechos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impostergables de la primera infancia, la atención en salud y la nutrición, el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esquema completo de vacunación, la protección contra los peligros físicos y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educación inicial.</w:t>
      </w:r>
    </w:p>
    <w:p w14:paraId="6EECC362" w14:textId="74723ADD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Que, conforme al artículo 5 de la Ley 1804 de 2016 la educación inicial es "un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derecho de </w:t>
      </w:r>
      <w:proofErr w:type="gramStart"/>
      <w:r w:rsidRPr="0047149B">
        <w:rPr>
          <w:rFonts w:ascii="Verdana" w:hAnsi="Verdana"/>
        </w:rPr>
        <w:t>los niños y niñas</w:t>
      </w:r>
      <w:proofErr w:type="gramEnd"/>
      <w:r w:rsidRPr="0047149B">
        <w:rPr>
          <w:rFonts w:ascii="Verdana" w:hAnsi="Verdana"/>
        </w:rPr>
        <w:t xml:space="preserve"> menores de seis (6) </w:t>
      </w:r>
      <w:proofErr w:type="gramStart"/>
      <w:r w:rsidRPr="0047149B">
        <w:rPr>
          <w:rFonts w:ascii="Verdana" w:hAnsi="Verdana"/>
        </w:rPr>
        <w:t>años de edad</w:t>
      </w:r>
      <w:proofErr w:type="gramEnd"/>
      <w:r w:rsidRPr="0047149B">
        <w:rPr>
          <w:rFonts w:ascii="Verdana" w:hAnsi="Verdana"/>
        </w:rPr>
        <w:t>". Esta se concibe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como un "proceso educativo y pedagógico intencional, permanente y estructurado,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a través del cual desarrollan su potencial, capacidades y habilidades en el juego, el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arte, la literatura y la exploración del medio, contando con la familia como actor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central de dicho proceso".</w:t>
      </w:r>
    </w:p>
    <w:p w14:paraId="082A4CDB" w14:textId="041C4B8B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Que, de acuerdo con esa misma Ley, las entidades que conforman el Sistema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Nacional de Bienestar Familiar -SNBF- se deben coordinar, articular y gestionar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intersectorialmente de la Política de Estado para el Desarrollo Integral de la Primera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Infancia de Cero a Siempre. Para ello, existe la Comisión Intersectorial para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Atención Integral de la Primera Infancia -CIPI-, de la cual hace parte el ICBF.</w:t>
      </w:r>
    </w:p>
    <w:p w14:paraId="254BE6A6" w14:textId="63410740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 conforme lo establecido en el artículo 19 de la Ley 1804 de 2016, al ICBF le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corresponde generar línea técnica y prestar servicios directos a la población y para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ello debe, entre otras: "armonizar los lineamientos de los diferentes servicios 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través de los cuales atiende población en primera infancia, de acuerdo </w:t>
      </w:r>
      <w:r w:rsidRPr="0047149B">
        <w:rPr>
          <w:rFonts w:ascii="Verdana" w:hAnsi="Verdana"/>
        </w:rPr>
        <w:lastRenderedPageBreak/>
        <w:t>con la Política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 Estado para el Desarrollo Integral de la Primera Infancia de Cero a Siempre".</w:t>
      </w:r>
    </w:p>
    <w:p w14:paraId="612E01FC" w14:textId="541F58B7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Que, a través de la Ley 2294 de 2023 se expidió el Plan Nacional de Desarrollo -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PND 2022-2026 "Colombia, potencia mundial de la vida". Allí se resalta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importancia de trabajar por el crecimiento de la nueva generación de la vida y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paz, entendida como niñas, </w:t>
      </w:r>
      <w:proofErr w:type="spellStart"/>
      <w:r w:rsidRPr="0047149B">
        <w:rPr>
          <w:rFonts w:ascii="Verdana" w:hAnsi="Verdana"/>
        </w:rPr>
        <w:t>ninos</w:t>
      </w:r>
      <w:proofErr w:type="spellEnd"/>
      <w:r w:rsidRPr="0047149B">
        <w:rPr>
          <w:rFonts w:ascii="Verdana" w:hAnsi="Verdana"/>
        </w:rPr>
        <w:t xml:space="preserve"> y adolescentes protegidos, amados y con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oportunidades como actores centrales en las transformaciones que se requieren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como país.</w:t>
      </w:r>
    </w:p>
    <w:p w14:paraId="20FD9953" w14:textId="6A958A63" w:rsidR="0047149B" w:rsidRPr="0047149B" w:rsidRDefault="0047149B" w:rsidP="0047149B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Que, en el marco de las funciones señaladas, el ICBF expidió la Resolución No. 0020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del 4 de enero de 2022, mediante la cual: "i) adoptó el Lineamiento Técnico para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Atención a la Primera Infancia V7; </w:t>
      </w:r>
      <w:proofErr w:type="spellStart"/>
      <w:r w:rsidRPr="0047149B">
        <w:rPr>
          <w:rFonts w:ascii="Verdana" w:hAnsi="Verdana"/>
        </w:rPr>
        <w:t>il</w:t>
      </w:r>
      <w:proofErr w:type="spellEnd"/>
      <w:r w:rsidRPr="0047149B">
        <w:rPr>
          <w:rFonts w:ascii="Verdana" w:hAnsi="Verdana"/>
        </w:rPr>
        <w:t>) los Manuales Operativos de las Modalidades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Comunitaria V7, Familiar V7, Institucional V7 y Propia e Intercultural para la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Atención a la Primera Infancia V6 y; </w:t>
      </w:r>
      <w:proofErr w:type="spellStart"/>
      <w:r w:rsidRPr="0047149B">
        <w:rPr>
          <w:rFonts w:ascii="Verdana" w:hAnsi="Verdana"/>
        </w:rPr>
        <w:t>iii</w:t>
      </w:r>
      <w:proofErr w:type="spellEnd"/>
      <w:r w:rsidRPr="0047149B">
        <w:rPr>
          <w:rFonts w:ascii="Verdana" w:hAnsi="Verdana"/>
        </w:rPr>
        <w:t>) derogó la Resolución No. 3500 del 23 de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junio de 2021".</w:t>
      </w:r>
    </w:p>
    <w:p w14:paraId="45055EF8" w14:textId="5444EA9D" w:rsidR="00817197" w:rsidRPr="00817197" w:rsidRDefault="0047149B" w:rsidP="00817197">
      <w:pPr>
        <w:jc w:val="both"/>
        <w:rPr>
          <w:rFonts w:ascii="Verdana" w:hAnsi="Verdana"/>
        </w:rPr>
      </w:pPr>
      <w:r w:rsidRPr="0047149B">
        <w:rPr>
          <w:rFonts w:ascii="Verdana" w:hAnsi="Verdana"/>
        </w:rPr>
        <w:t>Que, con el propósito de avanzar en el desarrollo de estas disposiciones, ICBF tendrá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en cuenta la universalización de la educación inicial, donde cada niña y niño tendrá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>como mínimo: i) más tiempo de experiencias de aprendizaje en el hogar, en el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entorno educativo o en el entorno comunitario; </w:t>
      </w:r>
      <w:proofErr w:type="spellStart"/>
      <w:r w:rsidRPr="0047149B">
        <w:rPr>
          <w:rFonts w:ascii="Verdana" w:hAnsi="Verdana"/>
        </w:rPr>
        <w:t>ii</w:t>
      </w:r>
      <w:proofErr w:type="spellEnd"/>
      <w:r w:rsidRPr="0047149B">
        <w:rPr>
          <w:rFonts w:ascii="Verdana" w:hAnsi="Verdana"/>
        </w:rPr>
        <w:t>) una alimentación pertinente y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permanente con enfoque de soberanía alimentaria; </w:t>
      </w:r>
      <w:proofErr w:type="spellStart"/>
      <w:r w:rsidRPr="0047149B">
        <w:rPr>
          <w:rFonts w:ascii="Verdana" w:hAnsi="Verdana"/>
        </w:rPr>
        <w:t>ili</w:t>
      </w:r>
      <w:proofErr w:type="spellEnd"/>
      <w:r w:rsidRPr="0047149B">
        <w:rPr>
          <w:rFonts w:ascii="Verdana" w:hAnsi="Verdana"/>
        </w:rPr>
        <w:t>) un modelo pedagógico</w:t>
      </w:r>
      <w:r>
        <w:rPr>
          <w:rFonts w:ascii="Verdana" w:hAnsi="Verdana"/>
        </w:rPr>
        <w:t xml:space="preserve"> </w:t>
      </w:r>
      <w:r w:rsidRPr="0047149B">
        <w:rPr>
          <w:rFonts w:ascii="Verdana" w:hAnsi="Verdana"/>
        </w:rPr>
        <w:t xml:space="preserve">construido con su comunidad; </w:t>
      </w:r>
      <w:proofErr w:type="spellStart"/>
      <w:r w:rsidRPr="0047149B">
        <w:rPr>
          <w:rFonts w:ascii="Verdana" w:hAnsi="Verdana"/>
        </w:rPr>
        <w:t>iv</w:t>
      </w:r>
      <w:proofErr w:type="spellEnd"/>
      <w:r w:rsidRPr="0047149B">
        <w:rPr>
          <w:rFonts w:ascii="Verdana" w:hAnsi="Verdana"/>
        </w:rPr>
        <w:t>) maestras y maestros preparados para educación</w:t>
      </w:r>
      <w:r w:rsidR="00817197">
        <w:rPr>
          <w:rFonts w:ascii="Verdana" w:hAnsi="Verdana"/>
        </w:rPr>
        <w:t xml:space="preserve"> </w:t>
      </w:r>
      <w:r w:rsidR="00817197" w:rsidRPr="00817197">
        <w:rPr>
          <w:rFonts w:ascii="Verdana" w:hAnsi="Verdana"/>
        </w:rPr>
        <w:t>inicial y (v) ambientes pedagógicos que potencien su desarrollo y aprendizaje. Con</w:t>
      </w:r>
      <w:r w:rsidR="00817197">
        <w:rPr>
          <w:rFonts w:ascii="Verdana" w:hAnsi="Verdana"/>
        </w:rPr>
        <w:t xml:space="preserve"> </w:t>
      </w:r>
      <w:r w:rsidR="00817197" w:rsidRPr="00817197">
        <w:rPr>
          <w:rFonts w:ascii="Verdana" w:hAnsi="Verdana"/>
        </w:rPr>
        <w:t>ello se fortalece de manera progresiva la garantía de este derecho</w:t>
      </w:r>
      <w:r w:rsidR="00817197">
        <w:rPr>
          <w:rFonts w:ascii="Verdana" w:hAnsi="Verdana"/>
        </w:rPr>
        <w:t xml:space="preserve"> </w:t>
      </w:r>
      <w:r w:rsidR="00817197" w:rsidRPr="00817197">
        <w:rPr>
          <w:rFonts w:ascii="Verdana" w:hAnsi="Verdana"/>
        </w:rPr>
        <w:t>impostergable para la promoción de su desarrollo y aprendizaje, sentando las bases</w:t>
      </w:r>
      <w:r w:rsidR="00817197">
        <w:rPr>
          <w:rFonts w:ascii="Verdana" w:hAnsi="Verdana"/>
        </w:rPr>
        <w:t xml:space="preserve"> </w:t>
      </w:r>
      <w:r w:rsidR="00817197" w:rsidRPr="00817197">
        <w:rPr>
          <w:rFonts w:ascii="Verdana" w:hAnsi="Verdana"/>
        </w:rPr>
        <w:t>para un futuro más equitativo y productivo, donde cada niña y niño pueda alcanzar</w:t>
      </w:r>
      <w:r w:rsidR="00817197">
        <w:rPr>
          <w:rFonts w:ascii="Verdana" w:hAnsi="Verdana"/>
        </w:rPr>
        <w:t xml:space="preserve"> </w:t>
      </w:r>
      <w:r w:rsidR="00817197" w:rsidRPr="00817197">
        <w:rPr>
          <w:rFonts w:ascii="Verdana" w:hAnsi="Verdana"/>
        </w:rPr>
        <w:t>su máximo potencial y contribuir al crecimiento sostenible de Colombia.</w:t>
      </w:r>
    </w:p>
    <w:p w14:paraId="2363A01F" w14:textId="4F4F7FC1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asimismo, el Plan Marco de Implementación del Acuerdo de Paz, contiene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compromisos relacionados con la protección y el bienestar de las niñas y niños,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especialmente aquellos en áreas rurales y de primera infancia, debido a la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importancia de asegurar su protección y desarrollo en el contexto del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postconflicto.</w:t>
      </w:r>
    </w:p>
    <w:p w14:paraId="567AE97D" w14:textId="0FFA3C2F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actualmente el Estado colombiano, tiene acuerdos de articulación intersectorial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y construcción participativa de consensos nacionales y regionales que le permiten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dar un horizonte a las acciones desarrolladas en el marco de la Política de Estado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para el Desarrollo Integral de la Primera Infancia.</w:t>
      </w:r>
    </w:p>
    <w:p w14:paraId="6565F45B" w14:textId="35388BCA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 uno de los acuerdos más relevantes es el entendimiento del desarrollo integral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de las ni</w:t>
      </w:r>
      <w:r>
        <w:rPr>
          <w:rFonts w:ascii="Verdana" w:hAnsi="Verdana"/>
        </w:rPr>
        <w:t>ñ</w:t>
      </w:r>
      <w:r w:rsidRPr="00817197">
        <w:rPr>
          <w:rFonts w:ascii="Verdana" w:hAnsi="Verdana"/>
        </w:rPr>
        <w:t>as y ni</w:t>
      </w:r>
      <w:r>
        <w:rPr>
          <w:rFonts w:ascii="Verdana" w:hAnsi="Verdana"/>
        </w:rPr>
        <w:t>ñ</w:t>
      </w:r>
      <w:r w:rsidRPr="00817197">
        <w:rPr>
          <w:rFonts w:ascii="Verdana" w:hAnsi="Verdana"/>
        </w:rPr>
        <w:t>os en la primera infancia como un proceso singular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transformaciones y cambios que posibilita a cada individuo la estructuración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capacidades cada vez más variadas y complejas, y que redundan en la construcción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progresiva de su autonomía. Postura que enfatiza en una visión compleja del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 xml:space="preserve">desarrollo infantil en donde están implícitos el reconocimiento de </w:t>
      </w:r>
      <w:r w:rsidRPr="00817197">
        <w:rPr>
          <w:rFonts w:ascii="Verdana" w:hAnsi="Verdana"/>
        </w:rPr>
        <w:lastRenderedPageBreak/>
        <w:t>la heterogeneidad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y no linealidad del desarrollo de la niña y el niño y la reivindicación de sus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particularidades en cada momento de vida.</w:t>
      </w:r>
    </w:p>
    <w:p w14:paraId="14E704A0" w14:textId="64F2434D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teniendo en cuenta lo anterior, se han adelantado acciones tendientes a la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articulación intersectorial a nivel municipal, departamental y nacional, con la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finalidad de apropiar la comprensión y puesta en marcha de la Política de Estado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Cero a Siempre y; de esa manera, que las niñas y ni</w:t>
      </w:r>
      <w:r>
        <w:rPr>
          <w:rFonts w:ascii="Verdana" w:hAnsi="Verdana"/>
        </w:rPr>
        <w:t>ñ</w:t>
      </w:r>
      <w:r w:rsidRPr="00817197">
        <w:rPr>
          <w:rFonts w:ascii="Verdana" w:hAnsi="Verdana"/>
        </w:rPr>
        <w:t>os cuenten con las atenciones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priorizadas que garanticen su desarrollo integral en todos los rincones del país.</w:t>
      </w:r>
    </w:p>
    <w:p w14:paraId="61D2CC6F" w14:textId="7E112D0D" w:rsidR="0047149B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la implementación de las atenciones requiere de la gestión intersectorial que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movilice a los actores en su rol para la garantía de los derechos de las niñas, niños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y personas - mujeres en periodo de gestación a partir del reconocimiento en cada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uno de los actores y aliados estratégicos, de sus experiencias, recursos, capacidad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instalada y saberes, con el fin de visibilizar las características, fortalezas y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necesidades de cada territorio.</w:t>
      </w:r>
    </w:p>
    <w:p w14:paraId="03E96364" w14:textId="2247672B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es necesario realizar un ajuste integral, articulado e intersectorial a las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modalidades y servicios de educación inicial del ICBF, para que contribuyan al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desarrollo integral de las niñas y los niños de la primera infancia, mediante acciones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corresponsables entre el Estado, las familias y la sociedad; con la finalidad que se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asegure la protección integral y la garantía del goce efectivo de los derechos de las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personas a las cuales están dirigidas las modalidades y servicios del ICBF. Para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realizar ese ajuste es necesario armonizar los instrumentos técnicos que orientan la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prestación de los servicios de educación inicial en el marco de la modalidad propia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e intercultural para que respondan de manera pertinente a las necesidades y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prioridades de las personas - mujeres en periodo de gestación, las niñas y los niños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de la primera infancia, pertenecientes a comunidades de grupos étnicos y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campesinos.</w:t>
      </w:r>
    </w:p>
    <w:p w14:paraId="3F3B0B9D" w14:textId="3D9FC2AD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el diseño y la puesta en marcha de servicios de educación inicial en el marco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de la atención integral centrarán su mirada sobre las posibilidades de desarrollo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la primera infancia dando cuenta del carácter dinámico para responder a las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particularidades territoriales, sociales y culturales y a la diversidad de las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comunidades, promoviendo el desarrollo y protección integral de los derechos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niñas y ni</w:t>
      </w:r>
      <w:r>
        <w:rPr>
          <w:rFonts w:ascii="Verdana" w:hAnsi="Verdana"/>
        </w:rPr>
        <w:t>ñ</w:t>
      </w:r>
      <w:r w:rsidRPr="00817197">
        <w:rPr>
          <w:rFonts w:ascii="Verdana" w:hAnsi="Verdana"/>
        </w:rPr>
        <w:t>os desde la gestación.</w:t>
      </w:r>
    </w:p>
    <w:p w14:paraId="510E32A3" w14:textId="6C54649C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en ese sentido, el ICBF se ha comprometido a garantizar los derechos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educación inicial para los grupos étnicos, rurales y campesinos, teniendo en cuenta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que el Estado colombiano, mediante Acto Legislativo No. 001 de 2023 reconoció al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campesinado como sujeto de especial protección constitucional, esto quiere decir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que tienen un particular relacionamiento con la tierra basado en la producción de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alimentos en garantía de la soberanía alimentaria, las formas de territorialidad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campesina, las condiciones geográficas, demográficas, organizativas y culturales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que lo distingue de otros grupos sociales.</w:t>
      </w:r>
    </w:p>
    <w:p w14:paraId="45C9D65E" w14:textId="652A3157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lastRenderedPageBreak/>
        <w:t>Que, para ello, el ICBF elaboró el Manual Técnico "Modalidad Propia e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Intercultural para la atención a la Primera Infancia V1", el cual tiene por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objeto brindar línea técnica, operativa y financiera relacionada con el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funcionamiento de la modalidad Propia e intercultural en concordancia con la Política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de Estado para el Desarrollo Integral de la Primera Infancia De Cero a Siempre Ley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1804 de 2016, a través de insumos y herramientas para la garantía del derecho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impostergable a la educación inicial en el marco de la atención integral a niñas,</w:t>
      </w:r>
    </w:p>
    <w:p w14:paraId="72721EC2" w14:textId="1BBD5C9E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niños y personas en periodo de gestación participantes, sus familias y comunidades,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orientando el cumplimiento de las obligaciones contractuales que se suscriben en el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marco de los contratos de aporte, convenios interadministrativos u operados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directamente por el ICBF para el desarrollo de la modalidad, y constituyéndose como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un referente para el ejercicio de asistencia técnica, supervisión, inspección,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vigilancia y control, interventoría, control social, formación, cualificación y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fortalecimiento a cargo del ICBF y las entidades territoriales.</w:t>
      </w:r>
    </w:p>
    <w:p w14:paraId="6861991D" w14:textId="74435566" w:rsidR="00817197" w:rsidRPr="00817197" w:rsidRDefault="00817197" w:rsidP="00817197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además del mencionado Manual, se elaboraron las Guías Operativas del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 xml:space="preserve">Servicio: i) Proyectos Propios y Autónomos de Educación Inicial V1; </w:t>
      </w:r>
      <w:proofErr w:type="spellStart"/>
      <w:r w:rsidRPr="00817197">
        <w:rPr>
          <w:rFonts w:ascii="Verdana" w:hAnsi="Verdana"/>
        </w:rPr>
        <w:t>ii</w:t>
      </w:r>
      <w:proofErr w:type="spellEnd"/>
      <w:r w:rsidRPr="00817197">
        <w:rPr>
          <w:rFonts w:ascii="Verdana" w:hAnsi="Verdana"/>
        </w:rPr>
        <w:t>) Jardín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 xml:space="preserve">Intercultural de Educación Inicial V1; </w:t>
      </w:r>
      <w:proofErr w:type="spellStart"/>
      <w:r w:rsidRPr="00817197">
        <w:rPr>
          <w:rFonts w:ascii="Verdana" w:hAnsi="Verdana"/>
        </w:rPr>
        <w:t>iii</w:t>
      </w:r>
      <w:proofErr w:type="spellEnd"/>
      <w:r w:rsidRPr="00817197">
        <w:rPr>
          <w:rFonts w:ascii="Verdana" w:hAnsi="Verdana"/>
        </w:rPr>
        <w:t>) Educación Inicial Propia e Intercultural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V1;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 xml:space="preserve">y </w:t>
      </w:r>
      <w:proofErr w:type="spellStart"/>
      <w:r w:rsidRPr="00817197">
        <w:rPr>
          <w:rFonts w:ascii="Verdana" w:hAnsi="Verdana"/>
        </w:rPr>
        <w:t>iv</w:t>
      </w:r>
      <w:proofErr w:type="spellEnd"/>
      <w:r w:rsidRPr="00817197">
        <w:rPr>
          <w:rFonts w:ascii="Verdana" w:hAnsi="Verdana"/>
        </w:rPr>
        <w:t>) Educación Inicial Campesina V1. Estas Guías ofrecen las directrices esenciales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para la prestación de los servicios, incluyendo los objetivos, componentes, procesos,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requisitos y criterios necesarios para garantizar la calidad en la atención.</w:t>
      </w:r>
    </w:p>
    <w:p w14:paraId="4AADFFDF" w14:textId="55FA4D7E" w:rsidR="000119AF" w:rsidRPr="000119AF" w:rsidRDefault="00817197" w:rsidP="000119AF">
      <w:pPr>
        <w:jc w:val="both"/>
        <w:rPr>
          <w:rFonts w:ascii="Verdana" w:hAnsi="Verdana"/>
        </w:rPr>
      </w:pPr>
      <w:r w:rsidRPr="00817197">
        <w:rPr>
          <w:rFonts w:ascii="Verdana" w:hAnsi="Verdana"/>
        </w:rPr>
        <w:t>Que, del 3 al 13 de noviembre de 2024, se publicaron en la Página Web del Instituto: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i) el Manual Técnico "Modalidad propia e Intercultural para la atención a la Primera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 xml:space="preserve">Infancia V1" y </w:t>
      </w:r>
      <w:proofErr w:type="spellStart"/>
      <w:r w:rsidRPr="00817197">
        <w:rPr>
          <w:rFonts w:ascii="Verdana" w:hAnsi="Verdana"/>
        </w:rPr>
        <w:t>ii</w:t>
      </w:r>
      <w:proofErr w:type="spellEnd"/>
      <w:r w:rsidRPr="00817197">
        <w:rPr>
          <w:rFonts w:ascii="Verdana" w:hAnsi="Verdana"/>
        </w:rPr>
        <w:t>) las Guias Operativas, luego de lo cual no se recibieron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observaciones de parte de la ciudadanía. Lo anterior, con el fin de dar cumplimiento</w:t>
      </w:r>
      <w:r>
        <w:rPr>
          <w:rFonts w:ascii="Verdana" w:hAnsi="Verdana"/>
        </w:rPr>
        <w:t xml:space="preserve"> </w:t>
      </w:r>
      <w:r w:rsidRPr="00817197">
        <w:rPr>
          <w:rFonts w:ascii="Verdana" w:hAnsi="Verdana"/>
        </w:rPr>
        <w:t>al numeral 9 del artículo 3° y el numeral 8 del artículo 8° de la Ley 1437 de 2011,</w:t>
      </w:r>
      <w:r>
        <w:rPr>
          <w:rFonts w:ascii="Verdana" w:hAnsi="Verdana"/>
        </w:rPr>
        <w:t xml:space="preserve"> </w:t>
      </w:r>
      <w:r w:rsidR="000119AF" w:rsidRPr="000119AF">
        <w:rPr>
          <w:rFonts w:ascii="Verdana" w:hAnsi="Verdana"/>
        </w:rPr>
        <w:t>el artículo 2.1.2.1.14 del Decreto 1081 de 2015; y el artículo 2 de la Resolución</w:t>
      </w:r>
      <w:r w:rsidR="000119AF">
        <w:rPr>
          <w:rFonts w:ascii="Verdana" w:hAnsi="Verdana"/>
        </w:rPr>
        <w:t xml:space="preserve"> </w:t>
      </w:r>
      <w:r w:rsidR="000119AF" w:rsidRPr="000119AF">
        <w:rPr>
          <w:rFonts w:ascii="Verdana" w:hAnsi="Verdana"/>
        </w:rPr>
        <w:t>0353 del 2023 del ICBF.</w:t>
      </w:r>
    </w:p>
    <w:p w14:paraId="23000AD9" w14:textId="4989A1B5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</w:rPr>
        <w:t>Que, en consecuencia, se hace necesaria la adopción de: i) el Manual Técnico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 xml:space="preserve">"Modalidad Propia e Intercultural para la atención a la Primera Infancia V1"; </w:t>
      </w:r>
      <w:proofErr w:type="spellStart"/>
      <w:r w:rsidRPr="000119AF">
        <w:rPr>
          <w:rFonts w:ascii="Verdana" w:hAnsi="Verdana"/>
        </w:rPr>
        <w:t>il</w:t>
      </w:r>
      <w:proofErr w:type="spellEnd"/>
      <w:r w:rsidRPr="000119AF">
        <w:rPr>
          <w:rFonts w:ascii="Verdana" w:hAnsi="Verdana"/>
        </w:rPr>
        <w:t>) la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Guía Operativa del Servicio "Proyectos Propios y Autónomos de Educación Inicial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 xml:space="preserve">V1"; </w:t>
      </w:r>
      <w:proofErr w:type="spellStart"/>
      <w:r w:rsidRPr="000119AF">
        <w:rPr>
          <w:rFonts w:ascii="Verdana" w:hAnsi="Verdana"/>
        </w:rPr>
        <w:t>iii</w:t>
      </w:r>
      <w:proofErr w:type="spellEnd"/>
      <w:r w:rsidRPr="000119AF">
        <w:rPr>
          <w:rFonts w:ascii="Verdana" w:hAnsi="Verdana"/>
        </w:rPr>
        <w:t>) la Guía Operativa del Servicio "Jardín Intercultural de Educación Inicial V1";</w:t>
      </w:r>
      <w:r>
        <w:rPr>
          <w:rFonts w:ascii="Verdana" w:hAnsi="Verdana"/>
        </w:rPr>
        <w:t xml:space="preserve"> </w:t>
      </w:r>
      <w:proofErr w:type="spellStart"/>
      <w:r w:rsidRPr="000119AF">
        <w:rPr>
          <w:rFonts w:ascii="Verdana" w:hAnsi="Verdana"/>
        </w:rPr>
        <w:t>iv</w:t>
      </w:r>
      <w:proofErr w:type="spellEnd"/>
      <w:r w:rsidRPr="000119AF">
        <w:rPr>
          <w:rFonts w:ascii="Verdana" w:hAnsi="Verdana"/>
        </w:rPr>
        <w:t>) la Guía Operativa del Servicio "Educación Inicial Propia e Intercultural V1"; y v)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la Guía Operativa del Servicio "Educación Inicial Campesina V1". Estas Guías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Operativas ofrecen las directrices esenciales para la prestación de los servicios,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incluyendo los objetivos, componentes, procesos, requisitos y criterios necesarios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para garantizar la calidad en la atención.</w:t>
      </w:r>
      <w:r>
        <w:rPr>
          <w:rFonts w:ascii="Verdana" w:hAnsi="Verdana"/>
        </w:rPr>
        <w:t xml:space="preserve"> </w:t>
      </w:r>
    </w:p>
    <w:p w14:paraId="2D0B6EA9" w14:textId="400D6775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</w:rPr>
        <w:t>En mérito de lo expuesto,</w:t>
      </w:r>
    </w:p>
    <w:p w14:paraId="00FA1BAF" w14:textId="5D46D103" w:rsidR="000119AF" w:rsidRPr="000119AF" w:rsidRDefault="000119AF" w:rsidP="000119AF">
      <w:pPr>
        <w:jc w:val="center"/>
        <w:rPr>
          <w:rFonts w:ascii="Verdana" w:hAnsi="Verdana"/>
          <w:b/>
          <w:bCs/>
        </w:rPr>
      </w:pPr>
      <w:r w:rsidRPr="000119AF">
        <w:rPr>
          <w:rFonts w:ascii="Verdana" w:hAnsi="Verdana"/>
          <w:b/>
          <w:bCs/>
        </w:rPr>
        <w:t>RESUELVE:</w:t>
      </w:r>
    </w:p>
    <w:p w14:paraId="79680314" w14:textId="24791C78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lastRenderedPageBreak/>
        <w:t>ARTÍCULO 1o.</w:t>
      </w:r>
      <w:r w:rsidRPr="000119AF">
        <w:rPr>
          <w:rFonts w:ascii="Verdana" w:hAnsi="Verdana"/>
        </w:rPr>
        <w:t xml:space="preserve"> </w:t>
      </w:r>
      <w:r w:rsidR="00AC5DB9" w:rsidRPr="00AC5DB9">
        <w:rPr>
          <w:rFonts w:ascii="Verdana" w:eastAsia="Times New Roman" w:hAnsi="Verdana" w:cs="Arial"/>
          <w:color w:val="000000"/>
          <w:lang w:eastAsia="es-CO"/>
        </w:rPr>
        <w:t>[Artículo modificado por la resolución 7988 de 2025]</w:t>
      </w:r>
      <w:r w:rsidR="00AC5DB9">
        <w:rPr>
          <w:rFonts w:ascii="Verdana" w:eastAsia="Times New Roman" w:hAnsi="Verdana" w:cs="Arial"/>
          <w:color w:val="000000"/>
          <w:lang w:eastAsia="es-CO"/>
        </w:rPr>
        <w:t xml:space="preserve"> </w:t>
      </w:r>
      <w:r w:rsidRPr="000119AF">
        <w:rPr>
          <w:rFonts w:ascii="Verdana" w:hAnsi="Verdana"/>
        </w:rPr>
        <w:t>Adoptar el "Manual Técnico Modalidad Propia e Intercultural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para la atención a la Primera Infancia V1", de conformidad con lo expuesto en la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parte motiva, este documento hace parte integral del presente acto administrativo.</w:t>
      </w:r>
    </w:p>
    <w:p w14:paraId="6FBB6D17" w14:textId="04550C03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2o.</w:t>
      </w:r>
      <w:r w:rsidRPr="000119AF">
        <w:rPr>
          <w:rFonts w:ascii="Verdana" w:hAnsi="Verdana"/>
        </w:rPr>
        <w:t xml:space="preserve"> Adoptar la "Guía Operativa del Servicio Proyectos Propios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y Autónomos de Educación Inicial V1", de conformidad con lo expuesto en la parte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motiva, esta guía hace parte integral del presente acto administrativo.</w:t>
      </w:r>
    </w:p>
    <w:p w14:paraId="2C24AC1E" w14:textId="1C3BC112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3o.</w:t>
      </w:r>
      <w:r w:rsidRPr="000119AF">
        <w:rPr>
          <w:rFonts w:ascii="Verdana" w:hAnsi="Verdana"/>
        </w:rPr>
        <w:t xml:space="preserve"> Adoptar la "Guía Operativa del Servicio Jardín Intercultural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de Educación Inicial V1", de conformidad con lo expuesto en la parte motiva, esta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guía hace parte integral del presente acto administrativo.</w:t>
      </w:r>
    </w:p>
    <w:p w14:paraId="749837CE" w14:textId="76A9B3E9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4o.</w:t>
      </w:r>
      <w:r w:rsidRPr="000119AF">
        <w:rPr>
          <w:rFonts w:ascii="Verdana" w:hAnsi="Verdana"/>
        </w:rPr>
        <w:t xml:space="preserve"> </w:t>
      </w:r>
      <w:r w:rsidR="00AC5DB9" w:rsidRPr="00AC5DB9">
        <w:rPr>
          <w:rFonts w:ascii="Verdana" w:eastAsia="Times New Roman" w:hAnsi="Verdana" w:cs="Arial"/>
          <w:color w:val="000000"/>
          <w:lang w:eastAsia="es-CO"/>
        </w:rPr>
        <w:t>[Artículo modificado por la resolución 7988 de 2025]</w:t>
      </w:r>
      <w:r w:rsidR="00AC5DB9">
        <w:rPr>
          <w:rFonts w:ascii="Verdana" w:eastAsia="Times New Roman" w:hAnsi="Verdana" w:cs="Arial"/>
          <w:color w:val="000000"/>
          <w:lang w:eastAsia="es-CO"/>
        </w:rPr>
        <w:t xml:space="preserve"> </w:t>
      </w:r>
      <w:r w:rsidRPr="000119AF">
        <w:rPr>
          <w:rFonts w:ascii="Verdana" w:hAnsi="Verdana"/>
        </w:rPr>
        <w:t>Adoptar la "Guía Operativa del Servicio Educación Inicial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Propia e Intercultural V1", de conformidad con lo expuesto en la parte motiva, esta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guía hace parte integral del presente acto administrativo.</w:t>
      </w:r>
    </w:p>
    <w:p w14:paraId="6BB603AC" w14:textId="19AA6419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5o.</w:t>
      </w:r>
      <w:r w:rsidRPr="000119AF">
        <w:rPr>
          <w:rFonts w:ascii="Verdana" w:hAnsi="Verdana"/>
        </w:rPr>
        <w:t xml:space="preserve"> </w:t>
      </w:r>
      <w:r w:rsidR="00AC5DB9" w:rsidRPr="00AC5DB9">
        <w:rPr>
          <w:rFonts w:ascii="Verdana" w:eastAsia="Times New Roman" w:hAnsi="Verdana" w:cs="Arial"/>
          <w:color w:val="000000"/>
          <w:lang w:eastAsia="es-CO"/>
        </w:rPr>
        <w:t>[Artículo modificado por la resolución 7988 de 2025]</w:t>
      </w:r>
      <w:r w:rsidR="00AC5DB9">
        <w:rPr>
          <w:rFonts w:ascii="Verdana" w:eastAsia="Times New Roman" w:hAnsi="Verdana" w:cs="Arial"/>
          <w:color w:val="000000"/>
          <w:lang w:eastAsia="es-CO"/>
        </w:rPr>
        <w:t xml:space="preserve"> </w:t>
      </w:r>
      <w:r w:rsidRPr="000119AF">
        <w:rPr>
          <w:rFonts w:ascii="Verdana" w:hAnsi="Verdana"/>
        </w:rPr>
        <w:t>Adoptar la "Guía Operativa del Servicio Educación Inicial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Campesina V1", de conformidad con lo expuesto en la parte motiva, esta guía hace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parte integral del presente acto administrativo.</w:t>
      </w:r>
    </w:p>
    <w:p w14:paraId="700A6CFC" w14:textId="6C0A2EAD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6o.</w:t>
      </w:r>
      <w:r w:rsidRPr="000119AF">
        <w:rPr>
          <w:rFonts w:ascii="Verdana" w:hAnsi="Verdana"/>
        </w:rPr>
        <w:t xml:space="preserve"> El Manual Técnico y las Guías Operativas adoptados a través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de la presente Resolución son de obligatorio cumplimiento para todos los actores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involucrados en la prestación de los servicios de atención a la primera infancia, entre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otros: las entidades administradoras del servicio -EAS-, los servidores (as) públicos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y los demás colaboradores del ICBF que prestan, asesoran y supervisan el Servicio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Público de Bienestar Familiar.</w:t>
      </w:r>
    </w:p>
    <w:p w14:paraId="1969F6A6" w14:textId="4DF54F37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7o.</w:t>
      </w:r>
      <w:r w:rsidRPr="000119AF">
        <w:rPr>
          <w:rFonts w:ascii="Verdana" w:hAnsi="Verdana"/>
        </w:rPr>
        <w:t xml:space="preserve"> Las Direcciones Regionales, los y las coordinadoras (es) de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 xml:space="preserve">los </w:t>
      </w:r>
      <w:proofErr w:type="gramStart"/>
      <w:r w:rsidRPr="000119AF">
        <w:rPr>
          <w:rFonts w:ascii="Verdana" w:hAnsi="Verdana"/>
        </w:rPr>
        <w:t>centro zonales</w:t>
      </w:r>
      <w:proofErr w:type="gramEnd"/>
      <w:r w:rsidRPr="000119AF">
        <w:rPr>
          <w:rFonts w:ascii="Verdana" w:hAnsi="Verdana"/>
        </w:rPr>
        <w:t>, los y las coordinadoras (es) de asistencia técnica, ciclos de vida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y nutrición, serán los responsables de acoger, socializar, implementar y verificar la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aplicación del Manual Técnico y las Guías Operativas del Servicio que se adoptan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con la presente resolución.</w:t>
      </w:r>
    </w:p>
    <w:p w14:paraId="0BFD84B6" w14:textId="1DD89714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8o.</w:t>
      </w:r>
      <w:r w:rsidRPr="000119AF">
        <w:rPr>
          <w:rFonts w:ascii="Verdana" w:hAnsi="Verdana"/>
        </w:rPr>
        <w:t xml:space="preserve"> Publíquese el Manual Técnico y las Guías Operativas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adoptados mediante la presente Resolución en la página web del ICBF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www.icbf.gov.co.</w:t>
      </w:r>
    </w:p>
    <w:p w14:paraId="4CE367E2" w14:textId="11BCED12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9o.</w:t>
      </w:r>
      <w:r w:rsidRPr="000119AF">
        <w:rPr>
          <w:rFonts w:ascii="Verdana" w:hAnsi="Verdana"/>
        </w:rPr>
        <w:t xml:space="preserve"> A través de la Dirección de Servicios y Atención, publíquese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 xml:space="preserve">la presente Resolución en el Diario Oficial, de conformidad con el </w:t>
      </w:r>
      <w:proofErr w:type="spellStart"/>
      <w:r w:rsidRPr="000119AF">
        <w:rPr>
          <w:rFonts w:ascii="Verdana" w:hAnsi="Verdana"/>
        </w:rPr>
        <w:t>articulo</w:t>
      </w:r>
      <w:proofErr w:type="spellEnd"/>
      <w:r w:rsidRPr="000119AF">
        <w:rPr>
          <w:rFonts w:ascii="Verdana" w:hAnsi="Verdana"/>
        </w:rPr>
        <w:t xml:space="preserve"> 65 del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Código de Procedimiento Administrativo y de lo Contencioso Administrativo.</w:t>
      </w:r>
    </w:p>
    <w:p w14:paraId="65199CD4" w14:textId="2FBCE05E" w:rsidR="000119AF" w:rsidRPr="000119AF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t>ARTÍCULO 10o. TRANSICIÓN.</w:t>
      </w:r>
      <w:r w:rsidRPr="000119AF">
        <w:rPr>
          <w:rFonts w:ascii="Verdana" w:hAnsi="Verdana"/>
        </w:rPr>
        <w:t xml:space="preserve"> </w:t>
      </w:r>
      <w:r w:rsidR="00AC5DB9" w:rsidRPr="00AC5DB9">
        <w:rPr>
          <w:rFonts w:ascii="Verdana" w:eastAsia="Times New Roman" w:hAnsi="Verdana" w:cs="Arial"/>
          <w:color w:val="000000"/>
          <w:lang w:eastAsia="es-CO"/>
        </w:rPr>
        <w:t xml:space="preserve">[Artículo modificado por la resolución </w:t>
      </w:r>
      <w:r w:rsidR="00AC5DB9">
        <w:rPr>
          <w:rFonts w:ascii="Verdana" w:eastAsia="Times New Roman" w:hAnsi="Verdana" w:cs="Arial"/>
          <w:color w:val="000000"/>
          <w:lang w:eastAsia="es-CO"/>
        </w:rPr>
        <w:t>1215</w:t>
      </w:r>
      <w:r w:rsidR="00AC5DB9" w:rsidRPr="00AC5DB9">
        <w:rPr>
          <w:rFonts w:ascii="Verdana" w:eastAsia="Times New Roman" w:hAnsi="Verdana" w:cs="Arial"/>
          <w:color w:val="000000"/>
          <w:lang w:eastAsia="es-CO"/>
        </w:rPr>
        <w:t xml:space="preserve"> de 2025]</w:t>
      </w:r>
      <w:r w:rsidR="00AC5DB9">
        <w:rPr>
          <w:rFonts w:ascii="Verdana" w:eastAsia="Times New Roman" w:hAnsi="Verdana" w:cs="Arial"/>
          <w:color w:val="000000"/>
          <w:lang w:eastAsia="es-CO"/>
        </w:rPr>
        <w:t xml:space="preserve"> </w:t>
      </w:r>
      <w:r w:rsidRPr="000119AF">
        <w:rPr>
          <w:rFonts w:ascii="Verdana" w:hAnsi="Verdana"/>
        </w:rPr>
        <w:t>Los procesos y actuaciones que se hayan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iniciado con base en los Lineamientos Técnicos y Manuales Operativos adoptados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mediante Resolución No. 0020 de 2022, se regirán por lo establecido en dicho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procedimiento hasta su finalización.</w:t>
      </w:r>
    </w:p>
    <w:p w14:paraId="2AF47AFD" w14:textId="75EEC838" w:rsidR="00817197" w:rsidRDefault="000119AF" w:rsidP="000119AF">
      <w:pPr>
        <w:jc w:val="both"/>
        <w:rPr>
          <w:rFonts w:ascii="Verdana" w:hAnsi="Verdana"/>
        </w:rPr>
      </w:pPr>
      <w:r w:rsidRPr="000119AF">
        <w:rPr>
          <w:rFonts w:ascii="Verdana" w:hAnsi="Verdana"/>
          <w:b/>
          <w:bCs/>
        </w:rPr>
        <w:lastRenderedPageBreak/>
        <w:t>ARTÍCULO 11o.</w:t>
      </w:r>
      <w:r w:rsidRPr="000119AF">
        <w:rPr>
          <w:rFonts w:ascii="Verdana" w:hAnsi="Verdana"/>
        </w:rPr>
        <w:t xml:space="preserve"> La presente Resolución rige a partir de su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publicación en el diario oficial y deroga la Resolución No. 0020 del 4 de enero de</w:t>
      </w:r>
      <w:r>
        <w:rPr>
          <w:rFonts w:ascii="Verdana" w:hAnsi="Verdana"/>
        </w:rPr>
        <w:t xml:space="preserve"> </w:t>
      </w:r>
      <w:r w:rsidRPr="000119AF">
        <w:rPr>
          <w:rFonts w:ascii="Verdana" w:hAnsi="Verdana"/>
        </w:rPr>
        <w:t>2022.</w:t>
      </w:r>
    </w:p>
    <w:p w14:paraId="3F2A07BD" w14:textId="58F50A1E" w:rsidR="000119AF" w:rsidRPr="000119AF" w:rsidRDefault="000119AF" w:rsidP="000119AF">
      <w:pPr>
        <w:jc w:val="center"/>
        <w:rPr>
          <w:rFonts w:ascii="Verdana" w:hAnsi="Verdana"/>
        </w:rPr>
      </w:pPr>
      <w:r w:rsidRPr="000119AF">
        <w:rPr>
          <w:rFonts w:ascii="Verdana" w:hAnsi="Verdana"/>
        </w:rPr>
        <w:t>DADA EN BOGOTÁ D.C., A LOS 25 DÍAS DEL MES DE NOVIEMBRE DE 2024</w:t>
      </w:r>
    </w:p>
    <w:p w14:paraId="6483F8C3" w14:textId="3AC2D108" w:rsidR="000119AF" w:rsidRPr="000119AF" w:rsidRDefault="000119AF" w:rsidP="000119AF">
      <w:pPr>
        <w:jc w:val="center"/>
        <w:rPr>
          <w:rFonts w:ascii="Verdana" w:hAnsi="Verdana"/>
          <w:b/>
          <w:bCs/>
        </w:rPr>
      </w:pPr>
      <w:r w:rsidRPr="000119AF">
        <w:rPr>
          <w:rFonts w:ascii="Verdana" w:hAnsi="Verdana"/>
          <w:b/>
          <w:bCs/>
        </w:rPr>
        <w:t>PUBLÍQUESE, COMUNÍQUESE Y CÚMPLASE</w:t>
      </w:r>
    </w:p>
    <w:p w14:paraId="48A05EB3" w14:textId="097A9925" w:rsidR="000119AF" w:rsidRPr="00DB74F0" w:rsidRDefault="000119AF" w:rsidP="000119AF">
      <w:pPr>
        <w:jc w:val="center"/>
        <w:rPr>
          <w:rFonts w:ascii="Verdana" w:hAnsi="Verdana"/>
          <w:b/>
          <w:bCs/>
        </w:rPr>
      </w:pPr>
      <w:r w:rsidRPr="00DB74F0">
        <w:rPr>
          <w:rFonts w:ascii="Verdana" w:hAnsi="Verdana"/>
          <w:b/>
          <w:bCs/>
        </w:rPr>
        <w:t>ASTRID ELIANA CACERES CARDENAS</w:t>
      </w:r>
    </w:p>
    <w:p w14:paraId="3F51DB09" w14:textId="6E694E5F" w:rsidR="000119AF" w:rsidRPr="000119AF" w:rsidRDefault="000119AF" w:rsidP="000119A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DIRECTORA GENERAL </w:t>
      </w:r>
    </w:p>
    <w:sectPr w:rsidR="000119AF" w:rsidRPr="00011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9B"/>
    <w:rsid w:val="000119AF"/>
    <w:rsid w:val="000B4793"/>
    <w:rsid w:val="001935DF"/>
    <w:rsid w:val="0047149B"/>
    <w:rsid w:val="00586651"/>
    <w:rsid w:val="005C5832"/>
    <w:rsid w:val="00817197"/>
    <w:rsid w:val="008E0560"/>
    <w:rsid w:val="00AC5DB9"/>
    <w:rsid w:val="00AD38D8"/>
    <w:rsid w:val="00DB74F0"/>
    <w:rsid w:val="00E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FC5"/>
  <w15:chartTrackingRefBased/>
  <w15:docId w15:val="{E6D9A69A-B6D8-41D9-8476-4AE274D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A280E-D552-440F-8137-1DBA88E15824}"/>
</file>

<file path=customXml/itemProps2.xml><?xml version="1.0" encoding="utf-8"?>
<ds:datastoreItem xmlns:ds="http://schemas.openxmlformats.org/officeDocument/2006/customXml" ds:itemID="{4715638E-3E3E-4BE1-AC80-61242FE42F45}"/>
</file>

<file path=customXml/itemProps3.xml><?xml version="1.0" encoding="utf-8"?>
<ds:datastoreItem xmlns:ds="http://schemas.openxmlformats.org/officeDocument/2006/customXml" ds:itemID="{FC438018-1B62-49AA-BE60-DA1B18AA2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2581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8</cp:revision>
  <dcterms:created xsi:type="dcterms:W3CDTF">2026-03-18T15:50:00Z</dcterms:created>
  <dcterms:modified xsi:type="dcterms:W3CDTF">2026-03-20T21:41:00Z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