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9567" w14:textId="77777777" w:rsidR="002C3848" w:rsidRPr="002B56B1" w:rsidRDefault="002C3848" w:rsidP="002C3848">
      <w:pPr>
        <w:rPr>
          <w:rFonts w:ascii="Verdana" w:hAnsi="Verdana"/>
          <w:sz w:val="22"/>
          <w:szCs w:val="22"/>
        </w:rPr>
      </w:pPr>
    </w:p>
    <w:p w14:paraId="4F453BB6" w14:textId="79D99B74" w:rsidR="002C3848" w:rsidRPr="002C3848" w:rsidRDefault="002C3848" w:rsidP="002C3848">
      <w:pPr>
        <w:jc w:val="center"/>
        <w:rPr>
          <w:rFonts w:ascii="Verdana" w:hAnsi="Verdana"/>
          <w:b/>
          <w:bCs/>
          <w:sz w:val="22"/>
          <w:szCs w:val="22"/>
        </w:rPr>
      </w:pPr>
      <w:r w:rsidRPr="000C5787">
        <w:rPr>
          <w:rFonts w:ascii="Verdana" w:hAnsi="Verdana"/>
          <w:b/>
          <w:bCs/>
          <w:sz w:val="22"/>
          <w:szCs w:val="22"/>
        </w:rPr>
        <w:t>RESOLUCIÓN 5518 DE 2009</w:t>
      </w:r>
    </w:p>
    <w:p w14:paraId="1CBF1A9E" w14:textId="77777777" w:rsidR="0071646E" w:rsidRPr="0071646E" w:rsidRDefault="0071646E" w:rsidP="0071646E">
      <w:pPr>
        <w:pStyle w:val="Sinespaciado"/>
        <w:rPr>
          <w:rFonts w:ascii="Verdana" w:hAnsi="Verdana"/>
          <w:sz w:val="20"/>
          <w:szCs w:val="20"/>
        </w:rPr>
      </w:pPr>
      <w:r w:rsidRPr="0071646E">
        <w:rPr>
          <w:rFonts w:ascii="Verdana" w:hAnsi="Verdana"/>
          <w:sz w:val="20"/>
          <w:szCs w:val="20"/>
        </w:rPr>
        <w:t>Fecha de Expedición: 7 de diciembre de 2009</w:t>
      </w:r>
    </w:p>
    <w:p w14:paraId="6A6CEA2D" w14:textId="77777777" w:rsidR="0071646E" w:rsidRPr="0071646E" w:rsidRDefault="0071646E" w:rsidP="0071646E">
      <w:pPr>
        <w:pStyle w:val="Sinespaciado"/>
        <w:rPr>
          <w:rFonts w:ascii="Verdana" w:hAnsi="Verdana"/>
          <w:sz w:val="20"/>
          <w:szCs w:val="20"/>
        </w:rPr>
      </w:pPr>
      <w:r w:rsidRPr="0071646E">
        <w:rPr>
          <w:rFonts w:ascii="Verdana" w:hAnsi="Verdana"/>
          <w:sz w:val="20"/>
          <w:szCs w:val="20"/>
        </w:rPr>
        <w:t xml:space="preserve">Fecha de </w:t>
      </w:r>
      <w:proofErr w:type="gramStart"/>
      <w:r w:rsidRPr="0071646E">
        <w:rPr>
          <w:rFonts w:ascii="Verdana" w:hAnsi="Verdana"/>
          <w:sz w:val="20"/>
          <w:szCs w:val="20"/>
        </w:rPr>
        <w:t>entrada en vigencia</w:t>
      </w:r>
      <w:proofErr w:type="gramEnd"/>
      <w:r w:rsidRPr="0071646E">
        <w:rPr>
          <w:rFonts w:ascii="Verdana" w:hAnsi="Verdana"/>
          <w:sz w:val="20"/>
          <w:szCs w:val="20"/>
        </w:rPr>
        <w:t>: 21 de diciembre de 2009</w:t>
      </w:r>
    </w:p>
    <w:p w14:paraId="256A3B55" w14:textId="77777777" w:rsidR="0071646E" w:rsidRDefault="0071646E" w:rsidP="0071646E">
      <w:pPr>
        <w:pStyle w:val="Sinespaciado"/>
        <w:rPr>
          <w:rFonts w:ascii="Verdana" w:hAnsi="Verdana"/>
          <w:sz w:val="20"/>
          <w:szCs w:val="20"/>
        </w:rPr>
      </w:pPr>
      <w:r w:rsidRPr="0071646E">
        <w:rPr>
          <w:rFonts w:ascii="Verdana" w:hAnsi="Verdana"/>
          <w:sz w:val="20"/>
          <w:szCs w:val="20"/>
        </w:rPr>
        <w:t>Estado de la vigencia: derogada por el artículo 4 de la Resolución 6054 de 2010</w:t>
      </w:r>
      <w:r w:rsidRPr="0071646E">
        <w:rPr>
          <w:rFonts w:ascii="Verdana" w:hAnsi="Verdana"/>
          <w:sz w:val="20"/>
          <w:szCs w:val="20"/>
        </w:rPr>
        <w:tab/>
      </w:r>
    </w:p>
    <w:p w14:paraId="105F1029" w14:textId="77777777" w:rsidR="0071646E" w:rsidRDefault="0071646E" w:rsidP="0071646E">
      <w:pPr>
        <w:pStyle w:val="Sinespaciado"/>
        <w:rPr>
          <w:rFonts w:ascii="Verdana" w:hAnsi="Verdana"/>
          <w:sz w:val="20"/>
          <w:szCs w:val="20"/>
        </w:rPr>
      </w:pPr>
    </w:p>
    <w:p w14:paraId="6F60A4D3" w14:textId="7772F648" w:rsidR="0071646E" w:rsidRPr="0071646E" w:rsidRDefault="0071646E" w:rsidP="0071646E">
      <w:pPr>
        <w:pStyle w:val="Sinespaciado"/>
        <w:rPr>
          <w:rFonts w:ascii="Verdana" w:hAnsi="Verdana"/>
          <w:sz w:val="20"/>
          <w:szCs w:val="20"/>
        </w:rPr>
      </w:pPr>
      <w:r w:rsidRPr="0071646E">
        <w:rPr>
          <w:rFonts w:ascii="Verdana" w:hAnsi="Verdana"/>
          <w:sz w:val="20"/>
          <w:szCs w:val="20"/>
        </w:rPr>
        <w:t>Fecha de publicación en Diario Oficial: 21 de diciembre de 2009</w:t>
      </w:r>
    </w:p>
    <w:p w14:paraId="15F8F29C" w14:textId="69A022BE" w:rsidR="0088588F" w:rsidRDefault="0071646E" w:rsidP="0071646E">
      <w:pPr>
        <w:pStyle w:val="Sinespaciado"/>
        <w:rPr>
          <w:rFonts w:ascii="Verdana" w:hAnsi="Verdana"/>
          <w:sz w:val="20"/>
          <w:szCs w:val="20"/>
        </w:rPr>
      </w:pPr>
      <w:r w:rsidRPr="0071646E">
        <w:rPr>
          <w:rFonts w:ascii="Verdana" w:hAnsi="Verdana"/>
          <w:sz w:val="20"/>
          <w:szCs w:val="20"/>
        </w:rPr>
        <w:t>Número del Diario Oficial: 47.570</w:t>
      </w:r>
    </w:p>
    <w:p w14:paraId="37238E6D" w14:textId="77777777" w:rsidR="0071646E" w:rsidRPr="0071646E" w:rsidRDefault="0071646E" w:rsidP="0071646E">
      <w:pPr>
        <w:pStyle w:val="Sinespaciado"/>
        <w:rPr>
          <w:rFonts w:ascii="Verdana" w:hAnsi="Verdana"/>
          <w:sz w:val="20"/>
          <w:szCs w:val="20"/>
        </w:rPr>
      </w:pPr>
    </w:p>
    <w:p w14:paraId="610B179B" w14:textId="278D260C" w:rsidR="00A53A9A" w:rsidRPr="000C5787" w:rsidRDefault="00A53A9A" w:rsidP="000C5787">
      <w:pPr>
        <w:jc w:val="center"/>
        <w:rPr>
          <w:rFonts w:ascii="Verdana" w:hAnsi="Verdana"/>
          <w:b/>
          <w:bCs/>
          <w:sz w:val="22"/>
          <w:szCs w:val="22"/>
        </w:rPr>
      </w:pPr>
      <w:r w:rsidRPr="000C5787">
        <w:rPr>
          <w:rFonts w:ascii="Verdana" w:hAnsi="Verdana"/>
          <w:b/>
          <w:bCs/>
          <w:sz w:val="22"/>
          <w:szCs w:val="22"/>
        </w:rPr>
        <w:t>RESOLUCIÓN 5518 DE 2009</w:t>
      </w:r>
    </w:p>
    <w:p w14:paraId="5CCA56FE" w14:textId="4C556937" w:rsidR="00A53A9A" w:rsidRPr="000C5787" w:rsidRDefault="00A53A9A" w:rsidP="000C5787">
      <w:pPr>
        <w:jc w:val="center"/>
        <w:rPr>
          <w:rFonts w:ascii="Verdana" w:hAnsi="Verdana"/>
          <w:b/>
          <w:bCs/>
          <w:sz w:val="22"/>
          <w:szCs w:val="22"/>
        </w:rPr>
      </w:pPr>
      <w:r w:rsidRPr="000C5787">
        <w:rPr>
          <w:rFonts w:ascii="Verdana" w:hAnsi="Verdana"/>
          <w:b/>
          <w:bCs/>
          <w:sz w:val="22"/>
          <w:szCs w:val="22"/>
        </w:rPr>
        <w:t>(</w:t>
      </w:r>
      <w:r w:rsidR="00644068">
        <w:rPr>
          <w:rFonts w:ascii="Verdana" w:hAnsi="Verdana"/>
          <w:b/>
          <w:bCs/>
          <w:sz w:val="22"/>
          <w:szCs w:val="22"/>
        </w:rPr>
        <w:t xml:space="preserve">7 de </w:t>
      </w:r>
      <w:r w:rsidRPr="000C5787">
        <w:rPr>
          <w:rFonts w:ascii="Verdana" w:hAnsi="Verdana"/>
          <w:b/>
          <w:bCs/>
          <w:sz w:val="22"/>
          <w:szCs w:val="22"/>
        </w:rPr>
        <w:t>diciembre)</w:t>
      </w:r>
    </w:p>
    <w:p w14:paraId="0AA400D5" w14:textId="38AF2CDC" w:rsidR="00A53A9A" w:rsidRPr="000C5787" w:rsidRDefault="00A53A9A" w:rsidP="000C5787">
      <w:pPr>
        <w:jc w:val="center"/>
        <w:rPr>
          <w:rFonts w:ascii="Verdana" w:hAnsi="Verdana"/>
          <w:b/>
          <w:bCs/>
          <w:sz w:val="22"/>
          <w:szCs w:val="22"/>
        </w:rPr>
      </w:pPr>
      <w:r w:rsidRPr="000C5787">
        <w:rPr>
          <w:rFonts w:ascii="Verdana" w:hAnsi="Verdana"/>
          <w:b/>
          <w:bCs/>
          <w:sz w:val="22"/>
          <w:szCs w:val="22"/>
        </w:rPr>
        <w:t>INSTITUTO COLOMBIANO DE BIENESTAR FAMILIAR</w:t>
      </w:r>
    </w:p>
    <w:p w14:paraId="0B63E929" w14:textId="4AE78403" w:rsidR="00A53A9A" w:rsidRPr="002B56B1" w:rsidRDefault="000C5787" w:rsidP="000C5787">
      <w:pPr>
        <w:jc w:val="center"/>
        <w:rPr>
          <w:rFonts w:ascii="Verdana" w:hAnsi="Verdana"/>
          <w:sz w:val="22"/>
          <w:szCs w:val="22"/>
        </w:rPr>
      </w:pPr>
      <w:r>
        <w:rPr>
          <w:rFonts w:ascii="Verdana" w:hAnsi="Verdana"/>
          <w:sz w:val="22"/>
          <w:szCs w:val="22"/>
        </w:rPr>
        <w:t>“</w:t>
      </w:r>
      <w:r w:rsidR="00A53A9A" w:rsidRPr="002B56B1">
        <w:rPr>
          <w:rFonts w:ascii="Verdana" w:hAnsi="Verdana"/>
          <w:sz w:val="22"/>
          <w:szCs w:val="22"/>
        </w:rPr>
        <w:t>Por la cual se modifica la Resolución número 4494 del 14 de octubre de 2009, por la cual se adopta el Plan de Incentivos y el procedimiento mediante el cual se seleccionan los mejores empleados y equipos de trabajo para el año 2009.</w:t>
      </w:r>
      <w:r>
        <w:rPr>
          <w:rFonts w:ascii="Verdana" w:hAnsi="Verdana"/>
          <w:sz w:val="22"/>
          <w:szCs w:val="22"/>
        </w:rPr>
        <w:t>”</w:t>
      </w:r>
    </w:p>
    <w:p w14:paraId="4A7A202A" w14:textId="00AEC4BE" w:rsidR="00A53A9A" w:rsidRPr="000C5787" w:rsidRDefault="00A53A9A" w:rsidP="000C5787">
      <w:pPr>
        <w:jc w:val="center"/>
        <w:rPr>
          <w:rFonts w:ascii="Verdana" w:hAnsi="Verdana"/>
          <w:b/>
          <w:bCs/>
          <w:sz w:val="22"/>
          <w:szCs w:val="22"/>
        </w:rPr>
      </w:pPr>
      <w:r w:rsidRPr="000C5787">
        <w:rPr>
          <w:rFonts w:ascii="Verdana" w:hAnsi="Verdana"/>
          <w:b/>
          <w:bCs/>
          <w:sz w:val="22"/>
          <w:szCs w:val="22"/>
        </w:rPr>
        <w:t>LA SECRETARIA GENERAL, ENCARGADA DE LAS FUNCIONES DE DIRECTORA GENERAL DEL INSTITUTO COLOMBIANO DE BIENESTAR FAMILIAR CECILIA DE LA FUENTE DE LLERAS,</w:t>
      </w:r>
    </w:p>
    <w:p w14:paraId="4B42AA8C" w14:textId="4B3A2ACB" w:rsidR="00A53A9A" w:rsidRPr="000C5787" w:rsidRDefault="00A53A9A" w:rsidP="000C5787">
      <w:pPr>
        <w:jc w:val="center"/>
        <w:rPr>
          <w:rFonts w:ascii="Verdana" w:hAnsi="Verdana"/>
          <w:sz w:val="22"/>
          <w:szCs w:val="22"/>
        </w:rPr>
      </w:pPr>
      <w:r w:rsidRPr="002B56B1">
        <w:rPr>
          <w:rFonts w:ascii="Verdana" w:hAnsi="Verdana"/>
          <w:sz w:val="22"/>
          <w:szCs w:val="22"/>
        </w:rPr>
        <w:t>en ejercicio de sus facultades legales, en especial las conferidas por el artículo 34 del Decreto 1567 de 1998 y el artículo 77 del Decreto 1227 de 2005, y</w:t>
      </w:r>
    </w:p>
    <w:p w14:paraId="22724F4D" w14:textId="51DCE611" w:rsidR="00A53A9A" w:rsidRPr="000C5787" w:rsidRDefault="00A53A9A" w:rsidP="000C5787">
      <w:pPr>
        <w:jc w:val="center"/>
        <w:rPr>
          <w:rFonts w:ascii="Verdana" w:hAnsi="Verdana"/>
          <w:b/>
          <w:bCs/>
          <w:sz w:val="22"/>
          <w:szCs w:val="22"/>
        </w:rPr>
      </w:pPr>
      <w:r w:rsidRPr="000C5787">
        <w:rPr>
          <w:rFonts w:ascii="Verdana" w:hAnsi="Verdana"/>
          <w:b/>
          <w:bCs/>
          <w:sz w:val="22"/>
          <w:szCs w:val="22"/>
        </w:rPr>
        <w:t>CONSIDERANDO:</w:t>
      </w:r>
    </w:p>
    <w:p w14:paraId="1ADCB394" w14:textId="77777777" w:rsidR="000C5787" w:rsidRDefault="00A53A9A" w:rsidP="002B56B1">
      <w:pPr>
        <w:pStyle w:val="Prrafodelista"/>
        <w:numPr>
          <w:ilvl w:val="0"/>
          <w:numId w:val="1"/>
        </w:numPr>
        <w:rPr>
          <w:rFonts w:ascii="Verdana" w:hAnsi="Verdana"/>
          <w:sz w:val="22"/>
          <w:szCs w:val="22"/>
        </w:rPr>
      </w:pPr>
      <w:r w:rsidRPr="000C5787">
        <w:rPr>
          <w:rFonts w:ascii="Verdana" w:hAnsi="Verdana"/>
          <w:sz w:val="22"/>
          <w:szCs w:val="22"/>
        </w:rPr>
        <w:t>Que el jefe de cada entidad debe adoptar anualmente el Plan de Incentivos Institucionales, de conformidad con lo ordenado en el artículo 77 del Decreto 1227 de 2005.</w:t>
      </w:r>
    </w:p>
    <w:p w14:paraId="50254E2F" w14:textId="77777777" w:rsidR="000C5787" w:rsidRDefault="00A53A9A" w:rsidP="002B56B1">
      <w:pPr>
        <w:pStyle w:val="Prrafodelista"/>
        <w:numPr>
          <w:ilvl w:val="0"/>
          <w:numId w:val="1"/>
        </w:numPr>
        <w:rPr>
          <w:rFonts w:ascii="Verdana" w:hAnsi="Verdana"/>
          <w:sz w:val="22"/>
          <w:szCs w:val="22"/>
        </w:rPr>
      </w:pPr>
      <w:r w:rsidRPr="000C5787">
        <w:rPr>
          <w:rFonts w:ascii="Verdana" w:hAnsi="Verdana"/>
          <w:sz w:val="22"/>
          <w:szCs w:val="22"/>
        </w:rPr>
        <w:t>Que el artículo 69 del Decreto Reglamentario 1227 de 2005 establece que las entidades deben garantizar programas de estímulos con el fin de motivar el desempeño eficaz y el compromiso con sus empleados.</w:t>
      </w:r>
    </w:p>
    <w:p w14:paraId="2BB1B7F0" w14:textId="77777777" w:rsidR="000C5787" w:rsidRDefault="00A53A9A" w:rsidP="002B56B1">
      <w:pPr>
        <w:pStyle w:val="Prrafodelista"/>
        <w:numPr>
          <w:ilvl w:val="0"/>
          <w:numId w:val="1"/>
        </w:numPr>
        <w:rPr>
          <w:rFonts w:ascii="Verdana" w:hAnsi="Verdana"/>
          <w:sz w:val="22"/>
          <w:szCs w:val="22"/>
        </w:rPr>
      </w:pPr>
      <w:r w:rsidRPr="000C5787">
        <w:rPr>
          <w:rFonts w:ascii="Verdana" w:hAnsi="Verdana"/>
          <w:sz w:val="22"/>
          <w:szCs w:val="22"/>
        </w:rPr>
        <w:t>Que el artículo 76 del Decreto Reglamentario 1227 de 2005 establece que los planes de incentivos, enmarcados dentro de los planes de bienestar social, tienen por objeto otorgar reconocimientos por el buen desempeño propiciando así una cultura de trabajo orientada a la calidad y la productividad bajo un esquema de mayor compromiso con los objetivos de las entidades.</w:t>
      </w:r>
    </w:p>
    <w:p w14:paraId="0FCD2950" w14:textId="77777777" w:rsidR="000C5787" w:rsidRDefault="00A53A9A" w:rsidP="002B56B1">
      <w:pPr>
        <w:pStyle w:val="Prrafodelista"/>
        <w:numPr>
          <w:ilvl w:val="0"/>
          <w:numId w:val="1"/>
        </w:numPr>
        <w:rPr>
          <w:rFonts w:ascii="Verdana" w:hAnsi="Verdana"/>
          <w:sz w:val="22"/>
          <w:szCs w:val="22"/>
        </w:rPr>
      </w:pPr>
      <w:r w:rsidRPr="000C5787">
        <w:rPr>
          <w:rFonts w:ascii="Verdana" w:hAnsi="Verdana"/>
          <w:sz w:val="22"/>
          <w:szCs w:val="22"/>
        </w:rPr>
        <w:t>Que de conformidad con lo establecido en el artículo 79 del Decreto Reglamentario 1227 de 2005, cada entidad establecerá el procedimiento para la selección del mejor empleado de carrera y de los niveles jerárquicos que la conforman, al igual que la selección y evaluación del mejor equipo de trabajo con el Instituto.</w:t>
      </w:r>
    </w:p>
    <w:p w14:paraId="718BF593" w14:textId="77777777" w:rsidR="000C5787" w:rsidRDefault="00A53A9A" w:rsidP="002B56B1">
      <w:pPr>
        <w:pStyle w:val="Prrafodelista"/>
        <w:numPr>
          <w:ilvl w:val="0"/>
          <w:numId w:val="1"/>
        </w:numPr>
        <w:rPr>
          <w:rFonts w:ascii="Verdana" w:hAnsi="Verdana"/>
          <w:sz w:val="22"/>
          <w:szCs w:val="22"/>
        </w:rPr>
      </w:pPr>
      <w:r w:rsidRPr="000C5787">
        <w:rPr>
          <w:rFonts w:ascii="Verdana" w:hAnsi="Verdana"/>
          <w:sz w:val="22"/>
          <w:szCs w:val="22"/>
        </w:rPr>
        <w:t>Que en el procedimiento para la selección deben quedar definidos los criterios a seguir para dirimir los empates que se puedan presentar, así como los incentivos pecuniarios y no pecuniarios con sujeción a lo señalado en dicho ordenamiento.</w:t>
      </w:r>
    </w:p>
    <w:p w14:paraId="378A13A8" w14:textId="77777777" w:rsidR="000C5787" w:rsidRDefault="00A53A9A" w:rsidP="002B56B1">
      <w:pPr>
        <w:pStyle w:val="Prrafodelista"/>
        <w:numPr>
          <w:ilvl w:val="0"/>
          <w:numId w:val="1"/>
        </w:numPr>
        <w:rPr>
          <w:rFonts w:ascii="Verdana" w:hAnsi="Verdana"/>
          <w:sz w:val="22"/>
          <w:szCs w:val="22"/>
        </w:rPr>
      </w:pPr>
      <w:r w:rsidRPr="000C5787">
        <w:rPr>
          <w:rFonts w:ascii="Verdana" w:hAnsi="Verdana"/>
          <w:sz w:val="22"/>
          <w:szCs w:val="22"/>
        </w:rPr>
        <w:lastRenderedPageBreak/>
        <w:t>Que las Comisiones de Personal tienen la función de participar en la elaboración y seguimiento al plan anual de estímulos.</w:t>
      </w:r>
    </w:p>
    <w:p w14:paraId="72F0D0C3" w14:textId="77777777" w:rsidR="000C5787" w:rsidRDefault="00A53A9A" w:rsidP="002B56B1">
      <w:pPr>
        <w:pStyle w:val="Prrafodelista"/>
        <w:numPr>
          <w:ilvl w:val="0"/>
          <w:numId w:val="1"/>
        </w:numPr>
        <w:rPr>
          <w:rFonts w:ascii="Verdana" w:hAnsi="Verdana"/>
          <w:sz w:val="22"/>
          <w:szCs w:val="22"/>
        </w:rPr>
      </w:pPr>
      <w:r w:rsidRPr="000C5787">
        <w:rPr>
          <w:rFonts w:ascii="Verdana" w:hAnsi="Verdana"/>
          <w:sz w:val="22"/>
          <w:szCs w:val="22"/>
        </w:rPr>
        <w:t xml:space="preserve">Que </w:t>
      </w:r>
      <w:proofErr w:type="gramStart"/>
      <w:r w:rsidRPr="000C5787">
        <w:rPr>
          <w:rFonts w:ascii="Verdana" w:hAnsi="Verdana"/>
          <w:sz w:val="22"/>
          <w:szCs w:val="22"/>
        </w:rPr>
        <w:t>en razón de</w:t>
      </w:r>
      <w:proofErr w:type="gramEnd"/>
      <w:r w:rsidRPr="000C5787">
        <w:rPr>
          <w:rFonts w:ascii="Verdana" w:hAnsi="Verdana"/>
          <w:sz w:val="22"/>
          <w:szCs w:val="22"/>
        </w:rPr>
        <w:t xml:space="preserve"> lo expuesto la </w:t>
      </w:r>
      <w:proofErr w:type="gramStart"/>
      <w:r w:rsidRPr="000C5787">
        <w:rPr>
          <w:rFonts w:ascii="Verdana" w:hAnsi="Verdana"/>
          <w:sz w:val="22"/>
          <w:szCs w:val="22"/>
        </w:rPr>
        <w:t>Directora General</w:t>
      </w:r>
      <w:proofErr w:type="gramEnd"/>
      <w:r w:rsidRPr="000C5787">
        <w:rPr>
          <w:rFonts w:ascii="Verdana" w:hAnsi="Verdana"/>
          <w:sz w:val="22"/>
          <w:szCs w:val="22"/>
        </w:rPr>
        <w:t xml:space="preserve"> del Instituto Colombiano de Bienestar Familiar Cecilia de la Fuente de Lleras, expidió la Resolución número 4494 del 14 de octubre de 2009.</w:t>
      </w:r>
    </w:p>
    <w:p w14:paraId="18404E7E" w14:textId="77777777" w:rsidR="000C5787" w:rsidRDefault="00A53A9A" w:rsidP="002B56B1">
      <w:pPr>
        <w:pStyle w:val="Prrafodelista"/>
        <w:numPr>
          <w:ilvl w:val="0"/>
          <w:numId w:val="1"/>
        </w:numPr>
        <w:rPr>
          <w:rFonts w:ascii="Verdana" w:hAnsi="Verdana"/>
          <w:sz w:val="22"/>
          <w:szCs w:val="22"/>
        </w:rPr>
      </w:pPr>
      <w:r w:rsidRPr="000C5787">
        <w:rPr>
          <w:rFonts w:ascii="Verdana" w:hAnsi="Verdana"/>
          <w:sz w:val="22"/>
          <w:szCs w:val="22"/>
        </w:rPr>
        <w:t>Que en el párrafo 2o del numeral 4, del artículo 8o: “Inscripción de equipos de trabajo” de la Resolución número 4494 del 14 de octubre de 2009, se estableció: “El plazo máximo para realizar esta actividad es el 30 de octubre de 2009, sin embargo, esta fecha podrá modificarse cuando las circunstancias así lo ameriten, situación que será divulgada por la Dirección de Gestión Humana”.</w:t>
      </w:r>
    </w:p>
    <w:p w14:paraId="003488C7" w14:textId="7D9D8AF7" w:rsidR="00A53A9A" w:rsidRPr="000C5787" w:rsidRDefault="00A53A9A" w:rsidP="002B56B1">
      <w:pPr>
        <w:pStyle w:val="Prrafodelista"/>
        <w:numPr>
          <w:ilvl w:val="0"/>
          <w:numId w:val="1"/>
        </w:numPr>
        <w:rPr>
          <w:rFonts w:ascii="Verdana" w:hAnsi="Verdana"/>
          <w:sz w:val="22"/>
          <w:szCs w:val="22"/>
        </w:rPr>
      </w:pPr>
      <w:r w:rsidRPr="000C5787">
        <w:rPr>
          <w:rFonts w:ascii="Verdana" w:hAnsi="Verdana"/>
          <w:sz w:val="22"/>
          <w:szCs w:val="22"/>
        </w:rPr>
        <w:t>Que en el Capítulo II “Procedimiento para la selección del mejor empleado” de la Resolución número 4494 del 14 de octubre de 2009 se omitió incluir el reconocimiento para el mejor defensor de familia inscrito en carrera,</w:t>
      </w:r>
    </w:p>
    <w:p w14:paraId="355FF4F4" w14:textId="479F3D69" w:rsidR="00A53A9A" w:rsidRPr="000C5787" w:rsidRDefault="00A53A9A" w:rsidP="000C5787">
      <w:pPr>
        <w:jc w:val="center"/>
        <w:rPr>
          <w:rFonts w:ascii="Verdana" w:hAnsi="Verdana"/>
          <w:b/>
          <w:bCs/>
          <w:sz w:val="22"/>
          <w:szCs w:val="22"/>
        </w:rPr>
      </w:pPr>
      <w:r w:rsidRPr="000C5787">
        <w:rPr>
          <w:rFonts w:ascii="Verdana" w:hAnsi="Verdana"/>
          <w:b/>
          <w:bCs/>
          <w:sz w:val="22"/>
          <w:szCs w:val="22"/>
        </w:rPr>
        <w:t>RESUELVE:</w:t>
      </w:r>
    </w:p>
    <w:p w14:paraId="1B8EAA46" w14:textId="3F49D28C" w:rsidR="00A53A9A" w:rsidRPr="002B56B1" w:rsidRDefault="00A53A9A" w:rsidP="002B56B1">
      <w:pPr>
        <w:rPr>
          <w:rFonts w:ascii="Verdana" w:hAnsi="Verdana"/>
          <w:sz w:val="22"/>
          <w:szCs w:val="22"/>
        </w:rPr>
      </w:pPr>
      <w:r w:rsidRPr="000C5787">
        <w:rPr>
          <w:rFonts w:ascii="Verdana" w:hAnsi="Verdana"/>
          <w:b/>
          <w:bCs/>
          <w:sz w:val="22"/>
          <w:szCs w:val="22"/>
        </w:rPr>
        <w:t>ARTÍCULO 1o.</w:t>
      </w:r>
      <w:r w:rsidRPr="002B56B1">
        <w:rPr>
          <w:rFonts w:ascii="Verdana" w:hAnsi="Verdana"/>
          <w:sz w:val="22"/>
          <w:szCs w:val="22"/>
        </w:rPr>
        <w:t xml:space="preserve"> El artículo 5o. Selección del mejor empleado de carrera y de los mejores empleados de carrera por los niveles jerárquicos del Instituto, de la Resolución número 4494 del 14 de octubre de 2009 quedará así:</w:t>
      </w:r>
    </w:p>
    <w:p w14:paraId="334F5CC7" w14:textId="1ECC86BB" w:rsidR="00A53A9A" w:rsidRPr="002B56B1" w:rsidRDefault="00A53A9A" w:rsidP="002B56B1">
      <w:pPr>
        <w:rPr>
          <w:rFonts w:ascii="Verdana" w:hAnsi="Verdana"/>
          <w:sz w:val="22"/>
          <w:szCs w:val="22"/>
        </w:rPr>
      </w:pPr>
      <w:r w:rsidRPr="002B56B1">
        <w:rPr>
          <w:rFonts w:ascii="Verdana" w:hAnsi="Verdana"/>
          <w:sz w:val="22"/>
          <w:szCs w:val="22"/>
        </w:rPr>
        <w:t>Artículo 5o. Selección del mejor empleado de carrera, de los mejores empleados de carrera por los niveles jerárquicos y del mejor defensor de familia de carrera del Instituto.</w:t>
      </w:r>
    </w:p>
    <w:p w14:paraId="52027148" w14:textId="004ABB27" w:rsidR="00A53A9A" w:rsidRPr="002B56B1" w:rsidRDefault="00A53A9A" w:rsidP="002B56B1">
      <w:pPr>
        <w:rPr>
          <w:rFonts w:ascii="Verdana" w:hAnsi="Verdana"/>
          <w:sz w:val="22"/>
          <w:szCs w:val="22"/>
        </w:rPr>
      </w:pPr>
      <w:r w:rsidRPr="002B56B1">
        <w:rPr>
          <w:rFonts w:ascii="Verdana" w:hAnsi="Verdana"/>
          <w:sz w:val="22"/>
          <w:szCs w:val="22"/>
        </w:rPr>
        <w:t>Para seleccionar al mejor empleado de carrera del instituto, a los mejores empleados de carrera de cada uno de los niveles jerárquicos y el mejor defensor de familia de carrera, con desempeño laboral en nivel sobresaliente, se procederá de la siguiente manera:</w:t>
      </w:r>
    </w:p>
    <w:p w14:paraId="79244C56" w14:textId="329629E6" w:rsidR="00A53A9A" w:rsidRPr="002B56B1" w:rsidRDefault="00A53A9A" w:rsidP="002B56B1">
      <w:pPr>
        <w:rPr>
          <w:rFonts w:ascii="Verdana" w:hAnsi="Verdana"/>
          <w:sz w:val="22"/>
          <w:szCs w:val="22"/>
        </w:rPr>
      </w:pPr>
      <w:r w:rsidRPr="002B56B1">
        <w:rPr>
          <w:rFonts w:ascii="Verdana" w:hAnsi="Verdana"/>
          <w:sz w:val="22"/>
          <w:szCs w:val="22"/>
        </w:rPr>
        <w:t>Los numerales y literales del citado artículo no se modifican.</w:t>
      </w:r>
    </w:p>
    <w:p w14:paraId="65BF6D98" w14:textId="77777777" w:rsidR="00A53A9A" w:rsidRPr="002B56B1" w:rsidRDefault="00A53A9A" w:rsidP="002B56B1">
      <w:pPr>
        <w:rPr>
          <w:rFonts w:ascii="Verdana" w:hAnsi="Verdana"/>
          <w:sz w:val="22"/>
          <w:szCs w:val="22"/>
        </w:rPr>
      </w:pPr>
      <w:r w:rsidRPr="000C5787">
        <w:rPr>
          <w:rFonts w:ascii="Verdana" w:hAnsi="Verdana"/>
          <w:b/>
          <w:bCs/>
          <w:sz w:val="22"/>
          <w:szCs w:val="22"/>
        </w:rPr>
        <w:t>ARTÍCULO 2o.</w:t>
      </w:r>
      <w:r w:rsidRPr="002B56B1">
        <w:rPr>
          <w:rFonts w:ascii="Verdana" w:hAnsi="Verdana"/>
          <w:sz w:val="22"/>
          <w:szCs w:val="22"/>
        </w:rPr>
        <w:t xml:space="preserve"> El artículo 8o de la Resolución número 4494 del 14 de octubre de 2009 quedará así:</w:t>
      </w:r>
    </w:p>
    <w:p w14:paraId="6581D214" w14:textId="78678871" w:rsidR="00A53A9A" w:rsidRPr="002B56B1" w:rsidRDefault="00A53A9A" w:rsidP="002B56B1">
      <w:pPr>
        <w:rPr>
          <w:rFonts w:ascii="Verdana" w:hAnsi="Verdana"/>
          <w:sz w:val="22"/>
          <w:szCs w:val="22"/>
        </w:rPr>
      </w:pPr>
      <w:r w:rsidRPr="002B56B1">
        <w:rPr>
          <w:rFonts w:ascii="Verdana" w:hAnsi="Verdana"/>
          <w:sz w:val="22"/>
          <w:szCs w:val="22"/>
        </w:rPr>
        <w:t>4. La inscripción de los equipos de trabajo de la Sede Nacional la efectuará, ante la Comisión de Personal de la Sede Nacional, Seccionales Vaupés, Vichada y Guainía, el jefe de alguna de las dependencias representadas.</w:t>
      </w:r>
    </w:p>
    <w:p w14:paraId="049BA1FE" w14:textId="7E25FE66" w:rsidR="00A53A9A" w:rsidRPr="002B56B1" w:rsidRDefault="00A53A9A" w:rsidP="002B56B1">
      <w:pPr>
        <w:rPr>
          <w:rFonts w:ascii="Verdana" w:hAnsi="Verdana"/>
          <w:sz w:val="22"/>
          <w:szCs w:val="22"/>
        </w:rPr>
      </w:pPr>
      <w:r w:rsidRPr="002B56B1">
        <w:rPr>
          <w:rFonts w:ascii="Verdana" w:hAnsi="Verdana"/>
          <w:sz w:val="22"/>
          <w:szCs w:val="22"/>
        </w:rPr>
        <w:t>El plazo máximo para realizar esta actividad es el 14 de diciembre de 2009.</w:t>
      </w:r>
    </w:p>
    <w:p w14:paraId="2675D020" w14:textId="589DE9AA" w:rsidR="00A53A9A" w:rsidRPr="002B56B1" w:rsidRDefault="00A53A9A" w:rsidP="002B56B1">
      <w:pPr>
        <w:rPr>
          <w:rFonts w:ascii="Verdana" w:hAnsi="Verdana"/>
          <w:sz w:val="22"/>
          <w:szCs w:val="22"/>
        </w:rPr>
      </w:pPr>
      <w:r w:rsidRPr="002B56B1">
        <w:rPr>
          <w:rFonts w:ascii="Verdana" w:hAnsi="Verdana"/>
          <w:sz w:val="22"/>
          <w:szCs w:val="22"/>
        </w:rPr>
        <w:t>5. A través de alguna de las dependencias representadas, las Regionales y Seccionales del Instituto realizarán la inscripción de sus equipos de trabajo y sus respectivos proyectos, ante su Comisión de Personal.</w:t>
      </w:r>
    </w:p>
    <w:p w14:paraId="10BE2283" w14:textId="77777777" w:rsidR="00A53A9A" w:rsidRPr="002B56B1" w:rsidRDefault="00A53A9A" w:rsidP="002B56B1">
      <w:pPr>
        <w:rPr>
          <w:rFonts w:ascii="Verdana" w:hAnsi="Verdana"/>
          <w:sz w:val="22"/>
          <w:szCs w:val="22"/>
        </w:rPr>
      </w:pPr>
      <w:r w:rsidRPr="002B56B1">
        <w:rPr>
          <w:rFonts w:ascii="Verdana" w:hAnsi="Verdana"/>
          <w:sz w:val="22"/>
          <w:szCs w:val="22"/>
        </w:rPr>
        <w:t>El plazo máximo para realizar esta actividad es el 14 de diciembre de 2009.</w:t>
      </w:r>
    </w:p>
    <w:p w14:paraId="5A1D29F2" w14:textId="77777777" w:rsidR="000C5787" w:rsidRDefault="00A53A9A" w:rsidP="002B56B1">
      <w:pPr>
        <w:rPr>
          <w:rFonts w:ascii="Verdana" w:hAnsi="Verdana"/>
          <w:sz w:val="22"/>
          <w:szCs w:val="22"/>
        </w:rPr>
      </w:pPr>
      <w:r w:rsidRPr="002B56B1">
        <w:rPr>
          <w:rFonts w:ascii="Verdana" w:hAnsi="Verdana"/>
          <w:sz w:val="22"/>
          <w:szCs w:val="22"/>
        </w:rPr>
        <w:t>Los restantes numerales y literales del citado artículo no se modifican.</w:t>
      </w:r>
    </w:p>
    <w:p w14:paraId="0D88B8D9" w14:textId="656B22A6" w:rsidR="00A53A9A" w:rsidRPr="002B56B1" w:rsidRDefault="00A53A9A" w:rsidP="002B56B1">
      <w:pPr>
        <w:rPr>
          <w:rFonts w:ascii="Verdana" w:hAnsi="Verdana"/>
          <w:sz w:val="22"/>
          <w:szCs w:val="22"/>
        </w:rPr>
      </w:pPr>
      <w:r w:rsidRPr="000C5787">
        <w:rPr>
          <w:rFonts w:ascii="Verdana" w:hAnsi="Verdana"/>
          <w:b/>
          <w:bCs/>
          <w:sz w:val="22"/>
          <w:szCs w:val="22"/>
        </w:rPr>
        <w:t>ARTÍCULO 3o.</w:t>
      </w:r>
      <w:r w:rsidRPr="002B56B1">
        <w:rPr>
          <w:rFonts w:ascii="Verdana" w:hAnsi="Verdana"/>
          <w:sz w:val="22"/>
          <w:szCs w:val="22"/>
        </w:rPr>
        <w:t xml:space="preserve"> Adicionar el siguiente párrafo al artículo 13 de la Resolución número 4494 del 14 de octubre de 2009:</w:t>
      </w:r>
    </w:p>
    <w:p w14:paraId="080C63A0" w14:textId="77777777" w:rsidR="00A53A9A" w:rsidRPr="002B56B1" w:rsidRDefault="00A53A9A" w:rsidP="002B56B1">
      <w:pPr>
        <w:rPr>
          <w:rFonts w:ascii="Verdana" w:hAnsi="Verdana"/>
          <w:sz w:val="22"/>
          <w:szCs w:val="22"/>
        </w:rPr>
      </w:pPr>
      <w:r w:rsidRPr="002B56B1">
        <w:rPr>
          <w:rFonts w:ascii="Verdana" w:hAnsi="Verdana"/>
          <w:sz w:val="22"/>
          <w:szCs w:val="22"/>
        </w:rPr>
        <w:lastRenderedPageBreak/>
        <w:t>Al mejor defensor de familia de carrera del Instituto se le reconocerá con el otorgamiento de una placa que así lo indique.</w:t>
      </w:r>
    </w:p>
    <w:p w14:paraId="3EE10381" w14:textId="77777777" w:rsidR="00A53A9A" w:rsidRPr="002B56B1" w:rsidRDefault="00A53A9A" w:rsidP="002B56B1">
      <w:pPr>
        <w:rPr>
          <w:rFonts w:ascii="Verdana" w:hAnsi="Verdana"/>
          <w:sz w:val="22"/>
          <w:szCs w:val="22"/>
        </w:rPr>
      </w:pPr>
      <w:r w:rsidRPr="002B56B1">
        <w:rPr>
          <w:rFonts w:ascii="Verdana" w:hAnsi="Verdana"/>
          <w:sz w:val="22"/>
          <w:szCs w:val="22"/>
        </w:rPr>
        <w:t>Los restantes numerales y literales del citado artículo no se modifican.</w:t>
      </w:r>
    </w:p>
    <w:p w14:paraId="755E5547" w14:textId="7EE9D1A5" w:rsidR="00A53A9A" w:rsidRPr="00506118" w:rsidRDefault="00644068" w:rsidP="00644068">
      <w:pPr>
        <w:jc w:val="center"/>
        <w:rPr>
          <w:rFonts w:ascii="Verdana" w:hAnsi="Verdana"/>
          <w:b/>
          <w:bCs/>
          <w:sz w:val="22"/>
          <w:szCs w:val="22"/>
        </w:rPr>
      </w:pPr>
      <w:r w:rsidRPr="00506118">
        <w:rPr>
          <w:rFonts w:ascii="Verdana" w:hAnsi="Verdana"/>
          <w:b/>
          <w:bCs/>
          <w:sz w:val="22"/>
          <w:szCs w:val="22"/>
        </w:rPr>
        <w:t>PUBLÍQUESE, COMUNÍQUESE Y CÚMPLASE,</w:t>
      </w:r>
    </w:p>
    <w:p w14:paraId="131E4665" w14:textId="27918BD8" w:rsidR="00C36BA5" w:rsidRPr="00644068" w:rsidRDefault="00C36BA5" w:rsidP="00644068">
      <w:pPr>
        <w:jc w:val="center"/>
        <w:rPr>
          <w:rFonts w:ascii="Verdana" w:hAnsi="Verdana"/>
          <w:b/>
          <w:bCs/>
          <w:sz w:val="22"/>
          <w:szCs w:val="22"/>
        </w:rPr>
      </w:pPr>
      <w:r w:rsidRPr="00644068">
        <w:rPr>
          <w:rFonts w:ascii="Verdana" w:hAnsi="Verdana"/>
          <w:b/>
          <w:bCs/>
          <w:sz w:val="22"/>
          <w:szCs w:val="22"/>
        </w:rPr>
        <w:t>ROSA MARÍA NAVARRO ORDÓÑEZ</w:t>
      </w:r>
    </w:p>
    <w:p w14:paraId="2B6E20BA" w14:textId="574FB2F7" w:rsidR="00A53A9A" w:rsidRPr="002B56B1" w:rsidRDefault="00C36BA5" w:rsidP="00644068">
      <w:pPr>
        <w:jc w:val="center"/>
        <w:rPr>
          <w:rFonts w:ascii="Verdana" w:hAnsi="Verdana"/>
          <w:sz w:val="22"/>
          <w:szCs w:val="22"/>
        </w:rPr>
      </w:pPr>
      <w:r w:rsidRPr="002B56B1">
        <w:rPr>
          <w:rFonts w:ascii="Verdana" w:hAnsi="Verdana"/>
          <w:sz w:val="22"/>
          <w:szCs w:val="22"/>
        </w:rPr>
        <w:t>LA SECRETARIA GENERAL ENCARGADA DE LAS FUNCIONES DE DIRECTORA GENERAL</w:t>
      </w:r>
    </w:p>
    <w:p w14:paraId="6B76C712" w14:textId="77777777" w:rsidR="00880936" w:rsidRPr="002B56B1" w:rsidRDefault="00880936" w:rsidP="002B56B1">
      <w:pPr>
        <w:rPr>
          <w:rFonts w:ascii="Verdana" w:hAnsi="Verdana"/>
          <w:sz w:val="22"/>
          <w:szCs w:val="22"/>
        </w:rPr>
      </w:pPr>
    </w:p>
    <w:sectPr w:rsidR="00880936" w:rsidRPr="002B56B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AB32EA"/>
    <w:multiLevelType w:val="hybridMultilevel"/>
    <w:tmpl w:val="F1CE11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77843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B7B"/>
    <w:rsid w:val="00015D2A"/>
    <w:rsid w:val="0001699D"/>
    <w:rsid w:val="000C5787"/>
    <w:rsid w:val="0015690F"/>
    <w:rsid w:val="002B56B1"/>
    <w:rsid w:val="002C3848"/>
    <w:rsid w:val="0033399A"/>
    <w:rsid w:val="00490B89"/>
    <w:rsid w:val="00506118"/>
    <w:rsid w:val="00550F5C"/>
    <w:rsid w:val="00570316"/>
    <w:rsid w:val="00644068"/>
    <w:rsid w:val="0071646E"/>
    <w:rsid w:val="007C4A5E"/>
    <w:rsid w:val="007F6B7B"/>
    <w:rsid w:val="00880936"/>
    <w:rsid w:val="0088588F"/>
    <w:rsid w:val="009A3DC6"/>
    <w:rsid w:val="00A53A9A"/>
    <w:rsid w:val="00C36B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411BC"/>
  <w15:chartTrackingRefBased/>
  <w15:docId w15:val="{8D266B95-AA5E-4184-ACC5-704E3044F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F6B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F6B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F6B7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F6B7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7F6B7B"/>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7F6B7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7F6B7B"/>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7F6B7B"/>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7F6B7B"/>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6B7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F6B7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F6B7B"/>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F6B7B"/>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7F6B7B"/>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7F6B7B"/>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7F6B7B"/>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7F6B7B"/>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7F6B7B"/>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7F6B7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F6B7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F6B7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F6B7B"/>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7F6B7B"/>
    <w:pPr>
      <w:spacing w:before="160"/>
      <w:jc w:val="center"/>
    </w:pPr>
    <w:rPr>
      <w:i/>
      <w:iCs/>
      <w:color w:val="404040" w:themeColor="text1" w:themeTint="BF"/>
    </w:rPr>
  </w:style>
  <w:style w:type="character" w:customStyle="1" w:styleId="CitaCar">
    <w:name w:val="Cita Car"/>
    <w:basedOn w:val="Fuentedeprrafopredeter"/>
    <w:link w:val="Cita"/>
    <w:uiPriority w:val="29"/>
    <w:rsid w:val="007F6B7B"/>
    <w:rPr>
      <w:i/>
      <w:iCs/>
      <w:color w:val="404040" w:themeColor="text1" w:themeTint="BF"/>
    </w:rPr>
  </w:style>
  <w:style w:type="paragraph" w:styleId="Prrafodelista">
    <w:name w:val="List Paragraph"/>
    <w:basedOn w:val="Normal"/>
    <w:uiPriority w:val="34"/>
    <w:qFormat/>
    <w:rsid w:val="007F6B7B"/>
    <w:pPr>
      <w:ind w:left="720"/>
      <w:contextualSpacing/>
    </w:pPr>
  </w:style>
  <w:style w:type="character" w:styleId="nfasisintenso">
    <w:name w:val="Intense Emphasis"/>
    <w:basedOn w:val="Fuentedeprrafopredeter"/>
    <w:uiPriority w:val="21"/>
    <w:qFormat/>
    <w:rsid w:val="007F6B7B"/>
    <w:rPr>
      <w:i/>
      <w:iCs/>
      <w:color w:val="0F4761" w:themeColor="accent1" w:themeShade="BF"/>
    </w:rPr>
  </w:style>
  <w:style w:type="paragraph" w:styleId="Citadestacada">
    <w:name w:val="Intense Quote"/>
    <w:basedOn w:val="Normal"/>
    <w:next w:val="Normal"/>
    <w:link w:val="CitadestacadaCar"/>
    <w:uiPriority w:val="30"/>
    <w:qFormat/>
    <w:rsid w:val="007F6B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F6B7B"/>
    <w:rPr>
      <w:i/>
      <w:iCs/>
      <w:color w:val="0F4761" w:themeColor="accent1" w:themeShade="BF"/>
    </w:rPr>
  </w:style>
  <w:style w:type="character" w:styleId="Referenciaintensa">
    <w:name w:val="Intense Reference"/>
    <w:basedOn w:val="Fuentedeprrafopredeter"/>
    <w:uiPriority w:val="32"/>
    <w:qFormat/>
    <w:rsid w:val="007F6B7B"/>
    <w:rPr>
      <w:b/>
      <w:bCs/>
      <w:smallCaps/>
      <w:color w:val="0F4761" w:themeColor="accent1" w:themeShade="BF"/>
      <w:spacing w:val="5"/>
    </w:rPr>
  </w:style>
  <w:style w:type="table" w:styleId="Tablaconcuadrcula">
    <w:name w:val="Table Grid"/>
    <w:basedOn w:val="Tablanormal"/>
    <w:uiPriority w:val="39"/>
    <w:rsid w:val="0088093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1646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BABC9B-265D-4614-865C-ADB1140067A0}"/>
</file>

<file path=customXml/itemProps2.xml><?xml version="1.0" encoding="utf-8"?>
<ds:datastoreItem xmlns:ds="http://schemas.openxmlformats.org/officeDocument/2006/customXml" ds:itemID="{68957BB9-1447-440D-9CCE-BC2848BDE736}"/>
</file>

<file path=customXml/itemProps3.xml><?xml version="1.0" encoding="utf-8"?>
<ds:datastoreItem xmlns:ds="http://schemas.openxmlformats.org/officeDocument/2006/customXml" ds:itemID="{3D90AA08-29E5-436F-9268-3FBEE30D46A7}"/>
</file>

<file path=docProps/app.xml><?xml version="1.0" encoding="utf-8"?>
<Properties xmlns="http://schemas.openxmlformats.org/officeDocument/2006/extended-properties" xmlns:vt="http://schemas.openxmlformats.org/officeDocument/2006/docPropsVTypes">
  <Template>Normal</Template>
  <TotalTime>1</TotalTime>
  <Pages>1</Pages>
  <Words>782</Words>
  <Characters>4302</Characters>
  <Application>Microsoft Office Word</Application>
  <DocSecurity>0</DocSecurity>
  <Lines>35</Lines>
  <Paragraphs>10</Paragraphs>
  <ScaleCrop>false</ScaleCrop>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2025-12-02T14:51:00Z</dcterms:created>
  <dcterms:modified xsi:type="dcterms:W3CDTF">2026-01-23T14:06:00Z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