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9446B" w14:textId="77777777" w:rsidR="00876CB8" w:rsidRPr="00586929" w:rsidRDefault="00876CB8" w:rsidP="00876CB8">
      <w:pPr>
        <w:spacing w:after="0" w:line="240" w:lineRule="auto"/>
        <w:ind w:right="51" w:hanging="2"/>
        <w:jc w:val="center"/>
        <w:rPr>
          <w:rFonts w:ascii="Verdana" w:eastAsia="Arial" w:hAnsi="Verdana" w:cs="Arial"/>
          <w:b/>
        </w:rPr>
      </w:pPr>
    </w:p>
    <w:p w14:paraId="6D448F20" w14:textId="77777777" w:rsidR="00586929" w:rsidRPr="00586929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b/>
          <w:iCs/>
        </w:rPr>
      </w:pPr>
      <w:r w:rsidRPr="00586929">
        <w:rPr>
          <w:rFonts w:ascii="Verdana" w:eastAsia="Arial" w:hAnsi="Verdana" w:cs="Arial"/>
          <w:b/>
          <w:iCs/>
        </w:rPr>
        <w:t>RESOLUCIÓN</w:t>
      </w:r>
      <w:r w:rsidRPr="00586929">
        <w:rPr>
          <w:rFonts w:ascii="Verdana" w:eastAsia="Arial" w:hAnsi="Verdana" w:cs="Arial"/>
          <w:iCs/>
        </w:rPr>
        <w:t xml:space="preserve"> </w:t>
      </w:r>
      <w:r w:rsidRPr="00586929">
        <w:rPr>
          <w:rFonts w:ascii="Verdana" w:eastAsia="Arial" w:hAnsi="Verdana" w:cs="Arial"/>
          <w:b/>
          <w:iCs/>
        </w:rPr>
        <w:t>546 DE 2023</w:t>
      </w:r>
    </w:p>
    <w:p w14:paraId="0F188A0C" w14:textId="77777777" w:rsidR="00586929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b/>
          <w:iCs/>
        </w:rPr>
      </w:pPr>
    </w:p>
    <w:p w14:paraId="474003A3" w14:textId="65CBF363" w:rsidR="00586929" w:rsidRPr="004865DC" w:rsidRDefault="00586929" w:rsidP="00586929">
      <w:pPr>
        <w:pStyle w:val="Sinespaciado"/>
        <w:rPr>
          <w:rFonts w:ascii="Verdana" w:hAnsi="Verdana"/>
          <w:sz w:val="20"/>
          <w:szCs w:val="20"/>
        </w:rPr>
      </w:pPr>
      <w:r w:rsidRPr="004865DC">
        <w:rPr>
          <w:rFonts w:ascii="Verdana" w:hAnsi="Verdana"/>
          <w:sz w:val="20"/>
          <w:szCs w:val="20"/>
        </w:rPr>
        <w:t xml:space="preserve">Fecha de Expedición: </w:t>
      </w:r>
      <w:r>
        <w:rPr>
          <w:rFonts w:ascii="Verdana" w:hAnsi="Verdana"/>
          <w:sz w:val="20"/>
          <w:szCs w:val="20"/>
        </w:rPr>
        <w:t>1 de marzo de 2023</w:t>
      </w:r>
    </w:p>
    <w:p w14:paraId="7DD86817" w14:textId="00C0067A" w:rsidR="00586929" w:rsidRPr="004865DC" w:rsidRDefault="00586929" w:rsidP="00586929">
      <w:pPr>
        <w:pStyle w:val="Sinespaciado"/>
        <w:rPr>
          <w:rFonts w:ascii="Verdana" w:hAnsi="Verdana"/>
          <w:sz w:val="20"/>
          <w:szCs w:val="20"/>
        </w:rPr>
      </w:pPr>
      <w:r w:rsidRPr="004865DC">
        <w:rPr>
          <w:rFonts w:ascii="Verdana" w:hAnsi="Verdana"/>
          <w:sz w:val="20"/>
          <w:szCs w:val="20"/>
        </w:rPr>
        <w:t xml:space="preserve">Fecha de entrada en vigencia: </w:t>
      </w:r>
      <w:r>
        <w:rPr>
          <w:rFonts w:ascii="Verdana" w:hAnsi="Verdana"/>
          <w:sz w:val="20"/>
          <w:szCs w:val="20"/>
        </w:rPr>
        <w:t>1 de marzo de 2023</w:t>
      </w:r>
    </w:p>
    <w:p w14:paraId="721E3F6D" w14:textId="32BA5274" w:rsidR="00586929" w:rsidRPr="004865DC" w:rsidRDefault="00586929" w:rsidP="00586929">
      <w:pPr>
        <w:pStyle w:val="Sinespaciado"/>
        <w:rPr>
          <w:rFonts w:ascii="Verdana" w:hAnsi="Verdana"/>
          <w:sz w:val="20"/>
          <w:szCs w:val="20"/>
        </w:rPr>
      </w:pPr>
      <w:r w:rsidRPr="004865DC">
        <w:rPr>
          <w:rFonts w:ascii="Verdana" w:hAnsi="Verdana"/>
          <w:sz w:val="20"/>
          <w:szCs w:val="20"/>
        </w:rPr>
        <w:t xml:space="preserve">Estado de la vigencia: </w:t>
      </w:r>
      <w:r w:rsidR="008D60B6">
        <w:rPr>
          <w:rFonts w:ascii="Verdana" w:hAnsi="Verdana"/>
          <w:sz w:val="20"/>
          <w:szCs w:val="20"/>
        </w:rPr>
        <w:t xml:space="preserve">Derogada por el </w:t>
      </w:r>
      <w:r w:rsidR="00017570">
        <w:rPr>
          <w:rFonts w:ascii="Verdana" w:hAnsi="Verdana"/>
          <w:sz w:val="20"/>
          <w:szCs w:val="20"/>
        </w:rPr>
        <w:t>A</w:t>
      </w:r>
      <w:r w:rsidR="008D60B6">
        <w:rPr>
          <w:rFonts w:ascii="Verdana" w:hAnsi="Verdana"/>
          <w:sz w:val="20"/>
          <w:szCs w:val="20"/>
        </w:rPr>
        <w:t>rtículo Quinto de la resolución 1532 de 2023</w:t>
      </w:r>
    </w:p>
    <w:p w14:paraId="0D742938" w14:textId="77777777" w:rsidR="00586929" w:rsidRPr="004865DC" w:rsidRDefault="00586929" w:rsidP="00586929">
      <w:pPr>
        <w:pStyle w:val="Sinespaciado"/>
        <w:rPr>
          <w:rFonts w:ascii="Verdana" w:hAnsi="Verdana"/>
          <w:sz w:val="20"/>
          <w:szCs w:val="20"/>
        </w:rPr>
      </w:pPr>
    </w:p>
    <w:p w14:paraId="3C5DFD1F" w14:textId="77777777" w:rsidR="00586929" w:rsidRPr="004865DC" w:rsidRDefault="00586929" w:rsidP="00586929">
      <w:pPr>
        <w:pStyle w:val="Sinespaciado"/>
        <w:rPr>
          <w:rFonts w:ascii="Verdana" w:hAnsi="Verdana"/>
          <w:sz w:val="20"/>
          <w:szCs w:val="20"/>
        </w:rPr>
      </w:pPr>
      <w:r w:rsidRPr="004865DC">
        <w:rPr>
          <w:rFonts w:ascii="Verdana" w:hAnsi="Verdana"/>
          <w:sz w:val="20"/>
          <w:szCs w:val="20"/>
        </w:rPr>
        <w:t>Fecha de publicación en Diario Oficial: N/A</w:t>
      </w:r>
    </w:p>
    <w:p w14:paraId="7CC45571" w14:textId="77777777" w:rsidR="00586929" w:rsidRPr="004865DC" w:rsidRDefault="00586929" w:rsidP="00586929">
      <w:pPr>
        <w:pStyle w:val="Sinespaciado"/>
        <w:rPr>
          <w:rFonts w:ascii="Verdana" w:hAnsi="Verdana"/>
          <w:sz w:val="20"/>
          <w:szCs w:val="20"/>
        </w:rPr>
      </w:pPr>
      <w:r w:rsidRPr="004865DC">
        <w:rPr>
          <w:rFonts w:ascii="Verdana" w:hAnsi="Verdana"/>
          <w:sz w:val="20"/>
          <w:szCs w:val="20"/>
        </w:rPr>
        <w:t>Número del Diario Oficial: N/A</w:t>
      </w:r>
    </w:p>
    <w:p w14:paraId="2B63D3C4" w14:textId="77777777" w:rsidR="00586929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b/>
          <w:iCs/>
        </w:rPr>
      </w:pPr>
    </w:p>
    <w:p w14:paraId="03159011" w14:textId="77777777" w:rsidR="00586929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b/>
          <w:iCs/>
        </w:rPr>
      </w:pPr>
    </w:p>
    <w:p w14:paraId="7FAC6389" w14:textId="3B7498C5" w:rsidR="00586929" w:rsidRPr="00586929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b/>
          <w:iCs/>
        </w:rPr>
      </w:pPr>
      <w:r w:rsidRPr="00586929">
        <w:rPr>
          <w:rFonts w:ascii="Verdana" w:eastAsia="Arial" w:hAnsi="Verdana" w:cs="Arial"/>
          <w:b/>
          <w:iCs/>
        </w:rPr>
        <w:t>RESOLUCIÓN</w:t>
      </w:r>
      <w:r w:rsidRPr="00586929">
        <w:rPr>
          <w:rFonts w:ascii="Verdana" w:eastAsia="Arial" w:hAnsi="Verdana" w:cs="Arial"/>
          <w:iCs/>
        </w:rPr>
        <w:t xml:space="preserve"> </w:t>
      </w:r>
      <w:r w:rsidRPr="00586929">
        <w:rPr>
          <w:rFonts w:ascii="Verdana" w:eastAsia="Arial" w:hAnsi="Verdana" w:cs="Arial"/>
          <w:b/>
          <w:iCs/>
        </w:rPr>
        <w:t>546 DE 2023</w:t>
      </w:r>
    </w:p>
    <w:p w14:paraId="1A7E1E51" w14:textId="77777777" w:rsidR="00586929" w:rsidRPr="00586929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b/>
          <w:iCs/>
        </w:rPr>
      </w:pPr>
    </w:p>
    <w:p w14:paraId="7240CC41" w14:textId="2CCDBD44" w:rsidR="00586929" w:rsidRPr="00586929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bCs/>
          <w:iCs/>
        </w:rPr>
      </w:pPr>
      <w:r w:rsidRPr="00586929">
        <w:rPr>
          <w:rFonts w:ascii="Verdana" w:eastAsia="Arial" w:hAnsi="Verdana" w:cs="Arial"/>
          <w:bCs/>
          <w:iCs/>
        </w:rPr>
        <w:t>(1 de marzo)</w:t>
      </w:r>
    </w:p>
    <w:p w14:paraId="13737F80" w14:textId="77777777" w:rsidR="00586929" w:rsidRPr="00586929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iCs/>
        </w:rPr>
      </w:pPr>
    </w:p>
    <w:p w14:paraId="50EF075F" w14:textId="77777777" w:rsidR="00586929" w:rsidRPr="00017570" w:rsidRDefault="00586929" w:rsidP="00586929">
      <w:pPr>
        <w:tabs>
          <w:tab w:val="left" w:pos="7938"/>
        </w:tabs>
        <w:spacing w:after="0" w:line="240" w:lineRule="auto"/>
        <w:ind w:hanging="2"/>
        <w:jc w:val="center"/>
        <w:rPr>
          <w:rFonts w:ascii="Verdana" w:eastAsia="Arial" w:hAnsi="Verdana" w:cs="Arial"/>
          <w:iCs/>
        </w:rPr>
      </w:pPr>
      <w:r w:rsidRPr="00017570">
        <w:rPr>
          <w:rFonts w:ascii="Verdana" w:eastAsia="Arial" w:hAnsi="Verdana" w:cs="Arial"/>
          <w:iCs/>
        </w:rPr>
        <w:t>“Por la cual se ordena la apertura de una Convocatoria Pública para selección del Representante de la Sociedad Civil ante el Comité Ejecutivo del Sistema Nacional de Bienestar Familiar”</w:t>
      </w:r>
    </w:p>
    <w:p w14:paraId="65B9C7A3" w14:textId="77777777" w:rsidR="00586929" w:rsidRPr="00586929" w:rsidRDefault="00586929" w:rsidP="00AE7793">
      <w:pPr>
        <w:spacing w:after="0" w:line="240" w:lineRule="auto"/>
        <w:ind w:right="51" w:hanging="2"/>
        <w:jc w:val="center"/>
        <w:rPr>
          <w:rFonts w:ascii="Verdana" w:eastAsia="Arial" w:hAnsi="Verdana" w:cs="Arial"/>
          <w:b/>
        </w:rPr>
      </w:pPr>
    </w:p>
    <w:p w14:paraId="04E27B9A" w14:textId="77777777" w:rsidR="00586929" w:rsidRPr="00586929" w:rsidRDefault="00586929" w:rsidP="00AE7793">
      <w:pPr>
        <w:spacing w:after="0" w:line="240" w:lineRule="auto"/>
        <w:ind w:right="51" w:hanging="2"/>
        <w:jc w:val="center"/>
        <w:rPr>
          <w:rFonts w:ascii="Verdana" w:eastAsia="Arial" w:hAnsi="Verdana" w:cs="Arial"/>
          <w:b/>
        </w:rPr>
      </w:pPr>
    </w:p>
    <w:p w14:paraId="46E77EFC" w14:textId="120630B4" w:rsidR="00854961" w:rsidRPr="00586929" w:rsidRDefault="00854961" w:rsidP="00AE7793">
      <w:pPr>
        <w:spacing w:after="0" w:line="240" w:lineRule="auto"/>
        <w:ind w:right="51" w:hanging="2"/>
        <w:jc w:val="center"/>
        <w:rPr>
          <w:rFonts w:ascii="Verdana" w:eastAsia="Arial" w:hAnsi="Verdana" w:cs="Arial"/>
        </w:rPr>
      </w:pPr>
      <w:r w:rsidRPr="00586929">
        <w:rPr>
          <w:rFonts w:ascii="Verdana" w:eastAsia="Arial" w:hAnsi="Verdana" w:cs="Arial"/>
          <w:b/>
        </w:rPr>
        <w:t xml:space="preserve">LA </w:t>
      </w:r>
      <w:r w:rsidR="00586929">
        <w:rPr>
          <w:rFonts w:ascii="Verdana" w:eastAsia="Arial" w:hAnsi="Verdana" w:cs="Arial"/>
          <w:b/>
        </w:rPr>
        <w:t>SUB</w:t>
      </w:r>
      <w:r w:rsidRPr="00586929">
        <w:rPr>
          <w:rFonts w:ascii="Verdana" w:eastAsia="Arial" w:hAnsi="Verdana" w:cs="Arial"/>
          <w:b/>
        </w:rPr>
        <w:t xml:space="preserve">DIRECTORA GENERAL </w:t>
      </w:r>
      <w:r w:rsidR="00586929">
        <w:rPr>
          <w:rFonts w:ascii="Verdana" w:eastAsia="Arial" w:hAnsi="Verdana" w:cs="Arial"/>
          <w:b/>
        </w:rPr>
        <w:t xml:space="preserve">ENCARGADA DE LAS FUNCIONES DE DIRECCIÓN GENERAL DEL </w:t>
      </w:r>
      <w:r w:rsidRPr="00586929">
        <w:rPr>
          <w:rFonts w:ascii="Verdana" w:eastAsia="Arial" w:hAnsi="Verdana" w:cs="Arial"/>
          <w:b/>
        </w:rPr>
        <w:t xml:space="preserve">INSTITUTO COLOMBIANO DE BIENESTAR FAMILIAR </w:t>
      </w:r>
      <w:r w:rsidR="00586929">
        <w:rPr>
          <w:rFonts w:ascii="Verdana" w:eastAsia="Arial" w:hAnsi="Verdana" w:cs="Arial"/>
          <w:b/>
        </w:rPr>
        <w:t xml:space="preserve">- </w:t>
      </w:r>
      <w:r w:rsidRPr="00586929">
        <w:rPr>
          <w:rFonts w:ascii="Verdana" w:eastAsia="Arial" w:hAnsi="Verdana" w:cs="Arial"/>
          <w:b/>
        </w:rPr>
        <w:t xml:space="preserve">CECILIA DE LA FUENTE DE LLERAS </w:t>
      </w:r>
    </w:p>
    <w:p w14:paraId="39FF6868" w14:textId="77777777" w:rsidR="00854961" w:rsidRPr="00586929" w:rsidRDefault="00854961" w:rsidP="00AE7793">
      <w:pPr>
        <w:spacing w:after="0" w:line="240" w:lineRule="auto"/>
        <w:ind w:right="51" w:hanging="2"/>
        <w:jc w:val="center"/>
        <w:rPr>
          <w:rFonts w:ascii="Verdana" w:eastAsia="Arial" w:hAnsi="Verdana" w:cs="Arial"/>
        </w:rPr>
      </w:pPr>
    </w:p>
    <w:p w14:paraId="5E046347" w14:textId="7C681022" w:rsidR="00854961" w:rsidRPr="00586929" w:rsidRDefault="00854961" w:rsidP="00AE7793">
      <w:pPr>
        <w:spacing w:after="0" w:line="240" w:lineRule="auto"/>
        <w:ind w:right="51" w:hanging="2"/>
        <w:jc w:val="center"/>
        <w:rPr>
          <w:rFonts w:ascii="Verdana" w:eastAsia="Arial" w:hAnsi="Verdana" w:cs="Arial"/>
        </w:rPr>
      </w:pPr>
      <w:r w:rsidRPr="00586929">
        <w:rPr>
          <w:rFonts w:ascii="Verdana" w:eastAsia="Arial" w:hAnsi="Verdana" w:cs="Arial"/>
        </w:rPr>
        <w:t xml:space="preserve">En uso de </w:t>
      </w:r>
      <w:r w:rsidR="00040ADE" w:rsidRPr="00586929">
        <w:rPr>
          <w:rFonts w:ascii="Verdana" w:eastAsia="Arial" w:hAnsi="Verdana" w:cs="Arial"/>
        </w:rPr>
        <w:t>sus</w:t>
      </w:r>
      <w:r w:rsidRPr="00586929">
        <w:rPr>
          <w:rFonts w:ascii="Verdana" w:eastAsia="Arial" w:hAnsi="Verdana" w:cs="Arial"/>
        </w:rPr>
        <w:t xml:space="preserve"> facultades legales y estatutarias</w:t>
      </w:r>
      <w:r w:rsidR="00040ADE" w:rsidRPr="00586929">
        <w:rPr>
          <w:rFonts w:ascii="Verdana" w:eastAsia="Arial" w:hAnsi="Verdana" w:cs="Arial"/>
        </w:rPr>
        <w:t xml:space="preserve"> y</w:t>
      </w:r>
      <w:r w:rsidRPr="00586929">
        <w:rPr>
          <w:rFonts w:ascii="Verdana" w:eastAsia="Arial" w:hAnsi="Verdana" w:cs="Arial"/>
        </w:rPr>
        <w:t xml:space="preserve">, en especial </w:t>
      </w:r>
      <w:r w:rsidR="00040ADE" w:rsidRPr="00586929">
        <w:rPr>
          <w:rFonts w:ascii="Verdana" w:eastAsia="Arial" w:hAnsi="Verdana" w:cs="Arial"/>
        </w:rPr>
        <w:t xml:space="preserve">de </w:t>
      </w:r>
      <w:r w:rsidRPr="00586929">
        <w:rPr>
          <w:rFonts w:ascii="Verdana" w:eastAsia="Arial" w:hAnsi="Verdana" w:cs="Arial"/>
        </w:rPr>
        <w:t xml:space="preserve">las </w:t>
      </w:r>
      <w:r w:rsidR="00040ADE" w:rsidRPr="00586929">
        <w:rPr>
          <w:rFonts w:ascii="Verdana" w:eastAsia="Arial" w:hAnsi="Verdana" w:cs="Arial"/>
        </w:rPr>
        <w:t xml:space="preserve">que le </w:t>
      </w:r>
      <w:r w:rsidRPr="00586929">
        <w:rPr>
          <w:rFonts w:ascii="Verdana" w:eastAsia="Arial" w:hAnsi="Verdana" w:cs="Arial"/>
        </w:rPr>
        <w:t>conf</w:t>
      </w:r>
      <w:r w:rsidR="00040ADE" w:rsidRPr="00586929">
        <w:rPr>
          <w:rFonts w:ascii="Verdana" w:eastAsia="Arial" w:hAnsi="Verdana" w:cs="Arial"/>
        </w:rPr>
        <w:t>ieren</w:t>
      </w:r>
      <w:r w:rsidRPr="00586929">
        <w:rPr>
          <w:rFonts w:ascii="Verdana" w:eastAsia="Arial" w:hAnsi="Verdana" w:cs="Arial"/>
        </w:rPr>
        <w:t xml:space="preserve"> </w:t>
      </w:r>
      <w:r w:rsidR="00040ADE" w:rsidRPr="00586929">
        <w:rPr>
          <w:rFonts w:ascii="Verdana" w:eastAsia="Arial" w:hAnsi="Verdana" w:cs="Arial"/>
        </w:rPr>
        <w:t>l</w:t>
      </w:r>
      <w:r w:rsidRPr="00586929">
        <w:rPr>
          <w:rFonts w:ascii="Verdana" w:eastAsia="Arial" w:hAnsi="Verdana" w:cs="Arial"/>
        </w:rPr>
        <w:t>os artículos 28 de la Ley 7 de 1979, 78 de la Ley 489 de 1998, 2.4.1.15 del Decreto 1084 de 2015,</w:t>
      </w:r>
      <w:r w:rsidR="00586929">
        <w:rPr>
          <w:rFonts w:ascii="Verdana" w:eastAsia="Arial" w:hAnsi="Verdana" w:cs="Arial"/>
        </w:rPr>
        <w:t xml:space="preserve"> el Decreto 0239 de 2023 del DAPS, </w:t>
      </w:r>
      <w:r w:rsidRPr="00586929">
        <w:rPr>
          <w:rFonts w:ascii="Verdana" w:eastAsia="Arial" w:hAnsi="Verdana" w:cs="Arial"/>
        </w:rPr>
        <w:t>el Manual Operativo del Sistema Nacional de Bienestar Familiar y</w:t>
      </w:r>
    </w:p>
    <w:p w14:paraId="6961821E" w14:textId="77777777" w:rsidR="00854961" w:rsidRPr="00586929" w:rsidRDefault="00854961" w:rsidP="00AE7793">
      <w:pPr>
        <w:widowControl w:val="0"/>
        <w:spacing w:after="0" w:line="240" w:lineRule="auto"/>
        <w:ind w:right="51" w:hanging="2"/>
        <w:jc w:val="center"/>
        <w:rPr>
          <w:rFonts w:ascii="Verdana" w:eastAsia="Arial" w:hAnsi="Verdana" w:cs="Arial"/>
        </w:rPr>
      </w:pPr>
    </w:p>
    <w:p w14:paraId="5CC9A53E" w14:textId="2CC2946B" w:rsidR="00854961" w:rsidRPr="00586929" w:rsidRDefault="00854961" w:rsidP="00AE7793">
      <w:pPr>
        <w:widowControl w:val="0"/>
        <w:spacing w:after="0" w:line="240" w:lineRule="auto"/>
        <w:ind w:right="51" w:hanging="2"/>
        <w:jc w:val="center"/>
        <w:rPr>
          <w:rFonts w:ascii="Verdana" w:eastAsia="Arial" w:hAnsi="Verdana" w:cs="Arial"/>
        </w:rPr>
      </w:pPr>
      <w:r w:rsidRPr="00586929">
        <w:rPr>
          <w:rFonts w:ascii="Verdana" w:eastAsia="Arial" w:hAnsi="Verdana" w:cs="Arial"/>
          <w:b/>
        </w:rPr>
        <w:t>CONSIDERANDO</w:t>
      </w:r>
    </w:p>
    <w:p w14:paraId="3ED52E64" w14:textId="77777777" w:rsidR="00854961" w:rsidRPr="00586929" w:rsidRDefault="00854961" w:rsidP="00AE7793">
      <w:pPr>
        <w:widowControl w:val="0"/>
        <w:spacing w:after="0" w:line="240" w:lineRule="auto"/>
        <w:ind w:right="51" w:hanging="2"/>
        <w:rPr>
          <w:rFonts w:ascii="Verdana" w:eastAsia="Arial" w:hAnsi="Verdana" w:cs="Arial"/>
        </w:rPr>
      </w:pPr>
    </w:p>
    <w:p w14:paraId="13617744" w14:textId="01E803ED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  <w:r w:rsidRPr="00586929">
        <w:rPr>
          <w:rFonts w:ascii="Verdana" w:eastAsia="Times New Roman" w:hAnsi="Verdana" w:cs="Arial"/>
          <w:color w:val="000000"/>
          <w:lang w:eastAsia="es-ES"/>
        </w:rPr>
        <w:t xml:space="preserve">Que mediante </w:t>
      </w:r>
      <w:r w:rsidR="00040ADE" w:rsidRPr="00586929">
        <w:rPr>
          <w:rFonts w:ascii="Verdana" w:eastAsia="Times New Roman" w:hAnsi="Verdana" w:cs="Arial"/>
          <w:color w:val="000000"/>
          <w:lang w:eastAsia="es-ES"/>
        </w:rPr>
        <w:t xml:space="preserve">el </w:t>
      </w:r>
      <w:r w:rsidRPr="00586929">
        <w:rPr>
          <w:rFonts w:ascii="Verdana" w:eastAsia="Times New Roman" w:hAnsi="Verdana" w:cs="Arial"/>
          <w:color w:val="000000"/>
          <w:lang w:eastAsia="es-ES"/>
        </w:rPr>
        <w:t>Decreto 936 de 2013</w:t>
      </w:r>
      <w:r w:rsidR="00040ADE" w:rsidRPr="00586929">
        <w:rPr>
          <w:rFonts w:ascii="Verdana" w:eastAsia="Times New Roman" w:hAnsi="Verdana" w:cs="Arial"/>
          <w:color w:val="000000"/>
          <w:lang w:eastAsia="es-ES"/>
        </w:rPr>
        <w:t>,</w:t>
      </w:r>
      <w:r w:rsidR="00B006C9" w:rsidRPr="00586929">
        <w:rPr>
          <w:rFonts w:ascii="Verdana" w:eastAsia="Times New Roman" w:hAnsi="Verdana" w:cs="Arial"/>
          <w:color w:val="000000"/>
          <w:lang w:eastAsia="es-ES"/>
        </w:rPr>
        <w:t xml:space="preserve"> </w:t>
      </w:r>
      <w:r w:rsidRPr="00586929">
        <w:rPr>
          <w:rFonts w:ascii="Verdana" w:eastAsia="Times New Roman" w:hAnsi="Verdana" w:cs="Arial"/>
          <w:color w:val="000000"/>
          <w:lang w:eastAsia="es-ES"/>
        </w:rPr>
        <w:t>se reorganizó el Sistema Nacional de Bienestar Familiar-SNBF-</w:t>
      </w:r>
      <w:r w:rsidR="00040ADE" w:rsidRPr="00586929">
        <w:rPr>
          <w:rFonts w:ascii="Verdana" w:eastAsia="Times New Roman" w:hAnsi="Verdana" w:cs="Arial"/>
          <w:color w:val="000000"/>
          <w:lang w:eastAsia="es-ES"/>
        </w:rPr>
        <w:t>.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 </w:t>
      </w:r>
      <w:r w:rsidR="00040ADE" w:rsidRPr="00586929">
        <w:rPr>
          <w:rFonts w:ascii="Verdana" w:eastAsia="Times New Roman" w:hAnsi="Verdana" w:cs="Arial"/>
          <w:color w:val="000000"/>
          <w:lang w:eastAsia="es-ES"/>
        </w:rPr>
        <w:t xml:space="preserve">Esta 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norma que fue </w:t>
      </w:r>
      <w:r w:rsidR="0086549C" w:rsidRPr="00586929">
        <w:rPr>
          <w:rFonts w:ascii="Verdana" w:eastAsia="Times New Roman" w:hAnsi="Verdana" w:cs="Arial"/>
          <w:color w:val="000000"/>
          <w:lang w:eastAsia="es-ES"/>
        </w:rPr>
        <w:t xml:space="preserve">compilada 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por el Decreto 1084 de 2015, </w:t>
      </w:r>
      <w:r w:rsidR="0086549C" w:rsidRPr="00586929">
        <w:rPr>
          <w:rFonts w:ascii="Verdana" w:eastAsia="Times New Roman" w:hAnsi="Verdana" w:cs="Arial"/>
          <w:color w:val="000000"/>
          <w:lang w:eastAsia="es-ES"/>
        </w:rPr>
        <w:t xml:space="preserve">reglamentó </w:t>
      </w:r>
      <w:r w:rsidRPr="00586929">
        <w:rPr>
          <w:rFonts w:ascii="Verdana" w:eastAsia="Times New Roman" w:hAnsi="Verdana" w:cs="Arial"/>
          <w:color w:val="000000"/>
          <w:lang w:eastAsia="es-ES"/>
        </w:rPr>
        <w:t>el inciso primero del artículo 205 de la Ley 1098 de 2006.</w:t>
      </w:r>
    </w:p>
    <w:p w14:paraId="1D292361" w14:textId="77777777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color w:val="000000"/>
          <w:lang w:eastAsia="es-ES"/>
        </w:rPr>
      </w:pPr>
    </w:p>
    <w:p w14:paraId="4E3EF224" w14:textId="26F3B7F3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jc w:val="both"/>
        <w:rPr>
          <w:rFonts w:ascii="Verdana" w:eastAsia="Times New Roman" w:hAnsi="Verdana" w:cs="Arial"/>
          <w:color w:val="000000"/>
          <w:lang w:eastAsia="es-ES"/>
        </w:rPr>
      </w:pPr>
      <w:r w:rsidRPr="00586929">
        <w:rPr>
          <w:rFonts w:ascii="Verdana" w:eastAsia="Times New Roman" w:hAnsi="Verdana" w:cs="Arial"/>
          <w:color w:val="000000"/>
          <w:lang w:eastAsia="es-ES"/>
        </w:rPr>
        <w:t xml:space="preserve">Que de conformidad con el artículo 2.4.1.9 del Decreto 1084 de 2015, el </w:t>
      </w:r>
      <w:r w:rsidRPr="00586929">
        <w:rPr>
          <w:rFonts w:ascii="Verdana" w:hAnsi="Verdana" w:cs="Arial"/>
          <w:color w:val="000000"/>
          <w:lang w:eastAsia="es-ES"/>
        </w:rPr>
        <w:t>Instituto Colombiano de Bienestar Familiar</w:t>
      </w:r>
      <w:r w:rsidR="00CD4977" w:rsidRPr="00586929">
        <w:rPr>
          <w:rFonts w:ascii="Verdana" w:hAnsi="Verdana" w:cs="Arial"/>
          <w:color w:val="000000"/>
          <w:lang w:eastAsia="es-ES"/>
        </w:rPr>
        <w:t xml:space="preserve"> – </w:t>
      </w:r>
      <w:r w:rsidRPr="00586929">
        <w:rPr>
          <w:rFonts w:ascii="Verdana" w:hAnsi="Verdana" w:cs="Arial"/>
          <w:color w:val="000000"/>
          <w:lang w:eastAsia="es-ES"/>
        </w:rPr>
        <w:t>ICBF</w:t>
      </w:r>
      <w:r w:rsidR="00CD4977" w:rsidRPr="00586929">
        <w:rPr>
          <w:rFonts w:ascii="Verdana" w:hAnsi="Verdana" w:cs="Arial"/>
          <w:color w:val="000000"/>
          <w:lang w:eastAsia="es-ES"/>
        </w:rPr>
        <w:t xml:space="preserve"> </w:t>
      </w:r>
      <w:r w:rsidRPr="00586929">
        <w:rPr>
          <w:rFonts w:ascii="Verdana" w:hAnsi="Verdana" w:cs="Arial"/>
          <w:color w:val="000000"/>
          <w:lang w:eastAsia="es-ES"/>
        </w:rPr>
        <w:t xml:space="preserve">realizará la coordinación del SNBF, apoyándose en las siguientes instancias de operación: el Comité Ejecutivo del Sistema Nacional de Bienestar Familiar en el ámbito nacional y las mesas de infancia, adolescencia y familia de los Consejos Territoriales de Política Social en los ámbitos departamental, distrital y municipal. </w:t>
      </w:r>
    </w:p>
    <w:p w14:paraId="5FDC27DE" w14:textId="77777777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</w:p>
    <w:p w14:paraId="1BF252DB" w14:textId="3CEB4D9A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  <w:r w:rsidRPr="00586929">
        <w:rPr>
          <w:rFonts w:ascii="Verdana" w:eastAsia="Times New Roman" w:hAnsi="Verdana" w:cs="Arial"/>
          <w:color w:val="000000"/>
          <w:lang w:eastAsia="es-ES"/>
        </w:rPr>
        <w:t xml:space="preserve">Que al tenor de lo dispuesto en el artículo 2.4.1.16 del </w:t>
      </w:r>
      <w:r w:rsidR="0086549C" w:rsidRPr="00586929">
        <w:rPr>
          <w:rFonts w:ascii="Verdana" w:eastAsia="Times New Roman" w:hAnsi="Verdana" w:cs="Arial"/>
          <w:color w:val="000000"/>
          <w:lang w:eastAsia="es-ES"/>
        </w:rPr>
        <w:t>precitado Decreto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, </w:t>
      </w:r>
      <w:r w:rsidRPr="00586929">
        <w:rPr>
          <w:rFonts w:ascii="Verdana" w:hAnsi="Verdana" w:cs="Arial"/>
          <w:color w:val="000000"/>
          <w:lang w:eastAsia="es-ES"/>
        </w:rPr>
        <w:t xml:space="preserve">el Comité Ejecutivo del SNBF estará conformado por un delegado oficial del nivel directivo de las siguientes entidades e instancias: 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(i) Ministerio de Salud y Protección Social; (ii) Ministerio de Educación Nacional;  (iii) Departamento Administrativo para la Prosperidad Social; (iv) Departamento Nacional de Planeación; (v) Instituto Colombiano de Bienestar Familiar;(vi) un representante de la sociedad civil organizada que será definido mediante procedimiento </w:t>
      </w:r>
      <w:r w:rsidRPr="00586929">
        <w:rPr>
          <w:rFonts w:ascii="Verdana" w:eastAsia="Times New Roman" w:hAnsi="Verdana" w:cs="Arial"/>
          <w:color w:val="000000"/>
          <w:lang w:eastAsia="es-ES"/>
        </w:rPr>
        <w:lastRenderedPageBreak/>
        <w:t xml:space="preserve">establecido por dicho Comité Ejecutivo. </w:t>
      </w:r>
    </w:p>
    <w:p w14:paraId="3A6161EB" w14:textId="77777777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</w:p>
    <w:p w14:paraId="44F63D5A" w14:textId="4DD370BE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  <w:r w:rsidRPr="00586929">
        <w:rPr>
          <w:rFonts w:ascii="Verdana" w:eastAsia="Times New Roman" w:hAnsi="Verdana" w:cs="Arial"/>
          <w:color w:val="000000"/>
          <w:lang w:eastAsia="es-ES"/>
        </w:rPr>
        <w:t>Que mediante Resolución 39 de</w:t>
      </w:r>
      <w:r w:rsidR="001826F8" w:rsidRPr="00586929">
        <w:rPr>
          <w:rFonts w:ascii="Verdana" w:eastAsia="Times New Roman" w:hAnsi="Verdana" w:cs="Arial"/>
          <w:color w:val="000000"/>
          <w:lang w:eastAsia="es-ES"/>
        </w:rPr>
        <w:t xml:space="preserve"> </w:t>
      </w:r>
      <w:r w:rsidRPr="00586929">
        <w:rPr>
          <w:rFonts w:ascii="Verdana" w:eastAsia="Times New Roman" w:hAnsi="Verdana" w:cs="Arial"/>
          <w:color w:val="000000"/>
          <w:lang w:eastAsia="es-ES"/>
        </w:rPr>
        <w:t>2016</w:t>
      </w:r>
      <w:r w:rsidR="001826F8" w:rsidRPr="00586929">
        <w:rPr>
          <w:rFonts w:ascii="Verdana" w:eastAsia="Times New Roman" w:hAnsi="Verdana" w:cs="Arial"/>
          <w:color w:val="000000"/>
          <w:lang w:eastAsia="es-ES"/>
        </w:rPr>
        <w:t xml:space="preserve"> del ICBF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, </w:t>
      </w:r>
      <w:r w:rsidR="001826F8" w:rsidRPr="00586929">
        <w:rPr>
          <w:rFonts w:ascii="Verdana" w:eastAsia="Times New Roman" w:hAnsi="Verdana" w:cs="Arial"/>
          <w:color w:val="000000"/>
          <w:lang w:eastAsia="es-ES"/>
        </w:rPr>
        <w:t>fue actualizado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 el reglamento del Comité Ejecutivo del Sistema Nacional de Bienestar Familiar, definiéndose en su artículo 8 el procedimiento para la </w:t>
      </w:r>
      <w:r w:rsidR="001826F8" w:rsidRPr="00586929">
        <w:rPr>
          <w:rFonts w:ascii="Verdana" w:eastAsia="Times New Roman" w:hAnsi="Verdana" w:cs="Arial"/>
          <w:color w:val="000000"/>
          <w:lang w:eastAsia="es-ES"/>
        </w:rPr>
        <w:t>s</w:t>
      </w:r>
      <w:r w:rsidRPr="00586929">
        <w:rPr>
          <w:rFonts w:ascii="Verdana" w:eastAsia="Times New Roman" w:hAnsi="Verdana" w:cs="Arial"/>
          <w:color w:val="000000"/>
          <w:lang w:eastAsia="es-ES"/>
        </w:rPr>
        <w:t>elección del representante de la sociedad civil organizada, el cual está a cargo del ICBF como Secretario Técnico de dicha instancia.</w:t>
      </w:r>
    </w:p>
    <w:p w14:paraId="359C7C63" w14:textId="77777777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</w:p>
    <w:p w14:paraId="4F5CC1DF" w14:textId="5EE4B768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  <w:r w:rsidRPr="00586929">
        <w:rPr>
          <w:rFonts w:ascii="Verdana" w:eastAsia="Times New Roman" w:hAnsi="Verdana" w:cs="Arial"/>
          <w:color w:val="000000"/>
          <w:lang w:eastAsia="es-ES"/>
        </w:rPr>
        <w:t>Que conforme la precitada norma, en sesión virtual</w:t>
      </w:r>
      <w:r w:rsidR="00123457" w:rsidRPr="00586929">
        <w:rPr>
          <w:rFonts w:ascii="Verdana" w:eastAsia="Times New Roman" w:hAnsi="Verdana" w:cs="Arial"/>
          <w:color w:val="000000"/>
          <w:lang w:eastAsia="es-ES"/>
        </w:rPr>
        <w:t xml:space="preserve"> </w:t>
      </w:r>
      <w:r w:rsidRPr="00586929">
        <w:rPr>
          <w:rFonts w:ascii="Verdana" w:eastAsia="Times New Roman" w:hAnsi="Verdana" w:cs="Arial"/>
          <w:color w:val="000000"/>
          <w:lang w:eastAsia="es-ES"/>
        </w:rPr>
        <w:t>d</w:t>
      </w:r>
      <w:r w:rsidR="00BE7CAA" w:rsidRPr="00586929">
        <w:rPr>
          <w:rFonts w:ascii="Verdana" w:eastAsia="Times New Roman" w:hAnsi="Verdana" w:cs="Arial"/>
          <w:color w:val="000000"/>
          <w:lang w:eastAsia="es-ES"/>
        </w:rPr>
        <w:t>el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 </w:t>
      </w:r>
      <w:r w:rsidR="00BE7CAA" w:rsidRPr="00586929">
        <w:rPr>
          <w:rFonts w:ascii="Verdana" w:eastAsia="Times New Roman" w:hAnsi="Verdana" w:cs="Arial"/>
          <w:color w:val="000000"/>
          <w:lang w:eastAsia="es-ES"/>
        </w:rPr>
        <w:t>23 de diciembre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 del 202</w:t>
      </w:r>
      <w:r w:rsidR="00BE7CAA" w:rsidRPr="00586929">
        <w:rPr>
          <w:rFonts w:ascii="Verdana" w:eastAsia="Times New Roman" w:hAnsi="Verdana" w:cs="Arial"/>
          <w:color w:val="000000"/>
          <w:lang w:eastAsia="es-ES"/>
        </w:rPr>
        <w:t>2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, el Comité Ejecutivo del Sistema Nacional de Bienestar Familiar aprobó los términos de la convocatoria para la </w:t>
      </w:r>
      <w:r w:rsidR="001826F8" w:rsidRPr="00586929">
        <w:rPr>
          <w:rFonts w:ascii="Verdana" w:eastAsia="Times New Roman" w:hAnsi="Verdana" w:cs="Arial"/>
          <w:color w:val="000000"/>
          <w:lang w:eastAsia="es-ES"/>
        </w:rPr>
        <w:t xml:space="preserve">selección </w:t>
      </w:r>
      <w:r w:rsidRPr="00586929">
        <w:rPr>
          <w:rFonts w:ascii="Verdana" w:eastAsia="Times New Roman" w:hAnsi="Verdana" w:cs="Arial"/>
          <w:color w:val="000000"/>
          <w:lang w:eastAsia="es-ES"/>
        </w:rPr>
        <w:t>de un (1) representante de la sociedad civil a</w:t>
      </w:r>
      <w:r w:rsidR="001826F8" w:rsidRPr="00586929">
        <w:rPr>
          <w:rFonts w:ascii="Verdana" w:eastAsia="Times New Roman" w:hAnsi="Verdana" w:cs="Arial"/>
          <w:color w:val="000000"/>
          <w:lang w:eastAsia="es-ES"/>
        </w:rPr>
        <w:t>nte el</w:t>
      </w:r>
      <w:r w:rsidRPr="00586929">
        <w:rPr>
          <w:rFonts w:ascii="Verdana" w:eastAsia="Times New Roman" w:hAnsi="Verdana" w:cs="Arial"/>
          <w:color w:val="000000"/>
          <w:lang w:eastAsia="es-ES"/>
        </w:rPr>
        <w:t xml:space="preserve"> Comité Ejecutivo del Sistema Nacional de Bienestar Familiar.</w:t>
      </w:r>
    </w:p>
    <w:p w14:paraId="34867509" w14:textId="77777777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</w:p>
    <w:p w14:paraId="254498C3" w14:textId="51DB6DB4" w:rsidR="00854961" w:rsidRPr="00586929" w:rsidRDefault="00854961" w:rsidP="00AE7793">
      <w:pPr>
        <w:pStyle w:val="Sinespaciado"/>
        <w:ind w:hanging="2"/>
        <w:jc w:val="both"/>
        <w:rPr>
          <w:rFonts w:ascii="Verdana" w:eastAsia="Times New Roman" w:hAnsi="Verdana" w:cs="Arial"/>
          <w:color w:val="000000"/>
        </w:rPr>
      </w:pPr>
      <w:r w:rsidRPr="00586929">
        <w:rPr>
          <w:rFonts w:ascii="Verdana" w:eastAsia="Times New Roman" w:hAnsi="Verdana" w:cs="Arial"/>
          <w:color w:val="000000"/>
        </w:rPr>
        <w:t>Que para tal efecto, se tendrá como cronograma del proceso de selección del representante de la sociedad civil organizada, el siguiente:</w:t>
      </w:r>
    </w:p>
    <w:p w14:paraId="53A5370C" w14:textId="77777777" w:rsidR="00854961" w:rsidRPr="00586929" w:rsidRDefault="00854961" w:rsidP="00AE7793">
      <w:pPr>
        <w:pStyle w:val="Sinespaciado"/>
        <w:ind w:hanging="2"/>
        <w:jc w:val="both"/>
        <w:rPr>
          <w:rFonts w:ascii="Verdana" w:eastAsia="Times New Roman" w:hAnsi="Verdana" w:cs="Arial"/>
          <w:color w:val="000000"/>
        </w:rPr>
      </w:pP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3325"/>
        <w:gridCol w:w="1398"/>
        <w:gridCol w:w="1398"/>
        <w:gridCol w:w="3172"/>
      </w:tblGrid>
      <w:tr w:rsidR="00D04DD8" w:rsidRPr="00256BA0" w14:paraId="189B4A6E" w14:textId="77777777" w:rsidTr="00AE7793">
        <w:trPr>
          <w:trHeight w:val="720"/>
          <w:jc w:val="center"/>
        </w:trPr>
        <w:tc>
          <w:tcPr>
            <w:tcW w:w="3325" w:type="dxa"/>
            <w:vAlign w:val="center"/>
            <w:hideMark/>
          </w:tcPr>
          <w:p w14:paraId="3DD58BD7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Actividad</w:t>
            </w:r>
          </w:p>
        </w:tc>
        <w:tc>
          <w:tcPr>
            <w:tcW w:w="1398" w:type="dxa"/>
            <w:vAlign w:val="center"/>
            <w:hideMark/>
          </w:tcPr>
          <w:p w14:paraId="446288DA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s-CO" w:eastAsia="es-CO"/>
              </w:rPr>
              <w:t>Fecha inicio</w:t>
            </w:r>
          </w:p>
        </w:tc>
        <w:tc>
          <w:tcPr>
            <w:tcW w:w="1398" w:type="dxa"/>
            <w:vAlign w:val="center"/>
            <w:hideMark/>
          </w:tcPr>
          <w:p w14:paraId="1328F38E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s-CO" w:eastAsia="es-CO"/>
              </w:rPr>
              <w:t>Fecha fin</w:t>
            </w:r>
          </w:p>
        </w:tc>
        <w:tc>
          <w:tcPr>
            <w:tcW w:w="3172" w:type="dxa"/>
            <w:vAlign w:val="center"/>
          </w:tcPr>
          <w:p w14:paraId="251458B1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Lugar</w:t>
            </w:r>
          </w:p>
        </w:tc>
      </w:tr>
      <w:tr w:rsidR="00D04DD8" w:rsidRPr="00256BA0" w14:paraId="05480A54" w14:textId="77777777" w:rsidTr="00AE7793">
        <w:trPr>
          <w:trHeight w:val="833"/>
          <w:jc w:val="center"/>
        </w:trPr>
        <w:tc>
          <w:tcPr>
            <w:tcW w:w="3325" w:type="dxa"/>
            <w:vAlign w:val="center"/>
            <w:hideMark/>
          </w:tcPr>
          <w:p w14:paraId="1883266B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de los términos de la convocatoria Pública en la página web del ICBF</w:t>
            </w:r>
          </w:p>
        </w:tc>
        <w:tc>
          <w:tcPr>
            <w:tcW w:w="1398" w:type="dxa"/>
            <w:vAlign w:val="center"/>
            <w:hideMark/>
          </w:tcPr>
          <w:p w14:paraId="7A65A325" w14:textId="198C5EDC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06/03/2023</w:t>
            </w:r>
          </w:p>
        </w:tc>
        <w:tc>
          <w:tcPr>
            <w:tcW w:w="1398" w:type="dxa"/>
            <w:vAlign w:val="center"/>
            <w:hideMark/>
          </w:tcPr>
          <w:p w14:paraId="2830BF33" w14:textId="6C752A5D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17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3172" w:type="dxa"/>
            <w:vAlign w:val="center"/>
          </w:tcPr>
          <w:p w14:paraId="7123CBA2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7" w:history="1">
              <w:r w:rsidRPr="00256BA0">
                <w:rPr>
                  <w:rStyle w:val="Hipervnculo"/>
                  <w:rFonts w:ascii="Verdana" w:hAnsi="Verdana" w:cs="Arial"/>
                  <w:sz w:val="20"/>
                  <w:szCs w:val="20"/>
                </w:rPr>
                <w:t>www.icbf.gov.co</w:t>
              </w:r>
            </w:hyperlink>
          </w:p>
        </w:tc>
      </w:tr>
      <w:tr w:rsidR="00D04DD8" w:rsidRPr="00256BA0" w14:paraId="57F2324E" w14:textId="77777777" w:rsidTr="00AE7793">
        <w:trPr>
          <w:trHeight w:val="977"/>
          <w:jc w:val="center"/>
        </w:trPr>
        <w:tc>
          <w:tcPr>
            <w:tcW w:w="3325" w:type="dxa"/>
            <w:vAlign w:val="center"/>
            <w:hideMark/>
          </w:tcPr>
          <w:p w14:paraId="37C0F163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aviso en prensa y boletín a medios de comunicación</w:t>
            </w:r>
          </w:p>
        </w:tc>
        <w:tc>
          <w:tcPr>
            <w:tcW w:w="1398" w:type="dxa"/>
            <w:vAlign w:val="center"/>
            <w:hideMark/>
          </w:tcPr>
          <w:p w14:paraId="7FF937A1" w14:textId="7770589C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07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3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1398" w:type="dxa"/>
            <w:vAlign w:val="center"/>
            <w:hideMark/>
          </w:tcPr>
          <w:p w14:paraId="16D8256F" w14:textId="073F1FF6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07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03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3172" w:type="dxa"/>
            <w:vAlign w:val="center"/>
          </w:tcPr>
          <w:p w14:paraId="7D20D63B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Diario de Amplia Circulación Nacional</w:t>
            </w:r>
          </w:p>
          <w:p w14:paraId="6FC79D80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Programas y espacios en radio, televisión nacional y redes sociales del ICBF</w:t>
            </w:r>
          </w:p>
        </w:tc>
      </w:tr>
      <w:tr w:rsidR="00D04DD8" w:rsidRPr="00256BA0" w14:paraId="656F88F6" w14:textId="77777777" w:rsidTr="00AE7793">
        <w:trPr>
          <w:trHeight w:val="1040"/>
          <w:jc w:val="center"/>
        </w:trPr>
        <w:tc>
          <w:tcPr>
            <w:tcW w:w="3325" w:type="dxa"/>
            <w:vAlign w:val="center"/>
            <w:hideMark/>
          </w:tcPr>
          <w:p w14:paraId="0180CF74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Sesión de aclaraciones para organizaciones postulantes</w:t>
            </w:r>
          </w:p>
        </w:tc>
        <w:tc>
          <w:tcPr>
            <w:tcW w:w="1398" w:type="dxa"/>
            <w:vAlign w:val="center"/>
            <w:hideMark/>
          </w:tcPr>
          <w:p w14:paraId="45A344F2" w14:textId="0A5171E5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15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1398" w:type="dxa"/>
            <w:vAlign w:val="center"/>
            <w:hideMark/>
          </w:tcPr>
          <w:p w14:paraId="2398CD69" w14:textId="4127085A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15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3172" w:type="dxa"/>
            <w:vAlign w:val="center"/>
          </w:tcPr>
          <w:p w14:paraId="380CFDC0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8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 o el mecanismo virtual que se notifique por este medio</w:t>
            </w:r>
          </w:p>
        </w:tc>
      </w:tr>
      <w:tr w:rsidR="00D04DD8" w:rsidRPr="00256BA0" w14:paraId="490013A0" w14:textId="77777777" w:rsidTr="00AE7793">
        <w:trPr>
          <w:trHeight w:val="599"/>
          <w:jc w:val="center"/>
        </w:trPr>
        <w:tc>
          <w:tcPr>
            <w:tcW w:w="3325" w:type="dxa"/>
            <w:vAlign w:val="center"/>
            <w:hideMark/>
          </w:tcPr>
          <w:p w14:paraId="02E639E2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Inscripción asociaciones, fundaciones, corporaciones y organizaciones postulantes</w:t>
            </w:r>
          </w:p>
        </w:tc>
        <w:tc>
          <w:tcPr>
            <w:tcW w:w="1398" w:type="dxa"/>
            <w:vAlign w:val="center"/>
            <w:hideMark/>
          </w:tcPr>
          <w:p w14:paraId="554757E2" w14:textId="5A018E88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17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1398" w:type="dxa"/>
            <w:vAlign w:val="center"/>
            <w:hideMark/>
          </w:tcPr>
          <w:p w14:paraId="2D036F91" w14:textId="79F0F3E7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17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3172" w:type="dxa"/>
            <w:vAlign w:val="center"/>
          </w:tcPr>
          <w:p w14:paraId="77DBDED2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Correo electrónico: </w:t>
            </w:r>
            <w:hyperlink r:id="rId9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DireccionSNBF@icbf.gov.co</w:t>
              </w:r>
            </w:hyperlink>
          </w:p>
        </w:tc>
      </w:tr>
      <w:tr w:rsidR="00D04DD8" w:rsidRPr="00256BA0" w14:paraId="4BD960D4" w14:textId="77777777" w:rsidTr="00AE7793">
        <w:trPr>
          <w:trHeight w:val="599"/>
          <w:jc w:val="center"/>
        </w:trPr>
        <w:tc>
          <w:tcPr>
            <w:tcW w:w="3325" w:type="dxa"/>
            <w:vAlign w:val="center"/>
          </w:tcPr>
          <w:p w14:paraId="22FDCC59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Evaluación de propuestas</w:t>
            </w:r>
          </w:p>
        </w:tc>
        <w:tc>
          <w:tcPr>
            <w:tcW w:w="1398" w:type="dxa"/>
            <w:vAlign w:val="center"/>
          </w:tcPr>
          <w:p w14:paraId="7D954965" w14:textId="4EB56FFA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21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1398" w:type="dxa"/>
            <w:vAlign w:val="center"/>
          </w:tcPr>
          <w:p w14:paraId="632DAA71" w14:textId="205F4227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03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04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3172" w:type="dxa"/>
            <w:vAlign w:val="center"/>
          </w:tcPr>
          <w:p w14:paraId="69F0898A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Dirección del SNBF.</w:t>
            </w:r>
          </w:p>
        </w:tc>
      </w:tr>
      <w:tr w:rsidR="00D04DD8" w:rsidRPr="00256BA0" w14:paraId="02B52984" w14:textId="77777777" w:rsidTr="00AE7793">
        <w:trPr>
          <w:trHeight w:val="500"/>
          <w:jc w:val="center"/>
        </w:trPr>
        <w:tc>
          <w:tcPr>
            <w:tcW w:w="3325" w:type="dxa"/>
            <w:vAlign w:val="center"/>
            <w:hideMark/>
          </w:tcPr>
          <w:p w14:paraId="6D647BDB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del informe de evaluación</w:t>
            </w:r>
          </w:p>
        </w:tc>
        <w:tc>
          <w:tcPr>
            <w:tcW w:w="1398" w:type="dxa"/>
            <w:vAlign w:val="center"/>
            <w:hideMark/>
          </w:tcPr>
          <w:p w14:paraId="42F06E67" w14:textId="464A7063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05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</w:t>
            </w:r>
            <w:r w:rsidR="008D60B6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04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1398" w:type="dxa"/>
            <w:vAlign w:val="center"/>
            <w:hideMark/>
          </w:tcPr>
          <w:p w14:paraId="1CC84A59" w14:textId="55D12F5F" w:rsidR="00D04DD8" w:rsidRPr="00256BA0" w:rsidRDefault="00256BA0" w:rsidP="00AE779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05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</w:t>
            </w:r>
            <w:r w:rsidR="008D60B6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04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3172" w:type="dxa"/>
            <w:vAlign w:val="center"/>
          </w:tcPr>
          <w:p w14:paraId="4AD90582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10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</w:p>
        </w:tc>
      </w:tr>
      <w:tr w:rsidR="00D04DD8" w:rsidRPr="00256BA0" w14:paraId="5863B0DF" w14:textId="77777777" w:rsidTr="00AE7793">
        <w:trPr>
          <w:trHeight w:val="437"/>
          <w:jc w:val="center"/>
        </w:trPr>
        <w:tc>
          <w:tcPr>
            <w:tcW w:w="3325" w:type="dxa"/>
            <w:vAlign w:val="center"/>
            <w:hideMark/>
          </w:tcPr>
          <w:p w14:paraId="7B0665E5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Observaciones de los postulantes</w:t>
            </w:r>
          </w:p>
        </w:tc>
        <w:tc>
          <w:tcPr>
            <w:tcW w:w="1398" w:type="dxa"/>
            <w:vAlign w:val="center"/>
            <w:hideMark/>
          </w:tcPr>
          <w:p w14:paraId="3F800432" w14:textId="63FD568D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10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4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1398" w:type="dxa"/>
            <w:vAlign w:val="center"/>
            <w:hideMark/>
          </w:tcPr>
          <w:p w14:paraId="2D2DC244" w14:textId="1F7FB85A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14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3172" w:type="dxa"/>
            <w:vAlign w:val="center"/>
          </w:tcPr>
          <w:p w14:paraId="4F8264D9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Correo electrónico: </w:t>
            </w:r>
            <w:hyperlink r:id="rId11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DireccionSNBF@icbf.gov.co</w:t>
              </w:r>
            </w:hyperlink>
          </w:p>
        </w:tc>
      </w:tr>
      <w:tr w:rsidR="00D04DD8" w:rsidRPr="00256BA0" w14:paraId="3C30688F" w14:textId="77777777" w:rsidTr="00AE7793">
        <w:trPr>
          <w:trHeight w:val="491"/>
          <w:jc w:val="center"/>
        </w:trPr>
        <w:tc>
          <w:tcPr>
            <w:tcW w:w="3325" w:type="dxa"/>
            <w:vAlign w:val="center"/>
            <w:hideMark/>
          </w:tcPr>
          <w:p w14:paraId="03854544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de las respuestas a las observaciones</w:t>
            </w:r>
          </w:p>
        </w:tc>
        <w:tc>
          <w:tcPr>
            <w:tcW w:w="1398" w:type="dxa"/>
            <w:vAlign w:val="center"/>
            <w:hideMark/>
          </w:tcPr>
          <w:p w14:paraId="2ABEE48C" w14:textId="6EE7B67B" w:rsidR="00D04DD8" w:rsidRPr="00256BA0" w:rsidRDefault="00256BA0" w:rsidP="00AE7793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18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1398" w:type="dxa"/>
            <w:vAlign w:val="center"/>
            <w:hideMark/>
          </w:tcPr>
          <w:p w14:paraId="78529417" w14:textId="596963EC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18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3172" w:type="dxa"/>
            <w:vAlign w:val="center"/>
          </w:tcPr>
          <w:p w14:paraId="13083044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12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</w:p>
        </w:tc>
      </w:tr>
      <w:tr w:rsidR="00D04DD8" w:rsidRPr="00256BA0" w14:paraId="65D6C224" w14:textId="77777777" w:rsidTr="00AE7793">
        <w:trPr>
          <w:trHeight w:val="959"/>
          <w:jc w:val="center"/>
        </w:trPr>
        <w:tc>
          <w:tcPr>
            <w:tcW w:w="3325" w:type="dxa"/>
            <w:vAlign w:val="center"/>
            <w:hideMark/>
          </w:tcPr>
          <w:p w14:paraId="28281735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del informe final del comité evaluador y del acto administrativo con el resultado de la selección</w:t>
            </w:r>
          </w:p>
        </w:tc>
        <w:tc>
          <w:tcPr>
            <w:tcW w:w="1398" w:type="dxa"/>
            <w:vAlign w:val="center"/>
            <w:hideMark/>
          </w:tcPr>
          <w:p w14:paraId="250F1D41" w14:textId="6B572850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19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1398" w:type="dxa"/>
            <w:vAlign w:val="center"/>
            <w:hideMark/>
          </w:tcPr>
          <w:p w14:paraId="4FE207A7" w14:textId="79A7AFDB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26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3172" w:type="dxa"/>
            <w:vAlign w:val="center"/>
          </w:tcPr>
          <w:p w14:paraId="2D4C5E9F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563C1"/>
                <w:sz w:val="20"/>
                <w:szCs w:val="20"/>
                <w:u w:val="single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13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</w:p>
        </w:tc>
      </w:tr>
      <w:tr w:rsidR="00D04DD8" w:rsidRPr="00256BA0" w14:paraId="703C0D5F" w14:textId="77777777" w:rsidTr="00AE7793">
        <w:trPr>
          <w:trHeight w:val="482"/>
          <w:jc w:val="center"/>
        </w:trPr>
        <w:tc>
          <w:tcPr>
            <w:tcW w:w="3325" w:type="dxa"/>
            <w:vAlign w:val="center"/>
            <w:hideMark/>
          </w:tcPr>
          <w:p w14:paraId="7AE2CABF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Comunicación y notificación de la selección</w:t>
            </w:r>
          </w:p>
        </w:tc>
        <w:tc>
          <w:tcPr>
            <w:tcW w:w="1398" w:type="dxa"/>
            <w:vAlign w:val="center"/>
            <w:hideMark/>
          </w:tcPr>
          <w:p w14:paraId="69890243" w14:textId="3B7F341F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28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1398" w:type="dxa"/>
            <w:vAlign w:val="center"/>
            <w:hideMark/>
          </w:tcPr>
          <w:p w14:paraId="4828AE5D" w14:textId="499F0E7F" w:rsidR="00D04DD8" w:rsidRPr="00256BA0" w:rsidRDefault="00256BA0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28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5</w:t>
            </w:r>
            <w:r w:rsidR="00D04DD8"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3172" w:type="dxa"/>
            <w:vAlign w:val="center"/>
          </w:tcPr>
          <w:p w14:paraId="5BB60072" w14:textId="77777777" w:rsidR="00D04DD8" w:rsidRPr="00256BA0" w:rsidRDefault="00D04DD8" w:rsidP="00AE7793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14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</w:p>
        </w:tc>
      </w:tr>
    </w:tbl>
    <w:p w14:paraId="4DE85676" w14:textId="77777777" w:rsidR="00854961" w:rsidRPr="00586929" w:rsidRDefault="00854961" w:rsidP="00AE7793">
      <w:pPr>
        <w:pStyle w:val="Sinespaciado"/>
        <w:ind w:hanging="2"/>
        <w:jc w:val="both"/>
        <w:rPr>
          <w:rFonts w:ascii="Verdana" w:eastAsia="Times New Roman" w:hAnsi="Verdana" w:cs="Arial"/>
          <w:color w:val="000000"/>
        </w:rPr>
      </w:pPr>
    </w:p>
    <w:p w14:paraId="6549CE0C" w14:textId="77777777" w:rsidR="00854961" w:rsidRPr="00586929" w:rsidRDefault="00854961" w:rsidP="00AE779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</w:rPr>
      </w:pPr>
      <w:r w:rsidRPr="00586929">
        <w:rPr>
          <w:rFonts w:ascii="Verdana" w:hAnsi="Verdana" w:cs="Arial"/>
        </w:rPr>
        <w:lastRenderedPageBreak/>
        <w:t xml:space="preserve">Que los términos de la presente convocatoria pública se podrán consultar en la siguiente Página Web: </w:t>
      </w:r>
      <w:hyperlink r:id="rId15" w:history="1">
        <w:r w:rsidRPr="00586929">
          <w:rPr>
            <w:rStyle w:val="Hipervnculo"/>
            <w:rFonts w:ascii="Verdana" w:hAnsi="Verdana" w:cs="Arial"/>
          </w:rPr>
          <w:t>www.icbf.gov.co</w:t>
        </w:r>
      </w:hyperlink>
      <w:r w:rsidRPr="00586929">
        <w:rPr>
          <w:rFonts w:ascii="Verdana" w:hAnsi="Verdana" w:cs="Arial"/>
        </w:rPr>
        <w:t xml:space="preserve">. </w:t>
      </w:r>
    </w:p>
    <w:p w14:paraId="5B7292C0" w14:textId="77777777" w:rsidR="00854961" w:rsidRPr="00586929" w:rsidRDefault="00854961" w:rsidP="00AE779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</w:rPr>
      </w:pPr>
    </w:p>
    <w:p w14:paraId="5574BB45" w14:textId="6A0C84CE" w:rsidR="00854961" w:rsidRPr="00586929" w:rsidRDefault="00854961" w:rsidP="00AE779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</w:rPr>
      </w:pPr>
      <w:r w:rsidRPr="00586929">
        <w:rPr>
          <w:rFonts w:ascii="Verdana" w:hAnsi="Verdana" w:cs="Arial"/>
        </w:rPr>
        <w:t xml:space="preserve">Que en estricta observancia del cronograma establecido para esta Convocatoria Pública, es procedente ordenar la apertura del proceso y publicar los términos de </w:t>
      </w:r>
      <w:r w:rsidR="005F3A9C" w:rsidRPr="00586929">
        <w:rPr>
          <w:rFonts w:ascii="Verdana" w:hAnsi="Verdana" w:cs="Arial"/>
        </w:rPr>
        <w:t>esta</w:t>
      </w:r>
      <w:r w:rsidRPr="00586929">
        <w:rPr>
          <w:rFonts w:ascii="Verdana" w:hAnsi="Verdana" w:cs="Arial"/>
        </w:rPr>
        <w:t xml:space="preserve"> en la Página Web del ICBF</w:t>
      </w:r>
      <w:r w:rsidRPr="00586929">
        <w:rPr>
          <w:rFonts w:ascii="Verdana" w:hAnsi="Verdana" w:cs="Arial"/>
          <w:color w:val="000000"/>
        </w:rPr>
        <w:t xml:space="preserve">, a partir del </w:t>
      </w:r>
      <w:r w:rsidR="00BE07CB" w:rsidRPr="00586929">
        <w:rPr>
          <w:rFonts w:ascii="Verdana" w:hAnsi="Verdana" w:cs="Arial"/>
          <w:color w:val="000000"/>
        </w:rPr>
        <w:t>27</w:t>
      </w:r>
      <w:r w:rsidRPr="00586929">
        <w:rPr>
          <w:rFonts w:ascii="Verdana" w:hAnsi="Verdana" w:cs="Arial"/>
          <w:color w:val="000000"/>
        </w:rPr>
        <w:t xml:space="preserve"> de </w:t>
      </w:r>
      <w:r w:rsidR="009845FC" w:rsidRPr="00586929">
        <w:rPr>
          <w:rFonts w:ascii="Verdana" w:hAnsi="Verdana" w:cs="Arial"/>
          <w:color w:val="000000"/>
        </w:rPr>
        <w:t>febrero</w:t>
      </w:r>
      <w:r w:rsidRPr="00586929">
        <w:rPr>
          <w:rFonts w:ascii="Verdana" w:hAnsi="Verdana" w:cs="Arial"/>
          <w:color w:val="000000"/>
        </w:rPr>
        <w:t xml:space="preserve"> del 202</w:t>
      </w:r>
      <w:r w:rsidR="009845FC" w:rsidRPr="00586929">
        <w:rPr>
          <w:rFonts w:ascii="Verdana" w:hAnsi="Verdana" w:cs="Arial"/>
          <w:color w:val="000000"/>
        </w:rPr>
        <w:t>3</w:t>
      </w:r>
      <w:r w:rsidRPr="00586929">
        <w:rPr>
          <w:rFonts w:ascii="Verdana" w:hAnsi="Verdana" w:cs="Arial"/>
        </w:rPr>
        <w:t>.</w:t>
      </w:r>
    </w:p>
    <w:p w14:paraId="7A413901" w14:textId="77777777" w:rsidR="00854961" w:rsidRPr="00586929" w:rsidRDefault="00854961" w:rsidP="00AE779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</w:rPr>
      </w:pPr>
    </w:p>
    <w:p w14:paraId="3334CDA1" w14:textId="075CF0C5" w:rsidR="00854961" w:rsidRPr="00586929" w:rsidRDefault="00876CB8" w:rsidP="00AE7793">
      <w:pPr>
        <w:tabs>
          <w:tab w:val="left" w:pos="720"/>
        </w:tabs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color w:val="000000"/>
        </w:rPr>
      </w:pPr>
      <w:r w:rsidRPr="00586929">
        <w:rPr>
          <w:rFonts w:ascii="Verdana" w:hAnsi="Verdana" w:cs="Arial"/>
          <w:color w:val="000000"/>
        </w:rPr>
        <w:t>E</w:t>
      </w:r>
      <w:r w:rsidR="00854961" w:rsidRPr="00586929">
        <w:rPr>
          <w:rFonts w:ascii="Verdana" w:hAnsi="Verdana" w:cs="Arial"/>
          <w:color w:val="000000"/>
        </w:rPr>
        <w:t>n mérito de lo anterior,</w:t>
      </w:r>
    </w:p>
    <w:p w14:paraId="0BC1737B" w14:textId="77777777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</w:rPr>
      </w:pPr>
    </w:p>
    <w:p w14:paraId="1777EEEE" w14:textId="3D8D5FA5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Verdana" w:hAnsi="Verdana" w:cs="Arial"/>
          <w:b/>
        </w:rPr>
      </w:pPr>
      <w:r w:rsidRPr="00586929">
        <w:rPr>
          <w:rFonts w:ascii="Verdana" w:hAnsi="Verdana" w:cs="Arial"/>
          <w:b/>
        </w:rPr>
        <w:t>RESUELVE</w:t>
      </w:r>
      <w:r w:rsidR="00AD5A79" w:rsidRPr="00586929">
        <w:rPr>
          <w:rFonts w:ascii="Verdana" w:hAnsi="Verdana" w:cs="Arial"/>
          <w:b/>
        </w:rPr>
        <w:t>:</w:t>
      </w:r>
    </w:p>
    <w:p w14:paraId="6F15F19B" w14:textId="77777777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color w:val="FF0000"/>
        </w:rPr>
      </w:pPr>
    </w:p>
    <w:p w14:paraId="37E2BCA6" w14:textId="6B610A15" w:rsidR="00854961" w:rsidRPr="00586929" w:rsidRDefault="00854961" w:rsidP="00AE7793">
      <w:pPr>
        <w:spacing w:after="0" w:line="240" w:lineRule="auto"/>
        <w:ind w:right="44" w:hanging="2"/>
        <w:jc w:val="both"/>
        <w:rPr>
          <w:rFonts w:ascii="Verdana" w:hAnsi="Verdana" w:cs="Arial"/>
          <w:lang w:eastAsia="es-CO"/>
        </w:rPr>
      </w:pPr>
      <w:r w:rsidRPr="00586929">
        <w:rPr>
          <w:rFonts w:ascii="Verdana" w:hAnsi="Verdana" w:cs="Arial"/>
          <w:b/>
          <w:bCs/>
        </w:rPr>
        <w:t>ARTÍCULO PRIMERO</w:t>
      </w:r>
      <w:r w:rsidR="00552E11" w:rsidRPr="00586929">
        <w:rPr>
          <w:rFonts w:ascii="Verdana" w:hAnsi="Verdana" w:cs="Arial"/>
          <w:b/>
          <w:bCs/>
        </w:rPr>
        <w:t>.</w:t>
      </w:r>
      <w:r w:rsidRPr="00586929">
        <w:rPr>
          <w:rFonts w:ascii="Verdana" w:hAnsi="Verdana" w:cs="Arial"/>
          <w:b/>
          <w:bCs/>
        </w:rPr>
        <w:t xml:space="preserve"> </w:t>
      </w:r>
      <w:r w:rsidRPr="00586929">
        <w:rPr>
          <w:rFonts w:ascii="Verdana" w:hAnsi="Verdana" w:cs="Arial"/>
          <w:bCs/>
        </w:rPr>
        <w:t>Ordenar la apertura del proceso de Convocatoria Pública</w:t>
      </w:r>
      <w:r w:rsidR="0088641C" w:rsidRPr="00586929">
        <w:rPr>
          <w:rFonts w:ascii="Verdana" w:hAnsi="Verdana" w:cs="Arial"/>
          <w:bCs/>
        </w:rPr>
        <w:t>,</w:t>
      </w:r>
      <w:r w:rsidR="00BE07CB" w:rsidRPr="00586929">
        <w:rPr>
          <w:rFonts w:ascii="Verdana" w:hAnsi="Verdana" w:cs="Arial"/>
          <w:bCs/>
        </w:rPr>
        <w:t xml:space="preserve"> a partir del </w:t>
      </w:r>
      <w:r w:rsidR="00256BA0">
        <w:rPr>
          <w:rFonts w:ascii="Verdana" w:hAnsi="Verdana" w:cs="Arial"/>
          <w:bCs/>
        </w:rPr>
        <w:t>6</w:t>
      </w:r>
      <w:r w:rsidR="00BE07CB" w:rsidRPr="00586929">
        <w:rPr>
          <w:rFonts w:ascii="Verdana" w:hAnsi="Verdana" w:cs="Arial"/>
          <w:bCs/>
        </w:rPr>
        <w:t xml:space="preserve"> de </w:t>
      </w:r>
      <w:r w:rsidR="00256BA0">
        <w:rPr>
          <w:rFonts w:ascii="Verdana" w:hAnsi="Verdana" w:cs="Arial"/>
          <w:bCs/>
        </w:rPr>
        <w:t>marzo</w:t>
      </w:r>
      <w:r w:rsidR="00BE07CB" w:rsidRPr="00586929">
        <w:rPr>
          <w:rFonts w:ascii="Verdana" w:hAnsi="Verdana" w:cs="Arial"/>
          <w:bCs/>
        </w:rPr>
        <w:t xml:space="preserve"> del 2023,</w:t>
      </w:r>
      <w:r w:rsidRPr="00586929">
        <w:rPr>
          <w:rFonts w:ascii="Verdana" w:hAnsi="Verdana" w:cs="Arial"/>
          <w:bCs/>
        </w:rPr>
        <w:t xml:space="preserve"> </w:t>
      </w:r>
      <w:r w:rsidR="00BE07CB" w:rsidRPr="00586929">
        <w:rPr>
          <w:rFonts w:ascii="Verdana" w:hAnsi="Verdana" w:cs="Arial"/>
          <w:bCs/>
        </w:rPr>
        <w:t>la cual</w:t>
      </w:r>
      <w:r w:rsidRPr="00586929">
        <w:rPr>
          <w:rFonts w:ascii="Verdana" w:hAnsi="Verdana" w:cs="Arial"/>
          <w:bCs/>
        </w:rPr>
        <w:t xml:space="preserve"> tendrá por objeto: </w:t>
      </w:r>
      <w:r w:rsidR="00552E11" w:rsidRPr="00586929">
        <w:rPr>
          <w:rFonts w:ascii="Verdana" w:hAnsi="Verdana" w:cs="Arial"/>
          <w:lang w:eastAsia="es-CO"/>
        </w:rPr>
        <w:t>s</w:t>
      </w:r>
      <w:r w:rsidRPr="00586929">
        <w:rPr>
          <w:rFonts w:ascii="Verdana" w:hAnsi="Verdana" w:cs="Arial"/>
          <w:lang w:eastAsia="es-CO"/>
        </w:rPr>
        <w:t>eleccionar a un (1) representante de</w:t>
      </w:r>
      <w:r w:rsidRPr="00586929">
        <w:rPr>
          <w:rFonts w:ascii="Verdana" w:hAnsi="Verdana" w:cs="Arial"/>
        </w:rPr>
        <w:t xml:space="preserve"> la sociedad civil organizada</w:t>
      </w:r>
      <w:r w:rsidR="0088641C" w:rsidRPr="00586929">
        <w:rPr>
          <w:rFonts w:ascii="Verdana" w:hAnsi="Verdana" w:cs="Arial"/>
          <w:lang w:eastAsia="es-CO"/>
        </w:rPr>
        <w:t xml:space="preserve">, </w:t>
      </w:r>
      <w:r w:rsidRPr="00586929">
        <w:rPr>
          <w:rFonts w:ascii="Verdana" w:hAnsi="Verdana" w:cs="Arial"/>
          <w:lang w:eastAsia="es-CO"/>
        </w:rPr>
        <w:t xml:space="preserve">que </w:t>
      </w:r>
      <w:r w:rsidR="0088641C" w:rsidRPr="00586929">
        <w:rPr>
          <w:rFonts w:ascii="Verdana" w:hAnsi="Verdana" w:cs="Arial"/>
          <w:lang w:eastAsia="es-CO"/>
        </w:rPr>
        <w:t>hará</w:t>
      </w:r>
      <w:r w:rsidRPr="00586929">
        <w:rPr>
          <w:rFonts w:ascii="Verdana" w:hAnsi="Verdana" w:cs="Arial"/>
          <w:lang w:eastAsia="es-CO"/>
        </w:rPr>
        <w:t xml:space="preserve"> parte del Comité Ejecutivo del </w:t>
      </w:r>
      <w:r w:rsidRPr="00586929">
        <w:rPr>
          <w:rFonts w:ascii="Verdana" w:hAnsi="Verdana" w:cs="Arial"/>
        </w:rPr>
        <w:t>Sistema Nacional de Bienestar Familiar</w:t>
      </w:r>
      <w:r w:rsidRPr="00586929">
        <w:rPr>
          <w:rFonts w:ascii="Verdana" w:hAnsi="Verdana" w:cs="Arial"/>
          <w:lang w:eastAsia="es-CO"/>
        </w:rPr>
        <w:t>, según lo establecido en numeral 6 del artículo 2.4.1.16 del Decreto 1084 de 2015</w:t>
      </w:r>
      <w:r w:rsidR="00552E11" w:rsidRPr="00586929">
        <w:rPr>
          <w:rFonts w:ascii="Verdana" w:hAnsi="Verdana" w:cs="Arial"/>
          <w:lang w:eastAsia="es-CO"/>
        </w:rPr>
        <w:t>, por un periodo de un (1) año.</w:t>
      </w:r>
      <w:r w:rsidRPr="00586929">
        <w:rPr>
          <w:rFonts w:ascii="Verdana" w:hAnsi="Verdana" w:cs="Arial"/>
          <w:lang w:eastAsia="es-CO"/>
        </w:rPr>
        <w:t xml:space="preserve"> </w:t>
      </w:r>
    </w:p>
    <w:p w14:paraId="106BF12B" w14:textId="77777777" w:rsidR="00854961" w:rsidRPr="00586929" w:rsidRDefault="00854961" w:rsidP="00AE7793">
      <w:pPr>
        <w:spacing w:after="0" w:line="240" w:lineRule="auto"/>
        <w:ind w:right="44" w:hanging="2"/>
        <w:jc w:val="both"/>
        <w:rPr>
          <w:rFonts w:ascii="Verdana" w:hAnsi="Verdana" w:cs="Arial"/>
          <w:bCs/>
        </w:rPr>
      </w:pPr>
    </w:p>
    <w:p w14:paraId="180FAF54" w14:textId="75C8B954" w:rsidR="00854961" w:rsidRPr="00586929" w:rsidRDefault="00AE7793" w:rsidP="00AE7793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/>
          <w:bCs/>
        </w:rPr>
      </w:pPr>
      <w:r w:rsidRPr="00586929">
        <w:rPr>
          <w:rFonts w:ascii="Verdana" w:hAnsi="Verdana" w:cs="Arial"/>
          <w:b/>
          <w:bCs/>
        </w:rPr>
        <w:t>PARÁGRAFO</w:t>
      </w:r>
      <w:r w:rsidR="00DC4CEC" w:rsidRPr="00586929">
        <w:rPr>
          <w:rFonts w:ascii="Verdana" w:hAnsi="Verdana" w:cs="Arial"/>
          <w:b/>
          <w:bCs/>
        </w:rPr>
        <w:t>.</w:t>
      </w:r>
      <w:r w:rsidR="00854961" w:rsidRPr="00586929">
        <w:rPr>
          <w:rFonts w:ascii="Verdana" w:hAnsi="Verdana" w:cs="Arial"/>
          <w:b/>
          <w:bCs/>
        </w:rPr>
        <w:t xml:space="preserve"> </w:t>
      </w:r>
      <w:r w:rsidR="00854961" w:rsidRPr="00586929">
        <w:rPr>
          <w:rFonts w:ascii="Verdana" w:hAnsi="Verdana" w:cs="Arial"/>
          <w:bCs/>
        </w:rPr>
        <w:t xml:space="preserve">Las </w:t>
      </w:r>
      <w:r w:rsidR="00854961" w:rsidRPr="00586929">
        <w:rPr>
          <w:rFonts w:ascii="Verdana" w:hAnsi="Verdana" w:cs="Arial"/>
        </w:rPr>
        <w:t>asociaciones, fundaciones, corporaciones, u organizaciones</w:t>
      </w:r>
      <w:r w:rsidR="00854961" w:rsidRPr="00586929">
        <w:rPr>
          <w:rFonts w:ascii="Verdana" w:hAnsi="Verdana" w:cs="Arial"/>
          <w:bCs/>
        </w:rPr>
        <w:t xml:space="preserve"> interesadas en postularse dentro del proceso de Convocatoria Pública, podrán hacerlo de conformidad con el cronograma previsto para tal fin.</w:t>
      </w:r>
      <w:r w:rsidR="00854961" w:rsidRPr="00586929">
        <w:rPr>
          <w:rFonts w:ascii="Verdana" w:hAnsi="Verdana" w:cs="Arial"/>
          <w:b/>
          <w:bCs/>
        </w:rPr>
        <w:t xml:space="preserve"> </w:t>
      </w:r>
    </w:p>
    <w:p w14:paraId="407794D3" w14:textId="46952FFA" w:rsidR="00D12310" w:rsidRPr="00586929" w:rsidRDefault="00D12310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b/>
          <w:bCs/>
        </w:rPr>
      </w:pPr>
    </w:p>
    <w:p w14:paraId="7EE4E1BB" w14:textId="39C3C971" w:rsidR="00D41644" w:rsidRPr="00586929" w:rsidRDefault="00D12310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  <w:r w:rsidRPr="00586929">
        <w:rPr>
          <w:rFonts w:ascii="Verdana" w:hAnsi="Verdana" w:cs="Arial"/>
          <w:b/>
          <w:bCs/>
        </w:rPr>
        <w:t xml:space="preserve">ARTÍCULO </w:t>
      </w:r>
      <w:r w:rsidR="00AE7793" w:rsidRPr="00586929">
        <w:rPr>
          <w:rFonts w:ascii="Verdana" w:hAnsi="Verdana" w:cs="Arial"/>
          <w:b/>
          <w:bCs/>
        </w:rPr>
        <w:t>SEGUNDO</w:t>
      </w:r>
      <w:r w:rsidRPr="00586929">
        <w:rPr>
          <w:rFonts w:ascii="Verdana" w:hAnsi="Verdana" w:cs="Arial"/>
          <w:b/>
          <w:bCs/>
        </w:rPr>
        <w:t xml:space="preserve">. </w:t>
      </w:r>
      <w:r w:rsidRPr="00586929">
        <w:rPr>
          <w:rFonts w:ascii="Verdana" w:hAnsi="Verdana" w:cs="Arial"/>
        </w:rPr>
        <w:t xml:space="preserve"> Adópte</w:t>
      </w:r>
      <w:r w:rsidR="00AE7793" w:rsidRPr="00586929">
        <w:rPr>
          <w:rFonts w:ascii="Verdana" w:hAnsi="Verdana" w:cs="Arial"/>
        </w:rPr>
        <w:t>n</w:t>
      </w:r>
      <w:r w:rsidRPr="00586929">
        <w:rPr>
          <w:rFonts w:ascii="Verdana" w:hAnsi="Verdana" w:cs="Arial"/>
        </w:rPr>
        <w:t>se</w:t>
      </w:r>
      <w:r w:rsidR="00D41644" w:rsidRPr="00586929">
        <w:rPr>
          <w:rFonts w:ascii="Verdana" w:hAnsi="Verdana" w:cs="Arial"/>
        </w:rPr>
        <w:t xml:space="preserve"> el cronograma</w:t>
      </w:r>
      <w:r w:rsidR="00C86728" w:rsidRPr="00586929">
        <w:rPr>
          <w:rFonts w:ascii="Verdana" w:hAnsi="Verdana" w:cs="Arial"/>
        </w:rPr>
        <w:t xml:space="preserve"> </w:t>
      </w:r>
      <w:r w:rsidR="00D41644" w:rsidRPr="00586929">
        <w:rPr>
          <w:rFonts w:ascii="Verdana" w:eastAsia="Times New Roman" w:hAnsi="Verdana" w:cs="Arial"/>
          <w:color w:val="000000"/>
        </w:rPr>
        <w:t>del presente proceso de selección establecido en</w:t>
      </w:r>
      <w:r w:rsidR="00D41644" w:rsidRPr="00586929">
        <w:rPr>
          <w:rFonts w:ascii="Verdana" w:hAnsi="Verdana" w:cs="Arial"/>
        </w:rPr>
        <w:t xml:space="preserve"> </w:t>
      </w:r>
      <w:r w:rsidRPr="00586929">
        <w:rPr>
          <w:rFonts w:ascii="Verdana" w:hAnsi="Verdana" w:cs="Arial"/>
        </w:rPr>
        <w:t xml:space="preserve">los términos </w:t>
      </w:r>
      <w:r w:rsidRPr="00586929">
        <w:rPr>
          <w:rFonts w:ascii="Verdana" w:hAnsi="Verdana" w:cs="Arial"/>
          <w:bCs/>
        </w:rPr>
        <w:t xml:space="preserve">de la </w:t>
      </w:r>
      <w:r w:rsidR="00AE7793" w:rsidRPr="00586929">
        <w:rPr>
          <w:rFonts w:ascii="Verdana" w:hAnsi="Verdana" w:cs="Arial"/>
          <w:bCs/>
        </w:rPr>
        <w:t>C</w:t>
      </w:r>
      <w:r w:rsidRPr="00586929">
        <w:rPr>
          <w:rFonts w:ascii="Verdana" w:hAnsi="Verdana" w:cs="Arial"/>
          <w:bCs/>
        </w:rPr>
        <w:t xml:space="preserve">onvocatoria para la designación de un (1) representante de la sociedad civil al Comité Ejecutivo del Sistema Nacional de Bienestar Familiar – Decreto 1084 de 2015, aprobados por el Comité Ejecutivo del Sistema Nacional de Bienestar Familiar en </w:t>
      </w:r>
      <w:r w:rsidRPr="00586929">
        <w:rPr>
          <w:rFonts w:ascii="Verdana" w:eastAsia="Times New Roman" w:hAnsi="Verdana" w:cs="Arial"/>
          <w:color w:val="000000"/>
          <w:lang w:eastAsia="es-ES"/>
        </w:rPr>
        <w:t>sesión virtual del 23 de diciembre del 2022</w:t>
      </w:r>
      <w:r w:rsidR="00D41644" w:rsidRPr="00586929">
        <w:rPr>
          <w:rFonts w:ascii="Verdana" w:eastAsia="Times New Roman" w:hAnsi="Verdana" w:cs="Arial"/>
          <w:color w:val="000000"/>
          <w:lang w:eastAsia="es-ES"/>
        </w:rPr>
        <w:t>:</w:t>
      </w:r>
    </w:p>
    <w:p w14:paraId="09617678" w14:textId="77777777" w:rsidR="00D41644" w:rsidRPr="00586929" w:rsidRDefault="00D41644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eastAsia="Times New Roman" w:hAnsi="Verdana" w:cs="Arial"/>
          <w:color w:val="000000"/>
          <w:lang w:eastAsia="es-ES"/>
        </w:rPr>
      </w:pPr>
    </w:p>
    <w:tbl>
      <w:tblPr>
        <w:tblW w:w="92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20" w:firstRow="1" w:lastRow="0" w:firstColumn="0" w:lastColumn="0" w:noHBand="0" w:noVBand="1"/>
      </w:tblPr>
      <w:tblGrid>
        <w:gridCol w:w="3325"/>
        <w:gridCol w:w="1398"/>
        <w:gridCol w:w="1398"/>
        <w:gridCol w:w="3172"/>
      </w:tblGrid>
      <w:tr w:rsidR="00256BA0" w:rsidRPr="00256BA0" w14:paraId="4378C9DF" w14:textId="77777777" w:rsidTr="00976C8B">
        <w:trPr>
          <w:trHeight w:val="720"/>
          <w:jc w:val="center"/>
        </w:trPr>
        <w:tc>
          <w:tcPr>
            <w:tcW w:w="3325" w:type="dxa"/>
            <w:vAlign w:val="center"/>
            <w:hideMark/>
          </w:tcPr>
          <w:p w14:paraId="07E68C67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Actividad</w:t>
            </w:r>
          </w:p>
        </w:tc>
        <w:tc>
          <w:tcPr>
            <w:tcW w:w="1398" w:type="dxa"/>
            <w:vAlign w:val="center"/>
            <w:hideMark/>
          </w:tcPr>
          <w:p w14:paraId="32A4F767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s-CO" w:eastAsia="es-CO"/>
              </w:rPr>
              <w:t>Fecha inicio</w:t>
            </w:r>
          </w:p>
        </w:tc>
        <w:tc>
          <w:tcPr>
            <w:tcW w:w="1398" w:type="dxa"/>
            <w:vAlign w:val="center"/>
            <w:hideMark/>
          </w:tcPr>
          <w:p w14:paraId="7DB3F5CB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b/>
                <w:bCs/>
                <w:sz w:val="20"/>
                <w:szCs w:val="20"/>
                <w:lang w:val="es-CO" w:eastAsia="es-CO"/>
              </w:rPr>
              <w:t>Fecha fin</w:t>
            </w:r>
          </w:p>
        </w:tc>
        <w:tc>
          <w:tcPr>
            <w:tcW w:w="3172" w:type="dxa"/>
            <w:vAlign w:val="center"/>
          </w:tcPr>
          <w:p w14:paraId="7BE9629B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b/>
                <w:bCs/>
                <w:color w:val="000000"/>
                <w:sz w:val="20"/>
                <w:szCs w:val="20"/>
                <w:lang w:val="es-CO" w:eastAsia="es-CO"/>
              </w:rPr>
              <w:t>Lugar</w:t>
            </w:r>
          </w:p>
        </w:tc>
      </w:tr>
      <w:tr w:rsidR="00256BA0" w:rsidRPr="00256BA0" w14:paraId="223D80E2" w14:textId="77777777" w:rsidTr="00976C8B">
        <w:trPr>
          <w:trHeight w:val="833"/>
          <w:jc w:val="center"/>
        </w:trPr>
        <w:tc>
          <w:tcPr>
            <w:tcW w:w="3325" w:type="dxa"/>
            <w:vAlign w:val="center"/>
            <w:hideMark/>
          </w:tcPr>
          <w:p w14:paraId="0BE549B4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de los términos de la convocatoria Pública en la página web del ICBF</w:t>
            </w:r>
          </w:p>
        </w:tc>
        <w:tc>
          <w:tcPr>
            <w:tcW w:w="1398" w:type="dxa"/>
            <w:vAlign w:val="center"/>
            <w:hideMark/>
          </w:tcPr>
          <w:p w14:paraId="7649421F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06/03/2023</w:t>
            </w:r>
          </w:p>
        </w:tc>
        <w:tc>
          <w:tcPr>
            <w:tcW w:w="1398" w:type="dxa"/>
            <w:vAlign w:val="center"/>
            <w:hideMark/>
          </w:tcPr>
          <w:p w14:paraId="737AA741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17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3172" w:type="dxa"/>
            <w:vAlign w:val="center"/>
          </w:tcPr>
          <w:p w14:paraId="436F5C87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16" w:history="1">
              <w:r w:rsidRPr="00256BA0">
                <w:rPr>
                  <w:rStyle w:val="Hipervnculo"/>
                  <w:rFonts w:ascii="Verdana" w:hAnsi="Verdana" w:cs="Arial"/>
                  <w:sz w:val="20"/>
                  <w:szCs w:val="20"/>
                </w:rPr>
                <w:t>www.icbf.gov.co</w:t>
              </w:r>
            </w:hyperlink>
          </w:p>
        </w:tc>
      </w:tr>
      <w:tr w:rsidR="00256BA0" w:rsidRPr="00256BA0" w14:paraId="09F63E52" w14:textId="77777777" w:rsidTr="00976C8B">
        <w:trPr>
          <w:trHeight w:val="977"/>
          <w:jc w:val="center"/>
        </w:trPr>
        <w:tc>
          <w:tcPr>
            <w:tcW w:w="3325" w:type="dxa"/>
            <w:vAlign w:val="center"/>
            <w:hideMark/>
          </w:tcPr>
          <w:p w14:paraId="2C862FC6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aviso en prensa y boletín a medios de comunicación</w:t>
            </w:r>
          </w:p>
        </w:tc>
        <w:tc>
          <w:tcPr>
            <w:tcW w:w="1398" w:type="dxa"/>
            <w:vAlign w:val="center"/>
            <w:hideMark/>
          </w:tcPr>
          <w:p w14:paraId="32E39852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07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3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1398" w:type="dxa"/>
            <w:vAlign w:val="center"/>
            <w:hideMark/>
          </w:tcPr>
          <w:p w14:paraId="60575003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07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03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3172" w:type="dxa"/>
            <w:vAlign w:val="center"/>
          </w:tcPr>
          <w:p w14:paraId="10A57535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Diario de Amplia Circulación Nacional</w:t>
            </w:r>
          </w:p>
          <w:p w14:paraId="368E3E3B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Programas y espacios en radio, televisión nacional y redes sociales del ICBF</w:t>
            </w:r>
          </w:p>
        </w:tc>
      </w:tr>
      <w:tr w:rsidR="00256BA0" w:rsidRPr="00256BA0" w14:paraId="54051A17" w14:textId="77777777" w:rsidTr="00976C8B">
        <w:trPr>
          <w:trHeight w:val="1040"/>
          <w:jc w:val="center"/>
        </w:trPr>
        <w:tc>
          <w:tcPr>
            <w:tcW w:w="3325" w:type="dxa"/>
            <w:vAlign w:val="center"/>
            <w:hideMark/>
          </w:tcPr>
          <w:p w14:paraId="46C17DF2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Sesión de aclaraciones para organizaciones postulantes</w:t>
            </w:r>
          </w:p>
        </w:tc>
        <w:tc>
          <w:tcPr>
            <w:tcW w:w="1398" w:type="dxa"/>
            <w:vAlign w:val="center"/>
            <w:hideMark/>
          </w:tcPr>
          <w:p w14:paraId="08098290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15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1398" w:type="dxa"/>
            <w:vAlign w:val="center"/>
            <w:hideMark/>
          </w:tcPr>
          <w:p w14:paraId="6FE27306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15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3172" w:type="dxa"/>
            <w:vAlign w:val="center"/>
          </w:tcPr>
          <w:p w14:paraId="5D63AD88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17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 o el mecanismo virtual que se notifique por este medio</w:t>
            </w:r>
          </w:p>
        </w:tc>
      </w:tr>
      <w:tr w:rsidR="00256BA0" w:rsidRPr="00256BA0" w14:paraId="31EE19C6" w14:textId="77777777" w:rsidTr="00976C8B">
        <w:trPr>
          <w:trHeight w:val="599"/>
          <w:jc w:val="center"/>
        </w:trPr>
        <w:tc>
          <w:tcPr>
            <w:tcW w:w="3325" w:type="dxa"/>
            <w:vAlign w:val="center"/>
            <w:hideMark/>
          </w:tcPr>
          <w:p w14:paraId="62C6BC78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Inscripción asociaciones, fundaciones, corporaciones y organizaciones postulantes</w:t>
            </w:r>
          </w:p>
        </w:tc>
        <w:tc>
          <w:tcPr>
            <w:tcW w:w="1398" w:type="dxa"/>
            <w:vAlign w:val="center"/>
            <w:hideMark/>
          </w:tcPr>
          <w:p w14:paraId="7D3938CF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17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1398" w:type="dxa"/>
            <w:vAlign w:val="center"/>
            <w:hideMark/>
          </w:tcPr>
          <w:p w14:paraId="174548A6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17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3172" w:type="dxa"/>
            <w:vAlign w:val="center"/>
          </w:tcPr>
          <w:p w14:paraId="5800CE10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Correo electrónico: </w:t>
            </w:r>
            <w:hyperlink r:id="rId18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DireccionSNBF@icbf.gov.co</w:t>
              </w:r>
            </w:hyperlink>
          </w:p>
        </w:tc>
      </w:tr>
      <w:tr w:rsidR="00256BA0" w:rsidRPr="00256BA0" w14:paraId="1B29E456" w14:textId="77777777" w:rsidTr="00976C8B">
        <w:trPr>
          <w:trHeight w:val="599"/>
          <w:jc w:val="center"/>
        </w:trPr>
        <w:tc>
          <w:tcPr>
            <w:tcW w:w="3325" w:type="dxa"/>
            <w:vAlign w:val="center"/>
          </w:tcPr>
          <w:p w14:paraId="165F923B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Evaluación de propuestas</w:t>
            </w:r>
          </w:p>
        </w:tc>
        <w:tc>
          <w:tcPr>
            <w:tcW w:w="1398" w:type="dxa"/>
            <w:vAlign w:val="center"/>
          </w:tcPr>
          <w:p w14:paraId="6B7997FB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21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/03/2023</w:t>
            </w:r>
          </w:p>
        </w:tc>
        <w:tc>
          <w:tcPr>
            <w:tcW w:w="1398" w:type="dxa"/>
            <w:vAlign w:val="center"/>
          </w:tcPr>
          <w:p w14:paraId="32C85B04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03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04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3172" w:type="dxa"/>
            <w:vAlign w:val="center"/>
          </w:tcPr>
          <w:p w14:paraId="4B587268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Dirección del SNBF.</w:t>
            </w:r>
          </w:p>
        </w:tc>
      </w:tr>
      <w:tr w:rsidR="00256BA0" w:rsidRPr="00256BA0" w14:paraId="791C90D2" w14:textId="77777777" w:rsidTr="00976C8B">
        <w:trPr>
          <w:trHeight w:val="500"/>
          <w:jc w:val="center"/>
        </w:trPr>
        <w:tc>
          <w:tcPr>
            <w:tcW w:w="3325" w:type="dxa"/>
            <w:vAlign w:val="center"/>
            <w:hideMark/>
          </w:tcPr>
          <w:p w14:paraId="312987F1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lastRenderedPageBreak/>
              <w:t>Publicación del informe de evaluación</w:t>
            </w:r>
          </w:p>
        </w:tc>
        <w:tc>
          <w:tcPr>
            <w:tcW w:w="1398" w:type="dxa"/>
            <w:vAlign w:val="center"/>
            <w:hideMark/>
          </w:tcPr>
          <w:p w14:paraId="2150F415" w14:textId="3C01F116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05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</w:t>
            </w:r>
            <w:r w:rsidR="008D60B6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04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1398" w:type="dxa"/>
            <w:vAlign w:val="center"/>
            <w:hideMark/>
          </w:tcPr>
          <w:p w14:paraId="39B080B4" w14:textId="439303EC" w:rsidR="00256BA0" w:rsidRPr="00256BA0" w:rsidRDefault="00256BA0" w:rsidP="00976C8B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05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</w:t>
            </w:r>
            <w:r w:rsidR="008D60B6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04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3172" w:type="dxa"/>
            <w:vAlign w:val="center"/>
          </w:tcPr>
          <w:p w14:paraId="43464046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19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</w:p>
        </w:tc>
      </w:tr>
      <w:tr w:rsidR="00256BA0" w:rsidRPr="00256BA0" w14:paraId="7F7631ED" w14:textId="77777777" w:rsidTr="00976C8B">
        <w:trPr>
          <w:trHeight w:val="437"/>
          <w:jc w:val="center"/>
        </w:trPr>
        <w:tc>
          <w:tcPr>
            <w:tcW w:w="3325" w:type="dxa"/>
            <w:vAlign w:val="center"/>
            <w:hideMark/>
          </w:tcPr>
          <w:p w14:paraId="57ECCEDC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Observaciones de los postulantes</w:t>
            </w:r>
          </w:p>
        </w:tc>
        <w:tc>
          <w:tcPr>
            <w:tcW w:w="1398" w:type="dxa"/>
            <w:vAlign w:val="center"/>
            <w:hideMark/>
          </w:tcPr>
          <w:p w14:paraId="32C8B074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10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4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1398" w:type="dxa"/>
            <w:vAlign w:val="center"/>
            <w:hideMark/>
          </w:tcPr>
          <w:p w14:paraId="58262682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14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3172" w:type="dxa"/>
            <w:vAlign w:val="center"/>
          </w:tcPr>
          <w:p w14:paraId="4AA0374C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Correo electrónico: </w:t>
            </w:r>
            <w:hyperlink r:id="rId20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DireccionSNBF@icbf.gov.co</w:t>
              </w:r>
            </w:hyperlink>
          </w:p>
        </w:tc>
      </w:tr>
      <w:tr w:rsidR="00256BA0" w:rsidRPr="00256BA0" w14:paraId="173EA8DB" w14:textId="77777777" w:rsidTr="00976C8B">
        <w:trPr>
          <w:trHeight w:val="491"/>
          <w:jc w:val="center"/>
        </w:trPr>
        <w:tc>
          <w:tcPr>
            <w:tcW w:w="3325" w:type="dxa"/>
            <w:vAlign w:val="center"/>
            <w:hideMark/>
          </w:tcPr>
          <w:p w14:paraId="746650B3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de las respuestas a las observaciones</w:t>
            </w:r>
          </w:p>
        </w:tc>
        <w:tc>
          <w:tcPr>
            <w:tcW w:w="1398" w:type="dxa"/>
            <w:vAlign w:val="center"/>
            <w:hideMark/>
          </w:tcPr>
          <w:p w14:paraId="1432C9C2" w14:textId="77777777" w:rsidR="00256BA0" w:rsidRPr="00256BA0" w:rsidRDefault="00256BA0" w:rsidP="00976C8B">
            <w:pPr>
              <w:spacing w:after="0" w:line="240" w:lineRule="auto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18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1398" w:type="dxa"/>
            <w:vAlign w:val="center"/>
            <w:hideMark/>
          </w:tcPr>
          <w:p w14:paraId="7B72CC26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18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3172" w:type="dxa"/>
            <w:vAlign w:val="center"/>
          </w:tcPr>
          <w:p w14:paraId="7E0EC23D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21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</w:p>
        </w:tc>
      </w:tr>
      <w:tr w:rsidR="00256BA0" w:rsidRPr="00256BA0" w14:paraId="3D644B60" w14:textId="77777777" w:rsidTr="00976C8B">
        <w:trPr>
          <w:trHeight w:val="959"/>
          <w:jc w:val="center"/>
        </w:trPr>
        <w:tc>
          <w:tcPr>
            <w:tcW w:w="3325" w:type="dxa"/>
            <w:vAlign w:val="center"/>
            <w:hideMark/>
          </w:tcPr>
          <w:p w14:paraId="59E0956D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Publicación del informe final del comité evaluador y del acto administrativo con el resultado de la selección</w:t>
            </w:r>
          </w:p>
        </w:tc>
        <w:tc>
          <w:tcPr>
            <w:tcW w:w="1398" w:type="dxa"/>
            <w:vAlign w:val="center"/>
            <w:hideMark/>
          </w:tcPr>
          <w:p w14:paraId="17D15576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19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1398" w:type="dxa"/>
            <w:vAlign w:val="center"/>
            <w:hideMark/>
          </w:tcPr>
          <w:p w14:paraId="54C841B2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26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3172" w:type="dxa"/>
            <w:vAlign w:val="center"/>
          </w:tcPr>
          <w:p w14:paraId="218D1B7D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563C1"/>
                <w:sz w:val="20"/>
                <w:szCs w:val="20"/>
                <w:u w:val="single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22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</w:p>
        </w:tc>
      </w:tr>
      <w:tr w:rsidR="00256BA0" w:rsidRPr="00256BA0" w14:paraId="6BCCFF50" w14:textId="77777777" w:rsidTr="00976C8B">
        <w:trPr>
          <w:trHeight w:val="482"/>
          <w:jc w:val="center"/>
        </w:trPr>
        <w:tc>
          <w:tcPr>
            <w:tcW w:w="3325" w:type="dxa"/>
            <w:vAlign w:val="center"/>
            <w:hideMark/>
          </w:tcPr>
          <w:p w14:paraId="4BAC67DC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>Comunicación y notificación de la selección</w:t>
            </w:r>
          </w:p>
        </w:tc>
        <w:tc>
          <w:tcPr>
            <w:tcW w:w="1398" w:type="dxa"/>
            <w:vAlign w:val="center"/>
            <w:hideMark/>
          </w:tcPr>
          <w:p w14:paraId="30192F6D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28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/04/2023</w:t>
            </w:r>
          </w:p>
        </w:tc>
        <w:tc>
          <w:tcPr>
            <w:tcW w:w="1398" w:type="dxa"/>
            <w:vAlign w:val="center"/>
            <w:hideMark/>
          </w:tcPr>
          <w:p w14:paraId="513D2D88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</w:pP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28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/0</w:t>
            </w:r>
            <w:r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5</w:t>
            </w:r>
            <w:r w:rsidRPr="00256BA0">
              <w:rPr>
                <w:rFonts w:ascii="Verdana" w:eastAsia="Times New Roman" w:hAnsi="Verdana" w:cs="Arial"/>
                <w:sz w:val="20"/>
                <w:szCs w:val="20"/>
                <w:lang w:val="es-CO" w:eastAsia="es-CO"/>
              </w:rPr>
              <w:t>/2023</w:t>
            </w:r>
          </w:p>
        </w:tc>
        <w:tc>
          <w:tcPr>
            <w:tcW w:w="3172" w:type="dxa"/>
            <w:vAlign w:val="center"/>
          </w:tcPr>
          <w:p w14:paraId="33089871" w14:textId="77777777" w:rsidR="00256BA0" w:rsidRPr="00256BA0" w:rsidRDefault="00256BA0" w:rsidP="00976C8B">
            <w:pPr>
              <w:spacing w:after="0" w:line="240" w:lineRule="auto"/>
              <w:ind w:hanging="2"/>
              <w:jc w:val="center"/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</w:pPr>
            <w:r w:rsidRPr="00256BA0">
              <w:rPr>
                <w:rFonts w:ascii="Verdana" w:eastAsia="Times New Roman" w:hAnsi="Verdana" w:cs="Arial"/>
                <w:color w:val="000000"/>
                <w:sz w:val="20"/>
                <w:szCs w:val="20"/>
                <w:lang w:val="es-CO" w:eastAsia="es-CO"/>
              </w:rPr>
              <w:t xml:space="preserve">Página web ICBF: </w:t>
            </w:r>
            <w:hyperlink r:id="rId23" w:history="1">
              <w:r w:rsidRPr="00256BA0">
                <w:rPr>
                  <w:rStyle w:val="Hipervnculo"/>
                  <w:rFonts w:ascii="Verdana" w:eastAsia="Times New Roman" w:hAnsi="Verdana" w:cs="Arial"/>
                  <w:sz w:val="20"/>
                  <w:szCs w:val="20"/>
                  <w:lang w:val="es-CO" w:eastAsia="es-CO"/>
                </w:rPr>
                <w:t>www.icbf.gov.co</w:t>
              </w:r>
            </w:hyperlink>
          </w:p>
        </w:tc>
      </w:tr>
    </w:tbl>
    <w:p w14:paraId="645E750A" w14:textId="6BB56CBE" w:rsidR="00D12310" w:rsidRPr="00586929" w:rsidRDefault="00D12310" w:rsidP="00D41644">
      <w:pPr>
        <w:autoSpaceDE w:val="0"/>
        <w:autoSpaceDN w:val="0"/>
        <w:adjustRightInd w:val="0"/>
        <w:spacing w:after="0" w:line="240" w:lineRule="auto"/>
        <w:jc w:val="both"/>
        <w:rPr>
          <w:rFonts w:ascii="Verdana" w:hAnsi="Verdana" w:cs="Arial"/>
          <w:bCs/>
        </w:rPr>
      </w:pPr>
    </w:p>
    <w:p w14:paraId="2CC5DF8A" w14:textId="77777777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b/>
          <w:bCs/>
        </w:rPr>
      </w:pPr>
    </w:p>
    <w:p w14:paraId="3E1D898C" w14:textId="7C7A4150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b/>
          <w:bCs/>
        </w:rPr>
      </w:pPr>
      <w:r w:rsidRPr="00586929">
        <w:rPr>
          <w:rFonts w:ascii="Verdana" w:hAnsi="Verdana" w:cs="Arial"/>
          <w:b/>
          <w:bCs/>
        </w:rPr>
        <w:t xml:space="preserve">ARTÍCULO </w:t>
      </w:r>
      <w:r w:rsidR="00AE7793" w:rsidRPr="00586929">
        <w:rPr>
          <w:rFonts w:ascii="Verdana" w:hAnsi="Verdana" w:cs="Arial"/>
          <w:b/>
          <w:bCs/>
        </w:rPr>
        <w:t>TERCERO</w:t>
      </w:r>
      <w:r w:rsidR="00DC4CEC" w:rsidRPr="00586929">
        <w:rPr>
          <w:rFonts w:ascii="Verdana" w:hAnsi="Verdana" w:cs="Arial"/>
          <w:b/>
          <w:bCs/>
        </w:rPr>
        <w:t>.</w:t>
      </w:r>
      <w:r w:rsidRPr="00586929">
        <w:rPr>
          <w:rFonts w:ascii="Verdana" w:hAnsi="Verdana" w:cs="Arial"/>
          <w:b/>
          <w:bCs/>
        </w:rPr>
        <w:t xml:space="preserve"> </w:t>
      </w:r>
      <w:r w:rsidRPr="00586929">
        <w:rPr>
          <w:rFonts w:ascii="Verdana" w:hAnsi="Verdana" w:cs="Arial"/>
          <w:bCs/>
        </w:rPr>
        <w:t>El presente proceso estará sometido en todos sus aspectos a</w:t>
      </w:r>
      <w:r w:rsidR="00AE7793" w:rsidRPr="00586929">
        <w:rPr>
          <w:rFonts w:ascii="Verdana" w:hAnsi="Verdana" w:cs="Arial"/>
          <w:bCs/>
        </w:rPr>
        <w:t xml:space="preserve"> </w:t>
      </w:r>
      <w:r w:rsidRPr="00586929">
        <w:rPr>
          <w:rFonts w:ascii="Verdana" w:hAnsi="Verdana" w:cs="Arial"/>
          <w:bCs/>
        </w:rPr>
        <w:t>la Resolución</w:t>
      </w:r>
      <w:r w:rsidR="00AE7793" w:rsidRPr="00586929">
        <w:rPr>
          <w:rFonts w:ascii="Verdana" w:hAnsi="Verdana" w:cs="Arial"/>
          <w:bCs/>
        </w:rPr>
        <w:t xml:space="preserve"> </w:t>
      </w:r>
      <w:r w:rsidRPr="00586929">
        <w:rPr>
          <w:rFonts w:ascii="Verdana" w:hAnsi="Verdana" w:cs="Arial"/>
          <w:bCs/>
        </w:rPr>
        <w:t xml:space="preserve">3900 de 2016 y a los </w:t>
      </w:r>
      <w:r w:rsidR="00AE7793" w:rsidRPr="00586929">
        <w:rPr>
          <w:rFonts w:ascii="Verdana" w:hAnsi="Verdana" w:cs="Arial"/>
          <w:bCs/>
        </w:rPr>
        <w:t xml:space="preserve">términos </w:t>
      </w:r>
      <w:r w:rsidRPr="00586929">
        <w:rPr>
          <w:rFonts w:ascii="Verdana" w:hAnsi="Verdana" w:cs="Arial"/>
          <w:bCs/>
        </w:rPr>
        <w:t xml:space="preserve">que </w:t>
      </w:r>
      <w:r w:rsidR="00AE7793" w:rsidRPr="00586929">
        <w:rPr>
          <w:rFonts w:ascii="Verdana" w:hAnsi="Verdana" w:cs="Arial"/>
          <w:bCs/>
        </w:rPr>
        <w:t>frente</w:t>
      </w:r>
      <w:r w:rsidRPr="00586929">
        <w:rPr>
          <w:rFonts w:ascii="Verdana" w:hAnsi="Verdana" w:cs="Arial"/>
          <w:bCs/>
        </w:rPr>
        <w:t xml:space="preserve"> </w:t>
      </w:r>
      <w:r w:rsidR="00AE7793" w:rsidRPr="00586929">
        <w:rPr>
          <w:rFonts w:ascii="Verdana" w:hAnsi="Verdana" w:cs="Arial"/>
          <w:bCs/>
        </w:rPr>
        <w:t>a</w:t>
      </w:r>
      <w:r w:rsidRPr="00586929">
        <w:rPr>
          <w:rFonts w:ascii="Verdana" w:hAnsi="Verdana" w:cs="Arial"/>
          <w:bCs/>
        </w:rPr>
        <w:t>l particular se establezcan en l</w:t>
      </w:r>
      <w:r w:rsidR="00AE7793" w:rsidRPr="00586929">
        <w:rPr>
          <w:rFonts w:ascii="Verdana" w:hAnsi="Verdana" w:cs="Arial"/>
          <w:bCs/>
        </w:rPr>
        <w:t>a C</w:t>
      </w:r>
      <w:r w:rsidRPr="00586929">
        <w:rPr>
          <w:rFonts w:ascii="Verdana" w:hAnsi="Verdana" w:cs="Arial"/>
          <w:bCs/>
        </w:rPr>
        <w:t xml:space="preserve">onvocatoria </w:t>
      </w:r>
      <w:r w:rsidR="00AE7793" w:rsidRPr="00586929">
        <w:rPr>
          <w:rFonts w:ascii="Verdana" w:hAnsi="Verdana" w:cs="Arial"/>
          <w:bCs/>
        </w:rPr>
        <w:t>P</w:t>
      </w:r>
      <w:r w:rsidRPr="00586929">
        <w:rPr>
          <w:rFonts w:ascii="Verdana" w:hAnsi="Verdana" w:cs="Arial"/>
          <w:bCs/>
        </w:rPr>
        <w:t>ública.</w:t>
      </w:r>
      <w:r w:rsidRPr="00586929">
        <w:rPr>
          <w:rFonts w:ascii="Verdana" w:hAnsi="Verdana" w:cs="Arial"/>
          <w:b/>
          <w:bCs/>
        </w:rPr>
        <w:t xml:space="preserve"> </w:t>
      </w:r>
    </w:p>
    <w:p w14:paraId="0E32A697" w14:textId="77777777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b/>
          <w:bCs/>
          <w:lang w:val="es-MX"/>
        </w:rPr>
      </w:pPr>
    </w:p>
    <w:p w14:paraId="482DA374" w14:textId="2714849F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bCs/>
          <w:lang w:val="es-MX"/>
        </w:rPr>
      </w:pPr>
      <w:r w:rsidRPr="00586929">
        <w:rPr>
          <w:rFonts w:ascii="Verdana" w:hAnsi="Verdana" w:cs="Arial"/>
          <w:b/>
          <w:bCs/>
          <w:lang w:val="es-MX"/>
        </w:rPr>
        <w:t xml:space="preserve">ARTÍCULO </w:t>
      </w:r>
      <w:r w:rsidR="00AE7793" w:rsidRPr="00586929">
        <w:rPr>
          <w:rFonts w:ascii="Verdana" w:hAnsi="Verdana" w:cs="Arial"/>
          <w:b/>
          <w:bCs/>
          <w:lang w:val="es-MX"/>
        </w:rPr>
        <w:t>CUARTO</w:t>
      </w:r>
      <w:r w:rsidR="00DC4CEC" w:rsidRPr="00586929">
        <w:rPr>
          <w:rFonts w:ascii="Verdana" w:hAnsi="Verdana" w:cs="Arial"/>
          <w:b/>
          <w:bCs/>
          <w:lang w:val="es-MX"/>
        </w:rPr>
        <w:t>.</w:t>
      </w:r>
      <w:r w:rsidRPr="00586929">
        <w:rPr>
          <w:rFonts w:ascii="Verdana" w:hAnsi="Verdana" w:cs="Arial"/>
          <w:bCs/>
          <w:lang w:val="es-MX"/>
        </w:rPr>
        <w:t xml:space="preserve"> Ordenar la publicación de la presente resolución en la página web del ICBF – </w:t>
      </w:r>
      <w:hyperlink r:id="rId24" w:history="1">
        <w:r w:rsidRPr="00586929">
          <w:rPr>
            <w:rStyle w:val="Hipervnculo"/>
            <w:rFonts w:ascii="Verdana" w:hAnsi="Verdana" w:cs="Arial"/>
            <w:lang w:val="es-MX"/>
          </w:rPr>
          <w:t>www.icbf.gov.co</w:t>
        </w:r>
      </w:hyperlink>
      <w:r w:rsidRPr="00586929">
        <w:rPr>
          <w:rFonts w:ascii="Verdana" w:hAnsi="Verdana" w:cs="Arial"/>
          <w:bCs/>
          <w:lang w:val="es-MX"/>
        </w:rPr>
        <w:t xml:space="preserve"> y la publicación de aviso en medios de comunicación masiva.</w:t>
      </w:r>
    </w:p>
    <w:p w14:paraId="19E4869D" w14:textId="77777777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bCs/>
          <w:lang w:val="es-MX"/>
        </w:rPr>
      </w:pPr>
    </w:p>
    <w:p w14:paraId="6F0CF6F8" w14:textId="039BD629" w:rsidR="00854961" w:rsidRPr="00586929" w:rsidRDefault="00854961" w:rsidP="00AE7793">
      <w:pPr>
        <w:autoSpaceDE w:val="0"/>
        <w:autoSpaceDN w:val="0"/>
        <w:adjustRightInd w:val="0"/>
        <w:spacing w:after="0" w:line="240" w:lineRule="auto"/>
        <w:ind w:hanging="2"/>
        <w:jc w:val="both"/>
        <w:rPr>
          <w:rFonts w:ascii="Verdana" w:hAnsi="Verdana" w:cs="Arial"/>
          <w:bCs/>
        </w:rPr>
      </w:pPr>
      <w:r w:rsidRPr="00586929">
        <w:rPr>
          <w:rFonts w:ascii="Verdana" w:hAnsi="Verdana" w:cs="Arial"/>
          <w:b/>
          <w:bCs/>
        </w:rPr>
        <w:t>ARTÍCULO QUINTO</w:t>
      </w:r>
      <w:r w:rsidR="00341CDF" w:rsidRPr="00586929">
        <w:rPr>
          <w:rFonts w:ascii="Verdana" w:hAnsi="Verdana" w:cs="Arial"/>
          <w:b/>
          <w:bCs/>
        </w:rPr>
        <w:t>.</w:t>
      </w:r>
      <w:r w:rsidRPr="00586929">
        <w:rPr>
          <w:rFonts w:ascii="Verdana" w:hAnsi="Verdana" w:cs="Arial"/>
          <w:b/>
          <w:bCs/>
        </w:rPr>
        <w:t xml:space="preserve"> </w:t>
      </w:r>
      <w:r w:rsidR="008D60B6" w:rsidRPr="008D60B6">
        <w:rPr>
          <w:rFonts w:ascii="Verdana" w:hAnsi="Verdana" w:cs="Arial"/>
        </w:rPr>
        <w:t>[</w:t>
      </w:r>
      <w:r w:rsidR="008D60B6" w:rsidRPr="008D60B6">
        <w:rPr>
          <w:rFonts w:ascii="Verdana" w:hAnsi="Verdana"/>
        </w:rPr>
        <w:t xml:space="preserve">Derogada por el </w:t>
      </w:r>
      <w:r w:rsidR="00017570">
        <w:rPr>
          <w:rFonts w:ascii="Verdana" w:hAnsi="Verdana"/>
        </w:rPr>
        <w:t>A</w:t>
      </w:r>
      <w:r w:rsidR="008D60B6" w:rsidRPr="008D60B6">
        <w:rPr>
          <w:rFonts w:ascii="Verdana" w:hAnsi="Verdana"/>
        </w:rPr>
        <w:t>rtículo Quinto de la resolución 1532 de 2023</w:t>
      </w:r>
      <w:r w:rsidR="008D60B6" w:rsidRPr="008D60B6">
        <w:rPr>
          <w:rFonts w:ascii="Verdana" w:hAnsi="Verdana"/>
        </w:rPr>
        <w:t xml:space="preserve">] </w:t>
      </w:r>
      <w:r w:rsidRPr="008D60B6">
        <w:rPr>
          <w:rFonts w:ascii="Verdana" w:hAnsi="Verdana" w:cs="Arial"/>
        </w:rPr>
        <w:t>La</w:t>
      </w:r>
      <w:r w:rsidRPr="00586929">
        <w:rPr>
          <w:rFonts w:ascii="Verdana" w:hAnsi="Verdana" w:cs="Arial"/>
          <w:bCs/>
        </w:rPr>
        <w:t> presente resolución rige a partir de la fecha de su publicación.</w:t>
      </w:r>
    </w:p>
    <w:p w14:paraId="5B987529" w14:textId="77777777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Arial"/>
          <w:b/>
          <w:color w:val="000000"/>
        </w:rPr>
      </w:pPr>
    </w:p>
    <w:p w14:paraId="02D39EC2" w14:textId="77777777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Verdana" w:hAnsi="Verdana" w:cs="Arial"/>
          <w:b/>
          <w:color w:val="000000"/>
        </w:rPr>
      </w:pPr>
      <w:r w:rsidRPr="00586929">
        <w:rPr>
          <w:rFonts w:ascii="Verdana" w:hAnsi="Verdana" w:cs="Arial"/>
          <w:b/>
          <w:color w:val="000000"/>
        </w:rPr>
        <w:t>PUBLÍQUESE Y CÚMPLASE.</w:t>
      </w:r>
    </w:p>
    <w:p w14:paraId="0B7E2B6E" w14:textId="0AB08291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ind w:hanging="2"/>
        <w:jc w:val="center"/>
        <w:rPr>
          <w:rFonts w:ascii="Verdana" w:hAnsi="Verdana" w:cs="Arial"/>
          <w:color w:val="000000"/>
        </w:rPr>
      </w:pPr>
      <w:r w:rsidRPr="00586929">
        <w:rPr>
          <w:rFonts w:ascii="Verdana" w:hAnsi="Verdana" w:cs="Arial"/>
          <w:color w:val="000000"/>
        </w:rPr>
        <w:t xml:space="preserve">Dada en Bogotá, D. C., </w:t>
      </w:r>
      <w:r w:rsidR="008D60B6">
        <w:rPr>
          <w:rFonts w:ascii="Verdana" w:hAnsi="Verdana" w:cs="Arial"/>
          <w:color w:val="000000"/>
        </w:rPr>
        <w:t>a los 1 días del mes de marzo de 2023</w:t>
      </w:r>
    </w:p>
    <w:p w14:paraId="20C7BF83" w14:textId="19CD5DC8" w:rsidR="00854961" w:rsidRPr="00586929" w:rsidRDefault="00854961" w:rsidP="00AE7793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Arial"/>
          <w:color w:val="000000"/>
        </w:rPr>
      </w:pPr>
    </w:p>
    <w:p w14:paraId="2A0AC21C" w14:textId="77777777" w:rsidR="00854961" w:rsidRPr="00586929" w:rsidRDefault="00854961" w:rsidP="00AE7793">
      <w:pPr>
        <w:spacing w:after="0" w:line="240" w:lineRule="auto"/>
        <w:ind w:hanging="2"/>
        <w:jc w:val="both"/>
        <w:rPr>
          <w:rFonts w:ascii="Verdana" w:hAnsi="Verdana" w:cs="Arial"/>
        </w:rPr>
      </w:pPr>
    </w:p>
    <w:p w14:paraId="474BF4C7" w14:textId="77777777" w:rsidR="008D60B6" w:rsidRDefault="00252B80" w:rsidP="00AE7793">
      <w:pPr>
        <w:spacing w:after="0" w:line="240" w:lineRule="auto"/>
        <w:ind w:right="49"/>
        <w:contextualSpacing/>
        <w:jc w:val="center"/>
        <w:rPr>
          <w:rFonts w:ascii="Verdana" w:eastAsia="Times New Roman" w:hAnsi="Verdana" w:cs="Arial"/>
          <w:b/>
          <w:bCs/>
          <w:snapToGrid w:val="0"/>
          <w:color w:val="000000"/>
          <w:lang w:eastAsia="es-ES"/>
        </w:rPr>
      </w:pPr>
      <w:r w:rsidRPr="008D60B6">
        <w:rPr>
          <w:rFonts w:ascii="Verdana" w:eastAsia="Times New Roman" w:hAnsi="Verdana" w:cs="Arial"/>
          <w:b/>
          <w:bCs/>
          <w:snapToGrid w:val="0"/>
          <w:color w:val="000000"/>
          <w:lang w:eastAsia="es-ES"/>
        </w:rPr>
        <w:t>ASTRID CÁCERES CÁRDENAS</w:t>
      </w:r>
    </w:p>
    <w:p w14:paraId="5B878427" w14:textId="68FCDA34" w:rsidR="00D56BB0" w:rsidRPr="008D60B6" w:rsidRDefault="00252B80" w:rsidP="00AE7793">
      <w:pPr>
        <w:spacing w:after="0" w:line="240" w:lineRule="auto"/>
        <w:ind w:right="49"/>
        <w:contextualSpacing/>
        <w:jc w:val="center"/>
        <w:rPr>
          <w:rFonts w:ascii="Verdana" w:eastAsia="Times New Roman" w:hAnsi="Verdana" w:cs="Arial"/>
          <w:snapToGrid w:val="0"/>
          <w:color w:val="000000"/>
          <w:lang w:eastAsia="es-ES"/>
        </w:rPr>
      </w:pPr>
      <w:r w:rsidRPr="008D60B6">
        <w:rPr>
          <w:rFonts w:ascii="Verdana" w:eastAsia="Times New Roman" w:hAnsi="Verdana" w:cs="Arial"/>
          <w:b/>
          <w:bCs/>
          <w:snapToGrid w:val="0"/>
          <w:color w:val="000000"/>
          <w:lang w:eastAsia="es-ES"/>
        </w:rPr>
        <w:t xml:space="preserve"> </w:t>
      </w:r>
    </w:p>
    <w:p w14:paraId="4425172E" w14:textId="51B6EF17" w:rsidR="00854961" w:rsidRPr="00586929" w:rsidRDefault="008D60B6" w:rsidP="00AE7793">
      <w:pPr>
        <w:spacing w:after="0" w:line="240" w:lineRule="auto"/>
        <w:ind w:right="49"/>
        <w:contextualSpacing/>
        <w:jc w:val="center"/>
        <w:rPr>
          <w:rFonts w:ascii="Verdana" w:eastAsia="Times New Roman" w:hAnsi="Verdana" w:cs="Arial"/>
          <w:snapToGrid w:val="0"/>
          <w:color w:val="000000"/>
          <w:lang w:eastAsia="es-ES"/>
        </w:rPr>
      </w:pPr>
      <w:r>
        <w:rPr>
          <w:rFonts w:ascii="Verdana" w:eastAsia="Times New Roman" w:hAnsi="Verdana" w:cs="Arial"/>
          <w:snapToGrid w:val="0"/>
          <w:color w:val="000000"/>
          <w:lang w:eastAsia="es-ES"/>
        </w:rPr>
        <w:t xml:space="preserve">Subdirectora General encargada de las funciones de la Dirección General </w:t>
      </w:r>
    </w:p>
    <w:p w14:paraId="4FD06537" w14:textId="77777777" w:rsidR="007142C5" w:rsidRPr="007142C5" w:rsidRDefault="007142C5" w:rsidP="007142C5">
      <w:pPr>
        <w:spacing w:after="0"/>
        <w:ind w:right="49"/>
        <w:contextualSpacing/>
        <w:jc w:val="center"/>
        <w:rPr>
          <w:rFonts w:ascii="Arial" w:eastAsia="Times New Roman" w:hAnsi="Arial" w:cs="Arial"/>
          <w:snapToGrid w:val="0"/>
          <w:color w:val="000000"/>
          <w:lang w:eastAsia="es-ES"/>
        </w:rPr>
      </w:pPr>
    </w:p>
    <w:sectPr w:rsidR="007142C5" w:rsidRPr="007142C5">
      <w:headerReference w:type="default" r:id="rId25"/>
      <w:footerReference w:type="default" r:id="rId26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57F8B8" w14:textId="77777777" w:rsidR="003F27C5" w:rsidRDefault="003F27C5" w:rsidP="0062464D">
      <w:pPr>
        <w:spacing w:after="0" w:line="240" w:lineRule="auto"/>
      </w:pPr>
      <w:r>
        <w:separator/>
      </w:r>
    </w:p>
  </w:endnote>
  <w:endnote w:type="continuationSeparator" w:id="0">
    <w:p w14:paraId="78AEB7BE" w14:textId="77777777" w:rsidR="003F27C5" w:rsidRDefault="003F27C5" w:rsidP="006246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6001B3" w14:textId="5E2CEFA5" w:rsidR="00BC0789" w:rsidRDefault="0062464D" w:rsidP="00586929">
    <w:pPr>
      <w:pStyle w:val="Piedepgina"/>
      <w:tabs>
        <w:tab w:val="clear" w:pos="4419"/>
        <w:tab w:val="clear" w:pos="8838"/>
        <w:tab w:val="left" w:pos="885"/>
      </w:tabs>
    </w:pPr>
    <w:r w:rsidRPr="00C364CF">
      <w:rPr>
        <w:b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08B155" w14:textId="77777777" w:rsidR="003F27C5" w:rsidRDefault="003F27C5" w:rsidP="0062464D">
      <w:pPr>
        <w:spacing w:after="0" w:line="240" w:lineRule="auto"/>
      </w:pPr>
      <w:r>
        <w:separator/>
      </w:r>
    </w:p>
  </w:footnote>
  <w:footnote w:type="continuationSeparator" w:id="0">
    <w:p w14:paraId="0DEA3F03" w14:textId="77777777" w:rsidR="003F27C5" w:rsidRDefault="003F27C5" w:rsidP="006246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8DA603" w14:textId="7955D788" w:rsidR="00876CB8" w:rsidRPr="00AE7793" w:rsidRDefault="00876CB8" w:rsidP="009401B5">
    <w:pPr>
      <w:tabs>
        <w:tab w:val="left" w:pos="7938"/>
      </w:tabs>
      <w:spacing w:after="0" w:line="240" w:lineRule="auto"/>
      <w:ind w:hanging="2"/>
      <w:jc w:val="center"/>
      <w:rPr>
        <w:i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BD809A8"/>
    <w:multiLevelType w:val="hybridMultilevel"/>
    <w:tmpl w:val="6386750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35347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464D"/>
    <w:rsid w:val="00004831"/>
    <w:rsid w:val="00017570"/>
    <w:rsid w:val="00024B65"/>
    <w:rsid w:val="00040ADE"/>
    <w:rsid w:val="00043206"/>
    <w:rsid w:val="0004724C"/>
    <w:rsid w:val="0006454F"/>
    <w:rsid w:val="0008701E"/>
    <w:rsid w:val="00097350"/>
    <w:rsid w:val="000B21E7"/>
    <w:rsid w:val="000D388D"/>
    <w:rsid w:val="000D588D"/>
    <w:rsid w:val="00111260"/>
    <w:rsid w:val="00117FCF"/>
    <w:rsid w:val="00123457"/>
    <w:rsid w:val="001826F8"/>
    <w:rsid w:val="001C3E90"/>
    <w:rsid w:val="001E01ED"/>
    <w:rsid w:val="001F4EC7"/>
    <w:rsid w:val="00252B80"/>
    <w:rsid w:val="00253D84"/>
    <w:rsid w:val="00256BA0"/>
    <w:rsid w:val="00272CC1"/>
    <w:rsid w:val="00281C8F"/>
    <w:rsid w:val="002B1A4E"/>
    <w:rsid w:val="002D17A0"/>
    <w:rsid w:val="002D1ED1"/>
    <w:rsid w:val="002D3E74"/>
    <w:rsid w:val="002D78FC"/>
    <w:rsid w:val="002F6667"/>
    <w:rsid w:val="00305A23"/>
    <w:rsid w:val="00341CDF"/>
    <w:rsid w:val="00352A54"/>
    <w:rsid w:val="00361E9D"/>
    <w:rsid w:val="003647B1"/>
    <w:rsid w:val="003918D1"/>
    <w:rsid w:val="003C6D2F"/>
    <w:rsid w:val="003E1F88"/>
    <w:rsid w:val="003F24C0"/>
    <w:rsid w:val="003F27C5"/>
    <w:rsid w:val="00406928"/>
    <w:rsid w:val="00442186"/>
    <w:rsid w:val="0045142C"/>
    <w:rsid w:val="004B19F1"/>
    <w:rsid w:val="004B2C1B"/>
    <w:rsid w:val="004C0B04"/>
    <w:rsid w:val="004F1A07"/>
    <w:rsid w:val="00526577"/>
    <w:rsid w:val="00533E2E"/>
    <w:rsid w:val="00552E11"/>
    <w:rsid w:val="00563319"/>
    <w:rsid w:val="00567B11"/>
    <w:rsid w:val="0057307D"/>
    <w:rsid w:val="005731FA"/>
    <w:rsid w:val="005751E3"/>
    <w:rsid w:val="00586221"/>
    <w:rsid w:val="00586929"/>
    <w:rsid w:val="00590056"/>
    <w:rsid w:val="005D3264"/>
    <w:rsid w:val="005E059E"/>
    <w:rsid w:val="005F2DC5"/>
    <w:rsid w:val="005F3A9C"/>
    <w:rsid w:val="0061040A"/>
    <w:rsid w:val="006168D7"/>
    <w:rsid w:val="0062464D"/>
    <w:rsid w:val="00667911"/>
    <w:rsid w:val="006B6D1A"/>
    <w:rsid w:val="006E2427"/>
    <w:rsid w:val="00701D7E"/>
    <w:rsid w:val="007142C5"/>
    <w:rsid w:val="007145D3"/>
    <w:rsid w:val="00723AA5"/>
    <w:rsid w:val="00737CDA"/>
    <w:rsid w:val="00754911"/>
    <w:rsid w:val="00782FEA"/>
    <w:rsid w:val="007B2F1A"/>
    <w:rsid w:val="007B6D41"/>
    <w:rsid w:val="007E77C1"/>
    <w:rsid w:val="00813FC1"/>
    <w:rsid w:val="008213FB"/>
    <w:rsid w:val="00854961"/>
    <w:rsid w:val="0086549C"/>
    <w:rsid w:val="0087404C"/>
    <w:rsid w:val="00876CB8"/>
    <w:rsid w:val="008842D6"/>
    <w:rsid w:val="0088641C"/>
    <w:rsid w:val="008B2DA9"/>
    <w:rsid w:val="008C0A46"/>
    <w:rsid w:val="008D3390"/>
    <w:rsid w:val="008D60B6"/>
    <w:rsid w:val="00915335"/>
    <w:rsid w:val="009401B5"/>
    <w:rsid w:val="00955D94"/>
    <w:rsid w:val="009845FC"/>
    <w:rsid w:val="009A5BAC"/>
    <w:rsid w:val="009C6B86"/>
    <w:rsid w:val="009D2A03"/>
    <w:rsid w:val="009E777E"/>
    <w:rsid w:val="00A10419"/>
    <w:rsid w:val="00A827BC"/>
    <w:rsid w:val="00A9436A"/>
    <w:rsid w:val="00AD5A79"/>
    <w:rsid w:val="00AE7793"/>
    <w:rsid w:val="00AF2FC3"/>
    <w:rsid w:val="00B006C9"/>
    <w:rsid w:val="00B3442F"/>
    <w:rsid w:val="00B373E8"/>
    <w:rsid w:val="00B54E3E"/>
    <w:rsid w:val="00B76019"/>
    <w:rsid w:val="00B80A9A"/>
    <w:rsid w:val="00BA55DB"/>
    <w:rsid w:val="00BB5B09"/>
    <w:rsid w:val="00BC0789"/>
    <w:rsid w:val="00BD6FFE"/>
    <w:rsid w:val="00BE07CB"/>
    <w:rsid w:val="00BE7CAA"/>
    <w:rsid w:val="00C005E2"/>
    <w:rsid w:val="00C226DF"/>
    <w:rsid w:val="00C364CF"/>
    <w:rsid w:val="00C5342D"/>
    <w:rsid w:val="00C654F5"/>
    <w:rsid w:val="00C86728"/>
    <w:rsid w:val="00C92FE8"/>
    <w:rsid w:val="00CA4445"/>
    <w:rsid w:val="00CD4977"/>
    <w:rsid w:val="00CF7A66"/>
    <w:rsid w:val="00D04BA3"/>
    <w:rsid w:val="00D04DD8"/>
    <w:rsid w:val="00D12310"/>
    <w:rsid w:val="00D227BF"/>
    <w:rsid w:val="00D258EB"/>
    <w:rsid w:val="00D26816"/>
    <w:rsid w:val="00D37905"/>
    <w:rsid w:val="00D41644"/>
    <w:rsid w:val="00D56BB0"/>
    <w:rsid w:val="00D57672"/>
    <w:rsid w:val="00D83E45"/>
    <w:rsid w:val="00DA26F7"/>
    <w:rsid w:val="00DC0193"/>
    <w:rsid w:val="00DC4CEC"/>
    <w:rsid w:val="00DD5BC4"/>
    <w:rsid w:val="00DD7C4A"/>
    <w:rsid w:val="00E20BEB"/>
    <w:rsid w:val="00E55336"/>
    <w:rsid w:val="00E8506E"/>
    <w:rsid w:val="00E85D80"/>
    <w:rsid w:val="00EE09E0"/>
    <w:rsid w:val="00EE2B8A"/>
    <w:rsid w:val="00EF3528"/>
    <w:rsid w:val="00F033DC"/>
    <w:rsid w:val="00F80650"/>
    <w:rsid w:val="00F85CFF"/>
    <w:rsid w:val="00FE2307"/>
    <w:rsid w:val="00FE6BC9"/>
    <w:rsid w:val="00FF19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53B89F"/>
  <w15:docId w15:val="{FA7E726E-E9DE-4577-B54B-BE27A5F119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464D"/>
    <w:pPr>
      <w:spacing w:after="200" w:line="276" w:lineRule="auto"/>
    </w:pPr>
    <w:rPr>
      <w:rFonts w:ascii="Calibri" w:eastAsia="Calibri" w:hAnsi="Calibri" w:cs="Times New Roman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2464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EncabezadoCar">
    <w:name w:val="Encabezado Car"/>
    <w:basedOn w:val="Fuentedeprrafopredeter"/>
    <w:link w:val="Encabezado"/>
    <w:uiPriority w:val="99"/>
    <w:rsid w:val="0062464D"/>
  </w:style>
  <w:style w:type="paragraph" w:styleId="Piedepgina">
    <w:name w:val="footer"/>
    <w:basedOn w:val="Normal"/>
    <w:link w:val="PiedepginaCar"/>
    <w:uiPriority w:val="99"/>
    <w:unhideWhenUsed/>
    <w:rsid w:val="0062464D"/>
    <w:pPr>
      <w:tabs>
        <w:tab w:val="center" w:pos="4419"/>
        <w:tab w:val="right" w:pos="8838"/>
      </w:tabs>
      <w:spacing w:after="0" w:line="240" w:lineRule="auto"/>
    </w:pPr>
    <w:rPr>
      <w:rFonts w:asciiTheme="minorHAnsi" w:eastAsiaTheme="minorHAnsi" w:hAnsiTheme="minorHAnsi" w:cstheme="minorBidi"/>
      <w:lang w:val="es-CO"/>
    </w:rPr>
  </w:style>
  <w:style w:type="character" w:customStyle="1" w:styleId="PiedepginaCar">
    <w:name w:val="Pie de página Car"/>
    <w:basedOn w:val="Fuentedeprrafopredeter"/>
    <w:link w:val="Piedepgina"/>
    <w:uiPriority w:val="99"/>
    <w:rsid w:val="0062464D"/>
  </w:style>
  <w:style w:type="table" w:styleId="Tablaconcuadrcula">
    <w:name w:val="Table Grid"/>
    <w:basedOn w:val="Tablanormal"/>
    <w:uiPriority w:val="39"/>
    <w:rsid w:val="00701D7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s-CO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Hipervnculo">
    <w:name w:val="Hyperlink"/>
    <w:uiPriority w:val="99"/>
    <w:unhideWhenUsed/>
    <w:rsid w:val="00701D7E"/>
    <w:rPr>
      <w:color w:val="0000FF"/>
      <w:u w:val="single"/>
    </w:rPr>
  </w:style>
  <w:style w:type="paragraph" w:styleId="Prrafodelista">
    <w:name w:val="List Paragraph"/>
    <w:basedOn w:val="Normal"/>
    <w:uiPriority w:val="34"/>
    <w:qFormat/>
    <w:rsid w:val="00701D7E"/>
    <w:pPr>
      <w:spacing w:after="0" w:line="240" w:lineRule="auto"/>
      <w:ind w:left="720"/>
      <w:contextualSpacing/>
    </w:pPr>
    <w:rPr>
      <w:rFonts w:asciiTheme="minorHAnsi" w:eastAsiaTheme="minorEastAsia" w:hAnsiTheme="minorHAnsi" w:cstheme="minorBidi"/>
      <w:sz w:val="24"/>
      <w:szCs w:val="24"/>
      <w:lang w:val="es-ES_tradnl"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01D7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701D7E"/>
    <w:rPr>
      <w:rFonts w:ascii="Segoe UI" w:eastAsia="Calibri" w:hAnsi="Segoe UI" w:cs="Segoe UI"/>
      <w:sz w:val="18"/>
      <w:szCs w:val="18"/>
      <w:lang w:val="es-ES"/>
    </w:rPr>
  </w:style>
  <w:style w:type="character" w:styleId="Fuerte">
    <w:name w:val="Strong"/>
    <w:basedOn w:val="Fuentedeprrafopredeter"/>
    <w:uiPriority w:val="22"/>
    <w:qFormat/>
    <w:rsid w:val="00BC0789"/>
    <w:rPr>
      <w:b/>
      <w:bCs/>
    </w:rPr>
  </w:style>
  <w:style w:type="character" w:styleId="Mencinsinresolver">
    <w:name w:val="Unresolved Mention"/>
    <w:basedOn w:val="Fuentedeprrafopredeter"/>
    <w:uiPriority w:val="99"/>
    <w:semiHidden/>
    <w:unhideWhenUsed/>
    <w:rsid w:val="008D3390"/>
    <w:rPr>
      <w:color w:val="605E5C"/>
      <w:shd w:val="clear" w:color="auto" w:fill="E1DFDD"/>
    </w:rPr>
  </w:style>
  <w:style w:type="paragraph" w:styleId="Sinespaciado">
    <w:name w:val="No Spacing"/>
    <w:basedOn w:val="Normal"/>
    <w:link w:val="SinespaciadoCar"/>
    <w:uiPriority w:val="1"/>
    <w:qFormat/>
    <w:rsid w:val="00854961"/>
    <w:pPr>
      <w:spacing w:after="0" w:line="240" w:lineRule="auto"/>
    </w:pPr>
    <w:rPr>
      <w:lang w:eastAsia="es-ES"/>
    </w:rPr>
  </w:style>
  <w:style w:type="character" w:customStyle="1" w:styleId="SinespaciadoCar">
    <w:name w:val="Sin espaciado Car"/>
    <w:link w:val="Sinespaciado"/>
    <w:uiPriority w:val="99"/>
    <w:locked/>
    <w:rsid w:val="00854961"/>
    <w:rPr>
      <w:rFonts w:ascii="Calibri" w:eastAsia="Calibri" w:hAnsi="Calibri" w:cs="Times New Roman"/>
      <w:lang w:val="es-ES" w:eastAsia="es-ES"/>
    </w:rPr>
  </w:style>
  <w:style w:type="character" w:customStyle="1" w:styleId="PuestoCar">
    <w:name w:val="Puesto Car"/>
    <w:uiPriority w:val="99"/>
    <w:rsid w:val="00854961"/>
    <w:rPr>
      <w:rFonts w:ascii="Arial" w:eastAsia="Times New Roman" w:hAnsi="Arial"/>
      <w:b/>
      <w:sz w:val="24"/>
      <w:lang w:val="es-E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52E1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52E1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52E11"/>
    <w:rPr>
      <w:rFonts w:ascii="Calibri" w:eastAsia="Calibri" w:hAnsi="Calibri" w:cs="Times New Roman"/>
      <w:sz w:val="20"/>
      <w:szCs w:val="20"/>
      <w:lang w:val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52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52E11"/>
    <w:rPr>
      <w:rFonts w:ascii="Calibri" w:eastAsia="Calibri" w:hAnsi="Calibri" w:cs="Times New Roman"/>
      <w:b/>
      <w:bCs/>
      <w:sz w:val="20"/>
      <w:szCs w:val="20"/>
      <w:lang w:val="es-ES"/>
    </w:rPr>
  </w:style>
  <w:style w:type="paragraph" w:styleId="Revisin">
    <w:name w:val="Revision"/>
    <w:hidden/>
    <w:uiPriority w:val="99"/>
    <w:semiHidden/>
    <w:rsid w:val="00117FCF"/>
    <w:pPr>
      <w:spacing w:after="0" w:line="240" w:lineRule="auto"/>
    </w:pPr>
    <w:rPr>
      <w:rFonts w:ascii="Calibri" w:eastAsia="Calibri" w:hAnsi="Calibri" w:cs="Times New Roman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992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bf.gov.co" TargetMode="External"/><Relationship Id="rId13" Type="http://schemas.openxmlformats.org/officeDocument/2006/relationships/hyperlink" Target="http://www.icbf.gov.co" TargetMode="External"/><Relationship Id="rId18" Type="http://schemas.openxmlformats.org/officeDocument/2006/relationships/hyperlink" Target="mailto:DireccionSNBF@icbf.gov.co" TargetMode="External"/><Relationship Id="rId26" Type="http://schemas.openxmlformats.org/officeDocument/2006/relationships/footer" Target="footer1.xml"/><Relationship Id="rId3" Type="http://schemas.openxmlformats.org/officeDocument/2006/relationships/settings" Target="settings.xml"/><Relationship Id="rId21" Type="http://schemas.openxmlformats.org/officeDocument/2006/relationships/hyperlink" Target="http://www.icbf.gov.co" TargetMode="External"/><Relationship Id="rId7" Type="http://schemas.openxmlformats.org/officeDocument/2006/relationships/hyperlink" Target="http://www.icbf.gov.co" TargetMode="External"/><Relationship Id="rId12" Type="http://schemas.openxmlformats.org/officeDocument/2006/relationships/hyperlink" Target="http://www.icbf.gov.co" TargetMode="External"/><Relationship Id="rId17" Type="http://schemas.openxmlformats.org/officeDocument/2006/relationships/hyperlink" Target="http://www.icbf.gov.co" TargetMode="External"/><Relationship Id="rId25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hyperlink" Target="http://www.icbf.gov.co" TargetMode="External"/><Relationship Id="rId20" Type="http://schemas.openxmlformats.org/officeDocument/2006/relationships/hyperlink" Target="mailto:DireccionSNBF@icbf.gov.co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DireccionSNBF@icbf.gov.co" TargetMode="External"/><Relationship Id="rId24" Type="http://schemas.openxmlformats.org/officeDocument/2006/relationships/hyperlink" Target="http://www.icbf.gov.co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://www.icbf.gov.co" TargetMode="External"/><Relationship Id="rId23" Type="http://schemas.openxmlformats.org/officeDocument/2006/relationships/hyperlink" Target="http://www.icbf.gov.co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://www.icbf.gov.co" TargetMode="External"/><Relationship Id="rId19" Type="http://schemas.openxmlformats.org/officeDocument/2006/relationships/hyperlink" Target="http://www.icbf.gov.co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DireccionSNBF@icbf.gov.co" TargetMode="External"/><Relationship Id="rId14" Type="http://schemas.openxmlformats.org/officeDocument/2006/relationships/hyperlink" Target="http://www.icbf.gov.co" TargetMode="External"/><Relationship Id="rId22" Type="http://schemas.openxmlformats.org/officeDocument/2006/relationships/hyperlink" Target="http://www.icbf.gov.co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987</TotalTime>
  <Pages>4</Pages>
  <Words>1306</Words>
  <Characters>7189</Characters>
  <Application>Microsoft Office Word</Application>
  <DocSecurity>0</DocSecurity>
  <Lines>59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Elly Yein Passos Guerrero</dc:creator>
  <cp:lastModifiedBy>Daniel Eduardo Lozano Bocanegra</cp:lastModifiedBy>
  <cp:revision>3</cp:revision>
  <dcterms:created xsi:type="dcterms:W3CDTF">2026-09-16T21:46:00Z</dcterms:created>
  <dcterms:modified xsi:type="dcterms:W3CDTF">2026-09-17T14:08:00Z</dcterms:modified>
</cp:coreProperties>
</file>