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6E36" w14:textId="6D56CFC1" w:rsidR="00166B72" w:rsidRPr="00166B72" w:rsidRDefault="00166B72" w:rsidP="00166B72">
      <w:pPr>
        <w:jc w:val="center"/>
        <w:rPr>
          <w:rFonts w:ascii="Verdana" w:hAnsi="Verdana"/>
          <w:b/>
          <w:bCs/>
          <w:sz w:val="22"/>
          <w:szCs w:val="22"/>
        </w:rPr>
      </w:pPr>
      <w:r w:rsidRPr="00943C8E">
        <w:rPr>
          <w:rFonts w:ascii="Verdana" w:hAnsi="Verdana"/>
          <w:b/>
          <w:bCs/>
          <w:sz w:val="22"/>
          <w:szCs w:val="22"/>
        </w:rPr>
        <w:t>RESOLUCIÓN 533 DE 2016</w:t>
      </w:r>
    </w:p>
    <w:p w14:paraId="04984EF3" w14:textId="7CD60F6B" w:rsidR="004C00A0" w:rsidRPr="00166B72" w:rsidRDefault="004C00A0" w:rsidP="004C00A0">
      <w:pPr>
        <w:rPr>
          <w:rFonts w:ascii="Verdana" w:hAnsi="Verdana"/>
          <w:sz w:val="20"/>
          <w:szCs w:val="20"/>
        </w:rPr>
      </w:pPr>
      <w:r w:rsidRPr="00166B72">
        <w:rPr>
          <w:rFonts w:ascii="Verdana" w:hAnsi="Verdana"/>
          <w:sz w:val="20"/>
          <w:szCs w:val="20"/>
        </w:rPr>
        <w:t>Fecha de Expedición: 1</w:t>
      </w:r>
      <w:r w:rsidR="00943C8E" w:rsidRPr="00166B72">
        <w:rPr>
          <w:rFonts w:ascii="Verdana" w:hAnsi="Verdana"/>
          <w:sz w:val="20"/>
          <w:szCs w:val="20"/>
        </w:rPr>
        <w:t>4</w:t>
      </w:r>
      <w:r w:rsidRPr="00166B72">
        <w:rPr>
          <w:rFonts w:ascii="Verdana" w:hAnsi="Verdana"/>
          <w:sz w:val="20"/>
          <w:szCs w:val="20"/>
        </w:rPr>
        <w:t xml:space="preserve"> de enero de 2016</w:t>
      </w:r>
    </w:p>
    <w:p w14:paraId="6170DBE3" w14:textId="77777777" w:rsidR="00943C8E" w:rsidRPr="00166B72" w:rsidRDefault="004C00A0" w:rsidP="004C00A0">
      <w:pPr>
        <w:rPr>
          <w:rFonts w:ascii="Verdana" w:hAnsi="Verdana"/>
          <w:sz w:val="20"/>
          <w:szCs w:val="20"/>
        </w:rPr>
      </w:pPr>
      <w:r w:rsidRPr="00166B7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66B72">
        <w:rPr>
          <w:rFonts w:ascii="Verdana" w:hAnsi="Verdana"/>
          <w:sz w:val="20"/>
          <w:szCs w:val="20"/>
        </w:rPr>
        <w:t>entrada en vigencia</w:t>
      </w:r>
      <w:proofErr w:type="gramEnd"/>
      <w:r w:rsidRPr="00166B72">
        <w:rPr>
          <w:rFonts w:ascii="Verdana" w:hAnsi="Verdana"/>
          <w:sz w:val="20"/>
          <w:szCs w:val="20"/>
        </w:rPr>
        <w:t xml:space="preserve">:  </w:t>
      </w:r>
      <w:r w:rsidR="00943C8E" w:rsidRPr="00166B72">
        <w:rPr>
          <w:rFonts w:ascii="Verdana" w:hAnsi="Verdana"/>
          <w:sz w:val="20"/>
          <w:szCs w:val="20"/>
        </w:rPr>
        <w:t>14 de enero de 2016</w:t>
      </w:r>
    </w:p>
    <w:p w14:paraId="05F8FF19" w14:textId="07018C52" w:rsidR="004C00A0" w:rsidRPr="00166B72" w:rsidRDefault="004C00A0" w:rsidP="004C00A0">
      <w:pPr>
        <w:rPr>
          <w:rFonts w:ascii="Verdana" w:hAnsi="Verdana"/>
          <w:sz w:val="20"/>
          <w:szCs w:val="20"/>
        </w:rPr>
      </w:pPr>
      <w:r w:rsidRPr="00166B72">
        <w:rPr>
          <w:rFonts w:ascii="Verdana" w:hAnsi="Verdana"/>
          <w:sz w:val="20"/>
          <w:szCs w:val="20"/>
        </w:rPr>
        <w:t>Estado de la vigencia: vigente</w:t>
      </w:r>
    </w:p>
    <w:p w14:paraId="3C5F1F99" w14:textId="77777777" w:rsidR="004C00A0" w:rsidRPr="00166B72" w:rsidRDefault="004C00A0" w:rsidP="004C00A0">
      <w:pPr>
        <w:rPr>
          <w:rFonts w:ascii="Verdana" w:hAnsi="Verdana"/>
          <w:sz w:val="20"/>
          <w:szCs w:val="20"/>
        </w:rPr>
      </w:pPr>
    </w:p>
    <w:p w14:paraId="284C0F4B" w14:textId="4805BD40" w:rsidR="004C00A0" w:rsidRPr="00166B72" w:rsidRDefault="004C00A0" w:rsidP="004C00A0">
      <w:pPr>
        <w:rPr>
          <w:rFonts w:ascii="Verdana" w:hAnsi="Verdana"/>
          <w:sz w:val="20"/>
          <w:szCs w:val="20"/>
        </w:rPr>
      </w:pPr>
      <w:r w:rsidRPr="00166B72">
        <w:rPr>
          <w:rFonts w:ascii="Verdana" w:hAnsi="Verdana"/>
          <w:sz w:val="20"/>
          <w:szCs w:val="20"/>
        </w:rPr>
        <w:t xml:space="preserve">Fecha de publicación en Diario Oficial: </w:t>
      </w:r>
      <w:r w:rsidR="00943C8E" w:rsidRPr="00166B72">
        <w:rPr>
          <w:rFonts w:ascii="Verdana" w:hAnsi="Verdana"/>
          <w:sz w:val="20"/>
          <w:szCs w:val="20"/>
        </w:rPr>
        <w:t>N/A</w:t>
      </w:r>
    </w:p>
    <w:p w14:paraId="08F37A81" w14:textId="1A48F112" w:rsidR="004C00A0" w:rsidRPr="00166B72" w:rsidRDefault="004C00A0" w:rsidP="004C00A0">
      <w:pPr>
        <w:rPr>
          <w:rFonts w:ascii="Verdana" w:hAnsi="Verdana"/>
          <w:sz w:val="20"/>
          <w:szCs w:val="20"/>
        </w:rPr>
      </w:pPr>
      <w:r w:rsidRPr="00166B72">
        <w:rPr>
          <w:rFonts w:ascii="Verdana" w:hAnsi="Verdana"/>
          <w:sz w:val="20"/>
          <w:szCs w:val="20"/>
        </w:rPr>
        <w:t>Número del Diario Oficial: N</w:t>
      </w:r>
      <w:r w:rsidR="00943C8E" w:rsidRPr="00166B72">
        <w:rPr>
          <w:rFonts w:ascii="Verdana" w:hAnsi="Verdana"/>
          <w:sz w:val="20"/>
          <w:szCs w:val="20"/>
        </w:rPr>
        <w:t>/A</w:t>
      </w:r>
    </w:p>
    <w:p w14:paraId="659536AA" w14:textId="1B39484A" w:rsidR="004C00A0" w:rsidRPr="00943C8E" w:rsidRDefault="004C00A0" w:rsidP="00943C8E">
      <w:pPr>
        <w:jc w:val="center"/>
        <w:rPr>
          <w:rFonts w:ascii="Verdana" w:hAnsi="Verdana"/>
          <w:b/>
          <w:bCs/>
          <w:sz w:val="22"/>
          <w:szCs w:val="22"/>
        </w:rPr>
      </w:pPr>
      <w:r w:rsidRPr="00943C8E">
        <w:rPr>
          <w:rFonts w:ascii="Verdana" w:hAnsi="Verdana"/>
          <w:b/>
          <w:bCs/>
          <w:sz w:val="22"/>
          <w:szCs w:val="22"/>
        </w:rPr>
        <w:t>RESOLUCIÓN 533 DE 2016</w:t>
      </w:r>
    </w:p>
    <w:p w14:paraId="0AA55A65" w14:textId="54864741" w:rsidR="004C00A0" w:rsidRPr="00943C8E" w:rsidRDefault="004C00A0" w:rsidP="00943C8E">
      <w:pPr>
        <w:jc w:val="center"/>
        <w:rPr>
          <w:rFonts w:ascii="Verdana" w:hAnsi="Verdana"/>
          <w:b/>
          <w:bCs/>
          <w:sz w:val="22"/>
          <w:szCs w:val="22"/>
        </w:rPr>
      </w:pPr>
      <w:r w:rsidRPr="00943C8E">
        <w:rPr>
          <w:rFonts w:ascii="Verdana" w:hAnsi="Verdana"/>
          <w:b/>
          <w:bCs/>
          <w:sz w:val="22"/>
          <w:szCs w:val="22"/>
        </w:rPr>
        <w:t>(</w:t>
      </w:r>
      <w:r w:rsidR="00943C8E" w:rsidRPr="00943C8E">
        <w:rPr>
          <w:rFonts w:ascii="Verdana" w:hAnsi="Verdana"/>
          <w:b/>
          <w:bCs/>
          <w:sz w:val="22"/>
          <w:szCs w:val="22"/>
        </w:rPr>
        <w:t xml:space="preserve">14 de </w:t>
      </w:r>
      <w:r w:rsidRPr="00943C8E">
        <w:rPr>
          <w:rFonts w:ascii="Verdana" w:hAnsi="Verdana"/>
          <w:b/>
          <w:bCs/>
          <w:sz w:val="22"/>
          <w:szCs w:val="22"/>
        </w:rPr>
        <w:t>enero)</w:t>
      </w:r>
    </w:p>
    <w:p w14:paraId="0489858C" w14:textId="77777777" w:rsidR="004C00A0" w:rsidRPr="00943C8E" w:rsidRDefault="004C00A0" w:rsidP="00943C8E">
      <w:pPr>
        <w:jc w:val="center"/>
        <w:rPr>
          <w:rFonts w:ascii="Verdana" w:hAnsi="Verdana"/>
          <w:b/>
          <w:bCs/>
          <w:sz w:val="22"/>
          <w:szCs w:val="22"/>
        </w:rPr>
      </w:pPr>
      <w:r w:rsidRPr="00943C8E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2B408558" w14:textId="612B6EC5" w:rsidR="004C00A0" w:rsidRPr="004C00A0" w:rsidRDefault="00943C8E" w:rsidP="00943C8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4C00A0" w:rsidRPr="004C00A0">
        <w:rPr>
          <w:rFonts w:ascii="Verdana" w:hAnsi="Verdana"/>
          <w:sz w:val="22"/>
          <w:szCs w:val="22"/>
        </w:rPr>
        <w:t>Por la cual se Modifica la Resolución 002 de 2016 “por la cual asignan los Gerentes de Recursos y Gerentes de Proyectos del ICBF”.</w:t>
      </w:r>
    </w:p>
    <w:p w14:paraId="22ED7317" w14:textId="24A62826" w:rsidR="004C00A0" w:rsidRPr="00943C8E" w:rsidRDefault="004C00A0" w:rsidP="00943C8E">
      <w:pPr>
        <w:jc w:val="center"/>
        <w:rPr>
          <w:rFonts w:ascii="Verdana" w:hAnsi="Verdana"/>
          <w:b/>
          <w:bCs/>
          <w:sz w:val="22"/>
          <w:szCs w:val="22"/>
        </w:rPr>
      </w:pPr>
      <w:r w:rsidRPr="00943C8E">
        <w:rPr>
          <w:rFonts w:ascii="Verdana" w:hAnsi="Verdana"/>
          <w:b/>
          <w:bCs/>
          <w:sz w:val="22"/>
          <w:szCs w:val="22"/>
        </w:rPr>
        <w:t>LA DIRECTORA GENERAL DEL INSTITUTO COLOMBIANO DE BIENESTAR FAMILIAR - CECILIA DE LA FUENTE DE LLERAS – ICBF</w:t>
      </w:r>
    </w:p>
    <w:p w14:paraId="5F98F99F" w14:textId="4677F469" w:rsidR="004C00A0" w:rsidRPr="004C00A0" w:rsidRDefault="004C00A0" w:rsidP="00943C8E">
      <w:pPr>
        <w:jc w:val="center"/>
        <w:rPr>
          <w:rFonts w:ascii="Verdana" w:hAnsi="Verdana"/>
          <w:sz w:val="22"/>
          <w:szCs w:val="22"/>
        </w:rPr>
      </w:pPr>
      <w:r w:rsidRPr="004C00A0">
        <w:rPr>
          <w:rFonts w:ascii="Verdana" w:hAnsi="Verdana"/>
          <w:sz w:val="22"/>
          <w:szCs w:val="22"/>
        </w:rPr>
        <w:t>En uso de sus facultades legales, estatutarias y en especial las contenidas en los artículos 28 de la Ley 7 de 1979 y 78 de la Ley 489 de 1998 y,</w:t>
      </w:r>
    </w:p>
    <w:p w14:paraId="342B6509" w14:textId="5143EB95" w:rsidR="004C00A0" w:rsidRPr="00BE124A" w:rsidRDefault="004C00A0" w:rsidP="00943C8E">
      <w:pPr>
        <w:jc w:val="center"/>
        <w:rPr>
          <w:rFonts w:ascii="Verdana" w:hAnsi="Verdana"/>
          <w:b/>
          <w:bCs/>
          <w:sz w:val="22"/>
          <w:szCs w:val="22"/>
        </w:rPr>
      </w:pPr>
      <w:r w:rsidRPr="00BE124A">
        <w:rPr>
          <w:rFonts w:ascii="Verdana" w:hAnsi="Verdana"/>
          <w:b/>
          <w:bCs/>
          <w:sz w:val="22"/>
          <w:szCs w:val="22"/>
        </w:rPr>
        <w:t>CONSIDERANDO</w:t>
      </w:r>
      <w:r w:rsidR="00BE124A" w:rsidRPr="00BE124A">
        <w:rPr>
          <w:rFonts w:ascii="Verdana" w:hAnsi="Verdana"/>
          <w:b/>
          <w:bCs/>
          <w:sz w:val="22"/>
          <w:szCs w:val="22"/>
        </w:rPr>
        <w:t>:</w:t>
      </w:r>
    </w:p>
    <w:p w14:paraId="618F2476" w14:textId="3D6D7175" w:rsidR="004C00A0" w:rsidRPr="00BE124A" w:rsidRDefault="004C00A0" w:rsidP="00BE124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E124A">
        <w:rPr>
          <w:rFonts w:ascii="Verdana" w:hAnsi="Verdana"/>
          <w:sz w:val="22"/>
          <w:szCs w:val="22"/>
        </w:rPr>
        <w:t>Que mediante la resolución No. 002 del 4 de enero de 2016, fueron asignados los Gerentes de Recursos y Gerentes de Proyectos del ICBF para el año 2016.</w:t>
      </w:r>
    </w:p>
    <w:p w14:paraId="20B15A11" w14:textId="3DB90BBA" w:rsidR="004C00A0" w:rsidRPr="00BE124A" w:rsidRDefault="004C00A0" w:rsidP="00BE124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BE124A">
        <w:rPr>
          <w:rFonts w:ascii="Verdana" w:hAnsi="Verdana"/>
          <w:sz w:val="22"/>
          <w:szCs w:val="22"/>
        </w:rPr>
        <w:t>Que</w:t>
      </w:r>
      <w:proofErr w:type="gramEnd"/>
      <w:r w:rsidRPr="00BE124A">
        <w:rPr>
          <w:rFonts w:ascii="Verdana" w:hAnsi="Verdana"/>
          <w:sz w:val="22"/>
          <w:szCs w:val="22"/>
        </w:rPr>
        <w:t xml:space="preserve"> por un error involuntario en el artículo segundo del mencionado acto administrativo, al hacerse referencia al rubro C-520-1500-2-0-101, se señaló como gerente del recurso de inversión a la Dirección de Gestión Humana, siendo lo correcto que el gerente y Responsable sea la Dirección Sistema Nacional de Bienestar Familiar.</w:t>
      </w:r>
    </w:p>
    <w:p w14:paraId="74DAD868" w14:textId="56B5A616" w:rsidR="004C00A0" w:rsidRPr="00BE124A" w:rsidRDefault="004C00A0" w:rsidP="00BE124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E124A">
        <w:rPr>
          <w:rFonts w:ascii="Verdana" w:hAnsi="Verdana"/>
          <w:sz w:val="22"/>
          <w:szCs w:val="22"/>
        </w:rPr>
        <w:t>Que por lo anterior se hace necesario modificar el acto administrativo para aclarar el correcto gerente del rubro C-520-1500-2-0-101.</w:t>
      </w:r>
    </w:p>
    <w:p w14:paraId="27A8C037" w14:textId="4F09DC57" w:rsidR="004C00A0" w:rsidRPr="00BE124A" w:rsidRDefault="004C00A0" w:rsidP="00BE124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BE124A">
        <w:rPr>
          <w:rFonts w:ascii="Verdana" w:hAnsi="Verdana"/>
          <w:sz w:val="22"/>
          <w:szCs w:val="22"/>
        </w:rPr>
        <w:t>Que</w:t>
      </w:r>
      <w:proofErr w:type="gramEnd"/>
      <w:r w:rsidRPr="00BE124A">
        <w:rPr>
          <w:rFonts w:ascii="Verdana" w:hAnsi="Verdana"/>
          <w:sz w:val="22"/>
          <w:szCs w:val="22"/>
        </w:rPr>
        <w:t xml:space="preserve"> en mérito de lo expuesto,</w:t>
      </w:r>
    </w:p>
    <w:p w14:paraId="0A64DD26" w14:textId="7EA5366D" w:rsidR="004C00A0" w:rsidRPr="00BE124A" w:rsidRDefault="004C00A0" w:rsidP="00BE124A">
      <w:pPr>
        <w:jc w:val="center"/>
        <w:rPr>
          <w:rFonts w:ascii="Verdana" w:hAnsi="Verdana"/>
          <w:b/>
          <w:bCs/>
          <w:sz w:val="22"/>
          <w:szCs w:val="22"/>
        </w:rPr>
      </w:pPr>
      <w:r w:rsidRPr="00BE124A">
        <w:rPr>
          <w:rFonts w:ascii="Verdana" w:hAnsi="Verdana"/>
          <w:b/>
          <w:bCs/>
          <w:sz w:val="22"/>
          <w:szCs w:val="22"/>
        </w:rPr>
        <w:t>RESUELVE</w:t>
      </w:r>
      <w:r w:rsidR="00BE124A" w:rsidRPr="00BE124A">
        <w:rPr>
          <w:rFonts w:ascii="Verdana" w:hAnsi="Verdana"/>
          <w:b/>
          <w:bCs/>
          <w:sz w:val="22"/>
          <w:szCs w:val="22"/>
        </w:rPr>
        <w:t>:</w:t>
      </w:r>
    </w:p>
    <w:p w14:paraId="5A84B134" w14:textId="77777777" w:rsidR="004C00A0" w:rsidRPr="004C00A0" w:rsidRDefault="004C00A0" w:rsidP="004C00A0">
      <w:pPr>
        <w:rPr>
          <w:rFonts w:ascii="Verdana" w:hAnsi="Verdana"/>
          <w:sz w:val="22"/>
          <w:szCs w:val="22"/>
        </w:rPr>
      </w:pPr>
      <w:r w:rsidRPr="00BE124A">
        <w:rPr>
          <w:rFonts w:ascii="Verdana" w:hAnsi="Verdana"/>
          <w:b/>
          <w:bCs/>
          <w:sz w:val="22"/>
          <w:szCs w:val="22"/>
        </w:rPr>
        <w:t>ARTÍCULO 1o.</w:t>
      </w:r>
      <w:r w:rsidRPr="004C00A0">
        <w:rPr>
          <w:rFonts w:ascii="Verdana" w:hAnsi="Verdana"/>
          <w:sz w:val="22"/>
          <w:szCs w:val="22"/>
        </w:rPr>
        <w:t xml:space="preserve"> Modificar el artículo segundo de la Resolución 002 de 2016 en lo referente al rubro de inversión C-520-1500-2-0-101, el cual quedará así:</w:t>
      </w: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1872"/>
        <w:gridCol w:w="4369"/>
        <w:gridCol w:w="2675"/>
      </w:tblGrid>
      <w:tr w:rsidR="00BE124A" w:rsidRPr="00BE124A" w14:paraId="2D23130A" w14:textId="77777777" w:rsidTr="00BE124A">
        <w:tc>
          <w:tcPr>
            <w:tcW w:w="1050" w:type="pct"/>
            <w:hideMark/>
          </w:tcPr>
          <w:p w14:paraId="62F5E056" w14:textId="77777777" w:rsidR="00BE124A" w:rsidRPr="00BE124A" w:rsidRDefault="00BE124A" w:rsidP="00BE124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124A">
              <w:rPr>
                <w:rFonts w:ascii="Verdana" w:hAnsi="Verdana"/>
                <w:b/>
                <w:bCs/>
                <w:sz w:val="22"/>
                <w:szCs w:val="22"/>
              </w:rPr>
              <w:t>RUBRO</w:t>
            </w:r>
          </w:p>
        </w:tc>
        <w:tc>
          <w:tcPr>
            <w:tcW w:w="2450" w:type="pct"/>
            <w:hideMark/>
          </w:tcPr>
          <w:p w14:paraId="0DAC26E6" w14:textId="77777777" w:rsidR="00BE124A" w:rsidRPr="00BE124A" w:rsidRDefault="00BE124A" w:rsidP="00BE124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124A">
              <w:rPr>
                <w:rFonts w:ascii="Verdana" w:hAnsi="Verdana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500" w:type="pct"/>
            <w:hideMark/>
          </w:tcPr>
          <w:p w14:paraId="205D0F5C" w14:textId="77777777" w:rsidR="00BE124A" w:rsidRPr="00BE124A" w:rsidRDefault="00BE124A" w:rsidP="00BE124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124A">
              <w:rPr>
                <w:rFonts w:ascii="Verdana" w:hAnsi="Verdana"/>
                <w:b/>
                <w:bCs/>
                <w:sz w:val="22"/>
                <w:szCs w:val="22"/>
              </w:rPr>
              <w:t>GERENTE DE RECURSO</w:t>
            </w:r>
          </w:p>
        </w:tc>
      </w:tr>
      <w:tr w:rsidR="00BE124A" w:rsidRPr="00BE124A" w14:paraId="10A88A31" w14:textId="77777777" w:rsidTr="00BE124A">
        <w:tc>
          <w:tcPr>
            <w:tcW w:w="1050" w:type="pct"/>
            <w:hideMark/>
          </w:tcPr>
          <w:p w14:paraId="359E3F93" w14:textId="77777777" w:rsidR="00BE124A" w:rsidRPr="00BE124A" w:rsidRDefault="00BE124A" w:rsidP="00BE124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124A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3950" w:type="pct"/>
            <w:gridSpan w:val="2"/>
            <w:hideMark/>
          </w:tcPr>
          <w:p w14:paraId="12F9B52F" w14:textId="77777777" w:rsidR="00BE124A" w:rsidRPr="00BE124A" w:rsidRDefault="00BE124A" w:rsidP="00BE124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124A">
              <w:rPr>
                <w:rFonts w:ascii="Verdana" w:hAnsi="Verdana"/>
                <w:sz w:val="22"/>
                <w:szCs w:val="22"/>
              </w:rPr>
              <w:t>INVERSIÓN</w:t>
            </w:r>
          </w:p>
        </w:tc>
      </w:tr>
      <w:tr w:rsidR="00BE124A" w:rsidRPr="00BE124A" w14:paraId="228DA236" w14:textId="77777777" w:rsidTr="00BE124A">
        <w:tc>
          <w:tcPr>
            <w:tcW w:w="1050" w:type="pct"/>
            <w:hideMark/>
          </w:tcPr>
          <w:p w14:paraId="2CCA4388" w14:textId="77777777" w:rsidR="00BE124A" w:rsidRPr="00BE124A" w:rsidRDefault="00BE124A" w:rsidP="00BE124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124A">
              <w:rPr>
                <w:rFonts w:ascii="Verdana" w:hAnsi="Verdana"/>
                <w:sz w:val="22"/>
                <w:szCs w:val="22"/>
              </w:rPr>
              <w:t>C-520-1500-2-0-101</w:t>
            </w:r>
          </w:p>
        </w:tc>
        <w:tc>
          <w:tcPr>
            <w:tcW w:w="2450" w:type="pct"/>
            <w:hideMark/>
          </w:tcPr>
          <w:p w14:paraId="668D880E" w14:textId="77777777" w:rsidR="00BE124A" w:rsidRPr="00BE124A" w:rsidRDefault="00BE124A" w:rsidP="00BE124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124A">
              <w:rPr>
                <w:rFonts w:ascii="Verdana" w:hAnsi="Verdana"/>
                <w:sz w:val="22"/>
                <w:szCs w:val="22"/>
              </w:rPr>
              <w:t xml:space="preserve">ARTICULACIÓN NACIONAL Y TERRITORIAL DE POLÍTICAS </w:t>
            </w:r>
            <w:r w:rsidRPr="00BE124A">
              <w:rPr>
                <w:rFonts w:ascii="Verdana" w:hAnsi="Verdana"/>
                <w:sz w:val="22"/>
                <w:szCs w:val="22"/>
              </w:rPr>
              <w:lastRenderedPageBreak/>
              <w:t>PÚBLICAS DE INFANCIA, ADOLESCENCIA Y FAMILIA.</w:t>
            </w:r>
          </w:p>
        </w:tc>
        <w:tc>
          <w:tcPr>
            <w:tcW w:w="1500" w:type="pct"/>
            <w:hideMark/>
          </w:tcPr>
          <w:p w14:paraId="5EA95E25" w14:textId="77777777" w:rsidR="00BE124A" w:rsidRPr="00BE124A" w:rsidRDefault="00BE124A" w:rsidP="00BE124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124A">
              <w:rPr>
                <w:rFonts w:ascii="Verdana" w:hAnsi="Verdana"/>
                <w:sz w:val="22"/>
                <w:szCs w:val="22"/>
              </w:rPr>
              <w:lastRenderedPageBreak/>
              <w:t>DIRECCIÓN SISTEMA NACIONAL DE BIENESTAR FAMILIAR</w:t>
            </w:r>
          </w:p>
        </w:tc>
      </w:tr>
    </w:tbl>
    <w:p w14:paraId="2F8EECC9" w14:textId="77777777" w:rsidR="004C00A0" w:rsidRPr="004C00A0" w:rsidRDefault="004C00A0" w:rsidP="004C00A0">
      <w:pPr>
        <w:rPr>
          <w:rFonts w:ascii="Verdana" w:hAnsi="Verdana"/>
          <w:sz w:val="22"/>
          <w:szCs w:val="22"/>
        </w:rPr>
      </w:pPr>
    </w:p>
    <w:p w14:paraId="7BF3D34C" w14:textId="77777777" w:rsidR="004C00A0" w:rsidRPr="004C00A0" w:rsidRDefault="004C00A0" w:rsidP="004C00A0">
      <w:pPr>
        <w:rPr>
          <w:rFonts w:ascii="Verdana" w:hAnsi="Verdana"/>
          <w:sz w:val="22"/>
          <w:szCs w:val="22"/>
        </w:rPr>
      </w:pPr>
      <w:r w:rsidRPr="004C00A0">
        <w:rPr>
          <w:rFonts w:ascii="Verdana" w:hAnsi="Verdana"/>
          <w:b/>
          <w:bCs/>
          <w:sz w:val="22"/>
          <w:szCs w:val="22"/>
        </w:rPr>
        <w:t>ARTÍCULO 2o.</w:t>
      </w:r>
      <w:r w:rsidRPr="004C00A0">
        <w:rPr>
          <w:rFonts w:ascii="Verdana" w:hAnsi="Verdana"/>
          <w:sz w:val="22"/>
          <w:szCs w:val="22"/>
        </w:rPr>
        <w:t xml:space="preserve"> Los demás apartes del artículo segundo y de la Resolución 002 de 2016 no sufren modificación alguna.</w:t>
      </w:r>
    </w:p>
    <w:p w14:paraId="4856177F" w14:textId="66E662BB" w:rsidR="004C00A0" w:rsidRPr="004C00A0" w:rsidRDefault="004C00A0" w:rsidP="004C00A0">
      <w:pPr>
        <w:rPr>
          <w:rFonts w:ascii="Verdana" w:hAnsi="Verdana"/>
          <w:sz w:val="22"/>
          <w:szCs w:val="22"/>
        </w:rPr>
      </w:pPr>
      <w:r w:rsidRPr="004C00A0">
        <w:rPr>
          <w:rFonts w:ascii="Verdana" w:hAnsi="Verdana"/>
          <w:b/>
          <w:bCs/>
          <w:sz w:val="22"/>
          <w:szCs w:val="22"/>
        </w:rPr>
        <w:t>ARTÍCULO 3o.</w:t>
      </w:r>
      <w:r w:rsidRPr="004C00A0">
        <w:rPr>
          <w:rFonts w:ascii="Verdana" w:hAnsi="Verdana"/>
          <w:sz w:val="22"/>
          <w:szCs w:val="22"/>
        </w:rPr>
        <w:t xml:space="preserve"> La presente resolución rige a partir de su expedición.</w:t>
      </w:r>
    </w:p>
    <w:p w14:paraId="378054CF" w14:textId="49108DA8" w:rsidR="004C00A0" w:rsidRPr="004C00A0" w:rsidRDefault="004C00A0" w:rsidP="004C00A0">
      <w:pPr>
        <w:jc w:val="center"/>
        <w:rPr>
          <w:rFonts w:ascii="Verdana" w:hAnsi="Verdana"/>
          <w:b/>
          <w:bCs/>
          <w:sz w:val="22"/>
          <w:szCs w:val="22"/>
        </w:rPr>
      </w:pPr>
      <w:r w:rsidRPr="004C00A0">
        <w:rPr>
          <w:rFonts w:ascii="Verdana" w:hAnsi="Verdana"/>
          <w:b/>
          <w:bCs/>
          <w:sz w:val="22"/>
          <w:szCs w:val="22"/>
        </w:rPr>
        <w:t>COMUNÍQUESE Y CÚMPLASE</w:t>
      </w:r>
      <w:r>
        <w:rPr>
          <w:rFonts w:ascii="Verdana" w:hAnsi="Verdana"/>
          <w:b/>
          <w:bCs/>
          <w:sz w:val="22"/>
          <w:szCs w:val="22"/>
        </w:rPr>
        <w:t>,</w:t>
      </w:r>
    </w:p>
    <w:p w14:paraId="700CCA33" w14:textId="7C45A96B" w:rsidR="004C00A0" w:rsidRPr="004C00A0" w:rsidRDefault="004C00A0" w:rsidP="004C00A0">
      <w:pPr>
        <w:jc w:val="center"/>
        <w:rPr>
          <w:rFonts w:ascii="Verdana" w:hAnsi="Verdana"/>
          <w:sz w:val="22"/>
          <w:szCs w:val="22"/>
        </w:rPr>
      </w:pPr>
      <w:r w:rsidRPr="004C00A0">
        <w:rPr>
          <w:rFonts w:ascii="Verdana" w:hAnsi="Verdana"/>
          <w:sz w:val="22"/>
          <w:szCs w:val="22"/>
        </w:rPr>
        <w:t>Dada en Bogotá D.C., a los 14</w:t>
      </w:r>
      <w:r>
        <w:rPr>
          <w:rFonts w:ascii="Verdana" w:hAnsi="Verdana"/>
          <w:sz w:val="22"/>
          <w:szCs w:val="22"/>
        </w:rPr>
        <w:t xml:space="preserve"> días del mes de enero de </w:t>
      </w:r>
      <w:r w:rsidRPr="004C00A0">
        <w:rPr>
          <w:rFonts w:ascii="Verdana" w:hAnsi="Verdana"/>
          <w:sz w:val="22"/>
          <w:szCs w:val="22"/>
        </w:rPr>
        <w:t>2016</w:t>
      </w:r>
    </w:p>
    <w:p w14:paraId="23720294" w14:textId="446C3D51" w:rsidR="004C00A0" w:rsidRPr="004C00A0" w:rsidRDefault="004C00A0" w:rsidP="004C00A0">
      <w:pPr>
        <w:jc w:val="center"/>
        <w:rPr>
          <w:rFonts w:ascii="Verdana" w:hAnsi="Verdana"/>
          <w:b/>
          <w:bCs/>
          <w:sz w:val="22"/>
          <w:szCs w:val="22"/>
        </w:rPr>
      </w:pPr>
      <w:r w:rsidRPr="004C00A0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2B0AB500" w14:textId="5B997E60" w:rsidR="0088588F" w:rsidRPr="004C00A0" w:rsidRDefault="004C00A0" w:rsidP="004C00A0">
      <w:pPr>
        <w:jc w:val="center"/>
        <w:rPr>
          <w:rFonts w:ascii="Verdana" w:hAnsi="Verdana"/>
          <w:sz w:val="22"/>
          <w:szCs w:val="22"/>
        </w:rPr>
      </w:pPr>
      <w:r w:rsidRPr="004C00A0">
        <w:rPr>
          <w:rFonts w:ascii="Verdana" w:hAnsi="Verdana"/>
          <w:sz w:val="22"/>
          <w:szCs w:val="22"/>
        </w:rPr>
        <w:t>DIRECTORA GENERAL</w:t>
      </w:r>
    </w:p>
    <w:sectPr w:rsidR="0088588F" w:rsidRPr="004C00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54C3"/>
    <w:multiLevelType w:val="hybridMultilevel"/>
    <w:tmpl w:val="2D7409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6F"/>
    <w:rsid w:val="00015D2A"/>
    <w:rsid w:val="00146510"/>
    <w:rsid w:val="00166B72"/>
    <w:rsid w:val="00490B89"/>
    <w:rsid w:val="004C00A0"/>
    <w:rsid w:val="00550F5C"/>
    <w:rsid w:val="0088588F"/>
    <w:rsid w:val="00943C8E"/>
    <w:rsid w:val="00BE124A"/>
    <w:rsid w:val="00C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4DAA"/>
  <w15:chartTrackingRefBased/>
  <w15:docId w15:val="{FB578F84-745B-41A5-8D48-0CB61A65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A0"/>
  </w:style>
  <w:style w:type="paragraph" w:styleId="Ttulo1">
    <w:name w:val="heading 1"/>
    <w:basedOn w:val="Normal"/>
    <w:next w:val="Normal"/>
    <w:link w:val="Ttulo1Car"/>
    <w:uiPriority w:val="9"/>
    <w:qFormat/>
    <w:rsid w:val="00CD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5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5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5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5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5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5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5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1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15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5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5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5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5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5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5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5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5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5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5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5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5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56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E12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F9EC1-CBE2-4D96-98DE-DE1267F01E25}"/>
</file>

<file path=customXml/itemProps2.xml><?xml version="1.0" encoding="utf-8"?>
<ds:datastoreItem xmlns:ds="http://schemas.openxmlformats.org/officeDocument/2006/customXml" ds:itemID="{4ACA8275-E3F8-40BD-9E6E-D72899B2FF30}"/>
</file>

<file path=customXml/itemProps3.xml><?xml version="1.0" encoding="utf-8"?>
<ds:datastoreItem xmlns:ds="http://schemas.openxmlformats.org/officeDocument/2006/customXml" ds:itemID="{DBAC24F7-A4FE-4E0E-AA14-F44C99E16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1709</Characters>
  <Application>Microsoft Office Word</Application>
  <DocSecurity>0</DocSecurity>
  <Lines>63</Lines>
  <Paragraphs>35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5</cp:revision>
  <dcterms:created xsi:type="dcterms:W3CDTF">2026-02-11T19:05:00Z</dcterms:created>
  <dcterms:modified xsi:type="dcterms:W3CDTF">2026-02-11T19:11:00Z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