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54AD" w14:textId="31786C26" w:rsidR="006E275D" w:rsidRPr="006E275D" w:rsidRDefault="006E275D" w:rsidP="006E275D">
      <w:pPr>
        <w:jc w:val="center"/>
        <w:rPr>
          <w:rFonts w:ascii="Verdana" w:hAnsi="Verdana"/>
          <w:b/>
          <w:bCs/>
          <w:sz w:val="22"/>
          <w:szCs w:val="22"/>
        </w:rPr>
      </w:pPr>
      <w:r w:rsidRPr="000E27C7">
        <w:rPr>
          <w:rFonts w:ascii="Verdana" w:hAnsi="Verdana"/>
          <w:b/>
          <w:bCs/>
          <w:sz w:val="22"/>
          <w:szCs w:val="22"/>
        </w:rPr>
        <w:t>RESOLUCIÓN 5159 DE 2009</w:t>
      </w:r>
    </w:p>
    <w:p w14:paraId="3898F426" w14:textId="7784DE53" w:rsidR="00295DC3" w:rsidRPr="00295DC3" w:rsidRDefault="00295DC3" w:rsidP="00295DC3">
      <w:pPr>
        <w:pStyle w:val="Sinespaciado"/>
        <w:rPr>
          <w:rFonts w:ascii="Verdana" w:hAnsi="Verdana"/>
          <w:sz w:val="20"/>
          <w:szCs w:val="20"/>
        </w:rPr>
      </w:pPr>
      <w:r w:rsidRPr="00295DC3">
        <w:rPr>
          <w:rFonts w:ascii="Verdana" w:hAnsi="Verdana"/>
          <w:sz w:val="20"/>
          <w:szCs w:val="20"/>
        </w:rPr>
        <w:t>Fecha de Expedición: 19 de noviembre de 2009</w:t>
      </w:r>
    </w:p>
    <w:p w14:paraId="1AA59445" w14:textId="63DEDB03" w:rsidR="00295DC3" w:rsidRPr="00295DC3" w:rsidRDefault="00295DC3" w:rsidP="00295DC3">
      <w:pPr>
        <w:pStyle w:val="Sinespaciado"/>
        <w:rPr>
          <w:rFonts w:ascii="Verdana" w:hAnsi="Verdana"/>
          <w:sz w:val="20"/>
          <w:szCs w:val="20"/>
        </w:rPr>
      </w:pPr>
      <w:r w:rsidRPr="00295DC3">
        <w:rPr>
          <w:rFonts w:ascii="Verdana" w:hAnsi="Verdana"/>
          <w:sz w:val="20"/>
          <w:szCs w:val="20"/>
        </w:rPr>
        <w:t>Fecha de entrada en vigencia: 19 de noviembre de 2009</w:t>
      </w:r>
    </w:p>
    <w:p w14:paraId="31C81339" w14:textId="25C3CEBC" w:rsidR="00295DC3" w:rsidRDefault="00295DC3" w:rsidP="00295DC3">
      <w:pPr>
        <w:pStyle w:val="Sinespaciado"/>
        <w:rPr>
          <w:rFonts w:ascii="Verdana" w:hAnsi="Verdana"/>
          <w:sz w:val="20"/>
          <w:szCs w:val="20"/>
        </w:rPr>
      </w:pPr>
      <w:r w:rsidRPr="00295DC3">
        <w:rPr>
          <w:rFonts w:ascii="Verdana" w:hAnsi="Verdana"/>
          <w:sz w:val="20"/>
          <w:szCs w:val="20"/>
        </w:rPr>
        <w:t>Estado de la vigencia: vigente</w:t>
      </w:r>
      <w:r w:rsidRPr="00295DC3">
        <w:rPr>
          <w:rFonts w:ascii="Verdana" w:hAnsi="Verdana"/>
          <w:sz w:val="20"/>
          <w:szCs w:val="20"/>
        </w:rPr>
        <w:tab/>
      </w:r>
    </w:p>
    <w:p w14:paraId="182D87EA" w14:textId="77777777" w:rsidR="00295DC3" w:rsidRDefault="00295DC3" w:rsidP="00295DC3">
      <w:pPr>
        <w:pStyle w:val="Sinespaciado"/>
        <w:rPr>
          <w:rFonts w:ascii="Verdana" w:hAnsi="Verdana"/>
          <w:sz w:val="20"/>
          <w:szCs w:val="20"/>
        </w:rPr>
      </w:pPr>
    </w:p>
    <w:p w14:paraId="7686220B" w14:textId="63964DA4" w:rsidR="00295DC3" w:rsidRPr="00295DC3" w:rsidRDefault="00295DC3" w:rsidP="00295DC3">
      <w:pPr>
        <w:pStyle w:val="Sinespaciado"/>
        <w:rPr>
          <w:rFonts w:ascii="Verdana" w:hAnsi="Verdana"/>
          <w:sz w:val="20"/>
          <w:szCs w:val="20"/>
        </w:rPr>
      </w:pPr>
      <w:r w:rsidRPr="00295DC3">
        <w:rPr>
          <w:rFonts w:ascii="Verdana" w:hAnsi="Verdana"/>
          <w:sz w:val="20"/>
          <w:szCs w:val="20"/>
        </w:rPr>
        <w:t>Fecha de publicación en Diario Oficial: N/A</w:t>
      </w:r>
    </w:p>
    <w:p w14:paraId="6BF60987" w14:textId="12D4E4ED" w:rsidR="0088588F" w:rsidRDefault="00295DC3" w:rsidP="00295DC3">
      <w:pPr>
        <w:pStyle w:val="Sinespaciado"/>
        <w:rPr>
          <w:rFonts w:ascii="Verdana" w:hAnsi="Verdana"/>
          <w:sz w:val="20"/>
          <w:szCs w:val="20"/>
        </w:rPr>
      </w:pPr>
      <w:r w:rsidRPr="00295DC3">
        <w:rPr>
          <w:rFonts w:ascii="Verdana" w:hAnsi="Verdana"/>
          <w:sz w:val="20"/>
          <w:szCs w:val="20"/>
        </w:rPr>
        <w:t>Número del Diario Oficial: N/A</w:t>
      </w:r>
    </w:p>
    <w:p w14:paraId="3928AB96" w14:textId="77777777" w:rsidR="00295DC3" w:rsidRPr="00295DC3" w:rsidRDefault="00295DC3" w:rsidP="00295DC3">
      <w:pPr>
        <w:pStyle w:val="Sinespaciado"/>
        <w:rPr>
          <w:rFonts w:ascii="Verdana" w:hAnsi="Verdana"/>
          <w:sz w:val="20"/>
          <w:szCs w:val="20"/>
        </w:rPr>
      </w:pPr>
    </w:p>
    <w:p w14:paraId="78B05858" w14:textId="77777777" w:rsidR="003A7DDA" w:rsidRPr="000E27C7" w:rsidRDefault="003A7DDA" w:rsidP="000E27C7">
      <w:pPr>
        <w:jc w:val="center"/>
        <w:rPr>
          <w:rFonts w:ascii="Verdana" w:hAnsi="Verdana"/>
          <w:b/>
          <w:bCs/>
          <w:sz w:val="22"/>
          <w:szCs w:val="22"/>
        </w:rPr>
      </w:pPr>
      <w:r w:rsidRPr="000E27C7">
        <w:rPr>
          <w:rFonts w:ascii="Verdana" w:hAnsi="Verdana"/>
          <w:b/>
          <w:bCs/>
          <w:sz w:val="22"/>
          <w:szCs w:val="22"/>
        </w:rPr>
        <w:t>RESOLUCIÓN 5159 DE 2009</w:t>
      </w:r>
    </w:p>
    <w:p w14:paraId="59156D37" w14:textId="17FEDB21" w:rsidR="003A7DDA" w:rsidRPr="000E27C7" w:rsidRDefault="003A7DDA" w:rsidP="000E27C7">
      <w:pPr>
        <w:jc w:val="center"/>
        <w:rPr>
          <w:rFonts w:ascii="Verdana" w:hAnsi="Verdana"/>
          <w:b/>
          <w:bCs/>
          <w:sz w:val="22"/>
          <w:szCs w:val="22"/>
        </w:rPr>
      </w:pPr>
      <w:r w:rsidRPr="000E27C7">
        <w:rPr>
          <w:rFonts w:ascii="Verdana" w:hAnsi="Verdana"/>
          <w:b/>
          <w:bCs/>
          <w:sz w:val="22"/>
          <w:szCs w:val="22"/>
        </w:rPr>
        <w:t>(</w:t>
      </w:r>
      <w:r w:rsidR="00EA11B9" w:rsidRPr="000E27C7">
        <w:rPr>
          <w:rFonts w:ascii="Verdana" w:hAnsi="Verdana"/>
          <w:b/>
          <w:bCs/>
          <w:sz w:val="22"/>
          <w:szCs w:val="22"/>
        </w:rPr>
        <w:t xml:space="preserve">19 de </w:t>
      </w:r>
      <w:r w:rsidRPr="000E27C7">
        <w:rPr>
          <w:rFonts w:ascii="Verdana" w:hAnsi="Verdana"/>
          <w:b/>
          <w:bCs/>
          <w:sz w:val="22"/>
          <w:szCs w:val="22"/>
        </w:rPr>
        <w:t>noviembre)</w:t>
      </w:r>
    </w:p>
    <w:p w14:paraId="2968BB84" w14:textId="06ACC881" w:rsidR="003A7DDA" w:rsidRPr="000E27C7" w:rsidRDefault="003A7DDA" w:rsidP="000E27C7">
      <w:pPr>
        <w:jc w:val="center"/>
        <w:rPr>
          <w:rFonts w:ascii="Verdana" w:hAnsi="Verdana"/>
          <w:b/>
          <w:bCs/>
          <w:sz w:val="22"/>
          <w:szCs w:val="22"/>
        </w:rPr>
      </w:pPr>
      <w:r w:rsidRPr="000E27C7">
        <w:rPr>
          <w:rFonts w:ascii="Verdana" w:hAnsi="Verdana"/>
          <w:b/>
          <w:bCs/>
          <w:sz w:val="22"/>
          <w:szCs w:val="22"/>
        </w:rPr>
        <w:t>INSTITUTO COLOMBIANO DE BIENESTAR FAMILIAR</w:t>
      </w:r>
    </w:p>
    <w:p w14:paraId="240DFD45" w14:textId="667ECB3F" w:rsidR="003A7DDA" w:rsidRPr="005706AC" w:rsidRDefault="003A7DDA" w:rsidP="000E27C7">
      <w:pPr>
        <w:jc w:val="center"/>
        <w:rPr>
          <w:rFonts w:ascii="Verdana" w:hAnsi="Verdana"/>
          <w:sz w:val="22"/>
          <w:szCs w:val="22"/>
        </w:rPr>
      </w:pPr>
      <w:r w:rsidRPr="005706AC">
        <w:rPr>
          <w:rFonts w:ascii="Verdana" w:hAnsi="Verdana"/>
          <w:sz w:val="22"/>
          <w:szCs w:val="22"/>
        </w:rPr>
        <w:t>"Por la cual se modifica parcialmente la Resolución 000061 de Enero 8 de 2009, mediante la cual se aprueban los Lineamientos de Programación y Ejecución de Metas Sociales y Financieras del Instituto Colombiano de Bienestar Familiar</w:t>
      </w:r>
      <w:r w:rsidR="000E27C7" w:rsidRPr="005706AC">
        <w:rPr>
          <w:rFonts w:ascii="Verdana" w:hAnsi="Verdana"/>
          <w:sz w:val="22"/>
          <w:szCs w:val="22"/>
        </w:rPr>
        <w:t>”</w:t>
      </w:r>
    </w:p>
    <w:p w14:paraId="47F9BC8B" w14:textId="0AD697F2" w:rsidR="003A7DDA" w:rsidRPr="000E27C7" w:rsidRDefault="003A7DDA" w:rsidP="000E27C7">
      <w:pPr>
        <w:jc w:val="center"/>
        <w:rPr>
          <w:rFonts w:ascii="Verdana" w:hAnsi="Verdana"/>
          <w:b/>
          <w:bCs/>
          <w:sz w:val="22"/>
          <w:szCs w:val="22"/>
        </w:rPr>
      </w:pPr>
      <w:r w:rsidRPr="000E27C7">
        <w:rPr>
          <w:rFonts w:ascii="Verdana" w:hAnsi="Verdana"/>
          <w:b/>
          <w:bCs/>
          <w:sz w:val="22"/>
          <w:szCs w:val="22"/>
        </w:rPr>
        <w:t>LA DIRECTORA GENERAL DEL INSTITUTO COLOMBIANO DE BIENESTAR FAMILIAR</w:t>
      </w:r>
    </w:p>
    <w:p w14:paraId="1ABA618F" w14:textId="5E098A6B" w:rsidR="003A7DDA" w:rsidRPr="003A7DDA" w:rsidRDefault="003A7DDA" w:rsidP="000E27C7">
      <w:pPr>
        <w:jc w:val="center"/>
        <w:rPr>
          <w:rFonts w:ascii="Verdana" w:hAnsi="Verdana"/>
          <w:sz w:val="22"/>
          <w:szCs w:val="22"/>
        </w:rPr>
      </w:pPr>
      <w:r w:rsidRPr="003A7DDA">
        <w:rPr>
          <w:rFonts w:ascii="Verdana" w:hAnsi="Verdana"/>
          <w:sz w:val="22"/>
          <w:szCs w:val="22"/>
        </w:rPr>
        <w:t>En uso de sus facultades legales y en especial las que le confiere el numeral 4o del artículo veintiuno de la Ley 7a de 1979</w:t>
      </w:r>
    </w:p>
    <w:p w14:paraId="7B3D62EB" w14:textId="77777777" w:rsidR="003A7DDA" w:rsidRPr="000E27C7" w:rsidRDefault="003A7DDA" w:rsidP="000E27C7">
      <w:pPr>
        <w:jc w:val="center"/>
        <w:rPr>
          <w:rFonts w:ascii="Verdana" w:hAnsi="Verdana"/>
          <w:b/>
          <w:bCs/>
          <w:sz w:val="22"/>
          <w:szCs w:val="22"/>
        </w:rPr>
      </w:pPr>
      <w:r w:rsidRPr="000E27C7">
        <w:rPr>
          <w:rFonts w:ascii="Verdana" w:hAnsi="Verdana"/>
          <w:b/>
          <w:bCs/>
          <w:sz w:val="22"/>
          <w:szCs w:val="22"/>
        </w:rPr>
        <w:t>CONSIDERANDO:</w:t>
      </w:r>
    </w:p>
    <w:p w14:paraId="2ECF663E" w14:textId="77777777" w:rsidR="000E27C7" w:rsidRDefault="003A7DDA" w:rsidP="003A7DDA">
      <w:pPr>
        <w:pStyle w:val="Prrafodelista"/>
        <w:numPr>
          <w:ilvl w:val="0"/>
          <w:numId w:val="1"/>
        </w:numPr>
        <w:rPr>
          <w:rFonts w:ascii="Verdana" w:hAnsi="Verdana"/>
          <w:sz w:val="22"/>
          <w:szCs w:val="22"/>
        </w:rPr>
      </w:pPr>
      <w:r w:rsidRPr="000E27C7">
        <w:rPr>
          <w:rFonts w:ascii="Verdana" w:hAnsi="Verdana"/>
          <w:sz w:val="22"/>
          <w:szCs w:val="22"/>
        </w:rPr>
        <w:t>Que mediante Resolución 000061 de Enero 8 de 2009, se aprobaron los "Lineamientos de Programación y Ejecución de Metas Sociales y Financieras - para la Vigencia 2009", los cuales precisan los objetivos, criterios y parámetros para la programación y ejecución de las distintas modalidades de atención del Servicio Público de Bienestar Familiar financiados con recursos apropiados en el presupuesto de la entidad en el Decreto de Liquidación del Presupuesto General de la Nación.</w:t>
      </w:r>
    </w:p>
    <w:p w14:paraId="7033154C" w14:textId="77777777" w:rsidR="000E27C7" w:rsidRDefault="003A7DDA" w:rsidP="003A7DDA">
      <w:pPr>
        <w:pStyle w:val="Prrafodelista"/>
        <w:numPr>
          <w:ilvl w:val="0"/>
          <w:numId w:val="1"/>
        </w:numPr>
        <w:rPr>
          <w:rFonts w:ascii="Verdana" w:hAnsi="Verdana"/>
          <w:sz w:val="22"/>
          <w:szCs w:val="22"/>
        </w:rPr>
      </w:pPr>
      <w:r w:rsidRPr="000E27C7">
        <w:rPr>
          <w:rFonts w:ascii="Verdana" w:hAnsi="Verdana"/>
          <w:sz w:val="22"/>
          <w:szCs w:val="22"/>
        </w:rPr>
        <w:t>Que para facilitar la ejecución de los servicios se hace necesario realizar algunas modificaciones a los lineamientos aprobados.</w:t>
      </w:r>
    </w:p>
    <w:p w14:paraId="22657CDF" w14:textId="77777777" w:rsidR="000E27C7" w:rsidRDefault="003A7DDA" w:rsidP="003A7DDA">
      <w:pPr>
        <w:pStyle w:val="Prrafodelista"/>
        <w:numPr>
          <w:ilvl w:val="0"/>
          <w:numId w:val="1"/>
        </w:numPr>
        <w:rPr>
          <w:rFonts w:ascii="Verdana" w:hAnsi="Verdana"/>
          <w:sz w:val="22"/>
          <w:szCs w:val="22"/>
        </w:rPr>
      </w:pPr>
      <w:r w:rsidRPr="000E27C7">
        <w:rPr>
          <w:rFonts w:ascii="Verdana" w:hAnsi="Verdana"/>
          <w:sz w:val="22"/>
          <w:szCs w:val="22"/>
        </w:rPr>
        <w:t>Que debido a los resultados de las Asistencias técnicas realizadas a las regionales en cuanto a seguimiento nutricional, se evidenció que la falta de los equipos antropométricos calibrados y en buen estado está afectando la calidad de la información reportada en el sistema de seguimiento nutricional del ICBF.</w:t>
      </w:r>
    </w:p>
    <w:p w14:paraId="28A3FF31" w14:textId="77777777" w:rsidR="000E27C7" w:rsidRDefault="003A7DDA" w:rsidP="003A7DDA">
      <w:pPr>
        <w:pStyle w:val="Prrafodelista"/>
        <w:numPr>
          <w:ilvl w:val="0"/>
          <w:numId w:val="1"/>
        </w:numPr>
        <w:rPr>
          <w:rFonts w:ascii="Verdana" w:hAnsi="Verdana"/>
          <w:sz w:val="22"/>
          <w:szCs w:val="22"/>
        </w:rPr>
      </w:pPr>
      <w:r w:rsidRPr="000E27C7">
        <w:rPr>
          <w:rFonts w:ascii="Verdana" w:hAnsi="Verdana"/>
          <w:sz w:val="22"/>
          <w:szCs w:val="22"/>
        </w:rPr>
        <w:t>Que actualmente, el ICBF está en el proceso de certificación de calidad de los procesos y procedimientos; por lo cual se hace necesario tener equipos calibrados para cumplir a cabalidad el proceso de Seguimiento y evaluación al estado nutricional de los niños, niñas y adolescentes usuarios de los programas.</w:t>
      </w:r>
    </w:p>
    <w:p w14:paraId="35B5C980" w14:textId="77777777" w:rsidR="000E27C7" w:rsidRDefault="003A7DDA" w:rsidP="003A7DDA">
      <w:pPr>
        <w:pStyle w:val="Prrafodelista"/>
        <w:numPr>
          <w:ilvl w:val="0"/>
          <w:numId w:val="1"/>
        </w:numPr>
        <w:rPr>
          <w:rFonts w:ascii="Verdana" w:hAnsi="Verdana"/>
          <w:sz w:val="22"/>
          <w:szCs w:val="22"/>
        </w:rPr>
      </w:pPr>
      <w:r w:rsidRPr="000E27C7">
        <w:rPr>
          <w:rFonts w:ascii="Verdana" w:hAnsi="Verdana"/>
          <w:sz w:val="22"/>
          <w:szCs w:val="22"/>
        </w:rPr>
        <w:t>Que para dar cumplimiento a lo anterior, se debe adelantar el proceso de contratación para la compra y mantenimiento de equipos antropométricos de acuerdo a los recursos asignados por la Dirección de Planeación.</w:t>
      </w:r>
    </w:p>
    <w:p w14:paraId="590B90A6" w14:textId="726B931F" w:rsidR="003A7DDA" w:rsidRPr="000E27C7" w:rsidRDefault="003A7DDA" w:rsidP="003A7DDA">
      <w:pPr>
        <w:pStyle w:val="Prrafodelista"/>
        <w:numPr>
          <w:ilvl w:val="0"/>
          <w:numId w:val="1"/>
        </w:numPr>
        <w:rPr>
          <w:rFonts w:ascii="Verdana" w:hAnsi="Verdana"/>
          <w:sz w:val="22"/>
          <w:szCs w:val="22"/>
        </w:rPr>
      </w:pPr>
      <w:r w:rsidRPr="000E27C7">
        <w:rPr>
          <w:rFonts w:ascii="Verdana" w:hAnsi="Verdana"/>
          <w:sz w:val="22"/>
          <w:szCs w:val="22"/>
        </w:rPr>
        <w:t>En concordancia con lo anterior,</w:t>
      </w:r>
    </w:p>
    <w:p w14:paraId="2BB90F9E" w14:textId="23F7F863" w:rsidR="003A7DDA" w:rsidRPr="000E27C7" w:rsidRDefault="003A7DDA" w:rsidP="000E27C7">
      <w:pPr>
        <w:jc w:val="center"/>
        <w:rPr>
          <w:rFonts w:ascii="Verdana" w:hAnsi="Verdana"/>
          <w:b/>
          <w:bCs/>
          <w:sz w:val="22"/>
          <w:szCs w:val="22"/>
        </w:rPr>
      </w:pPr>
      <w:r w:rsidRPr="000E27C7">
        <w:rPr>
          <w:rFonts w:ascii="Verdana" w:hAnsi="Verdana"/>
          <w:b/>
          <w:bCs/>
          <w:sz w:val="22"/>
          <w:szCs w:val="22"/>
        </w:rPr>
        <w:lastRenderedPageBreak/>
        <w:t>RESUELVE</w:t>
      </w:r>
      <w:r w:rsidR="000E27C7" w:rsidRPr="000E27C7">
        <w:rPr>
          <w:rFonts w:ascii="Verdana" w:hAnsi="Verdana"/>
          <w:b/>
          <w:bCs/>
          <w:sz w:val="22"/>
          <w:szCs w:val="22"/>
        </w:rPr>
        <w:t>:</w:t>
      </w:r>
    </w:p>
    <w:p w14:paraId="0501D329" w14:textId="77777777" w:rsidR="003A7DDA" w:rsidRPr="003A7DDA" w:rsidRDefault="003A7DDA" w:rsidP="003A7DDA">
      <w:pPr>
        <w:rPr>
          <w:rFonts w:ascii="Verdana" w:hAnsi="Verdana"/>
          <w:sz w:val="22"/>
          <w:szCs w:val="22"/>
        </w:rPr>
      </w:pPr>
      <w:r w:rsidRPr="006E275D">
        <w:rPr>
          <w:rFonts w:ascii="Verdana" w:hAnsi="Verdana"/>
          <w:b/>
          <w:bCs/>
          <w:sz w:val="22"/>
          <w:szCs w:val="22"/>
        </w:rPr>
        <w:t>ARTÍCULO 1o.</w:t>
      </w:r>
      <w:r w:rsidRPr="003A7DDA">
        <w:rPr>
          <w:rFonts w:ascii="Verdana" w:hAnsi="Verdana"/>
          <w:sz w:val="22"/>
          <w:szCs w:val="22"/>
        </w:rPr>
        <w:t xml:space="preserve"> Modificar los Lineamientos de Programación del Proyecto 131 "Asistencia a la Niñez y Apoyo a la Familia para posibilitar el ejercicio de sus derechos" - Subproyecto 4: Soporte a la Gestión del Proyecto; Modalidad 4: Seguimiento Nutricional, ampliando el clasificador del gasto de la siguiente manera: "Compra y mantenimiento de equipos antropométricos (infantómetros, balanzas pesa-bebé, balanzas de piso y tallímetros) de acuerdo a las especificaciones técnicas establecidas por la Subdirección de Seguimiento y Análisis.</w:t>
      </w:r>
    </w:p>
    <w:p w14:paraId="0ED3BAC7" w14:textId="77777777" w:rsidR="003A7DDA" w:rsidRPr="003A7DDA" w:rsidRDefault="003A7DDA" w:rsidP="003A7DDA">
      <w:pPr>
        <w:rPr>
          <w:rFonts w:ascii="Verdana" w:hAnsi="Verdana"/>
          <w:sz w:val="22"/>
          <w:szCs w:val="22"/>
        </w:rPr>
      </w:pPr>
      <w:r w:rsidRPr="006E275D">
        <w:rPr>
          <w:rFonts w:ascii="Verdana" w:hAnsi="Verdana"/>
          <w:b/>
          <w:bCs/>
          <w:sz w:val="22"/>
          <w:szCs w:val="22"/>
        </w:rPr>
        <w:t>ARTICULO 2o.</w:t>
      </w:r>
      <w:r w:rsidRPr="003A7DDA">
        <w:rPr>
          <w:rFonts w:ascii="Verdana" w:hAnsi="Verdana"/>
          <w:sz w:val="22"/>
          <w:szCs w:val="22"/>
        </w:rPr>
        <w:t xml:space="preserve"> La presente resolución rige a partir de la fecha de su expedición.</w:t>
      </w:r>
    </w:p>
    <w:p w14:paraId="07424BB4" w14:textId="7C55ED91" w:rsidR="003A7DDA" w:rsidRPr="006E275D" w:rsidRDefault="003A7DDA" w:rsidP="006E275D">
      <w:pPr>
        <w:jc w:val="center"/>
        <w:rPr>
          <w:rFonts w:ascii="Verdana" w:hAnsi="Verdana"/>
          <w:b/>
          <w:bCs/>
          <w:sz w:val="22"/>
          <w:szCs w:val="22"/>
        </w:rPr>
      </w:pPr>
      <w:r w:rsidRPr="006E275D">
        <w:rPr>
          <w:rFonts w:ascii="Verdana" w:hAnsi="Verdana"/>
          <w:b/>
          <w:bCs/>
          <w:sz w:val="22"/>
          <w:szCs w:val="22"/>
        </w:rPr>
        <w:t>COMUNÍQUESE Y CÚMPLASE</w:t>
      </w:r>
      <w:r w:rsidR="006E275D" w:rsidRPr="006E275D">
        <w:rPr>
          <w:rFonts w:ascii="Verdana" w:hAnsi="Verdana"/>
          <w:b/>
          <w:bCs/>
          <w:sz w:val="22"/>
          <w:szCs w:val="22"/>
        </w:rPr>
        <w:t>,</w:t>
      </w:r>
    </w:p>
    <w:p w14:paraId="7568F6DF" w14:textId="57F689F9" w:rsidR="003A7DDA" w:rsidRPr="003A7DDA" w:rsidRDefault="003A7DDA" w:rsidP="006E275D">
      <w:pPr>
        <w:jc w:val="center"/>
        <w:rPr>
          <w:rFonts w:ascii="Verdana" w:hAnsi="Verdana"/>
          <w:sz w:val="22"/>
          <w:szCs w:val="22"/>
        </w:rPr>
      </w:pPr>
      <w:r w:rsidRPr="003A7DDA">
        <w:rPr>
          <w:rFonts w:ascii="Verdana" w:hAnsi="Verdana"/>
          <w:sz w:val="22"/>
          <w:szCs w:val="22"/>
        </w:rPr>
        <w:t>Dada en Bogotá D. C., a los 19</w:t>
      </w:r>
      <w:r w:rsidR="006E275D">
        <w:rPr>
          <w:rFonts w:ascii="Verdana" w:hAnsi="Verdana"/>
          <w:sz w:val="22"/>
          <w:szCs w:val="22"/>
        </w:rPr>
        <w:t xml:space="preserve"> días del mes de noviembre de </w:t>
      </w:r>
      <w:r w:rsidRPr="003A7DDA">
        <w:rPr>
          <w:rFonts w:ascii="Verdana" w:hAnsi="Verdana"/>
          <w:sz w:val="22"/>
          <w:szCs w:val="22"/>
        </w:rPr>
        <w:t>2009</w:t>
      </w:r>
    </w:p>
    <w:p w14:paraId="11B38495" w14:textId="77777777" w:rsidR="003A7DDA" w:rsidRPr="006E275D" w:rsidRDefault="003A7DDA" w:rsidP="006E275D">
      <w:pPr>
        <w:jc w:val="center"/>
        <w:rPr>
          <w:rFonts w:ascii="Verdana" w:hAnsi="Verdana"/>
          <w:b/>
          <w:bCs/>
          <w:sz w:val="22"/>
          <w:szCs w:val="22"/>
        </w:rPr>
      </w:pPr>
      <w:r w:rsidRPr="006E275D">
        <w:rPr>
          <w:rFonts w:ascii="Verdana" w:hAnsi="Verdana"/>
          <w:b/>
          <w:bCs/>
          <w:sz w:val="22"/>
          <w:szCs w:val="22"/>
        </w:rPr>
        <w:t>ELVIRA FORERO HERNÁNDEZ</w:t>
      </w:r>
    </w:p>
    <w:p w14:paraId="13D2A08B" w14:textId="3B0753FA" w:rsidR="003A7DDA" w:rsidRPr="003A7DDA" w:rsidRDefault="006E275D" w:rsidP="006E275D">
      <w:pPr>
        <w:jc w:val="center"/>
        <w:rPr>
          <w:rFonts w:ascii="Verdana" w:hAnsi="Verdana"/>
          <w:sz w:val="22"/>
          <w:szCs w:val="22"/>
        </w:rPr>
      </w:pPr>
      <w:r w:rsidRPr="003A7DDA">
        <w:rPr>
          <w:rFonts w:ascii="Verdana" w:hAnsi="Verdana"/>
          <w:sz w:val="22"/>
          <w:szCs w:val="22"/>
        </w:rPr>
        <w:t>DIRECTORA GENERAL</w:t>
      </w:r>
    </w:p>
    <w:p w14:paraId="3485243A" w14:textId="77777777" w:rsidR="003A7DDA" w:rsidRDefault="003A7DDA"/>
    <w:sectPr w:rsidR="003A7D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0657A"/>
    <w:multiLevelType w:val="hybridMultilevel"/>
    <w:tmpl w:val="124095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630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7"/>
    <w:rsid w:val="00015D2A"/>
    <w:rsid w:val="000E27C7"/>
    <w:rsid w:val="00295DC3"/>
    <w:rsid w:val="003A7DDA"/>
    <w:rsid w:val="004479B1"/>
    <w:rsid w:val="00490B89"/>
    <w:rsid w:val="00550F5C"/>
    <w:rsid w:val="005706AC"/>
    <w:rsid w:val="0059039B"/>
    <w:rsid w:val="006E275D"/>
    <w:rsid w:val="00751E8B"/>
    <w:rsid w:val="0078321A"/>
    <w:rsid w:val="0088588F"/>
    <w:rsid w:val="008C79E2"/>
    <w:rsid w:val="00977264"/>
    <w:rsid w:val="00A43511"/>
    <w:rsid w:val="00D701D7"/>
    <w:rsid w:val="00EA11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B523"/>
  <w15:chartTrackingRefBased/>
  <w15:docId w15:val="{AE27E893-E6A2-4660-8E36-E44D4F48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E2"/>
  </w:style>
  <w:style w:type="paragraph" w:styleId="Ttulo1">
    <w:name w:val="heading 1"/>
    <w:basedOn w:val="Normal"/>
    <w:next w:val="Normal"/>
    <w:link w:val="Ttulo1Car"/>
    <w:uiPriority w:val="9"/>
    <w:qFormat/>
    <w:rsid w:val="00D7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01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01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701D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701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701D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701D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701D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01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01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01D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01D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701D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701D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701D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701D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701D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701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01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01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01D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701D7"/>
    <w:pPr>
      <w:spacing w:before="160"/>
      <w:jc w:val="center"/>
    </w:pPr>
    <w:rPr>
      <w:i/>
      <w:iCs/>
      <w:color w:val="404040" w:themeColor="text1" w:themeTint="BF"/>
    </w:rPr>
  </w:style>
  <w:style w:type="character" w:customStyle="1" w:styleId="CitaCar">
    <w:name w:val="Cita Car"/>
    <w:basedOn w:val="Fuentedeprrafopredeter"/>
    <w:link w:val="Cita"/>
    <w:uiPriority w:val="29"/>
    <w:rsid w:val="00D701D7"/>
    <w:rPr>
      <w:i/>
      <w:iCs/>
      <w:color w:val="404040" w:themeColor="text1" w:themeTint="BF"/>
    </w:rPr>
  </w:style>
  <w:style w:type="paragraph" w:styleId="Prrafodelista">
    <w:name w:val="List Paragraph"/>
    <w:basedOn w:val="Normal"/>
    <w:uiPriority w:val="34"/>
    <w:qFormat/>
    <w:rsid w:val="00D701D7"/>
    <w:pPr>
      <w:ind w:left="720"/>
      <w:contextualSpacing/>
    </w:pPr>
  </w:style>
  <w:style w:type="character" w:styleId="nfasisintenso">
    <w:name w:val="Intense Emphasis"/>
    <w:basedOn w:val="Fuentedeprrafopredeter"/>
    <w:uiPriority w:val="21"/>
    <w:qFormat/>
    <w:rsid w:val="00D701D7"/>
    <w:rPr>
      <w:i/>
      <w:iCs/>
      <w:color w:val="0F4761" w:themeColor="accent1" w:themeShade="BF"/>
    </w:rPr>
  </w:style>
  <w:style w:type="paragraph" w:styleId="Citadestacada">
    <w:name w:val="Intense Quote"/>
    <w:basedOn w:val="Normal"/>
    <w:next w:val="Normal"/>
    <w:link w:val="CitadestacadaCar"/>
    <w:uiPriority w:val="30"/>
    <w:qFormat/>
    <w:rsid w:val="00D7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01D7"/>
    <w:rPr>
      <w:i/>
      <w:iCs/>
      <w:color w:val="0F4761" w:themeColor="accent1" w:themeShade="BF"/>
    </w:rPr>
  </w:style>
  <w:style w:type="character" w:styleId="Referenciaintensa">
    <w:name w:val="Intense Reference"/>
    <w:basedOn w:val="Fuentedeprrafopredeter"/>
    <w:uiPriority w:val="32"/>
    <w:qFormat/>
    <w:rsid w:val="00D701D7"/>
    <w:rPr>
      <w:b/>
      <w:bCs/>
      <w:smallCaps/>
      <w:color w:val="0F4761" w:themeColor="accent1" w:themeShade="BF"/>
      <w:spacing w:val="5"/>
    </w:rPr>
  </w:style>
  <w:style w:type="table" w:styleId="Tablaconcuadrcula">
    <w:name w:val="Table Grid"/>
    <w:basedOn w:val="Tablanormal"/>
    <w:uiPriority w:val="39"/>
    <w:rsid w:val="008C79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95DC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FE158-6496-4CBB-AFB7-A96D1E735AAA}"/>
</file>

<file path=customXml/itemProps2.xml><?xml version="1.0" encoding="utf-8"?>
<ds:datastoreItem xmlns:ds="http://schemas.openxmlformats.org/officeDocument/2006/customXml" ds:itemID="{08A2F13A-2BA8-4795-A3FB-F9266DEC9586}"/>
</file>

<file path=customXml/itemProps3.xml><?xml version="1.0" encoding="utf-8"?>
<ds:datastoreItem xmlns:ds="http://schemas.openxmlformats.org/officeDocument/2006/customXml" ds:itemID="{6DFD1956-A637-4D06-A776-E823B5255581}"/>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2528</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2025-12-02T14:24:00Z</dcterms:created>
  <dcterms:modified xsi:type="dcterms:W3CDTF">2026-01-23T14:12:00Z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